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498034397"/>
        <w:docPartObj>
          <w:docPartGallery w:val="Cover Pages"/>
          <w:docPartUnique/>
        </w:docPartObj>
      </w:sdtPr>
      <w:sdtEndPr>
        <w:rPr>
          <w:sz w:val="22"/>
        </w:rPr>
      </w:sdtEndPr>
      <w:sdtContent>
        <w:p w14:paraId="7B2856B5" w14:textId="77777777" w:rsidR="00D97D2A" w:rsidRDefault="00D97D2A">
          <w:pPr>
            <w:pStyle w:val="NoSpacing"/>
            <w:rPr>
              <w:sz w:val="2"/>
            </w:rPr>
          </w:pPr>
        </w:p>
        <w:p w14:paraId="559351F7" w14:textId="77777777" w:rsidR="00D97D2A" w:rsidRDefault="00D97D2A">
          <w:r>
            <w:rPr>
              <w:noProof/>
            </w:rPr>
            <mc:AlternateContent>
              <mc:Choice Requires="wps">
                <w:drawing>
                  <wp:anchor distT="0" distB="0" distL="114300" distR="114300" simplePos="0" relativeHeight="251661312" behindDoc="0" locked="0" layoutInCell="1" allowOverlap="1" wp14:anchorId="6674411B">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24B0A3" w14:textId="77777777" w:rsidR="00D97D2A" w:rsidRPr="00D97D2A" w:rsidRDefault="005035F7">
                                    <w:pPr>
                                      <w:pStyle w:val="NoSpacing"/>
                                      <w:rPr>
                                        <w:rFonts w:asciiTheme="majorHAnsi" w:eastAsiaTheme="majorEastAsia" w:hAnsiTheme="majorHAnsi" w:cstheme="majorBidi"/>
                                        <w:b/>
                                        <w:bCs/>
                                        <w:caps/>
                                        <w:color w:val="8496B0" w:themeColor="text2" w:themeTint="99"/>
                                        <w:sz w:val="48"/>
                                        <w:szCs w:val="48"/>
                                      </w:rPr>
                                    </w:pPr>
                                    <w:r>
                                      <w:rPr>
                                        <w:b/>
                                        <w:bCs/>
                                        <w:sz w:val="48"/>
                                        <w:szCs w:val="48"/>
                                      </w:rPr>
                                      <w:t>What are the current challenges that the hospitality industry is facing that is affecting business performance?</w:t>
                                    </w:r>
                                  </w:p>
                                </w:sdtContent>
                              </w:sdt>
                              <w:p w14:paraId="0B9923F3" w14:textId="77777777" w:rsidR="00D97D2A" w:rsidRDefault="00D97D2A"/>
                              <w:p w14:paraId="0D04E6BD" w14:textId="77777777" w:rsidR="009544F3" w:rsidRPr="009544F3" w:rsidRDefault="009544F3">
                                <w:pPr>
                                  <w:rPr>
                                    <w:b/>
                                    <w:bCs/>
                                    <w:sz w:val="24"/>
                                    <w:szCs w:val="24"/>
                                  </w:rPr>
                                </w:pPr>
                                <w:r>
                                  <w:rPr>
                                    <w:b/>
                                    <w:bCs/>
                                    <w:sz w:val="24"/>
                                    <w:szCs w:val="24"/>
                                  </w:rPr>
                                  <w:t xml:space="preserve">A </w:t>
                                </w:r>
                                <w:r w:rsidR="009E4734">
                                  <w:rPr>
                                    <w:b/>
                                    <w:bCs/>
                                    <w:sz w:val="24"/>
                                    <w:szCs w:val="24"/>
                                  </w:rPr>
                                  <w:t>20</w:t>
                                </w:r>
                                <w:r w:rsidRPr="009544F3">
                                  <w:rPr>
                                    <w:b/>
                                    <w:bCs/>
                                    <w:sz w:val="24"/>
                                    <w:szCs w:val="24"/>
                                  </w:rPr>
                                  <w:t xml:space="preserve">00 Word </w:t>
                                </w:r>
                                <w:r w:rsidR="009E4734">
                                  <w:rPr>
                                    <w:b/>
                                    <w:bCs/>
                                    <w:sz w:val="24"/>
                                    <w:szCs w:val="24"/>
                                  </w:rPr>
                                  <w:t>Research Project Proposal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674411B"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sz w:val="48"/>
                              <w:szCs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2524B0A3" w14:textId="77777777" w:rsidR="00D97D2A" w:rsidRPr="00D97D2A" w:rsidRDefault="005035F7">
                              <w:pPr>
                                <w:pStyle w:val="NoSpacing"/>
                                <w:rPr>
                                  <w:rFonts w:asciiTheme="majorHAnsi" w:eastAsiaTheme="majorEastAsia" w:hAnsiTheme="majorHAnsi" w:cstheme="majorBidi"/>
                                  <w:b/>
                                  <w:bCs/>
                                  <w:caps/>
                                  <w:color w:val="8496B0" w:themeColor="text2" w:themeTint="99"/>
                                  <w:sz w:val="48"/>
                                  <w:szCs w:val="48"/>
                                </w:rPr>
                              </w:pPr>
                              <w:r>
                                <w:rPr>
                                  <w:b/>
                                  <w:bCs/>
                                  <w:sz w:val="48"/>
                                  <w:szCs w:val="48"/>
                                </w:rPr>
                                <w:t>What are the current challenges that the hospitality industry is facing that is affecting business performance?</w:t>
                              </w:r>
                            </w:p>
                          </w:sdtContent>
                        </w:sdt>
                        <w:p w14:paraId="0B9923F3" w14:textId="77777777" w:rsidR="00D97D2A" w:rsidRDefault="00D97D2A"/>
                        <w:p w14:paraId="0D04E6BD" w14:textId="77777777" w:rsidR="009544F3" w:rsidRPr="009544F3" w:rsidRDefault="009544F3">
                          <w:pPr>
                            <w:rPr>
                              <w:b/>
                              <w:bCs/>
                              <w:sz w:val="24"/>
                              <w:szCs w:val="24"/>
                            </w:rPr>
                          </w:pPr>
                          <w:r>
                            <w:rPr>
                              <w:b/>
                              <w:bCs/>
                              <w:sz w:val="24"/>
                              <w:szCs w:val="24"/>
                            </w:rPr>
                            <w:t xml:space="preserve">A </w:t>
                          </w:r>
                          <w:r w:rsidR="009E4734">
                            <w:rPr>
                              <w:b/>
                              <w:bCs/>
                              <w:sz w:val="24"/>
                              <w:szCs w:val="24"/>
                            </w:rPr>
                            <w:t>20</w:t>
                          </w:r>
                          <w:r w:rsidRPr="009544F3">
                            <w:rPr>
                              <w:b/>
                              <w:bCs/>
                              <w:sz w:val="24"/>
                              <w:szCs w:val="24"/>
                            </w:rPr>
                            <w:t xml:space="preserve">00 Word </w:t>
                          </w:r>
                          <w:r w:rsidR="009E4734">
                            <w:rPr>
                              <w:b/>
                              <w:bCs/>
                              <w:sz w:val="24"/>
                              <w:szCs w:val="24"/>
                            </w:rPr>
                            <w:t>Research Project Proposal</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14F285A6">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du="http://schemas.microsoft.com/office/word/2023/wordml/word16du">
                <w:pict>
                  <v:group w14:anchorId="5B2A11DC"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6FDE6C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B45B2C"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C1A5C08" w14:textId="77777777" w:rsidR="00D97D2A" w:rsidRDefault="005035F7">
                                    <w:pPr>
                                      <w:pStyle w:val="NoSpacing"/>
                                      <w:jc w:val="right"/>
                                      <w:rPr>
                                        <w:color w:val="4472C4" w:themeColor="accent1"/>
                                        <w:sz w:val="36"/>
                                        <w:szCs w:val="36"/>
                                      </w:rPr>
                                    </w:pPr>
                                    <w:r>
                                      <w:rPr>
                                        <w:color w:val="4472C4" w:themeColor="accent1"/>
                                        <w:sz w:val="36"/>
                                        <w:szCs w:val="36"/>
                                      </w:rPr>
                                      <w:t xml:space="preserve">BMIH 5005: </w:t>
                                    </w:r>
                                    <w:proofErr w:type="gramStart"/>
                                    <w:r>
                                      <w:rPr>
                                        <w:color w:val="4472C4" w:themeColor="accent1"/>
                                        <w:sz w:val="36"/>
                                        <w:szCs w:val="36"/>
                                      </w:rPr>
                                      <w:t>Personnel  Resourcing</w:t>
                                    </w:r>
                                    <w:proofErr w:type="gramEnd"/>
                                    <w:r>
                                      <w:rPr>
                                        <w:color w:val="4472C4" w:themeColor="accent1"/>
                                        <w:sz w:val="36"/>
                                        <w:szCs w:val="36"/>
                                      </w:rPr>
                                      <w:t xml:space="preserve"> and Development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6FDE6C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2B45B2C" w14:textId="77777777" w:rsidR="00D97D2A" w:rsidRDefault="00000000">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Content>
                              <w:r w:rsidR="00D97D2A">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C1A5C08" w14:textId="77777777" w:rsidR="00D97D2A" w:rsidRDefault="005035F7">
                              <w:pPr>
                                <w:pStyle w:val="NoSpacing"/>
                                <w:jc w:val="right"/>
                                <w:rPr>
                                  <w:color w:val="4472C4" w:themeColor="accent1"/>
                                  <w:sz w:val="36"/>
                                  <w:szCs w:val="36"/>
                                </w:rPr>
                              </w:pPr>
                              <w:r>
                                <w:rPr>
                                  <w:color w:val="4472C4" w:themeColor="accent1"/>
                                  <w:sz w:val="36"/>
                                  <w:szCs w:val="36"/>
                                </w:rPr>
                                <w:t xml:space="preserve">BMIH 5005: </w:t>
                              </w:r>
                              <w:proofErr w:type="gramStart"/>
                              <w:r>
                                <w:rPr>
                                  <w:color w:val="4472C4" w:themeColor="accent1"/>
                                  <w:sz w:val="36"/>
                                  <w:szCs w:val="36"/>
                                </w:rPr>
                                <w:t>Personnel  Resourcing</w:t>
                              </w:r>
                              <w:proofErr w:type="gramEnd"/>
                              <w:r>
                                <w:rPr>
                                  <w:color w:val="4472C4" w:themeColor="accent1"/>
                                  <w:sz w:val="36"/>
                                  <w:szCs w:val="36"/>
                                </w:rPr>
                                <w:t xml:space="preserve"> and Development</w:t>
                              </w:r>
                            </w:p>
                          </w:sdtContent>
                        </w:sdt>
                      </w:txbxContent>
                    </v:textbox>
                    <w10:wrap anchorx="page" anchory="margin"/>
                  </v:shape>
                </w:pict>
              </mc:Fallback>
            </mc:AlternateContent>
          </w:r>
        </w:p>
        <w:p w14:paraId="0FBC6672" w14:textId="77777777" w:rsidR="006B2E75" w:rsidRDefault="00D97D2A">
          <w:r>
            <w:rPr>
              <w:noProof/>
            </w:rPr>
            <mc:AlternateContent>
              <mc:Choice Requires="wps">
                <w:drawing>
                  <wp:anchor distT="45720" distB="45720" distL="114300" distR="114300" simplePos="0" relativeHeight="251663360" behindDoc="0" locked="0" layoutInCell="1" allowOverlap="1" wp14:anchorId="458C3AD6">
                    <wp:simplePos x="0" y="0"/>
                    <wp:positionH relativeFrom="margin">
                      <wp:align>left</wp:align>
                    </wp:positionH>
                    <wp:positionV relativeFrom="paragraph">
                      <wp:posOffset>1589117</wp:posOffset>
                    </wp:positionV>
                    <wp:extent cx="3920490" cy="1703705"/>
                    <wp:effectExtent l="0" t="0" r="2286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836" cy="1703705"/>
                            </a:xfrm>
                            <a:prstGeom prst="rect">
                              <a:avLst/>
                            </a:prstGeom>
                            <a:solidFill>
                              <a:srgbClr val="FFFFFF"/>
                            </a:solidFill>
                            <a:ln w="9525">
                              <a:solidFill>
                                <a:srgbClr val="000000"/>
                              </a:solidFill>
                              <a:miter lim="800000"/>
                              <a:headEnd/>
                              <a:tailEnd/>
                            </a:ln>
                          </wps:spPr>
                          <wps:txbx>
                            <w:txbxContent>
                              <w:p w14:paraId="731F783A"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9543C8A" w14:textId="77777777" w:rsidR="006B2E75" w:rsidRPr="006B2E75" w:rsidRDefault="006B2E75">
                                <w:pPr>
                                  <w:rPr>
                                    <w:sz w:val="36"/>
                                    <w:szCs w:val="36"/>
                                  </w:rPr>
                                </w:pPr>
                                <w:r>
                                  <w:rPr>
                                    <w:sz w:val="36"/>
                                    <w:szCs w:val="36"/>
                                  </w:rPr>
                                  <w:t xml:space="preserve">LECTURER: </w:t>
                                </w:r>
                                <w:r w:rsidR="009E4734">
                                  <w:rPr>
                                    <w:sz w:val="36"/>
                                    <w:szCs w:val="36"/>
                                  </w:rPr>
                                  <w:t>Helen Jones</w:t>
                                </w:r>
                              </w:p>
                              <w:p w14:paraId="4FA32A29" w14:textId="77777777" w:rsidR="00D97D2A" w:rsidRDefault="00D97D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C3AD6" id="Text Box 2" o:spid="_x0000_s1028" type="#_x0000_t202" style="position:absolute;margin-left:0;margin-top:125.15pt;width:308.7pt;height:134.1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">
                    <v:textbox>
                      <w:txbxContent>
                        <w:p w14:paraId="731F783A" w14:textId="77777777" w:rsidR="00D97D2A" w:rsidRDefault="006B2E75">
                          <w:pPr>
                            <w:rPr>
                              <w:sz w:val="36"/>
                              <w:szCs w:val="36"/>
                            </w:rPr>
                          </w:pPr>
                          <w:r>
                            <w:rPr>
                              <w:sz w:val="36"/>
                              <w:szCs w:val="36"/>
                            </w:rPr>
                            <w:t xml:space="preserve">STUDENT: </w:t>
                          </w:r>
                          <w:r w:rsidR="00D97D2A" w:rsidRPr="006B2E75">
                            <w:rPr>
                              <w:sz w:val="36"/>
                              <w:szCs w:val="36"/>
                            </w:rPr>
                            <w:t>FESTUS TUMI 2121888</w:t>
                          </w:r>
                        </w:p>
                        <w:p w14:paraId="19543C8A" w14:textId="77777777" w:rsidR="006B2E75" w:rsidRPr="006B2E75" w:rsidRDefault="006B2E75">
                          <w:pPr>
                            <w:rPr>
                              <w:sz w:val="36"/>
                              <w:szCs w:val="36"/>
                            </w:rPr>
                          </w:pPr>
                          <w:r>
                            <w:rPr>
                              <w:sz w:val="36"/>
                              <w:szCs w:val="36"/>
                            </w:rPr>
                            <w:t xml:space="preserve">LECTURER: </w:t>
                          </w:r>
                          <w:r w:rsidR="009E4734">
                            <w:rPr>
                              <w:sz w:val="36"/>
                              <w:szCs w:val="36"/>
                            </w:rPr>
                            <w:t>Helen Jones</w:t>
                          </w:r>
                        </w:p>
                        <w:p w14:paraId="4FA32A29" w14:textId="77777777" w:rsidR="00D97D2A" w:rsidRDefault="00D97D2A"/>
                      </w:txbxContent>
                    </v:textbox>
                    <w10:wrap type="square" anchorx="margin"/>
                  </v:shape>
                </w:pict>
              </mc:Fallback>
            </mc:AlternateContent>
          </w:r>
          <w:r>
            <w:br w:type="page"/>
          </w:r>
        </w:p>
        <w:p w14:paraId="49B2E49A" w14:textId="77777777" w:rsidR="00571026" w:rsidRDefault="00571026"/>
        <w:p w14:paraId="6EF8C2D5" w14:textId="77777777" w:rsidR="00571026" w:rsidRDefault="00571026"/>
        <w:p w14:paraId="58574BE1" w14:textId="77777777" w:rsidR="00571026" w:rsidRDefault="00571026" w:rsidP="00571026">
          <w:pPr>
            <w:pStyle w:val="Heading1"/>
          </w:pPr>
          <w:bookmarkStart w:id="0" w:name="_Toc137767752"/>
          <w:r>
            <w:t>Abstract</w:t>
          </w:r>
          <w:bookmarkEnd w:id="0"/>
          <w:r>
            <w:t xml:space="preserve"> </w:t>
          </w:r>
        </w:p>
        <w:p w14:paraId="2806E329" w14:textId="77777777" w:rsidR="00571026" w:rsidRDefault="00571026"/>
        <w:p w14:paraId="2B456F5E" w14:textId="77777777" w:rsidR="00571026" w:rsidRDefault="00571026"/>
        <w:p w14:paraId="21CE29F7" w14:textId="77777777" w:rsidR="00571026" w:rsidRDefault="00571026"/>
        <w:p w14:paraId="7D2CA0C6" w14:textId="77777777" w:rsidR="00571026" w:rsidRDefault="00571026"/>
        <w:p w14:paraId="3420C70A" w14:textId="77777777" w:rsidR="00571026" w:rsidRDefault="00571026"/>
        <w:p w14:paraId="68808EE4" w14:textId="77777777" w:rsidR="00571026" w:rsidRDefault="00571026"/>
        <w:p w14:paraId="26F6ACE0" w14:textId="77777777" w:rsidR="00571026" w:rsidRDefault="00571026"/>
        <w:p w14:paraId="6052E45D" w14:textId="77777777" w:rsidR="00571026" w:rsidRDefault="00571026"/>
        <w:p w14:paraId="670FBF91" w14:textId="77777777" w:rsidR="00571026" w:rsidRDefault="00571026"/>
        <w:p w14:paraId="6234FA36" w14:textId="77777777" w:rsidR="00571026" w:rsidRDefault="00571026"/>
        <w:p w14:paraId="256FCFF9" w14:textId="77777777" w:rsidR="00571026" w:rsidRDefault="00571026"/>
        <w:p w14:paraId="4D8A3B94" w14:textId="77777777" w:rsidR="00571026" w:rsidRDefault="00571026"/>
        <w:p w14:paraId="4B1C787A" w14:textId="77777777" w:rsidR="00571026" w:rsidRDefault="00571026"/>
        <w:p w14:paraId="1E46C6C0" w14:textId="77777777" w:rsidR="00571026" w:rsidRDefault="00571026"/>
        <w:p w14:paraId="1C4372D8" w14:textId="77777777" w:rsidR="00571026" w:rsidRDefault="00571026"/>
        <w:p w14:paraId="629979B2" w14:textId="77777777" w:rsidR="00571026" w:rsidRDefault="00571026"/>
        <w:p w14:paraId="34DE8877" w14:textId="77777777" w:rsidR="00571026" w:rsidRDefault="00571026"/>
        <w:p w14:paraId="58261F29" w14:textId="77777777" w:rsidR="00571026" w:rsidRDefault="00571026"/>
        <w:p w14:paraId="4986513E" w14:textId="77777777" w:rsidR="00571026" w:rsidRDefault="00571026"/>
        <w:sdt>
          <w:sdtPr>
            <w:rPr>
              <w:rFonts w:ascii="Arial" w:eastAsiaTheme="minorHAnsi" w:hAnsi="Arial" w:cs="Arial"/>
              <w:color w:val="auto"/>
              <w:sz w:val="24"/>
              <w:szCs w:val="24"/>
            </w:rPr>
            <w:id w:val="-15770573"/>
            <w:docPartObj>
              <w:docPartGallery w:val="Table of Contents"/>
              <w:docPartUnique/>
            </w:docPartObj>
          </w:sdtPr>
          <w:sdtEndPr>
            <w:rPr>
              <w:rFonts w:asciiTheme="minorHAnsi" w:hAnsiTheme="minorHAnsi" w:cstheme="minorBidi"/>
              <w:b/>
              <w:bCs/>
              <w:noProof/>
              <w:sz w:val="22"/>
              <w:szCs w:val="22"/>
            </w:rPr>
          </w:sdtEndPr>
          <w:sdtContent>
            <w:p w14:paraId="40E7A033" w14:textId="77777777" w:rsidR="00571026" w:rsidRDefault="00571026">
              <w:pPr>
                <w:pStyle w:val="TOCHeading"/>
                <w:rPr>
                  <w:rFonts w:ascii="Arial" w:eastAsiaTheme="minorHAnsi" w:hAnsi="Arial" w:cs="Arial"/>
                  <w:color w:val="auto"/>
                  <w:sz w:val="24"/>
                  <w:szCs w:val="24"/>
                </w:rPr>
              </w:pPr>
            </w:p>
            <w:p w14:paraId="10F994DB" w14:textId="77777777" w:rsidR="00571026" w:rsidRDefault="00571026">
              <w:pPr>
                <w:pStyle w:val="TOCHeading"/>
                <w:rPr>
                  <w:rFonts w:ascii="Arial" w:hAnsi="Arial" w:cs="Arial"/>
                </w:rPr>
              </w:pPr>
            </w:p>
            <w:p w14:paraId="51D03E3E" w14:textId="77777777" w:rsidR="00571026" w:rsidRDefault="00571026">
              <w:pPr>
                <w:pStyle w:val="TOCHeading"/>
                <w:rPr>
                  <w:rFonts w:ascii="Arial" w:hAnsi="Arial" w:cs="Arial"/>
                </w:rPr>
              </w:pPr>
            </w:p>
            <w:p w14:paraId="3CF0C291" w14:textId="77777777" w:rsidR="00571026" w:rsidRDefault="00571026">
              <w:pPr>
                <w:pStyle w:val="TOCHeading"/>
                <w:rPr>
                  <w:rFonts w:ascii="Arial" w:hAnsi="Arial" w:cs="Arial"/>
                </w:rPr>
              </w:pPr>
            </w:p>
            <w:p w14:paraId="7B64F9AE" w14:textId="77777777" w:rsidR="006B2E75" w:rsidRPr="00F5384D" w:rsidRDefault="006B2E75">
              <w:pPr>
                <w:pStyle w:val="TOCHeading"/>
                <w:rPr>
                  <w:rFonts w:ascii="Arial" w:hAnsi="Arial" w:cs="Arial"/>
                </w:rPr>
              </w:pPr>
              <w:r w:rsidRPr="00F5384D">
                <w:rPr>
                  <w:rFonts w:ascii="Arial" w:hAnsi="Arial" w:cs="Arial"/>
                </w:rPr>
                <w:t>Contents</w:t>
              </w:r>
            </w:p>
            <w:p w14:paraId="6BCB9393" w14:textId="77777777" w:rsidR="00F5384D" w:rsidRDefault="00F5384D" w:rsidP="00F5384D"/>
            <w:p w14:paraId="7BE968E8" w14:textId="77777777" w:rsidR="00F5384D" w:rsidRPr="00F5384D" w:rsidRDefault="00F5384D" w:rsidP="00F5384D"/>
            <w:p w14:paraId="4A51331D" w14:textId="4D9BD3E9" w:rsidR="00DE305A" w:rsidRDefault="006B2E75">
              <w:pPr>
                <w:pStyle w:val="TOC1"/>
                <w:rPr>
                  <w:rFonts w:asciiTheme="minorHAnsi" w:eastAsiaTheme="minorEastAsia" w:hAnsiTheme="minorHAnsi" w:cstheme="minorBidi"/>
                  <w:kern w:val="2"/>
                  <w:sz w:val="22"/>
                  <w:szCs w:val="22"/>
                  <w:lang w:val="en-US"/>
                  <w14:ligatures w14:val="standardContextual"/>
                </w:rPr>
              </w:pPr>
              <w:r w:rsidRPr="00013AE8">
                <w:rPr>
                  <w:noProof w:val="0"/>
                </w:rPr>
                <w:fldChar w:fldCharType="begin"/>
              </w:r>
              <w:r w:rsidRPr="00013AE8">
                <w:instrText xml:space="preserve"> TOC \o "1-3" \h \z \u </w:instrText>
              </w:r>
              <w:r w:rsidRPr="00013AE8">
                <w:rPr>
                  <w:noProof w:val="0"/>
                </w:rPr>
                <w:fldChar w:fldCharType="separate"/>
              </w:r>
              <w:hyperlink w:anchor="_Toc137767752" w:history="1">
                <w:r w:rsidR="00DE305A" w:rsidRPr="00F060DE">
                  <w:rPr>
                    <w:rStyle w:val="Hyperlink"/>
                  </w:rPr>
                  <w:t>Abstract</w:t>
                </w:r>
                <w:r w:rsidR="00DE305A">
                  <w:rPr>
                    <w:webHidden/>
                  </w:rPr>
                  <w:tab/>
                </w:r>
                <w:r w:rsidR="00DE305A">
                  <w:rPr>
                    <w:webHidden/>
                  </w:rPr>
                  <w:fldChar w:fldCharType="begin"/>
                </w:r>
                <w:r w:rsidR="00DE305A">
                  <w:rPr>
                    <w:webHidden/>
                  </w:rPr>
                  <w:instrText xml:space="preserve"> PAGEREF _Toc137767752 \h </w:instrText>
                </w:r>
                <w:r w:rsidR="00DE305A">
                  <w:rPr>
                    <w:webHidden/>
                  </w:rPr>
                </w:r>
                <w:r w:rsidR="00DE305A">
                  <w:rPr>
                    <w:webHidden/>
                  </w:rPr>
                  <w:fldChar w:fldCharType="separate"/>
                </w:r>
                <w:r w:rsidR="00DE305A">
                  <w:rPr>
                    <w:webHidden/>
                  </w:rPr>
                  <w:t>1</w:t>
                </w:r>
                <w:r w:rsidR="00DE305A">
                  <w:rPr>
                    <w:webHidden/>
                  </w:rPr>
                  <w:fldChar w:fldCharType="end"/>
                </w:r>
              </w:hyperlink>
            </w:p>
            <w:p w14:paraId="2822B8B4" w14:textId="44208C6C" w:rsidR="00DE305A" w:rsidRDefault="00DE305A">
              <w:pPr>
                <w:pStyle w:val="TOC1"/>
                <w:rPr>
                  <w:rFonts w:asciiTheme="minorHAnsi" w:eastAsiaTheme="minorEastAsia" w:hAnsiTheme="minorHAnsi" w:cstheme="minorBidi"/>
                  <w:kern w:val="2"/>
                  <w:sz w:val="22"/>
                  <w:szCs w:val="22"/>
                  <w:lang w:val="en-US"/>
                  <w14:ligatures w14:val="standardContextual"/>
                </w:rPr>
              </w:pPr>
              <w:hyperlink w:anchor="_Toc137767753" w:history="1">
                <w:r w:rsidRPr="00F060DE">
                  <w:rPr>
                    <w:rStyle w:val="Hyperlink"/>
                  </w:rPr>
                  <w:t>Introduction</w:t>
                </w:r>
                <w:r>
                  <w:rPr>
                    <w:webHidden/>
                  </w:rPr>
                  <w:tab/>
                </w:r>
                <w:r>
                  <w:rPr>
                    <w:webHidden/>
                  </w:rPr>
                  <w:fldChar w:fldCharType="begin"/>
                </w:r>
                <w:r>
                  <w:rPr>
                    <w:webHidden/>
                  </w:rPr>
                  <w:instrText xml:space="preserve"> PAGEREF _Toc137767753 \h </w:instrText>
                </w:r>
                <w:r>
                  <w:rPr>
                    <w:webHidden/>
                  </w:rPr>
                </w:r>
                <w:r>
                  <w:rPr>
                    <w:webHidden/>
                  </w:rPr>
                  <w:fldChar w:fldCharType="separate"/>
                </w:r>
                <w:r>
                  <w:rPr>
                    <w:webHidden/>
                  </w:rPr>
                  <w:t>3</w:t>
                </w:r>
                <w:r>
                  <w:rPr>
                    <w:webHidden/>
                  </w:rPr>
                  <w:fldChar w:fldCharType="end"/>
                </w:r>
              </w:hyperlink>
            </w:p>
            <w:p w14:paraId="57148AB6" w14:textId="368CB800" w:rsidR="00DE305A" w:rsidRDefault="00DE305A">
              <w:pPr>
                <w:pStyle w:val="TOC2"/>
                <w:tabs>
                  <w:tab w:val="right" w:leader="dot" w:pos="9350"/>
                </w:tabs>
                <w:rPr>
                  <w:rFonts w:eastAsiaTheme="minorEastAsia"/>
                  <w:noProof/>
                  <w:kern w:val="2"/>
                  <w:lang w:val="en-US"/>
                  <w14:ligatures w14:val="standardContextual"/>
                </w:rPr>
              </w:pPr>
              <w:hyperlink w:anchor="_Toc137767754" w:history="1">
                <w:r w:rsidRPr="00F060DE">
                  <w:rPr>
                    <w:rStyle w:val="Hyperlink"/>
                    <w:noProof/>
                  </w:rPr>
                  <w:t>Background and Area of Study</w:t>
                </w:r>
                <w:r>
                  <w:rPr>
                    <w:noProof/>
                    <w:webHidden/>
                  </w:rPr>
                  <w:tab/>
                </w:r>
                <w:r>
                  <w:rPr>
                    <w:noProof/>
                    <w:webHidden/>
                  </w:rPr>
                  <w:fldChar w:fldCharType="begin"/>
                </w:r>
                <w:r>
                  <w:rPr>
                    <w:noProof/>
                    <w:webHidden/>
                  </w:rPr>
                  <w:instrText xml:space="preserve"> PAGEREF _Toc137767754 \h </w:instrText>
                </w:r>
                <w:r>
                  <w:rPr>
                    <w:noProof/>
                    <w:webHidden/>
                  </w:rPr>
                </w:r>
                <w:r>
                  <w:rPr>
                    <w:noProof/>
                    <w:webHidden/>
                  </w:rPr>
                  <w:fldChar w:fldCharType="separate"/>
                </w:r>
                <w:r>
                  <w:rPr>
                    <w:noProof/>
                    <w:webHidden/>
                  </w:rPr>
                  <w:t>3</w:t>
                </w:r>
                <w:r>
                  <w:rPr>
                    <w:noProof/>
                    <w:webHidden/>
                  </w:rPr>
                  <w:fldChar w:fldCharType="end"/>
                </w:r>
              </w:hyperlink>
            </w:p>
            <w:p w14:paraId="4A1A403C" w14:textId="25AF8DBC" w:rsidR="00DE305A" w:rsidRDefault="00DE305A">
              <w:pPr>
                <w:pStyle w:val="TOC1"/>
                <w:rPr>
                  <w:rFonts w:asciiTheme="minorHAnsi" w:eastAsiaTheme="minorEastAsia" w:hAnsiTheme="minorHAnsi" w:cstheme="minorBidi"/>
                  <w:kern w:val="2"/>
                  <w:sz w:val="22"/>
                  <w:szCs w:val="22"/>
                  <w:lang w:val="en-US"/>
                  <w14:ligatures w14:val="standardContextual"/>
                </w:rPr>
              </w:pPr>
              <w:hyperlink w:anchor="_Toc137767755" w:history="1">
                <w:r w:rsidRPr="00F060DE">
                  <w:rPr>
                    <w:rStyle w:val="Hyperlink"/>
                  </w:rPr>
                  <w:t>PESTLE and SWOT Analysis</w:t>
                </w:r>
                <w:r>
                  <w:rPr>
                    <w:webHidden/>
                  </w:rPr>
                  <w:tab/>
                </w:r>
                <w:r>
                  <w:rPr>
                    <w:webHidden/>
                  </w:rPr>
                  <w:fldChar w:fldCharType="begin"/>
                </w:r>
                <w:r>
                  <w:rPr>
                    <w:webHidden/>
                  </w:rPr>
                  <w:instrText xml:space="preserve"> PAGEREF _Toc137767755 \h </w:instrText>
                </w:r>
                <w:r>
                  <w:rPr>
                    <w:webHidden/>
                  </w:rPr>
                </w:r>
                <w:r>
                  <w:rPr>
                    <w:webHidden/>
                  </w:rPr>
                  <w:fldChar w:fldCharType="separate"/>
                </w:r>
                <w:r>
                  <w:rPr>
                    <w:webHidden/>
                  </w:rPr>
                  <w:t>4</w:t>
                </w:r>
                <w:r>
                  <w:rPr>
                    <w:webHidden/>
                  </w:rPr>
                  <w:fldChar w:fldCharType="end"/>
                </w:r>
              </w:hyperlink>
            </w:p>
            <w:p w14:paraId="6C1F08A6" w14:textId="7CF54588" w:rsidR="00DE305A" w:rsidRDefault="00DE305A">
              <w:pPr>
                <w:pStyle w:val="TOC2"/>
                <w:tabs>
                  <w:tab w:val="right" w:leader="dot" w:pos="9350"/>
                </w:tabs>
                <w:rPr>
                  <w:rFonts w:eastAsiaTheme="minorEastAsia"/>
                  <w:noProof/>
                  <w:kern w:val="2"/>
                  <w:lang w:val="en-US"/>
                  <w14:ligatures w14:val="standardContextual"/>
                </w:rPr>
              </w:pPr>
              <w:hyperlink w:anchor="_Toc137767756" w:history="1">
                <w:r w:rsidRPr="00F060DE">
                  <w:rPr>
                    <w:rStyle w:val="Hyperlink"/>
                    <w:rFonts w:ascii="Arial" w:hAnsi="Arial" w:cs="Arial"/>
                    <w:noProof/>
                  </w:rPr>
                  <w:t>Political</w:t>
                </w:r>
                <w:r>
                  <w:rPr>
                    <w:noProof/>
                    <w:webHidden/>
                  </w:rPr>
                  <w:tab/>
                </w:r>
                <w:r>
                  <w:rPr>
                    <w:noProof/>
                    <w:webHidden/>
                  </w:rPr>
                  <w:fldChar w:fldCharType="begin"/>
                </w:r>
                <w:r>
                  <w:rPr>
                    <w:noProof/>
                    <w:webHidden/>
                  </w:rPr>
                  <w:instrText xml:space="preserve"> PAGEREF _Toc137767756 \h </w:instrText>
                </w:r>
                <w:r>
                  <w:rPr>
                    <w:noProof/>
                    <w:webHidden/>
                  </w:rPr>
                </w:r>
                <w:r>
                  <w:rPr>
                    <w:noProof/>
                    <w:webHidden/>
                  </w:rPr>
                  <w:fldChar w:fldCharType="separate"/>
                </w:r>
                <w:r>
                  <w:rPr>
                    <w:noProof/>
                    <w:webHidden/>
                  </w:rPr>
                  <w:t>5</w:t>
                </w:r>
                <w:r>
                  <w:rPr>
                    <w:noProof/>
                    <w:webHidden/>
                  </w:rPr>
                  <w:fldChar w:fldCharType="end"/>
                </w:r>
              </w:hyperlink>
            </w:p>
            <w:p w14:paraId="7D9BB3C0" w14:textId="3CF0FE01" w:rsidR="00DE305A" w:rsidRDefault="00DE305A">
              <w:pPr>
                <w:pStyle w:val="TOC2"/>
                <w:tabs>
                  <w:tab w:val="right" w:leader="dot" w:pos="9350"/>
                </w:tabs>
                <w:rPr>
                  <w:rFonts w:eastAsiaTheme="minorEastAsia"/>
                  <w:noProof/>
                  <w:kern w:val="2"/>
                  <w:lang w:val="en-US"/>
                  <w14:ligatures w14:val="standardContextual"/>
                </w:rPr>
              </w:pPr>
              <w:hyperlink w:anchor="_Toc137767757" w:history="1">
                <w:r w:rsidRPr="00F060DE">
                  <w:rPr>
                    <w:rStyle w:val="Hyperlink"/>
                    <w:rFonts w:ascii="Arial" w:hAnsi="Arial" w:cs="Arial"/>
                    <w:noProof/>
                  </w:rPr>
                  <w:t>Economic</w:t>
                </w:r>
                <w:r>
                  <w:rPr>
                    <w:noProof/>
                    <w:webHidden/>
                  </w:rPr>
                  <w:tab/>
                </w:r>
                <w:r>
                  <w:rPr>
                    <w:noProof/>
                    <w:webHidden/>
                  </w:rPr>
                  <w:fldChar w:fldCharType="begin"/>
                </w:r>
                <w:r>
                  <w:rPr>
                    <w:noProof/>
                    <w:webHidden/>
                  </w:rPr>
                  <w:instrText xml:space="preserve"> PAGEREF _Toc137767757 \h </w:instrText>
                </w:r>
                <w:r>
                  <w:rPr>
                    <w:noProof/>
                    <w:webHidden/>
                  </w:rPr>
                </w:r>
                <w:r>
                  <w:rPr>
                    <w:noProof/>
                    <w:webHidden/>
                  </w:rPr>
                  <w:fldChar w:fldCharType="separate"/>
                </w:r>
                <w:r>
                  <w:rPr>
                    <w:noProof/>
                    <w:webHidden/>
                  </w:rPr>
                  <w:t>6</w:t>
                </w:r>
                <w:r>
                  <w:rPr>
                    <w:noProof/>
                    <w:webHidden/>
                  </w:rPr>
                  <w:fldChar w:fldCharType="end"/>
                </w:r>
              </w:hyperlink>
            </w:p>
            <w:p w14:paraId="594BB8DF" w14:textId="12B8CE93" w:rsidR="00DE305A" w:rsidRDefault="00DE305A">
              <w:pPr>
                <w:pStyle w:val="TOC2"/>
                <w:tabs>
                  <w:tab w:val="right" w:leader="dot" w:pos="9350"/>
                </w:tabs>
                <w:rPr>
                  <w:rFonts w:eastAsiaTheme="minorEastAsia"/>
                  <w:noProof/>
                  <w:kern w:val="2"/>
                  <w:lang w:val="en-US"/>
                  <w14:ligatures w14:val="standardContextual"/>
                </w:rPr>
              </w:pPr>
              <w:hyperlink w:anchor="_Toc137767758" w:history="1">
                <w:r w:rsidRPr="00F060DE">
                  <w:rPr>
                    <w:rStyle w:val="Hyperlink"/>
                    <w:rFonts w:ascii="Arial" w:hAnsi="Arial" w:cs="Arial"/>
                    <w:noProof/>
                  </w:rPr>
                  <w:t>Social</w:t>
                </w:r>
                <w:r>
                  <w:rPr>
                    <w:noProof/>
                    <w:webHidden/>
                  </w:rPr>
                  <w:tab/>
                </w:r>
                <w:r>
                  <w:rPr>
                    <w:noProof/>
                    <w:webHidden/>
                  </w:rPr>
                  <w:fldChar w:fldCharType="begin"/>
                </w:r>
                <w:r>
                  <w:rPr>
                    <w:noProof/>
                    <w:webHidden/>
                  </w:rPr>
                  <w:instrText xml:space="preserve"> PAGEREF _Toc137767758 \h </w:instrText>
                </w:r>
                <w:r>
                  <w:rPr>
                    <w:noProof/>
                    <w:webHidden/>
                  </w:rPr>
                </w:r>
                <w:r>
                  <w:rPr>
                    <w:noProof/>
                    <w:webHidden/>
                  </w:rPr>
                  <w:fldChar w:fldCharType="separate"/>
                </w:r>
                <w:r>
                  <w:rPr>
                    <w:noProof/>
                    <w:webHidden/>
                  </w:rPr>
                  <w:t>6</w:t>
                </w:r>
                <w:r>
                  <w:rPr>
                    <w:noProof/>
                    <w:webHidden/>
                  </w:rPr>
                  <w:fldChar w:fldCharType="end"/>
                </w:r>
              </w:hyperlink>
            </w:p>
            <w:p w14:paraId="4900210C" w14:textId="0D7897DF" w:rsidR="00DE305A" w:rsidRDefault="00DE305A">
              <w:pPr>
                <w:pStyle w:val="TOC2"/>
                <w:tabs>
                  <w:tab w:val="right" w:leader="dot" w:pos="9350"/>
                </w:tabs>
                <w:rPr>
                  <w:rFonts w:eastAsiaTheme="minorEastAsia"/>
                  <w:noProof/>
                  <w:kern w:val="2"/>
                  <w:lang w:val="en-US"/>
                  <w14:ligatures w14:val="standardContextual"/>
                </w:rPr>
              </w:pPr>
              <w:hyperlink w:anchor="_Toc137767759" w:history="1">
                <w:r w:rsidRPr="00F060DE">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_Toc137767759 \h </w:instrText>
                </w:r>
                <w:r>
                  <w:rPr>
                    <w:noProof/>
                    <w:webHidden/>
                  </w:rPr>
                </w:r>
                <w:r>
                  <w:rPr>
                    <w:noProof/>
                    <w:webHidden/>
                  </w:rPr>
                  <w:fldChar w:fldCharType="separate"/>
                </w:r>
                <w:r>
                  <w:rPr>
                    <w:noProof/>
                    <w:webHidden/>
                  </w:rPr>
                  <w:t>6</w:t>
                </w:r>
                <w:r>
                  <w:rPr>
                    <w:noProof/>
                    <w:webHidden/>
                  </w:rPr>
                  <w:fldChar w:fldCharType="end"/>
                </w:r>
              </w:hyperlink>
            </w:p>
            <w:p w14:paraId="2500A1A0" w14:textId="75268A67" w:rsidR="00DE305A" w:rsidRDefault="00DE305A">
              <w:pPr>
                <w:pStyle w:val="TOC2"/>
                <w:tabs>
                  <w:tab w:val="right" w:leader="dot" w:pos="9350"/>
                </w:tabs>
                <w:rPr>
                  <w:rFonts w:eastAsiaTheme="minorEastAsia"/>
                  <w:noProof/>
                  <w:kern w:val="2"/>
                  <w:lang w:val="en-US"/>
                  <w14:ligatures w14:val="standardContextual"/>
                </w:rPr>
              </w:pPr>
              <w:hyperlink w:anchor="_Toc137767760" w:history="1">
                <w:r w:rsidRPr="00F060DE">
                  <w:rPr>
                    <w:rStyle w:val="Hyperlink"/>
                    <w:rFonts w:ascii="Arial" w:hAnsi="Arial" w:cs="Arial"/>
                    <w:noProof/>
                  </w:rPr>
                  <w:t>Legal</w:t>
                </w:r>
                <w:r>
                  <w:rPr>
                    <w:noProof/>
                    <w:webHidden/>
                  </w:rPr>
                  <w:tab/>
                </w:r>
                <w:r>
                  <w:rPr>
                    <w:noProof/>
                    <w:webHidden/>
                  </w:rPr>
                  <w:fldChar w:fldCharType="begin"/>
                </w:r>
                <w:r>
                  <w:rPr>
                    <w:noProof/>
                    <w:webHidden/>
                  </w:rPr>
                  <w:instrText xml:space="preserve"> PAGEREF _Toc137767760 \h </w:instrText>
                </w:r>
                <w:r>
                  <w:rPr>
                    <w:noProof/>
                    <w:webHidden/>
                  </w:rPr>
                </w:r>
                <w:r>
                  <w:rPr>
                    <w:noProof/>
                    <w:webHidden/>
                  </w:rPr>
                  <w:fldChar w:fldCharType="separate"/>
                </w:r>
                <w:r>
                  <w:rPr>
                    <w:noProof/>
                    <w:webHidden/>
                  </w:rPr>
                  <w:t>6</w:t>
                </w:r>
                <w:r>
                  <w:rPr>
                    <w:noProof/>
                    <w:webHidden/>
                  </w:rPr>
                  <w:fldChar w:fldCharType="end"/>
                </w:r>
              </w:hyperlink>
            </w:p>
            <w:p w14:paraId="24454FEB" w14:textId="49B7E788" w:rsidR="00DE305A" w:rsidRDefault="00DE305A">
              <w:pPr>
                <w:pStyle w:val="TOC2"/>
                <w:tabs>
                  <w:tab w:val="right" w:leader="dot" w:pos="9350"/>
                </w:tabs>
                <w:rPr>
                  <w:rFonts w:eastAsiaTheme="minorEastAsia"/>
                  <w:noProof/>
                  <w:kern w:val="2"/>
                  <w:lang w:val="en-US"/>
                  <w14:ligatures w14:val="standardContextual"/>
                </w:rPr>
              </w:pPr>
              <w:hyperlink w:anchor="_Toc137767761" w:history="1">
                <w:r w:rsidRPr="00F060DE">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_Toc137767761 \h </w:instrText>
                </w:r>
                <w:r>
                  <w:rPr>
                    <w:noProof/>
                    <w:webHidden/>
                  </w:rPr>
                </w:r>
                <w:r>
                  <w:rPr>
                    <w:noProof/>
                    <w:webHidden/>
                  </w:rPr>
                  <w:fldChar w:fldCharType="separate"/>
                </w:r>
                <w:r>
                  <w:rPr>
                    <w:noProof/>
                    <w:webHidden/>
                  </w:rPr>
                  <w:t>6</w:t>
                </w:r>
                <w:r>
                  <w:rPr>
                    <w:noProof/>
                    <w:webHidden/>
                  </w:rPr>
                  <w:fldChar w:fldCharType="end"/>
                </w:r>
              </w:hyperlink>
            </w:p>
            <w:p w14:paraId="1217A737" w14:textId="3C5F7B6E" w:rsidR="00DE305A" w:rsidRDefault="00DE305A">
              <w:pPr>
                <w:pStyle w:val="TOC1"/>
                <w:rPr>
                  <w:rFonts w:asciiTheme="minorHAnsi" w:eastAsiaTheme="minorEastAsia" w:hAnsiTheme="minorHAnsi" w:cstheme="minorBidi"/>
                  <w:kern w:val="2"/>
                  <w:sz w:val="22"/>
                  <w:szCs w:val="22"/>
                  <w:lang w:val="en-US"/>
                  <w14:ligatures w14:val="standardContextual"/>
                </w:rPr>
              </w:pPr>
              <w:hyperlink w:anchor="_Toc137767762" w:history="1">
                <w:r w:rsidRPr="00F060DE">
                  <w:rPr>
                    <w:rStyle w:val="Hyperlink"/>
                    <w:shd w:val="clear" w:color="auto" w:fill="FFFFFF"/>
                  </w:rPr>
                  <w:t>SWOT Analysis</w:t>
                </w:r>
                <w:r>
                  <w:rPr>
                    <w:webHidden/>
                  </w:rPr>
                  <w:tab/>
                </w:r>
                <w:r>
                  <w:rPr>
                    <w:webHidden/>
                  </w:rPr>
                  <w:fldChar w:fldCharType="begin"/>
                </w:r>
                <w:r>
                  <w:rPr>
                    <w:webHidden/>
                  </w:rPr>
                  <w:instrText xml:space="preserve"> PAGEREF _Toc137767762 \h </w:instrText>
                </w:r>
                <w:r>
                  <w:rPr>
                    <w:webHidden/>
                  </w:rPr>
                </w:r>
                <w:r>
                  <w:rPr>
                    <w:webHidden/>
                  </w:rPr>
                  <w:fldChar w:fldCharType="separate"/>
                </w:r>
                <w:r>
                  <w:rPr>
                    <w:webHidden/>
                  </w:rPr>
                  <w:t>7</w:t>
                </w:r>
                <w:r>
                  <w:rPr>
                    <w:webHidden/>
                  </w:rPr>
                  <w:fldChar w:fldCharType="end"/>
                </w:r>
              </w:hyperlink>
            </w:p>
            <w:p w14:paraId="3076AF57" w14:textId="5A8A4A40" w:rsidR="00DE305A" w:rsidRDefault="00DE305A">
              <w:pPr>
                <w:pStyle w:val="TOC1"/>
                <w:rPr>
                  <w:rFonts w:asciiTheme="minorHAnsi" w:eastAsiaTheme="minorEastAsia" w:hAnsiTheme="minorHAnsi" w:cstheme="minorBidi"/>
                  <w:kern w:val="2"/>
                  <w:sz w:val="22"/>
                  <w:szCs w:val="22"/>
                  <w:lang w:val="en-US"/>
                  <w14:ligatures w14:val="standardContextual"/>
                </w:rPr>
              </w:pPr>
              <w:hyperlink w:anchor="_Toc137767763" w:history="1">
                <w:r w:rsidRPr="00F060DE">
                  <w:rPr>
                    <w:rStyle w:val="Hyperlink"/>
                  </w:rPr>
                  <w:t>Recommendations</w:t>
                </w:r>
                <w:r>
                  <w:rPr>
                    <w:webHidden/>
                  </w:rPr>
                  <w:tab/>
                </w:r>
                <w:r>
                  <w:rPr>
                    <w:webHidden/>
                  </w:rPr>
                  <w:fldChar w:fldCharType="begin"/>
                </w:r>
                <w:r>
                  <w:rPr>
                    <w:webHidden/>
                  </w:rPr>
                  <w:instrText xml:space="preserve"> PAGEREF _Toc137767763 \h </w:instrText>
                </w:r>
                <w:r>
                  <w:rPr>
                    <w:webHidden/>
                  </w:rPr>
                </w:r>
                <w:r>
                  <w:rPr>
                    <w:webHidden/>
                  </w:rPr>
                  <w:fldChar w:fldCharType="separate"/>
                </w:r>
                <w:r>
                  <w:rPr>
                    <w:webHidden/>
                  </w:rPr>
                  <w:t>8</w:t>
                </w:r>
                <w:r>
                  <w:rPr>
                    <w:webHidden/>
                  </w:rPr>
                  <w:fldChar w:fldCharType="end"/>
                </w:r>
              </w:hyperlink>
            </w:p>
            <w:p w14:paraId="54316596" w14:textId="13EE8D02" w:rsidR="00DE305A" w:rsidRDefault="00DE305A">
              <w:pPr>
                <w:pStyle w:val="TOC1"/>
                <w:rPr>
                  <w:rFonts w:asciiTheme="minorHAnsi" w:eastAsiaTheme="minorEastAsia" w:hAnsiTheme="minorHAnsi" w:cstheme="minorBidi"/>
                  <w:kern w:val="2"/>
                  <w:sz w:val="22"/>
                  <w:szCs w:val="22"/>
                  <w:lang w:val="en-US"/>
                  <w14:ligatures w14:val="standardContextual"/>
                </w:rPr>
              </w:pPr>
              <w:hyperlink w:anchor="_Toc137767764" w:history="1">
                <w:r w:rsidRPr="00F060DE">
                  <w:rPr>
                    <w:rStyle w:val="Hyperlink"/>
                  </w:rPr>
                  <w:t>REFERENCES</w:t>
                </w:r>
                <w:r>
                  <w:rPr>
                    <w:webHidden/>
                  </w:rPr>
                  <w:tab/>
                </w:r>
                <w:r>
                  <w:rPr>
                    <w:webHidden/>
                  </w:rPr>
                  <w:fldChar w:fldCharType="begin"/>
                </w:r>
                <w:r>
                  <w:rPr>
                    <w:webHidden/>
                  </w:rPr>
                  <w:instrText xml:space="preserve"> PAGEREF _Toc137767764 \h </w:instrText>
                </w:r>
                <w:r>
                  <w:rPr>
                    <w:webHidden/>
                  </w:rPr>
                </w:r>
                <w:r>
                  <w:rPr>
                    <w:webHidden/>
                  </w:rPr>
                  <w:fldChar w:fldCharType="separate"/>
                </w:r>
                <w:r>
                  <w:rPr>
                    <w:webHidden/>
                  </w:rPr>
                  <w:t>9</w:t>
                </w:r>
                <w:r>
                  <w:rPr>
                    <w:webHidden/>
                  </w:rPr>
                  <w:fldChar w:fldCharType="end"/>
                </w:r>
              </w:hyperlink>
            </w:p>
            <w:p w14:paraId="2754BF33" w14:textId="06130230" w:rsidR="006B2E75" w:rsidRDefault="006B2E75">
              <w:r w:rsidRPr="00013AE8">
                <w:rPr>
                  <w:rFonts w:ascii="Arial" w:hAnsi="Arial" w:cs="Arial"/>
                  <w:b/>
                  <w:bCs/>
                  <w:noProof/>
                  <w:sz w:val="24"/>
                  <w:szCs w:val="24"/>
                </w:rPr>
                <w:fldChar w:fldCharType="end"/>
              </w:r>
            </w:p>
          </w:sdtContent>
        </w:sdt>
        <w:p w14:paraId="7937CDA8" w14:textId="77777777" w:rsidR="00D97D2A" w:rsidRDefault="00000000"/>
      </w:sdtContent>
    </w:sdt>
    <w:p w14:paraId="6CD9A6D5" w14:textId="77777777" w:rsidR="007D7A8F" w:rsidRDefault="007D7A8F"/>
    <w:p w14:paraId="74E21C82" w14:textId="77777777" w:rsidR="00C97359" w:rsidRDefault="00C97359"/>
    <w:p w14:paraId="216C8D0E" w14:textId="77777777" w:rsidR="00C97359" w:rsidRDefault="00C97359"/>
    <w:p w14:paraId="5C6C263B" w14:textId="77777777" w:rsidR="00C97359" w:rsidRDefault="00C97359"/>
    <w:p w14:paraId="3C037E99" w14:textId="77777777" w:rsidR="00C97359" w:rsidRDefault="00C97359"/>
    <w:p w14:paraId="6D1C9343" w14:textId="77777777" w:rsidR="00C97359" w:rsidRDefault="00C97359"/>
    <w:p w14:paraId="7C4A6FD1" w14:textId="77777777" w:rsidR="00C97359" w:rsidRDefault="00C97359"/>
    <w:p w14:paraId="4EB09624" w14:textId="77777777" w:rsidR="00C97359" w:rsidRDefault="00C97359"/>
    <w:p w14:paraId="677CCE99" w14:textId="77777777" w:rsidR="00C97359" w:rsidRPr="00F5384D" w:rsidRDefault="00C97359" w:rsidP="005C1FE8">
      <w:pPr>
        <w:pStyle w:val="Heading1"/>
        <w:jc w:val="both"/>
        <w:rPr>
          <w:rFonts w:ascii="Arial" w:hAnsi="Arial" w:cs="Arial"/>
          <w:sz w:val="28"/>
          <w:szCs w:val="28"/>
        </w:rPr>
      </w:pPr>
      <w:bookmarkStart w:id="1" w:name="_Toc137767753"/>
      <w:r w:rsidRPr="00F5384D">
        <w:rPr>
          <w:rFonts w:ascii="Arial" w:hAnsi="Arial" w:cs="Arial"/>
          <w:sz w:val="28"/>
          <w:szCs w:val="28"/>
        </w:rPr>
        <w:t>Introduction</w:t>
      </w:r>
      <w:bookmarkEnd w:id="1"/>
    </w:p>
    <w:p w14:paraId="3A0EB686" w14:textId="77777777" w:rsidR="00B55835" w:rsidRDefault="00B55835" w:rsidP="005C1FE8">
      <w:pPr>
        <w:jc w:val="both"/>
        <w:rPr>
          <w:rFonts w:ascii="Arial" w:hAnsi="Arial" w:cs="Arial"/>
          <w:sz w:val="24"/>
          <w:szCs w:val="24"/>
        </w:rPr>
      </w:pPr>
    </w:p>
    <w:p w14:paraId="617CFE95" w14:textId="77777777" w:rsidR="005771AA" w:rsidRDefault="00B55835" w:rsidP="005C1FE8">
      <w:pPr>
        <w:jc w:val="both"/>
        <w:rPr>
          <w:rFonts w:ascii="Arial" w:hAnsi="Arial" w:cs="Arial"/>
          <w:sz w:val="24"/>
          <w:szCs w:val="24"/>
        </w:rPr>
      </w:pPr>
      <w:r>
        <w:rPr>
          <w:rFonts w:ascii="Arial" w:hAnsi="Arial" w:cs="Arial"/>
          <w:sz w:val="24"/>
          <w:szCs w:val="24"/>
        </w:rPr>
        <w:t xml:space="preserve">The aim of this report is to </w:t>
      </w:r>
      <w:r w:rsidR="005771AA">
        <w:rPr>
          <w:rFonts w:ascii="Arial" w:hAnsi="Arial" w:cs="Arial"/>
          <w:sz w:val="24"/>
          <w:szCs w:val="24"/>
        </w:rPr>
        <w:t xml:space="preserve">have an analysis of the external environments of the hospitality industry as it affects the internal operations of the Accra Marriott Hotel, Ghana. </w:t>
      </w:r>
      <w:r w:rsidR="009E4734">
        <w:rPr>
          <w:rFonts w:ascii="Arial" w:hAnsi="Arial" w:cs="Arial"/>
          <w:sz w:val="24"/>
          <w:szCs w:val="24"/>
        </w:rPr>
        <w:t xml:space="preserve"> </w:t>
      </w:r>
      <w:r w:rsidR="00D21152">
        <w:rPr>
          <w:rFonts w:ascii="Arial" w:hAnsi="Arial" w:cs="Arial"/>
          <w:sz w:val="24"/>
          <w:szCs w:val="24"/>
        </w:rPr>
        <w:t xml:space="preserve">  It will seek to understand how these external factors have an impact on local recruitment, and retention at the hotel; and which in turn are having an effect on the overall business performance of the hotel within the wider </w:t>
      </w:r>
      <w:r w:rsidR="00C65373">
        <w:rPr>
          <w:rFonts w:ascii="Arial" w:hAnsi="Arial" w:cs="Arial"/>
          <w:sz w:val="24"/>
          <w:szCs w:val="24"/>
        </w:rPr>
        <w:t>Marriott International brands</w:t>
      </w:r>
      <w:r w:rsidR="00D21152">
        <w:rPr>
          <w:rFonts w:ascii="Arial" w:hAnsi="Arial" w:cs="Arial"/>
          <w:sz w:val="24"/>
          <w:szCs w:val="24"/>
        </w:rPr>
        <w:t xml:space="preserve"> in general and the hotel vis a vis its competition in the “green zone” area of Accra that it serves.  </w:t>
      </w:r>
    </w:p>
    <w:p w14:paraId="133F740C" w14:textId="77777777" w:rsidR="002F3F97" w:rsidRPr="00F5384D" w:rsidRDefault="002F3F97" w:rsidP="00623CD5">
      <w:pPr>
        <w:pStyle w:val="Heading2"/>
      </w:pPr>
      <w:bookmarkStart w:id="2" w:name="_Toc137767754"/>
      <w:r w:rsidRPr="00F5384D">
        <w:t>Background</w:t>
      </w:r>
      <w:r w:rsidR="00DA612F">
        <w:t xml:space="preserve"> and Area of Study</w:t>
      </w:r>
      <w:bookmarkEnd w:id="2"/>
    </w:p>
    <w:p w14:paraId="0453A2A4" w14:textId="77777777" w:rsidR="002F3F97" w:rsidRPr="002F3F97" w:rsidRDefault="002F3F97" w:rsidP="005C1FE8">
      <w:pPr>
        <w:jc w:val="both"/>
      </w:pPr>
    </w:p>
    <w:p w14:paraId="17931C7C" w14:textId="77777777" w:rsidR="00B94AFA" w:rsidRDefault="003800D0" w:rsidP="00623D1C">
      <w:pPr>
        <w:rPr>
          <w:rFonts w:ascii="Arial" w:hAnsi="Arial" w:cs="Arial"/>
          <w:sz w:val="24"/>
          <w:szCs w:val="24"/>
        </w:rPr>
      </w:pPr>
      <w:r>
        <w:rPr>
          <w:rFonts w:ascii="Arial" w:hAnsi="Arial" w:cs="Arial"/>
          <w:sz w:val="24"/>
          <w:szCs w:val="24"/>
        </w:rPr>
        <w:t>In 20</w:t>
      </w:r>
      <w:r w:rsidR="00092D69">
        <w:rPr>
          <w:rFonts w:ascii="Arial" w:hAnsi="Arial" w:cs="Arial"/>
          <w:sz w:val="24"/>
          <w:szCs w:val="24"/>
        </w:rPr>
        <w:t>18</w:t>
      </w:r>
      <w:r>
        <w:rPr>
          <w:rFonts w:ascii="Arial" w:hAnsi="Arial" w:cs="Arial"/>
          <w:sz w:val="24"/>
          <w:szCs w:val="24"/>
        </w:rPr>
        <w:t xml:space="preserve"> a local consortium </w:t>
      </w:r>
      <w:r w:rsidR="00092D69">
        <w:rPr>
          <w:rFonts w:ascii="Arial" w:hAnsi="Arial" w:cs="Arial"/>
          <w:sz w:val="24"/>
          <w:szCs w:val="24"/>
        </w:rPr>
        <w:t xml:space="preserve">African Hospitality Ltd, debuted Marriott International’s first west African hotel, Accra Marriott Hotel </w:t>
      </w:r>
      <w:r w:rsidR="00092D69" w:rsidRPr="0092497D">
        <w:rPr>
          <w:rFonts w:ascii="Arial" w:hAnsi="Arial" w:cs="Arial"/>
          <w:sz w:val="24"/>
          <w:szCs w:val="24"/>
        </w:rPr>
        <w:t>(Marriott International 2018</w:t>
      </w:r>
      <w:r w:rsidR="0092497D">
        <w:rPr>
          <w:rFonts w:ascii="Arial" w:hAnsi="Arial" w:cs="Arial"/>
          <w:sz w:val="24"/>
          <w:szCs w:val="24"/>
        </w:rPr>
        <w:t>.</w:t>
      </w:r>
      <w:r w:rsidR="00623D1C" w:rsidRPr="0092497D">
        <w:rPr>
          <w:rFonts w:ascii="Arial" w:hAnsi="Arial" w:cs="Arial"/>
          <w:sz w:val="24"/>
          <w:szCs w:val="24"/>
        </w:rPr>
        <w:t>)</w:t>
      </w:r>
      <w:r w:rsidRPr="0092497D">
        <w:rPr>
          <w:rFonts w:ascii="Arial" w:hAnsi="Arial" w:cs="Arial"/>
          <w:sz w:val="24"/>
          <w:szCs w:val="24"/>
        </w:rPr>
        <w:t xml:space="preserve"> </w:t>
      </w:r>
      <w:r>
        <w:rPr>
          <w:rFonts w:ascii="Arial" w:hAnsi="Arial" w:cs="Arial"/>
          <w:sz w:val="24"/>
          <w:szCs w:val="24"/>
        </w:rPr>
        <w:t>Although not the first international brand to open in Accra (</w:t>
      </w:r>
      <w:r w:rsidR="00092D69">
        <w:rPr>
          <w:rFonts w:ascii="Arial" w:hAnsi="Arial" w:cs="Arial"/>
          <w:sz w:val="24"/>
          <w:szCs w:val="24"/>
        </w:rPr>
        <w:t>Marriott International</w:t>
      </w:r>
      <w:r>
        <w:rPr>
          <w:rFonts w:ascii="Arial" w:hAnsi="Arial" w:cs="Arial"/>
          <w:sz w:val="24"/>
          <w:szCs w:val="24"/>
        </w:rPr>
        <w:t xml:space="preserve"> was preceded by Accor, Golden Tulip and Ramada), its premier location in the emerging Airport City enclave of Accra was a sign of growing international business confidence in Ghana. </w:t>
      </w:r>
      <w:r w:rsidR="00623D1C">
        <w:rPr>
          <w:rFonts w:ascii="Arial" w:hAnsi="Arial" w:cs="Arial"/>
          <w:sz w:val="24"/>
          <w:szCs w:val="24"/>
        </w:rPr>
        <w:t>Located literally walking distance from the Accra airport and f</w:t>
      </w:r>
      <w:r>
        <w:rPr>
          <w:rFonts w:ascii="Arial" w:hAnsi="Arial" w:cs="Arial"/>
          <w:sz w:val="24"/>
          <w:szCs w:val="24"/>
        </w:rPr>
        <w:t xml:space="preserve">eaturing a total of </w:t>
      </w:r>
      <w:r w:rsidR="00092D69">
        <w:rPr>
          <w:rFonts w:ascii="Arial" w:hAnsi="Arial" w:cs="Arial"/>
          <w:sz w:val="24"/>
          <w:szCs w:val="24"/>
        </w:rPr>
        <w:t>20</w:t>
      </w:r>
      <w:r>
        <w:rPr>
          <w:rFonts w:ascii="Arial" w:hAnsi="Arial" w:cs="Arial"/>
          <w:sz w:val="24"/>
          <w:szCs w:val="24"/>
        </w:rPr>
        <w:t>8 rooms</w:t>
      </w:r>
      <w:r w:rsidR="00B94AFA">
        <w:rPr>
          <w:rFonts w:ascii="Arial" w:hAnsi="Arial" w:cs="Arial"/>
          <w:sz w:val="24"/>
          <w:szCs w:val="24"/>
        </w:rPr>
        <w:t>, extensive dining, leisure</w:t>
      </w:r>
      <w:r w:rsidR="00623D1C">
        <w:rPr>
          <w:rFonts w:ascii="Arial" w:hAnsi="Arial" w:cs="Arial"/>
          <w:sz w:val="24"/>
          <w:szCs w:val="24"/>
        </w:rPr>
        <w:t xml:space="preserve"> facilities, </w:t>
      </w:r>
      <w:r w:rsidR="00B94AFA">
        <w:rPr>
          <w:rFonts w:ascii="Arial" w:hAnsi="Arial" w:cs="Arial"/>
          <w:sz w:val="24"/>
          <w:szCs w:val="24"/>
        </w:rPr>
        <w:t xml:space="preserve">the hotel also has </w:t>
      </w:r>
      <w:r w:rsidR="00623D1C">
        <w:rPr>
          <w:rFonts w:ascii="Arial" w:hAnsi="Arial" w:cs="Arial"/>
          <w:sz w:val="24"/>
          <w:szCs w:val="24"/>
        </w:rPr>
        <w:t>over 800 square metres of meeting space with the latest audio</w:t>
      </w:r>
      <w:r w:rsidR="00B94AFA">
        <w:rPr>
          <w:rFonts w:ascii="Arial" w:hAnsi="Arial" w:cs="Arial"/>
          <w:sz w:val="24"/>
          <w:szCs w:val="24"/>
        </w:rPr>
        <w:t>-visual equipment</w:t>
      </w:r>
      <w:r w:rsidR="00091192">
        <w:rPr>
          <w:rFonts w:ascii="Arial" w:hAnsi="Arial" w:cs="Arial"/>
          <w:sz w:val="24"/>
          <w:szCs w:val="24"/>
        </w:rPr>
        <w:t>.</w:t>
      </w:r>
    </w:p>
    <w:p w14:paraId="01B88FA7" w14:textId="77777777" w:rsidR="00B94AFA" w:rsidRDefault="00B94AFA" w:rsidP="007D3552">
      <w:pPr>
        <w:jc w:val="both"/>
        <w:rPr>
          <w:rFonts w:ascii="Arial" w:hAnsi="Arial" w:cs="Arial"/>
          <w:sz w:val="24"/>
          <w:szCs w:val="24"/>
        </w:rPr>
      </w:pPr>
      <w:r>
        <w:rPr>
          <w:rFonts w:ascii="Arial" w:hAnsi="Arial" w:cs="Arial"/>
          <w:sz w:val="24"/>
          <w:szCs w:val="24"/>
        </w:rPr>
        <w:t xml:space="preserve">As one of </w:t>
      </w:r>
      <w:r w:rsidR="00A7138F">
        <w:rPr>
          <w:rFonts w:ascii="Arial" w:hAnsi="Arial" w:cs="Arial"/>
          <w:sz w:val="24"/>
          <w:szCs w:val="24"/>
        </w:rPr>
        <w:t xml:space="preserve">the major </w:t>
      </w:r>
      <w:r>
        <w:rPr>
          <w:rFonts w:ascii="Arial" w:hAnsi="Arial" w:cs="Arial"/>
          <w:sz w:val="24"/>
          <w:szCs w:val="24"/>
        </w:rPr>
        <w:t>international brands to be completed in the area it now competes with</w:t>
      </w:r>
      <w:r w:rsidR="00091192">
        <w:rPr>
          <w:rFonts w:ascii="Arial" w:hAnsi="Arial" w:cs="Arial"/>
          <w:sz w:val="24"/>
          <w:szCs w:val="24"/>
        </w:rPr>
        <w:t xml:space="preserve"> other international brands such as</w:t>
      </w:r>
      <w:r>
        <w:rPr>
          <w:rFonts w:ascii="Arial" w:hAnsi="Arial" w:cs="Arial"/>
          <w:sz w:val="24"/>
          <w:szCs w:val="24"/>
        </w:rPr>
        <w:t xml:space="preserve"> </w:t>
      </w:r>
      <w:r w:rsidR="00A7138F">
        <w:rPr>
          <w:rFonts w:ascii="Arial" w:hAnsi="Arial" w:cs="Arial"/>
          <w:sz w:val="24"/>
          <w:szCs w:val="24"/>
        </w:rPr>
        <w:t>Holiday Inn</w:t>
      </w:r>
      <w:r>
        <w:rPr>
          <w:rFonts w:ascii="Arial" w:hAnsi="Arial" w:cs="Arial"/>
          <w:sz w:val="24"/>
          <w:szCs w:val="24"/>
        </w:rPr>
        <w:t xml:space="preserve">, Protea, Ibis Styles; while Sheraton, Mercure </w:t>
      </w:r>
      <w:r w:rsidR="005035F7">
        <w:rPr>
          <w:rFonts w:ascii="Arial" w:hAnsi="Arial" w:cs="Arial"/>
          <w:sz w:val="24"/>
          <w:szCs w:val="24"/>
        </w:rPr>
        <w:t xml:space="preserve">and Hilton </w:t>
      </w:r>
      <w:r>
        <w:rPr>
          <w:rFonts w:ascii="Arial" w:hAnsi="Arial" w:cs="Arial"/>
          <w:sz w:val="24"/>
          <w:szCs w:val="24"/>
        </w:rPr>
        <w:t>are under various stages of construction. All these hotels are within a</w:t>
      </w:r>
      <w:r w:rsidR="009F555D">
        <w:rPr>
          <w:rFonts w:ascii="Arial" w:hAnsi="Arial" w:cs="Arial"/>
          <w:sz w:val="24"/>
          <w:szCs w:val="24"/>
        </w:rPr>
        <w:t>n</w:t>
      </w:r>
      <w:r>
        <w:rPr>
          <w:rFonts w:ascii="Arial" w:hAnsi="Arial" w:cs="Arial"/>
          <w:sz w:val="24"/>
          <w:szCs w:val="24"/>
        </w:rPr>
        <w:t xml:space="preserve"> 8 minute walk of the </w:t>
      </w:r>
      <w:r w:rsidR="00A7138F">
        <w:rPr>
          <w:rFonts w:ascii="Arial" w:hAnsi="Arial" w:cs="Arial"/>
          <w:sz w:val="24"/>
          <w:szCs w:val="24"/>
        </w:rPr>
        <w:t>Accra Marriott Hotel</w:t>
      </w:r>
      <w:r>
        <w:rPr>
          <w:rFonts w:ascii="Arial" w:hAnsi="Arial" w:cs="Arial"/>
          <w:sz w:val="24"/>
          <w:szCs w:val="24"/>
        </w:rPr>
        <w:t xml:space="preserve">. </w:t>
      </w:r>
      <w:r w:rsidR="00091192">
        <w:rPr>
          <w:rFonts w:ascii="Arial" w:hAnsi="Arial" w:cs="Arial"/>
          <w:sz w:val="24"/>
          <w:szCs w:val="24"/>
        </w:rPr>
        <w:t xml:space="preserve"> Other international brands within a 15 minute drive include Kempinski, Movenpick and Swiss Spirit.</w:t>
      </w:r>
    </w:p>
    <w:p w14:paraId="206B9B8A" w14:textId="77777777" w:rsidR="00255978" w:rsidRDefault="00571026" w:rsidP="00571026">
      <w:pPr>
        <w:rPr>
          <w:rFonts w:ascii="Arial" w:hAnsi="Arial" w:cs="Arial"/>
          <w:sz w:val="24"/>
          <w:szCs w:val="24"/>
        </w:rPr>
      </w:pPr>
      <w:r w:rsidRPr="00571026">
        <w:rPr>
          <w:rFonts w:ascii="Arial" w:hAnsi="Arial" w:cs="Arial"/>
          <w:sz w:val="24"/>
          <w:szCs w:val="24"/>
        </w:rPr>
        <w:t xml:space="preserve">This </w:t>
      </w:r>
      <w:r>
        <w:rPr>
          <w:rFonts w:ascii="Arial" w:hAnsi="Arial" w:cs="Arial"/>
          <w:sz w:val="24"/>
          <w:szCs w:val="24"/>
        </w:rPr>
        <w:t xml:space="preserve">report </w:t>
      </w:r>
      <w:r w:rsidR="00DA612F">
        <w:rPr>
          <w:rFonts w:ascii="Arial" w:hAnsi="Arial" w:cs="Arial"/>
          <w:sz w:val="24"/>
          <w:szCs w:val="24"/>
        </w:rPr>
        <w:t xml:space="preserve">will be looking at the external factors that is affecting the performance of the </w:t>
      </w:r>
      <w:r w:rsidR="00A7138F">
        <w:rPr>
          <w:rFonts w:ascii="Arial" w:hAnsi="Arial" w:cs="Arial"/>
          <w:sz w:val="24"/>
          <w:szCs w:val="24"/>
        </w:rPr>
        <w:t>Accra Marriott</w:t>
      </w:r>
      <w:r w:rsidR="00DA612F">
        <w:rPr>
          <w:rFonts w:ascii="Arial" w:hAnsi="Arial" w:cs="Arial"/>
          <w:sz w:val="24"/>
          <w:szCs w:val="24"/>
        </w:rPr>
        <w:t xml:space="preserve"> since its grand opening in 20</w:t>
      </w:r>
      <w:r w:rsidR="00A7138F">
        <w:rPr>
          <w:rFonts w:ascii="Arial" w:hAnsi="Arial" w:cs="Arial"/>
          <w:sz w:val="24"/>
          <w:szCs w:val="24"/>
        </w:rPr>
        <w:t>18,</w:t>
      </w:r>
      <w:r w:rsidR="00B73E86">
        <w:rPr>
          <w:rFonts w:ascii="Arial" w:hAnsi="Arial" w:cs="Arial"/>
          <w:sz w:val="24"/>
          <w:szCs w:val="24"/>
        </w:rPr>
        <w:t xml:space="preserve"> </w:t>
      </w:r>
      <w:r w:rsidR="00A7138F">
        <w:rPr>
          <w:rFonts w:ascii="Arial" w:hAnsi="Arial" w:cs="Arial"/>
          <w:sz w:val="24"/>
          <w:szCs w:val="24"/>
        </w:rPr>
        <w:t xml:space="preserve">less than 18 months before </w:t>
      </w:r>
      <w:r w:rsidR="00B73E86">
        <w:rPr>
          <w:rFonts w:ascii="Arial" w:hAnsi="Arial" w:cs="Arial"/>
          <w:sz w:val="24"/>
          <w:szCs w:val="24"/>
        </w:rPr>
        <w:t xml:space="preserve">the </w:t>
      </w:r>
      <w:r w:rsidR="00322D1F">
        <w:rPr>
          <w:rFonts w:ascii="Arial" w:hAnsi="Arial" w:cs="Arial"/>
          <w:sz w:val="24"/>
          <w:szCs w:val="24"/>
        </w:rPr>
        <w:t xml:space="preserve">global COVID 19 pandemic. </w:t>
      </w:r>
      <w:r w:rsidR="00091192" w:rsidRPr="0092497D">
        <w:rPr>
          <w:rFonts w:ascii="Arial" w:hAnsi="Arial" w:cs="Arial"/>
          <w:sz w:val="24"/>
          <w:szCs w:val="24"/>
        </w:rPr>
        <w:t xml:space="preserve">Arif and </w:t>
      </w:r>
      <w:proofErr w:type="spellStart"/>
      <w:r w:rsidR="00091192" w:rsidRPr="0092497D">
        <w:rPr>
          <w:rFonts w:ascii="Arial" w:hAnsi="Arial" w:cs="Arial"/>
          <w:sz w:val="24"/>
          <w:szCs w:val="24"/>
        </w:rPr>
        <w:t>Hossin</w:t>
      </w:r>
      <w:proofErr w:type="spellEnd"/>
      <w:r w:rsidR="00091192" w:rsidRPr="0092497D">
        <w:rPr>
          <w:rFonts w:ascii="Arial" w:hAnsi="Arial" w:cs="Arial"/>
          <w:sz w:val="24"/>
          <w:szCs w:val="24"/>
        </w:rPr>
        <w:t xml:space="preserve"> (2016) </w:t>
      </w:r>
      <w:r w:rsidR="00091192">
        <w:rPr>
          <w:rFonts w:ascii="Arial" w:hAnsi="Arial" w:cs="Arial"/>
          <w:sz w:val="24"/>
          <w:szCs w:val="24"/>
        </w:rPr>
        <w:t>have surmised that it is essential that hotels have a clear understanding of the external forces that come to bear on the</w:t>
      </w:r>
      <w:r w:rsidR="00AB143A">
        <w:rPr>
          <w:rFonts w:ascii="Arial" w:hAnsi="Arial" w:cs="Arial"/>
          <w:sz w:val="24"/>
          <w:szCs w:val="24"/>
        </w:rPr>
        <w:t xml:space="preserve"> internal processes of that hotel</w:t>
      </w:r>
      <w:r w:rsidR="00091192">
        <w:rPr>
          <w:rFonts w:ascii="Arial" w:hAnsi="Arial" w:cs="Arial"/>
          <w:sz w:val="24"/>
          <w:szCs w:val="24"/>
        </w:rPr>
        <w:t xml:space="preserve"> in order to be </w:t>
      </w:r>
      <w:r w:rsidR="00AB143A">
        <w:rPr>
          <w:rFonts w:ascii="Arial" w:hAnsi="Arial" w:cs="Arial"/>
          <w:sz w:val="24"/>
          <w:szCs w:val="24"/>
        </w:rPr>
        <w:t xml:space="preserve">profitable in such a highly competitive industry. </w:t>
      </w:r>
      <w:r w:rsidR="00091192">
        <w:rPr>
          <w:rFonts w:ascii="Arial" w:hAnsi="Arial" w:cs="Arial"/>
          <w:sz w:val="24"/>
          <w:szCs w:val="24"/>
        </w:rPr>
        <w:t xml:space="preserve"> </w:t>
      </w:r>
      <w:r w:rsidR="00A669BD">
        <w:rPr>
          <w:rFonts w:ascii="Arial" w:hAnsi="Arial" w:cs="Arial"/>
          <w:sz w:val="24"/>
          <w:szCs w:val="24"/>
        </w:rPr>
        <w:t xml:space="preserve">The idea for studying the external forces that fashion the internal strategies have been studied by scholars such as </w:t>
      </w:r>
      <w:r w:rsidR="00FF725D" w:rsidRPr="0092497D">
        <w:rPr>
          <w:rFonts w:ascii="Arial" w:hAnsi="Arial" w:cs="Arial"/>
          <w:sz w:val="24"/>
          <w:szCs w:val="24"/>
        </w:rPr>
        <w:t>Chrisman, Hofer and Boulton (1988</w:t>
      </w:r>
      <w:r w:rsidR="00EB40E6" w:rsidRPr="0092497D">
        <w:rPr>
          <w:rFonts w:ascii="Arial" w:hAnsi="Arial" w:cs="Arial"/>
          <w:sz w:val="24"/>
          <w:szCs w:val="24"/>
        </w:rPr>
        <w:t>)</w:t>
      </w:r>
      <w:r w:rsidR="00260BBF" w:rsidRPr="0092497D">
        <w:rPr>
          <w:rFonts w:ascii="Arial" w:hAnsi="Arial" w:cs="Arial"/>
          <w:sz w:val="24"/>
          <w:szCs w:val="24"/>
        </w:rPr>
        <w:t xml:space="preserve"> </w:t>
      </w:r>
      <w:r w:rsidR="00260BBF">
        <w:rPr>
          <w:rFonts w:ascii="Arial" w:hAnsi="Arial" w:cs="Arial"/>
          <w:sz w:val="24"/>
          <w:szCs w:val="24"/>
        </w:rPr>
        <w:t xml:space="preserve">all of whom have reiterated that the success of the company was clearly determined by a study of the internal operations of the company and the external forces it faced.  </w:t>
      </w:r>
      <w:r w:rsidR="00692642" w:rsidRPr="0092497D">
        <w:rPr>
          <w:rFonts w:ascii="Arial" w:hAnsi="Arial" w:cs="Arial"/>
          <w:sz w:val="24"/>
          <w:szCs w:val="24"/>
        </w:rPr>
        <w:t xml:space="preserve">Barney (1991) </w:t>
      </w:r>
      <w:r w:rsidR="00692642">
        <w:rPr>
          <w:rFonts w:ascii="Arial" w:hAnsi="Arial" w:cs="Arial"/>
          <w:sz w:val="24"/>
          <w:szCs w:val="24"/>
        </w:rPr>
        <w:t>determined that businesses gained sustained competitive advantages if they implemented strategies that “exploit their internal strengths, through responding to environmental opportunities, while neutralising external threats and avoiding internal weaknesses</w:t>
      </w:r>
      <w:r w:rsidR="00491C60">
        <w:rPr>
          <w:rFonts w:ascii="Arial" w:hAnsi="Arial" w:cs="Arial"/>
          <w:sz w:val="24"/>
          <w:szCs w:val="24"/>
        </w:rPr>
        <w:t>.”</w:t>
      </w:r>
      <w:r w:rsidR="00692642">
        <w:rPr>
          <w:rFonts w:ascii="Arial" w:hAnsi="Arial" w:cs="Arial"/>
          <w:sz w:val="24"/>
          <w:szCs w:val="24"/>
        </w:rPr>
        <w:t xml:space="preserve"> </w:t>
      </w:r>
      <w:r w:rsidR="00E2711C">
        <w:rPr>
          <w:rFonts w:ascii="Arial" w:hAnsi="Arial" w:cs="Arial"/>
          <w:sz w:val="24"/>
          <w:szCs w:val="24"/>
        </w:rPr>
        <w:t xml:space="preserve">Fernandez, Cala and Domecq (2011) echoing Porter have also acknowledged that companies will need to have an understanding of their external </w:t>
      </w:r>
      <w:r w:rsidR="00E2711C">
        <w:rPr>
          <w:rFonts w:ascii="Arial" w:hAnsi="Arial" w:cs="Arial"/>
          <w:sz w:val="24"/>
          <w:szCs w:val="24"/>
        </w:rPr>
        <w:lastRenderedPageBreak/>
        <w:t>environment to</w:t>
      </w:r>
      <w:r w:rsidR="00332E54">
        <w:rPr>
          <w:rFonts w:ascii="Arial" w:hAnsi="Arial" w:cs="Arial"/>
          <w:sz w:val="24"/>
          <w:szCs w:val="24"/>
        </w:rPr>
        <w:t xml:space="preserve">gether with their own internal processes to help create strategies to identify and produce create competitive advantage.   </w:t>
      </w:r>
      <w:r w:rsidR="00260BBF">
        <w:rPr>
          <w:rFonts w:ascii="Arial" w:hAnsi="Arial" w:cs="Arial"/>
          <w:sz w:val="24"/>
          <w:szCs w:val="24"/>
        </w:rPr>
        <w:t xml:space="preserve">  </w:t>
      </w:r>
      <w:r w:rsidR="00A669BD">
        <w:rPr>
          <w:rFonts w:ascii="Arial" w:hAnsi="Arial" w:cs="Arial"/>
          <w:sz w:val="24"/>
          <w:szCs w:val="24"/>
        </w:rPr>
        <w:t xml:space="preserve"> </w:t>
      </w:r>
    </w:p>
    <w:p w14:paraId="5B3AB481" w14:textId="77777777" w:rsidR="00571026" w:rsidRDefault="00571026" w:rsidP="00571026">
      <w:pPr>
        <w:rPr>
          <w:rFonts w:ascii="Arial" w:hAnsi="Arial" w:cs="Arial"/>
          <w:sz w:val="24"/>
          <w:szCs w:val="24"/>
        </w:rPr>
      </w:pPr>
    </w:p>
    <w:p w14:paraId="762BB29E" w14:textId="77777777" w:rsidR="00340CCA" w:rsidRDefault="00EB40E6" w:rsidP="005C1FE8">
      <w:pPr>
        <w:pStyle w:val="Heading1"/>
        <w:jc w:val="both"/>
        <w:rPr>
          <w:rFonts w:ascii="Arial" w:hAnsi="Arial" w:cs="Arial"/>
          <w:sz w:val="28"/>
          <w:szCs w:val="28"/>
        </w:rPr>
      </w:pPr>
      <w:bookmarkStart w:id="3" w:name="_Toc137767755"/>
      <w:r>
        <w:rPr>
          <w:rFonts w:ascii="Arial" w:hAnsi="Arial" w:cs="Arial"/>
          <w:sz w:val="28"/>
          <w:szCs w:val="28"/>
        </w:rPr>
        <w:t>PESTLE and SWOT Analysis</w:t>
      </w:r>
      <w:bookmarkEnd w:id="3"/>
      <w:r>
        <w:rPr>
          <w:rFonts w:ascii="Arial" w:hAnsi="Arial" w:cs="Arial"/>
          <w:sz w:val="28"/>
          <w:szCs w:val="28"/>
        </w:rPr>
        <w:t xml:space="preserve"> </w:t>
      </w:r>
    </w:p>
    <w:p w14:paraId="05705DF9" w14:textId="77777777" w:rsidR="00C5321F" w:rsidRPr="00C5321F" w:rsidRDefault="00C5321F" w:rsidP="00C5321F"/>
    <w:p w14:paraId="42D1D5A0" w14:textId="77777777" w:rsidR="00EB40E6" w:rsidRDefault="00EB40E6" w:rsidP="00EB40E6">
      <w:r w:rsidRPr="00C5321F">
        <w:rPr>
          <w:rFonts w:ascii="Arial" w:hAnsi="Arial" w:cs="Arial"/>
          <w:sz w:val="24"/>
          <w:szCs w:val="24"/>
        </w:rPr>
        <w:t xml:space="preserve">This report will be using </w:t>
      </w:r>
      <w:r w:rsidR="00C5321F" w:rsidRPr="00C5321F">
        <w:rPr>
          <w:rFonts w:ascii="Arial" w:hAnsi="Arial" w:cs="Arial"/>
          <w:sz w:val="24"/>
          <w:szCs w:val="24"/>
        </w:rPr>
        <w:t xml:space="preserve">Francis Aguilar’s PESTLE analysis to understand the external factors that affect the Accra Marriott Hotel and then use a </w:t>
      </w:r>
      <w:r w:rsidRPr="00C5321F">
        <w:rPr>
          <w:rFonts w:ascii="Arial" w:hAnsi="Arial" w:cs="Arial"/>
          <w:sz w:val="24"/>
          <w:szCs w:val="24"/>
        </w:rPr>
        <w:t>SWOT analysis historically credited to Albert Humphrey</w:t>
      </w:r>
      <w:r w:rsidR="002C7A6A" w:rsidRPr="00C5321F">
        <w:rPr>
          <w:rFonts w:ascii="Arial" w:hAnsi="Arial" w:cs="Arial"/>
          <w:sz w:val="24"/>
          <w:szCs w:val="24"/>
        </w:rPr>
        <w:t xml:space="preserve"> in the 1960’s</w:t>
      </w:r>
      <w:r w:rsidR="00C5321F" w:rsidRPr="00C5321F">
        <w:rPr>
          <w:rFonts w:ascii="Arial" w:hAnsi="Arial" w:cs="Arial"/>
          <w:sz w:val="24"/>
          <w:szCs w:val="24"/>
        </w:rPr>
        <w:t xml:space="preserve"> to determine the best internal strategies to help develop strategies to overcome the challenges of recruitment and retention at the hotel</w:t>
      </w:r>
      <w:r w:rsidR="00C5321F">
        <w:t>.</w:t>
      </w:r>
      <w:r w:rsidR="0092497D">
        <w:t xml:space="preserve"> </w:t>
      </w:r>
    </w:p>
    <w:p w14:paraId="06FD2F80" w14:textId="77777777" w:rsidR="00985942" w:rsidRDefault="00C470A6" w:rsidP="00EB40E6">
      <w:pPr>
        <w:rPr>
          <w:rFonts w:ascii="Arial" w:hAnsi="Arial" w:cs="Arial"/>
          <w:sz w:val="24"/>
          <w:szCs w:val="24"/>
        </w:rPr>
      </w:pPr>
      <w:r>
        <w:rPr>
          <w:rFonts w:ascii="Arial" w:hAnsi="Arial" w:cs="Arial"/>
          <w:sz w:val="24"/>
          <w:szCs w:val="24"/>
        </w:rPr>
        <w:t xml:space="preserve">Tourism and the </w:t>
      </w:r>
      <w:r w:rsidR="00B116F5">
        <w:rPr>
          <w:rFonts w:ascii="Arial" w:hAnsi="Arial" w:cs="Arial"/>
          <w:sz w:val="24"/>
          <w:szCs w:val="24"/>
        </w:rPr>
        <w:t>hotel and lodging</w:t>
      </w:r>
      <w:r w:rsidR="0003039B">
        <w:rPr>
          <w:rFonts w:ascii="Arial" w:hAnsi="Arial" w:cs="Arial"/>
          <w:sz w:val="24"/>
          <w:szCs w:val="24"/>
        </w:rPr>
        <w:t xml:space="preserve"> </w:t>
      </w:r>
      <w:r w:rsidR="00B116F5">
        <w:rPr>
          <w:rFonts w:ascii="Arial" w:hAnsi="Arial" w:cs="Arial"/>
          <w:sz w:val="24"/>
          <w:szCs w:val="24"/>
        </w:rPr>
        <w:t>industry in Ghana</w:t>
      </w:r>
      <w:r>
        <w:rPr>
          <w:rFonts w:ascii="Arial" w:hAnsi="Arial" w:cs="Arial"/>
          <w:sz w:val="24"/>
          <w:szCs w:val="24"/>
        </w:rPr>
        <w:t xml:space="preserve"> has grown significantly </w:t>
      </w:r>
      <w:r w:rsidR="00405CB3">
        <w:rPr>
          <w:rFonts w:ascii="Arial" w:hAnsi="Arial" w:cs="Arial"/>
          <w:sz w:val="24"/>
          <w:szCs w:val="24"/>
        </w:rPr>
        <w:t>since 1985 when there was a total of 85,332 arrivals to 586,612 in 2007, the year before the first hotel in the Accra Airport enclave was completed</w:t>
      </w:r>
      <w:r w:rsidR="00985942">
        <w:rPr>
          <w:rFonts w:ascii="Arial" w:hAnsi="Arial" w:cs="Arial"/>
          <w:sz w:val="24"/>
          <w:szCs w:val="24"/>
        </w:rPr>
        <w:t xml:space="preserve"> (Acheampong 2009) </w:t>
      </w:r>
    </w:p>
    <w:p w14:paraId="3A13E2D8" w14:textId="77777777" w:rsidR="00405CB3" w:rsidRDefault="00985942" w:rsidP="00EB40E6">
      <w:pPr>
        <w:rPr>
          <w:rFonts w:ascii="Arial" w:hAnsi="Arial" w:cs="Arial"/>
          <w:sz w:val="24"/>
          <w:szCs w:val="24"/>
        </w:rPr>
      </w:pPr>
      <w:r>
        <w:rPr>
          <w:rFonts w:ascii="Arial" w:hAnsi="Arial" w:cs="Arial"/>
          <w:sz w:val="24"/>
          <w:szCs w:val="24"/>
        </w:rPr>
        <w:t xml:space="preserve">Fig. 1 </w:t>
      </w:r>
    </w:p>
    <w:p w14:paraId="27F24BCA" w14:textId="77777777" w:rsidR="00405CB3" w:rsidRDefault="00985942" w:rsidP="00EB40E6">
      <w:pPr>
        <w:rPr>
          <w:rFonts w:ascii="Arial" w:hAnsi="Arial" w:cs="Arial"/>
          <w:sz w:val="24"/>
          <w:szCs w:val="24"/>
        </w:rPr>
      </w:pPr>
      <w:r w:rsidRPr="00985942">
        <w:rPr>
          <w:rFonts w:ascii="Arial" w:hAnsi="Arial" w:cs="Arial"/>
          <w:noProof/>
          <w:sz w:val="24"/>
          <w:szCs w:val="24"/>
        </w:rPr>
        <w:drawing>
          <wp:inline distT="0" distB="0" distL="0" distR="0" wp14:anchorId="2FBA00F4" wp14:editId="0358EB9B">
            <wp:extent cx="5029200" cy="2148840"/>
            <wp:effectExtent l="0" t="0" r="0" b="3810"/>
            <wp:docPr id="179677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770427" name=""/>
                    <pic:cNvPicPr/>
                  </pic:nvPicPr>
                  <pic:blipFill>
                    <a:blip r:embed="rId6"/>
                    <a:stretch>
                      <a:fillRect/>
                    </a:stretch>
                  </pic:blipFill>
                  <pic:spPr>
                    <a:xfrm>
                      <a:off x="0" y="0"/>
                      <a:ext cx="5029642" cy="2149029"/>
                    </a:xfrm>
                    <a:prstGeom prst="rect">
                      <a:avLst/>
                    </a:prstGeom>
                  </pic:spPr>
                </pic:pic>
              </a:graphicData>
            </a:graphic>
          </wp:inline>
        </w:drawing>
      </w:r>
    </w:p>
    <w:p w14:paraId="15525DA0" w14:textId="77777777" w:rsidR="00261FDE" w:rsidRDefault="000B4BC7" w:rsidP="00EB40E6">
      <w:pPr>
        <w:rPr>
          <w:rFonts w:ascii="Arial" w:hAnsi="Arial" w:cs="Arial"/>
          <w:sz w:val="24"/>
          <w:szCs w:val="24"/>
        </w:rPr>
      </w:pPr>
      <w:r>
        <w:rPr>
          <w:rFonts w:ascii="Arial" w:hAnsi="Arial" w:cs="Arial"/>
          <w:sz w:val="24"/>
          <w:szCs w:val="24"/>
        </w:rPr>
        <w:t>Just eight years later the receipts had grown to $2.7bn in 2017 (</w:t>
      </w:r>
      <w:proofErr w:type="spellStart"/>
      <w:r>
        <w:rPr>
          <w:rFonts w:ascii="Arial" w:hAnsi="Arial" w:cs="Arial"/>
          <w:sz w:val="24"/>
          <w:szCs w:val="24"/>
        </w:rPr>
        <w:t>Danso</w:t>
      </w:r>
      <w:proofErr w:type="spellEnd"/>
      <w:r>
        <w:rPr>
          <w:rFonts w:ascii="Arial" w:hAnsi="Arial" w:cs="Arial"/>
          <w:sz w:val="24"/>
          <w:szCs w:val="24"/>
        </w:rPr>
        <w:t xml:space="preserve"> et al, 2020)</w:t>
      </w:r>
    </w:p>
    <w:p w14:paraId="13DE836B" w14:textId="77777777" w:rsidR="00623CD5" w:rsidRDefault="00623CD5" w:rsidP="00EB40E6">
      <w:pPr>
        <w:rPr>
          <w:rFonts w:ascii="Arial" w:hAnsi="Arial" w:cs="Arial"/>
          <w:sz w:val="24"/>
          <w:szCs w:val="24"/>
        </w:rPr>
      </w:pPr>
      <w:r w:rsidRPr="00623CD5">
        <w:rPr>
          <w:rFonts w:ascii="Arial" w:hAnsi="Arial" w:cs="Arial"/>
          <w:sz w:val="24"/>
          <w:szCs w:val="24"/>
        </w:rPr>
        <w:t xml:space="preserve">The Accra Marriott Hotel </w:t>
      </w:r>
      <w:r>
        <w:rPr>
          <w:rFonts w:ascii="Arial" w:hAnsi="Arial" w:cs="Arial"/>
          <w:sz w:val="24"/>
          <w:szCs w:val="24"/>
        </w:rPr>
        <w:t xml:space="preserve">operates within the highly competitive accommodation market, especially within Accra and the new Airport City developments.     </w:t>
      </w:r>
      <w:r w:rsidR="00B116F5">
        <w:rPr>
          <w:rFonts w:ascii="Arial" w:hAnsi="Arial" w:cs="Arial"/>
          <w:sz w:val="24"/>
          <w:szCs w:val="24"/>
        </w:rPr>
        <w:t xml:space="preserve">Notable chains include Accor (Ibis Styles, Movenpick), Best Western (Atlantic Hotel, Best Western Premier Accra Airport, Accra Beach Hotel), </w:t>
      </w:r>
      <w:proofErr w:type="spellStart"/>
      <w:r w:rsidR="00B116F5">
        <w:rPr>
          <w:rFonts w:ascii="Arial" w:hAnsi="Arial" w:cs="Arial"/>
          <w:sz w:val="24"/>
          <w:szCs w:val="24"/>
        </w:rPr>
        <w:t>Kempinksi</w:t>
      </w:r>
      <w:proofErr w:type="spellEnd"/>
      <w:r w:rsidR="00B116F5">
        <w:rPr>
          <w:rFonts w:ascii="Arial" w:hAnsi="Arial" w:cs="Arial"/>
          <w:sz w:val="24"/>
          <w:szCs w:val="24"/>
        </w:rPr>
        <w:t xml:space="preserve"> (Gold Coast Accra City), International Hotel Group (Holiday Inn Accra Airport), and Marriott International (Marriott Accra Airport, Protea Accra Airport). </w:t>
      </w:r>
    </w:p>
    <w:p w14:paraId="1269C9D3" w14:textId="77777777" w:rsidR="00DE305A" w:rsidRDefault="00DE305A" w:rsidP="00255978">
      <w:pPr>
        <w:rPr>
          <w:rFonts w:ascii="Arial" w:hAnsi="Arial" w:cs="Arial"/>
          <w:sz w:val="24"/>
          <w:szCs w:val="24"/>
        </w:rPr>
      </w:pPr>
    </w:p>
    <w:p w14:paraId="129AAC5F" w14:textId="77777777" w:rsidR="00DE305A" w:rsidRDefault="00DE305A" w:rsidP="00255978">
      <w:pPr>
        <w:rPr>
          <w:rFonts w:ascii="Arial" w:hAnsi="Arial" w:cs="Arial"/>
          <w:sz w:val="24"/>
          <w:szCs w:val="24"/>
        </w:rPr>
      </w:pPr>
    </w:p>
    <w:p w14:paraId="509A49B3" w14:textId="77777777" w:rsidR="00DE305A" w:rsidRDefault="00DE305A" w:rsidP="00255978">
      <w:pPr>
        <w:rPr>
          <w:rFonts w:ascii="Arial" w:hAnsi="Arial" w:cs="Arial"/>
          <w:sz w:val="24"/>
          <w:szCs w:val="24"/>
        </w:rPr>
      </w:pPr>
    </w:p>
    <w:p w14:paraId="071461E9" w14:textId="77777777" w:rsidR="00DE305A" w:rsidRDefault="00DE305A" w:rsidP="00255978">
      <w:pPr>
        <w:rPr>
          <w:rFonts w:ascii="Arial" w:hAnsi="Arial" w:cs="Arial"/>
          <w:sz w:val="24"/>
          <w:szCs w:val="24"/>
        </w:rPr>
      </w:pPr>
    </w:p>
    <w:p w14:paraId="078E7901" w14:textId="77777777" w:rsidR="00DE305A" w:rsidRDefault="00DE305A" w:rsidP="00255978">
      <w:pPr>
        <w:rPr>
          <w:rFonts w:ascii="Arial" w:hAnsi="Arial" w:cs="Arial"/>
          <w:sz w:val="24"/>
          <w:szCs w:val="24"/>
        </w:rPr>
      </w:pPr>
    </w:p>
    <w:p w14:paraId="5A644D80" w14:textId="33FCE29D" w:rsidR="00255978" w:rsidRDefault="00255978" w:rsidP="00255978">
      <w:pPr>
        <w:rPr>
          <w:rFonts w:ascii="Arial" w:hAnsi="Arial" w:cs="Arial"/>
          <w:sz w:val="24"/>
          <w:szCs w:val="24"/>
        </w:rPr>
      </w:pPr>
      <w:r>
        <w:rPr>
          <w:rFonts w:ascii="Arial" w:hAnsi="Arial" w:cs="Arial"/>
          <w:sz w:val="24"/>
          <w:szCs w:val="24"/>
        </w:rPr>
        <w:t xml:space="preserve">The travel and hospitality industry took a really big hit in terms of revenue during the recent COVID-19 outbreak.  </w:t>
      </w:r>
      <w:proofErr w:type="spellStart"/>
      <w:r w:rsidRPr="0092497D">
        <w:rPr>
          <w:rFonts w:ascii="Arial" w:hAnsi="Arial" w:cs="Arial"/>
          <w:sz w:val="24"/>
          <w:szCs w:val="24"/>
        </w:rPr>
        <w:t>Behsudi</w:t>
      </w:r>
      <w:proofErr w:type="spellEnd"/>
      <w:r w:rsidRPr="0092497D">
        <w:rPr>
          <w:rFonts w:ascii="Arial" w:hAnsi="Arial" w:cs="Arial"/>
          <w:sz w:val="24"/>
          <w:szCs w:val="24"/>
        </w:rPr>
        <w:t xml:space="preserve"> (2020) </w:t>
      </w:r>
      <w:r>
        <w:rPr>
          <w:rFonts w:ascii="Arial" w:hAnsi="Arial" w:cs="Arial"/>
          <w:sz w:val="24"/>
          <w:szCs w:val="24"/>
        </w:rPr>
        <w:t xml:space="preserve">of the International Monetary Fund (IMF) reported in 2020 that there was more than a 65% drop in tourism receipts, with near total halt in April 2020.  As the pandemic receded and governments reopened borders and lifted travel restrictions the industry has shown resilience and has bounced back.  The </w:t>
      </w:r>
      <w:r w:rsidRPr="0092497D">
        <w:rPr>
          <w:rFonts w:ascii="Arial" w:hAnsi="Arial" w:cs="Arial"/>
          <w:sz w:val="24"/>
          <w:szCs w:val="24"/>
        </w:rPr>
        <w:t xml:space="preserve">UNWTO (2023) </w:t>
      </w:r>
      <w:r>
        <w:rPr>
          <w:rFonts w:ascii="Arial" w:hAnsi="Arial" w:cs="Arial"/>
          <w:sz w:val="24"/>
          <w:szCs w:val="24"/>
        </w:rPr>
        <w:t>noted that in the Africa region has regained 88% of the 2019 pre-pandemic levels.</w:t>
      </w:r>
    </w:p>
    <w:p w14:paraId="330BA088" w14:textId="5B4EA49D" w:rsidR="00DE305A" w:rsidRDefault="00DE305A" w:rsidP="00255978">
      <w:pPr>
        <w:rPr>
          <w:rFonts w:ascii="Arial" w:hAnsi="Arial" w:cs="Arial"/>
          <w:sz w:val="24"/>
          <w:szCs w:val="24"/>
        </w:rPr>
      </w:pPr>
      <w:r>
        <w:rPr>
          <w:rFonts w:ascii="Arial" w:hAnsi="Arial" w:cs="Arial"/>
          <w:sz w:val="24"/>
          <w:szCs w:val="24"/>
        </w:rPr>
        <w:t xml:space="preserve">                             Fig 1</w:t>
      </w:r>
    </w:p>
    <w:p w14:paraId="54FE1917" w14:textId="6553E838" w:rsidR="00255978" w:rsidRPr="00623CD5" w:rsidRDefault="00DE305A" w:rsidP="00EB40E6">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777120">
        <w:rPr>
          <w:noProof/>
        </w:rPr>
        <w:drawing>
          <wp:inline distT="0" distB="0" distL="0" distR="0" wp14:anchorId="21261729" wp14:editId="4D5339D0">
            <wp:extent cx="3467400" cy="3657917"/>
            <wp:effectExtent l="0" t="0" r="0" b="0"/>
            <wp:docPr id="78267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79346" name=""/>
                    <pic:cNvPicPr/>
                  </pic:nvPicPr>
                  <pic:blipFill>
                    <a:blip r:embed="rId7"/>
                    <a:stretch>
                      <a:fillRect/>
                    </a:stretch>
                  </pic:blipFill>
                  <pic:spPr>
                    <a:xfrm>
                      <a:off x="0" y="0"/>
                      <a:ext cx="3467400" cy="3657917"/>
                    </a:xfrm>
                    <a:prstGeom prst="rect">
                      <a:avLst/>
                    </a:prstGeom>
                  </pic:spPr>
                </pic:pic>
              </a:graphicData>
            </a:graphic>
          </wp:inline>
        </w:drawing>
      </w:r>
    </w:p>
    <w:p w14:paraId="33156F48" w14:textId="77777777" w:rsidR="0092497D" w:rsidRPr="00592045" w:rsidRDefault="0092497D" w:rsidP="0092497D">
      <w:pPr>
        <w:pStyle w:val="Heading2"/>
        <w:rPr>
          <w:rFonts w:ascii="Arial" w:hAnsi="Arial" w:cs="Arial"/>
          <w:sz w:val="24"/>
          <w:szCs w:val="24"/>
        </w:rPr>
      </w:pPr>
      <w:bookmarkStart w:id="4" w:name="_Toc137767756"/>
      <w:r w:rsidRPr="00592045">
        <w:rPr>
          <w:rFonts w:ascii="Arial" w:hAnsi="Arial" w:cs="Arial"/>
          <w:sz w:val="24"/>
          <w:szCs w:val="24"/>
        </w:rPr>
        <w:t>Political</w:t>
      </w:r>
      <w:bookmarkEnd w:id="4"/>
    </w:p>
    <w:p w14:paraId="585AF485" w14:textId="77777777" w:rsidR="0047528F" w:rsidRPr="00C470A6" w:rsidRDefault="0092497D" w:rsidP="00C470A6">
      <w:pPr>
        <w:pStyle w:val="ListParagraph"/>
        <w:numPr>
          <w:ilvl w:val="0"/>
          <w:numId w:val="4"/>
        </w:numPr>
        <w:rPr>
          <w:rFonts w:ascii="Arial" w:hAnsi="Arial" w:cs="Arial"/>
          <w:sz w:val="24"/>
          <w:szCs w:val="24"/>
        </w:rPr>
      </w:pPr>
      <w:r w:rsidRPr="00C470A6">
        <w:rPr>
          <w:rFonts w:ascii="Arial" w:hAnsi="Arial" w:cs="Arial"/>
          <w:sz w:val="24"/>
          <w:szCs w:val="24"/>
        </w:rPr>
        <w:t xml:space="preserve">Ghana has been </w:t>
      </w:r>
      <w:r w:rsidR="00C34415" w:rsidRPr="00C470A6">
        <w:rPr>
          <w:rFonts w:ascii="Arial" w:hAnsi="Arial" w:cs="Arial"/>
          <w:sz w:val="24"/>
          <w:szCs w:val="24"/>
        </w:rPr>
        <w:t xml:space="preserve">described </w:t>
      </w:r>
      <w:r w:rsidRPr="00C470A6">
        <w:rPr>
          <w:rFonts w:ascii="Arial" w:hAnsi="Arial" w:cs="Arial"/>
          <w:sz w:val="24"/>
          <w:szCs w:val="24"/>
        </w:rPr>
        <w:t xml:space="preserve">the poster child of political stability in West Africa (Campbell 2013) </w:t>
      </w:r>
      <w:r w:rsidR="001957A7" w:rsidRPr="00C470A6">
        <w:rPr>
          <w:rFonts w:ascii="Arial" w:hAnsi="Arial" w:cs="Arial"/>
          <w:sz w:val="24"/>
          <w:szCs w:val="24"/>
        </w:rPr>
        <w:t xml:space="preserve">due to the successful transfer of power </w:t>
      </w:r>
      <w:r w:rsidR="00255978">
        <w:rPr>
          <w:rFonts w:ascii="Arial" w:hAnsi="Arial" w:cs="Arial"/>
          <w:sz w:val="24"/>
          <w:szCs w:val="24"/>
        </w:rPr>
        <w:t>five</w:t>
      </w:r>
      <w:r w:rsidR="001957A7" w:rsidRPr="00C470A6">
        <w:rPr>
          <w:rFonts w:ascii="Arial" w:hAnsi="Arial" w:cs="Arial"/>
          <w:sz w:val="24"/>
          <w:szCs w:val="24"/>
        </w:rPr>
        <w:t xml:space="preserve"> times in the </w:t>
      </w:r>
      <w:r w:rsidR="00255978">
        <w:rPr>
          <w:rFonts w:ascii="Arial" w:hAnsi="Arial" w:cs="Arial"/>
          <w:sz w:val="24"/>
          <w:szCs w:val="24"/>
        </w:rPr>
        <w:t>Fourth</w:t>
      </w:r>
      <w:r w:rsidR="001957A7" w:rsidRPr="00C470A6">
        <w:rPr>
          <w:rFonts w:ascii="Arial" w:hAnsi="Arial" w:cs="Arial"/>
          <w:sz w:val="24"/>
          <w:szCs w:val="24"/>
        </w:rPr>
        <w:t xml:space="preserve"> </w:t>
      </w:r>
      <w:r w:rsidR="00255978">
        <w:rPr>
          <w:rFonts w:ascii="Arial" w:hAnsi="Arial" w:cs="Arial"/>
          <w:sz w:val="24"/>
          <w:szCs w:val="24"/>
        </w:rPr>
        <w:t>R</w:t>
      </w:r>
      <w:r w:rsidR="001957A7" w:rsidRPr="00C470A6">
        <w:rPr>
          <w:rFonts w:ascii="Arial" w:hAnsi="Arial" w:cs="Arial"/>
          <w:sz w:val="24"/>
          <w:szCs w:val="24"/>
        </w:rPr>
        <w:t>epublic</w:t>
      </w:r>
      <w:r w:rsidR="00255978">
        <w:rPr>
          <w:rFonts w:ascii="Arial" w:hAnsi="Arial" w:cs="Arial"/>
          <w:sz w:val="24"/>
          <w:szCs w:val="24"/>
        </w:rPr>
        <w:t xml:space="preserve"> (1992 to date)</w:t>
      </w:r>
      <w:r w:rsidR="001957A7" w:rsidRPr="00C470A6">
        <w:rPr>
          <w:rFonts w:ascii="Arial" w:hAnsi="Arial" w:cs="Arial"/>
          <w:sz w:val="24"/>
          <w:szCs w:val="24"/>
        </w:rPr>
        <w:t xml:space="preserve">.  It is based on this stability that many international hotel chains have opened hotels in Ghana.  </w:t>
      </w:r>
    </w:p>
    <w:p w14:paraId="34638A94" w14:textId="77777777" w:rsidR="00BB3031" w:rsidRDefault="0047528F" w:rsidP="003C035D">
      <w:pPr>
        <w:pStyle w:val="ListParagraph"/>
        <w:numPr>
          <w:ilvl w:val="0"/>
          <w:numId w:val="4"/>
        </w:numPr>
        <w:rPr>
          <w:rFonts w:ascii="Arial" w:hAnsi="Arial" w:cs="Arial"/>
          <w:sz w:val="24"/>
          <w:szCs w:val="24"/>
        </w:rPr>
      </w:pPr>
      <w:r w:rsidRPr="00985942">
        <w:rPr>
          <w:rFonts w:ascii="Arial" w:hAnsi="Arial" w:cs="Arial"/>
          <w:sz w:val="24"/>
          <w:szCs w:val="24"/>
        </w:rPr>
        <w:t xml:space="preserve">Ghana is now gearing up for the 2024 Presidential and Parliamentary elections but as previous elections have shown this is unlikely to be a cause of undue tensions. </w:t>
      </w:r>
      <w:r w:rsidR="00CC770D" w:rsidRPr="00985942">
        <w:rPr>
          <w:rFonts w:ascii="Arial" w:hAnsi="Arial" w:cs="Arial"/>
          <w:sz w:val="24"/>
          <w:szCs w:val="24"/>
        </w:rPr>
        <w:t xml:space="preserve">The US State Department (2023) ranks Ghana as a level 2 advisory, on the same level as the United Kingdom. </w:t>
      </w:r>
    </w:p>
    <w:p w14:paraId="69C817B2" w14:textId="77777777" w:rsidR="00C470A6" w:rsidRPr="00985942" w:rsidRDefault="00BB3031" w:rsidP="003C035D">
      <w:pPr>
        <w:pStyle w:val="ListParagraph"/>
        <w:numPr>
          <w:ilvl w:val="0"/>
          <w:numId w:val="4"/>
        </w:numPr>
        <w:rPr>
          <w:rFonts w:ascii="Arial" w:hAnsi="Arial" w:cs="Arial"/>
          <w:sz w:val="24"/>
          <w:szCs w:val="24"/>
        </w:rPr>
      </w:pPr>
      <w:r>
        <w:rPr>
          <w:rFonts w:ascii="Arial" w:hAnsi="Arial" w:cs="Arial"/>
          <w:sz w:val="24"/>
          <w:szCs w:val="24"/>
        </w:rPr>
        <w:t>Government through the Ghana investment Promotion Council offers lucrative tax incentives for companies like the Marriott if</w:t>
      </w:r>
      <w:r w:rsidR="00AC3DFB">
        <w:rPr>
          <w:rFonts w:ascii="Arial" w:hAnsi="Arial" w:cs="Arial"/>
          <w:sz w:val="24"/>
          <w:szCs w:val="24"/>
        </w:rPr>
        <w:t xml:space="preserve"> </w:t>
      </w:r>
      <w:r>
        <w:rPr>
          <w:rFonts w:ascii="Arial" w:hAnsi="Arial" w:cs="Arial"/>
          <w:sz w:val="24"/>
          <w:szCs w:val="24"/>
        </w:rPr>
        <w:t>the</w:t>
      </w:r>
      <w:r w:rsidR="00AC3DFB">
        <w:rPr>
          <w:rFonts w:ascii="Arial" w:hAnsi="Arial" w:cs="Arial"/>
          <w:sz w:val="24"/>
          <w:szCs w:val="24"/>
        </w:rPr>
        <w:t>y recruit a minimum number of local people.</w:t>
      </w:r>
      <w:r>
        <w:rPr>
          <w:rFonts w:ascii="Arial" w:hAnsi="Arial" w:cs="Arial"/>
          <w:sz w:val="24"/>
          <w:szCs w:val="24"/>
        </w:rPr>
        <w:t xml:space="preserve"> </w:t>
      </w:r>
    </w:p>
    <w:p w14:paraId="3C41EFE4" w14:textId="77777777" w:rsidR="00EB40E6" w:rsidRDefault="00592045" w:rsidP="00592045">
      <w:pPr>
        <w:pStyle w:val="Heading2"/>
        <w:rPr>
          <w:rFonts w:ascii="Arial" w:hAnsi="Arial" w:cs="Arial"/>
          <w:sz w:val="24"/>
          <w:szCs w:val="24"/>
        </w:rPr>
      </w:pPr>
      <w:bookmarkStart w:id="5" w:name="_Toc137767757"/>
      <w:r w:rsidRPr="00592045">
        <w:rPr>
          <w:rFonts w:ascii="Arial" w:hAnsi="Arial" w:cs="Arial"/>
          <w:sz w:val="24"/>
          <w:szCs w:val="24"/>
        </w:rPr>
        <w:lastRenderedPageBreak/>
        <w:t>Economic</w:t>
      </w:r>
      <w:bookmarkEnd w:id="5"/>
    </w:p>
    <w:p w14:paraId="489CCAB4" w14:textId="77777777" w:rsidR="00C64AAA" w:rsidRDefault="00985942" w:rsidP="00C470A6">
      <w:pPr>
        <w:pStyle w:val="ListParagraph"/>
        <w:numPr>
          <w:ilvl w:val="0"/>
          <w:numId w:val="5"/>
        </w:numPr>
        <w:rPr>
          <w:rFonts w:ascii="Arial" w:hAnsi="Arial" w:cs="Arial"/>
          <w:sz w:val="24"/>
          <w:szCs w:val="24"/>
        </w:rPr>
      </w:pPr>
      <w:r w:rsidRPr="00261FDE">
        <w:rPr>
          <w:rFonts w:ascii="Arial" w:hAnsi="Arial" w:cs="Arial"/>
          <w:sz w:val="24"/>
          <w:szCs w:val="24"/>
        </w:rPr>
        <w:t xml:space="preserve">The biggest </w:t>
      </w:r>
      <w:r w:rsidR="00261FDE" w:rsidRPr="00261FDE">
        <w:rPr>
          <w:rFonts w:ascii="Arial" w:hAnsi="Arial" w:cs="Arial"/>
          <w:sz w:val="24"/>
          <w:szCs w:val="24"/>
        </w:rPr>
        <w:t xml:space="preserve">global </w:t>
      </w:r>
      <w:r w:rsidRPr="00261FDE">
        <w:rPr>
          <w:rFonts w:ascii="Arial" w:hAnsi="Arial" w:cs="Arial"/>
          <w:sz w:val="24"/>
          <w:szCs w:val="24"/>
        </w:rPr>
        <w:t>economic challenge of the last 3 years has of course been the C</w:t>
      </w:r>
      <w:r w:rsidR="00261FDE" w:rsidRPr="00261FDE">
        <w:rPr>
          <w:rFonts w:ascii="Arial" w:hAnsi="Arial" w:cs="Arial"/>
          <w:sz w:val="24"/>
          <w:szCs w:val="24"/>
        </w:rPr>
        <w:t>OVID-19 pandemic.</w:t>
      </w:r>
      <w:r w:rsidR="00261FDE">
        <w:t xml:space="preserve"> </w:t>
      </w:r>
      <w:r w:rsidR="00C64AAA" w:rsidRPr="00C64AAA">
        <w:rPr>
          <w:rFonts w:ascii="Arial" w:hAnsi="Arial" w:cs="Arial"/>
          <w:sz w:val="24"/>
          <w:szCs w:val="24"/>
        </w:rPr>
        <w:t>In Ghana, occupancy among the 3-5 star hotel category of which the Accra Marriott is part, occupancies dropped to as low as 5</w:t>
      </w:r>
      <w:proofErr w:type="gramStart"/>
      <w:r w:rsidR="00C64AAA" w:rsidRPr="00C64AAA">
        <w:rPr>
          <w:rFonts w:ascii="Arial" w:hAnsi="Arial" w:cs="Arial"/>
          <w:sz w:val="24"/>
          <w:szCs w:val="24"/>
        </w:rPr>
        <w:t>%  (</w:t>
      </w:r>
      <w:proofErr w:type="spellStart"/>
      <w:proofErr w:type="gramEnd"/>
      <w:r w:rsidR="00C64AAA" w:rsidRPr="00C64AAA">
        <w:rPr>
          <w:rFonts w:ascii="Arial" w:hAnsi="Arial" w:cs="Arial"/>
          <w:sz w:val="24"/>
          <w:szCs w:val="24"/>
        </w:rPr>
        <w:t>Danso</w:t>
      </w:r>
      <w:proofErr w:type="spellEnd"/>
      <w:r w:rsidR="00C64AAA" w:rsidRPr="00C64AAA">
        <w:rPr>
          <w:rFonts w:ascii="Arial" w:hAnsi="Arial" w:cs="Arial"/>
          <w:sz w:val="24"/>
          <w:szCs w:val="24"/>
        </w:rPr>
        <w:t xml:space="preserve"> et al, 2020b</w:t>
      </w:r>
      <w:r w:rsidR="00BB3031">
        <w:rPr>
          <w:rFonts w:ascii="Arial" w:hAnsi="Arial" w:cs="Arial"/>
          <w:sz w:val="24"/>
          <w:szCs w:val="24"/>
        </w:rPr>
        <w:t>.</w:t>
      </w:r>
      <w:r w:rsidR="00C64AAA" w:rsidRPr="00C64AAA">
        <w:rPr>
          <w:rFonts w:ascii="Arial" w:hAnsi="Arial" w:cs="Arial"/>
          <w:sz w:val="24"/>
          <w:szCs w:val="24"/>
        </w:rPr>
        <w:t>)</w:t>
      </w:r>
      <w:r w:rsidR="00BB3031">
        <w:rPr>
          <w:rFonts w:ascii="Arial" w:hAnsi="Arial" w:cs="Arial"/>
          <w:sz w:val="24"/>
          <w:szCs w:val="24"/>
        </w:rPr>
        <w:t xml:space="preserve"> The biggest effect on the Accra Marriott hotel was whether to lay off recently hired staff and lose their expertise, or to retain them without any government support</w:t>
      </w:r>
    </w:p>
    <w:p w14:paraId="4219432B" w14:textId="77777777" w:rsidR="00AC3DFB" w:rsidRDefault="00C64AAA" w:rsidP="00C470A6">
      <w:pPr>
        <w:pStyle w:val="ListParagraph"/>
        <w:numPr>
          <w:ilvl w:val="0"/>
          <w:numId w:val="5"/>
        </w:numPr>
        <w:rPr>
          <w:rFonts w:ascii="Arial" w:hAnsi="Arial" w:cs="Arial"/>
          <w:sz w:val="24"/>
          <w:szCs w:val="24"/>
        </w:rPr>
      </w:pPr>
      <w:r>
        <w:rPr>
          <w:rFonts w:ascii="Arial" w:hAnsi="Arial" w:cs="Arial"/>
          <w:sz w:val="24"/>
          <w:szCs w:val="24"/>
        </w:rPr>
        <w:t xml:space="preserve">The current economic outlook for Ghana as determined by Fitch </w:t>
      </w:r>
      <w:r w:rsidR="00BB3031">
        <w:rPr>
          <w:rFonts w:ascii="Arial" w:hAnsi="Arial" w:cs="Arial"/>
          <w:sz w:val="24"/>
          <w:szCs w:val="24"/>
        </w:rPr>
        <w:t>(</w:t>
      </w:r>
      <w:r>
        <w:rPr>
          <w:rFonts w:ascii="Arial" w:hAnsi="Arial" w:cs="Arial"/>
          <w:sz w:val="24"/>
          <w:szCs w:val="24"/>
        </w:rPr>
        <w:t xml:space="preserve">April 2023) has been downgraded further to RD, effectively limiting the country’s ability for credit. </w:t>
      </w:r>
    </w:p>
    <w:p w14:paraId="5E32920D" w14:textId="77777777" w:rsidR="00C470A6" w:rsidRPr="00C64AAA" w:rsidRDefault="00BB3031" w:rsidP="00C470A6">
      <w:pPr>
        <w:pStyle w:val="ListParagraph"/>
        <w:numPr>
          <w:ilvl w:val="0"/>
          <w:numId w:val="5"/>
        </w:numPr>
        <w:rPr>
          <w:rFonts w:ascii="Arial" w:hAnsi="Arial" w:cs="Arial"/>
          <w:sz w:val="24"/>
          <w:szCs w:val="24"/>
        </w:rPr>
      </w:pPr>
      <w:r>
        <w:rPr>
          <w:rFonts w:ascii="Arial" w:hAnsi="Arial" w:cs="Arial"/>
          <w:sz w:val="24"/>
          <w:szCs w:val="24"/>
        </w:rPr>
        <w:t xml:space="preserve">This has caused a sharp devaluation in the local currency, and affected the purchasing power of both hotel staff and patrons.   </w:t>
      </w:r>
    </w:p>
    <w:p w14:paraId="5519D6DC" w14:textId="77777777" w:rsidR="00EB40E6" w:rsidRDefault="00EB40E6" w:rsidP="00AC3DFB">
      <w:pPr>
        <w:pStyle w:val="Heading2"/>
        <w:rPr>
          <w:rFonts w:ascii="Arial" w:hAnsi="Arial" w:cs="Arial"/>
          <w:sz w:val="24"/>
          <w:szCs w:val="24"/>
        </w:rPr>
      </w:pPr>
      <w:r>
        <w:t xml:space="preserve"> </w:t>
      </w:r>
      <w:bookmarkStart w:id="6" w:name="_Toc137767758"/>
      <w:r w:rsidR="00AC3DFB" w:rsidRPr="00AC3DFB">
        <w:rPr>
          <w:rFonts w:ascii="Arial" w:hAnsi="Arial" w:cs="Arial"/>
          <w:sz w:val="24"/>
          <w:szCs w:val="24"/>
        </w:rPr>
        <w:t>Social</w:t>
      </w:r>
      <w:bookmarkEnd w:id="6"/>
    </w:p>
    <w:p w14:paraId="5B54A377" w14:textId="77777777" w:rsidR="00AC355A" w:rsidRDefault="00AC355A" w:rsidP="00AC355A">
      <w:pPr>
        <w:pStyle w:val="ListParagraph"/>
        <w:numPr>
          <w:ilvl w:val="0"/>
          <w:numId w:val="6"/>
        </w:numPr>
        <w:rPr>
          <w:rFonts w:ascii="Arial" w:hAnsi="Arial" w:cs="Arial"/>
          <w:sz w:val="24"/>
          <w:szCs w:val="24"/>
        </w:rPr>
      </w:pPr>
      <w:r w:rsidRPr="00014039">
        <w:rPr>
          <w:rFonts w:ascii="Arial" w:hAnsi="Arial" w:cs="Arial"/>
          <w:sz w:val="24"/>
          <w:szCs w:val="24"/>
        </w:rPr>
        <w:t xml:space="preserve">With a growing </w:t>
      </w:r>
      <w:r w:rsidR="00E97E5F" w:rsidRPr="00014039">
        <w:rPr>
          <w:rFonts w:ascii="Arial" w:hAnsi="Arial" w:cs="Arial"/>
          <w:sz w:val="24"/>
          <w:szCs w:val="24"/>
        </w:rPr>
        <w:t>“</w:t>
      </w:r>
      <w:r w:rsidRPr="00014039">
        <w:rPr>
          <w:rFonts w:ascii="Arial" w:hAnsi="Arial" w:cs="Arial"/>
          <w:sz w:val="24"/>
          <w:szCs w:val="24"/>
        </w:rPr>
        <w:t>middle class</w:t>
      </w:r>
      <w:r w:rsidR="00E97E5F" w:rsidRPr="00014039">
        <w:rPr>
          <w:rFonts w:ascii="Arial" w:hAnsi="Arial" w:cs="Arial"/>
          <w:sz w:val="24"/>
          <w:szCs w:val="24"/>
        </w:rPr>
        <w:t xml:space="preserve">” young professional Ghanaians and a moneyed elite and political class with a propensity to spend (Lentz 2016) </w:t>
      </w:r>
      <w:r w:rsidRPr="00014039">
        <w:rPr>
          <w:rFonts w:ascii="Arial" w:hAnsi="Arial" w:cs="Arial"/>
          <w:sz w:val="24"/>
          <w:szCs w:val="24"/>
        </w:rPr>
        <w:t xml:space="preserve">the Marriott </w:t>
      </w:r>
      <w:r w:rsidR="00E97E5F" w:rsidRPr="00014039">
        <w:rPr>
          <w:rFonts w:ascii="Arial" w:hAnsi="Arial" w:cs="Arial"/>
          <w:sz w:val="24"/>
          <w:szCs w:val="24"/>
        </w:rPr>
        <w:t xml:space="preserve">by paying higher wages </w:t>
      </w:r>
      <w:r w:rsidRPr="00014039">
        <w:rPr>
          <w:rFonts w:ascii="Arial" w:hAnsi="Arial" w:cs="Arial"/>
          <w:sz w:val="24"/>
          <w:szCs w:val="24"/>
        </w:rPr>
        <w:t xml:space="preserve">has been at once both a contributor to this and a benefactor from it.  </w:t>
      </w:r>
    </w:p>
    <w:p w14:paraId="590FFB7F" w14:textId="77777777" w:rsidR="00150D42" w:rsidRDefault="00150D42" w:rsidP="00AC355A">
      <w:pPr>
        <w:pStyle w:val="ListParagraph"/>
        <w:numPr>
          <w:ilvl w:val="0"/>
          <w:numId w:val="6"/>
        </w:numPr>
        <w:rPr>
          <w:rFonts w:ascii="Arial" w:hAnsi="Arial" w:cs="Arial"/>
          <w:sz w:val="24"/>
          <w:szCs w:val="24"/>
        </w:rPr>
      </w:pPr>
      <w:r>
        <w:rPr>
          <w:rFonts w:ascii="Arial" w:hAnsi="Arial" w:cs="Arial"/>
          <w:sz w:val="24"/>
          <w:szCs w:val="24"/>
        </w:rPr>
        <w:t>Located in the affluent Airport City, residential area and environs and close to the modern malls and shopping centres.</w:t>
      </w:r>
    </w:p>
    <w:p w14:paraId="55302D39" w14:textId="77777777" w:rsidR="00014039" w:rsidRDefault="00150D42" w:rsidP="00AC355A">
      <w:pPr>
        <w:pStyle w:val="ListParagraph"/>
        <w:numPr>
          <w:ilvl w:val="0"/>
          <w:numId w:val="6"/>
        </w:numPr>
        <w:rPr>
          <w:rFonts w:ascii="Arial" w:hAnsi="Arial" w:cs="Arial"/>
          <w:sz w:val="24"/>
          <w:szCs w:val="24"/>
        </w:rPr>
      </w:pPr>
      <w:r>
        <w:rPr>
          <w:rFonts w:ascii="Arial" w:hAnsi="Arial" w:cs="Arial"/>
          <w:sz w:val="24"/>
          <w:szCs w:val="24"/>
        </w:rPr>
        <w:t>Many patrons are expatriates and second generation Ghanaians living and working abroad. The Marriott brand is an international staple and often a welcome retreat for these people,</w:t>
      </w:r>
      <w:r w:rsidR="00590E4F">
        <w:rPr>
          <w:rFonts w:ascii="Arial" w:hAnsi="Arial" w:cs="Arial"/>
          <w:sz w:val="24"/>
          <w:szCs w:val="24"/>
        </w:rPr>
        <w:t xml:space="preserve"> and aspirational for many local residents.</w:t>
      </w:r>
      <w:r>
        <w:rPr>
          <w:rFonts w:ascii="Arial" w:hAnsi="Arial" w:cs="Arial"/>
          <w:sz w:val="24"/>
          <w:szCs w:val="24"/>
        </w:rPr>
        <w:t xml:space="preserve">   </w:t>
      </w:r>
      <w:r w:rsidR="00590E4F">
        <w:rPr>
          <w:rFonts w:ascii="Arial" w:hAnsi="Arial" w:cs="Arial"/>
          <w:sz w:val="24"/>
          <w:szCs w:val="24"/>
        </w:rPr>
        <w:t xml:space="preserve"> </w:t>
      </w:r>
    </w:p>
    <w:p w14:paraId="3443C7BD" w14:textId="77777777" w:rsidR="00590E4F" w:rsidRPr="00590E4F" w:rsidRDefault="00590E4F" w:rsidP="00590E4F">
      <w:pPr>
        <w:pStyle w:val="Heading2"/>
        <w:rPr>
          <w:rFonts w:ascii="Arial" w:hAnsi="Arial" w:cs="Arial"/>
          <w:sz w:val="24"/>
          <w:szCs w:val="24"/>
        </w:rPr>
      </w:pPr>
      <w:bookmarkStart w:id="7" w:name="_Toc137767759"/>
      <w:r w:rsidRPr="00590E4F">
        <w:rPr>
          <w:rFonts w:ascii="Arial" w:hAnsi="Arial" w:cs="Arial"/>
          <w:sz w:val="24"/>
          <w:szCs w:val="24"/>
        </w:rPr>
        <w:t>Technological</w:t>
      </w:r>
      <w:bookmarkEnd w:id="7"/>
    </w:p>
    <w:p w14:paraId="275263F2" w14:textId="77777777" w:rsidR="00592045" w:rsidRDefault="00590E4F" w:rsidP="00B413D3">
      <w:pPr>
        <w:pStyle w:val="ListParagraph"/>
        <w:numPr>
          <w:ilvl w:val="0"/>
          <w:numId w:val="8"/>
        </w:numPr>
      </w:pPr>
      <w:r w:rsidRPr="00B413D3">
        <w:rPr>
          <w:rFonts w:ascii="Arial" w:hAnsi="Arial" w:cs="Arial"/>
          <w:sz w:val="24"/>
          <w:szCs w:val="24"/>
        </w:rPr>
        <w:t>Fully integrated booking management software, and the popularity of Online Travel Agencies like Expedia and Booking.com has changed the way potential guests interact with hotel reservation departments.  At the Accra Marriot, in line with all Marriott International properties reservations are now 100% online or by phone</w:t>
      </w:r>
      <w:r>
        <w:t xml:space="preserve">. </w:t>
      </w:r>
    </w:p>
    <w:p w14:paraId="1ED0FCEE" w14:textId="77777777" w:rsidR="00F71072" w:rsidRDefault="00F71072" w:rsidP="00590E4F">
      <w:pPr>
        <w:pStyle w:val="ListParagraph"/>
        <w:numPr>
          <w:ilvl w:val="0"/>
          <w:numId w:val="7"/>
        </w:numPr>
      </w:pPr>
      <w:r>
        <w:rPr>
          <w:rFonts w:ascii="Arial" w:hAnsi="Arial" w:cs="Arial"/>
          <w:sz w:val="24"/>
          <w:szCs w:val="24"/>
        </w:rPr>
        <w:t xml:space="preserve">Automated email responses confirming reservations saving front desk staff time </w:t>
      </w:r>
    </w:p>
    <w:p w14:paraId="5283EAE9" w14:textId="77777777" w:rsidR="00D235DA" w:rsidRPr="00F71072" w:rsidRDefault="00D235DA" w:rsidP="00590E4F">
      <w:pPr>
        <w:pStyle w:val="ListParagraph"/>
        <w:numPr>
          <w:ilvl w:val="0"/>
          <w:numId w:val="7"/>
        </w:numPr>
      </w:pPr>
      <w:r>
        <w:rPr>
          <w:rFonts w:ascii="Arial" w:hAnsi="Arial" w:cs="Arial"/>
          <w:sz w:val="24"/>
          <w:szCs w:val="24"/>
        </w:rPr>
        <w:t xml:space="preserve">Smart keys, QR codes for menus and other non-contact </w:t>
      </w:r>
      <w:r w:rsidR="00F71072">
        <w:rPr>
          <w:rFonts w:ascii="Arial" w:hAnsi="Arial" w:cs="Arial"/>
          <w:sz w:val="24"/>
          <w:szCs w:val="24"/>
        </w:rPr>
        <w:t xml:space="preserve">has made the use of “hard” keys and menus obsolete. </w:t>
      </w:r>
    </w:p>
    <w:p w14:paraId="29D7CC2E" w14:textId="77777777" w:rsidR="00F71072" w:rsidRPr="00F71072" w:rsidRDefault="00F71072" w:rsidP="00F71072">
      <w:pPr>
        <w:pStyle w:val="Heading2"/>
        <w:rPr>
          <w:rFonts w:ascii="Arial" w:hAnsi="Arial" w:cs="Arial"/>
          <w:sz w:val="24"/>
          <w:szCs w:val="24"/>
        </w:rPr>
      </w:pPr>
      <w:bookmarkStart w:id="8" w:name="_Toc137767760"/>
      <w:r w:rsidRPr="00F71072">
        <w:rPr>
          <w:rFonts w:ascii="Arial" w:hAnsi="Arial" w:cs="Arial"/>
          <w:sz w:val="24"/>
          <w:szCs w:val="24"/>
        </w:rPr>
        <w:t>Legal</w:t>
      </w:r>
      <w:bookmarkEnd w:id="8"/>
    </w:p>
    <w:p w14:paraId="56C0CAE4" w14:textId="77777777" w:rsidR="00B413D3" w:rsidRDefault="00B413D3" w:rsidP="00B413D3">
      <w:pPr>
        <w:pStyle w:val="ListParagraph"/>
        <w:numPr>
          <w:ilvl w:val="0"/>
          <w:numId w:val="9"/>
        </w:numPr>
        <w:rPr>
          <w:rFonts w:ascii="Arial" w:hAnsi="Arial" w:cs="Arial"/>
          <w:sz w:val="24"/>
          <w:szCs w:val="24"/>
        </w:rPr>
      </w:pPr>
      <w:r w:rsidRPr="00B413D3">
        <w:rPr>
          <w:rFonts w:ascii="Arial" w:hAnsi="Arial" w:cs="Arial"/>
          <w:sz w:val="24"/>
          <w:szCs w:val="24"/>
        </w:rPr>
        <w:t xml:space="preserve">The relaxation of COVID era legislation has made international travel so much easier for the core clientele of the Accra Marriott Hotel. </w:t>
      </w:r>
    </w:p>
    <w:p w14:paraId="3D345FED" w14:textId="77777777" w:rsidR="00B413D3" w:rsidRDefault="00B413D3" w:rsidP="00B413D3">
      <w:pPr>
        <w:pStyle w:val="ListParagraph"/>
        <w:numPr>
          <w:ilvl w:val="0"/>
          <w:numId w:val="9"/>
        </w:numPr>
        <w:rPr>
          <w:rFonts w:ascii="Arial" w:hAnsi="Arial" w:cs="Arial"/>
          <w:sz w:val="24"/>
          <w:szCs w:val="24"/>
        </w:rPr>
      </w:pPr>
      <w:r>
        <w:rPr>
          <w:rFonts w:ascii="Arial" w:hAnsi="Arial" w:cs="Arial"/>
          <w:sz w:val="24"/>
          <w:szCs w:val="24"/>
        </w:rPr>
        <w:t>The Accra Marriott Hotel would ensure that it is compliant with the recently rewritten Companies Law</w:t>
      </w:r>
      <w:r w:rsidR="003F165A">
        <w:rPr>
          <w:rFonts w:ascii="Arial" w:hAnsi="Arial" w:cs="Arial"/>
          <w:sz w:val="24"/>
          <w:szCs w:val="24"/>
        </w:rPr>
        <w:t xml:space="preserve"> 2019 (Act 992) and the Ghana Labour Act 2003 (Act 651)</w:t>
      </w:r>
    </w:p>
    <w:p w14:paraId="1D50CB6F" w14:textId="77777777" w:rsidR="003F165A" w:rsidRDefault="003F165A" w:rsidP="003F165A">
      <w:pPr>
        <w:pStyle w:val="Heading2"/>
        <w:rPr>
          <w:rFonts w:ascii="Arial" w:hAnsi="Arial" w:cs="Arial"/>
          <w:sz w:val="24"/>
          <w:szCs w:val="24"/>
        </w:rPr>
      </w:pPr>
      <w:bookmarkStart w:id="9" w:name="_Toc137767761"/>
      <w:r w:rsidRPr="003F165A">
        <w:rPr>
          <w:rFonts w:ascii="Arial" w:hAnsi="Arial" w:cs="Arial"/>
          <w:sz w:val="24"/>
          <w:szCs w:val="24"/>
        </w:rPr>
        <w:t>Environmental</w:t>
      </w:r>
      <w:bookmarkEnd w:id="9"/>
    </w:p>
    <w:p w14:paraId="3F992DFA" w14:textId="77777777" w:rsidR="003F165A" w:rsidRPr="007B3879" w:rsidRDefault="003F165A" w:rsidP="003F165A">
      <w:pPr>
        <w:pStyle w:val="ListParagraph"/>
        <w:numPr>
          <w:ilvl w:val="0"/>
          <w:numId w:val="10"/>
        </w:numPr>
        <w:rPr>
          <w:rFonts w:ascii="Arial" w:hAnsi="Arial" w:cs="Arial"/>
          <w:sz w:val="24"/>
          <w:szCs w:val="24"/>
        </w:rPr>
      </w:pPr>
      <w:r w:rsidRPr="007B3879">
        <w:rPr>
          <w:rFonts w:ascii="Arial" w:hAnsi="Arial" w:cs="Arial"/>
          <w:sz w:val="24"/>
          <w:szCs w:val="24"/>
        </w:rPr>
        <w:t xml:space="preserve">The issue of illegal mining is a major topic of discussion within the Ghana body politic and its effects on the degradation of the water bodies and farms is an area of concern.  </w:t>
      </w:r>
    </w:p>
    <w:p w14:paraId="7285A2B0" w14:textId="77777777" w:rsidR="003F165A" w:rsidRPr="007B3879" w:rsidRDefault="003F165A" w:rsidP="003F165A">
      <w:pPr>
        <w:pStyle w:val="ListParagraph"/>
        <w:numPr>
          <w:ilvl w:val="0"/>
          <w:numId w:val="10"/>
        </w:numPr>
        <w:rPr>
          <w:rFonts w:ascii="Arial" w:hAnsi="Arial" w:cs="Arial"/>
          <w:sz w:val="24"/>
          <w:szCs w:val="24"/>
        </w:rPr>
      </w:pPr>
      <w:r w:rsidRPr="007B3879">
        <w:rPr>
          <w:rFonts w:ascii="Arial" w:hAnsi="Arial" w:cs="Arial"/>
          <w:sz w:val="24"/>
          <w:szCs w:val="24"/>
        </w:rPr>
        <w:lastRenderedPageBreak/>
        <w:t xml:space="preserve">As clients question Ghana’s commitment to environmental protection, the Accra Marriott Hotel puts its green credentials front and centre of its advertising and informational literature. </w:t>
      </w:r>
    </w:p>
    <w:p w14:paraId="0BBF3619" w14:textId="77777777" w:rsidR="00013AE8" w:rsidRPr="00F5384D" w:rsidRDefault="007B3879" w:rsidP="005C1FE8">
      <w:pPr>
        <w:pStyle w:val="Heading1"/>
        <w:jc w:val="both"/>
        <w:rPr>
          <w:rFonts w:ascii="Arial" w:hAnsi="Arial" w:cs="Arial"/>
          <w:sz w:val="28"/>
          <w:szCs w:val="28"/>
          <w:shd w:val="clear" w:color="auto" w:fill="FFFFFF"/>
        </w:rPr>
      </w:pPr>
      <w:bookmarkStart w:id="10" w:name="_Toc137767762"/>
      <w:r>
        <w:rPr>
          <w:rFonts w:ascii="Arial" w:hAnsi="Arial" w:cs="Arial"/>
          <w:sz w:val="28"/>
          <w:szCs w:val="28"/>
          <w:shd w:val="clear" w:color="auto" w:fill="FFFFFF"/>
        </w:rPr>
        <w:t>SWOT Analysis</w:t>
      </w:r>
      <w:bookmarkEnd w:id="10"/>
    </w:p>
    <w:p w14:paraId="418B0FCF" w14:textId="77777777" w:rsidR="002A386E" w:rsidRDefault="002A386E" w:rsidP="005C1FE8">
      <w:pPr>
        <w:jc w:val="both"/>
        <w:rPr>
          <w:rFonts w:ascii="Arial" w:hAnsi="Arial" w:cs="Arial"/>
        </w:rPr>
      </w:pPr>
    </w:p>
    <w:p w14:paraId="0EEA50EB" w14:textId="77777777" w:rsidR="00EC288E" w:rsidRPr="00480556" w:rsidRDefault="00255978" w:rsidP="005C1FE8">
      <w:pPr>
        <w:jc w:val="both"/>
        <w:rPr>
          <w:rFonts w:ascii="Arial" w:hAnsi="Arial" w:cs="Arial"/>
          <w:sz w:val="24"/>
          <w:szCs w:val="24"/>
        </w:rPr>
      </w:pPr>
      <w:r w:rsidRPr="00480556">
        <w:rPr>
          <w:rFonts w:ascii="Arial" w:hAnsi="Arial" w:cs="Arial"/>
          <w:sz w:val="24"/>
          <w:szCs w:val="24"/>
        </w:rPr>
        <w:t>With an understanding of the PESTLE factors affecting the hospitality industry in Ghana in general and the Accra Marriott in particular, a SWOT analysis for the hotel would be best to help de</w:t>
      </w:r>
      <w:r w:rsidR="00574BED" w:rsidRPr="00480556">
        <w:rPr>
          <w:rFonts w:ascii="Arial" w:hAnsi="Arial" w:cs="Arial"/>
          <w:sz w:val="24"/>
          <w:szCs w:val="24"/>
        </w:rPr>
        <w:t xml:space="preserve">termine </w:t>
      </w:r>
      <w:r w:rsidR="00480556">
        <w:rPr>
          <w:rFonts w:ascii="Arial" w:hAnsi="Arial" w:cs="Arial"/>
          <w:sz w:val="24"/>
          <w:szCs w:val="24"/>
        </w:rPr>
        <w:t xml:space="preserve">how to respond the PESTLE factors </w:t>
      </w:r>
    </w:p>
    <w:p w14:paraId="4E2EFD3E" w14:textId="77777777" w:rsidR="00EE7840" w:rsidRDefault="00456BF0" w:rsidP="00456BF0">
      <w:pPr>
        <w:rPr>
          <w:rFonts w:ascii="Arial" w:hAnsi="Arial" w:cs="Arial"/>
          <w:sz w:val="24"/>
          <w:szCs w:val="24"/>
        </w:rPr>
      </w:pPr>
      <w:proofErr w:type="spellStart"/>
      <w:r w:rsidRPr="00EE7840">
        <w:rPr>
          <w:rFonts w:ascii="Arial" w:hAnsi="Arial" w:cs="Arial"/>
          <w:sz w:val="24"/>
          <w:szCs w:val="24"/>
        </w:rPr>
        <w:t>Benzaghta</w:t>
      </w:r>
      <w:proofErr w:type="spellEnd"/>
      <w:r w:rsidRPr="00EE7840">
        <w:rPr>
          <w:rFonts w:ascii="Arial" w:hAnsi="Arial" w:cs="Arial"/>
          <w:sz w:val="24"/>
          <w:szCs w:val="24"/>
        </w:rPr>
        <w:t xml:space="preserve"> </w:t>
      </w:r>
      <w:proofErr w:type="spellStart"/>
      <w:r w:rsidRPr="00EE7840">
        <w:rPr>
          <w:rFonts w:ascii="Arial" w:hAnsi="Arial" w:cs="Arial"/>
          <w:sz w:val="24"/>
          <w:szCs w:val="24"/>
        </w:rPr>
        <w:t>el</w:t>
      </w:r>
      <w:proofErr w:type="spellEnd"/>
      <w:r w:rsidRPr="00EE7840">
        <w:rPr>
          <w:rFonts w:ascii="Arial" w:hAnsi="Arial" w:cs="Arial"/>
          <w:sz w:val="24"/>
          <w:szCs w:val="24"/>
        </w:rPr>
        <w:t xml:space="preserve"> al (2021) using definitions described by numerous scholars has outlined a strengths, weaknesses, opportunities, and threats (SWOT) analysis as an essential strategic tool to evaluate a company’s relevance and market position vis a vis </w:t>
      </w:r>
      <w:r w:rsidR="00EE7840" w:rsidRPr="00EE7840">
        <w:rPr>
          <w:rFonts w:ascii="Arial" w:hAnsi="Arial" w:cs="Arial"/>
          <w:sz w:val="24"/>
          <w:szCs w:val="24"/>
        </w:rPr>
        <w:t xml:space="preserve">external forces and competition. </w:t>
      </w:r>
      <w:r w:rsidR="00480556">
        <w:rPr>
          <w:rFonts w:ascii="Arial" w:hAnsi="Arial" w:cs="Arial"/>
          <w:sz w:val="24"/>
          <w:szCs w:val="24"/>
        </w:rPr>
        <w:t xml:space="preserve"> </w:t>
      </w:r>
    </w:p>
    <w:p w14:paraId="7BB6245D" w14:textId="152DB834" w:rsidR="00480556" w:rsidRDefault="00480556" w:rsidP="00456BF0">
      <w:pPr>
        <w:rPr>
          <w:rFonts w:ascii="Arial" w:hAnsi="Arial" w:cs="Arial"/>
          <w:sz w:val="24"/>
          <w:szCs w:val="24"/>
        </w:rPr>
      </w:pPr>
      <w:r>
        <w:rPr>
          <w:rFonts w:ascii="Arial" w:hAnsi="Arial" w:cs="Arial"/>
          <w:sz w:val="24"/>
          <w:szCs w:val="24"/>
        </w:rPr>
        <w:tab/>
        <w:t xml:space="preserve">         Figure 2: Definition of SWOT (Source: Arif and </w:t>
      </w:r>
      <w:proofErr w:type="spellStart"/>
      <w:r>
        <w:rPr>
          <w:rFonts w:ascii="Arial" w:hAnsi="Arial" w:cs="Arial"/>
          <w:sz w:val="24"/>
          <w:szCs w:val="24"/>
        </w:rPr>
        <w:t>Hossin</w:t>
      </w:r>
      <w:proofErr w:type="spellEnd"/>
      <w:r>
        <w:rPr>
          <w:rFonts w:ascii="Arial" w:hAnsi="Arial" w:cs="Arial"/>
          <w:sz w:val="24"/>
          <w:szCs w:val="24"/>
        </w:rPr>
        <w:t xml:space="preserve"> 2016</w:t>
      </w:r>
      <w:proofErr w:type="gramStart"/>
      <w:r w:rsidR="00936C21">
        <w:rPr>
          <w:rFonts w:ascii="Arial" w:hAnsi="Arial" w:cs="Arial"/>
          <w:sz w:val="24"/>
          <w:szCs w:val="24"/>
        </w:rPr>
        <w:t>a</w:t>
      </w:r>
      <w:r>
        <w:rPr>
          <w:rFonts w:ascii="Arial" w:hAnsi="Arial" w:cs="Arial"/>
          <w:sz w:val="24"/>
          <w:szCs w:val="24"/>
        </w:rPr>
        <w:t xml:space="preserve">)   </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574BED">
        <w:rPr>
          <w:noProof/>
        </w:rPr>
        <w:drawing>
          <wp:inline distT="0" distB="0" distL="0" distR="0" wp14:anchorId="0DC368FC" wp14:editId="4045926C">
            <wp:extent cx="3947160" cy="1805940"/>
            <wp:effectExtent l="0" t="0" r="0" b="3810"/>
            <wp:docPr id="174941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412773" name=""/>
                    <pic:cNvPicPr/>
                  </pic:nvPicPr>
                  <pic:blipFill>
                    <a:blip r:embed="rId8"/>
                    <a:stretch>
                      <a:fillRect/>
                    </a:stretch>
                  </pic:blipFill>
                  <pic:spPr>
                    <a:xfrm>
                      <a:off x="0" y="0"/>
                      <a:ext cx="3947508" cy="1806099"/>
                    </a:xfrm>
                    <a:prstGeom prst="rect">
                      <a:avLst/>
                    </a:prstGeom>
                  </pic:spPr>
                </pic:pic>
              </a:graphicData>
            </a:graphic>
          </wp:inline>
        </w:drawing>
      </w:r>
    </w:p>
    <w:p w14:paraId="159DF2C2" w14:textId="77777777" w:rsidR="00480556" w:rsidRDefault="00480556" w:rsidP="00456BF0">
      <w:pPr>
        <w:rPr>
          <w:rFonts w:ascii="Arial" w:hAnsi="Arial" w:cs="Arial"/>
          <w:sz w:val="24"/>
          <w:szCs w:val="24"/>
        </w:rPr>
      </w:pPr>
    </w:p>
    <w:p w14:paraId="6776B066" w14:textId="77777777" w:rsidR="00480556" w:rsidRDefault="00480556" w:rsidP="00456BF0">
      <w:pPr>
        <w:rPr>
          <w:rFonts w:ascii="Arial" w:hAnsi="Arial" w:cs="Arial"/>
          <w:sz w:val="24"/>
          <w:szCs w:val="24"/>
        </w:rPr>
      </w:pPr>
      <w:r>
        <w:rPr>
          <w:rFonts w:ascii="Arial" w:hAnsi="Arial" w:cs="Arial"/>
          <w:sz w:val="24"/>
          <w:szCs w:val="24"/>
        </w:rPr>
        <w:t xml:space="preserve">In reference to the recruitment and retention of staff at the Accra Marriot the </w:t>
      </w:r>
    </w:p>
    <w:p w14:paraId="4F5A3489" w14:textId="77777777" w:rsidR="00480556" w:rsidRDefault="00480556" w:rsidP="00480556">
      <w:pPr>
        <w:pStyle w:val="ListParagraph"/>
        <w:numPr>
          <w:ilvl w:val="0"/>
          <w:numId w:val="11"/>
        </w:numPr>
        <w:rPr>
          <w:rFonts w:ascii="Arial" w:hAnsi="Arial" w:cs="Arial"/>
          <w:sz w:val="24"/>
          <w:szCs w:val="24"/>
        </w:rPr>
      </w:pPr>
      <w:r>
        <w:rPr>
          <w:rFonts w:ascii="Arial" w:hAnsi="Arial" w:cs="Arial"/>
          <w:sz w:val="24"/>
          <w:szCs w:val="24"/>
        </w:rPr>
        <w:t xml:space="preserve">Strengths are brand recognition, and the reputation of being one of the US Fortune </w:t>
      </w:r>
      <w:r w:rsidR="00F672C4">
        <w:rPr>
          <w:rFonts w:ascii="Arial" w:hAnsi="Arial" w:cs="Arial"/>
          <w:sz w:val="24"/>
          <w:szCs w:val="24"/>
        </w:rPr>
        <w:t xml:space="preserve">top 10 companies to work for (Fortune.com 2022) and able to </w:t>
      </w:r>
      <w:proofErr w:type="gramStart"/>
      <w:r w:rsidR="00F672C4">
        <w:rPr>
          <w:rFonts w:ascii="Arial" w:hAnsi="Arial" w:cs="Arial"/>
          <w:sz w:val="24"/>
          <w:szCs w:val="24"/>
        </w:rPr>
        <w:t>attract  and</w:t>
      </w:r>
      <w:proofErr w:type="gramEnd"/>
      <w:r w:rsidR="00F672C4">
        <w:rPr>
          <w:rFonts w:ascii="Arial" w:hAnsi="Arial" w:cs="Arial"/>
          <w:sz w:val="24"/>
          <w:szCs w:val="24"/>
        </w:rPr>
        <w:t xml:space="preserve"> retain quality candidates</w:t>
      </w:r>
      <w:r w:rsidR="007966D7">
        <w:rPr>
          <w:rFonts w:ascii="Arial" w:hAnsi="Arial" w:cs="Arial"/>
          <w:sz w:val="24"/>
          <w:szCs w:val="24"/>
        </w:rPr>
        <w:t>.</w:t>
      </w:r>
      <w:r w:rsidR="00F672C4">
        <w:rPr>
          <w:rFonts w:ascii="Arial" w:hAnsi="Arial" w:cs="Arial"/>
          <w:sz w:val="24"/>
          <w:szCs w:val="24"/>
        </w:rPr>
        <w:t xml:space="preserve"> </w:t>
      </w:r>
      <w:r w:rsidR="007966D7">
        <w:rPr>
          <w:rFonts w:ascii="Arial" w:hAnsi="Arial" w:cs="Arial"/>
          <w:sz w:val="24"/>
          <w:szCs w:val="24"/>
        </w:rPr>
        <w:t xml:space="preserve"> </w:t>
      </w:r>
    </w:p>
    <w:p w14:paraId="529E52CC" w14:textId="0063CA36" w:rsidR="007966D7" w:rsidRDefault="007966D7" w:rsidP="00480556">
      <w:pPr>
        <w:pStyle w:val="ListParagraph"/>
        <w:numPr>
          <w:ilvl w:val="0"/>
          <w:numId w:val="11"/>
        </w:numPr>
        <w:rPr>
          <w:rFonts w:ascii="Arial" w:hAnsi="Arial" w:cs="Arial"/>
          <w:sz w:val="24"/>
          <w:szCs w:val="24"/>
        </w:rPr>
      </w:pPr>
      <w:r>
        <w:rPr>
          <w:rFonts w:ascii="Arial" w:hAnsi="Arial" w:cs="Arial"/>
          <w:sz w:val="24"/>
          <w:szCs w:val="24"/>
        </w:rPr>
        <w:t xml:space="preserve">Weaknesses </w:t>
      </w:r>
      <w:r w:rsidR="00936C21">
        <w:rPr>
          <w:rFonts w:ascii="Arial" w:hAnsi="Arial" w:cs="Arial"/>
          <w:sz w:val="24"/>
          <w:szCs w:val="24"/>
        </w:rPr>
        <w:t>–</w:t>
      </w:r>
      <w:r>
        <w:rPr>
          <w:rFonts w:ascii="Arial" w:hAnsi="Arial" w:cs="Arial"/>
          <w:sz w:val="24"/>
          <w:szCs w:val="24"/>
        </w:rPr>
        <w:t xml:space="preserve"> </w:t>
      </w:r>
      <w:r w:rsidR="00936C21">
        <w:rPr>
          <w:rFonts w:ascii="Arial" w:hAnsi="Arial" w:cs="Arial"/>
          <w:sz w:val="24"/>
          <w:szCs w:val="24"/>
        </w:rPr>
        <w:t>an over reliance on foreign guests and international conferences for income, made all the more challenging when COVID-19 caused a near shut down of international travel throughout 2020 and 2021.  The Accra Marriott during this time was unable to recruit or retain staff during this time</w:t>
      </w:r>
    </w:p>
    <w:p w14:paraId="1EDB2C96" w14:textId="2A80AA60" w:rsidR="007966D7" w:rsidRDefault="007966D7" w:rsidP="00480556">
      <w:pPr>
        <w:pStyle w:val="ListParagraph"/>
        <w:numPr>
          <w:ilvl w:val="0"/>
          <w:numId w:val="11"/>
        </w:numPr>
        <w:rPr>
          <w:rFonts w:ascii="Arial" w:hAnsi="Arial" w:cs="Arial"/>
          <w:sz w:val="24"/>
          <w:szCs w:val="24"/>
        </w:rPr>
      </w:pPr>
      <w:r>
        <w:rPr>
          <w:rFonts w:ascii="Arial" w:hAnsi="Arial" w:cs="Arial"/>
          <w:sz w:val="24"/>
          <w:szCs w:val="24"/>
        </w:rPr>
        <w:t>Op</w:t>
      </w:r>
      <w:r w:rsidR="00936C21">
        <w:rPr>
          <w:rFonts w:ascii="Arial" w:hAnsi="Arial" w:cs="Arial"/>
          <w:sz w:val="24"/>
          <w:szCs w:val="24"/>
        </w:rPr>
        <w:t>p</w:t>
      </w:r>
      <w:r>
        <w:rPr>
          <w:rFonts w:ascii="Arial" w:hAnsi="Arial" w:cs="Arial"/>
          <w:sz w:val="24"/>
          <w:szCs w:val="24"/>
        </w:rPr>
        <w:t>ortunities</w:t>
      </w:r>
      <w:r w:rsidR="00936C21">
        <w:rPr>
          <w:rFonts w:ascii="Arial" w:hAnsi="Arial" w:cs="Arial"/>
          <w:sz w:val="24"/>
          <w:szCs w:val="24"/>
        </w:rPr>
        <w:t xml:space="preserve"> – The Accra Marriott encouraged staycations during the COVID restrictions. It also had the opportunity to develop training and while similar properties in Accra were laying off staff, the Marriott retained theirs.</w:t>
      </w:r>
    </w:p>
    <w:p w14:paraId="594A2D1D" w14:textId="77777777" w:rsidR="007966D7" w:rsidRPr="00480556" w:rsidRDefault="007966D7" w:rsidP="00480556">
      <w:pPr>
        <w:pStyle w:val="ListParagraph"/>
        <w:numPr>
          <w:ilvl w:val="0"/>
          <w:numId w:val="11"/>
        </w:numPr>
        <w:rPr>
          <w:rFonts w:ascii="Arial" w:hAnsi="Arial" w:cs="Arial"/>
          <w:sz w:val="24"/>
          <w:szCs w:val="24"/>
        </w:rPr>
      </w:pPr>
      <w:r>
        <w:rPr>
          <w:rFonts w:ascii="Arial" w:hAnsi="Arial" w:cs="Arial"/>
          <w:sz w:val="24"/>
          <w:szCs w:val="24"/>
        </w:rPr>
        <w:t xml:space="preserve">Threats – As mentioned elsewhere, there are numerous international brand hotels within a ten minute walk and there has been several anecdotes of staff, once trained by one international brand are quick to move around to gain the best financial advantage.   </w:t>
      </w:r>
    </w:p>
    <w:p w14:paraId="0DB19B56" w14:textId="77777777" w:rsidR="00480556" w:rsidRDefault="00480556" w:rsidP="00456BF0">
      <w:pPr>
        <w:rPr>
          <w:rFonts w:ascii="Arial" w:hAnsi="Arial" w:cs="Arial"/>
          <w:sz w:val="24"/>
          <w:szCs w:val="24"/>
        </w:rPr>
      </w:pPr>
    </w:p>
    <w:p w14:paraId="5D33A969" w14:textId="77777777" w:rsidR="00480556" w:rsidRPr="00480556" w:rsidRDefault="00480556" w:rsidP="00480556"/>
    <w:p w14:paraId="3DAA0F7C" w14:textId="77777777" w:rsidR="00DE305A" w:rsidRDefault="005C1FE8" w:rsidP="005C1FE8">
      <w:pPr>
        <w:pStyle w:val="Heading1"/>
        <w:jc w:val="both"/>
        <w:rPr>
          <w:rFonts w:ascii="Arial" w:hAnsi="Arial" w:cs="Arial"/>
          <w:sz w:val="28"/>
          <w:szCs w:val="28"/>
        </w:rPr>
      </w:pPr>
      <w:bookmarkStart w:id="11" w:name="_Toc137767763"/>
      <w:r w:rsidRPr="00F5384D">
        <w:rPr>
          <w:rFonts w:ascii="Arial" w:hAnsi="Arial" w:cs="Arial"/>
          <w:sz w:val="28"/>
          <w:szCs w:val="28"/>
        </w:rPr>
        <w:t>Recommendations</w:t>
      </w:r>
      <w:bookmarkEnd w:id="11"/>
      <w:r w:rsidR="00F86BFB" w:rsidRPr="00F5384D">
        <w:rPr>
          <w:rFonts w:ascii="Arial" w:hAnsi="Arial" w:cs="Arial"/>
          <w:sz w:val="28"/>
          <w:szCs w:val="28"/>
        </w:rPr>
        <w:t xml:space="preserve">  </w:t>
      </w:r>
    </w:p>
    <w:p w14:paraId="601CB8D8" w14:textId="77777777" w:rsidR="00DE305A" w:rsidRDefault="00DE305A" w:rsidP="00DE305A"/>
    <w:p w14:paraId="21F6FBE3" w14:textId="33766566" w:rsidR="00981EE1" w:rsidRPr="00DE305A" w:rsidRDefault="00DE305A" w:rsidP="00DE305A">
      <w:pPr>
        <w:rPr>
          <w:rFonts w:ascii="Arial" w:hAnsi="Arial" w:cs="Arial"/>
          <w:sz w:val="24"/>
          <w:szCs w:val="24"/>
        </w:rPr>
      </w:pPr>
      <w:r w:rsidRPr="00DE305A">
        <w:rPr>
          <w:rFonts w:ascii="Arial" w:hAnsi="Arial" w:cs="Arial"/>
          <w:sz w:val="24"/>
          <w:szCs w:val="24"/>
        </w:rPr>
        <w:t xml:space="preserve">Following </w:t>
      </w:r>
      <w:r w:rsidR="00981EE1" w:rsidRPr="00DE305A">
        <w:rPr>
          <w:rFonts w:ascii="Arial" w:hAnsi="Arial" w:cs="Arial"/>
          <w:sz w:val="24"/>
          <w:szCs w:val="24"/>
        </w:rPr>
        <w:t xml:space="preserve"> </w:t>
      </w:r>
    </w:p>
    <w:p w14:paraId="1B29E5AB" w14:textId="77777777" w:rsidR="00267A79" w:rsidRPr="000C206E" w:rsidRDefault="00267A79" w:rsidP="005C1FE8">
      <w:pPr>
        <w:jc w:val="both"/>
        <w:rPr>
          <w:rFonts w:ascii="Arial" w:hAnsi="Arial" w:cs="Arial"/>
          <w:sz w:val="24"/>
          <w:szCs w:val="24"/>
        </w:rPr>
      </w:pPr>
    </w:p>
    <w:p w14:paraId="315C9F6C" w14:textId="77777777" w:rsidR="007B3879" w:rsidRDefault="007B3879" w:rsidP="0000633E">
      <w:pPr>
        <w:jc w:val="both"/>
        <w:rPr>
          <w:rFonts w:ascii="Arial" w:hAnsi="Arial" w:cs="Arial"/>
          <w:sz w:val="24"/>
          <w:szCs w:val="24"/>
        </w:rPr>
      </w:pPr>
    </w:p>
    <w:p w14:paraId="495CC4F4" w14:textId="77777777" w:rsidR="007B3879" w:rsidRDefault="007B3879" w:rsidP="0000633E">
      <w:pPr>
        <w:jc w:val="both"/>
        <w:rPr>
          <w:rFonts w:ascii="Arial" w:hAnsi="Arial" w:cs="Arial"/>
          <w:sz w:val="24"/>
          <w:szCs w:val="24"/>
        </w:rPr>
      </w:pPr>
    </w:p>
    <w:p w14:paraId="06FCB2DD" w14:textId="77777777" w:rsidR="007B3879" w:rsidRDefault="007B3879" w:rsidP="007B3879">
      <w:pPr>
        <w:jc w:val="both"/>
        <w:rPr>
          <w:rFonts w:ascii="Arial" w:hAnsi="Arial" w:cs="Arial"/>
          <w:sz w:val="24"/>
          <w:szCs w:val="24"/>
        </w:rPr>
      </w:pPr>
    </w:p>
    <w:p w14:paraId="4314512C" w14:textId="77777777" w:rsidR="00CD4806" w:rsidRDefault="00CD4806" w:rsidP="00CD4806"/>
    <w:p w14:paraId="394D4669" w14:textId="77777777" w:rsidR="00777120" w:rsidRDefault="00777120" w:rsidP="00CD4806"/>
    <w:p w14:paraId="64930F12" w14:textId="3E0CE857" w:rsidR="00777120" w:rsidRDefault="00777120" w:rsidP="00CD4806"/>
    <w:p w14:paraId="78B61913" w14:textId="77777777" w:rsidR="005C1FE8" w:rsidRDefault="005C1FE8" w:rsidP="00CD4806"/>
    <w:p w14:paraId="557455FD" w14:textId="77777777" w:rsidR="00A91383" w:rsidRDefault="00A91383" w:rsidP="00D065C5">
      <w:pPr>
        <w:jc w:val="both"/>
        <w:rPr>
          <w:rFonts w:ascii="Arial" w:hAnsi="Arial" w:cs="Arial"/>
          <w:sz w:val="24"/>
          <w:szCs w:val="24"/>
        </w:rPr>
      </w:pPr>
    </w:p>
    <w:p w14:paraId="6B13AD37" w14:textId="77777777" w:rsidR="00431CB9" w:rsidRDefault="00431CB9" w:rsidP="00D065C5">
      <w:pPr>
        <w:jc w:val="both"/>
        <w:rPr>
          <w:rFonts w:ascii="Arial" w:hAnsi="Arial" w:cs="Arial"/>
          <w:sz w:val="24"/>
          <w:szCs w:val="24"/>
        </w:rPr>
      </w:pPr>
    </w:p>
    <w:p w14:paraId="6CE8FCCE" w14:textId="77777777" w:rsidR="00431CB9" w:rsidRDefault="00431CB9" w:rsidP="00D065C5">
      <w:pPr>
        <w:jc w:val="both"/>
        <w:rPr>
          <w:rFonts w:ascii="Arial" w:hAnsi="Arial" w:cs="Arial"/>
          <w:sz w:val="24"/>
          <w:szCs w:val="24"/>
        </w:rPr>
      </w:pPr>
    </w:p>
    <w:p w14:paraId="41376558" w14:textId="77777777" w:rsidR="00431CB9" w:rsidRDefault="00431CB9" w:rsidP="00D065C5">
      <w:pPr>
        <w:jc w:val="both"/>
        <w:rPr>
          <w:rFonts w:ascii="Arial" w:hAnsi="Arial" w:cs="Arial"/>
          <w:sz w:val="24"/>
          <w:szCs w:val="24"/>
        </w:rPr>
      </w:pPr>
    </w:p>
    <w:p w14:paraId="0537BA36" w14:textId="77777777" w:rsidR="00431CB9" w:rsidRDefault="00431CB9" w:rsidP="00D065C5">
      <w:pPr>
        <w:jc w:val="both"/>
        <w:rPr>
          <w:rFonts w:ascii="Arial" w:hAnsi="Arial" w:cs="Arial"/>
          <w:sz w:val="24"/>
          <w:szCs w:val="24"/>
        </w:rPr>
      </w:pPr>
    </w:p>
    <w:p w14:paraId="45EF69E8" w14:textId="77777777" w:rsidR="00431CB9" w:rsidRDefault="00431CB9" w:rsidP="00D065C5">
      <w:pPr>
        <w:jc w:val="both"/>
        <w:rPr>
          <w:rFonts w:ascii="Arial" w:hAnsi="Arial" w:cs="Arial"/>
          <w:sz w:val="24"/>
          <w:szCs w:val="24"/>
        </w:rPr>
      </w:pPr>
    </w:p>
    <w:p w14:paraId="0CBEBD48" w14:textId="77777777" w:rsidR="00431CB9" w:rsidRDefault="00431CB9" w:rsidP="00D065C5">
      <w:pPr>
        <w:jc w:val="both"/>
        <w:rPr>
          <w:rFonts w:ascii="Arial" w:hAnsi="Arial" w:cs="Arial"/>
          <w:sz w:val="24"/>
          <w:szCs w:val="24"/>
        </w:rPr>
      </w:pPr>
    </w:p>
    <w:p w14:paraId="0C701806" w14:textId="77777777" w:rsidR="00431CB9" w:rsidRDefault="00431CB9" w:rsidP="00D065C5">
      <w:pPr>
        <w:jc w:val="both"/>
        <w:rPr>
          <w:rFonts w:ascii="Arial" w:hAnsi="Arial" w:cs="Arial"/>
          <w:sz w:val="24"/>
          <w:szCs w:val="24"/>
        </w:rPr>
      </w:pPr>
    </w:p>
    <w:p w14:paraId="43565FBE" w14:textId="77777777" w:rsidR="00431CB9" w:rsidRDefault="00431CB9" w:rsidP="00D065C5">
      <w:pPr>
        <w:jc w:val="both"/>
        <w:rPr>
          <w:rFonts w:ascii="Arial" w:hAnsi="Arial" w:cs="Arial"/>
          <w:sz w:val="24"/>
          <w:szCs w:val="24"/>
        </w:rPr>
      </w:pPr>
    </w:p>
    <w:p w14:paraId="63A3D363" w14:textId="77777777" w:rsidR="00431CB9" w:rsidRDefault="00431CB9" w:rsidP="00D065C5">
      <w:pPr>
        <w:jc w:val="both"/>
        <w:rPr>
          <w:rFonts w:ascii="Arial" w:hAnsi="Arial" w:cs="Arial"/>
          <w:sz w:val="24"/>
          <w:szCs w:val="24"/>
        </w:rPr>
      </w:pPr>
    </w:p>
    <w:p w14:paraId="1EF1753A" w14:textId="77777777" w:rsidR="00431CB9" w:rsidRDefault="00431CB9" w:rsidP="00D065C5">
      <w:pPr>
        <w:jc w:val="both"/>
        <w:rPr>
          <w:rFonts w:ascii="Arial" w:hAnsi="Arial" w:cs="Arial"/>
          <w:sz w:val="24"/>
          <w:szCs w:val="24"/>
        </w:rPr>
      </w:pPr>
    </w:p>
    <w:p w14:paraId="302AFA01" w14:textId="77777777" w:rsidR="00A91383" w:rsidRDefault="00A91383" w:rsidP="00D065C5">
      <w:pPr>
        <w:jc w:val="both"/>
        <w:rPr>
          <w:rFonts w:ascii="Arial" w:hAnsi="Arial" w:cs="Arial"/>
          <w:sz w:val="24"/>
          <w:szCs w:val="24"/>
        </w:rPr>
      </w:pPr>
    </w:p>
    <w:p w14:paraId="7BC5BA39" w14:textId="77777777" w:rsidR="00A91383" w:rsidRDefault="00A91383" w:rsidP="00D065C5">
      <w:pPr>
        <w:jc w:val="both"/>
        <w:rPr>
          <w:rFonts w:ascii="Arial" w:hAnsi="Arial" w:cs="Arial"/>
          <w:sz w:val="24"/>
          <w:szCs w:val="24"/>
        </w:rPr>
      </w:pPr>
    </w:p>
    <w:p w14:paraId="6B860FF2" w14:textId="77777777" w:rsidR="00A91383" w:rsidRDefault="00A91383" w:rsidP="00D065C5">
      <w:pPr>
        <w:jc w:val="both"/>
        <w:rPr>
          <w:rFonts w:ascii="Arial" w:hAnsi="Arial" w:cs="Arial"/>
          <w:sz w:val="24"/>
          <w:szCs w:val="24"/>
        </w:rPr>
      </w:pPr>
    </w:p>
    <w:p w14:paraId="111E9ED8" w14:textId="77777777" w:rsidR="00A80887" w:rsidRDefault="00A80887" w:rsidP="00D065C5">
      <w:pPr>
        <w:jc w:val="both"/>
        <w:rPr>
          <w:rFonts w:ascii="Arial" w:hAnsi="Arial" w:cs="Arial"/>
          <w:sz w:val="24"/>
          <w:szCs w:val="24"/>
        </w:rPr>
      </w:pPr>
    </w:p>
    <w:p w14:paraId="5EC0758C" w14:textId="77777777" w:rsidR="00A80887" w:rsidRDefault="00A80887" w:rsidP="00D065C5">
      <w:pPr>
        <w:jc w:val="both"/>
        <w:rPr>
          <w:rFonts w:ascii="Arial" w:hAnsi="Arial" w:cs="Arial"/>
          <w:sz w:val="24"/>
          <w:szCs w:val="24"/>
        </w:rPr>
      </w:pPr>
    </w:p>
    <w:p w14:paraId="186A54BA" w14:textId="77777777" w:rsidR="00A80887" w:rsidRDefault="00A80887" w:rsidP="00D065C5">
      <w:pPr>
        <w:jc w:val="both"/>
        <w:rPr>
          <w:rFonts w:ascii="Arial" w:hAnsi="Arial" w:cs="Arial"/>
          <w:sz w:val="24"/>
          <w:szCs w:val="24"/>
        </w:rPr>
      </w:pPr>
    </w:p>
    <w:p w14:paraId="42412761" w14:textId="77777777" w:rsidR="00A80887" w:rsidRDefault="00A80887" w:rsidP="00D065C5">
      <w:pPr>
        <w:jc w:val="both"/>
        <w:rPr>
          <w:rFonts w:ascii="Arial" w:hAnsi="Arial" w:cs="Arial"/>
          <w:sz w:val="24"/>
          <w:szCs w:val="24"/>
        </w:rPr>
      </w:pPr>
    </w:p>
    <w:p w14:paraId="58909CD6" w14:textId="77777777" w:rsidR="00A80887" w:rsidRDefault="00A80887" w:rsidP="00D065C5">
      <w:pPr>
        <w:jc w:val="both"/>
        <w:rPr>
          <w:rFonts w:ascii="Arial" w:hAnsi="Arial" w:cs="Arial"/>
          <w:sz w:val="24"/>
          <w:szCs w:val="24"/>
        </w:rPr>
      </w:pPr>
    </w:p>
    <w:p w14:paraId="6AB8307F" w14:textId="07BF3F0F" w:rsidR="0043241B" w:rsidRPr="00DE305A" w:rsidRDefault="00777120" w:rsidP="00DE305A">
      <w:pPr>
        <w:pStyle w:val="Heading1"/>
        <w:rPr>
          <w:rFonts w:ascii="Arial" w:hAnsi="Arial" w:cs="Arial"/>
        </w:rPr>
      </w:pPr>
      <w:r>
        <w:t xml:space="preserve"> </w:t>
      </w:r>
      <w:bookmarkStart w:id="12" w:name="_Toc137767764"/>
      <w:r w:rsidR="0043241B" w:rsidRPr="00DE305A">
        <w:rPr>
          <w:rFonts w:ascii="Arial" w:hAnsi="Arial" w:cs="Arial"/>
          <w:sz w:val="24"/>
          <w:szCs w:val="24"/>
        </w:rPr>
        <w:t>REFERENCES</w:t>
      </w:r>
      <w:bookmarkEnd w:id="12"/>
    </w:p>
    <w:p w14:paraId="3729786A" w14:textId="77777777" w:rsidR="0043241B" w:rsidRPr="00985942" w:rsidRDefault="00985942" w:rsidP="00985942">
      <w:pPr>
        <w:rPr>
          <w:rFonts w:ascii="Arial" w:hAnsi="Arial" w:cs="Arial"/>
          <w:sz w:val="24"/>
          <w:szCs w:val="24"/>
        </w:rPr>
      </w:pPr>
      <w:r>
        <w:rPr>
          <w:rFonts w:ascii="Arial" w:hAnsi="Arial" w:cs="Arial"/>
          <w:sz w:val="24"/>
          <w:szCs w:val="24"/>
        </w:rPr>
        <w:t xml:space="preserve">Acheampong, O. (2009) </w:t>
      </w:r>
      <w:r w:rsidRPr="00985942">
        <w:rPr>
          <w:rFonts w:ascii="Arial" w:hAnsi="Arial" w:cs="Arial"/>
          <w:i/>
          <w:iCs/>
          <w:sz w:val="24"/>
          <w:szCs w:val="24"/>
        </w:rPr>
        <w:t>Tourism Development in Ghana 1957-2007</w:t>
      </w:r>
      <w:r>
        <w:rPr>
          <w:rFonts w:ascii="Arial" w:hAnsi="Arial" w:cs="Arial"/>
          <w:i/>
          <w:iCs/>
          <w:sz w:val="24"/>
          <w:szCs w:val="24"/>
        </w:rPr>
        <w:t xml:space="preserve"> </w:t>
      </w:r>
      <w:r>
        <w:rPr>
          <w:rFonts w:ascii="Arial" w:hAnsi="Arial" w:cs="Arial"/>
          <w:sz w:val="24"/>
          <w:szCs w:val="24"/>
        </w:rPr>
        <w:t xml:space="preserve">Legon Journal of Sociology 3(2) Dec 2006-June 2009: 1-23. </w:t>
      </w:r>
      <w:hyperlink r:id="rId9" w:history="1">
        <w:r w:rsidRPr="00DB12CE">
          <w:rPr>
            <w:rStyle w:val="Hyperlink"/>
            <w:rFonts w:ascii="Arial" w:hAnsi="Arial" w:cs="Arial"/>
            <w:sz w:val="24"/>
            <w:szCs w:val="24"/>
          </w:rPr>
          <w:t>https://journals.co.za/doi/pdf/10.10520/AJA08556261_68</w:t>
        </w:r>
      </w:hyperlink>
      <w:r>
        <w:rPr>
          <w:rFonts w:ascii="Arial" w:hAnsi="Arial" w:cs="Arial"/>
          <w:sz w:val="24"/>
          <w:szCs w:val="24"/>
        </w:rPr>
        <w:t xml:space="preserve"> Accessed 15th June 2023</w:t>
      </w:r>
    </w:p>
    <w:p w14:paraId="4CFD5326" w14:textId="77777777" w:rsidR="00C34415" w:rsidRDefault="00C34415" w:rsidP="00C34415">
      <w:pPr>
        <w:rPr>
          <w:rFonts w:ascii="Arial" w:hAnsi="Arial" w:cs="Arial"/>
          <w:color w:val="FF0000"/>
        </w:rPr>
      </w:pPr>
      <w:r w:rsidRPr="009B6F4E">
        <w:rPr>
          <w:rFonts w:ascii="Arial" w:hAnsi="Arial" w:cs="Arial"/>
        </w:rPr>
        <w:t xml:space="preserve">Arif, T and </w:t>
      </w:r>
      <w:proofErr w:type="spellStart"/>
      <w:r w:rsidRPr="009B6F4E">
        <w:rPr>
          <w:rFonts w:ascii="Arial" w:hAnsi="Arial" w:cs="Arial"/>
        </w:rPr>
        <w:t>Hossin</w:t>
      </w:r>
      <w:proofErr w:type="spellEnd"/>
      <w:r w:rsidRPr="009B6F4E">
        <w:rPr>
          <w:rFonts w:ascii="Arial" w:hAnsi="Arial" w:cs="Arial"/>
        </w:rPr>
        <w:t xml:space="preserve">, Z (2016) </w:t>
      </w:r>
      <w:r w:rsidRPr="00C34415">
        <w:rPr>
          <w:rFonts w:ascii="Arial" w:hAnsi="Arial" w:cs="Arial"/>
          <w:i/>
          <w:iCs/>
        </w:rPr>
        <w:t xml:space="preserve">A comparative analysis of internal and external environments between Hyatt Hotel, UK and Hotel </w:t>
      </w:r>
      <w:proofErr w:type="gramStart"/>
      <w:r w:rsidRPr="00C34415">
        <w:rPr>
          <w:rFonts w:ascii="Arial" w:hAnsi="Arial" w:cs="Arial"/>
          <w:i/>
          <w:iCs/>
        </w:rPr>
        <w:t>The</w:t>
      </w:r>
      <w:proofErr w:type="gramEnd"/>
      <w:r w:rsidRPr="00C34415">
        <w:rPr>
          <w:rFonts w:ascii="Arial" w:hAnsi="Arial" w:cs="Arial"/>
          <w:i/>
          <w:iCs/>
        </w:rPr>
        <w:t xml:space="preserve"> Cox Today, Cox’s Bazaar, Bangladesh.</w:t>
      </w:r>
      <w:r w:rsidRPr="00C34415">
        <w:rPr>
          <w:rFonts w:ascii="Arial" w:hAnsi="Arial" w:cs="Arial"/>
        </w:rPr>
        <w:t xml:space="preserve">  </w:t>
      </w:r>
      <w:r w:rsidRPr="00C34415">
        <w:rPr>
          <w:rFonts w:ascii="Arial" w:hAnsi="Arial" w:cs="Arial"/>
          <w:sz w:val="24"/>
          <w:szCs w:val="24"/>
        </w:rPr>
        <w:t xml:space="preserve">IOSR Journal </w:t>
      </w:r>
      <w:r w:rsidR="00592045">
        <w:rPr>
          <w:rFonts w:ascii="Arial" w:hAnsi="Arial" w:cs="Arial"/>
          <w:sz w:val="24"/>
          <w:szCs w:val="24"/>
        </w:rPr>
        <w:t>o</w:t>
      </w:r>
      <w:r w:rsidRPr="00C34415">
        <w:rPr>
          <w:rFonts w:ascii="Arial" w:hAnsi="Arial" w:cs="Arial"/>
          <w:sz w:val="24"/>
          <w:szCs w:val="24"/>
        </w:rPr>
        <w:t xml:space="preserve">f Humanities </w:t>
      </w:r>
      <w:r w:rsidR="00592045">
        <w:rPr>
          <w:rFonts w:ascii="Arial" w:hAnsi="Arial" w:cs="Arial"/>
          <w:sz w:val="24"/>
          <w:szCs w:val="24"/>
        </w:rPr>
        <w:t>a</w:t>
      </w:r>
      <w:r w:rsidRPr="00C34415">
        <w:rPr>
          <w:rFonts w:ascii="Arial" w:hAnsi="Arial" w:cs="Arial"/>
          <w:sz w:val="24"/>
          <w:szCs w:val="24"/>
        </w:rPr>
        <w:t xml:space="preserve">nd Social Science (IOSR-JHSS) Volume 21, Issue 6, Ver. 3 (June. 2016) PP 13-22 e-ISSN: 2279-0837, p-ISSN: 2279-0845. </w:t>
      </w:r>
      <w:hyperlink r:id="rId10" w:history="1">
        <w:r w:rsidRPr="00F034A1">
          <w:rPr>
            <w:rStyle w:val="Hyperlink"/>
            <w:rFonts w:ascii="Arial" w:hAnsi="Arial" w:cs="Arial"/>
            <w:sz w:val="24"/>
            <w:szCs w:val="24"/>
          </w:rPr>
          <w:t>www.iosrjournals.org</w:t>
        </w:r>
      </w:hyperlink>
      <w:r>
        <w:rPr>
          <w:rFonts w:ascii="Arial" w:hAnsi="Arial" w:cs="Arial"/>
          <w:sz w:val="24"/>
          <w:szCs w:val="24"/>
        </w:rPr>
        <w:t xml:space="preserve"> </w:t>
      </w:r>
      <w:hyperlink r:id="rId11" w:history="1">
        <w:r w:rsidRPr="00FC70B2">
          <w:rPr>
            <w:rStyle w:val="Hyperlink"/>
            <w:rFonts w:ascii="Arial" w:hAnsi="Arial" w:cs="Arial"/>
            <w:sz w:val="24"/>
            <w:szCs w:val="24"/>
          </w:rPr>
          <w:t>https://www.researchgate.net/profile/Tanvir-Arif/publication/312320719_A_comparative_analysis_of_internal_and_external_environments_between_Hotel_Hyatt_UK_and_Hotel_The_Cox_Today_Bangladesh/links/6194b11761f0987720a5ec3e/A-comparative-analysis-of-internal-and-external-environments-between-Hotel-Hyatt-UK-and-Hotel-The-Cox-Today-Bangladesh.pdf</w:t>
        </w:r>
      </w:hyperlink>
      <w:r>
        <w:rPr>
          <w:rFonts w:ascii="Arial" w:hAnsi="Arial" w:cs="Arial"/>
          <w:color w:val="FF0000"/>
        </w:rPr>
        <w:t xml:space="preserve"> </w:t>
      </w:r>
      <w:r w:rsidRPr="009B6F4E">
        <w:rPr>
          <w:rFonts w:ascii="Arial" w:hAnsi="Arial" w:cs="Arial"/>
          <w:sz w:val="24"/>
          <w:szCs w:val="24"/>
        </w:rPr>
        <w:t>(Accessed: 14 June 2023)</w:t>
      </w:r>
    </w:p>
    <w:p w14:paraId="2D6BAE13" w14:textId="77777777" w:rsidR="00491C60" w:rsidRDefault="00491C60" w:rsidP="00491C60">
      <w:pPr>
        <w:rPr>
          <w:rFonts w:ascii="Arial" w:hAnsi="Arial" w:cs="Arial"/>
          <w:sz w:val="24"/>
          <w:szCs w:val="24"/>
        </w:rPr>
      </w:pPr>
      <w:r>
        <w:rPr>
          <w:rFonts w:ascii="Arial" w:hAnsi="Arial" w:cs="Arial"/>
          <w:sz w:val="24"/>
          <w:szCs w:val="24"/>
        </w:rPr>
        <w:t xml:space="preserve">Barney, J (1991) </w:t>
      </w:r>
      <w:r w:rsidRPr="00C34415">
        <w:rPr>
          <w:rFonts w:ascii="Arial" w:hAnsi="Arial" w:cs="Arial"/>
          <w:i/>
          <w:iCs/>
          <w:sz w:val="24"/>
          <w:szCs w:val="24"/>
        </w:rPr>
        <w:t>Firm Resources and Sustained Competitive Advantage.</w:t>
      </w:r>
      <w:r>
        <w:rPr>
          <w:rFonts w:ascii="Arial" w:hAnsi="Arial" w:cs="Arial"/>
          <w:i/>
          <w:iCs/>
          <w:sz w:val="24"/>
          <w:szCs w:val="24"/>
        </w:rPr>
        <w:t xml:space="preserve">             </w:t>
      </w:r>
      <w:r>
        <w:rPr>
          <w:rFonts w:ascii="Arial" w:hAnsi="Arial" w:cs="Arial"/>
          <w:sz w:val="24"/>
          <w:szCs w:val="24"/>
        </w:rPr>
        <w:t>Journal of Management 1991, Vol 17, No 1, 99-120. h</w:t>
      </w:r>
      <w:r w:rsidRPr="00491C60">
        <w:rPr>
          <w:rFonts w:ascii="Arial" w:hAnsi="Arial" w:cs="Arial"/>
          <w:sz w:val="24"/>
          <w:szCs w:val="24"/>
        </w:rPr>
        <w:t>ttps://josephmahoney.web.illinois.edu/BA545_Fall%202022/Barney%20(1991).pdf</w:t>
      </w:r>
      <w:r>
        <w:rPr>
          <w:rFonts w:ascii="Arial" w:hAnsi="Arial" w:cs="Arial"/>
          <w:sz w:val="24"/>
          <w:szCs w:val="24"/>
        </w:rPr>
        <w:t xml:space="preserve"> (Accessed: June 14</w:t>
      </w:r>
      <w:r w:rsidRPr="00491C60">
        <w:rPr>
          <w:rFonts w:ascii="Arial" w:hAnsi="Arial" w:cs="Arial"/>
          <w:sz w:val="24"/>
          <w:szCs w:val="24"/>
          <w:vertAlign w:val="superscript"/>
        </w:rPr>
        <w:t>th</w:t>
      </w:r>
      <w:r>
        <w:rPr>
          <w:rFonts w:ascii="Arial" w:hAnsi="Arial" w:cs="Arial"/>
          <w:sz w:val="24"/>
          <w:szCs w:val="24"/>
        </w:rPr>
        <w:t xml:space="preserve"> 2023)</w:t>
      </w:r>
    </w:p>
    <w:p w14:paraId="1701DD81" w14:textId="77777777" w:rsidR="004A658E" w:rsidRDefault="004A658E" w:rsidP="004A658E">
      <w:pPr>
        <w:rPr>
          <w:rFonts w:ascii="Arial" w:hAnsi="Arial" w:cs="Arial"/>
          <w:sz w:val="24"/>
          <w:szCs w:val="24"/>
        </w:rPr>
      </w:pPr>
      <w:proofErr w:type="spellStart"/>
      <w:r>
        <w:rPr>
          <w:rFonts w:ascii="Arial" w:hAnsi="Arial" w:cs="Arial"/>
          <w:sz w:val="24"/>
          <w:szCs w:val="24"/>
        </w:rPr>
        <w:t>Behsudi</w:t>
      </w:r>
      <w:proofErr w:type="spellEnd"/>
      <w:r>
        <w:rPr>
          <w:rFonts w:ascii="Arial" w:hAnsi="Arial" w:cs="Arial"/>
          <w:sz w:val="24"/>
          <w:szCs w:val="24"/>
        </w:rPr>
        <w:t xml:space="preserve"> (2020</w:t>
      </w:r>
      <w:r w:rsidRPr="00C34415">
        <w:rPr>
          <w:rFonts w:ascii="Arial" w:hAnsi="Arial" w:cs="Arial"/>
          <w:sz w:val="24"/>
          <w:szCs w:val="24"/>
        </w:rPr>
        <w:t xml:space="preserve">) </w:t>
      </w:r>
      <w:r w:rsidRPr="00C34415">
        <w:rPr>
          <w:rFonts w:ascii="Arial" w:hAnsi="Arial" w:cs="Arial"/>
          <w:i/>
          <w:iCs/>
          <w:sz w:val="24"/>
          <w:szCs w:val="24"/>
        </w:rPr>
        <w:t>IMF Finance and Development: Wish you were here.</w:t>
      </w:r>
      <w:r w:rsidRPr="00C34415">
        <w:rPr>
          <w:rFonts w:ascii="Arial" w:hAnsi="Arial" w:cs="Arial"/>
          <w:sz w:val="24"/>
          <w:szCs w:val="24"/>
        </w:rPr>
        <w:t xml:space="preserve">   </w:t>
      </w:r>
      <w:hyperlink r:id="rId12" w:anchor=":~:text=In%20the%20first%20half%20of,in%20a%20post%2Dpandemic%20world" w:history="1">
        <w:r w:rsidR="00623D1C" w:rsidRPr="00F034A1">
          <w:rPr>
            <w:rStyle w:val="Hyperlink"/>
            <w:rFonts w:ascii="Arial" w:hAnsi="Arial" w:cs="Arial"/>
            <w:sz w:val="24"/>
            <w:szCs w:val="24"/>
          </w:rPr>
          <w:t>https://www.imf.org/en/Publications/fandd/issues/2020/12/impact-of-the-pandemic-on-tourism-behsudi#:~:text=In%20the%20first%20half%20of,in%20a%20post%2Dpandemic%20world</w:t>
        </w:r>
      </w:hyperlink>
      <w:r w:rsidRPr="006F1D95">
        <w:rPr>
          <w:rFonts w:ascii="Arial" w:hAnsi="Arial" w:cs="Arial"/>
          <w:sz w:val="24"/>
          <w:szCs w:val="24"/>
        </w:rPr>
        <w:t>.</w:t>
      </w:r>
      <w:r w:rsidR="009B6F4E">
        <w:rPr>
          <w:rFonts w:ascii="Arial" w:hAnsi="Arial" w:cs="Arial"/>
          <w:sz w:val="24"/>
          <w:szCs w:val="24"/>
        </w:rPr>
        <w:t xml:space="preserve"> </w:t>
      </w:r>
      <w:r w:rsidR="009B6F4E" w:rsidRPr="009B6F4E">
        <w:rPr>
          <w:rFonts w:ascii="Arial" w:hAnsi="Arial" w:cs="Arial"/>
          <w:sz w:val="24"/>
          <w:szCs w:val="24"/>
        </w:rPr>
        <w:t>(Accessed: 14 June 2023)</w:t>
      </w:r>
    </w:p>
    <w:p w14:paraId="3D9B6618" w14:textId="77777777" w:rsidR="00EE7840" w:rsidRDefault="00EE7840" w:rsidP="00EE7840">
      <w:pPr>
        <w:rPr>
          <w:rFonts w:ascii="Arial" w:hAnsi="Arial" w:cs="Arial"/>
          <w:sz w:val="24"/>
          <w:szCs w:val="24"/>
        </w:rPr>
      </w:pPr>
      <w:proofErr w:type="spellStart"/>
      <w:r w:rsidRPr="00EE7840">
        <w:rPr>
          <w:rFonts w:ascii="Arial" w:hAnsi="Arial" w:cs="Arial"/>
          <w:sz w:val="24"/>
          <w:szCs w:val="24"/>
        </w:rPr>
        <w:t>Benzaghta</w:t>
      </w:r>
      <w:proofErr w:type="spellEnd"/>
      <w:r w:rsidRPr="00EE7840">
        <w:rPr>
          <w:rFonts w:ascii="Arial" w:hAnsi="Arial" w:cs="Arial"/>
          <w:sz w:val="24"/>
          <w:szCs w:val="24"/>
        </w:rPr>
        <w:t xml:space="preserve">, M. A., </w:t>
      </w:r>
      <w:proofErr w:type="spellStart"/>
      <w:r w:rsidRPr="00EE7840">
        <w:rPr>
          <w:rFonts w:ascii="Arial" w:hAnsi="Arial" w:cs="Arial"/>
          <w:sz w:val="24"/>
          <w:szCs w:val="24"/>
        </w:rPr>
        <w:t>Elwalda</w:t>
      </w:r>
      <w:proofErr w:type="spellEnd"/>
      <w:r w:rsidRPr="00EE7840">
        <w:rPr>
          <w:rFonts w:ascii="Arial" w:hAnsi="Arial" w:cs="Arial"/>
          <w:sz w:val="24"/>
          <w:szCs w:val="24"/>
        </w:rPr>
        <w:t>, A., Mousa, M. M., Erkan, I., &amp; Rahman, M. (2021). SWOT analysis applications: An integrative literature review. Journal of Global Business Insights, 6(1), 55-73. https://www.doi.org/10.5038/2640-6489.6.1.1148</w:t>
      </w:r>
      <w:r>
        <w:rPr>
          <w:rFonts w:ascii="Arial" w:hAnsi="Arial" w:cs="Arial"/>
          <w:sz w:val="24"/>
          <w:szCs w:val="24"/>
        </w:rPr>
        <w:t xml:space="preserve"> </w:t>
      </w:r>
      <w:hyperlink r:id="rId13" w:history="1">
        <w:r w:rsidRPr="00DB12CE">
          <w:rPr>
            <w:rStyle w:val="Hyperlink"/>
            <w:rFonts w:ascii="Arial" w:hAnsi="Arial" w:cs="Arial"/>
            <w:sz w:val="24"/>
            <w:szCs w:val="24"/>
          </w:rPr>
          <w:t>https://digitalcommons.usf.edu/cgi/viewcontent.cgi?article=1148&amp;context=globe</w:t>
        </w:r>
      </w:hyperlink>
      <w:r>
        <w:rPr>
          <w:rFonts w:ascii="Arial" w:hAnsi="Arial" w:cs="Arial"/>
          <w:sz w:val="24"/>
          <w:szCs w:val="24"/>
        </w:rPr>
        <w:t xml:space="preserve"> (Accessed: 15</w:t>
      </w:r>
      <w:r w:rsidRPr="00EE7840">
        <w:rPr>
          <w:rFonts w:ascii="Arial" w:hAnsi="Arial" w:cs="Arial"/>
          <w:sz w:val="24"/>
          <w:szCs w:val="24"/>
          <w:vertAlign w:val="superscript"/>
        </w:rPr>
        <w:t>th</w:t>
      </w:r>
      <w:r>
        <w:rPr>
          <w:rFonts w:ascii="Arial" w:hAnsi="Arial" w:cs="Arial"/>
          <w:sz w:val="24"/>
          <w:szCs w:val="24"/>
        </w:rPr>
        <w:t xml:space="preserve"> June 2023)</w:t>
      </w:r>
    </w:p>
    <w:p w14:paraId="0DA88475" w14:textId="77777777" w:rsidR="00692642" w:rsidRDefault="00692642" w:rsidP="00692642">
      <w:pPr>
        <w:jc w:val="both"/>
        <w:rPr>
          <w:rFonts w:ascii="Arial" w:hAnsi="Arial" w:cs="Arial"/>
          <w:sz w:val="28"/>
          <w:szCs w:val="28"/>
        </w:rPr>
      </w:pPr>
      <w:r>
        <w:rPr>
          <w:rFonts w:ascii="Arial" w:hAnsi="Arial" w:cs="Arial"/>
          <w:sz w:val="24"/>
          <w:szCs w:val="24"/>
        </w:rPr>
        <w:t>Chrisman, J</w:t>
      </w:r>
      <w:r w:rsidR="00332E54">
        <w:rPr>
          <w:rFonts w:ascii="Arial" w:hAnsi="Arial" w:cs="Arial"/>
          <w:sz w:val="24"/>
          <w:szCs w:val="24"/>
        </w:rPr>
        <w:t>.,</w:t>
      </w:r>
      <w:r>
        <w:rPr>
          <w:rFonts w:ascii="Arial" w:hAnsi="Arial" w:cs="Arial"/>
          <w:sz w:val="24"/>
          <w:szCs w:val="24"/>
        </w:rPr>
        <w:t xml:space="preserve"> Hofer, C</w:t>
      </w:r>
      <w:r w:rsidR="00332E54">
        <w:rPr>
          <w:rFonts w:ascii="Arial" w:hAnsi="Arial" w:cs="Arial"/>
          <w:sz w:val="24"/>
          <w:szCs w:val="24"/>
        </w:rPr>
        <w:t xml:space="preserve">., </w:t>
      </w:r>
      <w:r>
        <w:rPr>
          <w:rFonts w:ascii="Arial" w:hAnsi="Arial" w:cs="Arial"/>
          <w:sz w:val="24"/>
          <w:szCs w:val="24"/>
        </w:rPr>
        <w:t>Boulton, W (1988</w:t>
      </w:r>
      <w:proofErr w:type="gramStart"/>
      <w:r>
        <w:rPr>
          <w:rFonts w:ascii="Arial" w:hAnsi="Arial" w:cs="Arial"/>
          <w:sz w:val="24"/>
          <w:szCs w:val="24"/>
        </w:rPr>
        <w:t xml:space="preserve">)  </w:t>
      </w:r>
      <w:r w:rsidRPr="00FF725D">
        <w:rPr>
          <w:rFonts w:ascii="Arial" w:hAnsi="Arial" w:cs="Arial"/>
          <w:i/>
          <w:iCs/>
          <w:sz w:val="24"/>
          <w:szCs w:val="24"/>
        </w:rPr>
        <w:t>Toward</w:t>
      </w:r>
      <w:proofErr w:type="gramEnd"/>
      <w:r w:rsidRPr="00FF725D">
        <w:rPr>
          <w:rFonts w:ascii="Arial" w:hAnsi="Arial" w:cs="Arial"/>
          <w:i/>
          <w:iCs/>
          <w:sz w:val="24"/>
          <w:szCs w:val="24"/>
        </w:rPr>
        <w:t xml:space="preserve"> a system for classifying business strategies</w:t>
      </w:r>
      <w:r>
        <w:rPr>
          <w:rFonts w:ascii="Arial" w:hAnsi="Arial" w:cs="Arial"/>
          <w:i/>
          <w:iCs/>
          <w:sz w:val="24"/>
          <w:szCs w:val="24"/>
        </w:rPr>
        <w:t xml:space="preserve">. </w:t>
      </w:r>
      <w:r>
        <w:rPr>
          <w:rFonts w:ascii="Arial" w:hAnsi="Arial" w:cs="Arial"/>
          <w:sz w:val="24"/>
          <w:szCs w:val="24"/>
        </w:rPr>
        <w:t>The Academy of Management Review, Vol 13, No 3 (July 1988</w:t>
      </w:r>
      <w:proofErr w:type="gramStart"/>
      <w:r>
        <w:rPr>
          <w:rFonts w:ascii="Arial" w:hAnsi="Arial" w:cs="Arial"/>
          <w:sz w:val="24"/>
          <w:szCs w:val="24"/>
        </w:rPr>
        <w:t xml:space="preserve">)  </w:t>
      </w:r>
      <w:r w:rsidRPr="00692642">
        <w:rPr>
          <w:rFonts w:ascii="Arial" w:hAnsi="Arial" w:cs="Arial"/>
          <w:color w:val="000000"/>
          <w:spacing w:val="-5"/>
          <w:sz w:val="24"/>
          <w:szCs w:val="24"/>
        </w:rPr>
        <w:t>https://doi.org/10.2307/258089</w:t>
      </w:r>
      <w:proofErr w:type="gramEnd"/>
      <w:r w:rsidRPr="00692642">
        <w:rPr>
          <w:rFonts w:ascii="Arial" w:hAnsi="Arial" w:cs="Arial"/>
          <w:sz w:val="28"/>
          <w:szCs w:val="28"/>
        </w:rPr>
        <w:t xml:space="preserve">  </w:t>
      </w:r>
    </w:p>
    <w:p w14:paraId="14EE38E6" w14:textId="77777777" w:rsidR="00332E54" w:rsidRDefault="00C34415" w:rsidP="00623D1C">
      <w:pPr>
        <w:rPr>
          <w:rFonts w:ascii="Arial" w:hAnsi="Arial" w:cs="Arial"/>
          <w:sz w:val="24"/>
          <w:szCs w:val="24"/>
        </w:rPr>
      </w:pPr>
      <w:r>
        <w:rPr>
          <w:rFonts w:ascii="Arial" w:hAnsi="Arial" w:cs="Arial"/>
          <w:sz w:val="24"/>
          <w:szCs w:val="24"/>
        </w:rPr>
        <w:t xml:space="preserve">Campbell, J (2013) </w:t>
      </w:r>
      <w:r w:rsidRPr="00C34415">
        <w:rPr>
          <w:rFonts w:ascii="Arial" w:hAnsi="Arial" w:cs="Arial"/>
          <w:i/>
          <w:iCs/>
          <w:sz w:val="24"/>
          <w:szCs w:val="24"/>
        </w:rPr>
        <w:t>Ghana: An African Poster Boy?</w:t>
      </w:r>
      <w:r>
        <w:rPr>
          <w:rFonts w:ascii="Arial" w:hAnsi="Arial" w:cs="Arial"/>
          <w:sz w:val="24"/>
          <w:szCs w:val="24"/>
        </w:rPr>
        <w:t xml:space="preserve"> Council on Foreign Relations, Africa in transition.  </w:t>
      </w:r>
      <w:hyperlink r:id="rId14" w:history="1">
        <w:r w:rsidRPr="00906CF0">
          <w:rPr>
            <w:rStyle w:val="Hyperlink"/>
            <w:rFonts w:ascii="Arial" w:hAnsi="Arial" w:cs="Arial"/>
            <w:sz w:val="24"/>
            <w:szCs w:val="24"/>
          </w:rPr>
          <w:t>https://www.cfr.org/blog/ghana-african-poster-boy</w:t>
        </w:r>
      </w:hyperlink>
      <w:r w:rsidR="00332E54">
        <w:rPr>
          <w:rStyle w:val="Hyperlink"/>
          <w:rFonts w:ascii="Arial" w:hAnsi="Arial" w:cs="Arial"/>
          <w:sz w:val="24"/>
          <w:szCs w:val="24"/>
        </w:rPr>
        <w:t xml:space="preserve">  </w:t>
      </w:r>
      <w:r w:rsidR="00332E54" w:rsidRPr="00FC70B2">
        <w:rPr>
          <w:rStyle w:val="Hyperlink"/>
          <w:rFonts w:ascii="Arial" w:hAnsi="Arial" w:cs="Arial"/>
          <w:color w:val="auto"/>
          <w:sz w:val="24"/>
          <w:szCs w:val="24"/>
          <w:u w:val="none"/>
        </w:rPr>
        <w:t>(Accessed: 14</w:t>
      </w:r>
      <w:r w:rsidR="00332E54" w:rsidRPr="00FC70B2">
        <w:rPr>
          <w:rStyle w:val="Hyperlink"/>
          <w:rFonts w:ascii="Arial" w:hAnsi="Arial" w:cs="Arial"/>
          <w:color w:val="auto"/>
          <w:sz w:val="24"/>
          <w:szCs w:val="24"/>
          <w:u w:val="none"/>
          <w:vertAlign w:val="superscript"/>
        </w:rPr>
        <w:t>th</w:t>
      </w:r>
      <w:r w:rsidR="00332E54" w:rsidRPr="00FC70B2">
        <w:rPr>
          <w:rStyle w:val="Hyperlink"/>
          <w:rFonts w:ascii="Arial" w:hAnsi="Arial" w:cs="Arial"/>
          <w:color w:val="auto"/>
          <w:sz w:val="24"/>
          <w:szCs w:val="24"/>
          <w:u w:val="none"/>
        </w:rPr>
        <w:t xml:space="preserve"> June 2023)</w:t>
      </w:r>
      <w:r w:rsidR="000B4BC7">
        <w:rPr>
          <w:rStyle w:val="Hyperlink"/>
          <w:rFonts w:ascii="Arial" w:hAnsi="Arial" w:cs="Arial"/>
          <w:color w:val="auto"/>
          <w:sz w:val="24"/>
          <w:szCs w:val="24"/>
          <w:u w:val="none"/>
        </w:rPr>
        <w:t xml:space="preserve"> </w:t>
      </w:r>
      <w:hyperlink r:id="rId15" w:history="1">
        <w:r w:rsidR="000B4BC7" w:rsidRPr="00DB12CE">
          <w:rPr>
            <w:rStyle w:val="Hyperlink"/>
            <w:rFonts w:ascii="Arial" w:hAnsi="Arial" w:cs="Arial"/>
            <w:sz w:val="24"/>
            <w:szCs w:val="24"/>
          </w:rPr>
          <w:t>https://repositorio.uam.es/bitstream/handle/10486/664072/Hotels%20investments_Saez_TE_2011.pdf;jsessionid=5713B20648D649556EB7F76F5E85FD03?sequence=1</w:t>
        </w:r>
      </w:hyperlink>
      <w:r w:rsidR="00332E54">
        <w:rPr>
          <w:rFonts w:ascii="Arial" w:hAnsi="Arial" w:cs="Arial"/>
          <w:sz w:val="24"/>
          <w:szCs w:val="24"/>
        </w:rPr>
        <w:t xml:space="preserve"> (Accessed: 14</w:t>
      </w:r>
      <w:r w:rsidR="00332E54" w:rsidRPr="00332E54">
        <w:rPr>
          <w:rFonts w:ascii="Arial" w:hAnsi="Arial" w:cs="Arial"/>
          <w:sz w:val="24"/>
          <w:szCs w:val="24"/>
          <w:vertAlign w:val="superscript"/>
        </w:rPr>
        <w:t>th</w:t>
      </w:r>
      <w:r w:rsidR="00332E54">
        <w:rPr>
          <w:rFonts w:ascii="Arial" w:hAnsi="Arial" w:cs="Arial"/>
          <w:sz w:val="24"/>
          <w:szCs w:val="24"/>
        </w:rPr>
        <w:t xml:space="preserve"> June 2023)</w:t>
      </w:r>
    </w:p>
    <w:p w14:paraId="12099278" w14:textId="77777777" w:rsidR="00C64AAA" w:rsidRDefault="00C64AAA" w:rsidP="00C64AAA">
      <w:pPr>
        <w:rPr>
          <w:rFonts w:ascii="Arial" w:hAnsi="Arial" w:cs="Arial"/>
          <w:sz w:val="24"/>
          <w:szCs w:val="24"/>
        </w:rPr>
      </w:pPr>
      <w:proofErr w:type="spellStart"/>
      <w:r>
        <w:rPr>
          <w:rStyle w:val="Hyperlink"/>
          <w:rFonts w:ascii="Arial" w:hAnsi="Arial" w:cs="Arial"/>
          <w:color w:val="auto"/>
          <w:sz w:val="24"/>
          <w:szCs w:val="24"/>
          <w:u w:val="none"/>
        </w:rPr>
        <w:t>Danso</w:t>
      </w:r>
      <w:proofErr w:type="spellEnd"/>
      <w:r>
        <w:rPr>
          <w:rStyle w:val="Hyperlink"/>
          <w:rFonts w:ascii="Arial" w:hAnsi="Arial" w:cs="Arial"/>
          <w:color w:val="auto"/>
          <w:sz w:val="24"/>
          <w:szCs w:val="24"/>
          <w:u w:val="none"/>
        </w:rPr>
        <w:t xml:space="preserve">, B., Osei-Tutu, A., Whyte, T., and </w:t>
      </w:r>
      <w:proofErr w:type="spellStart"/>
      <w:r>
        <w:rPr>
          <w:rStyle w:val="Hyperlink"/>
          <w:rFonts w:ascii="Arial" w:hAnsi="Arial" w:cs="Arial"/>
          <w:color w:val="auto"/>
          <w:sz w:val="24"/>
          <w:szCs w:val="24"/>
          <w:u w:val="none"/>
        </w:rPr>
        <w:t>Ocquaye</w:t>
      </w:r>
      <w:proofErr w:type="spellEnd"/>
      <w:r>
        <w:rPr>
          <w:rStyle w:val="Hyperlink"/>
          <w:rFonts w:ascii="Arial" w:hAnsi="Arial" w:cs="Arial"/>
          <w:color w:val="auto"/>
          <w:sz w:val="24"/>
          <w:szCs w:val="24"/>
          <w:u w:val="none"/>
        </w:rPr>
        <w:t xml:space="preserve">. (2020) </w:t>
      </w:r>
      <w:r w:rsidRPr="000B4BC7">
        <w:rPr>
          <w:rFonts w:ascii="Arial" w:hAnsi="Arial" w:cs="Arial"/>
          <w:i/>
          <w:iCs/>
          <w:sz w:val="24"/>
          <w:szCs w:val="24"/>
        </w:rPr>
        <w:t xml:space="preserve">Ghana Hotel Industry (Three-Five Star Rated) And Covid-19: Present Scenario </w:t>
      </w:r>
      <w:proofErr w:type="gramStart"/>
      <w:r w:rsidRPr="000B4BC7">
        <w:rPr>
          <w:rFonts w:ascii="Arial" w:hAnsi="Arial" w:cs="Arial"/>
          <w:i/>
          <w:iCs/>
          <w:sz w:val="24"/>
          <w:szCs w:val="24"/>
        </w:rPr>
        <w:t>And</w:t>
      </w:r>
      <w:proofErr w:type="gramEnd"/>
      <w:r w:rsidRPr="000B4BC7">
        <w:rPr>
          <w:rFonts w:ascii="Arial" w:hAnsi="Arial" w:cs="Arial"/>
          <w:i/>
          <w:iCs/>
          <w:sz w:val="24"/>
          <w:szCs w:val="24"/>
        </w:rPr>
        <w:t xml:space="preserve"> The Way Forward</w:t>
      </w:r>
      <w:r>
        <w:rPr>
          <w:rFonts w:ascii="Arial" w:hAnsi="Arial" w:cs="Arial"/>
          <w:i/>
          <w:iCs/>
          <w:sz w:val="24"/>
          <w:szCs w:val="24"/>
        </w:rPr>
        <w:t xml:space="preserve"> </w:t>
      </w:r>
      <w:r>
        <w:rPr>
          <w:rFonts w:ascii="Arial" w:hAnsi="Arial" w:cs="Arial"/>
          <w:sz w:val="24"/>
          <w:szCs w:val="24"/>
        </w:rPr>
        <w:t xml:space="preserve">East African Scholars Multidisciplinary Bulletin. Vol 3, Issue 9 2020 </w:t>
      </w:r>
    </w:p>
    <w:p w14:paraId="1444C0F1" w14:textId="77777777" w:rsidR="00C64AAA" w:rsidRDefault="00C64AAA" w:rsidP="00C64AAA">
      <w:pPr>
        <w:rPr>
          <w:rFonts w:ascii="Arial" w:hAnsi="Arial" w:cs="Arial"/>
          <w:sz w:val="16"/>
          <w:szCs w:val="16"/>
        </w:rPr>
      </w:pPr>
      <w:r w:rsidRPr="000B4BC7">
        <w:rPr>
          <w:rStyle w:val="Hyperlink"/>
          <w:rFonts w:ascii="Arial" w:hAnsi="Arial" w:cs="Arial"/>
          <w:color w:val="auto"/>
          <w:sz w:val="16"/>
          <w:szCs w:val="16"/>
          <w:u w:val="none"/>
        </w:rPr>
        <w:t xml:space="preserve">https://d1wqtxts1xzle7.cloudfront.net/66434868/EASMB_39_279-292-libre.pdf?1619023377=&amp;response-content-disposition=inline%3B+filename%3DGhana_Hotel_Industry_Three_Five_Star_Rat.pdf&amp;Expires=1686837434&amp;Signature=NVvXhH4hDujyqr2aebjX7Z-o7KyrXmQD~tf8uzpTY88wP498-L3nhj-rKw6GNJDYscgIO7hH1BdBHR1cpV~DkOTFkyiLJ6oEVRNe4tjMVVwk3uiX-fOFZM4cftM3HK9QaVS3Hya8RSgiaOaQ8~T7MqBtRcB9okiblBKRGoXk5Z8YHIBApZHNunQr4yCXyFWGXkYnFDbu2058yPOoMDC595Kuv2SdsfCnR~nbDUB5yNJY2-HfFjyQI~rAvnaUAg4duufnTcVzRu61pQzjTljP59Likz97djGt8KZyBAYlhDps1y5~QuFR5I7N9TyGkKUHekpKclBs6DH8V-B7gS7fQA__&amp;Key-Pair-Id=APKAJLOHF5GGSLRBV4ZA Fernandez, J., Cala, A., Domecq, C. (2011) </w:t>
      </w:r>
      <w:r w:rsidRPr="000B4BC7">
        <w:rPr>
          <w:rFonts w:ascii="Arial" w:hAnsi="Arial" w:cs="Arial"/>
          <w:i/>
          <w:iCs/>
          <w:sz w:val="16"/>
          <w:szCs w:val="16"/>
        </w:rPr>
        <w:t xml:space="preserve">Critical external factors behind hotels’ investments in innovation and technology in emerging urban destinations. </w:t>
      </w:r>
      <w:r w:rsidRPr="000B4BC7">
        <w:rPr>
          <w:rFonts w:ascii="Arial" w:hAnsi="Arial" w:cs="Arial"/>
          <w:sz w:val="16"/>
          <w:szCs w:val="16"/>
        </w:rPr>
        <w:t xml:space="preserve">Tourism Economics, 2011, 17 (2), 339–357 </w:t>
      </w:r>
      <w:proofErr w:type="spellStart"/>
      <w:r w:rsidRPr="000B4BC7">
        <w:rPr>
          <w:rFonts w:ascii="Arial" w:hAnsi="Arial" w:cs="Arial"/>
          <w:sz w:val="16"/>
          <w:szCs w:val="16"/>
        </w:rPr>
        <w:t>doi</w:t>
      </w:r>
      <w:proofErr w:type="spellEnd"/>
      <w:r w:rsidRPr="000B4BC7">
        <w:rPr>
          <w:rFonts w:ascii="Arial" w:hAnsi="Arial" w:cs="Arial"/>
          <w:sz w:val="16"/>
          <w:szCs w:val="16"/>
        </w:rPr>
        <w:t>: 10.5367/te.2011.0033</w:t>
      </w:r>
      <w:r>
        <w:rPr>
          <w:rFonts w:ascii="Arial" w:hAnsi="Arial" w:cs="Arial"/>
          <w:sz w:val="16"/>
          <w:szCs w:val="16"/>
        </w:rPr>
        <w:t xml:space="preserve"> </w:t>
      </w:r>
      <w:r w:rsidRPr="00C64AAA">
        <w:rPr>
          <w:rFonts w:ascii="Arial" w:hAnsi="Arial" w:cs="Arial"/>
          <w:sz w:val="24"/>
          <w:szCs w:val="24"/>
        </w:rPr>
        <w:t>(Accessed:15</w:t>
      </w:r>
      <w:r w:rsidRPr="00C64AAA">
        <w:rPr>
          <w:rFonts w:ascii="Arial" w:hAnsi="Arial" w:cs="Arial"/>
          <w:sz w:val="24"/>
          <w:szCs w:val="24"/>
          <w:vertAlign w:val="superscript"/>
        </w:rPr>
        <w:t>th</w:t>
      </w:r>
      <w:r w:rsidRPr="00C64AAA">
        <w:rPr>
          <w:rFonts w:ascii="Arial" w:hAnsi="Arial" w:cs="Arial"/>
          <w:sz w:val="24"/>
          <w:szCs w:val="24"/>
        </w:rPr>
        <w:t xml:space="preserve"> June 2023)</w:t>
      </w:r>
    </w:p>
    <w:p w14:paraId="2CAA8BA2" w14:textId="77777777" w:rsidR="00BB3031" w:rsidRDefault="00BB3031" w:rsidP="00592045">
      <w:pPr>
        <w:rPr>
          <w:rFonts w:ascii="Arial" w:hAnsi="Arial" w:cs="Arial"/>
          <w:sz w:val="24"/>
          <w:szCs w:val="24"/>
        </w:rPr>
      </w:pPr>
      <w:r>
        <w:rPr>
          <w:rFonts w:ascii="Arial" w:hAnsi="Arial" w:cs="Arial"/>
          <w:sz w:val="24"/>
          <w:szCs w:val="24"/>
        </w:rPr>
        <w:t xml:space="preserve">Fitch Ratings (2023) </w:t>
      </w:r>
      <w:r w:rsidRPr="00BB3031">
        <w:rPr>
          <w:rFonts w:ascii="Arial" w:hAnsi="Arial" w:cs="Arial"/>
          <w:i/>
          <w:iCs/>
          <w:sz w:val="24"/>
          <w:szCs w:val="24"/>
        </w:rPr>
        <w:t>Fitch Downgrades Ghana’s LTLC IDR to ‘RD’</w:t>
      </w:r>
      <w:r>
        <w:rPr>
          <w:rFonts w:ascii="Arial" w:hAnsi="Arial" w:cs="Arial"/>
          <w:sz w:val="24"/>
          <w:szCs w:val="24"/>
        </w:rPr>
        <w:t xml:space="preserve"> </w:t>
      </w:r>
      <w:hyperlink r:id="rId16" w:anchor=":~:text=Sovereign%20Rating%20Model%20(SRM)%20and,Term%20Foreign%2DCurrency%20IDR%20scale" w:history="1">
        <w:r w:rsidRPr="00DB12CE">
          <w:rPr>
            <w:rStyle w:val="Hyperlink"/>
            <w:rFonts w:ascii="Arial" w:hAnsi="Arial" w:cs="Arial"/>
            <w:sz w:val="24"/>
            <w:szCs w:val="24"/>
          </w:rPr>
          <w:t>https://www.fitchratings.com/research/sovereigns/fitch-downgrades-ghana-ltlc-idr-to-rd-21-04-2023#:~:text=Sovereign%20Rating%20Model%20(SRM)%20and,Term%20Foreign%2DCurrency%20IDR%20scale</w:t>
        </w:r>
      </w:hyperlink>
      <w:r w:rsidRPr="00BB3031">
        <w:rPr>
          <w:rFonts w:ascii="Arial" w:hAnsi="Arial" w:cs="Arial"/>
          <w:sz w:val="24"/>
          <w:szCs w:val="24"/>
        </w:rPr>
        <w:t>.</w:t>
      </w:r>
      <w:r>
        <w:rPr>
          <w:rFonts w:ascii="Arial" w:hAnsi="Arial" w:cs="Arial"/>
          <w:sz w:val="24"/>
          <w:szCs w:val="24"/>
        </w:rPr>
        <w:t xml:space="preserve"> (Accessed: 15</w:t>
      </w:r>
      <w:r w:rsidRPr="00BB3031">
        <w:rPr>
          <w:rFonts w:ascii="Arial" w:hAnsi="Arial" w:cs="Arial"/>
          <w:sz w:val="24"/>
          <w:szCs w:val="24"/>
          <w:vertAlign w:val="superscript"/>
        </w:rPr>
        <w:t>th</w:t>
      </w:r>
      <w:r>
        <w:rPr>
          <w:rFonts w:ascii="Arial" w:hAnsi="Arial" w:cs="Arial"/>
          <w:sz w:val="24"/>
          <w:szCs w:val="24"/>
        </w:rPr>
        <w:t xml:space="preserve"> June)</w:t>
      </w:r>
    </w:p>
    <w:p w14:paraId="25BB9487" w14:textId="77777777" w:rsidR="00F672C4" w:rsidRDefault="00F672C4" w:rsidP="00592045">
      <w:pPr>
        <w:rPr>
          <w:rFonts w:ascii="Arial" w:hAnsi="Arial" w:cs="Arial"/>
          <w:sz w:val="24"/>
          <w:szCs w:val="24"/>
        </w:rPr>
      </w:pPr>
      <w:r>
        <w:rPr>
          <w:rFonts w:ascii="Arial" w:hAnsi="Arial" w:cs="Arial"/>
          <w:sz w:val="24"/>
          <w:szCs w:val="24"/>
        </w:rPr>
        <w:t xml:space="preserve">Fortune.com (2022) 100 Best Companies to work for: Marriott International Rank 10 </w:t>
      </w:r>
      <w:hyperlink r:id="rId17" w:history="1">
        <w:r w:rsidRPr="00DB12CE">
          <w:rPr>
            <w:rStyle w:val="Hyperlink"/>
            <w:rFonts w:ascii="Arial" w:hAnsi="Arial" w:cs="Arial"/>
            <w:sz w:val="24"/>
            <w:szCs w:val="24"/>
          </w:rPr>
          <w:t>https://fortune.com/company/marriott-international/best-companies/</w:t>
        </w:r>
      </w:hyperlink>
      <w:r>
        <w:rPr>
          <w:rFonts w:ascii="Arial" w:hAnsi="Arial" w:cs="Arial"/>
          <w:sz w:val="24"/>
          <w:szCs w:val="24"/>
        </w:rPr>
        <w:t xml:space="preserve"> (Accessed: 15</w:t>
      </w:r>
      <w:r w:rsidRPr="00F672C4">
        <w:rPr>
          <w:rFonts w:ascii="Arial" w:hAnsi="Arial" w:cs="Arial"/>
          <w:sz w:val="24"/>
          <w:szCs w:val="24"/>
          <w:vertAlign w:val="superscript"/>
        </w:rPr>
        <w:t>th</w:t>
      </w:r>
      <w:r>
        <w:rPr>
          <w:rFonts w:ascii="Arial" w:hAnsi="Arial" w:cs="Arial"/>
          <w:sz w:val="24"/>
          <w:szCs w:val="24"/>
        </w:rPr>
        <w:t xml:space="preserve"> June 2023)</w:t>
      </w:r>
    </w:p>
    <w:p w14:paraId="283DCE3E" w14:textId="77777777" w:rsidR="00E97E5F" w:rsidRPr="00F672C4" w:rsidRDefault="00014039" w:rsidP="00592045">
      <w:pPr>
        <w:rPr>
          <w:rFonts w:ascii="Arial" w:hAnsi="Arial" w:cs="Arial"/>
          <w:sz w:val="24"/>
          <w:szCs w:val="24"/>
        </w:rPr>
      </w:pPr>
      <w:r w:rsidRPr="00F672C4">
        <w:rPr>
          <w:rFonts w:ascii="Arial" w:hAnsi="Arial" w:cs="Arial"/>
          <w:sz w:val="24"/>
          <w:szCs w:val="24"/>
        </w:rPr>
        <w:t>Lentz, C. (2016</w:t>
      </w:r>
      <w:r w:rsidRPr="00F672C4">
        <w:rPr>
          <w:rFonts w:ascii="Arial" w:hAnsi="Arial" w:cs="Arial"/>
          <w:i/>
          <w:iCs/>
          <w:sz w:val="24"/>
          <w:szCs w:val="24"/>
        </w:rPr>
        <w:t xml:space="preserve">) The Rise of Africa's Middle Class: Myths, Realities and Critical Engagements edited by Henning </w:t>
      </w:r>
      <w:proofErr w:type="spellStart"/>
      <w:r w:rsidRPr="00F672C4">
        <w:rPr>
          <w:rFonts w:ascii="Arial" w:hAnsi="Arial" w:cs="Arial"/>
          <w:i/>
          <w:iCs/>
          <w:sz w:val="24"/>
          <w:szCs w:val="24"/>
        </w:rPr>
        <w:t>Melber</w:t>
      </w:r>
      <w:proofErr w:type="spellEnd"/>
      <w:r w:rsidRPr="00F672C4">
        <w:rPr>
          <w:rFonts w:ascii="Arial" w:hAnsi="Arial" w:cs="Arial"/>
          <w:i/>
          <w:iCs/>
          <w:sz w:val="24"/>
          <w:szCs w:val="24"/>
        </w:rPr>
        <w:t xml:space="preserve">. </w:t>
      </w:r>
      <w:r w:rsidRPr="00F672C4">
        <w:rPr>
          <w:rFonts w:ascii="Arial" w:hAnsi="Arial" w:cs="Arial"/>
          <w:sz w:val="24"/>
          <w:szCs w:val="24"/>
        </w:rPr>
        <w:t xml:space="preserve">Chapter 1. African Middle Classes: lessons from transnational studies and a research agenda. Bloomsbury Publishing 2016 </w:t>
      </w:r>
      <w:r w:rsidRPr="00F672C4">
        <w:rPr>
          <w:rFonts w:ascii="Arial" w:hAnsi="Arial" w:cs="Arial"/>
          <w:i/>
          <w:iCs/>
          <w:sz w:val="24"/>
          <w:szCs w:val="24"/>
        </w:rPr>
        <w:t xml:space="preserve"> </w:t>
      </w:r>
    </w:p>
    <w:p w14:paraId="661DFA23" w14:textId="77777777" w:rsidR="00592045" w:rsidRDefault="00592045" w:rsidP="00592045">
      <w:pPr>
        <w:rPr>
          <w:rFonts w:ascii="Arial" w:hAnsi="Arial" w:cs="Arial"/>
          <w:color w:val="FF0000"/>
          <w:sz w:val="24"/>
          <w:szCs w:val="24"/>
        </w:rPr>
      </w:pPr>
      <w:r w:rsidRPr="00BD7FC9">
        <w:rPr>
          <w:rFonts w:ascii="Arial" w:hAnsi="Arial" w:cs="Arial"/>
          <w:sz w:val="24"/>
          <w:szCs w:val="24"/>
        </w:rPr>
        <w:t xml:space="preserve">Marriott International (2018) </w:t>
      </w:r>
      <w:r w:rsidRPr="00CC770D">
        <w:rPr>
          <w:rFonts w:ascii="Arial" w:hAnsi="Arial" w:cs="Arial"/>
          <w:i/>
          <w:iCs/>
          <w:sz w:val="24"/>
          <w:szCs w:val="24"/>
        </w:rPr>
        <w:t>Marriott Hotels Debuts in West Africa with the opening the opening of Accra Marriott Hotel, Ghana</w:t>
      </w:r>
      <w:r w:rsidRPr="00CC770D">
        <w:rPr>
          <w:rFonts w:ascii="Arial" w:hAnsi="Arial" w:cs="Arial"/>
          <w:sz w:val="24"/>
          <w:szCs w:val="24"/>
        </w:rPr>
        <w:t xml:space="preserve">. </w:t>
      </w:r>
      <w:hyperlink r:id="rId18" w:anchor=":~:text=Marriott%20Hotels%2C%20part%20of%20Marriott,%E2%80%9CGateway%20to%20West%20Africa%E2%80%9D" w:history="1">
        <w:r w:rsidRPr="00F034A1">
          <w:rPr>
            <w:rStyle w:val="Hyperlink"/>
            <w:rFonts w:ascii="Arial" w:hAnsi="Arial" w:cs="Arial"/>
            <w:sz w:val="24"/>
            <w:szCs w:val="24"/>
          </w:rPr>
          <w:t>https://news.marriott.com/news/2018/04/30/marriott-hotels-debuts-in-west-africa-with-the-opening-of-accra-marriott-hotel-ghana#:~:text=Marriott%20Hotels%2C%20part%20of%20Marriott,%E2%80%9CGateway%20to%20West%20Africa%E2%80%9D</w:t>
        </w:r>
      </w:hyperlink>
      <w:r>
        <w:rPr>
          <w:rFonts w:ascii="Arial" w:hAnsi="Arial" w:cs="Arial"/>
          <w:color w:val="FF0000"/>
          <w:sz w:val="24"/>
          <w:szCs w:val="24"/>
        </w:rPr>
        <w:t xml:space="preserve"> </w:t>
      </w:r>
      <w:r w:rsidRPr="009B6F4E">
        <w:rPr>
          <w:rFonts w:ascii="Arial" w:hAnsi="Arial" w:cs="Arial"/>
          <w:sz w:val="24"/>
          <w:szCs w:val="24"/>
        </w:rPr>
        <w:t>(Accessed: 14 June 2023)</w:t>
      </w:r>
    </w:p>
    <w:p w14:paraId="2711F3D9" w14:textId="77777777" w:rsidR="00CC770D" w:rsidRDefault="00CC770D" w:rsidP="00CC770D">
      <w:pPr>
        <w:rPr>
          <w:rFonts w:ascii="Arial" w:hAnsi="Arial" w:cs="Arial"/>
          <w:color w:val="FF0000"/>
          <w:sz w:val="24"/>
          <w:szCs w:val="24"/>
        </w:rPr>
      </w:pPr>
      <w:r w:rsidRPr="00BD7FC9">
        <w:rPr>
          <w:rFonts w:ascii="Arial" w:hAnsi="Arial" w:cs="Arial"/>
          <w:sz w:val="24"/>
          <w:szCs w:val="24"/>
        </w:rPr>
        <w:t xml:space="preserve">UNWTO (2023) </w:t>
      </w:r>
      <w:r w:rsidRPr="00C34415">
        <w:rPr>
          <w:rFonts w:ascii="Arial" w:hAnsi="Arial" w:cs="Arial"/>
          <w:i/>
          <w:iCs/>
          <w:sz w:val="24"/>
          <w:szCs w:val="24"/>
        </w:rPr>
        <w:t>AMNEWS Vol 54 Highlights</w:t>
      </w:r>
      <w:r w:rsidRPr="00C34415">
        <w:rPr>
          <w:rFonts w:ascii="Arial" w:hAnsi="Arial" w:cs="Arial"/>
          <w:sz w:val="24"/>
          <w:szCs w:val="24"/>
        </w:rPr>
        <w:t xml:space="preserve">                                  </w:t>
      </w:r>
      <w:hyperlink r:id="rId19" w:history="1">
        <w:r w:rsidRPr="00F034A1">
          <w:rPr>
            <w:rStyle w:val="Hyperlink"/>
            <w:rFonts w:ascii="Arial" w:hAnsi="Arial" w:cs="Arial"/>
            <w:sz w:val="24"/>
            <w:szCs w:val="24"/>
          </w:rPr>
          <w:t>https://webunwto.s3.eu-west-1.amazonaws.com/s3fs-public/2023-06/NL-54-June.pdf?VersionId=X0CUr1Hy9ibF62QSbDKTuLlDfJCY9s0M</w:t>
        </w:r>
      </w:hyperlink>
      <w:r>
        <w:rPr>
          <w:rFonts w:ascii="Arial" w:hAnsi="Arial" w:cs="Arial"/>
          <w:color w:val="FF0000"/>
          <w:sz w:val="24"/>
          <w:szCs w:val="24"/>
        </w:rPr>
        <w:t xml:space="preserve"> </w:t>
      </w:r>
      <w:r w:rsidRPr="009B6F4E">
        <w:rPr>
          <w:rFonts w:ascii="Arial" w:hAnsi="Arial" w:cs="Arial"/>
          <w:sz w:val="24"/>
          <w:szCs w:val="24"/>
        </w:rPr>
        <w:t>(Accessed: 14 June 2023)</w:t>
      </w:r>
    </w:p>
    <w:p w14:paraId="76C48B38" w14:textId="77777777" w:rsidR="00C34415" w:rsidRDefault="00CC770D" w:rsidP="00623D1C">
      <w:pPr>
        <w:rPr>
          <w:rFonts w:ascii="Arial" w:hAnsi="Arial" w:cs="Arial"/>
          <w:sz w:val="24"/>
          <w:szCs w:val="24"/>
        </w:rPr>
      </w:pPr>
      <w:r>
        <w:rPr>
          <w:rFonts w:ascii="Arial" w:hAnsi="Arial" w:cs="Arial"/>
          <w:sz w:val="24"/>
          <w:szCs w:val="24"/>
        </w:rPr>
        <w:t xml:space="preserve">US State Department (2023) Ghana Travel Advisory </w:t>
      </w:r>
      <w:hyperlink r:id="rId20" w:history="1">
        <w:r w:rsidRPr="00906CF0">
          <w:rPr>
            <w:rStyle w:val="Hyperlink"/>
            <w:rFonts w:ascii="Arial" w:hAnsi="Arial" w:cs="Arial"/>
            <w:sz w:val="24"/>
            <w:szCs w:val="24"/>
          </w:rPr>
          <w:t>https://travel.state.gov/content/travel/en/traveladvisories/traveladvisories/ghana-travel-advisory.html</w:t>
        </w:r>
      </w:hyperlink>
      <w:r>
        <w:rPr>
          <w:rFonts w:ascii="Arial" w:hAnsi="Arial" w:cs="Arial"/>
          <w:sz w:val="24"/>
          <w:szCs w:val="24"/>
        </w:rPr>
        <w:t xml:space="preserve"> (Accessed: 14</w:t>
      </w:r>
      <w:r w:rsidRPr="00CC770D">
        <w:rPr>
          <w:rFonts w:ascii="Arial" w:hAnsi="Arial" w:cs="Arial"/>
          <w:sz w:val="24"/>
          <w:szCs w:val="24"/>
          <w:vertAlign w:val="superscript"/>
        </w:rPr>
        <w:t>th</w:t>
      </w:r>
      <w:r>
        <w:rPr>
          <w:rFonts w:ascii="Arial" w:hAnsi="Arial" w:cs="Arial"/>
          <w:sz w:val="24"/>
          <w:szCs w:val="24"/>
        </w:rPr>
        <w:t xml:space="preserve"> June 2023)</w:t>
      </w:r>
    </w:p>
    <w:p w14:paraId="23AE3A07" w14:textId="77777777" w:rsidR="00F253AA" w:rsidRPr="00F253AA" w:rsidRDefault="00F253AA" w:rsidP="00F253AA">
      <w:pPr>
        <w:jc w:val="both"/>
        <w:rPr>
          <w:rFonts w:ascii="Arial" w:hAnsi="Arial" w:cs="Arial"/>
          <w:sz w:val="24"/>
          <w:szCs w:val="24"/>
        </w:rPr>
      </w:pPr>
    </w:p>
    <w:p w14:paraId="6DF4E14D" w14:textId="77777777" w:rsidR="00C33539" w:rsidRPr="00C33539" w:rsidRDefault="00C33539" w:rsidP="00A54F3A">
      <w:pPr>
        <w:ind w:firstLine="72"/>
        <w:jc w:val="both"/>
        <w:rPr>
          <w:rFonts w:ascii="Arial" w:hAnsi="Arial" w:cs="Arial"/>
          <w:sz w:val="24"/>
          <w:szCs w:val="24"/>
        </w:rPr>
      </w:pPr>
    </w:p>
    <w:sectPr w:rsidR="00C33539" w:rsidRPr="00C33539" w:rsidSect="00D97D2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61099"/>
    <w:multiLevelType w:val="hybridMultilevel"/>
    <w:tmpl w:val="EEB07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DA0D08"/>
    <w:multiLevelType w:val="hybridMultilevel"/>
    <w:tmpl w:val="45F0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CD0C40"/>
    <w:multiLevelType w:val="multilevel"/>
    <w:tmpl w:val="6608ABD2"/>
    <w:lvl w:ilvl="0">
      <w:start w:val="1"/>
      <w:numFmt w:val="decimal"/>
      <w:lvlText w:val="%1."/>
      <w:lvlJc w:val="left"/>
      <w:pPr>
        <w:tabs>
          <w:tab w:val="num" w:pos="1211"/>
        </w:tabs>
        <w:ind w:left="1211" w:hanging="360"/>
      </w:pPr>
    </w:lvl>
    <w:lvl w:ilvl="1" w:tentative="1">
      <w:start w:val="1"/>
      <w:numFmt w:val="decimal"/>
      <w:lvlText w:val="%2."/>
      <w:lvlJc w:val="left"/>
      <w:pPr>
        <w:tabs>
          <w:tab w:val="num" w:pos="1931"/>
        </w:tabs>
        <w:ind w:left="1931" w:hanging="360"/>
      </w:pPr>
    </w:lvl>
    <w:lvl w:ilvl="2" w:tentative="1">
      <w:start w:val="1"/>
      <w:numFmt w:val="decimal"/>
      <w:lvlText w:val="%3."/>
      <w:lvlJc w:val="left"/>
      <w:pPr>
        <w:tabs>
          <w:tab w:val="num" w:pos="2651"/>
        </w:tabs>
        <w:ind w:left="2651" w:hanging="360"/>
      </w:pPr>
    </w:lvl>
    <w:lvl w:ilvl="3" w:tentative="1">
      <w:start w:val="1"/>
      <w:numFmt w:val="decimal"/>
      <w:lvlText w:val="%4."/>
      <w:lvlJc w:val="left"/>
      <w:pPr>
        <w:tabs>
          <w:tab w:val="num" w:pos="3371"/>
        </w:tabs>
        <w:ind w:left="3371" w:hanging="360"/>
      </w:pPr>
    </w:lvl>
    <w:lvl w:ilvl="4" w:tentative="1">
      <w:start w:val="1"/>
      <w:numFmt w:val="decimal"/>
      <w:lvlText w:val="%5."/>
      <w:lvlJc w:val="left"/>
      <w:pPr>
        <w:tabs>
          <w:tab w:val="num" w:pos="4091"/>
        </w:tabs>
        <w:ind w:left="4091" w:hanging="360"/>
      </w:pPr>
    </w:lvl>
    <w:lvl w:ilvl="5" w:tentative="1">
      <w:start w:val="1"/>
      <w:numFmt w:val="decimal"/>
      <w:lvlText w:val="%6."/>
      <w:lvlJc w:val="left"/>
      <w:pPr>
        <w:tabs>
          <w:tab w:val="num" w:pos="4811"/>
        </w:tabs>
        <w:ind w:left="4811" w:hanging="360"/>
      </w:pPr>
    </w:lvl>
    <w:lvl w:ilvl="6" w:tentative="1">
      <w:start w:val="1"/>
      <w:numFmt w:val="decimal"/>
      <w:lvlText w:val="%7."/>
      <w:lvlJc w:val="left"/>
      <w:pPr>
        <w:tabs>
          <w:tab w:val="num" w:pos="5531"/>
        </w:tabs>
        <w:ind w:left="5531" w:hanging="360"/>
      </w:pPr>
    </w:lvl>
    <w:lvl w:ilvl="7" w:tentative="1">
      <w:start w:val="1"/>
      <w:numFmt w:val="decimal"/>
      <w:lvlText w:val="%8."/>
      <w:lvlJc w:val="left"/>
      <w:pPr>
        <w:tabs>
          <w:tab w:val="num" w:pos="6251"/>
        </w:tabs>
        <w:ind w:left="6251" w:hanging="360"/>
      </w:pPr>
    </w:lvl>
    <w:lvl w:ilvl="8" w:tentative="1">
      <w:start w:val="1"/>
      <w:numFmt w:val="decimal"/>
      <w:lvlText w:val="%9."/>
      <w:lvlJc w:val="left"/>
      <w:pPr>
        <w:tabs>
          <w:tab w:val="num" w:pos="6971"/>
        </w:tabs>
        <w:ind w:left="6971" w:hanging="360"/>
      </w:pPr>
    </w:lvl>
  </w:abstractNum>
  <w:abstractNum w:abstractNumId="3" w15:restartNumberingAfterBreak="0">
    <w:nsid w:val="2F686098"/>
    <w:multiLevelType w:val="hybridMultilevel"/>
    <w:tmpl w:val="787C8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3B1146"/>
    <w:multiLevelType w:val="hybridMultilevel"/>
    <w:tmpl w:val="E168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986153"/>
    <w:multiLevelType w:val="hybridMultilevel"/>
    <w:tmpl w:val="EEACC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0F30A1"/>
    <w:multiLevelType w:val="hybridMultilevel"/>
    <w:tmpl w:val="9C4EFF68"/>
    <w:lvl w:ilvl="0" w:tplc="0409000F">
      <w:start w:val="1"/>
      <w:numFmt w:val="decimal"/>
      <w:lvlText w:val="%1."/>
      <w:lvlJc w:val="left"/>
      <w:pPr>
        <w:ind w:left="1352"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485D51C7"/>
    <w:multiLevelType w:val="hybridMultilevel"/>
    <w:tmpl w:val="28C09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C055DE"/>
    <w:multiLevelType w:val="hybridMultilevel"/>
    <w:tmpl w:val="B9B29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637A8A"/>
    <w:multiLevelType w:val="hybridMultilevel"/>
    <w:tmpl w:val="82A0A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820674"/>
    <w:multiLevelType w:val="hybridMultilevel"/>
    <w:tmpl w:val="6F440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864294">
    <w:abstractNumId w:val="6"/>
  </w:num>
  <w:num w:numId="2" w16cid:durableId="1901595526">
    <w:abstractNumId w:val="5"/>
  </w:num>
  <w:num w:numId="3" w16cid:durableId="1371802113">
    <w:abstractNumId w:val="2"/>
  </w:num>
  <w:num w:numId="4" w16cid:durableId="923221790">
    <w:abstractNumId w:val="3"/>
  </w:num>
  <w:num w:numId="5" w16cid:durableId="1337077762">
    <w:abstractNumId w:val="9"/>
  </w:num>
  <w:num w:numId="6" w16cid:durableId="2139561831">
    <w:abstractNumId w:val="8"/>
  </w:num>
  <w:num w:numId="7" w16cid:durableId="779178497">
    <w:abstractNumId w:val="4"/>
  </w:num>
  <w:num w:numId="8" w16cid:durableId="316497412">
    <w:abstractNumId w:val="0"/>
  </w:num>
  <w:num w:numId="9" w16cid:durableId="533008724">
    <w:abstractNumId w:val="10"/>
  </w:num>
  <w:num w:numId="10" w16cid:durableId="701587884">
    <w:abstractNumId w:val="7"/>
  </w:num>
  <w:num w:numId="11" w16cid:durableId="506948038">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D2A"/>
    <w:rsid w:val="00004267"/>
    <w:rsid w:val="0000633E"/>
    <w:rsid w:val="0001019D"/>
    <w:rsid w:val="00013AE8"/>
    <w:rsid w:val="00014039"/>
    <w:rsid w:val="0003039B"/>
    <w:rsid w:val="000325C4"/>
    <w:rsid w:val="000666B2"/>
    <w:rsid w:val="00091192"/>
    <w:rsid w:val="00092D69"/>
    <w:rsid w:val="000A002A"/>
    <w:rsid w:val="000B4BC7"/>
    <w:rsid w:val="000C206E"/>
    <w:rsid w:val="000E7453"/>
    <w:rsid w:val="00127A46"/>
    <w:rsid w:val="00145FD7"/>
    <w:rsid w:val="00150D42"/>
    <w:rsid w:val="00153E07"/>
    <w:rsid w:val="00156B61"/>
    <w:rsid w:val="001957A7"/>
    <w:rsid w:val="001B04B0"/>
    <w:rsid w:val="001C2D42"/>
    <w:rsid w:val="001C5FEA"/>
    <w:rsid w:val="001D05DB"/>
    <w:rsid w:val="001F2927"/>
    <w:rsid w:val="001F5164"/>
    <w:rsid w:val="00207783"/>
    <w:rsid w:val="00244916"/>
    <w:rsid w:val="00244AFA"/>
    <w:rsid w:val="00255978"/>
    <w:rsid w:val="00260BBF"/>
    <w:rsid w:val="00261FDE"/>
    <w:rsid w:val="00267A79"/>
    <w:rsid w:val="00274855"/>
    <w:rsid w:val="0029035D"/>
    <w:rsid w:val="002A0920"/>
    <w:rsid w:val="002A386E"/>
    <w:rsid w:val="002A41E3"/>
    <w:rsid w:val="002B71FB"/>
    <w:rsid w:val="002C7A6A"/>
    <w:rsid w:val="002D69C8"/>
    <w:rsid w:val="002E6DD2"/>
    <w:rsid w:val="002F3F97"/>
    <w:rsid w:val="00322D1F"/>
    <w:rsid w:val="00332E54"/>
    <w:rsid w:val="00340CCA"/>
    <w:rsid w:val="00342EDD"/>
    <w:rsid w:val="003471E3"/>
    <w:rsid w:val="003516A6"/>
    <w:rsid w:val="003748FB"/>
    <w:rsid w:val="003800D0"/>
    <w:rsid w:val="003A124A"/>
    <w:rsid w:val="003A6380"/>
    <w:rsid w:val="003F165A"/>
    <w:rsid w:val="00402A96"/>
    <w:rsid w:val="00405CB3"/>
    <w:rsid w:val="00431CB9"/>
    <w:rsid w:val="0043241B"/>
    <w:rsid w:val="00455458"/>
    <w:rsid w:val="00456BF0"/>
    <w:rsid w:val="0047528F"/>
    <w:rsid w:val="00480556"/>
    <w:rsid w:val="00491C60"/>
    <w:rsid w:val="00495EDC"/>
    <w:rsid w:val="004A658E"/>
    <w:rsid w:val="004C32D5"/>
    <w:rsid w:val="004D1EC1"/>
    <w:rsid w:val="004E0215"/>
    <w:rsid w:val="005035F7"/>
    <w:rsid w:val="0051285A"/>
    <w:rsid w:val="0054169E"/>
    <w:rsid w:val="00546C9A"/>
    <w:rsid w:val="005476A7"/>
    <w:rsid w:val="005618A2"/>
    <w:rsid w:val="00571026"/>
    <w:rsid w:val="00574BED"/>
    <w:rsid w:val="005771AA"/>
    <w:rsid w:val="00590E4F"/>
    <w:rsid w:val="00592045"/>
    <w:rsid w:val="005A5EF2"/>
    <w:rsid w:val="005B5FDB"/>
    <w:rsid w:val="005C1FE8"/>
    <w:rsid w:val="005E0540"/>
    <w:rsid w:val="005E2EBC"/>
    <w:rsid w:val="005F0509"/>
    <w:rsid w:val="005F7A55"/>
    <w:rsid w:val="00615F17"/>
    <w:rsid w:val="00623CD5"/>
    <w:rsid w:val="00623D1C"/>
    <w:rsid w:val="00642097"/>
    <w:rsid w:val="00664F9A"/>
    <w:rsid w:val="00665CBB"/>
    <w:rsid w:val="006700BF"/>
    <w:rsid w:val="00692642"/>
    <w:rsid w:val="006B2E75"/>
    <w:rsid w:val="006B630B"/>
    <w:rsid w:val="006C11B8"/>
    <w:rsid w:val="006C1CA1"/>
    <w:rsid w:val="006C79DE"/>
    <w:rsid w:val="006E664E"/>
    <w:rsid w:val="006F1D95"/>
    <w:rsid w:val="006F462F"/>
    <w:rsid w:val="00722E73"/>
    <w:rsid w:val="007361D7"/>
    <w:rsid w:val="00752FA9"/>
    <w:rsid w:val="0075550F"/>
    <w:rsid w:val="007568D4"/>
    <w:rsid w:val="0076641E"/>
    <w:rsid w:val="0077008C"/>
    <w:rsid w:val="007705DD"/>
    <w:rsid w:val="00772A99"/>
    <w:rsid w:val="00777120"/>
    <w:rsid w:val="00784F93"/>
    <w:rsid w:val="007966D7"/>
    <w:rsid w:val="007A1534"/>
    <w:rsid w:val="007B3879"/>
    <w:rsid w:val="007B6482"/>
    <w:rsid w:val="007C5A92"/>
    <w:rsid w:val="007D1F0A"/>
    <w:rsid w:val="007D3552"/>
    <w:rsid w:val="007D772B"/>
    <w:rsid w:val="007D7A8F"/>
    <w:rsid w:val="00816085"/>
    <w:rsid w:val="008252D3"/>
    <w:rsid w:val="008344DF"/>
    <w:rsid w:val="00841E4E"/>
    <w:rsid w:val="0084302C"/>
    <w:rsid w:val="008B3EDA"/>
    <w:rsid w:val="008B7459"/>
    <w:rsid w:val="008C460A"/>
    <w:rsid w:val="008E250D"/>
    <w:rsid w:val="0092497D"/>
    <w:rsid w:val="00936C21"/>
    <w:rsid w:val="009529AA"/>
    <w:rsid w:val="009544F3"/>
    <w:rsid w:val="00981EE1"/>
    <w:rsid w:val="00985942"/>
    <w:rsid w:val="009B6F4E"/>
    <w:rsid w:val="009D137D"/>
    <w:rsid w:val="009D1A9A"/>
    <w:rsid w:val="009D64F7"/>
    <w:rsid w:val="009E4734"/>
    <w:rsid w:val="009F2A02"/>
    <w:rsid w:val="009F555D"/>
    <w:rsid w:val="00A54F3A"/>
    <w:rsid w:val="00A669BD"/>
    <w:rsid w:val="00A7138F"/>
    <w:rsid w:val="00A80887"/>
    <w:rsid w:val="00A91383"/>
    <w:rsid w:val="00AB143A"/>
    <w:rsid w:val="00AB34A0"/>
    <w:rsid w:val="00AC0921"/>
    <w:rsid w:val="00AC355A"/>
    <w:rsid w:val="00AC3DFB"/>
    <w:rsid w:val="00AC5A8F"/>
    <w:rsid w:val="00B116F5"/>
    <w:rsid w:val="00B24A59"/>
    <w:rsid w:val="00B413D3"/>
    <w:rsid w:val="00B55835"/>
    <w:rsid w:val="00B626DD"/>
    <w:rsid w:val="00B656A8"/>
    <w:rsid w:val="00B73E86"/>
    <w:rsid w:val="00B90BC4"/>
    <w:rsid w:val="00B94AFA"/>
    <w:rsid w:val="00BB3031"/>
    <w:rsid w:val="00BC4C13"/>
    <w:rsid w:val="00BD7FC9"/>
    <w:rsid w:val="00BE56CD"/>
    <w:rsid w:val="00C1445E"/>
    <w:rsid w:val="00C170DC"/>
    <w:rsid w:val="00C33539"/>
    <w:rsid w:val="00C34415"/>
    <w:rsid w:val="00C415B8"/>
    <w:rsid w:val="00C461AF"/>
    <w:rsid w:val="00C470A6"/>
    <w:rsid w:val="00C47BC3"/>
    <w:rsid w:val="00C5321F"/>
    <w:rsid w:val="00C64AAA"/>
    <w:rsid w:val="00C65373"/>
    <w:rsid w:val="00C65B17"/>
    <w:rsid w:val="00C771D0"/>
    <w:rsid w:val="00C87169"/>
    <w:rsid w:val="00C97359"/>
    <w:rsid w:val="00CA4801"/>
    <w:rsid w:val="00CC770D"/>
    <w:rsid w:val="00CD4806"/>
    <w:rsid w:val="00CF1916"/>
    <w:rsid w:val="00CF2BF1"/>
    <w:rsid w:val="00D04EAD"/>
    <w:rsid w:val="00D065C5"/>
    <w:rsid w:val="00D21152"/>
    <w:rsid w:val="00D235DA"/>
    <w:rsid w:val="00D259B1"/>
    <w:rsid w:val="00D3029F"/>
    <w:rsid w:val="00D30397"/>
    <w:rsid w:val="00D60865"/>
    <w:rsid w:val="00D6751E"/>
    <w:rsid w:val="00D80809"/>
    <w:rsid w:val="00D87514"/>
    <w:rsid w:val="00D97D2A"/>
    <w:rsid w:val="00DA612F"/>
    <w:rsid w:val="00DD11DA"/>
    <w:rsid w:val="00DD547E"/>
    <w:rsid w:val="00DE305A"/>
    <w:rsid w:val="00DE6C79"/>
    <w:rsid w:val="00DF1D85"/>
    <w:rsid w:val="00DF79B0"/>
    <w:rsid w:val="00E10535"/>
    <w:rsid w:val="00E12C42"/>
    <w:rsid w:val="00E2711C"/>
    <w:rsid w:val="00E77F2E"/>
    <w:rsid w:val="00E94D67"/>
    <w:rsid w:val="00E97E5F"/>
    <w:rsid w:val="00EB0089"/>
    <w:rsid w:val="00EB40E6"/>
    <w:rsid w:val="00EB706E"/>
    <w:rsid w:val="00EC288E"/>
    <w:rsid w:val="00EC7F57"/>
    <w:rsid w:val="00EE7840"/>
    <w:rsid w:val="00F2238E"/>
    <w:rsid w:val="00F253AA"/>
    <w:rsid w:val="00F5384D"/>
    <w:rsid w:val="00F672C4"/>
    <w:rsid w:val="00F71072"/>
    <w:rsid w:val="00F754D1"/>
    <w:rsid w:val="00F83EEA"/>
    <w:rsid w:val="00F85761"/>
    <w:rsid w:val="00F86BFB"/>
    <w:rsid w:val="00F904B6"/>
    <w:rsid w:val="00FB66EF"/>
    <w:rsid w:val="00FC70B2"/>
    <w:rsid w:val="00FF7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F9C15"/>
  <w15:chartTrackingRefBased/>
  <w15:docId w15:val="{BF51737C-C6F1-470F-86BD-930A44F4C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2E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56A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3DF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035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B04B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7D2A"/>
    <w:pPr>
      <w:spacing w:after="0" w:line="240" w:lineRule="auto"/>
    </w:pPr>
    <w:rPr>
      <w:rFonts w:eastAsiaTheme="minorEastAsia"/>
    </w:rPr>
  </w:style>
  <w:style w:type="character" w:customStyle="1" w:styleId="NoSpacingChar">
    <w:name w:val="No Spacing Char"/>
    <w:basedOn w:val="DefaultParagraphFont"/>
    <w:link w:val="NoSpacing"/>
    <w:uiPriority w:val="1"/>
    <w:rsid w:val="00D97D2A"/>
    <w:rPr>
      <w:rFonts w:eastAsiaTheme="minorEastAsia"/>
    </w:rPr>
  </w:style>
  <w:style w:type="character" w:customStyle="1" w:styleId="Heading1Char">
    <w:name w:val="Heading 1 Char"/>
    <w:basedOn w:val="DefaultParagraphFont"/>
    <w:link w:val="Heading1"/>
    <w:uiPriority w:val="9"/>
    <w:rsid w:val="006B2E7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2E75"/>
    <w:pPr>
      <w:outlineLvl w:val="9"/>
    </w:pPr>
  </w:style>
  <w:style w:type="paragraph" w:styleId="TOC1">
    <w:name w:val="toc 1"/>
    <w:basedOn w:val="Normal"/>
    <w:next w:val="Normal"/>
    <w:autoRedefine/>
    <w:uiPriority w:val="39"/>
    <w:unhideWhenUsed/>
    <w:rsid w:val="00F5384D"/>
    <w:pPr>
      <w:tabs>
        <w:tab w:val="right" w:leader="dot" w:pos="9350"/>
      </w:tabs>
      <w:spacing w:after="100"/>
    </w:pPr>
    <w:rPr>
      <w:rFonts w:ascii="Arial" w:hAnsi="Arial" w:cs="Arial"/>
      <w:noProof/>
      <w:sz w:val="28"/>
      <w:szCs w:val="28"/>
    </w:rPr>
  </w:style>
  <w:style w:type="character" w:styleId="Hyperlink">
    <w:name w:val="Hyperlink"/>
    <w:basedOn w:val="DefaultParagraphFont"/>
    <w:uiPriority w:val="99"/>
    <w:unhideWhenUsed/>
    <w:rsid w:val="00C97359"/>
    <w:rPr>
      <w:color w:val="0563C1" w:themeColor="hyperlink"/>
      <w:u w:val="single"/>
    </w:rPr>
  </w:style>
  <w:style w:type="paragraph" w:styleId="ListParagraph">
    <w:name w:val="List Paragraph"/>
    <w:basedOn w:val="Normal"/>
    <w:uiPriority w:val="34"/>
    <w:qFormat/>
    <w:rsid w:val="0043241B"/>
    <w:pPr>
      <w:ind w:left="720"/>
      <w:contextualSpacing/>
    </w:pPr>
  </w:style>
  <w:style w:type="character" w:customStyle="1" w:styleId="authors">
    <w:name w:val="authors"/>
    <w:basedOn w:val="DefaultParagraphFont"/>
    <w:rsid w:val="008E250D"/>
  </w:style>
  <w:style w:type="character" w:customStyle="1" w:styleId="Date1">
    <w:name w:val="Date1"/>
    <w:basedOn w:val="DefaultParagraphFont"/>
    <w:rsid w:val="008E250D"/>
  </w:style>
  <w:style w:type="character" w:customStyle="1" w:styleId="arttitle">
    <w:name w:val="art_title"/>
    <w:basedOn w:val="DefaultParagraphFont"/>
    <w:rsid w:val="008E250D"/>
  </w:style>
  <w:style w:type="character" w:customStyle="1" w:styleId="serialtitle">
    <w:name w:val="serial_title"/>
    <w:basedOn w:val="DefaultParagraphFont"/>
    <w:rsid w:val="008E250D"/>
  </w:style>
  <w:style w:type="character" w:customStyle="1" w:styleId="volumeissue">
    <w:name w:val="volume_issue"/>
    <w:basedOn w:val="DefaultParagraphFont"/>
    <w:rsid w:val="008E250D"/>
  </w:style>
  <w:style w:type="character" w:customStyle="1" w:styleId="pagerange">
    <w:name w:val="page_range"/>
    <w:basedOn w:val="DefaultParagraphFont"/>
    <w:rsid w:val="008E250D"/>
  </w:style>
  <w:style w:type="character" w:customStyle="1" w:styleId="doilink">
    <w:name w:val="doi_link"/>
    <w:basedOn w:val="DefaultParagraphFont"/>
    <w:rsid w:val="008E250D"/>
  </w:style>
  <w:style w:type="character" w:styleId="UnresolvedMention">
    <w:name w:val="Unresolved Mention"/>
    <w:basedOn w:val="DefaultParagraphFont"/>
    <w:uiPriority w:val="99"/>
    <w:semiHidden/>
    <w:unhideWhenUsed/>
    <w:rsid w:val="00D87514"/>
    <w:rPr>
      <w:color w:val="605E5C"/>
      <w:shd w:val="clear" w:color="auto" w:fill="E1DFDD"/>
    </w:rPr>
  </w:style>
  <w:style w:type="character" w:customStyle="1" w:styleId="Heading2Char">
    <w:name w:val="Heading 2 Char"/>
    <w:basedOn w:val="DefaultParagraphFont"/>
    <w:link w:val="Heading2"/>
    <w:uiPriority w:val="9"/>
    <w:rsid w:val="00B656A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B656A8"/>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C1CA1"/>
    <w:rPr>
      <w:color w:val="954F72" w:themeColor="followedHyperlink"/>
      <w:u w:val="single"/>
    </w:rPr>
  </w:style>
  <w:style w:type="paragraph" w:styleId="Subtitle">
    <w:name w:val="Subtitle"/>
    <w:basedOn w:val="Normal"/>
    <w:next w:val="Normal"/>
    <w:link w:val="SubtitleChar"/>
    <w:uiPriority w:val="11"/>
    <w:qFormat/>
    <w:rsid w:val="00CD480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D4806"/>
    <w:rPr>
      <w:rFonts w:eastAsiaTheme="minorEastAsia"/>
      <w:color w:val="5A5A5A" w:themeColor="text1" w:themeTint="A5"/>
      <w:spacing w:val="15"/>
    </w:rPr>
  </w:style>
  <w:style w:type="character" w:styleId="Strong">
    <w:name w:val="Strong"/>
    <w:basedOn w:val="DefaultParagraphFont"/>
    <w:uiPriority w:val="22"/>
    <w:qFormat/>
    <w:rsid w:val="00841E4E"/>
    <w:rPr>
      <w:b/>
      <w:bCs/>
    </w:rPr>
  </w:style>
  <w:style w:type="character" w:customStyle="1" w:styleId="Heading4Char">
    <w:name w:val="Heading 4 Char"/>
    <w:basedOn w:val="DefaultParagraphFont"/>
    <w:link w:val="Heading4"/>
    <w:uiPriority w:val="9"/>
    <w:semiHidden/>
    <w:rsid w:val="0029035D"/>
    <w:rPr>
      <w:rFonts w:asciiTheme="majorHAnsi" w:eastAsiaTheme="majorEastAsia" w:hAnsiTheme="majorHAnsi" w:cstheme="majorBidi"/>
      <w:i/>
      <w:iCs/>
      <w:color w:val="2F5496" w:themeColor="accent1" w:themeShade="BF"/>
    </w:rPr>
  </w:style>
  <w:style w:type="character" w:customStyle="1" w:styleId="meta-date">
    <w:name w:val="meta-date"/>
    <w:basedOn w:val="DefaultParagraphFont"/>
    <w:rsid w:val="0029035D"/>
  </w:style>
  <w:style w:type="character" w:customStyle="1" w:styleId="Heading5Char">
    <w:name w:val="Heading 5 Char"/>
    <w:basedOn w:val="DefaultParagraphFont"/>
    <w:link w:val="Heading5"/>
    <w:uiPriority w:val="9"/>
    <w:semiHidden/>
    <w:rsid w:val="001B04B0"/>
    <w:rPr>
      <w:rFonts w:asciiTheme="majorHAnsi" w:eastAsiaTheme="majorEastAsia" w:hAnsiTheme="majorHAnsi" w:cstheme="majorBidi"/>
      <w:color w:val="2F5496" w:themeColor="accent1" w:themeShade="BF"/>
    </w:rPr>
  </w:style>
  <w:style w:type="character" w:styleId="Emphasis">
    <w:name w:val="Emphasis"/>
    <w:basedOn w:val="DefaultParagraphFont"/>
    <w:uiPriority w:val="20"/>
    <w:qFormat/>
    <w:rsid w:val="001B04B0"/>
    <w:rPr>
      <w:i/>
      <w:iCs/>
    </w:rPr>
  </w:style>
  <w:style w:type="character" w:customStyle="1" w:styleId="a">
    <w:name w:val="a"/>
    <w:basedOn w:val="DefaultParagraphFont"/>
    <w:rsid w:val="003A6380"/>
  </w:style>
  <w:style w:type="character" w:customStyle="1" w:styleId="l6">
    <w:name w:val="l6"/>
    <w:basedOn w:val="DefaultParagraphFont"/>
    <w:rsid w:val="003A6380"/>
  </w:style>
  <w:style w:type="character" w:customStyle="1" w:styleId="l7">
    <w:name w:val="l7"/>
    <w:basedOn w:val="DefaultParagraphFont"/>
    <w:rsid w:val="003A6380"/>
  </w:style>
  <w:style w:type="character" w:customStyle="1" w:styleId="Heading3Char">
    <w:name w:val="Heading 3 Char"/>
    <w:basedOn w:val="DefaultParagraphFont"/>
    <w:link w:val="Heading3"/>
    <w:uiPriority w:val="9"/>
    <w:rsid w:val="00AC3DFB"/>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590E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7778099">
      <w:bodyDiv w:val="1"/>
      <w:marLeft w:val="0"/>
      <w:marRight w:val="0"/>
      <w:marTop w:val="0"/>
      <w:marBottom w:val="0"/>
      <w:divBdr>
        <w:top w:val="none" w:sz="0" w:space="0" w:color="auto"/>
        <w:left w:val="none" w:sz="0" w:space="0" w:color="auto"/>
        <w:bottom w:val="none" w:sz="0" w:space="0" w:color="auto"/>
        <w:right w:val="none" w:sz="0" w:space="0" w:color="auto"/>
      </w:divBdr>
    </w:div>
    <w:div w:id="435365627">
      <w:bodyDiv w:val="1"/>
      <w:marLeft w:val="0"/>
      <w:marRight w:val="0"/>
      <w:marTop w:val="0"/>
      <w:marBottom w:val="0"/>
      <w:divBdr>
        <w:top w:val="none" w:sz="0" w:space="0" w:color="auto"/>
        <w:left w:val="none" w:sz="0" w:space="0" w:color="auto"/>
        <w:bottom w:val="none" w:sz="0" w:space="0" w:color="auto"/>
        <w:right w:val="none" w:sz="0" w:space="0" w:color="auto"/>
      </w:divBdr>
    </w:div>
    <w:div w:id="911310411">
      <w:bodyDiv w:val="1"/>
      <w:marLeft w:val="0"/>
      <w:marRight w:val="0"/>
      <w:marTop w:val="0"/>
      <w:marBottom w:val="0"/>
      <w:divBdr>
        <w:top w:val="none" w:sz="0" w:space="0" w:color="auto"/>
        <w:left w:val="none" w:sz="0" w:space="0" w:color="auto"/>
        <w:bottom w:val="none" w:sz="0" w:space="0" w:color="auto"/>
        <w:right w:val="none" w:sz="0" w:space="0" w:color="auto"/>
      </w:divBdr>
      <w:divsChild>
        <w:div w:id="970087073">
          <w:marLeft w:val="0"/>
          <w:marRight w:val="0"/>
          <w:marTop w:val="0"/>
          <w:marBottom w:val="0"/>
          <w:divBdr>
            <w:top w:val="none" w:sz="0" w:space="0" w:color="auto"/>
            <w:left w:val="none" w:sz="0" w:space="0" w:color="auto"/>
            <w:bottom w:val="none" w:sz="0" w:space="0" w:color="auto"/>
            <w:right w:val="none" w:sz="0" w:space="0" w:color="auto"/>
          </w:divBdr>
        </w:div>
        <w:div w:id="1817140002">
          <w:marLeft w:val="0"/>
          <w:marRight w:val="0"/>
          <w:marTop w:val="0"/>
          <w:marBottom w:val="0"/>
          <w:divBdr>
            <w:top w:val="none" w:sz="0" w:space="0" w:color="auto"/>
            <w:left w:val="none" w:sz="0" w:space="0" w:color="auto"/>
            <w:bottom w:val="none" w:sz="0" w:space="0" w:color="auto"/>
            <w:right w:val="none" w:sz="0" w:space="0" w:color="auto"/>
          </w:divBdr>
        </w:div>
        <w:div w:id="1120151639">
          <w:marLeft w:val="0"/>
          <w:marRight w:val="0"/>
          <w:marTop w:val="0"/>
          <w:marBottom w:val="0"/>
          <w:divBdr>
            <w:top w:val="none" w:sz="0" w:space="0" w:color="auto"/>
            <w:left w:val="none" w:sz="0" w:space="0" w:color="auto"/>
            <w:bottom w:val="none" w:sz="0" w:space="0" w:color="auto"/>
            <w:right w:val="none" w:sz="0" w:space="0" w:color="auto"/>
          </w:divBdr>
        </w:div>
      </w:divsChild>
    </w:div>
    <w:div w:id="1055548376">
      <w:bodyDiv w:val="1"/>
      <w:marLeft w:val="0"/>
      <w:marRight w:val="0"/>
      <w:marTop w:val="0"/>
      <w:marBottom w:val="0"/>
      <w:divBdr>
        <w:top w:val="none" w:sz="0" w:space="0" w:color="auto"/>
        <w:left w:val="none" w:sz="0" w:space="0" w:color="auto"/>
        <w:bottom w:val="none" w:sz="0" w:space="0" w:color="auto"/>
        <w:right w:val="none" w:sz="0" w:space="0" w:color="auto"/>
      </w:divBdr>
    </w:div>
    <w:div w:id="1095056018">
      <w:bodyDiv w:val="1"/>
      <w:marLeft w:val="0"/>
      <w:marRight w:val="0"/>
      <w:marTop w:val="0"/>
      <w:marBottom w:val="0"/>
      <w:divBdr>
        <w:top w:val="none" w:sz="0" w:space="0" w:color="auto"/>
        <w:left w:val="none" w:sz="0" w:space="0" w:color="auto"/>
        <w:bottom w:val="none" w:sz="0" w:space="0" w:color="auto"/>
        <w:right w:val="none" w:sz="0" w:space="0" w:color="auto"/>
      </w:divBdr>
    </w:div>
    <w:div w:id="1370765484">
      <w:bodyDiv w:val="1"/>
      <w:marLeft w:val="0"/>
      <w:marRight w:val="0"/>
      <w:marTop w:val="0"/>
      <w:marBottom w:val="0"/>
      <w:divBdr>
        <w:top w:val="none" w:sz="0" w:space="0" w:color="auto"/>
        <w:left w:val="none" w:sz="0" w:space="0" w:color="auto"/>
        <w:bottom w:val="none" w:sz="0" w:space="0" w:color="auto"/>
        <w:right w:val="none" w:sz="0" w:space="0" w:color="auto"/>
      </w:divBdr>
    </w:div>
    <w:div w:id="1479228124">
      <w:bodyDiv w:val="1"/>
      <w:marLeft w:val="0"/>
      <w:marRight w:val="0"/>
      <w:marTop w:val="0"/>
      <w:marBottom w:val="0"/>
      <w:divBdr>
        <w:top w:val="none" w:sz="0" w:space="0" w:color="auto"/>
        <w:left w:val="none" w:sz="0" w:space="0" w:color="auto"/>
        <w:bottom w:val="none" w:sz="0" w:space="0" w:color="auto"/>
        <w:right w:val="none" w:sz="0" w:space="0" w:color="auto"/>
      </w:divBdr>
      <w:divsChild>
        <w:div w:id="583613580">
          <w:marLeft w:val="0"/>
          <w:marRight w:val="0"/>
          <w:marTop w:val="0"/>
          <w:marBottom w:val="120"/>
          <w:divBdr>
            <w:top w:val="none" w:sz="0" w:space="0" w:color="auto"/>
            <w:left w:val="none" w:sz="0" w:space="0" w:color="auto"/>
            <w:bottom w:val="none" w:sz="0" w:space="0" w:color="auto"/>
            <w:right w:val="none" w:sz="0" w:space="0" w:color="auto"/>
          </w:divBdr>
          <w:divsChild>
            <w:div w:id="1729380059">
              <w:marLeft w:val="0"/>
              <w:marRight w:val="0"/>
              <w:marTop w:val="0"/>
              <w:marBottom w:val="0"/>
              <w:divBdr>
                <w:top w:val="none" w:sz="0" w:space="0" w:color="auto"/>
                <w:left w:val="none" w:sz="0" w:space="0" w:color="auto"/>
                <w:bottom w:val="none" w:sz="0" w:space="0" w:color="auto"/>
                <w:right w:val="none" w:sz="0" w:space="0" w:color="auto"/>
              </w:divBdr>
            </w:div>
            <w:div w:id="164141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710280">
      <w:bodyDiv w:val="1"/>
      <w:marLeft w:val="0"/>
      <w:marRight w:val="0"/>
      <w:marTop w:val="0"/>
      <w:marBottom w:val="0"/>
      <w:divBdr>
        <w:top w:val="none" w:sz="0" w:space="0" w:color="auto"/>
        <w:left w:val="none" w:sz="0" w:space="0" w:color="auto"/>
        <w:bottom w:val="none" w:sz="0" w:space="0" w:color="auto"/>
        <w:right w:val="none" w:sz="0" w:space="0" w:color="auto"/>
      </w:divBdr>
      <w:divsChild>
        <w:div w:id="547297891">
          <w:marLeft w:val="0"/>
          <w:marRight w:val="0"/>
          <w:marTop w:val="0"/>
          <w:marBottom w:val="0"/>
          <w:divBdr>
            <w:top w:val="none" w:sz="0" w:space="0" w:color="auto"/>
            <w:left w:val="none" w:sz="0" w:space="0" w:color="auto"/>
            <w:bottom w:val="none" w:sz="0" w:space="0" w:color="auto"/>
            <w:right w:val="none" w:sz="0" w:space="0" w:color="auto"/>
          </w:divBdr>
          <w:divsChild>
            <w:div w:id="136178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5581">
      <w:bodyDiv w:val="1"/>
      <w:marLeft w:val="0"/>
      <w:marRight w:val="0"/>
      <w:marTop w:val="0"/>
      <w:marBottom w:val="0"/>
      <w:divBdr>
        <w:top w:val="none" w:sz="0" w:space="0" w:color="auto"/>
        <w:left w:val="none" w:sz="0" w:space="0" w:color="auto"/>
        <w:bottom w:val="none" w:sz="0" w:space="0" w:color="auto"/>
        <w:right w:val="none" w:sz="0" w:space="0" w:color="auto"/>
      </w:divBdr>
      <w:divsChild>
        <w:div w:id="1938175047">
          <w:marLeft w:val="0"/>
          <w:marRight w:val="0"/>
          <w:marTop w:val="0"/>
          <w:marBottom w:val="525"/>
          <w:divBdr>
            <w:top w:val="none" w:sz="0" w:space="0" w:color="auto"/>
            <w:left w:val="none" w:sz="0" w:space="0" w:color="auto"/>
            <w:bottom w:val="none" w:sz="0" w:space="0" w:color="auto"/>
            <w:right w:val="none" w:sz="0" w:space="0" w:color="auto"/>
          </w:divBdr>
          <w:divsChild>
            <w:div w:id="1592930030">
              <w:marLeft w:val="0"/>
              <w:marRight w:val="0"/>
              <w:marTop w:val="0"/>
              <w:marBottom w:val="0"/>
              <w:divBdr>
                <w:top w:val="none" w:sz="0" w:space="0" w:color="auto"/>
                <w:left w:val="none" w:sz="0" w:space="0" w:color="auto"/>
                <w:bottom w:val="none" w:sz="0" w:space="0" w:color="auto"/>
                <w:right w:val="none" w:sz="0" w:space="0" w:color="auto"/>
              </w:divBdr>
            </w:div>
          </w:divsChild>
        </w:div>
        <w:div w:id="361828599">
          <w:marLeft w:val="0"/>
          <w:marRight w:val="0"/>
          <w:marTop w:val="0"/>
          <w:marBottom w:val="525"/>
          <w:divBdr>
            <w:top w:val="none" w:sz="0" w:space="0" w:color="auto"/>
            <w:left w:val="none" w:sz="0" w:space="0" w:color="auto"/>
            <w:bottom w:val="none" w:sz="0" w:space="0" w:color="auto"/>
            <w:right w:val="none" w:sz="0" w:space="0" w:color="auto"/>
          </w:divBdr>
          <w:divsChild>
            <w:div w:id="21349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526849">
      <w:bodyDiv w:val="1"/>
      <w:marLeft w:val="0"/>
      <w:marRight w:val="0"/>
      <w:marTop w:val="0"/>
      <w:marBottom w:val="0"/>
      <w:divBdr>
        <w:top w:val="none" w:sz="0" w:space="0" w:color="auto"/>
        <w:left w:val="none" w:sz="0" w:space="0" w:color="auto"/>
        <w:bottom w:val="none" w:sz="0" w:space="0" w:color="auto"/>
        <w:right w:val="none" w:sz="0" w:space="0" w:color="auto"/>
      </w:divBdr>
      <w:divsChild>
        <w:div w:id="1825199019">
          <w:marLeft w:val="360"/>
          <w:marRight w:val="0"/>
          <w:marTop w:val="200"/>
          <w:marBottom w:val="0"/>
          <w:divBdr>
            <w:top w:val="none" w:sz="0" w:space="0" w:color="auto"/>
            <w:left w:val="none" w:sz="0" w:space="0" w:color="auto"/>
            <w:bottom w:val="none" w:sz="0" w:space="0" w:color="auto"/>
            <w:right w:val="none" w:sz="0" w:space="0" w:color="auto"/>
          </w:divBdr>
        </w:div>
      </w:divsChild>
    </w:div>
    <w:div w:id="1748459344">
      <w:bodyDiv w:val="1"/>
      <w:marLeft w:val="0"/>
      <w:marRight w:val="0"/>
      <w:marTop w:val="0"/>
      <w:marBottom w:val="0"/>
      <w:divBdr>
        <w:top w:val="none" w:sz="0" w:space="0" w:color="auto"/>
        <w:left w:val="none" w:sz="0" w:space="0" w:color="auto"/>
        <w:bottom w:val="none" w:sz="0" w:space="0" w:color="auto"/>
        <w:right w:val="none" w:sz="0" w:space="0" w:color="auto"/>
      </w:divBdr>
      <w:divsChild>
        <w:div w:id="506865330">
          <w:marLeft w:val="0"/>
          <w:marRight w:val="0"/>
          <w:marTop w:val="0"/>
          <w:marBottom w:val="720"/>
          <w:divBdr>
            <w:top w:val="none" w:sz="0" w:space="31" w:color="CCCCCC"/>
            <w:left w:val="none" w:sz="0" w:space="0" w:color="CCCCCC"/>
            <w:bottom w:val="single" w:sz="6" w:space="0" w:color="CCCCCC"/>
            <w:right w:val="none" w:sz="0" w:space="0" w:color="CCCCCC"/>
          </w:divBdr>
          <w:divsChild>
            <w:div w:id="1718048308">
              <w:marLeft w:val="0"/>
              <w:marRight w:val="0"/>
              <w:marTop w:val="0"/>
              <w:marBottom w:val="210"/>
              <w:divBdr>
                <w:top w:val="none" w:sz="0" w:space="0" w:color="auto"/>
                <w:left w:val="none" w:sz="0" w:space="0" w:color="auto"/>
                <w:bottom w:val="none" w:sz="0" w:space="0" w:color="auto"/>
                <w:right w:val="none" w:sz="0" w:space="0" w:color="auto"/>
              </w:divBdr>
              <w:divsChild>
                <w:div w:id="1003095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227827">
          <w:marLeft w:val="0"/>
          <w:marRight w:val="0"/>
          <w:marTop w:val="0"/>
          <w:marBottom w:val="0"/>
          <w:divBdr>
            <w:top w:val="none" w:sz="0" w:space="0" w:color="auto"/>
            <w:left w:val="none" w:sz="0" w:space="0" w:color="auto"/>
            <w:bottom w:val="none" w:sz="0" w:space="0" w:color="auto"/>
            <w:right w:val="none" w:sz="0" w:space="0" w:color="auto"/>
          </w:divBdr>
          <w:divsChild>
            <w:div w:id="1642344420">
              <w:marLeft w:val="0"/>
              <w:marRight w:val="0"/>
              <w:marTop w:val="0"/>
              <w:marBottom w:val="0"/>
              <w:divBdr>
                <w:top w:val="none" w:sz="0" w:space="0" w:color="auto"/>
                <w:left w:val="none" w:sz="0" w:space="0" w:color="auto"/>
                <w:bottom w:val="none" w:sz="0" w:space="0" w:color="auto"/>
                <w:right w:val="none" w:sz="0" w:space="0" w:color="auto"/>
              </w:divBdr>
              <w:divsChild>
                <w:div w:id="666977828">
                  <w:marLeft w:val="0"/>
                  <w:marRight w:val="0"/>
                  <w:marTop w:val="0"/>
                  <w:marBottom w:val="0"/>
                  <w:divBdr>
                    <w:top w:val="none" w:sz="0" w:space="0" w:color="auto"/>
                    <w:left w:val="none" w:sz="0" w:space="0" w:color="auto"/>
                    <w:bottom w:val="none" w:sz="0" w:space="0" w:color="auto"/>
                    <w:right w:val="none" w:sz="0" w:space="0" w:color="auto"/>
                  </w:divBdr>
                  <w:divsChild>
                    <w:div w:id="921452136">
                      <w:marLeft w:val="0"/>
                      <w:marRight w:val="0"/>
                      <w:marTop w:val="0"/>
                      <w:marBottom w:val="0"/>
                      <w:divBdr>
                        <w:top w:val="none" w:sz="0" w:space="0" w:color="auto"/>
                        <w:left w:val="none" w:sz="0" w:space="0" w:color="auto"/>
                        <w:bottom w:val="none" w:sz="0" w:space="0" w:color="auto"/>
                        <w:right w:val="none" w:sz="0" w:space="0" w:color="auto"/>
                      </w:divBdr>
                      <w:divsChild>
                        <w:div w:id="766317441">
                          <w:marLeft w:val="0"/>
                          <w:marRight w:val="0"/>
                          <w:marTop w:val="0"/>
                          <w:marBottom w:val="0"/>
                          <w:divBdr>
                            <w:top w:val="none" w:sz="0" w:space="0" w:color="auto"/>
                            <w:left w:val="none" w:sz="0" w:space="0" w:color="auto"/>
                            <w:bottom w:val="none" w:sz="0" w:space="0" w:color="auto"/>
                            <w:right w:val="none" w:sz="0" w:space="0" w:color="auto"/>
                          </w:divBdr>
                          <w:divsChild>
                            <w:div w:id="1140925680">
                              <w:marLeft w:val="0"/>
                              <w:marRight w:val="0"/>
                              <w:marTop w:val="0"/>
                              <w:marBottom w:val="0"/>
                              <w:divBdr>
                                <w:top w:val="none" w:sz="0" w:space="0" w:color="auto"/>
                                <w:left w:val="none" w:sz="0" w:space="0" w:color="auto"/>
                                <w:bottom w:val="none" w:sz="0" w:space="0" w:color="auto"/>
                                <w:right w:val="none" w:sz="0" w:space="0" w:color="auto"/>
                              </w:divBdr>
                              <w:divsChild>
                                <w:div w:id="536047065">
                                  <w:blockQuote w:val="1"/>
                                  <w:marLeft w:val="0"/>
                                  <w:marRight w:val="0"/>
                                  <w:marTop w:val="0"/>
                                  <w:marBottom w:val="240"/>
                                  <w:divBdr>
                                    <w:top w:val="none" w:sz="0" w:space="0" w:color="auto"/>
                                    <w:left w:val="none" w:sz="0" w:space="0" w:color="auto"/>
                                    <w:bottom w:val="none" w:sz="0" w:space="0" w:color="auto"/>
                                    <w:right w:val="none" w:sz="0" w:space="0" w:color="auto"/>
                                  </w:divBdr>
                                </w:div>
                                <w:div w:id="139763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3691471">
      <w:bodyDiv w:val="1"/>
      <w:marLeft w:val="0"/>
      <w:marRight w:val="0"/>
      <w:marTop w:val="0"/>
      <w:marBottom w:val="0"/>
      <w:divBdr>
        <w:top w:val="none" w:sz="0" w:space="0" w:color="auto"/>
        <w:left w:val="none" w:sz="0" w:space="0" w:color="auto"/>
        <w:bottom w:val="none" w:sz="0" w:space="0" w:color="auto"/>
        <w:right w:val="none" w:sz="0" w:space="0" w:color="auto"/>
      </w:divBdr>
    </w:div>
    <w:div w:id="1854757626">
      <w:bodyDiv w:val="1"/>
      <w:marLeft w:val="0"/>
      <w:marRight w:val="0"/>
      <w:marTop w:val="0"/>
      <w:marBottom w:val="0"/>
      <w:divBdr>
        <w:top w:val="none" w:sz="0" w:space="0" w:color="auto"/>
        <w:left w:val="none" w:sz="0" w:space="0" w:color="auto"/>
        <w:bottom w:val="none" w:sz="0" w:space="0" w:color="auto"/>
        <w:right w:val="none" w:sz="0" w:space="0" w:color="auto"/>
      </w:divBdr>
      <w:divsChild>
        <w:div w:id="43795910">
          <w:marLeft w:val="0"/>
          <w:marRight w:val="0"/>
          <w:marTop w:val="0"/>
          <w:marBottom w:val="0"/>
          <w:divBdr>
            <w:top w:val="none" w:sz="0" w:space="0" w:color="auto"/>
            <w:left w:val="none" w:sz="0" w:space="0" w:color="auto"/>
            <w:bottom w:val="none" w:sz="0" w:space="0" w:color="auto"/>
            <w:right w:val="none" w:sz="0" w:space="0" w:color="auto"/>
          </w:divBdr>
          <w:divsChild>
            <w:div w:id="1903056248">
              <w:marLeft w:val="0"/>
              <w:marRight w:val="0"/>
              <w:marTop w:val="0"/>
              <w:marBottom w:val="0"/>
              <w:divBdr>
                <w:top w:val="none" w:sz="0" w:space="0" w:color="auto"/>
                <w:left w:val="none" w:sz="0" w:space="0" w:color="auto"/>
                <w:bottom w:val="none" w:sz="0" w:space="0" w:color="auto"/>
                <w:right w:val="none" w:sz="0" w:space="0" w:color="auto"/>
              </w:divBdr>
              <w:divsChild>
                <w:div w:id="2078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254360">
          <w:marLeft w:val="0"/>
          <w:marRight w:val="0"/>
          <w:marTop w:val="0"/>
          <w:marBottom w:val="0"/>
          <w:divBdr>
            <w:top w:val="none" w:sz="0" w:space="0" w:color="auto"/>
            <w:left w:val="none" w:sz="0" w:space="0" w:color="auto"/>
            <w:bottom w:val="none" w:sz="0" w:space="0" w:color="auto"/>
            <w:right w:val="none" w:sz="0" w:space="0" w:color="auto"/>
          </w:divBdr>
          <w:divsChild>
            <w:div w:id="105779747">
              <w:marLeft w:val="0"/>
              <w:marRight w:val="0"/>
              <w:marTop w:val="0"/>
              <w:marBottom w:val="0"/>
              <w:divBdr>
                <w:top w:val="none" w:sz="0" w:space="0" w:color="auto"/>
                <w:left w:val="none" w:sz="0" w:space="0" w:color="auto"/>
                <w:bottom w:val="none" w:sz="0" w:space="0" w:color="auto"/>
                <w:right w:val="none" w:sz="0" w:space="0" w:color="auto"/>
              </w:divBdr>
              <w:divsChild>
                <w:div w:id="615528969">
                  <w:marLeft w:val="0"/>
                  <w:marRight w:val="0"/>
                  <w:marTop w:val="0"/>
                  <w:marBottom w:val="0"/>
                  <w:divBdr>
                    <w:top w:val="none" w:sz="0" w:space="0" w:color="auto"/>
                    <w:left w:val="none" w:sz="0" w:space="0" w:color="auto"/>
                    <w:bottom w:val="none" w:sz="0" w:space="0" w:color="auto"/>
                    <w:right w:val="none" w:sz="0" w:space="0" w:color="auto"/>
                  </w:divBdr>
                  <w:divsChild>
                    <w:div w:id="1490095774">
                      <w:marLeft w:val="0"/>
                      <w:marRight w:val="0"/>
                      <w:marTop w:val="0"/>
                      <w:marBottom w:val="0"/>
                      <w:divBdr>
                        <w:top w:val="none" w:sz="0" w:space="0" w:color="auto"/>
                        <w:left w:val="none" w:sz="0" w:space="0" w:color="auto"/>
                        <w:bottom w:val="none" w:sz="0" w:space="0" w:color="auto"/>
                        <w:right w:val="none" w:sz="0" w:space="0" w:color="auto"/>
                      </w:divBdr>
                    </w:div>
                    <w:div w:id="1220677907">
                      <w:marLeft w:val="0"/>
                      <w:marRight w:val="0"/>
                      <w:marTop w:val="0"/>
                      <w:marBottom w:val="0"/>
                      <w:divBdr>
                        <w:top w:val="none" w:sz="0" w:space="0" w:color="auto"/>
                        <w:left w:val="none" w:sz="0" w:space="0" w:color="auto"/>
                        <w:bottom w:val="none" w:sz="0" w:space="0" w:color="auto"/>
                        <w:right w:val="none" w:sz="0" w:space="0" w:color="auto"/>
                      </w:divBdr>
                      <w:divsChild>
                        <w:div w:id="121969481">
                          <w:marLeft w:val="0"/>
                          <w:marRight w:val="0"/>
                          <w:marTop w:val="0"/>
                          <w:marBottom w:val="0"/>
                          <w:divBdr>
                            <w:top w:val="single" w:sz="6" w:space="0" w:color="DCDDDE"/>
                            <w:left w:val="single" w:sz="6" w:space="0" w:color="DCDDDE"/>
                            <w:bottom w:val="single" w:sz="6" w:space="0" w:color="DCDDDE"/>
                            <w:right w:val="single" w:sz="6" w:space="0" w:color="DCDDDE"/>
                          </w:divBdr>
                          <w:divsChild>
                            <w:div w:id="210846094">
                              <w:marLeft w:val="0"/>
                              <w:marRight w:val="0"/>
                              <w:marTop w:val="0"/>
                              <w:marBottom w:val="0"/>
                              <w:divBdr>
                                <w:top w:val="none" w:sz="0" w:space="0" w:color="auto"/>
                                <w:left w:val="none" w:sz="0" w:space="0" w:color="auto"/>
                                <w:bottom w:val="none" w:sz="0" w:space="0" w:color="auto"/>
                                <w:right w:val="none" w:sz="0" w:space="0" w:color="auto"/>
                              </w:divBdr>
                              <w:divsChild>
                                <w:div w:id="663316561">
                                  <w:marLeft w:val="0"/>
                                  <w:marRight w:val="0"/>
                                  <w:marTop w:val="0"/>
                                  <w:marBottom w:val="0"/>
                                  <w:divBdr>
                                    <w:top w:val="none" w:sz="0" w:space="0" w:color="auto"/>
                                    <w:left w:val="none" w:sz="0" w:space="0" w:color="auto"/>
                                    <w:bottom w:val="none" w:sz="0" w:space="0" w:color="auto"/>
                                    <w:right w:val="none" w:sz="0" w:space="0" w:color="auto"/>
                                  </w:divBdr>
                                  <w:divsChild>
                                    <w:div w:id="10802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6333766">
      <w:bodyDiv w:val="1"/>
      <w:marLeft w:val="0"/>
      <w:marRight w:val="0"/>
      <w:marTop w:val="0"/>
      <w:marBottom w:val="0"/>
      <w:divBdr>
        <w:top w:val="none" w:sz="0" w:space="0" w:color="auto"/>
        <w:left w:val="none" w:sz="0" w:space="0" w:color="auto"/>
        <w:bottom w:val="none" w:sz="0" w:space="0" w:color="auto"/>
        <w:right w:val="none" w:sz="0" w:space="0" w:color="auto"/>
      </w:divBdr>
      <w:divsChild>
        <w:div w:id="1100756502">
          <w:marLeft w:val="0"/>
          <w:marRight w:val="0"/>
          <w:marTop w:val="0"/>
          <w:marBottom w:val="120"/>
          <w:divBdr>
            <w:top w:val="none" w:sz="0" w:space="0" w:color="auto"/>
            <w:left w:val="none" w:sz="0" w:space="0" w:color="auto"/>
            <w:bottom w:val="none" w:sz="0" w:space="0" w:color="auto"/>
            <w:right w:val="none" w:sz="0" w:space="0" w:color="auto"/>
          </w:divBdr>
          <w:divsChild>
            <w:div w:id="2069456942">
              <w:marLeft w:val="0"/>
              <w:marRight w:val="0"/>
              <w:marTop w:val="0"/>
              <w:marBottom w:val="0"/>
              <w:divBdr>
                <w:top w:val="none" w:sz="0" w:space="0" w:color="auto"/>
                <w:left w:val="none" w:sz="0" w:space="0" w:color="auto"/>
                <w:bottom w:val="none" w:sz="0" w:space="0" w:color="auto"/>
                <w:right w:val="none" w:sz="0" w:space="0" w:color="auto"/>
              </w:divBdr>
            </w:div>
            <w:div w:id="1629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5191">
      <w:bodyDiv w:val="1"/>
      <w:marLeft w:val="0"/>
      <w:marRight w:val="0"/>
      <w:marTop w:val="0"/>
      <w:marBottom w:val="0"/>
      <w:divBdr>
        <w:top w:val="none" w:sz="0" w:space="0" w:color="auto"/>
        <w:left w:val="none" w:sz="0" w:space="0" w:color="auto"/>
        <w:bottom w:val="none" w:sz="0" w:space="0" w:color="auto"/>
        <w:right w:val="none" w:sz="0" w:space="0" w:color="auto"/>
      </w:divBdr>
      <w:divsChild>
        <w:div w:id="1419904593">
          <w:marLeft w:val="0"/>
          <w:marRight w:val="0"/>
          <w:marTop w:val="0"/>
          <w:marBottom w:val="0"/>
          <w:divBdr>
            <w:top w:val="none" w:sz="0" w:space="0" w:color="auto"/>
            <w:left w:val="none" w:sz="0" w:space="0" w:color="auto"/>
            <w:bottom w:val="none" w:sz="0" w:space="0" w:color="auto"/>
            <w:right w:val="none" w:sz="0" w:space="0" w:color="auto"/>
          </w:divBdr>
          <w:divsChild>
            <w:div w:id="431631699">
              <w:marLeft w:val="0"/>
              <w:marRight w:val="0"/>
              <w:marTop w:val="0"/>
              <w:marBottom w:val="0"/>
              <w:divBdr>
                <w:top w:val="none" w:sz="0" w:space="0" w:color="auto"/>
                <w:left w:val="none" w:sz="0" w:space="0" w:color="auto"/>
                <w:bottom w:val="none" w:sz="0" w:space="0" w:color="auto"/>
                <w:right w:val="none" w:sz="0" w:space="0" w:color="auto"/>
              </w:divBdr>
              <w:divsChild>
                <w:div w:id="1833330555">
                  <w:marLeft w:val="0"/>
                  <w:marRight w:val="0"/>
                  <w:marTop w:val="0"/>
                  <w:marBottom w:val="0"/>
                  <w:divBdr>
                    <w:top w:val="none" w:sz="0" w:space="0" w:color="auto"/>
                    <w:left w:val="none" w:sz="0" w:space="0" w:color="auto"/>
                    <w:bottom w:val="none" w:sz="0" w:space="0" w:color="auto"/>
                    <w:right w:val="none" w:sz="0" w:space="0" w:color="auto"/>
                  </w:divBdr>
                  <w:divsChild>
                    <w:div w:id="9381441">
                      <w:marLeft w:val="0"/>
                      <w:marRight w:val="0"/>
                      <w:marTop w:val="0"/>
                      <w:marBottom w:val="0"/>
                      <w:divBdr>
                        <w:top w:val="none" w:sz="0" w:space="0" w:color="auto"/>
                        <w:left w:val="none" w:sz="0" w:space="0" w:color="auto"/>
                        <w:bottom w:val="none" w:sz="0" w:space="0" w:color="auto"/>
                        <w:right w:val="none" w:sz="0" w:space="0" w:color="auto"/>
                      </w:divBdr>
                      <w:divsChild>
                        <w:div w:id="1991253417">
                          <w:marLeft w:val="0"/>
                          <w:marRight w:val="0"/>
                          <w:marTop w:val="0"/>
                          <w:marBottom w:val="0"/>
                          <w:divBdr>
                            <w:top w:val="none" w:sz="0" w:space="0" w:color="auto"/>
                            <w:left w:val="none" w:sz="0" w:space="0" w:color="auto"/>
                            <w:bottom w:val="none" w:sz="0" w:space="0" w:color="auto"/>
                            <w:right w:val="none" w:sz="0" w:space="0" w:color="auto"/>
                          </w:divBdr>
                        </w:div>
                        <w:div w:id="1718427764">
                          <w:marLeft w:val="0"/>
                          <w:marRight w:val="0"/>
                          <w:marTop w:val="0"/>
                          <w:marBottom w:val="0"/>
                          <w:divBdr>
                            <w:top w:val="none" w:sz="0" w:space="0" w:color="auto"/>
                            <w:left w:val="none" w:sz="0" w:space="0" w:color="auto"/>
                            <w:bottom w:val="none" w:sz="0" w:space="0" w:color="auto"/>
                            <w:right w:val="none" w:sz="0" w:space="0" w:color="auto"/>
                          </w:divBdr>
                        </w:div>
                      </w:divsChild>
                    </w:div>
                    <w:div w:id="86274355">
                      <w:marLeft w:val="0"/>
                      <w:marRight w:val="0"/>
                      <w:marTop w:val="0"/>
                      <w:marBottom w:val="0"/>
                      <w:divBdr>
                        <w:top w:val="none" w:sz="0" w:space="0" w:color="auto"/>
                        <w:left w:val="none" w:sz="0" w:space="0" w:color="auto"/>
                        <w:bottom w:val="none" w:sz="0" w:space="0" w:color="auto"/>
                        <w:right w:val="none" w:sz="0" w:space="0" w:color="auto"/>
                      </w:divBdr>
                      <w:divsChild>
                        <w:div w:id="38634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4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10649">
          <w:marLeft w:val="0"/>
          <w:marRight w:val="0"/>
          <w:marTop w:val="0"/>
          <w:marBottom w:val="0"/>
          <w:divBdr>
            <w:top w:val="none" w:sz="0" w:space="0" w:color="auto"/>
            <w:left w:val="none" w:sz="0" w:space="0" w:color="auto"/>
            <w:bottom w:val="none" w:sz="0" w:space="0" w:color="auto"/>
            <w:right w:val="none" w:sz="0" w:space="0" w:color="auto"/>
          </w:divBdr>
          <w:divsChild>
            <w:div w:id="156050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15677">
      <w:bodyDiv w:val="1"/>
      <w:marLeft w:val="0"/>
      <w:marRight w:val="0"/>
      <w:marTop w:val="0"/>
      <w:marBottom w:val="0"/>
      <w:divBdr>
        <w:top w:val="none" w:sz="0" w:space="0" w:color="auto"/>
        <w:left w:val="none" w:sz="0" w:space="0" w:color="auto"/>
        <w:bottom w:val="none" w:sz="0" w:space="0" w:color="auto"/>
        <w:right w:val="none" w:sz="0" w:space="0" w:color="auto"/>
      </w:divBdr>
      <w:divsChild>
        <w:div w:id="1962878980">
          <w:marLeft w:val="0"/>
          <w:marRight w:val="0"/>
          <w:marTop w:val="0"/>
          <w:marBottom w:val="0"/>
          <w:divBdr>
            <w:top w:val="none" w:sz="0" w:space="0" w:color="auto"/>
            <w:left w:val="none" w:sz="0" w:space="0" w:color="auto"/>
            <w:bottom w:val="none" w:sz="0" w:space="0" w:color="auto"/>
            <w:right w:val="none" w:sz="0" w:space="0" w:color="auto"/>
          </w:divBdr>
        </w:div>
        <w:div w:id="738094123">
          <w:marLeft w:val="0"/>
          <w:marRight w:val="0"/>
          <w:marTop w:val="0"/>
          <w:marBottom w:val="0"/>
          <w:divBdr>
            <w:top w:val="none" w:sz="0" w:space="0" w:color="auto"/>
            <w:left w:val="none" w:sz="0" w:space="0" w:color="auto"/>
            <w:bottom w:val="none" w:sz="0" w:space="0" w:color="auto"/>
            <w:right w:val="none" w:sz="0" w:space="0" w:color="auto"/>
          </w:divBdr>
        </w:div>
        <w:div w:id="1619751348">
          <w:marLeft w:val="0"/>
          <w:marRight w:val="0"/>
          <w:marTop w:val="0"/>
          <w:marBottom w:val="0"/>
          <w:divBdr>
            <w:top w:val="none" w:sz="0" w:space="0" w:color="auto"/>
            <w:left w:val="none" w:sz="0" w:space="0" w:color="auto"/>
            <w:bottom w:val="none" w:sz="0" w:space="0" w:color="auto"/>
            <w:right w:val="none" w:sz="0" w:space="0" w:color="auto"/>
          </w:divBdr>
        </w:div>
        <w:div w:id="573316949">
          <w:marLeft w:val="0"/>
          <w:marRight w:val="0"/>
          <w:marTop w:val="0"/>
          <w:marBottom w:val="0"/>
          <w:divBdr>
            <w:top w:val="none" w:sz="0" w:space="0" w:color="auto"/>
            <w:left w:val="none" w:sz="0" w:space="0" w:color="auto"/>
            <w:bottom w:val="none" w:sz="0" w:space="0" w:color="auto"/>
            <w:right w:val="none" w:sz="0" w:space="0" w:color="auto"/>
          </w:divBdr>
        </w:div>
        <w:div w:id="229266297">
          <w:marLeft w:val="0"/>
          <w:marRight w:val="0"/>
          <w:marTop w:val="0"/>
          <w:marBottom w:val="0"/>
          <w:divBdr>
            <w:top w:val="none" w:sz="0" w:space="0" w:color="auto"/>
            <w:left w:val="none" w:sz="0" w:space="0" w:color="auto"/>
            <w:bottom w:val="none" w:sz="0" w:space="0" w:color="auto"/>
            <w:right w:val="none" w:sz="0" w:space="0" w:color="auto"/>
          </w:divBdr>
        </w:div>
        <w:div w:id="1654064440">
          <w:marLeft w:val="0"/>
          <w:marRight w:val="0"/>
          <w:marTop w:val="0"/>
          <w:marBottom w:val="0"/>
          <w:divBdr>
            <w:top w:val="none" w:sz="0" w:space="0" w:color="auto"/>
            <w:left w:val="none" w:sz="0" w:space="0" w:color="auto"/>
            <w:bottom w:val="none" w:sz="0" w:space="0" w:color="auto"/>
            <w:right w:val="none" w:sz="0" w:space="0" w:color="auto"/>
          </w:divBdr>
        </w:div>
        <w:div w:id="1281499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igitalcommons.usf.edu/cgi/viewcontent.cgi?article=1148&amp;context=globe" TargetMode="External"/><Relationship Id="rId18" Type="http://schemas.openxmlformats.org/officeDocument/2006/relationships/hyperlink" Target="https://news.marriott.com/news/2018/04/30/marriott-hotels-debuts-in-west-africa-with-the-opening-of-accra-marriott-hotel-ghan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imf.org/en/Publications/fandd/issues/2020/12/impact-of-the-pandemic-on-tourism-behsudi" TargetMode="External"/><Relationship Id="rId17" Type="http://schemas.openxmlformats.org/officeDocument/2006/relationships/hyperlink" Target="https://fortune.com/company/marriott-international/best-companies/" TargetMode="External"/><Relationship Id="rId2" Type="http://schemas.openxmlformats.org/officeDocument/2006/relationships/numbering" Target="numbering.xml"/><Relationship Id="rId16" Type="http://schemas.openxmlformats.org/officeDocument/2006/relationships/hyperlink" Target="https://www.fitchratings.com/research/sovereigns/fitch-downgrades-ghana-ltlc-idr-to-rd-21-04-2023" TargetMode="External"/><Relationship Id="rId20" Type="http://schemas.openxmlformats.org/officeDocument/2006/relationships/hyperlink" Target="https://travel.state.gov/content/travel/en/traveladvisories/traveladvisories/ghana-travel-advisory.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researchgate.net/profile/Tanvir-Arif/publication/312320719_A_comparative_analysis_of_internal_and_external_environments_between_Hotel_Hyatt_UK_and_Hotel_The_Cox_Today_Bangladesh/links/6194b11761f0987720a5ec3e/A-comparative-analysis-of-internal-and-external-environments-between-Hotel-Hyatt-UK-and-Hotel-The-Cox-Today-Bangladesh.pdf" TargetMode="External"/><Relationship Id="rId5" Type="http://schemas.openxmlformats.org/officeDocument/2006/relationships/webSettings" Target="webSettings.xml"/><Relationship Id="rId15" Type="http://schemas.openxmlformats.org/officeDocument/2006/relationships/hyperlink" Target="https://repositorio.uam.es/bitstream/handle/10486/664072/Hotels%20investments_Saez_TE_2011.pdf;jsessionid=5713B20648D649556EB7F76F5E85FD03?sequence=1" TargetMode="External"/><Relationship Id="rId10" Type="http://schemas.openxmlformats.org/officeDocument/2006/relationships/hyperlink" Target="http://www.iosrjournals.org" TargetMode="External"/><Relationship Id="rId19" Type="http://schemas.openxmlformats.org/officeDocument/2006/relationships/hyperlink" Target="https://webunwto.s3.eu-west-1.amazonaws.com/s3fs-public/2023-06/NL-54-June.pdf?VersionId=X0CUr1Hy9ibF62QSbDKTuLlDfJCY9s0M" TargetMode="External"/><Relationship Id="rId4" Type="http://schemas.openxmlformats.org/officeDocument/2006/relationships/settings" Target="settings.xml"/><Relationship Id="rId9" Type="http://schemas.openxmlformats.org/officeDocument/2006/relationships/hyperlink" Target="https://journals.co.za/doi/pdf/10.10520/AJA08556261_68" TargetMode="External"/><Relationship Id="rId14" Type="http://schemas.openxmlformats.org/officeDocument/2006/relationships/hyperlink" Target="https://www.cfr.org/blog/ghana-african-poster-bo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0144A-3B36-4956-B54C-6502B0343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2346</TotalTime>
  <Pages>1</Pages>
  <Words>2603</Words>
  <Characters>14843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What are the current challenges that the hospitality industry is facing that is affecting business performance?</vt:lpstr>
    </vt:vector>
  </TitlesOfParts>
  <Company/>
  <LinksUpToDate>false</LinksUpToDate>
  <CharactersWithSpaces>17412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current challenges that the hospitality industry is facing that is affecting business performance?</dc:title>
  <dc:subject/>
  <dc:creator>Festus Tumi</dc:creator>
  <cp:keywords/>
  <dc:description/>
  <cp:lastModifiedBy>Festus Tumi</cp:lastModifiedBy>
  <cp:revision>18</cp:revision>
  <dcterms:created xsi:type="dcterms:W3CDTF">2023-06-12T14:03:00Z</dcterms:created>
  <dcterms:modified xsi:type="dcterms:W3CDTF">2023-06-15T23:30:00Z</dcterms:modified>
  <cp:category>BMIH 5005: Personnel  Resourcing and Development</cp:category>
</cp:coreProperties>
</file>