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99396826"/>
        <w:docPartObj>
          <w:docPartGallery w:val="Cover Pages"/>
          <w:docPartUnique/>
        </w:docPartObj>
      </w:sdtPr>
      <w:sdtEndPr>
        <w:rPr>
          <w:rFonts w:ascii="Arial" w:hAnsi="Arial" w:cs="Arial"/>
          <w:i/>
          <w:iCs/>
          <w:color w:val="156082" w:themeColor="accent1"/>
          <w:sz w:val="32"/>
          <w:szCs w:val="32"/>
        </w:rPr>
      </w:sdtEndPr>
      <w:sdtContent>
        <w:p w14:paraId="644369DF" w14:textId="00A1B808" w:rsidR="0073038F" w:rsidRDefault="00BC5C3C">
          <w:r>
            <w:rPr>
              <w:noProof/>
            </w:rPr>
            <mc:AlternateContent>
              <mc:Choice Requires="wps">
                <w:drawing>
                  <wp:anchor distT="0" distB="0" distL="114300" distR="114300" simplePos="0" relativeHeight="251653120" behindDoc="0" locked="0" layoutInCell="1" allowOverlap="1" wp14:anchorId="3F933045" wp14:editId="40531BB9">
                    <wp:simplePos x="0" y="0"/>
                    <wp:positionH relativeFrom="page">
                      <wp:posOffset>222250</wp:posOffset>
                    </wp:positionH>
                    <wp:positionV relativeFrom="page">
                      <wp:posOffset>1435100</wp:posOffset>
                    </wp:positionV>
                    <wp:extent cx="7315200" cy="3162300"/>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162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562AC" w14:textId="77777777" w:rsidR="0073038F" w:rsidRDefault="0073038F" w:rsidP="0073038F">
                                <w:pPr>
                                  <w:pStyle w:val="NoSpacing"/>
                                  <w:jc w:val="both"/>
                                  <w:rPr>
                                    <w:rFonts w:ascii="Arial" w:hAnsi="Arial" w:cs="Arial"/>
                                    <w:i/>
                                    <w:iCs/>
                                    <w:color w:val="156082" w:themeColor="accent1"/>
                                    <w:sz w:val="32"/>
                                    <w:szCs w:val="32"/>
                                  </w:rPr>
                                </w:pPr>
                                <w:r w:rsidRPr="005F207F">
                                  <w:rPr>
                                    <w:rFonts w:ascii="Arial" w:hAnsi="Arial" w:cs="Arial"/>
                                    <w:i/>
                                    <w:iCs/>
                                    <w:color w:val="156082" w:themeColor="accent1"/>
                                    <w:sz w:val="32"/>
                                    <w:szCs w:val="32"/>
                                  </w:rPr>
                                  <w:t xml:space="preserve">BUSSINESS REPORT: COMPARISON OF TWO HOSPITALITY ORGANISATIONS </w:t>
                                </w:r>
                              </w:p>
                              <w:p w14:paraId="163C4055" w14:textId="77777777" w:rsidR="00E7545E" w:rsidRDefault="00E7545E" w:rsidP="0073038F">
                                <w:pPr>
                                  <w:pStyle w:val="NoSpacing"/>
                                  <w:jc w:val="both"/>
                                  <w:rPr>
                                    <w:rFonts w:ascii="Arial" w:hAnsi="Arial" w:cs="Arial"/>
                                    <w:i/>
                                    <w:iCs/>
                                    <w:color w:val="156082" w:themeColor="accent1"/>
                                    <w:sz w:val="32"/>
                                    <w:szCs w:val="32"/>
                                  </w:rPr>
                                </w:pPr>
                              </w:p>
                              <w:p w14:paraId="4E5A677A" w14:textId="2645CDAC" w:rsidR="00E7545E" w:rsidRPr="005F207F" w:rsidRDefault="00E7545E" w:rsidP="0073038F">
                                <w:pPr>
                                  <w:pStyle w:val="NoSpacing"/>
                                  <w:jc w:val="both"/>
                                  <w:rPr>
                                    <w:rFonts w:ascii="Arial" w:hAnsi="Arial" w:cs="Arial"/>
                                    <w:i/>
                                    <w:iCs/>
                                    <w:color w:val="156082" w:themeColor="accent1"/>
                                    <w:sz w:val="32"/>
                                    <w:szCs w:val="32"/>
                                  </w:rPr>
                                </w:pPr>
                                <w:r>
                                  <w:rPr>
                                    <w:rFonts w:ascii="Arial" w:hAnsi="Arial" w:cs="Arial"/>
                                    <w:i/>
                                    <w:iCs/>
                                    <w:color w:val="156082" w:themeColor="accent1"/>
                                    <w:sz w:val="32"/>
                                    <w:szCs w:val="32"/>
                                  </w:rPr>
                                  <w:t xml:space="preserve">SHANGRI-LA </w:t>
                                </w:r>
                                <w:r w:rsidR="00512F98">
                                  <w:rPr>
                                    <w:rFonts w:ascii="Arial" w:hAnsi="Arial" w:cs="Arial"/>
                                    <w:i/>
                                    <w:iCs/>
                                    <w:color w:val="156082" w:themeColor="accent1"/>
                                    <w:sz w:val="32"/>
                                    <w:szCs w:val="32"/>
                                  </w:rPr>
                                  <w:t>HOTEL</w:t>
                                </w:r>
                                <w:r w:rsidR="00100A22">
                                  <w:rPr>
                                    <w:rFonts w:ascii="Arial" w:hAnsi="Arial" w:cs="Arial"/>
                                    <w:i/>
                                    <w:iCs/>
                                    <w:color w:val="156082" w:themeColor="accent1"/>
                                    <w:sz w:val="32"/>
                                    <w:szCs w:val="32"/>
                                  </w:rPr>
                                  <w:t>S</w:t>
                                </w:r>
                                <w:r w:rsidR="00512F98">
                                  <w:rPr>
                                    <w:rFonts w:ascii="Arial" w:hAnsi="Arial" w:cs="Arial"/>
                                    <w:i/>
                                    <w:iCs/>
                                    <w:color w:val="156082" w:themeColor="accent1"/>
                                    <w:sz w:val="32"/>
                                    <w:szCs w:val="32"/>
                                  </w:rPr>
                                  <w:t xml:space="preserve"> GROUP </w:t>
                                </w:r>
                                <w:r>
                                  <w:rPr>
                                    <w:rFonts w:ascii="Arial" w:hAnsi="Arial" w:cs="Arial"/>
                                    <w:i/>
                                    <w:iCs/>
                                    <w:color w:val="156082" w:themeColor="accent1"/>
                                    <w:sz w:val="32"/>
                                    <w:szCs w:val="32"/>
                                  </w:rPr>
                                  <w:t xml:space="preserve">AND TRAVELODGE </w:t>
                                </w:r>
                                <w:r w:rsidR="00512F98">
                                  <w:rPr>
                                    <w:rFonts w:ascii="Arial" w:hAnsi="Arial" w:cs="Arial"/>
                                    <w:i/>
                                    <w:iCs/>
                                    <w:color w:val="156082" w:themeColor="accent1"/>
                                    <w:sz w:val="32"/>
                                    <w:szCs w:val="32"/>
                                  </w:rPr>
                                  <w:t xml:space="preserve">HOTELS </w:t>
                                </w:r>
                                <w:r w:rsidR="00333202">
                                  <w:rPr>
                                    <w:rFonts w:ascii="Arial" w:hAnsi="Arial" w:cs="Arial"/>
                                    <w:i/>
                                    <w:iCs/>
                                    <w:color w:val="156082" w:themeColor="accent1"/>
                                    <w:sz w:val="32"/>
                                    <w:szCs w:val="32"/>
                                  </w:rPr>
                                  <w:t>GROUP</w:t>
                                </w:r>
                              </w:p>
                              <w:p w14:paraId="03B7365B" w14:textId="77777777" w:rsidR="0073038F" w:rsidRPr="005F207F" w:rsidRDefault="0073038F" w:rsidP="0073038F">
                                <w:pPr>
                                  <w:pStyle w:val="NoSpacing"/>
                                  <w:jc w:val="both"/>
                                  <w:rPr>
                                    <w:rFonts w:ascii="Arial" w:hAnsi="Arial" w:cs="Arial"/>
                                    <w:i/>
                                    <w:iCs/>
                                    <w:color w:val="156082" w:themeColor="accent1"/>
                                    <w:sz w:val="32"/>
                                    <w:szCs w:val="32"/>
                                  </w:rPr>
                                </w:pPr>
                              </w:p>
                              <w:p w14:paraId="22861DD6" w14:textId="2FA6D512" w:rsidR="0073038F" w:rsidRDefault="0073038F">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F933045" id="_x0000_t202" coordsize="21600,21600" o:spt="202" path="m,l,21600r21600,l21600,xe">
                    <v:stroke joinstyle="miter"/>
                    <v:path gradientshapeok="t" o:connecttype="rect"/>
                  </v:shapetype>
                  <v:shape id="Text Box 54" o:spid="_x0000_s1026" type="#_x0000_t202" style="position:absolute;margin-left:17.5pt;margin-top:113pt;width:8in;height:249pt;z-index:25165312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" filled="f" stroked="f" strokeweight=".5pt">
                    <v:textbox inset="126pt,0,54pt,0">
                      <w:txbxContent>
                        <w:p w14:paraId="415562AC" w14:textId="77777777" w:rsidR="0073038F" w:rsidRDefault="0073038F" w:rsidP="0073038F">
                          <w:pPr>
                            <w:pStyle w:val="NoSpacing"/>
                            <w:jc w:val="both"/>
                            <w:rPr>
                              <w:rFonts w:ascii="Arial" w:hAnsi="Arial" w:cs="Arial"/>
                              <w:i/>
                              <w:iCs/>
                              <w:color w:val="156082" w:themeColor="accent1"/>
                              <w:sz w:val="32"/>
                              <w:szCs w:val="32"/>
                            </w:rPr>
                          </w:pPr>
                          <w:r w:rsidRPr="005F207F">
                            <w:rPr>
                              <w:rFonts w:ascii="Arial" w:hAnsi="Arial" w:cs="Arial"/>
                              <w:i/>
                              <w:iCs/>
                              <w:color w:val="156082" w:themeColor="accent1"/>
                              <w:sz w:val="32"/>
                              <w:szCs w:val="32"/>
                            </w:rPr>
                            <w:t xml:space="preserve">BUSSINESS REPORT: COMPARISON OF TWO HOSPITALITY ORGANISATIONS </w:t>
                          </w:r>
                        </w:p>
                        <w:p w14:paraId="163C4055" w14:textId="77777777" w:rsidR="00E7545E" w:rsidRDefault="00E7545E" w:rsidP="0073038F">
                          <w:pPr>
                            <w:pStyle w:val="NoSpacing"/>
                            <w:jc w:val="both"/>
                            <w:rPr>
                              <w:rFonts w:ascii="Arial" w:hAnsi="Arial" w:cs="Arial"/>
                              <w:i/>
                              <w:iCs/>
                              <w:color w:val="156082" w:themeColor="accent1"/>
                              <w:sz w:val="32"/>
                              <w:szCs w:val="32"/>
                            </w:rPr>
                          </w:pPr>
                        </w:p>
                        <w:p w14:paraId="4E5A677A" w14:textId="2645CDAC" w:rsidR="00E7545E" w:rsidRPr="005F207F" w:rsidRDefault="00E7545E" w:rsidP="0073038F">
                          <w:pPr>
                            <w:pStyle w:val="NoSpacing"/>
                            <w:jc w:val="both"/>
                            <w:rPr>
                              <w:rFonts w:ascii="Arial" w:hAnsi="Arial" w:cs="Arial"/>
                              <w:i/>
                              <w:iCs/>
                              <w:color w:val="156082" w:themeColor="accent1"/>
                              <w:sz w:val="32"/>
                              <w:szCs w:val="32"/>
                            </w:rPr>
                          </w:pPr>
                          <w:r>
                            <w:rPr>
                              <w:rFonts w:ascii="Arial" w:hAnsi="Arial" w:cs="Arial"/>
                              <w:i/>
                              <w:iCs/>
                              <w:color w:val="156082" w:themeColor="accent1"/>
                              <w:sz w:val="32"/>
                              <w:szCs w:val="32"/>
                            </w:rPr>
                            <w:t xml:space="preserve">SHANGRI-LA </w:t>
                          </w:r>
                          <w:r w:rsidR="00512F98">
                            <w:rPr>
                              <w:rFonts w:ascii="Arial" w:hAnsi="Arial" w:cs="Arial"/>
                              <w:i/>
                              <w:iCs/>
                              <w:color w:val="156082" w:themeColor="accent1"/>
                              <w:sz w:val="32"/>
                              <w:szCs w:val="32"/>
                            </w:rPr>
                            <w:t>HOTEL</w:t>
                          </w:r>
                          <w:r w:rsidR="00100A22">
                            <w:rPr>
                              <w:rFonts w:ascii="Arial" w:hAnsi="Arial" w:cs="Arial"/>
                              <w:i/>
                              <w:iCs/>
                              <w:color w:val="156082" w:themeColor="accent1"/>
                              <w:sz w:val="32"/>
                              <w:szCs w:val="32"/>
                            </w:rPr>
                            <w:t>S</w:t>
                          </w:r>
                          <w:r w:rsidR="00512F98">
                            <w:rPr>
                              <w:rFonts w:ascii="Arial" w:hAnsi="Arial" w:cs="Arial"/>
                              <w:i/>
                              <w:iCs/>
                              <w:color w:val="156082" w:themeColor="accent1"/>
                              <w:sz w:val="32"/>
                              <w:szCs w:val="32"/>
                            </w:rPr>
                            <w:t xml:space="preserve"> GROUP </w:t>
                          </w:r>
                          <w:r>
                            <w:rPr>
                              <w:rFonts w:ascii="Arial" w:hAnsi="Arial" w:cs="Arial"/>
                              <w:i/>
                              <w:iCs/>
                              <w:color w:val="156082" w:themeColor="accent1"/>
                              <w:sz w:val="32"/>
                              <w:szCs w:val="32"/>
                            </w:rPr>
                            <w:t xml:space="preserve">AND TRAVELODGE </w:t>
                          </w:r>
                          <w:r w:rsidR="00512F98">
                            <w:rPr>
                              <w:rFonts w:ascii="Arial" w:hAnsi="Arial" w:cs="Arial"/>
                              <w:i/>
                              <w:iCs/>
                              <w:color w:val="156082" w:themeColor="accent1"/>
                              <w:sz w:val="32"/>
                              <w:szCs w:val="32"/>
                            </w:rPr>
                            <w:t xml:space="preserve">HOTELS </w:t>
                          </w:r>
                          <w:r w:rsidR="00333202">
                            <w:rPr>
                              <w:rFonts w:ascii="Arial" w:hAnsi="Arial" w:cs="Arial"/>
                              <w:i/>
                              <w:iCs/>
                              <w:color w:val="156082" w:themeColor="accent1"/>
                              <w:sz w:val="32"/>
                              <w:szCs w:val="32"/>
                            </w:rPr>
                            <w:t>GROUP</w:t>
                          </w:r>
                        </w:p>
                        <w:p w14:paraId="03B7365B" w14:textId="77777777" w:rsidR="0073038F" w:rsidRPr="005F207F" w:rsidRDefault="0073038F" w:rsidP="0073038F">
                          <w:pPr>
                            <w:pStyle w:val="NoSpacing"/>
                            <w:jc w:val="both"/>
                            <w:rPr>
                              <w:rFonts w:ascii="Arial" w:hAnsi="Arial" w:cs="Arial"/>
                              <w:i/>
                              <w:iCs/>
                              <w:color w:val="156082" w:themeColor="accent1"/>
                              <w:sz w:val="32"/>
                              <w:szCs w:val="32"/>
                            </w:rPr>
                          </w:pPr>
                        </w:p>
                        <w:p w14:paraId="22861DD6" w14:textId="2FA6D512" w:rsidR="0073038F" w:rsidRDefault="0073038F">
                          <w:pPr>
                            <w:jc w:val="right"/>
                            <w:rPr>
                              <w:smallCaps/>
                              <w:color w:val="404040" w:themeColor="text1" w:themeTint="BF"/>
                              <w:sz w:val="36"/>
                              <w:szCs w:val="36"/>
                            </w:rPr>
                          </w:pPr>
                        </w:p>
                      </w:txbxContent>
                    </v:textbox>
                    <w10:wrap type="square" anchorx="page" anchory="page"/>
                  </v:shape>
                </w:pict>
              </mc:Fallback>
            </mc:AlternateContent>
          </w:r>
          <w:r w:rsidR="0073038F">
            <w:rPr>
              <w:noProof/>
            </w:rPr>
            <mc:AlternateContent>
              <mc:Choice Requires="wpg">
                <w:drawing>
                  <wp:anchor distT="0" distB="0" distL="114300" distR="114300" simplePos="0" relativeHeight="251664384" behindDoc="0" locked="0" layoutInCell="1" allowOverlap="1" wp14:anchorId="094181FB" wp14:editId="3124383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C11339" id="Group 51"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0073038F">
            <w:rPr>
              <w:noProof/>
            </w:rPr>
            <mc:AlternateContent>
              <mc:Choice Requires="wps">
                <w:drawing>
                  <wp:anchor distT="0" distB="0" distL="114300" distR="114300" simplePos="0" relativeHeight="251662336" behindDoc="0" locked="0" layoutInCell="1" allowOverlap="1" wp14:anchorId="6EE1547D" wp14:editId="71792D8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CF64FC" w14:textId="5CE5D979" w:rsidR="0073038F" w:rsidRDefault="0073038F">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EE1547D" id="Text Box 53" o:spid="_x0000_s1027" type="#_x0000_t202" style="position:absolute;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DCF64FC" w14:textId="5CE5D979" w:rsidR="0073038F" w:rsidRDefault="0073038F">
                          <w:pPr>
                            <w:pStyle w:val="NoSpacing"/>
                            <w:jc w:val="right"/>
                            <w:rPr>
                              <w:color w:val="595959" w:themeColor="text1" w:themeTint="A6"/>
                              <w:sz w:val="20"/>
                              <w:szCs w:val="20"/>
                            </w:rPr>
                          </w:pPr>
                        </w:p>
                      </w:txbxContent>
                    </v:textbox>
                    <w10:wrap type="square" anchorx="page" anchory="page"/>
                  </v:shape>
                </w:pict>
              </mc:Fallback>
            </mc:AlternateContent>
          </w:r>
        </w:p>
        <w:p w14:paraId="4F85BCFC" w14:textId="75D17C7D" w:rsidR="0073038F" w:rsidRDefault="00BC5C3C" w:rsidP="00637786">
          <w:pPr>
            <w:jc w:val="both"/>
            <w:rPr>
              <w:rFonts w:ascii="Arial" w:eastAsiaTheme="minorEastAsia" w:hAnsi="Arial" w:cs="Arial"/>
              <w:i/>
              <w:iCs/>
              <w:color w:val="156082" w:themeColor="accent1"/>
              <w:kern w:val="0"/>
              <w:sz w:val="32"/>
              <w:szCs w:val="32"/>
              <w:lang w:val="en-US"/>
              <w14:ligatures w14:val="none"/>
            </w:rPr>
          </w:pPr>
          <w:r>
            <w:rPr>
              <w:noProof/>
            </w:rPr>
            <mc:AlternateContent>
              <mc:Choice Requires="wps">
                <w:drawing>
                  <wp:anchor distT="0" distB="0" distL="114300" distR="114300" simplePos="0" relativeHeight="251658240" behindDoc="0" locked="0" layoutInCell="1" allowOverlap="1" wp14:anchorId="558DCBD5" wp14:editId="4DAD942E">
                    <wp:simplePos x="0" y="0"/>
                    <wp:positionH relativeFrom="page">
                      <wp:posOffset>222250</wp:posOffset>
                    </wp:positionH>
                    <wp:positionV relativeFrom="page">
                      <wp:posOffset>7581900</wp:posOffset>
                    </wp:positionV>
                    <wp:extent cx="7315200" cy="1644650"/>
                    <wp:effectExtent l="0" t="0" r="0" b="1270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164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3E0DF4" w14:textId="77777777" w:rsidR="00BC5C3C" w:rsidRPr="00C260B3" w:rsidRDefault="00BC5C3C" w:rsidP="00BC5C3C">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 xml:space="preserve">STUDENT NAME: ADRIANA BALICA </w:t>
                                </w:r>
                              </w:p>
                              <w:p w14:paraId="37AA1339" w14:textId="77777777" w:rsidR="00BC5C3C" w:rsidRPr="00C260B3" w:rsidRDefault="00BC5C3C" w:rsidP="00BC5C3C">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STUDENT ID: 2232252</w:t>
                                </w:r>
                              </w:p>
                              <w:p w14:paraId="12B03EEC" w14:textId="77777777" w:rsidR="00BC5C3C" w:rsidRPr="00C260B3" w:rsidRDefault="00BC5C3C" w:rsidP="00BC5C3C">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 xml:space="preserve">LECTURER NAME: </w:t>
                                </w:r>
                                <w:r>
                                  <w:rPr>
                                    <w:rFonts w:ascii="Arial" w:hAnsi="Arial" w:cs="Arial"/>
                                    <w:color w:val="156082" w:themeColor="accent1"/>
                                    <w:sz w:val="28"/>
                                    <w:szCs w:val="28"/>
                                  </w:rPr>
                                  <w:t>DR</w:t>
                                </w:r>
                                <w:r w:rsidRPr="00C260B3">
                                  <w:rPr>
                                    <w:rFonts w:ascii="Arial" w:hAnsi="Arial" w:cs="Arial"/>
                                    <w:color w:val="156082" w:themeColor="accent1"/>
                                    <w:sz w:val="28"/>
                                    <w:szCs w:val="28"/>
                                  </w:rPr>
                                  <w:t>. ERNEST WAVEI</w:t>
                                </w:r>
                              </w:p>
                              <w:p w14:paraId="0E6AB15D" w14:textId="77777777" w:rsidR="00BC5C3C" w:rsidRPr="00C260B3" w:rsidRDefault="00BC5C3C" w:rsidP="00BC5C3C">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MODULE TITLE AND CODE: FINANCIAL MANAGEMENT FOR THE HOTEL INDUSTRY</w:t>
                                </w:r>
                              </w:p>
                              <w:p w14:paraId="2E22F728" w14:textId="77777777" w:rsidR="00BC5C3C" w:rsidRPr="00C260B3" w:rsidRDefault="00BC5C3C" w:rsidP="00BC5C3C">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BMIH 5007</w:t>
                                </w:r>
                              </w:p>
                              <w:p w14:paraId="0E70801E" w14:textId="77777777" w:rsidR="00BC5C3C" w:rsidRPr="00C260B3" w:rsidRDefault="00BC5C3C" w:rsidP="00BC5C3C">
                                <w:pPr>
                                  <w:pStyle w:val="NoSpacing"/>
                                  <w:jc w:val="right"/>
                                  <w:rPr>
                                    <w:rFonts w:ascii="Arial" w:hAnsi="Arial" w:cs="Arial"/>
                                    <w:color w:val="156082" w:themeColor="accent1"/>
                                    <w:sz w:val="28"/>
                                    <w:szCs w:val="28"/>
                                  </w:rPr>
                                </w:pPr>
                              </w:p>
                              <w:p w14:paraId="03BEC6BC" w14:textId="450212F6" w:rsidR="0073038F" w:rsidRDefault="0073038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C5C3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58DCBD5" id="Text Box 52" o:spid="_x0000_s1028" type="#_x0000_t202" style="position:absolute;left:0;text-align:left;margin-left:17.5pt;margin-top:597pt;width:8in;height:129.5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" filled="f" stroked="f" strokeweight=".5pt">
                    <v:textbox inset="126pt,0,54pt,0">
                      <w:txbxContent>
                        <w:p w14:paraId="103E0DF4" w14:textId="77777777" w:rsidR="00BC5C3C" w:rsidRPr="00C260B3" w:rsidRDefault="00BC5C3C" w:rsidP="00BC5C3C">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 xml:space="preserve">STUDENT NAME: ADRIANA BALICA </w:t>
                          </w:r>
                        </w:p>
                        <w:p w14:paraId="37AA1339" w14:textId="77777777" w:rsidR="00BC5C3C" w:rsidRPr="00C260B3" w:rsidRDefault="00BC5C3C" w:rsidP="00BC5C3C">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STUDENT ID: 2232252</w:t>
                          </w:r>
                        </w:p>
                        <w:p w14:paraId="12B03EEC" w14:textId="77777777" w:rsidR="00BC5C3C" w:rsidRPr="00C260B3" w:rsidRDefault="00BC5C3C" w:rsidP="00BC5C3C">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 xml:space="preserve">LECTURER NAME: </w:t>
                          </w:r>
                          <w:r>
                            <w:rPr>
                              <w:rFonts w:ascii="Arial" w:hAnsi="Arial" w:cs="Arial"/>
                              <w:color w:val="156082" w:themeColor="accent1"/>
                              <w:sz w:val="28"/>
                              <w:szCs w:val="28"/>
                            </w:rPr>
                            <w:t>DR</w:t>
                          </w:r>
                          <w:r w:rsidRPr="00C260B3">
                            <w:rPr>
                              <w:rFonts w:ascii="Arial" w:hAnsi="Arial" w:cs="Arial"/>
                              <w:color w:val="156082" w:themeColor="accent1"/>
                              <w:sz w:val="28"/>
                              <w:szCs w:val="28"/>
                            </w:rPr>
                            <w:t>. ERNEST WAVEI</w:t>
                          </w:r>
                        </w:p>
                        <w:p w14:paraId="0E6AB15D" w14:textId="77777777" w:rsidR="00BC5C3C" w:rsidRPr="00C260B3" w:rsidRDefault="00BC5C3C" w:rsidP="00BC5C3C">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MODULE TITLE AND CODE: FINANCIAL MANAGEMENT FOR THE HOTEL INDUSTRY</w:t>
                          </w:r>
                        </w:p>
                        <w:p w14:paraId="2E22F728" w14:textId="77777777" w:rsidR="00BC5C3C" w:rsidRPr="00C260B3" w:rsidRDefault="00BC5C3C" w:rsidP="00BC5C3C">
                          <w:pPr>
                            <w:pStyle w:val="NoSpacing"/>
                            <w:jc w:val="right"/>
                            <w:rPr>
                              <w:rFonts w:ascii="Arial" w:hAnsi="Arial" w:cs="Arial"/>
                              <w:color w:val="156082" w:themeColor="accent1"/>
                              <w:sz w:val="28"/>
                              <w:szCs w:val="28"/>
                            </w:rPr>
                          </w:pPr>
                          <w:r w:rsidRPr="00C260B3">
                            <w:rPr>
                              <w:rFonts w:ascii="Arial" w:hAnsi="Arial" w:cs="Arial"/>
                              <w:color w:val="156082" w:themeColor="accent1"/>
                              <w:sz w:val="28"/>
                              <w:szCs w:val="28"/>
                            </w:rPr>
                            <w:t>BMIH 5007</w:t>
                          </w:r>
                        </w:p>
                        <w:p w14:paraId="0E70801E" w14:textId="77777777" w:rsidR="00BC5C3C" w:rsidRPr="00C260B3" w:rsidRDefault="00BC5C3C" w:rsidP="00BC5C3C">
                          <w:pPr>
                            <w:pStyle w:val="NoSpacing"/>
                            <w:jc w:val="right"/>
                            <w:rPr>
                              <w:rFonts w:ascii="Arial" w:hAnsi="Arial" w:cs="Arial"/>
                              <w:color w:val="156082" w:themeColor="accent1"/>
                              <w:sz w:val="28"/>
                              <w:szCs w:val="28"/>
                            </w:rPr>
                          </w:pPr>
                        </w:p>
                        <w:p w14:paraId="03BEC6BC" w14:textId="450212F6" w:rsidR="0073038F" w:rsidRDefault="0073038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C5C3C">
                                <w:rPr>
                                  <w:color w:val="595959" w:themeColor="text1" w:themeTint="A6"/>
                                  <w:sz w:val="18"/>
                                  <w:szCs w:val="18"/>
                                </w:rPr>
                                <w:t xml:space="preserve">     </w:t>
                              </w:r>
                            </w:sdtContent>
                          </w:sdt>
                        </w:p>
                      </w:txbxContent>
                    </v:textbox>
                    <w10:wrap type="square" anchorx="page" anchory="page"/>
                  </v:shape>
                </w:pict>
              </mc:Fallback>
            </mc:AlternateContent>
          </w:r>
          <w:r w:rsidR="0073038F">
            <w:rPr>
              <w:rFonts w:ascii="Arial" w:hAnsi="Arial" w:cs="Arial"/>
              <w:i/>
              <w:iCs/>
              <w:color w:val="156082" w:themeColor="accent1"/>
              <w:sz w:val="32"/>
              <w:szCs w:val="32"/>
            </w:rPr>
            <w:br w:type="page"/>
          </w:r>
        </w:p>
      </w:sdtContent>
    </w:sdt>
    <w:p w14:paraId="5181B5F0" w14:textId="77777777" w:rsidR="00F569B2" w:rsidRPr="00320776" w:rsidRDefault="00211565" w:rsidP="00562084">
      <w:pPr>
        <w:jc w:val="both"/>
        <w:rPr>
          <w:rFonts w:ascii="Arial" w:hAnsi="Arial" w:cs="Arial"/>
          <w:color w:val="156082" w:themeColor="accent1"/>
          <w:sz w:val="28"/>
          <w:szCs w:val="28"/>
          <w:u w:val="single"/>
        </w:rPr>
      </w:pPr>
      <w:r w:rsidRPr="00320776">
        <w:rPr>
          <w:rFonts w:ascii="Arial" w:hAnsi="Arial" w:cs="Arial"/>
          <w:color w:val="156082" w:themeColor="accent1"/>
          <w:sz w:val="32"/>
          <w:szCs w:val="32"/>
        </w:rPr>
        <w:lastRenderedPageBreak/>
        <w:t xml:space="preserve">  </w:t>
      </w:r>
      <w:r w:rsidR="00F569B2" w:rsidRPr="00320776">
        <w:rPr>
          <w:rFonts w:ascii="Arial" w:hAnsi="Arial" w:cs="Arial"/>
          <w:color w:val="156082" w:themeColor="accent1"/>
          <w:sz w:val="28"/>
          <w:szCs w:val="28"/>
          <w:u w:val="single"/>
        </w:rPr>
        <w:t xml:space="preserve">Table of contents </w:t>
      </w:r>
    </w:p>
    <w:p w14:paraId="30D7026B" w14:textId="11E5A558" w:rsidR="00211565" w:rsidRDefault="00181FC1" w:rsidP="00562084">
      <w:pPr>
        <w:pStyle w:val="NoSpacing"/>
        <w:jc w:val="both"/>
        <w:rPr>
          <w:rFonts w:ascii="Arial" w:hAnsi="Arial" w:cs="Arial"/>
          <w:sz w:val="24"/>
          <w:szCs w:val="24"/>
        </w:rPr>
      </w:pPr>
      <w:r>
        <w:rPr>
          <w:rFonts w:ascii="Arial" w:hAnsi="Arial" w:cs="Arial"/>
          <w:sz w:val="24"/>
          <w:szCs w:val="24"/>
        </w:rPr>
        <w:t>1.</w:t>
      </w:r>
      <w:r w:rsidR="00F569B2" w:rsidRPr="00F569B2">
        <w:rPr>
          <w:rFonts w:ascii="Arial" w:hAnsi="Arial" w:cs="Arial"/>
          <w:sz w:val="24"/>
          <w:szCs w:val="24"/>
        </w:rPr>
        <w:t>Executive summary………………………………</w:t>
      </w:r>
      <w:r w:rsidR="00F569B2">
        <w:rPr>
          <w:rFonts w:ascii="Arial" w:hAnsi="Arial" w:cs="Arial"/>
          <w:sz w:val="24"/>
          <w:szCs w:val="24"/>
        </w:rPr>
        <w:t>……</w:t>
      </w:r>
      <w:r w:rsidR="002E1F57">
        <w:rPr>
          <w:rFonts w:ascii="Arial" w:hAnsi="Arial" w:cs="Arial"/>
          <w:sz w:val="24"/>
          <w:szCs w:val="24"/>
        </w:rPr>
        <w:t>…………2</w:t>
      </w:r>
    </w:p>
    <w:p w14:paraId="43743129" w14:textId="77777777" w:rsidR="00562084" w:rsidRDefault="00562084" w:rsidP="00562084">
      <w:pPr>
        <w:pStyle w:val="NoSpacing"/>
        <w:jc w:val="both"/>
        <w:rPr>
          <w:rFonts w:ascii="Arial" w:hAnsi="Arial" w:cs="Arial"/>
          <w:sz w:val="24"/>
          <w:szCs w:val="24"/>
        </w:rPr>
      </w:pPr>
    </w:p>
    <w:p w14:paraId="46FF5249" w14:textId="2F1C5F75" w:rsidR="002E1F57" w:rsidRDefault="00181FC1" w:rsidP="00562084">
      <w:pPr>
        <w:pStyle w:val="NoSpacing"/>
        <w:jc w:val="both"/>
        <w:rPr>
          <w:rFonts w:ascii="Arial" w:hAnsi="Arial" w:cs="Arial"/>
          <w:sz w:val="24"/>
          <w:szCs w:val="24"/>
        </w:rPr>
      </w:pPr>
      <w:r>
        <w:rPr>
          <w:rFonts w:ascii="Arial" w:hAnsi="Arial" w:cs="Arial"/>
          <w:sz w:val="24"/>
          <w:szCs w:val="24"/>
        </w:rPr>
        <w:t>2.</w:t>
      </w:r>
      <w:r w:rsidR="002E1F57">
        <w:rPr>
          <w:rFonts w:ascii="Arial" w:hAnsi="Arial" w:cs="Arial"/>
          <w:sz w:val="24"/>
          <w:szCs w:val="24"/>
        </w:rPr>
        <w:t>Introduction ……………………………………………………….</w:t>
      </w:r>
      <w:r>
        <w:rPr>
          <w:rFonts w:ascii="Arial" w:hAnsi="Arial" w:cs="Arial"/>
          <w:sz w:val="24"/>
          <w:szCs w:val="24"/>
        </w:rPr>
        <w:t>3</w:t>
      </w:r>
    </w:p>
    <w:p w14:paraId="220D065F" w14:textId="77777777" w:rsidR="00562084" w:rsidRDefault="00562084" w:rsidP="00562084">
      <w:pPr>
        <w:pStyle w:val="NoSpacing"/>
        <w:jc w:val="both"/>
        <w:rPr>
          <w:rFonts w:ascii="Arial" w:hAnsi="Arial" w:cs="Arial"/>
          <w:sz w:val="24"/>
          <w:szCs w:val="24"/>
        </w:rPr>
      </w:pPr>
    </w:p>
    <w:p w14:paraId="29B19F9C" w14:textId="31951CED" w:rsidR="00BE06CD" w:rsidRDefault="00181FC1" w:rsidP="00562084">
      <w:pPr>
        <w:pStyle w:val="NoSpacing"/>
        <w:jc w:val="both"/>
        <w:rPr>
          <w:rFonts w:ascii="Arial" w:hAnsi="Arial" w:cs="Arial"/>
          <w:sz w:val="24"/>
          <w:szCs w:val="24"/>
        </w:rPr>
      </w:pPr>
      <w:r>
        <w:rPr>
          <w:rFonts w:ascii="Arial" w:hAnsi="Arial" w:cs="Arial"/>
          <w:sz w:val="24"/>
          <w:szCs w:val="24"/>
        </w:rPr>
        <w:t>3.</w:t>
      </w:r>
      <w:r w:rsidR="00BE06CD">
        <w:rPr>
          <w:rFonts w:ascii="Arial" w:hAnsi="Arial" w:cs="Arial"/>
          <w:sz w:val="24"/>
          <w:szCs w:val="24"/>
        </w:rPr>
        <w:t>Main body…………………………………………………………</w:t>
      </w:r>
      <w:r>
        <w:rPr>
          <w:rFonts w:ascii="Arial" w:hAnsi="Arial" w:cs="Arial"/>
          <w:sz w:val="24"/>
          <w:szCs w:val="24"/>
        </w:rPr>
        <w:t>.3</w:t>
      </w:r>
    </w:p>
    <w:p w14:paraId="0DCBD657" w14:textId="06545794" w:rsidR="00181FC1" w:rsidRDefault="00562084" w:rsidP="00562084">
      <w:pPr>
        <w:pStyle w:val="NoSpacing"/>
        <w:jc w:val="both"/>
        <w:rPr>
          <w:rFonts w:ascii="Arial" w:hAnsi="Arial" w:cs="Arial"/>
          <w:sz w:val="24"/>
          <w:szCs w:val="24"/>
        </w:rPr>
      </w:pPr>
      <w:r>
        <w:rPr>
          <w:rFonts w:ascii="Arial" w:hAnsi="Arial" w:cs="Arial"/>
          <w:sz w:val="24"/>
          <w:szCs w:val="24"/>
        </w:rPr>
        <w:t xml:space="preserve">          </w:t>
      </w:r>
      <w:r w:rsidR="00181FC1">
        <w:rPr>
          <w:rFonts w:ascii="Arial" w:hAnsi="Arial" w:cs="Arial"/>
          <w:sz w:val="24"/>
          <w:szCs w:val="24"/>
        </w:rPr>
        <w:t>3.</w:t>
      </w:r>
      <w:r w:rsidR="009B74F6">
        <w:rPr>
          <w:rFonts w:ascii="Arial" w:hAnsi="Arial" w:cs="Arial"/>
          <w:sz w:val="24"/>
          <w:szCs w:val="24"/>
        </w:rPr>
        <w:t>1. total revenue …………………………………………</w:t>
      </w:r>
      <w:r>
        <w:rPr>
          <w:rFonts w:ascii="Arial" w:hAnsi="Arial" w:cs="Arial"/>
          <w:sz w:val="24"/>
          <w:szCs w:val="24"/>
        </w:rPr>
        <w:t>…3</w:t>
      </w:r>
    </w:p>
    <w:p w14:paraId="30D9A60C" w14:textId="10C7BDE7" w:rsidR="009B74F6" w:rsidRDefault="00562084" w:rsidP="00562084">
      <w:pPr>
        <w:pStyle w:val="NoSpacing"/>
        <w:jc w:val="both"/>
        <w:rPr>
          <w:rFonts w:ascii="Arial" w:hAnsi="Arial" w:cs="Arial"/>
          <w:sz w:val="24"/>
          <w:szCs w:val="24"/>
        </w:rPr>
      </w:pPr>
      <w:r>
        <w:rPr>
          <w:rFonts w:ascii="Arial" w:hAnsi="Arial" w:cs="Arial"/>
          <w:sz w:val="24"/>
          <w:szCs w:val="24"/>
        </w:rPr>
        <w:t xml:space="preserve">          </w:t>
      </w:r>
      <w:r w:rsidR="009B74F6">
        <w:rPr>
          <w:rFonts w:ascii="Arial" w:hAnsi="Arial" w:cs="Arial"/>
          <w:sz w:val="24"/>
          <w:szCs w:val="24"/>
        </w:rPr>
        <w:t>3.</w:t>
      </w:r>
      <w:r>
        <w:rPr>
          <w:rFonts w:ascii="Arial" w:hAnsi="Arial" w:cs="Arial"/>
          <w:sz w:val="24"/>
          <w:szCs w:val="24"/>
        </w:rPr>
        <w:t>2. market</w:t>
      </w:r>
      <w:r w:rsidR="003C697A">
        <w:rPr>
          <w:rFonts w:ascii="Arial" w:hAnsi="Arial" w:cs="Arial"/>
          <w:sz w:val="24"/>
          <w:szCs w:val="24"/>
        </w:rPr>
        <w:t xml:space="preserve"> position ………………………………………</w:t>
      </w:r>
      <w:r>
        <w:rPr>
          <w:rFonts w:ascii="Arial" w:hAnsi="Arial" w:cs="Arial"/>
          <w:sz w:val="24"/>
          <w:szCs w:val="24"/>
        </w:rPr>
        <w:t>…5</w:t>
      </w:r>
    </w:p>
    <w:p w14:paraId="7D33F477" w14:textId="5FC77951" w:rsidR="002E1F57" w:rsidRDefault="00562084" w:rsidP="00562084">
      <w:pPr>
        <w:pStyle w:val="NoSpacing"/>
        <w:jc w:val="both"/>
        <w:rPr>
          <w:rFonts w:ascii="Arial" w:hAnsi="Arial" w:cs="Arial"/>
          <w:color w:val="156082" w:themeColor="accent1"/>
          <w:sz w:val="24"/>
          <w:szCs w:val="24"/>
        </w:rPr>
      </w:pPr>
      <w:r w:rsidRPr="00562084">
        <w:rPr>
          <w:rFonts w:ascii="Arial" w:hAnsi="Arial" w:cs="Arial"/>
          <w:sz w:val="24"/>
          <w:szCs w:val="24"/>
        </w:rPr>
        <w:t xml:space="preserve">          </w:t>
      </w:r>
      <w:r w:rsidR="003C697A" w:rsidRPr="00562084">
        <w:rPr>
          <w:rFonts w:ascii="Arial" w:hAnsi="Arial" w:cs="Arial"/>
          <w:sz w:val="24"/>
          <w:szCs w:val="24"/>
        </w:rPr>
        <w:t>3.</w:t>
      </w:r>
      <w:r w:rsidRPr="00562084">
        <w:rPr>
          <w:rFonts w:ascii="Arial" w:hAnsi="Arial" w:cs="Arial"/>
          <w:sz w:val="24"/>
          <w:szCs w:val="24"/>
        </w:rPr>
        <w:t>3. growth</w:t>
      </w:r>
      <w:r w:rsidR="003C697A" w:rsidRPr="00562084">
        <w:rPr>
          <w:rFonts w:ascii="Arial" w:hAnsi="Arial" w:cs="Arial"/>
          <w:sz w:val="24"/>
          <w:szCs w:val="24"/>
        </w:rPr>
        <w:t xml:space="preserve"> </w:t>
      </w:r>
      <w:r w:rsidRPr="00562084">
        <w:rPr>
          <w:rFonts w:ascii="Arial" w:hAnsi="Arial" w:cs="Arial"/>
          <w:sz w:val="24"/>
          <w:szCs w:val="24"/>
        </w:rPr>
        <w:t>potential</w:t>
      </w:r>
      <w:r w:rsidR="003C697A" w:rsidRPr="00562084">
        <w:rPr>
          <w:rFonts w:ascii="Arial" w:hAnsi="Arial" w:cs="Arial"/>
          <w:sz w:val="24"/>
          <w:szCs w:val="24"/>
        </w:rPr>
        <w:t xml:space="preserve"> </w:t>
      </w:r>
      <w:r w:rsidR="003C697A">
        <w:rPr>
          <w:rFonts w:ascii="Arial" w:hAnsi="Arial" w:cs="Arial"/>
          <w:color w:val="156082" w:themeColor="accent1"/>
          <w:sz w:val="24"/>
          <w:szCs w:val="24"/>
        </w:rPr>
        <w:t>………………………………………</w:t>
      </w:r>
      <w:r>
        <w:rPr>
          <w:rFonts w:ascii="Arial" w:hAnsi="Arial" w:cs="Arial"/>
          <w:color w:val="156082" w:themeColor="accent1"/>
          <w:sz w:val="24"/>
          <w:szCs w:val="24"/>
        </w:rPr>
        <w:t>...</w:t>
      </w:r>
      <w:r w:rsidRPr="00562084">
        <w:rPr>
          <w:rFonts w:ascii="Arial" w:hAnsi="Arial" w:cs="Arial"/>
          <w:sz w:val="24"/>
          <w:szCs w:val="24"/>
        </w:rPr>
        <w:t>6</w:t>
      </w:r>
    </w:p>
    <w:p w14:paraId="3E34B229" w14:textId="77777777" w:rsidR="00A229BE" w:rsidRDefault="00562084" w:rsidP="00562084">
      <w:pPr>
        <w:pStyle w:val="NoSpacing"/>
        <w:jc w:val="both"/>
        <w:rPr>
          <w:rFonts w:ascii="Arial" w:hAnsi="Arial" w:cs="Arial"/>
          <w:sz w:val="24"/>
          <w:szCs w:val="24"/>
          <w:shd w:val="clear" w:color="auto" w:fill="FFFFFF"/>
        </w:rPr>
      </w:pPr>
      <w:r w:rsidRPr="00562084">
        <w:rPr>
          <w:rFonts w:ascii="Arial" w:hAnsi="Arial" w:cs="Arial"/>
          <w:sz w:val="24"/>
          <w:szCs w:val="24"/>
        </w:rPr>
        <w:t xml:space="preserve">          </w:t>
      </w:r>
      <w:r w:rsidR="003C697A" w:rsidRPr="00562084">
        <w:rPr>
          <w:rFonts w:ascii="Arial" w:hAnsi="Arial" w:cs="Arial"/>
          <w:sz w:val="24"/>
          <w:szCs w:val="24"/>
        </w:rPr>
        <w:t>3.4</w:t>
      </w:r>
      <w:r w:rsidR="003C697A" w:rsidRPr="00A229BE">
        <w:rPr>
          <w:rFonts w:ascii="Arial" w:hAnsi="Arial" w:cs="Arial"/>
          <w:sz w:val="24"/>
          <w:szCs w:val="24"/>
        </w:rPr>
        <w:t xml:space="preserve">. </w:t>
      </w:r>
      <w:r w:rsidR="00A229BE" w:rsidRPr="00A229BE">
        <w:rPr>
          <w:rFonts w:ascii="Arial" w:hAnsi="Arial" w:cs="Arial"/>
          <w:sz w:val="24"/>
          <w:szCs w:val="24"/>
          <w:shd w:val="clear" w:color="auto" w:fill="FFFFFF"/>
        </w:rPr>
        <w:t>f</w:t>
      </w:r>
      <w:r w:rsidR="003C697A" w:rsidRPr="00A229BE">
        <w:rPr>
          <w:rFonts w:ascii="Arial" w:hAnsi="Arial" w:cs="Arial"/>
          <w:sz w:val="24"/>
          <w:szCs w:val="24"/>
          <w:shd w:val="clear" w:color="auto" w:fill="FFFFFF"/>
        </w:rPr>
        <w:t xml:space="preserve">inancial Commitment to Corporate Social </w:t>
      </w:r>
    </w:p>
    <w:p w14:paraId="290CD66A" w14:textId="49D6C65E" w:rsidR="003C697A" w:rsidRDefault="0098206E" w:rsidP="00562084">
      <w:pPr>
        <w:pStyle w:val="NoSpacing"/>
        <w:jc w:val="both"/>
        <w:rPr>
          <w:rFonts w:ascii="Arial" w:hAnsi="Arial" w:cs="Arial"/>
          <w:shd w:val="clear" w:color="auto" w:fill="FFFFFF"/>
        </w:rPr>
      </w:pPr>
      <w:r>
        <w:rPr>
          <w:rFonts w:ascii="Arial" w:hAnsi="Arial" w:cs="Arial"/>
          <w:sz w:val="24"/>
          <w:szCs w:val="24"/>
          <w:shd w:val="clear" w:color="auto" w:fill="FFFFFF"/>
        </w:rPr>
        <w:t xml:space="preserve">                 </w:t>
      </w:r>
      <w:r w:rsidR="003C697A" w:rsidRPr="00A229BE">
        <w:rPr>
          <w:rFonts w:ascii="Arial" w:hAnsi="Arial" w:cs="Arial"/>
          <w:sz w:val="24"/>
          <w:szCs w:val="24"/>
          <w:shd w:val="clear" w:color="auto" w:fill="FFFFFF"/>
        </w:rPr>
        <w:t>Responsibility</w:t>
      </w:r>
      <w:r>
        <w:rPr>
          <w:rFonts w:ascii="Arial" w:hAnsi="Arial" w:cs="Arial"/>
          <w:sz w:val="24"/>
          <w:szCs w:val="24"/>
          <w:shd w:val="clear" w:color="auto" w:fill="FFFFFF"/>
        </w:rPr>
        <w:t>……………………………………………7</w:t>
      </w:r>
    </w:p>
    <w:p w14:paraId="33177592" w14:textId="4F84EBD9" w:rsidR="00562084" w:rsidRDefault="00562084" w:rsidP="00562084">
      <w:pPr>
        <w:pStyle w:val="NoSpacing"/>
        <w:jc w:val="both"/>
        <w:rPr>
          <w:rFonts w:ascii="Arial" w:hAnsi="Arial" w:cs="Arial"/>
          <w:shd w:val="clear" w:color="auto" w:fill="FFFFFF"/>
        </w:rPr>
      </w:pPr>
      <w:r>
        <w:rPr>
          <w:rFonts w:ascii="Arial" w:hAnsi="Arial" w:cs="Arial"/>
          <w:shd w:val="clear" w:color="auto" w:fill="FFFFFF"/>
        </w:rPr>
        <w:t xml:space="preserve">                                                                     </w:t>
      </w:r>
    </w:p>
    <w:p w14:paraId="0D3D7E4A" w14:textId="77777777" w:rsidR="000A10F8" w:rsidRPr="003C697A" w:rsidRDefault="000A10F8" w:rsidP="00562084">
      <w:pPr>
        <w:pStyle w:val="NoSpacing"/>
        <w:jc w:val="both"/>
        <w:rPr>
          <w:rFonts w:ascii="Arial" w:hAnsi="Arial" w:cs="Arial"/>
          <w:sz w:val="24"/>
          <w:szCs w:val="24"/>
        </w:rPr>
      </w:pPr>
    </w:p>
    <w:p w14:paraId="4D3874EF" w14:textId="4A16FD8F" w:rsidR="00211565" w:rsidRDefault="00302D0F" w:rsidP="00562084">
      <w:pPr>
        <w:pStyle w:val="NoSpacing"/>
        <w:jc w:val="both"/>
        <w:rPr>
          <w:rFonts w:ascii="Arial" w:hAnsi="Arial" w:cs="Arial"/>
          <w:sz w:val="24"/>
          <w:szCs w:val="24"/>
        </w:rPr>
      </w:pPr>
      <w:r w:rsidRPr="00562084">
        <w:rPr>
          <w:rFonts w:ascii="Arial" w:hAnsi="Arial" w:cs="Arial"/>
          <w:sz w:val="24"/>
          <w:szCs w:val="24"/>
        </w:rPr>
        <w:t xml:space="preserve">4. </w:t>
      </w:r>
      <w:r w:rsidR="00562084">
        <w:rPr>
          <w:rFonts w:ascii="Arial" w:hAnsi="Arial" w:cs="Arial"/>
          <w:sz w:val="24"/>
          <w:szCs w:val="24"/>
        </w:rPr>
        <w:t>R</w:t>
      </w:r>
      <w:r w:rsidRPr="00562084">
        <w:rPr>
          <w:rFonts w:ascii="Arial" w:hAnsi="Arial" w:cs="Arial"/>
          <w:sz w:val="24"/>
          <w:szCs w:val="24"/>
        </w:rPr>
        <w:t>ecommendations ……………………………</w:t>
      </w:r>
      <w:r w:rsidR="000A10F8">
        <w:rPr>
          <w:rFonts w:ascii="Arial" w:hAnsi="Arial" w:cs="Arial"/>
          <w:sz w:val="24"/>
          <w:szCs w:val="24"/>
        </w:rPr>
        <w:t>…………………</w:t>
      </w:r>
      <w:r w:rsidRPr="00562084">
        <w:rPr>
          <w:rFonts w:ascii="Arial" w:hAnsi="Arial" w:cs="Arial"/>
          <w:sz w:val="24"/>
          <w:szCs w:val="24"/>
        </w:rPr>
        <w:t>.8</w:t>
      </w:r>
    </w:p>
    <w:p w14:paraId="4614C199" w14:textId="77777777" w:rsidR="000A10F8" w:rsidRPr="00562084" w:rsidRDefault="000A10F8" w:rsidP="00562084">
      <w:pPr>
        <w:pStyle w:val="NoSpacing"/>
        <w:jc w:val="both"/>
        <w:rPr>
          <w:rFonts w:ascii="Arial" w:hAnsi="Arial" w:cs="Arial"/>
          <w:sz w:val="24"/>
          <w:szCs w:val="24"/>
        </w:rPr>
      </w:pPr>
    </w:p>
    <w:p w14:paraId="4DC8DD31" w14:textId="436D66DA" w:rsidR="00302D0F" w:rsidRDefault="000A10F8" w:rsidP="00562084">
      <w:pPr>
        <w:pStyle w:val="NoSpacing"/>
        <w:jc w:val="both"/>
        <w:rPr>
          <w:rFonts w:ascii="Arial" w:hAnsi="Arial" w:cs="Arial"/>
          <w:sz w:val="24"/>
          <w:szCs w:val="24"/>
        </w:rPr>
      </w:pPr>
      <w:r w:rsidRPr="00562084">
        <w:rPr>
          <w:rFonts w:ascii="Arial" w:hAnsi="Arial" w:cs="Arial"/>
          <w:sz w:val="24"/>
          <w:szCs w:val="24"/>
        </w:rPr>
        <w:t>5</w:t>
      </w:r>
      <w:r>
        <w:rPr>
          <w:rFonts w:ascii="Arial" w:hAnsi="Arial" w:cs="Arial"/>
          <w:sz w:val="24"/>
          <w:szCs w:val="24"/>
        </w:rPr>
        <w:t>. Conclusions</w:t>
      </w:r>
      <w:r w:rsidR="00302D0F" w:rsidRPr="00562084">
        <w:rPr>
          <w:rFonts w:ascii="Arial" w:hAnsi="Arial" w:cs="Arial"/>
          <w:sz w:val="24"/>
          <w:szCs w:val="24"/>
        </w:rPr>
        <w:t xml:space="preserve"> ……………………………………</w:t>
      </w:r>
      <w:r>
        <w:rPr>
          <w:rFonts w:ascii="Arial" w:hAnsi="Arial" w:cs="Arial"/>
          <w:sz w:val="24"/>
          <w:szCs w:val="24"/>
        </w:rPr>
        <w:t>…………………</w:t>
      </w:r>
      <w:r w:rsidR="00302D0F" w:rsidRPr="00562084">
        <w:rPr>
          <w:rFonts w:ascii="Arial" w:hAnsi="Arial" w:cs="Arial"/>
          <w:sz w:val="24"/>
          <w:szCs w:val="24"/>
        </w:rPr>
        <w:t>10</w:t>
      </w:r>
    </w:p>
    <w:p w14:paraId="1C976A1E" w14:textId="77777777" w:rsidR="000A10F8" w:rsidRPr="00562084" w:rsidRDefault="000A10F8" w:rsidP="00562084">
      <w:pPr>
        <w:pStyle w:val="NoSpacing"/>
        <w:jc w:val="both"/>
        <w:rPr>
          <w:rFonts w:ascii="Arial" w:hAnsi="Arial" w:cs="Arial"/>
          <w:sz w:val="24"/>
          <w:szCs w:val="24"/>
        </w:rPr>
      </w:pPr>
    </w:p>
    <w:p w14:paraId="2BB3A04B" w14:textId="577F898B" w:rsidR="00302D0F" w:rsidRPr="00562084" w:rsidRDefault="00302D0F" w:rsidP="00562084">
      <w:pPr>
        <w:pStyle w:val="NoSpacing"/>
        <w:jc w:val="both"/>
        <w:rPr>
          <w:rFonts w:ascii="Arial" w:hAnsi="Arial" w:cs="Arial"/>
          <w:sz w:val="24"/>
          <w:szCs w:val="24"/>
        </w:rPr>
      </w:pPr>
      <w:r w:rsidRPr="00562084">
        <w:rPr>
          <w:rFonts w:ascii="Arial" w:hAnsi="Arial" w:cs="Arial"/>
          <w:sz w:val="24"/>
          <w:szCs w:val="24"/>
        </w:rPr>
        <w:t xml:space="preserve">6. </w:t>
      </w:r>
      <w:r w:rsidR="000A10F8">
        <w:rPr>
          <w:rFonts w:ascii="Arial" w:hAnsi="Arial" w:cs="Arial"/>
          <w:sz w:val="24"/>
          <w:szCs w:val="24"/>
        </w:rPr>
        <w:t>R</w:t>
      </w:r>
      <w:r w:rsidRPr="00562084">
        <w:rPr>
          <w:rFonts w:ascii="Arial" w:hAnsi="Arial" w:cs="Arial"/>
          <w:sz w:val="24"/>
          <w:szCs w:val="24"/>
        </w:rPr>
        <w:t>eferences …………………………………………</w:t>
      </w:r>
      <w:r w:rsidR="000A10F8">
        <w:rPr>
          <w:rFonts w:ascii="Arial" w:hAnsi="Arial" w:cs="Arial"/>
          <w:sz w:val="24"/>
          <w:szCs w:val="24"/>
        </w:rPr>
        <w:t>…………</w:t>
      </w:r>
      <w:r w:rsidR="00A2075C">
        <w:rPr>
          <w:rFonts w:ascii="Arial" w:hAnsi="Arial" w:cs="Arial"/>
          <w:sz w:val="24"/>
          <w:szCs w:val="24"/>
        </w:rPr>
        <w:t>….</w:t>
      </w:r>
      <w:r w:rsidRPr="00562084">
        <w:rPr>
          <w:rFonts w:ascii="Arial" w:hAnsi="Arial" w:cs="Arial"/>
          <w:sz w:val="24"/>
          <w:szCs w:val="24"/>
        </w:rPr>
        <w:t>11</w:t>
      </w:r>
    </w:p>
    <w:p w14:paraId="0EED6E1B" w14:textId="77777777" w:rsidR="00211565" w:rsidRPr="00562084" w:rsidRDefault="00211565" w:rsidP="00562084">
      <w:pPr>
        <w:pStyle w:val="NoSpacing"/>
        <w:jc w:val="both"/>
        <w:rPr>
          <w:rFonts w:ascii="Arial" w:hAnsi="Arial" w:cs="Arial"/>
          <w:sz w:val="24"/>
          <w:szCs w:val="24"/>
        </w:rPr>
      </w:pPr>
    </w:p>
    <w:p w14:paraId="041F610E" w14:textId="77777777" w:rsidR="00211565" w:rsidRDefault="00211565" w:rsidP="00C260B3">
      <w:pPr>
        <w:pStyle w:val="NoSpacing"/>
        <w:jc w:val="both"/>
        <w:rPr>
          <w:rFonts w:ascii="Arial" w:hAnsi="Arial" w:cs="Arial"/>
          <w:color w:val="156082" w:themeColor="accent1"/>
          <w:sz w:val="32"/>
          <w:szCs w:val="32"/>
        </w:rPr>
      </w:pPr>
    </w:p>
    <w:p w14:paraId="65E8838E" w14:textId="77777777" w:rsidR="00211565" w:rsidRDefault="00211565" w:rsidP="00C260B3">
      <w:pPr>
        <w:pStyle w:val="NoSpacing"/>
        <w:jc w:val="both"/>
        <w:rPr>
          <w:rFonts w:ascii="Arial" w:hAnsi="Arial" w:cs="Arial"/>
          <w:color w:val="156082" w:themeColor="accent1"/>
          <w:sz w:val="32"/>
          <w:szCs w:val="32"/>
        </w:rPr>
      </w:pPr>
    </w:p>
    <w:p w14:paraId="42FAAA02" w14:textId="77777777" w:rsidR="00CC0D46" w:rsidRDefault="00CC0D46" w:rsidP="00CC0D46">
      <w:pPr>
        <w:pStyle w:val="NoSpacing"/>
        <w:jc w:val="right"/>
        <w:rPr>
          <w:color w:val="156082" w:themeColor="accent1"/>
          <w:sz w:val="28"/>
          <w:szCs w:val="28"/>
        </w:rPr>
      </w:pPr>
    </w:p>
    <w:p w14:paraId="5C6950AB" w14:textId="77777777" w:rsidR="00CC0D46" w:rsidRDefault="00CC0D46" w:rsidP="00CC0D46">
      <w:pPr>
        <w:pStyle w:val="NoSpacing"/>
        <w:jc w:val="right"/>
        <w:rPr>
          <w:color w:val="156082" w:themeColor="accent1"/>
          <w:sz w:val="28"/>
          <w:szCs w:val="28"/>
        </w:rPr>
      </w:pPr>
    </w:p>
    <w:p w14:paraId="2FD57207" w14:textId="77777777" w:rsidR="00CC0D46" w:rsidRDefault="00CC0D46" w:rsidP="00CC0D46">
      <w:pPr>
        <w:pStyle w:val="NoSpacing"/>
        <w:jc w:val="right"/>
        <w:rPr>
          <w:color w:val="156082" w:themeColor="accent1"/>
          <w:sz w:val="28"/>
          <w:szCs w:val="28"/>
        </w:rPr>
      </w:pPr>
    </w:p>
    <w:p w14:paraId="2F8882BC" w14:textId="77777777" w:rsidR="00CC0D46" w:rsidRDefault="00CC0D46" w:rsidP="00CC0D46">
      <w:pPr>
        <w:pStyle w:val="NoSpacing"/>
        <w:jc w:val="right"/>
        <w:rPr>
          <w:color w:val="156082" w:themeColor="accent1"/>
          <w:sz w:val="28"/>
          <w:szCs w:val="28"/>
        </w:rPr>
      </w:pPr>
    </w:p>
    <w:p w14:paraId="25171225" w14:textId="77777777" w:rsidR="00CC0D46" w:rsidRPr="00C260B3" w:rsidRDefault="00CC0D46" w:rsidP="00CC0D46">
      <w:pPr>
        <w:pStyle w:val="NoSpacing"/>
        <w:jc w:val="right"/>
        <w:rPr>
          <w:rFonts w:ascii="Arial" w:hAnsi="Arial" w:cs="Arial"/>
          <w:color w:val="156082" w:themeColor="accent1"/>
          <w:sz w:val="28"/>
          <w:szCs w:val="28"/>
        </w:rPr>
      </w:pPr>
    </w:p>
    <w:p w14:paraId="72F964E2" w14:textId="77777777" w:rsidR="00211565" w:rsidRDefault="00211565" w:rsidP="00CC0D46">
      <w:pPr>
        <w:pStyle w:val="NoSpacing"/>
        <w:jc w:val="right"/>
        <w:rPr>
          <w:rFonts w:ascii="Arial" w:hAnsi="Arial" w:cs="Arial"/>
          <w:color w:val="156082" w:themeColor="accent1"/>
          <w:sz w:val="28"/>
          <w:szCs w:val="28"/>
        </w:rPr>
      </w:pPr>
    </w:p>
    <w:p w14:paraId="7123E72A" w14:textId="77777777" w:rsidR="00211565" w:rsidRDefault="00211565" w:rsidP="00CC0D46">
      <w:pPr>
        <w:pStyle w:val="NoSpacing"/>
        <w:jc w:val="right"/>
        <w:rPr>
          <w:rFonts w:ascii="Arial" w:hAnsi="Arial" w:cs="Arial"/>
          <w:color w:val="156082" w:themeColor="accent1"/>
          <w:sz w:val="28"/>
          <w:szCs w:val="28"/>
        </w:rPr>
      </w:pPr>
    </w:p>
    <w:p w14:paraId="7E7F78B7" w14:textId="77777777" w:rsidR="00211565" w:rsidRDefault="00211565" w:rsidP="00CC0D46">
      <w:pPr>
        <w:pStyle w:val="NoSpacing"/>
        <w:jc w:val="right"/>
        <w:rPr>
          <w:rFonts w:ascii="Arial" w:hAnsi="Arial" w:cs="Arial"/>
          <w:color w:val="156082" w:themeColor="accent1"/>
          <w:sz w:val="28"/>
          <w:szCs w:val="28"/>
        </w:rPr>
      </w:pPr>
    </w:p>
    <w:p w14:paraId="6F6E952D" w14:textId="77777777" w:rsidR="00211565" w:rsidRDefault="00211565" w:rsidP="00CC0D46">
      <w:pPr>
        <w:pStyle w:val="NoSpacing"/>
        <w:jc w:val="right"/>
        <w:rPr>
          <w:rFonts w:ascii="Arial" w:hAnsi="Arial" w:cs="Arial"/>
          <w:color w:val="156082" w:themeColor="accent1"/>
          <w:sz w:val="28"/>
          <w:szCs w:val="28"/>
        </w:rPr>
      </w:pPr>
    </w:p>
    <w:p w14:paraId="2B927EC4" w14:textId="77777777" w:rsidR="00211565" w:rsidRDefault="00211565" w:rsidP="00CC0D46">
      <w:pPr>
        <w:pStyle w:val="NoSpacing"/>
        <w:jc w:val="right"/>
        <w:rPr>
          <w:rFonts w:ascii="Arial" w:hAnsi="Arial" w:cs="Arial"/>
          <w:color w:val="156082" w:themeColor="accent1"/>
          <w:sz w:val="28"/>
          <w:szCs w:val="28"/>
        </w:rPr>
      </w:pPr>
    </w:p>
    <w:p w14:paraId="19E0EBD8" w14:textId="77777777" w:rsidR="00211565" w:rsidRDefault="00211565" w:rsidP="00CC0D46">
      <w:pPr>
        <w:pStyle w:val="NoSpacing"/>
        <w:jc w:val="right"/>
        <w:rPr>
          <w:rFonts w:ascii="Arial" w:hAnsi="Arial" w:cs="Arial"/>
          <w:color w:val="156082" w:themeColor="accent1"/>
          <w:sz w:val="28"/>
          <w:szCs w:val="28"/>
        </w:rPr>
      </w:pPr>
    </w:p>
    <w:p w14:paraId="638BF347" w14:textId="77777777" w:rsidR="00211565" w:rsidRDefault="00211565" w:rsidP="00CC0D46">
      <w:pPr>
        <w:pStyle w:val="NoSpacing"/>
        <w:jc w:val="right"/>
        <w:rPr>
          <w:rFonts w:ascii="Arial" w:hAnsi="Arial" w:cs="Arial"/>
          <w:color w:val="156082" w:themeColor="accent1"/>
          <w:sz w:val="28"/>
          <w:szCs w:val="28"/>
        </w:rPr>
      </w:pPr>
    </w:p>
    <w:p w14:paraId="38AC5F34" w14:textId="77777777" w:rsidR="00211565" w:rsidRDefault="00211565" w:rsidP="00CC0D46">
      <w:pPr>
        <w:pStyle w:val="NoSpacing"/>
        <w:jc w:val="right"/>
        <w:rPr>
          <w:rFonts w:ascii="Arial" w:hAnsi="Arial" w:cs="Arial"/>
          <w:color w:val="156082" w:themeColor="accent1"/>
          <w:sz w:val="28"/>
          <w:szCs w:val="28"/>
        </w:rPr>
      </w:pPr>
    </w:p>
    <w:p w14:paraId="3EAA4E6D" w14:textId="77777777" w:rsidR="0005402B" w:rsidRPr="00C260B3" w:rsidRDefault="0005402B">
      <w:pPr>
        <w:rPr>
          <w:rFonts w:ascii="Arial" w:hAnsi="Arial" w:cs="Arial"/>
          <w:b/>
          <w:bCs/>
        </w:rPr>
      </w:pPr>
    </w:p>
    <w:p w14:paraId="12F43EC9" w14:textId="77777777" w:rsidR="00CC0D46" w:rsidRPr="00C260B3" w:rsidRDefault="00CC0D46">
      <w:pPr>
        <w:rPr>
          <w:rFonts w:ascii="Arial" w:hAnsi="Arial" w:cs="Arial"/>
          <w:b/>
          <w:bCs/>
        </w:rPr>
      </w:pPr>
    </w:p>
    <w:p w14:paraId="4BFCFF72" w14:textId="77777777" w:rsidR="00CC0D46" w:rsidRPr="00C260B3" w:rsidRDefault="00CC0D46">
      <w:pPr>
        <w:rPr>
          <w:rFonts w:ascii="Arial" w:hAnsi="Arial" w:cs="Arial"/>
          <w:b/>
          <w:bCs/>
        </w:rPr>
      </w:pPr>
    </w:p>
    <w:p w14:paraId="17D0AAE0" w14:textId="77777777" w:rsidR="00CC0D46" w:rsidRPr="00C260B3" w:rsidRDefault="00CC0D46">
      <w:pPr>
        <w:rPr>
          <w:rFonts w:ascii="Arial" w:hAnsi="Arial" w:cs="Arial"/>
          <w:b/>
          <w:bCs/>
        </w:rPr>
      </w:pPr>
    </w:p>
    <w:p w14:paraId="72DB434A" w14:textId="77777777" w:rsidR="00CC0D46" w:rsidRDefault="00CC0D46">
      <w:pPr>
        <w:rPr>
          <w:b/>
          <w:bCs/>
        </w:rPr>
      </w:pPr>
    </w:p>
    <w:p w14:paraId="12858BFC" w14:textId="77777777" w:rsidR="00CC0D46" w:rsidRDefault="00CC0D46">
      <w:pPr>
        <w:rPr>
          <w:b/>
          <w:bCs/>
        </w:rPr>
      </w:pPr>
    </w:p>
    <w:p w14:paraId="4FF0C816" w14:textId="77777777" w:rsidR="00CC0D46" w:rsidRDefault="00CC0D46">
      <w:pPr>
        <w:rPr>
          <w:b/>
          <w:bCs/>
        </w:rPr>
      </w:pPr>
    </w:p>
    <w:p w14:paraId="09C964E5" w14:textId="77777777" w:rsidR="003111DA" w:rsidRDefault="003111DA" w:rsidP="00F569B2">
      <w:pPr>
        <w:pStyle w:val="NoSpacing"/>
        <w:jc w:val="both"/>
        <w:rPr>
          <w:rFonts w:ascii="Arial" w:hAnsi="Arial" w:cs="Arial"/>
          <w:color w:val="0F9ED5" w:themeColor="accent4"/>
          <w:sz w:val="28"/>
          <w:szCs w:val="28"/>
          <w:u w:val="single"/>
        </w:rPr>
      </w:pPr>
    </w:p>
    <w:p w14:paraId="7189B57C" w14:textId="77777777" w:rsidR="003111DA" w:rsidRDefault="003111DA" w:rsidP="00F569B2">
      <w:pPr>
        <w:pStyle w:val="NoSpacing"/>
        <w:jc w:val="both"/>
        <w:rPr>
          <w:rFonts w:ascii="Arial" w:hAnsi="Arial" w:cs="Arial"/>
          <w:color w:val="0F9ED5" w:themeColor="accent4"/>
          <w:sz w:val="28"/>
          <w:szCs w:val="28"/>
          <w:u w:val="single"/>
        </w:rPr>
      </w:pPr>
    </w:p>
    <w:p w14:paraId="73A82EFA" w14:textId="0E30646F" w:rsidR="00F569B2" w:rsidRPr="00F76C00" w:rsidRDefault="003111DA" w:rsidP="00F76C00">
      <w:pPr>
        <w:pStyle w:val="NoSpacing"/>
        <w:jc w:val="both"/>
        <w:rPr>
          <w:rFonts w:ascii="Arial" w:hAnsi="Arial" w:cs="Arial"/>
          <w:color w:val="156082" w:themeColor="accent1"/>
          <w:sz w:val="24"/>
          <w:szCs w:val="24"/>
          <w:u w:val="single"/>
        </w:rPr>
      </w:pPr>
      <w:r w:rsidRPr="00F76C00">
        <w:rPr>
          <w:rFonts w:ascii="Arial" w:hAnsi="Arial" w:cs="Arial"/>
          <w:color w:val="156082" w:themeColor="accent1"/>
          <w:sz w:val="24"/>
          <w:szCs w:val="24"/>
          <w:u w:val="single"/>
        </w:rPr>
        <w:t>1.</w:t>
      </w:r>
      <w:r w:rsidR="00F569B2" w:rsidRPr="00F76C00">
        <w:rPr>
          <w:rFonts w:ascii="Arial" w:hAnsi="Arial" w:cs="Arial"/>
          <w:color w:val="156082" w:themeColor="accent1"/>
          <w:sz w:val="24"/>
          <w:szCs w:val="24"/>
          <w:u w:val="single"/>
        </w:rPr>
        <w:t xml:space="preserve">Executive summary </w:t>
      </w:r>
    </w:p>
    <w:p w14:paraId="3B094411" w14:textId="77777777" w:rsidR="005F341A" w:rsidRPr="00F76C00" w:rsidRDefault="005F341A" w:rsidP="00F76C00">
      <w:pPr>
        <w:pStyle w:val="NoSpacing"/>
        <w:jc w:val="both"/>
        <w:rPr>
          <w:rFonts w:ascii="Arial" w:hAnsi="Arial" w:cs="Arial"/>
          <w:color w:val="156082" w:themeColor="accent1"/>
          <w:sz w:val="24"/>
          <w:szCs w:val="24"/>
        </w:rPr>
      </w:pPr>
    </w:p>
    <w:p w14:paraId="64DA7224" w14:textId="77777777" w:rsidR="005F341A" w:rsidRPr="00F76C00" w:rsidRDefault="005F341A" w:rsidP="00F76C00">
      <w:pPr>
        <w:pStyle w:val="NoSpacing"/>
        <w:jc w:val="both"/>
        <w:rPr>
          <w:rFonts w:ascii="Arial" w:hAnsi="Arial" w:cs="Arial"/>
          <w:color w:val="222222"/>
          <w:sz w:val="24"/>
          <w:szCs w:val="24"/>
          <w:shd w:val="clear" w:color="auto" w:fill="FFFFFF"/>
        </w:rPr>
      </w:pPr>
      <w:r w:rsidRPr="00F76C00">
        <w:rPr>
          <w:rFonts w:ascii="Arial" w:hAnsi="Arial" w:cs="Arial"/>
          <w:color w:val="222222"/>
          <w:sz w:val="24"/>
          <w:szCs w:val="24"/>
          <w:shd w:val="clear" w:color="auto" w:fill="FFFFFF"/>
        </w:rPr>
        <w:t xml:space="preserve">This comprehensive executive summary provides an overview of the financial analysis and comparison between Shangri-La Hotels and Travelodge Hotels, two prominent players in the hospitality industry. </w:t>
      </w:r>
    </w:p>
    <w:p w14:paraId="6BEA8379" w14:textId="15E7A9F1" w:rsidR="00395A95" w:rsidRPr="00F76C00" w:rsidRDefault="005F341A" w:rsidP="00F76C00">
      <w:pPr>
        <w:pStyle w:val="NoSpacing"/>
        <w:jc w:val="both"/>
        <w:rPr>
          <w:rFonts w:ascii="Arial" w:hAnsi="Arial" w:cs="Arial"/>
          <w:color w:val="222222"/>
          <w:sz w:val="24"/>
          <w:szCs w:val="24"/>
          <w:shd w:val="clear" w:color="auto" w:fill="FFFFFF"/>
        </w:rPr>
      </w:pPr>
      <w:r w:rsidRPr="00F76C00">
        <w:rPr>
          <w:rFonts w:ascii="Arial" w:hAnsi="Arial" w:cs="Arial"/>
          <w:color w:val="222222"/>
          <w:sz w:val="24"/>
          <w:szCs w:val="24"/>
          <w:shd w:val="clear" w:color="auto" w:fill="FFFFFF"/>
        </w:rPr>
        <w:t xml:space="preserve">Shangri-La </w:t>
      </w:r>
      <w:r w:rsidR="004A1534" w:rsidRPr="00F76C00">
        <w:rPr>
          <w:rFonts w:ascii="Arial" w:hAnsi="Arial" w:cs="Arial"/>
          <w:color w:val="222222"/>
          <w:sz w:val="24"/>
          <w:szCs w:val="24"/>
          <w:shd w:val="clear" w:color="auto" w:fill="FFFFFF"/>
        </w:rPr>
        <w:t>Hotels, known</w:t>
      </w:r>
      <w:r w:rsidRPr="00F76C00">
        <w:rPr>
          <w:rFonts w:ascii="Arial" w:hAnsi="Arial" w:cs="Arial"/>
          <w:color w:val="222222"/>
          <w:sz w:val="24"/>
          <w:szCs w:val="24"/>
          <w:shd w:val="clear" w:color="auto" w:fill="FFFFFF"/>
        </w:rPr>
        <w:t xml:space="preserve"> for its luxury accommodations and premium services, typically commands higher room rates and generates substantial total revenue. With a focus on upscale clientele and strategic expansion into prestigious locations, demonstrate strong revenue growth and profitability</w:t>
      </w:r>
      <w:r w:rsidR="00395A95" w:rsidRPr="00F76C00">
        <w:rPr>
          <w:rFonts w:ascii="Arial" w:hAnsi="Arial" w:cs="Arial"/>
          <w:color w:val="222222"/>
          <w:sz w:val="24"/>
          <w:szCs w:val="24"/>
          <w:shd w:val="clear" w:color="auto" w:fill="FFFFFF"/>
        </w:rPr>
        <w:t>.</w:t>
      </w:r>
      <w:r w:rsidR="000159F6" w:rsidRPr="00F76C00">
        <w:rPr>
          <w:rFonts w:ascii="Arial" w:hAnsi="Arial" w:cs="Arial"/>
          <w:color w:val="222222"/>
          <w:sz w:val="24"/>
          <w:szCs w:val="24"/>
          <w:shd w:val="clear" w:color="auto" w:fill="FFFFFF"/>
        </w:rPr>
        <w:t xml:space="preserve"> </w:t>
      </w:r>
      <w:r w:rsidR="000159F6" w:rsidRPr="00F76C00">
        <w:rPr>
          <w:rFonts w:ascii="Arial" w:hAnsi="Arial" w:cs="Arial"/>
          <w:color w:val="222222"/>
          <w:sz w:val="24"/>
          <w:szCs w:val="24"/>
          <w:shd w:val="clear" w:color="auto" w:fill="FFFFFF"/>
        </w:rPr>
        <w:t xml:space="preserve">Positioned as a luxury hospitality brand, target affluent travelers seeking </w:t>
      </w:r>
      <w:r w:rsidR="001D7A0F" w:rsidRPr="00F76C00">
        <w:rPr>
          <w:rFonts w:ascii="Arial" w:hAnsi="Arial" w:cs="Arial"/>
          <w:color w:val="222222"/>
          <w:sz w:val="24"/>
          <w:szCs w:val="24"/>
          <w:shd w:val="clear" w:color="auto" w:fill="FFFFFF"/>
        </w:rPr>
        <w:t>distinctive</w:t>
      </w:r>
      <w:r w:rsidR="000159F6" w:rsidRPr="00F76C00">
        <w:rPr>
          <w:rFonts w:ascii="Arial" w:hAnsi="Arial" w:cs="Arial"/>
          <w:color w:val="222222"/>
          <w:sz w:val="24"/>
          <w:szCs w:val="24"/>
          <w:shd w:val="clear" w:color="auto" w:fill="FFFFFF"/>
        </w:rPr>
        <w:t xml:space="preserve"> experiences and upscale amenities</w:t>
      </w:r>
      <w:r w:rsidR="000159F6" w:rsidRPr="00F76C00">
        <w:rPr>
          <w:rFonts w:ascii="Arial" w:hAnsi="Arial" w:cs="Arial"/>
          <w:color w:val="222222"/>
          <w:sz w:val="24"/>
          <w:szCs w:val="24"/>
          <w:shd w:val="clear" w:color="auto" w:fill="FFFFFF"/>
        </w:rPr>
        <w:t>.</w:t>
      </w:r>
      <w:r w:rsidR="00CD6CE8" w:rsidRPr="00F76C00">
        <w:rPr>
          <w:rFonts w:ascii="Arial" w:hAnsi="Arial" w:cs="Arial"/>
          <w:color w:val="222222"/>
          <w:sz w:val="24"/>
          <w:szCs w:val="24"/>
          <w:shd w:val="clear" w:color="auto" w:fill="FFFFFF"/>
        </w:rPr>
        <w:t xml:space="preserve"> </w:t>
      </w:r>
      <w:r w:rsidR="00CD6CE8" w:rsidRPr="00F76C00">
        <w:rPr>
          <w:rFonts w:ascii="Arial" w:hAnsi="Arial" w:cs="Arial"/>
          <w:color w:val="222222"/>
          <w:sz w:val="24"/>
          <w:szCs w:val="24"/>
          <w:shd w:val="clear" w:color="auto" w:fill="FFFFFF"/>
        </w:rPr>
        <w:t>Explore diversification of revenue streams, forge strategic partnerships for expansion, and enhance corporate social responsibility (CSR) initiatives to align with evolving consumer preferences and global sustainability goals.</w:t>
      </w:r>
    </w:p>
    <w:p w14:paraId="3CB76A2A" w14:textId="77777777" w:rsidR="00B604E6" w:rsidRPr="00F76C00" w:rsidRDefault="00B604E6" w:rsidP="00F76C00">
      <w:pPr>
        <w:pStyle w:val="NoSpacing"/>
        <w:jc w:val="both"/>
        <w:rPr>
          <w:rFonts w:ascii="Arial" w:hAnsi="Arial" w:cs="Arial"/>
          <w:color w:val="222222"/>
          <w:sz w:val="24"/>
          <w:szCs w:val="24"/>
          <w:shd w:val="clear" w:color="auto" w:fill="FFFFFF"/>
        </w:rPr>
      </w:pPr>
    </w:p>
    <w:p w14:paraId="49960346" w14:textId="7479D6AE" w:rsidR="00CD6CE8" w:rsidRPr="00F76C00" w:rsidRDefault="005F341A" w:rsidP="00F76C00">
      <w:pPr>
        <w:pStyle w:val="NoSpacing"/>
        <w:jc w:val="both"/>
        <w:rPr>
          <w:rFonts w:ascii="Arial" w:hAnsi="Arial" w:cs="Arial"/>
          <w:color w:val="222222"/>
          <w:sz w:val="24"/>
          <w:szCs w:val="24"/>
          <w:shd w:val="clear" w:color="auto" w:fill="FFFFFF"/>
        </w:rPr>
      </w:pPr>
      <w:r w:rsidRPr="00F76C00">
        <w:rPr>
          <w:rFonts w:ascii="Arial" w:hAnsi="Arial" w:cs="Arial"/>
          <w:color w:val="222222"/>
          <w:sz w:val="24"/>
          <w:szCs w:val="24"/>
          <w:shd w:val="clear" w:color="auto" w:fill="FFFFFF"/>
        </w:rPr>
        <w:t>Travelodge Hotel</w:t>
      </w:r>
      <w:r w:rsidR="000216CD" w:rsidRPr="00F76C00">
        <w:rPr>
          <w:rFonts w:ascii="Arial" w:hAnsi="Arial" w:cs="Arial"/>
          <w:color w:val="222222"/>
          <w:sz w:val="24"/>
          <w:szCs w:val="24"/>
          <w:shd w:val="clear" w:color="auto" w:fill="FFFFFF"/>
        </w:rPr>
        <w:t>, c</w:t>
      </w:r>
      <w:r w:rsidRPr="00F76C00">
        <w:rPr>
          <w:rFonts w:ascii="Arial" w:hAnsi="Arial" w:cs="Arial"/>
          <w:color w:val="222222"/>
          <w:sz w:val="24"/>
          <w:szCs w:val="24"/>
          <w:shd w:val="clear" w:color="auto" w:fill="FFFFFF"/>
        </w:rPr>
        <w:t xml:space="preserve">atering to budget-conscious </w:t>
      </w:r>
      <w:r w:rsidR="00854C76" w:rsidRPr="00F76C00">
        <w:rPr>
          <w:rFonts w:ascii="Arial" w:hAnsi="Arial" w:cs="Arial"/>
          <w:color w:val="222222"/>
          <w:sz w:val="24"/>
          <w:szCs w:val="24"/>
          <w:shd w:val="clear" w:color="auto" w:fill="FFFFFF"/>
        </w:rPr>
        <w:t>guests,</w:t>
      </w:r>
      <w:r w:rsidRPr="00F76C00">
        <w:rPr>
          <w:rFonts w:ascii="Arial" w:hAnsi="Arial" w:cs="Arial"/>
          <w:color w:val="222222"/>
          <w:sz w:val="24"/>
          <w:szCs w:val="24"/>
          <w:shd w:val="clear" w:color="auto" w:fill="FFFFFF"/>
        </w:rPr>
        <w:t xml:space="preserve"> </w:t>
      </w:r>
      <w:r w:rsidR="004268B5" w:rsidRPr="00F76C00">
        <w:rPr>
          <w:rFonts w:ascii="Arial" w:hAnsi="Arial" w:cs="Arial"/>
          <w:color w:val="222222"/>
          <w:sz w:val="24"/>
          <w:szCs w:val="24"/>
          <w:shd w:val="clear" w:color="auto" w:fill="FFFFFF"/>
        </w:rPr>
        <w:t>focuses</w:t>
      </w:r>
      <w:r w:rsidRPr="00F76C00">
        <w:rPr>
          <w:rFonts w:ascii="Arial" w:hAnsi="Arial" w:cs="Arial"/>
          <w:color w:val="222222"/>
          <w:sz w:val="24"/>
          <w:szCs w:val="24"/>
          <w:shd w:val="clear" w:color="auto" w:fill="FFFFFF"/>
        </w:rPr>
        <w:t xml:space="preserve"> on affordability and operational efficiency to drive revenue growth. While their total revenue may be lower compared to Shangri-La, Travelodge Hotels maintain steady cash flow through high room occupancy rates and additional charges for amenities. Travelodge Hotels </w:t>
      </w:r>
      <w:r w:rsidR="0031231A" w:rsidRPr="00F76C00">
        <w:rPr>
          <w:rFonts w:ascii="Arial" w:hAnsi="Arial" w:cs="Arial"/>
          <w:color w:val="222222"/>
          <w:sz w:val="24"/>
          <w:szCs w:val="24"/>
          <w:shd w:val="clear" w:color="auto" w:fill="FFFFFF"/>
        </w:rPr>
        <w:t>focuses on</w:t>
      </w:r>
      <w:r w:rsidRPr="00F76C00">
        <w:rPr>
          <w:rFonts w:ascii="Arial" w:hAnsi="Arial" w:cs="Arial"/>
          <w:color w:val="222222"/>
          <w:sz w:val="24"/>
          <w:szCs w:val="24"/>
          <w:shd w:val="clear" w:color="auto" w:fill="FFFFFF"/>
        </w:rPr>
        <w:t xml:space="preserve"> cost efficiency to maintain profitability within the budget hotel </w:t>
      </w:r>
      <w:r w:rsidR="002508BB" w:rsidRPr="00F76C00">
        <w:rPr>
          <w:rFonts w:ascii="Arial" w:hAnsi="Arial" w:cs="Arial"/>
          <w:color w:val="222222"/>
          <w:sz w:val="24"/>
          <w:szCs w:val="24"/>
          <w:shd w:val="clear" w:color="auto" w:fill="FFFFFF"/>
        </w:rPr>
        <w:t>segment.</w:t>
      </w:r>
      <w:r w:rsidR="000159F6" w:rsidRPr="00F76C00">
        <w:rPr>
          <w:rFonts w:ascii="Arial" w:hAnsi="Arial" w:cs="Arial"/>
          <w:color w:val="222222"/>
          <w:sz w:val="24"/>
          <w:szCs w:val="24"/>
          <w:shd w:val="clear" w:color="auto" w:fill="FFFFFF"/>
        </w:rPr>
        <w:t xml:space="preserve"> </w:t>
      </w:r>
      <w:r w:rsidRPr="00F76C00">
        <w:rPr>
          <w:rFonts w:ascii="Arial" w:hAnsi="Arial" w:cs="Arial"/>
          <w:color w:val="222222"/>
          <w:sz w:val="24"/>
          <w:szCs w:val="24"/>
          <w:shd w:val="clear" w:color="auto" w:fill="FFFFFF"/>
        </w:rPr>
        <w:t xml:space="preserve">Positioned as a value-oriented hotel chain, Travelodge Hotels appeal to budget </w:t>
      </w:r>
      <w:r w:rsidR="0031231A" w:rsidRPr="00F76C00">
        <w:rPr>
          <w:rFonts w:ascii="Arial" w:hAnsi="Arial" w:cs="Arial"/>
          <w:color w:val="222222"/>
          <w:sz w:val="24"/>
          <w:szCs w:val="24"/>
          <w:shd w:val="clear" w:color="auto" w:fill="FFFFFF"/>
        </w:rPr>
        <w:t>guests</w:t>
      </w:r>
      <w:r w:rsidRPr="00F76C00">
        <w:rPr>
          <w:rFonts w:ascii="Arial" w:hAnsi="Arial" w:cs="Arial"/>
          <w:color w:val="222222"/>
          <w:sz w:val="24"/>
          <w:szCs w:val="24"/>
          <w:shd w:val="clear" w:color="auto" w:fill="FFFFFF"/>
        </w:rPr>
        <w:t xml:space="preserve"> seeking affordable accommodation without compromising on quality. Focus on </w:t>
      </w:r>
      <w:r w:rsidR="004318C4" w:rsidRPr="00F76C00">
        <w:rPr>
          <w:rFonts w:ascii="Arial" w:hAnsi="Arial" w:cs="Arial"/>
          <w:color w:val="222222"/>
          <w:sz w:val="24"/>
          <w:szCs w:val="24"/>
          <w:shd w:val="clear" w:color="auto" w:fill="FFFFFF"/>
        </w:rPr>
        <w:t>improving</w:t>
      </w:r>
      <w:r w:rsidRPr="00F76C00">
        <w:rPr>
          <w:rFonts w:ascii="Arial" w:hAnsi="Arial" w:cs="Arial"/>
          <w:color w:val="222222"/>
          <w:sz w:val="24"/>
          <w:szCs w:val="24"/>
          <w:shd w:val="clear" w:color="auto" w:fill="FFFFFF"/>
        </w:rPr>
        <w:t xml:space="preserve"> operational efficiency, exploring expansion opportunities in untapped markets, offering value-added amenities to enhance guest experience, and deepening community engagement to strengthen brand loyalty and reputation. </w:t>
      </w:r>
    </w:p>
    <w:p w14:paraId="2FA5E5C8" w14:textId="77777777" w:rsidR="00CD6CE8" w:rsidRPr="00F76C00" w:rsidRDefault="00CD6CE8" w:rsidP="00F76C00">
      <w:pPr>
        <w:pStyle w:val="NoSpacing"/>
        <w:jc w:val="both"/>
        <w:rPr>
          <w:rFonts w:ascii="Arial" w:hAnsi="Arial" w:cs="Arial"/>
          <w:color w:val="222222"/>
          <w:sz w:val="24"/>
          <w:szCs w:val="24"/>
          <w:shd w:val="clear" w:color="auto" w:fill="FFFFFF"/>
        </w:rPr>
      </w:pPr>
    </w:p>
    <w:p w14:paraId="4EE71E49" w14:textId="1B087CBC" w:rsidR="006A5A6E" w:rsidRPr="00F76C00" w:rsidRDefault="005F341A" w:rsidP="00F76C00">
      <w:pPr>
        <w:pStyle w:val="NoSpacing"/>
        <w:jc w:val="both"/>
        <w:rPr>
          <w:rFonts w:ascii="Arial" w:hAnsi="Arial" w:cs="Arial"/>
          <w:color w:val="222222"/>
          <w:sz w:val="24"/>
          <w:szCs w:val="24"/>
          <w:shd w:val="clear" w:color="auto" w:fill="FFFFFF"/>
        </w:rPr>
      </w:pPr>
      <w:r w:rsidRPr="00F76C00">
        <w:rPr>
          <w:rFonts w:ascii="Arial" w:hAnsi="Arial" w:cs="Arial"/>
          <w:color w:val="222222"/>
          <w:sz w:val="24"/>
          <w:szCs w:val="24"/>
          <w:shd w:val="clear" w:color="auto" w:fill="FFFFFF"/>
        </w:rPr>
        <w:t xml:space="preserve"> Shangri-La Hotels and Travelodge Hotels employ distinct financial management strategies tailored to their respective market segments. By leveraging their strengths, addressing areas for improvement, and adapting to market dynamics, both companies can sustain financial performance and achieve long-term growth in the competitive hospitality industry.</w:t>
      </w:r>
    </w:p>
    <w:p w14:paraId="340F498B" w14:textId="77777777" w:rsidR="00AB73C6" w:rsidRPr="00F76C00" w:rsidRDefault="00AB73C6" w:rsidP="00F76C00">
      <w:pPr>
        <w:jc w:val="both"/>
        <w:rPr>
          <w:rFonts w:ascii="Arial" w:hAnsi="Arial" w:cs="Arial"/>
          <w:b/>
          <w:bCs/>
        </w:rPr>
      </w:pPr>
    </w:p>
    <w:p w14:paraId="75AF4030" w14:textId="77777777" w:rsidR="001B3998" w:rsidRDefault="001B3998">
      <w:pPr>
        <w:rPr>
          <w:rFonts w:ascii="Arial" w:hAnsi="Arial" w:cs="Arial"/>
          <w:b/>
          <w:bCs/>
          <w:color w:val="0070C0"/>
          <w:sz w:val="28"/>
          <w:szCs w:val="28"/>
          <w:u w:val="single"/>
        </w:rPr>
      </w:pPr>
    </w:p>
    <w:p w14:paraId="0EE4C216" w14:textId="77777777" w:rsidR="00CD6CE8" w:rsidRDefault="00CD6CE8">
      <w:pPr>
        <w:rPr>
          <w:rFonts w:ascii="Arial" w:hAnsi="Arial" w:cs="Arial"/>
          <w:color w:val="156082" w:themeColor="accent1"/>
          <w:sz w:val="28"/>
          <w:szCs w:val="28"/>
          <w:u w:val="single"/>
        </w:rPr>
      </w:pPr>
    </w:p>
    <w:p w14:paraId="222327D4" w14:textId="77777777" w:rsidR="00CD6CE8" w:rsidRDefault="00CD6CE8">
      <w:pPr>
        <w:rPr>
          <w:rFonts w:ascii="Arial" w:hAnsi="Arial" w:cs="Arial"/>
          <w:color w:val="156082" w:themeColor="accent1"/>
          <w:sz w:val="28"/>
          <w:szCs w:val="28"/>
          <w:u w:val="single"/>
        </w:rPr>
      </w:pPr>
    </w:p>
    <w:p w14:paraId="71FCC218" w14:textId="77777777" w:rsidR="00CD6CE8" w:rsidRDefault="00CD6CE8">
      <w:pPr>
        <w:rPr>
          <w:rFonts w:ascii="Arial" w:hAnsi="Arial" w:cs="Arial"/>
          <w:color w:val="156082" w:themeColor="accent1"/>
          <w:sz w:val="28"/>
          <w:szCs w:val="28"/>
          <w:u w:val="single"/>
        </w:rPr>
      </w:pPr>
    </w:p>
    <w:p w14:paraId="3C6D9C66" w14:textId="77777777" w:rsidR="00CD6CE8" w:rsidRDefault="00CD6CE8">
      <w:pPr>
        <w:rPr>
          <w:rFonts w:ascii="Arial" w:hAnsi="Arial" w:cs="Arial"/>
          <w:color w:val="156082" w:themeColor="accent1"/>
          <w:sz w:val="28"/>
          <w:szCs w:val="28"/>
          <w:u w:val="single"/>
        </w:rPr>
      </w:pPr>
    </w:p>
    <w:p w14:paraId="64AECD5A" w14:textId="77777777" w:rsidR="00CD6CE8" w:rsidRDefault="00CD6CE8">
      <w:pPr>
        <w:rPr>
          <w:rFonts w:ascii="Arial" w:hAnsi="Arial" w:cs="Arial"/>
          <w:color w:val="156082" w:themeColor="accent1"/>
          <w:sz w:val="28"/>
          <w:szCs w:val="28"/>
          <w:u w:val="single"/>
        </w:rPr>
      </w:pPr>
    </w:p>
    <w:p w14:paraId="6C84101E" w14:textId="77777777" w:rsidR="00CD6CE8" w:rsidRDefault="00CD6CE8">
      <w:pPr>
        <w:rPr>
          <w:rFonts w:ascii="Arial" w:hAnsi="Arial" w:cs="Arial"/>
          <w:color w:val="156082" w:themeColor="accent1"/>
          <w:sz w:val="28"/>
          <w:szCs w:val="28"/>
          <w:u w:val="single"/>
        </w:rPr>
      </w:pPr>
    </w:p>
    <w:p w14:paraId="3FEBBEDA" w14:textId="77777777" w:rsidR="00ED7C90" w:rsidRDefault="00ED7C90">
      <w:pPr>
        <w:rPr>
          <w:rFonts w:ascii="Arial" w:hAnsi="Arial" w:cs="Arial"/>
          <w:color w:val="156082" w:themeColor="accent1"/>
          <w:sz w:val="28"/>
          <w:szCs w:val="28"/>
          <w:u w:val="single"/>
        </w:rPr>
      </w:pPr>
    </w:p>
    <w:p w14:paraId="2CA7C49E" w14:textId="7E272CB9" w:rsidR="00C66543" w:rsidRPr="00320776" w:rsidRDefault="003111DA">
      <w:pPr>
        <w:rPr>
          <w:rFonts w:ascii="Arial" w:hAnsi="Arial" w:cs="Arial"/>
          <w:color w:val="156082" w:themeColor="accent1"/>
          <w:sz w:val="28"/>
          <w:szCs w:val="28"/>
          <w:u w:val="single"/>
        </w:rPr>
      </w:pPr>
      <w:r w:rsidRPr="00320776">
        <w:rPr>
          <w:rFonts w:ascii="Arial" w:hAnsi="Arial" w:cs="Arial"/>
          <w:color w:val="156082" w:themeColor="accent1"/>
          <w:sz w:val="28"/>
          <w:szCs w:val="28"/>
          <w:u w:val="single"/>
        </w:rPr>
        <w:lastRenderedPageBreak/>
        <w:t xml:space="preserve">2. </w:t>
      </w:r>
      <w:r w:rsidR="00C66543" w:rsidRPr="00320776">
        <w:rPr>
          <w:rFonts w:ascii="Arial" w:hAnsi="Arial" w:cs="Arial"/>
          <w:color w:val="156082" w:themeColor="accent1"/>
          <w:sz w:val="28"/>
          <w:szCs w:val="28"/>
          <w:u w:val="single"/>
        </w:rPr>
        <w:t xml:space="preserve">Introduction </w:t>
      </w:r>
    </w:p>
    <w:p w14:paraId="2688F892" w14:textId="7E5AF4F8" w:rsidR="00D3056B" w:rsidRPr="00BD3FB7" w:rsidRDefault="00C66543" w:rsidP="00D3056B">
      <w:pPr>
        <w:rPr>
          <w:rFonts w:ascii="Arial" w:hAnsi="Arial" w:cs="Arial"/>
          <w:color w:val="222222"/>
          <w:shd w:val="clear" w:color="auto" w:fill="FFFFFF"/>
        </w:rPr>
      </w:pPr>
      <w:r>
        <w:rPr>
          <w:rFonts w:ascii="Arial" w:hAnsi="Arial" w:cs="Arial"/>
          <w:color w:val="222222"/>
          <w:shd w:val="clear" w:color="auto" w:fill="FFFFFF"/>
        </w:rPr>
        <w:t> In the dynamic landscape of the hospitality industry, the financial management approaches of hotel chains play a pivotal role in determining their performance and sustainability. This critical analysis aims to delve into the financial strategies of two distinct players within the sector: Shangri-La Hotels and Travelodge Hotels. By scrutini</w:t>
      </w:r>
      <w:r w:rsidR="00FA1C3B">
        <w:rPr>
          <w:rFonts w:ascii="Arial" w:hAnsi="Arial" w:cs="Arial"/>
          <w:color w:val="222222"/>
          <w:shd w:val="clear" w:color="auto" w:fill="FFFFFF"/>
        </w:rPr>
        <w:t>s</w:t>
      </w:r>
      <w:r>
        <w:rPr>
          <w:rFonts w:ascii="Arial" w:hAnsi="Arial" w:cs="Arial"/>
          <w:color w:val="222222"/>
          <w:shd w:val="clear" w:color="auto" w:fill="FFFFFF"/>
        </w:rPr>
        <w:t>ing various key areas that encompass revenue management, cost control, investment strategies, risk management, and capital structure, this comparative study will unveil the nuanced approaches employed by each hotel chain. Through this examination, we seek to uncover the underlying factors driving their financial decisions and evaluate their effectiveness in navigating the challenges of the competitive hospitality market while ensuring long-term profitability and growth.</w:t>
      </w:r>
      <w:r w:rsidR="00D3056B" w:rsidRPr="00D3056B">
        <w:rPr>
          <w:rFonts w:ascii="Times New Roman" w:eastAsia="Times New Roman" w:hAnsi="Times New Roman" w:cs="Times New Roman"/>
          <w:kern w:val="0"/>
          <w:lang w:eastAsia="en-GB"/>
          <w14:ligatures w14:val="none"/>
        </w:rPr>
        <w:t xml:space="preserve"> </w:t>
      </w:r>
      <w:r w:rsidR="00D3056B" w:rsidRPr="00D3056B">
        <w:rPr>
          <w:rFonts w:ascii="Arial" w:eastAsia="Times New Roman" w:hAnsi="Arial" w:cs="Arial"/>
          <w:kern w:val="0"/>
          <w:lang w:eastAsia="en-GB"/>
          <w14:ligatures w14:val="none"/>
        </w:rPr>
        <w:t>(Ranger, 2023)</w:t>
      </w:r>
      <w:r w:rsidR="00D3056B">
        <w:rPr>
          <w:rFonts w:ascii="Arial" w:eastAsia="Times New Roman" w:hAnsi="Arial" w:cs="Arial"/>
          <w:kern w:val="0"/>
          <w:lang w:eastAsia="en-GB"/>
          <w14:ligatures w14:val="none"/>
        </w:rPr>
        <w:t>.</w:t>
      </w:r>
    </w:p>
    <w:p w14:paraId="2F9A0BCA" w14:textId="6FB4CF34" w:rsidR="00C66543" w:rsidRDefault="00C66543" w:rsidP="00B9242C">
      <w:pPr>
        <w:jc w:val="both"/>
        <w:rPr>
          <w:rFonts w:ascii="Arial" w:hAnsi="Arial" w:cs="Arial"/>
          <w:color w:val="222222"/>
          <w:shd w:val="clear" w:color="auto" w:fill="FFFFFF"/>
        </w:rPr>
      </w:pPr>
    </w:p>
    <w:p w14:paraId="747A71EA" w14:textId="77777777" w:rsidR="00C66543" w:rsidRDefault="00C66543">
      <w:pPr>
        <w:rPr>
          <w:rFonts w:ascii="Arial" w:hAnsi="Arial" w:cs="Arial"/>
          <w:color w:val="222222"/>
          <w:shd w:val="clear" w:color="auto" w:fill="FFFFFF"/>
        </w:rPr>
      </w:pPr>
    </w:p>
    <w:p w14:paraId="4622550E" w14:textId="65DB0422" w:rsidR="00C66543" w:rsidRPr="00320776" w:rsidRDefault="00320776">
      <w:pPr>
        <w:rPr>
          <w:rFonts w:ascii="Arial" w:hAnsi="Arial" w:cs="Arial"/>
          <w:color w:val="156082" w:themeColor="accent1"/>
          <w:sz w:val="28"/>
          <w:szCs w:val="28"/>
          <w:u w:val="single"/>
        </w:rPr>
      </w:pPr>
      <w:r w:rsidRPr="00320776">
        <w:rPr>
          <w:rFonts w:ascii="Arial" w:hAnsi="Arial" w:cs="Arial"/>
          <w:color w:val="156082" w:themeColor="accent1"/>
          <w:sz w:val="28"/>
          <w:szCs w:val="28"/>
          <w:u w:val="single"/>
        </w:rPr>
        <w:t xml:space="preserve">3.MAIN BODY </w:t>
      </w:r>
    </w:p>
    <w:p w14:paraId="648A8234" w14:textId="11FBDA43" w:rsidR="0005524D" w:rsidRDefault="0005524D" w:rsidP="005C59FA">
      <w:pPr>
        <w:jc w:val="both"/>
        <w:rPr>
          <w:rFonts w:ascii="Arial" w:hAnsi="Arial" w:cs="Arial"/>
          <w:color w:val="222222"/>
          <w:shd w:val="clear" w:color="auto" w:fill="FFFFFF"/>
        </w:rPr>
      </w:pPr>
      <w:r>
        <w:rPr>
          <w:rFonts w:ascii="Arial" w:hAnsi="Arial" w:cs="Arial"/>
          <w:color w:val="222222"/>
          <w:shd w:val="clear" w:color="auto" w:fill="FFFFFF"/>
        </w:rPr>
        <w:t xml:space="preserve">In this report, we will evaluate the financial management approaches of Shangri-La Hotels and Travelodge Hotels, focusing on critical areas impacting their financial performance and sustainability. Key aspects to be examined include total revenue, market position, growth potential, and financial commitment to </w:t>
      </w:r>
      <w:r w:rsidR="00CD22D6">
        <w:rPr>
          <w:rFonts w:ascii="Arial" w:hAnsi="Arial" w:cs="Arial"/>
          <w:color w:val="222222"/>
          <w:shd w:val="clear" w:color="auto" w:fill="FFFFFF"/>
        </w:rPr>
        <w:t>C</w:t>
      </w:r>
      <w:r>
        <w:rPr>
          <w:rFonts w:ascii="Arial" w:hAnsi="Arial" w:cs="Arial"/>
          <w:color w:val="222222"/>
          <w:shd w:val="clear" w:color="auto" w:fill="FFFFFF"/>
        </w:rPr>
        <w:t xml:space="preserve">orporate </w:t>
      </w:r>
      <w:r w:rsidR="00CD22D6">
        <w:rPr>
          <w:rFonts w:ascii="Arial" w:hAnsi="Arial" w:cs="Arial"/>
          <w:color w:val="222222"/>
          <w:shd w:val="clear" w:color="auto" w:fill="FFFFFF"/>
        </w:rPr>
        <w:t>S</w:t>
      </w:r>
      <w:r>
        <w:rPr>
          <w:rFonts w:ascii="Arial" w:hAnsi="Arial" w:cs="Arial"/>
          <w:color w:val="222222"/>
          <w:shd w:val="clear" w:color="auto" w:fill="FFFFFF"/>
        </w:rPr>
        <w:t xml:space="preserve">ocial </w:t>
      </w:r>
      <w:r w:rsidR="00CD22D6">
        <w:rPr>
          <w:rFonts w:ascii="Arial" w:hAnsi="Arial" w:cs="Arial"/>
          <w:color w:val="222222"/>
          <w:shd w:val="clear" w:color="auto" w:fill="FFFFFF"/>
        </w:rPr>
        <w:t>R</w:t>
      </w:r>
      <w:r>
        <w:rPr>
          <w:rFonts w:ascii="Arial" w:hAnsi="Arial" w:cs="Arial"/>
          <w:color w:val="222222"/>
          <w:shd w:val="clear" w:color="auto" w:fill="FFFFFF"/>
        </w:rPr>
        <w:t xml:space="preserve">esponsibility (CSR). </w:t>
      </w:r>
    </w:p>
    <w:p w14:paraId="362B9B26" w14:textId="75387B39" w:rsidR="00BA4371" w:rsidRPr="00BA4371" w:rsidRDefault="006E3FDF" w:rsidP="00BA4371">
      <w:pPr>
        <w:rPr>
          <w:rFonts w:ascii="Arial" w:eastAsia="Times New Roman" w:hAnsi="Arial" w:cs="Arial"/>
          <w:kern w:val="0"/>
          <w:lang w:eastAsia="en-GB"/>
          <w14:ligatures w14:val="none"/>
        </w:rPr>
      </w:pPr>
      <w:r>
        <w:rPr>
          <w:rFonts w:ascii="Arial" w:hAnsi="Arial" w:cs="Arial"/>
          <w:color w:val="222222"/>
          <w:shd w:val="clear" w:color="auto" w:fill="FFFFFF"/>
        </w:rPr>
        <w:t> </w:t>
      </w:r>
      <w:r w:rsidRPr="00E34B82">
        <w:rPr>
          <w:rFonts w:ascii="Arial" w:hAnsi="Arial" w:cs="Arial"/>
          <w:color w:val="222222"/>
          <w:shd w:val="clear" w:color="auto" w:fill="FFFFFF"/>
        </w:rPr>
        <w:t>Let's start with an overview of each hotel group's financial management strategies and practices before delving into their</w:t>
      </w:r>
      <w:r w:rsidR="00056858">
        <w:rPr>
          <w:rFonts w:ascii="Arial" w:hAnsi="Arial" w:cs="Arial"/>
          <w:color w:val="222222"/>
          <w:shd w:val="clear" w:color="auto" w:fill="FFFFFF"/>
        </w:rPr>
        <w:t xml:space="preserve"> </w:t>
      </w:r>
      <w:r w:rsidR="00056858" w:rsidRPr="00F1343F">
        <w:rPr>
          <w:rFonts w:ascii="Arial" w:hAnsi="Arial" w:cs="Arial"/>
          <w:color w:val="156082" w:themeColor="accent1"/>
          <w:sz w:val="28"/>
          <w:szCs w:val="28"/>
          <w:u w:val="single"/>
          <w:shd w:val="clear" w:color="auto" w:fill="FFFFFF"/>
        </w:rPr>
        <w:t>3.1.</w:t>
      </w:r>
      <w:r w:rsidRPr="00F1343F">
        <w:rPr>
          <w:rFonts w:ascii="Arial" w:hAnsi="Arial" w:cs="Arial"/>
          <w:color w:val="156082" w:themeColor="accent1"/>
          <w:sz w:val="28"/>
          <w:szCs w:val="28"/>
          <w:u w:val="single"/>
          <w:shd w:val="clear" w:color="auto" w:fill="FFFFFF"/>
        </w:rPr>
        <w:t xml:space="preserve"> total revenue</w:t>
      </w:r>
      <w:r w:rsidRPr="007C2225">
        <w:rPr>
          <w:rFonts w:ascii="Arial" w:hAnsi="Arial" w:cs="Arial"/>
          <w:color w:val="222222"/>
          <w:u w:val="single"/>
          <w:shd w:val="clear" w:color="auto" w:fill="FFFFFF"/>
        </w:rPr>
        <w:t>,</w:t>
      </w:r>
      <w:r w:rsidRPr="00E34B82">
        <w:rPr>
          <w:rFonts w:ascii="Arial" w:hAnsi="Arial" w:cs="Arial"/>
          <w:color w:val="222222"/>
          <w:shd w:val="clear" w:color="auto" w:fill="FFFFFF"/>
        </w:rPr>
        <w:t xml:space="preserve"> sources of revenue, revenue trends, and factors influencing revenue growth and decline</w:t>
      </w:r>
      <w:r w:rsidRPr="00BA4371">
        <w:rPr>
          <w:rFonts w:ascii="Arial" w:hAnsi="Arial" w:cs="Arial"/>
          <w:color w:val="222222"/>
          <w:shd w:val="clear" w:color="auto" w:fill="FFFFFF"/>
        </w:rPr>
        <w:t>.</w:t>
      </w:r>
      <w:r w:rsidR="00BA4371" w:rsidRPr="00BA4371">
        <w:rPr>
          <w:rFonts w:ascii="Arial" w:eastAsia="Times New Roman" w:hAnsi="Arial" w:cs="Arial"/>
          <w:kern w:val="0"/>
          <w:lang w:eastAsia="en-GB"/>
          <w14:ligatures w14:val="none"/>
        </w:rPr>
        <w:t xml:space="preserve"> </w:t>
      </w:r>
      <w:r w:rsidR="00BA4371" w:rsidRPr="00BA4371">
        <w:rPr>
          <w:rFonts w:ascii="Arial" w:eastAsia="Times New Roman" w:hAnsi="Arial" w:cs="Arial"/>
          <w:kern w:val="0"/>
          <w:lang w:eastAsia="en-GB"/>
          <w14:ligatures w14:val="none"/>
        </w:rPr>
        <w:t>(Endo, 2006)</w:t>
      </w:r>
      <w:r w:rsidR="00BA4371">
        <w:rPr>
          <w:rFonts w:ascii="Arial" w:eastAsia="Times New Roman" w:hAnsi="Arial" w:cs="Arial"/>
          <w:kern w:val="0"/>
          <w:lang w:eastAsia="en-GB"/>
          <w14:ligatures w14:val="none"/>
        </w:rPr>
        <w:t>.</w:t>
      </w:r>
    </w:p>
    <w:p w14:paraId="4538AEAD" w14:textId="41EBD673" w:rsidR="00E34B82" w:rsidRDefault="00E34B82">
      <w:pPr>
        <w:rPr>
          <w:rFonts w:ascii="Arial" w:hAnsi="Arial" w:cs="Arial"/>
          <w:color w:val="222222"/>
          <w:shd w:val="clear" w:color="auto" w:fill="FFFFFF"/>
        </w:rPr>
      </w:pPr>
    </w:p>
    <w:p w14:paraId="64166DD6" w14:textId="77777777" w:rsidR="00E34B82" w:rsidRPr="00B24DEB" w:rsidRDefault="006E3FDF">
      <w:pPr>
        <w:rPr>
          <w:rFonts w:ascii="Arial" w:hAnsi="Arial" w:cs="Arial"/>
          <w:i/>
          <w:iCs/>
          <w:color w:val="222222"/>
          <w:u w:val="single"/>
          <w:shd w:val="clear" w:color="auto" w:fill="FFFFFF"/>
        </w:rPr>
      </w:pPr>
      <w:r w:rsidRPr="00943E8C">
        <w:rPr>
          <w:rFonts w:ascii="Arial" w:hAnsi="Arial" w:cs="Arial"/>
          <w:i/>
          <w:iCs/>
          <w:color w:val="222222"/>
          <w:shd w:val="clear" w:color="auto" w:fill="FFFFFF"/>
        </w:rPr>
        <w:t xml:space="preserve"> </w:t>
      </w:r>
      <w:r w:rsidRPr="00B24DEB">
        <w:rPr>
          <w:rFonts w:ascii="Arial" w:hAnsi="Arial" w:cs="Arial"/>
          <w:i/>
          <w:iCs/>
          <w:color w:val="222222"/>
          <w:u w:val="single"/>
          <w:shd w:val="clear" w:color="auto" w:fill="FFFFFF"/>
        </w:rPr>
        <w:t>Shangri-La Hotel Group</w:t>
      </w:r>
    </w:p>
    <w:p w14:paraId="6A093E57" w14:textId="31B44C1F" w:rsidR="00ED0D9C" w:rsidRDefault="006E3FDF">
      <w:pPr>
        <w:rPr>
          <w:rFonts w:ascii="Arial" w:hAnsi="Arial" w:cs="Arial"/>
          <w:color w:val="222222"/>
          <w:shd w:val="clear" w:color="auto" w:fill="FFFFFF"/>
        </w:rPr>
      </w:pPr>
      <w:r>
        <w:rPr>
          <w:rFonts w:ascii="Arial" w:hAnsi="Arial" w:cs="Arial"/>
          <w:color w:val="222222"/>
          <w:shd w:val="clear" w:color="auto" w:fill="FFFFFF"/>
        </w:rPr>
        <w:t>Shangri-La Hotel Group is renowned for its commitment to luxury and exceptional service, reflecting in its financial management strategies. The group emphasi</w:t>
      </w:r>
      <w:r w:rsidR="00362E43">
        <w:rPr>
          <w:rFonts w:ascii="Arial" w:hAnsi="Arial" w:cs="Arial"/>
          <w:color w:val="222222"/>
          <w:shd w:val="clear" w:color="auto" w:fill="FFFFFF"/>
        </w:rPr>
        <w:t>s</w:t>
      </w:r>
      <w:r>
        <w:rPr>
          <w:rFonts w:ascii="Arial" w:hAnsi="Arial" w:cs="Arial"/>
          <w:color w:val="222222"/>
          <w:shd w:val="clear" w:color="auto" w:fill="FFFFFF"/>
        </w:rPr>
        <w:t>es premium pricing, targeting affluent customers seeking luxury accommodations and personali</w:t>
      </w:r>
      <w:r w:rsidR="00E26870">
        <w:rPr>
          <w:rFonts w:ascii="Arial" w:hAnsi="Arial" w:cs="Arial"/>
          <w:color w:val="222222"/>
          <w:shd w:val="clear" w:color="auto" w:fill="FFFFFF"/>
        </w:rPr>
        <w:t>s</w:t>
      </w:r>
      <w:r>
        <w:rPr>
          <w:rFonts w:ascii="Arial" w:hAnsi="Arial" w:cs="Arial"/>
          <w:color w:val="222222"/>
          <w:shd w:val="clear" w:color="auto" w:fill="FFFFFF"/>
        </w:rPr>
        <w:t xml:space="preserve">ed experiences. Efficient cost management and investment in quality assets are key pillars of its financial management approach. Shangri-La places significant emphasis on brand reputation, customer loyalty, and brand expansion through strategic partnerships and acquisitions. </w:t>
      </w:r>
      <w:r w:rsidR="00773835">
        <w:rPr>
          <w:rFonts w:ascii="Arial" w:hAnsi="Arial" w:cs="Arial"/>
          <w:color w:val="222222"/>
          <w:shd w:val="clear" w:color="auto" w:fill="FFFFFF"/>
        </w:rPr>
        <w:t>(Shangri</w:t>
      </w:r>
      <w:r w:rsidR="00030700">
        <w:rPr>
          <w:rFonts w:ascii="Arial" w:hAnsi="Arial" w:cs="Arial"/>
          <w:color w:val="222222"/>
          <w:shd w:val="clear" w:color="auto" w:fill="FFFFFF"/>
        </w:rPr>
        <w:t>-La.com,2023).</w:t>
      </w:r>
    </w:p>
    <w:p w14:paraId="59E83419" w14:textId="48BF32B6" w:rsidR="006B4518" w:rsidRDefault="006E3FDF">
      <w:pPr>
        <w:rPr>
          <w:rFonts w:ascii="Arial" w:hAnsi="Arial" w:cs="Arial"/>
          <w:color w:val="222222"/>
          <w:shd w:val="clear" w:color="auto" w:fill="FFFFFF"/>
        </w:rPr>
      </w:pPr>
      <w:r>
        <w:rPr>
          <w:rFonts w:ascii="Arial" w:hAnsi="Arial" w:cs="Arial"/>
          <w:color w:val="222222"/>
          <w:shd w:val="clear" w:color="auto" w:fill="FFFFFF"/>
        </w:rPr>
        <w:t xml:space="preserve">Shangri-La Hotel Group's total revenue is primarily derived from room revenue, food and beverage sales, and other ancillary services such as spa treatments and event hosting. The group strategically diversifies its revenue streams through loyalty programs, corporate partnerships, and premium offerings. </w:t>
      </w:r>
    </w:p>
    <w:p w14:paraId="42C64733" w14:textId="15874706" w:rsidR="00B039DA" w:rsidRPr="005D02DD" w:rsidRDefault="006E3FDF">
      <w:pPr>
        <w:rPr>
          <w:rFonts w:ascii="Arial" w:hAnsi="Arial" w:cs="Arial"/>
          <w:color w:val="222222"/>
          <w:shd w:val="clear" w:color="auto" w:fill="FFFFFF"/>
        </w:rPr>
      </w:pPr>
      <w:r>
        <w:rPr>
          <w:rFonts w:ascii="Arial" w:hAnsi="Arial" w:cs="Arial"/>
          <w:color w:val="222222"/>
          <w:shd w:val="clear" w:color="auto" w:fill="FFFFFF"/>
        </w:rPr>
        <w:lastRenderedPageBreak/>
        <w:t xml:space="preserve">Despite challenges in the hospitality industry, Shangri-La has demonstrated resilience in revenue generation, with a steady upward trend in recent years. The group's revenue growth is buoyed by expanding its global footprint, particularly in emerging markets where demand for luxury accommodations is on the rise. </w:t>
      </w:r>
      <w:r w:rsidR="00C74891">
        <w:rPr>
          <w:rFonts w:ascii="Arial" w:hAnsi="Arial" w:cs="Arial"/>
          <w:color w:val="222222"/>
          <w:shd w:val="clear" w:color="auto" w:fill="FFFFFF"/>
        </w:rPr>
        <w:t xml:space="preserve">According to </w:t>
      </w:r>
      <w:r w:rsidR="00B652ED">
        <w:rPr>
          <w:rFonts w:ascii="Arial" w:hAnsi="Arial" w:cs="Arial"/>
          <w:color w:val="222222"/>
          <w:shd w:val="clear" w:color="auto" w:fill="FFFFFF"/>
        </w:rPr>
        <w:t xml:space="preserve">their official </w:t>
      </w:r>
      <w:r w:rsidR="005D02DD">
        <w:rPr>
          <w:rFonts w:ascii="Arial" w:hAnsi="Arial" w:cs="Arial"/>
          <w:color w:val="222222"/>
          <w:shd w:val="clear" w:color="auto" w:fill="FFFFFF"/>
        </w:rPr>
        <w:t>page,</w:t>
      </w:r>
      <w:r w:rsidR="00B652ED">
        <w:rPr>
          <w:rFonts w:ascii="Arial" w:hAnsi="Arial" w:cs="Arial"/>
          <w:color w:val="222222"/>
          <w:shd w:val="clear" w:color="auto" w:fill="FFFFFF"/>
        </w:rPr>
        <w:t xml:space="preserve"> </w:t>
      </w:r>
      <w:r w:rsidR="005D02DD" w:rsidRPr="005D02DD">
        <w:rPr>
          <w:rFonts w:ascii="Arial" w:hAnsi="Arial" w:cs="Arial"/>
        </w:rPr>
        <w:t>c</w:t>
      </w:r>
      <w:r w:rsidR="005D02DD" w:rsidRPr="005D02DD">
        <w:rPr>
          <w:rFonts w:ascii="Arial" w:hAnsi="Arial" w:cs="Arial"/>
        </w:rPr>
        <w:t>onsolidated revenue for the year ended</w:t>
      </w:r>
      <w:r w:rsidR="00BE1432">
        <w:rPr>
          <w:rFonts w:ascii="Arial" w:hAnsi="Arial" w:cs="Arial"/>
        </w:rPr>
        <w:t xml:space="preserve"> </w:t>
      </w:r>
      <w:r w:rsidR="005D02DD" w:rsidRPr="005D02DD">
        <w:rPr>
          <w:rFonts w:ascii="Arial" w:hAnsi="Arial" w:cs="Arial"/>
        </w:rPr>
        <w:t>December 2023 was USD</w:t>
      </w:r>
      <w:r w:rsidR="00BE1432">
        <w:rPr>
          <w:rFonts w:ascii="Arial" w:hAnsi="Arial" w:cs="Arial"/>
        </w:rPr>
        <w:t xml:space="preserve"> </w:t>
      </w:r>
      <w:r w:rsidR="005D02DD" w:rsidRPr="005D02DD">
        <w:rPr>
          <w:rFonts w:ascii="Arial" w:hAnsi="Arial" w:cs="Arial"/>
        </w:rPr>
        <w:t>2,141.8 million, an increase of 46.5%, compared to USD</w:t>
      </w:r>
      <w:r w:rsidR="00BE1432">
        <w:rPr>
          <w:rFonts w:ascii="Arial" w:hAnsi="Arial" w:cs="Arial"/>
        </w:rPr>
        <w:t xml:space="preserve"> </w:t>
      </w:r>
      <w:r w:rsidR="005D02DD" w:rsidRPr="005D02DD">
        <w:rPr>
          <w:rFonts w:ascii="Arial" w:hAnsi="Arial" w:cs="Arial"/>
        </w:rPr>
        <w:t>1,462.1 million for the year ended December 2022</w:t>
      </w:r>
      <w:r w:rsidR="00957ACD">
        <w:rPr>
          <w:rFonts w:ascii="Arial" w:hAnsi="Arial" w:cs="Arial"/>
        </w:rPr>
        <w:t>.</w:t>
      </w:r>
    </w:p>
    <w:p w14:paraId="07BF69B3" w14:textId="77777777" w:rsidR="00F24F0E" w:rsidRDefault="006E3FDF" w:rsidP="00F24F0E">
      <w:pPr>
        <w:rPr>
          <w:rFonts w:ascii="Arial" w:hAnsi="Arial" w:cs="Arial"/>
          <w:b/>
          <w:bCs/>
          <w:color w:val="222222"/>
          <w:shd w:val="clear" w:color="auto" w:fill="FFFFFF"/>
        </w:rPr>
      </w:pPr>
      <w:r w:rsidRPr="00FA2B83">
        <w:rPr>
          <w:rFonts w:ascii="Arial" w:hAnsi="Arial" w:cs="Arial"/>
          <w:b/>
          <w:bCs/>
          <w:color w:val="222222"/>
          <w:shd w:val="clear" w:color="auto" w:fill="FFFFFF"/>
        </w:rPr>
        <w:t>Factors Driving Revenue Growth:</w:t>
      </w:r>
    </w:p>
    <w:p w14:paraId="38DCFF66" w14:textId="77777777" w:rsidR="00236CA3" w:rsidRDefault="00236CA3" w:rsidP="002C0009">
      <w:pPr>
        <w:rPr>
          <w:rFonts w:ascii="Arial" w:hAnsi="Arial" w:cs="Arial"/>
          <w:b/>
          <w:bCs/>
          <w:color w:val="222222"/>
          <w:shd w:val="clear" w:color="auto" w:fill="FFFFFF"/>
        </w:rPr>
      </w:pPr>
      <w:r>
        <w:rPr>
          <w:rFonts w:ascii="Arial" w:hAnsi="Arial" w:cs="Arial"/>
          <w:color w:val="222222"/>
          <w:shd w:val="clear" w:color="auto" w:fill="FFFFFF"/>
        </w:rPr>
        <w:t>S</w:t>
      </w:r>
      <w:r w:rsidR="006E3FDF" w:rsidRPr="00F24F0E">
        <w:rPr>
          <w:rFonts w:ascii="Arial" w:hAnsi="Arial" w:cs="Arial"/>
          <w:color w:val="222222"/>
          <w:shd w:val="clear" w:color="auto" w:fill="FFFFFF"/>
        </w:rPr>
        <w:t>trong brand image attracts high-end clientele, driving room bookings and ancillary service utili</w:t>
      </w:r>
      <w:r w:rsidR="00501C86" w:rsidRPr="00F24F0E">
        <w:rPr>
          <w:rFonts w:ascii="Arial" w:hAnsi="Arial" w:cs="Arial"/>
          <w:color w:val="222222"/>
          <w:shd w:val="clear" w:color="auto" w:fill="FFFFFF"/>
        </w:rPr>
        <w:t>s</w:t>
      </w:r>
      <w:r w:rsidR="006E3FDF" w:rsidRPr="00F24F0E">
        <w:rPr>
          <w:rFonts w:ascii="Arial" w:hAnsi="Arial" w:cs="Arial"/>
          <w:color w:val="222222"/>
          <w:shd w:val="clear" w:color="auto" w:fill="FFFFFF"/>
        </w:rPr>
        <w:t>ation.</w:t>
      </w:r>
    </w:p>
    <w:p w14:paraId="29A5793E" w14:textId="0A1B3E1B" w:rsidR="002C0009" w:rsidRPr="00236CA3" w:rsidRDefault="006E3FDF" w:rsidP="002C0009">
      <w:pPr>
        <w:rPr>
          <w:rFonts w:ascii="Arial" w:hAnsi="Arial" w:cs="Arial"/>
          <w:b/>
          <w:bCs/>
          <w:color w:val="222222"/>
          <w:shd w:val="clear" w:color="auto" w:fill="FFFFFF"/>
        </w:rPr>
      </w:pPr>
      <w:r w:rsidRPr="002C0009">
        <w:rPr>
          <w:rFonts w:ascii="Arial" w:hAnsi="Arial" w:cs="Arial"/>
          <w:color w:val="222222"/>
          <w:shd w:val="clear" w:color="auto" w:fill="FFFFFF"/>
        </w:rPr>
        <w:t xml:space="preserve">Entry into new markets, particularly in Asia and the Middle East, has </w:t>
      </w:r>
      <w:r w:rsidR="00133150" w:rsidRPr="002C0009">
        <w:rPr>
          <w:rFonts w:ascii="Arial" w:hAnsi="Arial" w:cs="Arial"/>
          <w:color w:val="222222"/>
          <w:shd w:val="clear" w:color="auto" w:fill="FFFFFF"/>
        </w:rPr>
        <w:t>fuelled</w:t>
      </w:r>
      <w:r w:rsidRPr="002C0009">
        <w:rPr>
          <w:rFonts w:ascii="Arial" w:hAnsi="Arial" w:cs="Arial"/>
          <w:color w:val="222222"/>
          <w:shd w:val="clear" w:color="auto" w:fill="FFFFFF"/>
        </w:rPr>
        <w:t xml:space="preserve"> revenue growt</w:t>
      </w:r>
      <w:r w:rsidR="00B44003">
        <w:rPr>
          <w:rFonts w:ascii="Arial" w:hAnsi="Arial" w:cs="Arial"/>
          <w:color w:val="222222"/>
          <w:shd w:val="clear" w:color="auto" w:fill="FFFFFF"/>
        </w:rPr>
        <w:t>h.</w:t>
      </w:r>
    </w:p>
    <w:p w14:paraId="1A3B2F9D" w14:textId="44C3E142" w:rsidR="00133150" w:rsidRPr="002C0009" w:rsidRDefault="006E3FDF" w:rsidP="002C0009">
      <w:pPr>
        <w:rPr>
          <w:rFonts w:ascii="Arial" w:hAnsi="Arial" w:cs="Arial"/>
          <w:color w:val="222222"/>
          <w:shd w:val="clear" w:color="auto" w:fill="FFFFFF"/>
        </w:rPr>
      </w:pPr>
      <w:r w:rsidRPr="002C0009">
        <w:rPr>
          <w:rFonts w:ascii="Arial" w:hAnsi="Arial" w:cs="Arial"/>
          <w:color w:val="222222"/>
          <w:shd w:val="clear" w:color="auto" w:fill="FFFFFF"/>
        </w:rPr>
        <w:t xml:space="preserve"> Continuous innovation in service offerings, including experiential packages and personali</w:t>
      </w:r>
      <w:r w:rsidR="007D1B2A" w:rsidRPr="002C0009">
        <w:rPr>
          <w:rFonts w:ascii="Arial" w:hAnsi="Arial" w:cs="Arial"/>
          <w:color w:val="222222"/>
          <w:shd w:val="clear" w:color="auto" w:fill="FFFFFF"/>
        </w:rPr>
        <w:t>s</w:t>
      </w:r>
      <w:r w:rsidRPr="002C0009">
        <w:rPr>
          <w:rFonts w:ascii="Arial" w:hAnsi="Arial" w:cs="Arial"/>
          <w:color w:val="222222"/>
          <w:shd w:val="clear" w:color="auto" w:fill="FFFFFF"/>
        </w:rPr>
        <w:t xml:space="preserve">ed amenities, enhances customer satisfaction and loyalty. </w:t>
      </w:r>
    </w:p>
    <w:p w14:paraId="527A51D5" w14:textId="77777777" w:rsidR="00133150" w:rsidRPr="00FA2B83" w:rsidRDefault="006E3FDF" w:rsidP="00133150">
      <w:pPr>
        <w:rPr>
          <w:rFonts w:ascii="Arial" w:hAnsi="Arial" w:cs="Arial"/>
          <w:b/>
          <w:bCs/>
          <w:color w:val="222222"/>
          <w:shd w:val="clear" w:color="auto" w:fill="FFFFFF"/>
        </w:rPr>
      </w:pPr>
      <w:r w:rsidRPr="00FA2B83">
        <w:rPr>
          <w:rFonts w:ascii="Arial" w:hAnsi="Arial" w:cs="Arial"/>
          <w:b/>
          <w:bCs/>
          <w:color w:val="222222"/>
          <w:shd w:val="clear" w:color="auto" w:fill="FFFFFF"/>
        </w:rPr>
        <w:t>Factors Driving Revenue Decline:</w:t>
      </w:r>
    </w:p>
    <w:p w14:paraId="530125D0" w14:textId="77777777" w:rsidR="00C42B61" w:rsidRDefault="006E3FDF" w:rsidP="00C42B61">
      <w:pPr>
        <w:rPr>
          <w:rFonts w:ascii="Arial" w:hAnsi="Arial" w:cs="Arial"/>
          <w:color w:val="222222"/>
          <w:shd w:val="clear" w:color="auto" w:fill="FFFFFF"/>
        </w:rPr>
      </w:pPr>
      <w:r w:rsidRPr="00C42B61">
        <w:rPr>
          <w:rFonts w:ascii="Arial" w:hAnsi="Arial" w:cs="Arial"/>
          <w:color w:val="222222"/>
          <w:shd w:val="clear" w:color="auto" w:fill="FFFFFF"/>
        </w:rPr>
        <w:t xml:space="preserve">Global economic uncertainties and downturns can impact luxury travel and discretionary spending, leading to a temporary decline in revenue. </w:t>
      </w:r>
    </w:p>
    <w:p w14:paraId="6283DF02" w14:textId="38C6DF37" w:rsidR="00133150" w:rsidRPr="00C42B61" w:rsidRDefault="006E3FDF" w:rsidP="00C42B61">
      <w:pPr>
        <w:rPr>
          <w:rFonts w:ascii="Arial" w:hAnsi="Arial" w:cs="Arial"/>
          <w:color w:val="222222"/>
          <w:shd w:val="clear" w:color="auto" w:fill="FFFFFF"/>
        </w:rPr>
      </w:pPr>
      <w:r w:rsidRPr="00C42B61">
        <w:rPr>
          <w:rFonts w:ascii="Arial" w:hAnsi="Arial" w:cs="Arial"/>
          <w:color w:val="222222"/>
          <w:shd w:val="clear" w:color="auto" w:fill="FFFFFF"/>
        </w:rPr>
        <w:t xml:space="preserve"> Intensifying competition from other luxury hotel chains and alternative lodging options poses a challenge to revenue growth</w:t>
      </w:r>
      <w:r w:rsidR="00B44003">
        <w:rPr>
          <w:rFonts w:ascii="Arial" w:hAnsi="Arial" w:cs="Arial"/>
          <w:color w:val="222222"/>
          <w:shd w:val="clear" w:color="auto" w:fill="FFFFFF"/>
        </w:rPr>
        <w:t>.</w:t>
      </w:r>
    </w:p>
    <w:p w14:paraId="196EB25D" w14:textId="77777777" w:rsidR="00133150" w:rsidRDefault="00133150" w:rsidP="00133150">
      <w:pPr>
        <w:rPr>
          <w:rFonts w:ascii="Arial" w:hAnsi="Arial" w:cs="Arial"/>
          <w:color w:val="222222"/>
          <w:shd w:val="clear" w:color="auto" w:fill="FFFFFF"/>
        </w:rPr>
      </w:pPr>
    </w:p>
    <w:p w14:paraId="4E280813" w14:textId="77777777" w:rsidR="00A6294C" w:rsidRDefault="006E3FDF" w:rsidP="00133150">
      <w:pPr>
        <w:rPr>
          <w:rFonts w:ascii="Arial" w:hAnsi="Arial" w:cs="Arial"/>
          <w:color w:val="222222"/>
          <w:u w:val="single"/>
          <w:shd w:val="clear" w:color="auto" w:fill="FFFFFF"/>
        </w:rPr>
      </w:pPr>
      <w:r w:rsidRPr="00FA2B83">
        <w:rPr>
          <w:rFonts w:ascii="Arial" w:hAnsi="Arial" w:cs="Arial"/>
          <w:i/>
          <w:iCs/>
          <w:color w:val="222222"/>
          <w:u w:val="single"/>
          <w:shd w:val="clear" w:color="auto" w:fill="FFFFFF"/>
        </w:rPr>
        <w:t xml:space="preserve"> Travelodge Hotels</w:t>
      </w:r>
    </w:p>
    <w:p w14:paraId="4559C0E8" w14:textId="07455E54" w:rsidR="00A6294C" w:rsidRDefault="006E3FDF" w:rsidP="00133150">
      <w:pPr>
        <w:rPr>
          <w:rFonts w:ascii="Arial" w:hAnsi="Arial" w:cs="Arial"/>
          <w:color w:val="222222"/>
          <w:u w:val="single"/>
          <w:shd w:val="clear" w:color="auto" w:fill="FFFFFF"/>
        </w:rPr>
      </w:pPr>
      <w:r w:rsidRPr="00133150">
        <w:rPr>
          <w:rFonts w:ascii="Arial" w:hAnsi="Arial" w:cs="Arial"/>
          <w:color w:val="222222"/>
          <w:shd w:val="clear" w:color="auto" w:fill="FFFFFF"/>
        </w:rPr>
        <w:t xml:space="preserve"> Travelodge Hotels adopts a value-focused approach, catering to budget-conscious </w:t>
      </w:r>
      <w:r w:rsidR="009112B2" w:rsidRPr="00133150">
        <w:rPr>
          <w:rFonts w:ascii="Arial" w:hAnsi="Arial" w:cs="Arial"/>
          <w:color w:val="222222"/>
          <w:shd w:val="clear" w:color="auto" w:fill="FFFFFF"/>
        </w:rPr>
        <w:t>travellers</w:t>
      </w:r>
      <w:r w:rsidRPr="00133150">
        <w:rPr>
          <w:rFonts w:ascii="Arial" w:hAnsi="Arial" w:cs="Arial"/>
          <w:color w:val="222222"/>
          <w:shd w:val="clear" w:color="auto" w:fill="FFFFFF"/>
        </w:rPr>
        <w:t xml:space="preserve"> seeking affordable accommodations. Cost efficiency and operational optimi</w:t>
      </w:r>
      <w:r w:rsidR="00C7439B">
        <w:rPr>
          <w:rFonts w:ascii="Arial" w:hAnsi="Arial" w:cs="Arial"/>
          <w:color w:val="222222"/>
          <w:shd w:val="clear" w:color="auto" w:fill="FFFFFF"/>
        </w:rPr>
        <w:t>s</w:t>
      </w:r>
      <w:r w:rsidRPr="00133150">
        <w:rPr>
          <w:rFonts w:ascii="Arial" w:hAnsi="Arial" w:cs="Arial"/>
          <w:color w:val="222222"/>
          <w:shd w:val="clear" w:color="auto" w:fill="FFFFFF"/>
        </w:rPr>
        <w:t>ation are central to Travelodge's financial management strategies, enabling competitive pricing and profitability. The group emphasi</w:t>
      </w:r>
      <w:r w:rsidR="007324A4">
        <w:rPr>
          <w:rFonts w:ascii="Arial" w:hAnsi="Arial" w:cs="Arial"/>
          <w:color w:val="222222"/>
          <w:shd w:val="clear" w:color="auto" w:fill="FFFFFF"/>
        </w:rPr>
        <w:t>s</w:t>
      </w:r>
      <w:r w:rsidRPr="00133150">
        <w:rPr>
          <w:rFonts w:ascii="Arial" w:hAnsi="Arial" w:cs="Arial"/>
          <w:color w:val="222222"/>
          <w:shd w:val="clear" w:color="auto" w:fill="FFFFFF"/>
        </w:rPr>
        <w:t>es scalability and standardi</w:t>
      </w:r>
      <w:r w:rsidR="005D73F7">
        <w:rPr>
          <w:rFonts w:ascii="Arial" w:hAnsi="Arial" w:cs="Arial"/>
          <w:color w:val="222222"/>
          <w:shd w:val="clear" w:color="auto" w:fill="FFFFFF"/>
        </w:rPr>
        <w:t>s</w:t>
      </w:r>
      <w:r w:rsidRPr="00133150">
        <w:rPr>
          <w:rFonts w:ascii="Arial" w:hAnsi="Arial" w:cs="Arial"/>
          <w:color w:val="222222"/>
          <w:shd w:val="clear" w:color="auto" w:fill="FFFFFF"/>
        </w:rPr>
        <w:t xml:space="preserve">ed processes to drive efficiency across its properties. </w:t>
      </w:r>
      <w:r w:rsidR="002B1B09">
        <w:rPr>
          <w:rFonts w:ascii="Arial" w:hAnsi="Arial" w:cs="Arial"/>
          <w:color w:val="222222"/>
          <w:shd w:val="clear" w:color="auto" w:fill="FFFFFF"/>
        </w:rPr>
        <w:t>(Travelodge.com</w:t>
      </w:r>
      <w:r w:rsidR="00AD0412">
        <w:rPr>
          <w:rFonts w:ascii="Arial" w:hAnsi="Arial" w:cs="Arial"/>
          <w:color w:val="222222"/>
          <w:shd w:val="clear" w:color="auto" w:fill="FFFFFF"/>
        </w:rPr>
        <w:t>,2024).</w:t>
      </w:r>
    </w:p>
    <w:p w14:paraId="3D3D9A52" w14:textId="57B9B956" w:rsidR="009112B2" w:rsidRPr="00A6294C" w:rsidRDefault="00D9404E" w:rsidP="00133150">
      <w:pPr>
        <w:rPr>
          <w:rFonts w:ascii="Arial" w:hAnsi="Arial" w:cs="Arial"/>
          <w:color w:val="222222"/>
          <w:u w:val="single"/>
          <w:shd w:val="clear" w:color="auto" w:fill="FFFFFF"/>
        </w:rPr>
      </w:pPr>
      <w:r>
        <w:rPr>
          <w:rFonts w:ascii="Arial" w:hAnsi="Arial" w:cs="Arial"/>
          <w:color w:val="222222"/>
          <w:shd w:val="clear" w:color="auto" w:fill="FFFFFF"/>
        </w:rPr>
        <w:t>P</w:t>
      </w:r>
      <w:r w:rsidR="006E3FDF" w:rsidRPr="00133150">
        <w:rPr>
          <w:rFonts w:ascii="Arial" w:hAnsi="Arial" w:cs="Arial"/>
          <w:color w:val="222222"/>
          <w:shd w:val="clear" w:color="auto" w:fill="FFFFFF"/>
        </w:rPr>
        <w:t xml:space="preserve">rimarily generates revenue from room bookings, with additional income from ancillary services such as breakfast, parking, and Wi-Fi charges. The group leverages its budget-friendly positioning to attract price-sensitive </w:t>
      </w:r>
      <w:r w:rsidR="009112B2" w:rsidRPr="00133150">
        <w:rPr>
          <w:rFonts w:ascii="Arial" w:hAnsi="Arial" w:cs="Arial"/>
          <w:color w:val="222222"/>
          <w:shd w:val="clear" w:color="auto" w:fill="FFFFFF"/>
        </w:rPr>
        <w:t>travellers</w:t>
      </w:r>
      <w:r w:rsidR="006E3FDF" w:rsidRPr="00133150">
        <w:rPr>
          <w:rFonts w:ascii="Arial" w:hAnsi="Arial" w:cs="Arial"/>
          <w:color w:val="222222"/>
          <w:shd w:val="clear" w:color="auto" w:fill="FFFFFF"/>
        </w:rPr>
        <w:t xml:space="preserve"> and maximi</w:t>
      </w:r>
      <w:r w:rsidR="005D73F7">
        <w:rPr>
          <w:rFonts w:ascii="Arial" w:hAnsi="Arial" w:cs="Arial"/>
          <w:color w:val="222222"/>
          <w:shd w:val="clear" w:color="auto" w:fill="FFFFFF"/>
        </w:rPr>
        <w:t>s</w:t>
      </w:r>
      <w:r w:rsidR="006E3FDF" w:rsidRPr="00133150">
        <w:rPr>
          <w:rFonts w:ascii="Arial" w:hAnsi="Arial" w:cs="Arial"/>
          <w:color w:val="222222"/>
          <w:shd w:val="clear" w:color="auto" w:fill="FFFFFF"/>
        </w:rPr>
        <w:t>e occupancy rates.</w:t>
      </w:r>
      <w:r w:rsidR="00E91E0B">
        <w:rPr>
          <w:rFonts w:ascii="Arial" w:hAnsi="Arial" w:cs="Arial"/>
          <w:color w:val="222222"/>
          <w:shd w:val="clear" w:color="auto" w:fill="FFFFFF"/>
        </w:rPr>
        <w:t xml:space="preserve"> According to their official </w:t>
      </w:r>
      <w:r w:rsidR="007324A4">
        <w:rPr>
          <w:rFonts w:ascii="Arial" w:hAnsi="Arial" w:cs="Arial"/>
          <w:color w:val="222222"/>
          <w:shd w:val="clear" w:color="auto" w:fill="FFFFFF"/>
        </w:rPr>
        <w:t>site,</w:t>
      </w:r>
      <w:r w:rsidR="00E91E0B">
        <w:rPr>
          <w:rFonts w:ascii="Arial" w:hAnsi="Arial" w:cs="Arial"/>
          <w:color w:val="222222"/>
          <w:shd w:val="clear" w:color="auto" w:fill="FFFFFF"/>
        </w:rPr>
        <w:t xml:space="preserve"> the revenue </w:t>
      </w:r>
      <w:r w:rsidR="00C85791">
        <w:rPr>
          <w:rFonts w:ascii="Arial" w:hAnsi="Arial" w:cs="Arial"/>
          <w:color w:val="222222"/>
          <w:shd w:val="clear" w:color="auto" w:fill="FFFFFF"/>
        </w:rPr>
        <w:t xml:space="preserve">for 2023 </w:t>
      </w:r>
      <w:r w:rsidR="00B63DD5">
        <w:rPr>
          <w:rFonts w:ascii="Arial" w:hAnsi="Arial" w:cs="Arial"/>
          <w:color w:val="222222"/>
          <w:shd w:val="clear" w:color="auto" w:fill="FFFFFF"/>
        </w:rPr>
        <w:t>it’s</w:t>
      </w:r>
      <w:r w:rsidR="00C85791">
        <w:rPr>
          <w:rFonts w:ascii="Arial" w:hAnsi="Arial" w:cs="Arial"/>
          <w:color w:val="222222"/>
          <w:shd w:val="clear" w:color="auto" w:fill="FFFFFF"/>
        </w:rPr>
        <w:t xml:space="preserve"> not done </w:t>
      </w:r>
      <w:r w:rsidR="003306AC">
        <w:rPr>
          <w:rFonts w:ascii="Arial" w:hAnsi="Arial" w:cs="Arial"/>
          <w:color w:val="222222"/>
          <w:shd w:val="clear" w:color="auto" w:fill="FFFFFF"/>
        </w:rPr>
        <w:t>yet,</w:t>
      </w:r>
      <w:r w:rsidR="00C85791">
        <w:rPr>
          <w:rFonts w:ascii="Arial" w:hAnsi="Arial" w:cs="Arial"/>
          <w:color w:val="222222"/>
          <w:shd w:val="clear" w:color="auto" w:fill="FFFFFF"/>
        </w:rPr>
        <w:t xml:space="preserve"> but they are expecting an increase </w:t>
      </w:r>
      <w:r w:rsidR="00DC7012">
        <w:rPr>
          <w:rFonts w:ascii="Arial" w:hAnsi="Arial" w:cs="Arial"/>
          <w:color w:val="222222"/>
          <w:shd w:val="clear" w:color="auto" w:fill="FFFFFF"/>
        </w:rPr>
        <w:t xml:space="preserve">comparing 2022 </w:t>
      </w:r>
      <w:r w:rsidR="002D7E4A">
        <w:rPr>
          <w:rFonts w:ascii="Arial" w:hAnsi="Arial" w:cs="Arial"/>
          <w:color w:val="222222"/>
          <w:shd w:val="clear" w:color="auto" w:fill="FFFFFF"/>
        </w:rPr>
        <w:t>revenue.</w:t>
      </w:r>
    </w:p>
    <w:p w14:paraId="5A5C3070" w14:textId="23B8EC8D" w:rsidR="00FA2B83" w:rsidRDefault="006E3FDF" w:rsidP="00133150">
      <w:pPr>
        <w:rPr>
          <w:rFonts w:ascii="Arial" w:hAnsi="Arial" w:cs="Arial"/>
          <w:color w:val="222222"/>
          <w:shd w:val="clear" w:color="auto" w:fill="FFFFFF"/>
        </w:rPr>
      </w:pPr>
      <w:r w:rsidRPr="00133150">
        <w:rPr>
          <w:rFonts w:ascii="Arial" w:hAnsi="Arial" w:cs="Arial"/>
          <w:color w:val="222222"/>
          <w:shd w:val="clear" w:color="auto" w:fill="FFFFFF"/>
        </w:rPr>
        <w:t>Travelodge's revenue trend is influenced by macroeconomic factors and consumer spending patterns, with fluctuations tied to economic cycles. Despite market volatility, Travelodge maintains relatively stable revenue performance</w:t>
      </w:r>
      <w:r w:rsidR="00801D85">
        <w:rPr>
          <w:rFonts w:ascii="Arial" w:hAnsi="Arial" w:cs="Arial"/>
          <w:color w:val="222222"/>
          <w:shd w:val="clear" w:color="auto" w:fill="FFFFFF"/>
        </w:rPr>
        <w:t>.</w:t>
      </w:r>
    </w:p>
    <w:p w14:paraId="0EEC1EDF" w14:textId="77777777" w:rsidR="00A6294C" w:rsidRDefault="00A6294C" w:rsidP="00133150">
      <w:pPr>
        <w:rPr>
          <w:rFonts w:ascii="Arial" w:hAnsi="Arial" w:cs="Arial"/>
          <w:b/>
          <w:bCs/>
          <w:color w:val="222222"/>
          <w:shd w:val="clear" w:color="auto" w:fill="FFFFFF"/>
        </w:rPr>
      </w:pPr>
    </w:p>
    <w:p w14:paraId="75963330" w14:textId="77777777" w:rsidR="00392791" w:rsidRDefault="006E3FDF" w:rsidP="00AB16E7">
      <w:pPr>
        <w:rPr>
          <w:rFonts w:ascii="Arial" w:hAnsi="Arial" w:cs="Arial"/>
          <w:b/>
          <w:bCs/>
          <w:color w:val="222222"/>
          <w:shd w:val="clear" w:color="auto" w:fill="FFFFFF"/>
        </w:rPr>
      </w:pPr>
      <w:r w:rsidRPr="00FA2B83">
        <w:rPr>
          <w:rFonts w:ascii="Arial" w:hAnsi="Arial" w:cs="Arial"/>
          <w:b/>
          <w:bCs/>
          <w:color w:val="222222"/>
          <w:shd w:val="clear" w:color="auto" w:fill="FFFFFF"/>
        </w:rPr>
        <w:lastRenderedPageBreak/>
        <w:t>Factors Driving Revenue Growth:</w:t>
      </w:r>
    </w:p>
    <w:p w14:paraId="04356E60" w14:textId="51EAF8CD" w:rsidR="00AB16E7" w:rsidRPr="00392791" w:rsidRDefault="00392791" w:rsidP="00AB16E7">
      <w:pPr>
        <w:rPr>
          <w:rFonts w:ascii="Arial" w:hAnsi="Arial" w:cs="Arial"/>
          <w:b/>
          <w:bCs/>
          <w:color w:val="222222"/>
          <w:shd w:val="clear" w:color="auto" w:fill="FFFFFF"/>
        </w:rPr>
      </w:pPr>
      <w:r>
        <w:rPr>
          <w:rFonts w:ascii="Arial" w:hAnsi="Arial" w:cs="Arial"/>
          <w:color w:val="222222"/>
          <w:shd w:val="clear" w:color="auto" w:fill="FFFFFF"/>
        </w:rPr>
        <w:t>C</w:t>
      </w:r>
      <w:r w:rsidR="006E3FDF" w:rsidRPr="00AB16E7">
        <w:rPr>
          <w:rFonts w:ascii="Arial" w:hAnsi="Arial" w:cs="Arial"/>
          <w:color w:val="222222"/>
          <w:shd w:val="clear" w:color="auto" w:fill="FFFFFF"/>
        </w:rPr>
        <w:t xml:space="preserve">ompetitive pricing appeals to cost-conscious </w:t>
      </w:r>
      <w:r w:rsidR="00C71B90" w:rsidRPr="00AB16E7">
        <w:rPr>
          <w:rFonts w:ascii="Arial" w:hAnsi="Arial" w:cs="Arial"/>
          <w:color w:val="222222"/>
          <w:shd w:val="clear" w:color="auto" w:fill="FFFFFF"/>
        </w:rPr>
        <w:t>travellers</w:t>
      </w:r>
      <w:r w:rsidR="006E3FDF" w:rsidRPr="00AB16E7">
        <w:rPr>
          <w:rFonts w:ascii="Arial" w:hAnsi="Arial" w:cs="Arial"/>
          <w:color w:val="222222"/>
          <w:shd w:val="clear" w:color="auto" w:fill="FFFFFF"/>
        </w:rPr>
        <w:t xml:space="preserve">, driving demand for its accommodations even during economic downturns. </w:t>
      </w:r>
    </w:p>
    <w:p w14:paraId="6DB1FA63" w14:textId="09259DCA" w:rsidR="00C71B90" w:rsidRPr="00AB16E7" w:rsidRDefault="006E3FDF" w:rsidP="00AB16E7">
      <w:pPr>
        <w:rPr>
          <w:rFonts w:ascii="Arial" w:hAnsi="Arial" w:cs="Arial"/>
          <w:color w:val="222222"/>
          <w:shd w:val="clear" w:color="auto" w:fill="FFFFFF"/>
        </w:rPr>
      </w:pPr>
      <w:r w:rsidRPr="00AB16E7">
        <w:rPr>
          <w:rFonts w:ascii="Arial" w:hAnsi="Arial" w:cs="Arial"/>
          <w:color w:val="222222"/>
          <w:shd w:val="clear" w:color="auto" w:fill="FFFFFF"/>
        </w:rPr>
        <w:t>Expansion into new markets and strategic location development in high-traffic areas contribute to revenue growth</w:t>
      </w:r>
      <w:r w:rsidR="00392791">
        <w:rPr>
          <w:rFonts w:ascii="Arial" w:hAnsi="Arial" w:cs="Arial"/>
          <w:color w:val="222222"/>
          <w:shd w:val="clear" w:color="auto" w:fill="FFFFFF"/>
        </w:rPr>
        <w:t>.</w:t>
      </w:r>
    </w:p>
    <w:p w14:paraId="17A4A799" w14:textId="00AAF20C" w:rsidR="00205DCE" w:rsidRPr="00AB16E7" w:rsidRDefault="00392791" w:rsidP="00AB16E7">
      <w:pPr>
        <w:rPr>
          <w:rFonts w:ascii="Arial" w:hAnsi="Arial" w:cs="Arial"/>
          <w:color w:val="222222"/>
          <w:shd w:val="clear" w:color="auto" w:fill="FFFFFF"/>
        </w:rPr>
      </w:pPr>
      <w:r>
        <w:rPr>
          <w:rFonts w:ascii="Arial" w:hAnsi="Arial" w:cs="Arial"/>
          <w:color w:val="222222"/>
          <w:shd w:val="clear" w:color="auto" w:fill="FFFFFF"/>
        </w:rPr>
        <w:t>F</w:t>
      </w:r>
      <w:r w:rsidR="006E3FDF" w:rsidRPr="00AB16E7">
        <w:rPr>
          <w:rFonts w:ascii="Arial" w:hAnsi="Arial" w:cs="Arial"/>
          <w:color w:val="222222"/>
          <w:shd w:val="clear" w:color="auto" w:fill="FFFFFF"/>
        </w:rPr>
        <w:t xml:space="preserve">osters brand loyalty through rewards programs and customer-centric initiatives, encouraging repeat business and positive word-of-mouth. </w:t>
      </w:r>
    </w:p>
    <w:p w14:paraId="7233CE5F" w14:textId="77777777" w:rsidR="00205DCE" w:rsidRPr="00FA2B83" w:rsidRDefault="006E3FDF" w:rsidP="00205DCE">
      <w:pPr>
        <w:rPr>
          <w:rFonts w:ascii="Arial" w:hAnsi="Arial" w:cs="Arial"/>
          <w:b/>
          <w:bCs/>
          <w:color w:val="222222"/>
          <w:shd w:val="clear" w:color="auto" w:fill="FFFFFF"/>
        </w:rPr>
      </w:pPr>
      <w:r w:rsidRPr="00FA2B83">
        <w:rPr>
          <w:rFonts w:ascii="Arial" w:hAnsi="Arial" w:cs="Arial"/>
          <w:b/>
          <w:bCs/>
          <w:color w:val="222222"/>
          <w:shd w:val="clear" w:color="auto" w:fill="FFFFFF"/>
        </w:rPr>
        <w:t>Factors Driving Revenue Decline:</w:t>
      </w:r>
    </w:p>
    <w:p w14:paraId="2EE9BE5A" w14:textId="77777777" w:rsidR="00EE616F" w:rsidRDefault="006E3FDF" w:rsidP="00EE616F">
      <w:pPr>
        <w:rPr>
          <w:rFonts w:ascii="Arial" w:hAnsi="Arial" w:cs="Arial"/>
          <w:color w:val="222222"/>
          <w:shd w:val="clear" w:color="auto" w:fill="FFFFFF"/>
        </w:rPr>
      </w:pPr>
      <w:r w:rsidRPr="00EE616F">
        <w:rPr>
          <w:rFonts w:ascii="Arial" w:hAnsi="Arial" w:cs="Arial"/>
          <w:color w:val="222222"/>
          <w:shd w:val="clear" w:color="auto" w:fill="FFFFFF"/>
        </w:rPr>
        <w:t xml:space="preserve">Economic downturns or recessions can impact consumer travel budgets, leading to reduced demand for budget accommodations and subsequent revenue decline. </w:t>
      </w:r>
    </w:p>
    <w:p w14:paraId="3D4EDF7A" w14:textId="583849E0" w:rsidR="00D33534" w:rsidRDefault="006E3FDF" w:rsidP="00EE616F">
      <w:pPr>
        <w:rPr>
          <w:rFonts w:ascii="Arial" w:hAnsi="Arial" w:cs="Arial"/>
          <w:color w:val="222222"/>
          <w:shd w:val="clear" w:color="auto" w:fill="FFFFFF"/>
        </w:rPr>
      </w:pPr>
      <w:r w:rsidRPr="00EE616F">
        <w:rPr>
          <w:rFonts w:ascii="Arial" w:hAnsi="Arial" w:cs="Arial"/>
          <w:color w:val="222222"/>
          <w:shd w:val="clear" w:color="auto" w:fill="FFFFFF"/>
        </w:rPr>
        <w:t xml:space="preserve">Intense competition within the budget hotel segment may lead to pricing pressures, limiting revenue growth opportunities in saturated markets. </w:t>
      </w:r>
    </w:p>
    <w:p w14:paraId="44312EBA" w14:textId="77777777" w:rsidR="00FA033A" w:rsidRPr="00EE616F" w:rsidRDefault="00FA033A" w:rsidP="00EE616F">
      <w:pPr>
        <w:rPr>
          <w:rFonts w:ascii="Arial" w:hAnsi="Arial" w:cs="Arial"/>
          <w:color w:val="222222"/>
          <w:shd w:val="clear" w:color="auto" w:fill="FFFFFF"/>
        </w:rPr>
      </w:pPr>
    </w:p>
    <w:p w14:paraId="177C169F" w14:textId="58CECD50" w:rsidR="00352B9E" w:rsidRPr="00F1343F" w:rsidRDefault="00D5329C" w:rsidP="00152304">
      <w:pPr>
        <w:shd w:val="clear" w:color="auto" w:fill="FFFFFF"/>
        <w:spacing w:after="0" w:line="240" w:lineRule="auto"/>
        <w:rPr>
          <w:rFonts w:ascii="Arial" w:eastAsia="Times New Roman" w:hAnsi="Arial" w:cs="Arial"/>
          <w:color w:val="156082" w:themeColor="accent1"/>
          <w:kern w:val="0"/>
          <w:sz w:val="28"/>
          <w:szCs w:val="28"/>
          <w:u w:val="single"/>
          <w:lang w:eastAsia="en-GB"/>
          <w14:ligatures w14:val="none"/>
        </w:rPr>
      </w:pPr>
      <w:r w:rsidRPr="00F1343F">
        <w:rPr>
          <w:rFonts w:ascii="Arial" w:eastAsia="Times New Roman" w:hAnsi="Arial" w:cs="Arial"/>
          <w:color w:val="156082" w:themeColor="accent1"/>
          <w:kern w:val="0"/>
          <w:sz w:val="28"/>
          <w:szCs w:val="28"/>
          <w:u w:val="single"/>
          <w:lang w:eastAsia="en-GB"/>
          <w14:ligatures w14:val="none"/>
        </w:rPr>
        <w:t>3.</w:t>
      </w:r>
      <w:r w:rsidR="00F1343F" w:rsidRPr="00F1343F">
        <w:rPr>
          <w:rFonts w:ascii="Arial" w:eastAsia="Times New Roman" w:hAnsi="Arial" w:cs="Arial"/>
          <w:color w:val="156082" w:themeColor="accent1"/>
          <w:kern w:val="0"/>
          <w:sz w:val="28"/>
          <w:szCs w:val="28"/>
          <w:u w:val="single"/>
          <w:lang w:eastAsia="en-GB"/>
          <w14:ligatures w14:val="none"/>
        </w:rPr>
        <w:t>2.</w:t>
      </w:r>
      <w:r w:rsidR="00F1343F" w:rsidRPr="00152304">
        <w:rPr>
          <w:rFonts w:ascii="Arial" w:eastAsia="Times New Roman" w:hAnsi="Arial" w:cs="Arial"/>
          <w:color w:val="156082" w:themeColor="accent1"/>
          <w:kern w:val="0"/>
          <w:sz w:val="28"/>
          <w:szCs w:val="28"/>
          <w:u w:val="single"/>
          <w:lang w:eastAsia="en-GB"/>
          <w14:ligatures w14:val="none"/>
        </w:rPr>
        <w:t xml:space="preserve"> Market</w:t>
      </w:r>
      <w:r w:rsidR="00152304" w:rsidRPr="00152304">
        <w:rPr>
          <w:rFonts w:ascii="Arial" w:eastAsia="Times New Roman" w:hAnsi="Arial" w:cs="Arial"/>
          <w:color w:val="156082" w:themeColor="accent1"/>
          <w:kern w:val="0"/>
          <w:sz w:val="28"/>
          <w:szCs w:val="28"/>
          <w:u w:val="single"/>
          <w:lang w:eastAsia="en-GB"/>
          <w14:ligatures w14:val="none"/>
        </w:rPr>
        <w:t xml:space="preserve"> Position</w:t>
      </w:r>
    </w:p>
    <w:p w14:paraId="5B2FAF4A" w14:textId="77777777" w:rsidR="00A27352" w:rsidRPr="007C2225" w:rsidRDefault="00A27352" w:rsidP="00152304">
      <w:pPr>
        <w:shd w:val="clear" w:color="auto" w:fill="FFFFFF"/>
        <w:spacing w:after="0" w:line="240" w:lineRule="auto"/>
        <w:rPr>
          <w:rFonts w:ascii="Arial" w:eastAsia="Times New Roman" w:hAnsi="Arial" w:cs="Arial"/>
          <w:color w:val="222222"/>
          <w:kern w:val="0"/>
          <w:u w:val="single"/>
          <w:lang w:eastAsia="en-GB"/>
          <w14:ligatures w14:val="none"/>
        </w:rPr>
      </w:pPr>
    </w:p>
    <w:p w14:paraId="5A021454" w14:textId="77777777" w:rsidR="00A27352" w:rsidRPr="007C2225" w:rsidRDefault="00152304" w:rsidP="00152304">
      <w:pPr>
        <w:shd w:val="clear" w:color="auto" w:fill="FFFFFF"/>
        <w:spacing w:after="0" w:line="240" w:lineRule="auto"/>
        <w:rPr>
          <w:rFonts w:ascii="Arial" w:eastAsia="Times New Roman" w:hAnsi="Arial" w:cs="Arial"/>
          <w:i/>
          <w:iCs/>
          <w:color w:val="222222"/>
          <w:kern w:val="0"/>
          <w:u w:val="single"/>
          <w:lang w:eastAsia="en-GB"/>
          <w14:ligatures w14:val="none"/>
        </w:rPr>
      </w:pPr>
      <w:r w:rsidRPr="00152304">
        <w:rPr>
          <w:rFonts w:ascii="Arial" w:eastAsia="Times New Roman" w:hAnsi="Arial" w:cs="Arial"/>
          <w:i/>
          <w:iCs/>
          <w:color w:val="222222"/>
          <w:kern w:val="0"/>
          <w:u w:val="single"/>
          <w:lang w:eastAsia="en-GB"/>
          <w14:ligatures w14:val="none"/>
        </w:rPr>
        <w:t xml:space="preserve">Shangri-La Hotel </w:t>
      </w:r>
      <w:r w:rsidR="00352B9E" w:rsidRPr="007C2225">
        <w:rPr>
          <w:rFonts w:ascii="Arial" w:eastAsia="Times New Roman" w:hAnsi="Arial" w:cs="Arial"/>
          <w:i/>
          <w:iCs/>
          <w:color w:val="222222"/>
          <w:kern w:val="0"/>
          <w:u w:val="single"/>
          <w:lang w:eastAsia="en-GB"/>
          <w14:ligatures w14:val="none"/>
        </w:rPr>
        <w:t>Grou</w:t>
      </w:r>
      <w:r w:rsidR="00A27352" w:rsidRPr="007C2225">
        <w:rPr>
          <w:rFonts w:ascii="Arial" w:eastAsia="Times New Roman" w:hAnsi="Arial" w:cs="Arial"/>
          <w:i/>
          <w:iCs/>
          <w:color w:val="222222"/>
          <w:kern w:val="0"/>
          <w:u w:val="single"/>
          <w:lang w:eastAsia="en-GB"/>
          <w14:ligatures w14:val="none"/>
        </w:rPr>
        <w:t>p</w:t>
      </w:r>
    </w:p>
    <w:p w14:paraId="64D95D41" w14:textId="44130A05" w:rsidR="00A27352" w:rsidRDefault="00811EDF" w:rsidP="00152304">
      <w:pPr>
        <w:shd w:val="clear" w:color="auto" w:fill="FFFFFF"/>
        <w:spacing w:after="0" w:line="240" w:lineRule="auto"/>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O</w:t>
      </w:r>
      <w:r w:rsidR="00152304" w:rsidRPr="00152304">
        <w:rPr>
          <w:rFonts w:ascii="Arial" w:eastAsia="Times New Roman" w:hAnsi="Arial" w:cs="Arial"/>
          <w:color w:val="222222"/>
          <w:kern w:val="0"/>
          <w:lang w:eastAsia="en-GB"/>
          <w14:ligatures w14:val="none"/>
        </w:rPr>
        <w:t xml:space="preserve">ccupies a prominent position in the luxury hospitality segment, commanding a significant market share in key global markets. </w:t>
      </w:r>
    </w:p>
    <w:p w14:paraId="1388BAA4" w14:textId="2BD2752A" w:rsidR="003306AC" w:rsidRPr="003306AC" w:rsidRDefault="00152304" w:rsidP="003306AC">
      <w:pPr>
        <w:rPr>
          <w:rFonts w:ascii="Arial" w:eastAsia="Times New Roman" w:hAnsi="Arial" w:cs="Arial"/>
          <w:kern w:val="0"/>
          <w:lang w:eastAsia="en-GB"/>
          <w14:ligatures w14:val="none"/>
        </w:rPr>
      </w:pPr>
      <w:r w:rsidRPr="00152304">
        <w:rPr>
          <w:rFonts w:ascii="Arial" w:eastAsia="Times New Roman" w:hAnsi="Arial" w:cs="Arial"/>
          <w:color w:val="222222"/>
          <w:kern w:val="0"/>
          <w:lang w:eastAsia="en-GB"/>
          <w14:ligatures w14:val="none"/>
        </w:rPr>
        <w:t xml:space="preserve">Shangri-La caters to affluent </w:t>
      </w:r>
      <w:r w:rsidR="00A27352" w:rsidRPr="00152304">
        <w:rPr>
          <w:rFonts w:ascii="Arial" w:eastAsia="Times New Roman" w:hAnsi="Arial" w:cs="Arial"/>
          <w:color w:val="222222"/>
          <w:kern w:val="0"/>
          <w:lang w:eastAsia="en-GB"/>
          <w14:ligatures w14:val="none"/>
        </w:rPr>
        <w:t>travellers</w:t>
      </w:r>
      <w:r w:rsidRPr="00152304">
        <w:rPr>
          <w:rFonts w:ascii="Arial" w:eastAsia="Times New Roman" w:hAnsi="Arial" w:cs="Arial"/>
          <w:color w:val="222222"/>
          <w:kern w:val="0"/>
          <w:lang w:eastAsia="en-GB"/>
          <w14:ligatures w14:val="none"/>
        </w:rPr>
        <w:t xml:space="preserve">, typically comprising high-income individuals, business executives, and luxury-seeking tourists. The demographic skews towards middle-aged and older adults, often with discerning tastes and a preference for premium </w:t>
      </w:r>
      <w:r w:rsidR="00E602D4" w:rsidRPr="00152304">
        <w:rPr>
          <w:rFonts w:ascii="Arial" w:eastAsia="Times New Roman" w:hAnsi="Arial" w:cs="Arial"/>
          <w:color w:val="222222"/>
          <w:kern w:val="0"/>
          <w:lang w:eastAsia="en-GB"/>
          <w14:ligatures w14:val="none"/>
        </w:rPr>
        <w:t>experiences</w:t>
      </w:r>
      <w:r w:rsidR="00E602D4">
        <w:rPr>
          <w:rFonts w:ascii="Arial" w:eastAsia="Times New Roman" w:hAnsi="Arial" w:cs="Arial"/>
          <w:color w:val="222222"/>
          <w:kern w:val="0"/>
          <w:lang w:eastAsia="en-GB"/>
          <w14:ligatures w14:val="none"/>
        </w:rPr>
        <w:t>, Shangri</w:t>
      </w:r>
      <w:r w:rsidRPr="00152304">
        <w:rPr>
          <w:rFonts w:ascii="Arial" w:eastAsia="Times New Roman" w:hAnsi="Arial" w:cs="Arial"/>
          <w:color w:val="222222"/>
          <w:kern w:val="0"/>
          <w:lang w:eastAsia="en-GB"/>
          <w14:ligatures w14:val="none"/>
        </w:rPr>
        <w:t>-La is widely regarded as a symbol of luxury and impeccable service. Its brand image is associated with opulence, sophistication, and cultural authenticity, appealing to customers seeking exclusivity and personali</w:t>
      </w:r>
      <w:r w:rsidR="00B57BA0">
        <w:rPr>
          <w:rFonts w:ascii="Arial" w:eastAsia="Times New Roman" w:hAnsi="Arial" w:cs="Arial"/>
          <w:color w:val="222222"/>
          <w:kern w:val="0"/>
          <w:lang w:eastAsia="en-GB"/>
          <w14:ligatures w14:val="none"/>
        </w:rPr>
        <w:t>s</w:t>
      </w:r>
      <w:r w:rsidRPr="00152304">
        <w:rPr>
          <w:rFonts w:ascii="Arial" w:eastAsia="Times New Roman" w:hAnsi="Arial" w:cs="Arial"/>
          <w:color w:val="222222"/>
          <w:kern w:val="0"/>
          <w:lang w:eastAsia="en-GB"/>
          <w14:ligatures w14:val="none"/>
        </w:rPr>
        <w:t xml:space="preserve">ed attention. </w:t>
      </w:r>
      <w:r w:rsidR="003306AC" w:rsidRPr="003306AC">
        <w:rPr>
          <w:rFonts w:ascii="Arial" w:eastAsia="Times New Roman" w:hAnsi="Arial" w:cs="Arial"/>
          <w:kern w:val="0"/>
          <w:lang w:eastAsia="en-GB"/>
          <w14:ligatures w14:val="none"/>
        </w:rPr>
        <w:t>(Ahmad, 2024)</w:t>
      </w:r>
      <w:r w:rsidR="00916A79">
        <w:rPr>
          <w:rFonts w:ascii="Arial" w:eastAsia="Times New Roman" w:hAnsi="Arial" w:cs="Arial"/>
          <w:kern w:val="0"/>
          <w:lang w:eastAsia="en-GB"/>
          <w14:ligatures w14:val="none"/>
        </w:rPr>
        <w:t>.</w:t>
      </w:r>
    </w:p>
    <w:p w14:paraId="57533D15" w14:textId="7F6CD77A" w:rsidR="00AA51E1" w:rsidRDefault="00AA51E1" w:rsidP="00152304">
      <w:pPr>
        <w:shd w:val="clear" w:color="auto" w:fill="FFFFFF"/>
        <w:spacing w:after="0" w:line="240" w:lineRule="auto"/>
        <w:rPr>
          <w:rFonts w:ascii="Arial" w:eastAsia="Times New Roman" w:hAnsi="Arial" w:cs="Arial"/>
          <w:color w:val="222222"/>
          <w:kern w:val="0"/>
          <w:lang w:eastAsia="en-GB"/>
          <w14:ligatures w14:val="none"/>
        </w:rPr>
      </w:pPr>
    </w:p>
    <w:p w14:paraId="59D8DA09" w14:textId="77777777" w:rsidR="00D5329C" w:rsidRDefault="00D5329C" w:rsidP="00152304">
      <w:pPr>
        <w:shd w:val="clear" w:color="auto" w:fill="FFFFFF"/>
        <w:spacing w:after="0" w:line="240" w:lineRule="auto"/>
        <w:rPr>
          <w:rFonts w:ascii="Arial" w:eastAsia="Times New Roman" w:hAnsi="Arial" w:cs="Arial"/>
          <w:color w:val="222222"/>
          <w:kern w:val="0"/>
          <w:lang w:eastAsia="en-GB"/>
          <w14:ligatures w14:val="none"/>
        </w:rPr>
      </w:pPr>
    </w:p>
    <w:p w14:paraId="59A1D8F1" w14:textId="77777777" w:rsidR="00AA51E1" w:rsidRDefault="00AA51E1" w:rsidP="00152304">
      <w:pPr>
        <w:shd w:val="clear" w:color="auto" w:fill="FFFFFF"/>
        <w:spacing w:after="0" w:line="240" w:lineRule="auto"/>
        <w:rPr>
          <w:rFonts w:ascii="Arial" w:eastAsia="Times New Roman" w:hAnsi="Arial" w:cs="Arial"/>
          <w:color w:val="222222"/>
          <w:kern w:val="0"/>
          <w:lang w:eastAsia="en-GB"/>
          <w14:ligatures w14:val="none"/>
        </w:rPr>
      </w:pPr>
    </w:p>
    <w:p w14:paraId="2ED93D78" w14:textId="77777777" w:rsidR="00AA51E1" w:rsidRPr="007C2225" w:rsidRDefault="00152304" w:rsidP="00152304">
      <w:pPr>
        <w:shd w:val="clear" w:color="auto" w:fill="FFFFFF"/>
        <w:spacing w:after="0" w:line="240" w:lineRule="auto"/>
        <w:rPr>
          <w:rFonts w:ascii="Arial" w:eastAsia="Times New Roman" w:hAnsi="Arial" w:cs="Arial"/>
          <w:color w:val="222222"/>
          <w:kern w:val="0"/>
          <w:u w:val="single"/>
          <w:lang w:eastAsia="en-GB"/>
          <w14:ligatures w14:val="none"/>
        </w:rPr>
      </w:pPr>
      <w:r w:rsidRPr="00152304">
        <w:rPr>
          <w:rFonts w:ascii="Arial" w:eastAsia="Times New Roman" w:hAnsi="Arial" w:cs="Arial"/>
          <w:i/>
          <w:iCs/>
          <w:color w:val="222222"/>
          <w:kern w:val="0"/>
          <w:u w:val="single"/>
          <w:lang w:eastAsia="en-GB"/>
          <w14:ligatures w14:val="none"/>
        </w:rPr>
        <w:t>Travelodge Hotels</w:t>
      </w:r>
    </w:p>
    <w:p w14:paraId="74581051" w14:textId="77777777" w:rsidR="008603B4" w:rsidRDefault="004D2E7C" w:rsidP="009223C1">
      <w:pPr>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H</w:t>
      </w:r>
      <w:r w:rsidR="00152304" w:rsidRPr="00152304">
        <w:rPr>
          <w:rFonts w:ascii="Arial" w:eastAsia="Times New Roman" w:hAnsi="Arial" w:cs="Arial"/>
          <w:color w:val="222222"/>
          <w:kern w:val="0"/>
          <w:lang w:eastAsia="en-GB"/>
          <w14:ligatures w14:val="none"/>
        </w:rPr>
        <w:t xml:space="preserve">olds a competitive position in the budget hotel segment, capturing a notable share of the market, particularly in regions with high demand for affordable accommodations. </w:t>
      </w:r>
    </w:p>
    <w:p w14:paraId="04C010D5" w14:textId="7364C616" w:rsidR="009223C1" w:rsidRPr="009223C1" w:rsidRDefault="008603B4" w:rsidP="009223C1">
      <w:pPr>
        <w:rPr>
          <w:rFonts w:ascii="Arial" w:eastAsia="Times New Roman" w:hAnsi="Arial" w:cs="Arial"/>
          <w:kern w:val="0"/>
          <w:lang w:eastAsia="en-GB"/>
          <w14:ligatures w14:val="none"/>
        </w:rPr>
      </w:pPr>
      <w:r>
        <w:rPr>
          <w:rFonts w:ascii="Arial" w:eastAsia="Times New Roman" w:hAnsi="Arial" w:cs="Arial"/>
          <w:color w:val="222222"/>
          <w:kern w:val="0"/>
          <w:lang w:eastAsia="en-GB"/>
          <w14:ligatures w14:val="none"/>
        </w:rPr>
        <w:t>T</w:t>
      </w:r>
      <w:r w:rsidR="00152304" w:rsidRPr="00152304">
        <w:rPr>
          <w:rFonts w:ascii="Arial" w:eastAsia="Times New Roman" w:hAnsi="Arial" w:cs="Arial"/>
          <w:color w:val="222222"/>
          <w:kern w:val="0"/>
          <w:lang w:eastAsia="en-GB"/>
          <w14:ligatures w14:val="none"/>
        </w:rPr>
        <w:t xml:space="preserve">argets price-sensitive </w:t>
      </w:r>
      <w:r w:rsidR="004C77E4" w:rsidRPr="00152304">
        <w:rPr>
          <w:rFonts w:ascii="Arial" w:eastAsia="Times New Roman" w:hAnsi="Arial" w:cs="Arial"/>
          <w:color w:val="222222"/>
          <w:kern w:val="0"/>
          <w:lang w:eastAsia="en-GB"/>
          <w14:ligatures w14:val="none"/>
        </w:rPr>
        <w:t>travellers</w:t>
      </w:r>
      <w:r w:rsidR="00152304" w:rsidRPr="00152304">
        <w:rPr>
          <w:rFonts w:ascii="Arial" w:eastAsia="Times New Roman" w:hAnsi="Arial" w:cs="Arial"/>
          <w:color w:val="222222"/>
          <w:kern w:val="0"/>
          <w:lang w:eastAsia="en-GB"/>
          <w14:ligatures w14:val="none"/>
        </w:rPr>
        <w:t xml:space="preserve">, including budget-conscious tourists, families, and business </w:t>
      </w:r>
      <w:r w:rsidR="004C77E4" w:rsidRPr="00152304">
        <w:rPr>
          <w:rFonts w:ascii="Arial" w:eastAsia="Times New Roman" w:hAnsi="Arial" w:cs="Arial"/>
          <w:color w:val="222222"/>
          <w:kern w:val="0"/>
          <w:lang w:eastAsia="en-GB"/>
          <w14:ligatures w14:val="none"/>
        </w:rPr>
        <w:t>travellers</w:t>
      </w:r>
      <w:r w:rsidR="00152304" w:rsidRPr="00152304">
        <w:rPr>
          <w:rFonts w:ascii="Arial" w:eastAsia="Times New Roman" w:hAnsi="Arial" w:cs="Arial"/>
          <w:color w:val="222222"/>
          <w:kern w:val="0"/>
          <w:lang w:eastAsia="en-GB"/>
          <w14:ligatures w14:val="none"/>
        </w:rPr>
        <w:t xml:space="preserve"> seeking cost-effective lodging options. The customer base comprises a diverse demographic, ranging from young backpackers to families on a budget. </w:t>
      </w:r>
      <w:r>
        <w:rPr>
          <w:rFonts w:ascii="Arial" w:eastAsia="Times New Roman" w:hAnsi="Arial" w:cs="Arial"/>
          <w:color w:val="222222"/>
          <w:kern w:val="0"/>
          <w:lang w:eastAsia="en-GB"/>
          <w14:ligatures w14:val="none"/>
        </w:rPr>
        <w:t>I</w:t>
      </w:r>
      <w:r w:rsidR="00152304" w:rsidRPr="00152304">
        <w:rPr>
          <w:rFonts w:ascii="Arial" w:eastAsia="Times New Roman" w:hAnsi="Arial" w:cs="Arial"/>
          <w:color w:val="222222"/>
          <w:kern w:val="0"/>
          <w:lang w:eastAsia="en-GB"/>
          <w14:ligatures w14:val="none"/>
        </w:rPr>
        <w:t>s perceived as a reliable and value-driven hotel chain offering affordable accommodations without compromising on quality. Its brand image emphasi</w:t>
      </w:r>
      <w:r w:rsidR="004C0306">
        <w:rPr>
          <w:rFonts w:ascii="Arial" w:eastAsia="Times New Roman" w:hAnsi="Arial" w:cs="Arial"/>
          <w:color w:val="222222"/>
          <w:kern w:val="0"/>
          <w:lang w:eastAsia="en-GB"/>
          <w14:ligatures w14:val="none"/>
        </w:rPr>
        <w:t>s</w:t>
      </w:r>
      <w:r w:rsidR="00152304" w:rsidRPr="00152304">
        <w:rPr>
          <w:rFonts w:ascii="Arial" w:eastAsia="Times New Roman" w:hAnsi="Arial" w:cs="Arial"/>
          <w:color w:val="222222"/>
          <w:kern w:val="0"/>
          <w:lang w:eastAsia="en-GB"/>
          <w14:ligatures w14:val="none"/>
        </w:rPr>
        <w:t>es accessibility, consistency, and simplicity, resonating with customers seeking no-frills, budget-friendly lodging options.</w:t>
      </w:r>
      <w:r w:rsidR="009223C1" w:rsidRPr="009223C1">
        <w:rPr>
          <w:rFonts w:ascii="Times New Roman" w:eastAsia="Times New Roman" w:hAnsi="Times New Roman" w:cs="Times New Roman"/>
          <w:kern w:val="0"/>
          <w:lang w:eastAsia="en-GB"/>
          <w14:ligatures w14:val="none"/>
        </w:rPr>
        <w:t xml:space="preserve"> </w:t>
      </w:r>
      <w:r w:rsidR="009223C1" w:rsidRPr="009223C1">
        <w:rPr>
          <w:rFonts w:ascii="Arial" w:eastAsia="Times New Roman" w:hAnsi="Arial" w:cs="Arial"/>
          <w:kern w:val="0"/>
          <w:lang w:eastAsia="en-GB"/>
          <w14:ligatures w14:val="none"/>
        </w:rPr>
        <w:t>(</w:t>
      </w:r>
      <w:proofErr w:type="spellStart"/>
      <w:r w:rsidR="009223C1" w:rsidRPr="009223C1">
        <w:rPr>
          <w:rFonts w:ascii="Arial" w:eastAsia="Times New Roman" w:hAnsi="Arial" w:cs="Arial"/>
          <w:kern w:val="0"/>
          <w:lang w:eastAsia="en-GB"/>
          <w14:ligatures w14:val="none"/>
        </w:rPr>
        <w:t>Ulfa</w:t>
      </w:r>
      <w:proofErr w:type="spellEnd"/>
      <w:r w:rsidR="009223C1" w:rsidRPr="009223C1">
        <w:rPr>
          <w:rFonts w:ascii="Arial" w:eastAsia="Times New Roman" w:hAnsi="Arial" w:cs="Arial"/>
          <w:kern w:val="0"/>
          <w:lang w:eastAsia="en-GB"/>
          <w14:ligatures w14:val="none"/>
        </w:rPr>
        <w:t xml:space="preserve"> et al., 2021)</w:t>
      </w:r>
    </w:p>
    <w:p w14:paraId="726DCEDD" w14:textId="57526A48" w:rsidR="000B541F" w:rsidRPr="009223C1" w:rsidRDefault="000B541F" w:rsidP="00152304">
      <w:pPr>
        <w:shd w:val="clear" w:color="auto" w:fill="FFFFFF"/>
        <w:spacing w:after="0" w:line="240" w:lineRule="auto"/>
        <w:rPr>
          <w:rFonts w:ascii="Arial" w:eastAsia="Times New Roman" w:hAnsi="Arial" w:cs="Arial"/>
          <w:color w:val="222222"/>
          <w:kern w:val="0"/>
          <w:lang w:eastAsia="en-GB"/>
          <w14:ligatures w14:val="none"/>
        </w:rPr>
      </w:pPr>
    </w:p>
    <w:p w14:paraId="0D38A1D3" w14:textId="77777777" w:rsidR="000B541F" w:rsidRDefault="000B541F" w:rsidP="00152304">
      <w:pPr>
        <w:shd w:val="clear" w:color="auto" w:fill="FFFFFF"/>
        <w:spacing w:after="0" w:line="240" w:lineRule="auto"/>
        <w:rPr>
          <w:rFonts w:ascii="Arial" w:eastAsia="Times New Roman" w:hAnsi="Arial" w:cs="Arial"/>
          <w:color w:val="222222"/>
          <w:kern w:val="0"/>
          <w:lang w:eastAsia="en-GB"/>
          <w14:ligatures w14:val="none"/>
        </w:rPr>
      </w:pPr>
    </w:p>
    <w:p w14:paraId="5DF1DD64" w14:textId="46E15066" w:rsidR="00152304" w:rsidRPr="00152304" w:rsidRDefault="00152304" w:rsidP="00152304">
      <w:pPr>
        <w:shd w:val="clear" w:color="auto" w:fill="FFFFFF"/>
        <w:spacing w:after="0" w:line="240" w:lineRule="auto"/>
        <w:rPr>
          <w:rFonts w:ascii="Arial" w:eastAsia="Times New Roman" w:hAnsi="Arial" w:cs="Arial"/>
          <w:color w:val="222222"/>
          <w:kern w:val="0"/>
          <w:lang w:eastAsia="en-GB"/>
          <w14:ligatures w14:val="none"/>
        </w:rPr>
      </w:pPr>
      <w:r w:rsidRPr="00152304">
        <w:rPr>
          <w:rFonts w:ascii="Arial" w:eastAsia="Times New Roman" w:hAnsi="Arial" w:cs="Arial"/>
          <w:color w:val="222222"/>
          <w:kern w:val="0"/>
          <w:lang w:eastAsia="en-GB"/>
          <w14:ligatures w14:val="none"/>
        </w:rPr>
        <w:t xml:space="preserve">Shangri-La and Travelodge occupy distinct positions within the hospitality market, catering to different customer segments based on their unique brand </w:t>
      </w:r>
      <w:r w:rsidR="003907F2" w:rsidRPr="00152304">
        <w:rPr>
          <w:rFonts w:ascii="Arial" w:eastAsia="Times New Roman" w:hAnsi="Arial" w:cs="Arial"/>
          <w:color w:val="222222"/>
          <w:kern w:val="0"/>
          <w:lang w:eastAsia="en-GB"/>
          <w14:ligatures w14:val="none"/>
        </w:rPr>
        <w:t>propositions.</w:t>
      </w:r>
      <w:r w:rsidRPr="00152304">
        <w:rPr>
          <w:rFonts w:ascii="Arial" w:eastAsia="Times New Roman" w:hAnsi="Arial" w:cs="Arial"/>
          <w:color w:val="222222"/>
          <w:kern w:val="0"/>
          <w:lang w:eastAsia="en-GB"/>
          <w14:ligatures w14:val="none"/>
        </w:rPr>
        <w:t xml:space="preserve">  While Shangri-La prioriti</w:t>
      </w:r>
      <w:r w:rsidR="00E61A0E">
        <w:rPr>
          <w:rFonts w:ascii="Arial" w:eastAsia="Times New Roman" w:hAnsi="Arial" w:cs="Arial"/>
          <w:color w:val="222222"/>
          <w:kern w:val="0"/>
          <w:lang w:eastAsia="en-GB"/>
          <w14:ligatures w14:val="none"/>
        </w:rPr>
        <w:t>s</w:t>
      </w:r>
      <w:r w:rsidRPr="00152304">
        <w:rPr>
          <w:rFonts w:ascii="Arial" w:eastAsia="Times New Roman" w:hAnsi="Arial" w:cs="Arial"/>
          <w:color w:val="222222"/>
          <w:kern w:val="0"/>
          <w:lang w:eastAsia="en-GB"/>
          <w14:ligatures w14:val="none"/>
        </w:rPr>
        <w:t>es brand prestige and upscale amenities to differentiate itself, Travelodge leverages cost efficiency and standardi</w:t>
      </w:r>
      <w:r w:rsidR="00E61A0E">
        <w:rPr>
          <w:rFonts w:ascii="Arial" w:eastAsia="Times New Roman" w:hAnsi="Arial" w:cs="Arial"/>
          <w:color w:val="222222"/>
          <w:kern w:val="0"/>
          <w:lang w:eastAsia="en-GB"/>
          <w14:ligatures w14:val="none"/>
        </w:rPr>
        <w:t>s</w:t>
      </w:r>
      <w:r w:rsidRPr="00152304">
        <w:rPr>
          <w:rFonts w:ascii="Arial" w:eastAsia="Times New Roman" w:hAnsi="Arial" w:cs="Arial"/>
          <w:color w:val="222222"/>
          <w:kern w:val="0"/>
          <w:lang w:eastAsia="en-GB"/>
          <w14:ligatures w14:val="none"/>
        </w:rPr>
        <w:t>ed offerings to capture a broader customer base. Both hotel groups capitali</w:t>
      </w:r>
      <w:r w:rsidR="00D83E4F">
        <w:rPr>
          <w:rFonts w:ascii="Arial" w:eastAsia="Times New Roman" w:hAnsi="Arial" w:cs="Arial"/>
          <w:color w:val="222222"/>
          <w:kern w:val="0"/>
          <w:lang w:eastAsia="en-GB"/>
          <w14:ligatures w14:val="none"/>
        </w:rPr>
        <w:t>s</w:t>
      </w:r>
      <w:r w:rsidRPr="00152304">
        <w:rPr>
          <w:rFonts w:ascii="Arial" w:eastAsia="Times New Roman" w:hAnsi="Arial" w:cs="Arial"/>
          <w:color w:val="222222"/>
          <w:kern w:val="0"/>
          <w:lang w:eastAsia="en-GB"/>
          <w14:ligatures w14:val="none"/>
        </w:rPr>
        <w:t>e on their respective market positions to drive revenue growth and maintain competitive advantages in their target segments.</w:t>
      </w:r>
    </w:p>
    <w:p w14:paraId="1EFC7BBE" w14:textId="77777777" w:rsidR="00B4062F" w:rsidRDefault="00B4062F">
      <w:pPr>
        <w:rPr>
          <w:rFonts w:ascii="Arial" w:hAnsi="Arial" w:cs="Arial"/>
          <w:color w:val="222222"/>
          <w:shd w:val="clear" w:color="auto" w:fill="FFFFFF"/>
        </w:rPr>
      </w:pPr>
    </w:p>
    <w:p w14:paraId="0472BE3C" w14:textId="667CFB84" w:rsidR="003B699C" w:rsidRPr="00F1343F" w:rsidRDefault="00E01B13">
      <w:pPr>
        <w:rPr>
          <w:rFonts w:ascii="Arial" w:hAnsi="Arial" w:cs="Arial"/>
          <w:color w:val="156082" w:themeColor="accent1"/>
          <w:sz w:val="28"/>
          <w:szCs w:val="28"/>
          <w:u w:val="single"/>
          <w:shd w:val="clear" w:color="auto" w:fill="FFFFFF"/>
        </w:rPr>
      </w:pPr>
      <w:r w:rsidRPr="00F1343F">
        <w:rPr>
          <w:rFonts w:ascii="Arial" w:hAnsi="Arial" w:cs="Arial"/>
          <w:color w:val="156082" w:themeColor="accent1"/>
          <w:sz w:val="28"/>
          <w:szCs w:val="28"/>
          <w:u w:val="single"/>
          <w:shd w:val="clear" w:color="auto" w:fill="FFFFFF"/>
        </w:rPr>
        <w:t xml:space="preserve">3.3 </w:t>
      </w:r>
      <w:r w:rsidR="00643F17" w:rsidRPr="00F1343F">
        <w:rPr>
          <w:rFonts w:ascii="Arial" w:hAnsi="Arial" w:cs="Arial"/>
          <w:color w:val="156082" w:themeColor="accent1"/>
          <w:sz w:val="28"/>
          <w:szCs w:val="28"/>
          <w:u w:val="single"/>
          <w:shd w:val="clear" w:color="auto" w:fill="FFFFFF"/>
        </w:rPr>
        <w:t>Growth Potential</w:t>
      </w:r>
    </w:p>
    <w:p w14:paraId="364F21E2" w14:textId="77777777" w:rsidR="003B699C" w:rsidRPr="007C2225" w:rsidRDefault="00643F17">
      <w:pPr>
        <w:rPr>
          <w:rFonts w:ascii="Arial" w:hAnsi="Arial" w:cs="Arial"/>
          <w:color w:val="222222"/>
          <w:u w:val="single"/>
          <w:shd w:val="clear" w:color="auto" w:fill="FFFFFF"/>
        </w:rPr>
      </w:pPr>
      <w:r w:rsidRPr="007C2225">
        <w:rPr>
          <w:rFonts w:ascii="Arial" w:hAnsi="Arial" w:cs="Arial"/>
          <w:i/>
          <w:iCs/>
          <w:color w:val="222222"/>
          <w:u w:val="single"/>
          <w:shd w:val="clear" w:color="auto" w:fill="FFFFFF"/>
        </w:rPr>
        <w:t>Shangri-La Hotel Group</w:t>
      </w:r>
    </w:p>
    <w:p w14:paraId="04F57364" w14:textId="1B5138D1" w:rsidR="002508F4" w:rsidRPr="002508F4" w:rsidRDefault="003907F2" w:rsidP="002508F4">
      <w:pPr>
        <w:rPr>
          <w:rFonts w:ascii="Arial" w:eastAsia="Times New Roman" w:hAnsi="Arial" w:cs="Arial"/>
          <w:kern w:val="0"/>
          <w:lang w:eastAsia="en-GB"/>
          <w14:ligatures w14:val="none"/>
        </w:rPr>
      </w:pPr>
      <w:r>
        <w:rPr>
          <w:rFonts w:ascii="Arial" w:hAnsi="Arial" w:cs="Arial"/>
          <w:color w:val="222222"/>
          <w:shd w:val="clear" w:color="auto" w:fill="FFFFFF"/>
        </w:rPr>
        <w:t>P</w:t>
      </w:r>
      <w:r w:rsidR="00643F17">
        <w:rPr>
          <w:rFonts w:ascii="Arial" w:hAnsi="Arial" w:cs="Arial"/>
          <w:color w:val="222222"/>
          <w:shd w:val="clear" w:color="auto" w:fill="FFFFFF"/>
        </w:rPr>
        <w:t xml:space="preserve">ursues growth through strategic expansion into emerging markets and prime locations in key global cities. The group focuses on both organic growth and strategic acquisitions to enhance its portfolio and geographic reach. </w:t>
      </w:r>
      <w:r w:rsidR="002508F4" w:rsidRPr="002508F4">
        <w:rPr>
          <w:rFonts w:ascii="Arial" w:eastAsia="Times New Roman" w:hAnsi="Arial" w:cs="Arial"/>
          <w:kern w:val="0"/>
          <w:lang w:eastAsia="en-GB"/>
          <w14:ligatures w14:val="none"/>
        </w:rPr>
        <w:t>(Chou, 2013)</w:t>
      </w:r>
      <w:r w:rsidR="009543C9">
        <w:rPr>
          <w:rFonts w:ascii="Arial" w:eastAsia="Times New Roman" w:hAnsi="Arial" w:cs="Arial"/>
          <w:kern w:val="0"/>
          <w:lang w:eastAsia="en-GB"/>
          <w14:ligatures w14:val="none"/>
        </w:rPr>
        <w:t>.</w:t>
      </w:r>
    </w:p>
    <w:p w14:paraId="3E564D2D" w14:textId="45025ADC" w:rsidR="002718E4" w:rsidRDefault="006A0B58">
      <w:pPr>
        <w:rPr>
          <w:rFonts w:ascii="Arial" w:hAnsi="Arial" w:cs="Arial"/>
          <w:color w:val="222222"/>
          <w:shd w:val="clear" w:color="auto" w:fill="FFFFFF"/>
        </w:rPr>
      </w:pPr>
      <w:r>
        <w:rPr>
          <w:rFonts w:ascii="Arial" w:hAnsi="Arial" w:cs="Arial"/>
          <w:color w:val="222222"/>
          <w:shd w:val="clear" w:color="auto" w:fill="FFFFFF"/>
        </w:rPr>
        <w:t>I</w:t>
      </w:r>
      <w:r w:rsidR="00643F17">
        <w:rPr>
          <w:rFonts w:ascii="Arial" w:hAnsi="Arial" w:cs="Arial"/>
          <w:color w:val="222222"/>
          <w:shd w:val="clear" w:color="auto" w:fill="FFFFFF"/>
        </w:rPr>
        <w:t xml:space="preserve">dentifies opportunities in the luxury travel sector, particularly in Asia-Pacific and the Middle East, where rising affluence and increasing tourism drive demand for premium accommodations. The group also explores opportunities in the wellness and experiential travel segments to diversify its offerings. </w:t>
      </w:r>
    </w:p>
    <w:p w14:paraId="57FD59ED" w14:textId="43DA419F" w:rsidR="002718E4" w:rsidRDefault="00643F17">
      <w:pPr>
        <w:rPr>
          <w:rFonts w:ascii="Arial" w:hAnsi="Arial" w:cs="Arial"/>
          <w:color w:val="222222"/>
          <w:shd w:val="clear" w:color="auto" w:fill="FFFFFF"/>
        </w:rPr>
      </w:pPr>
      <w:r>
        <w:rPr>
          <w:rFonts w:ascii="Arial" w:hAnsi="Arial" w:cs="Arial"/>
          <w:color w:val="222222"/>
          <w:shd w:val="clear" w:color="auto" w:fill="FFFFFF"/>
        </w:rPr>
        <w:t xml:space="preserve">Despite its strong brand reputation, Shangri-La faces competition from established luxury hotel chains and boutique properties, especially in saturated markets. Economic volatility, geopolitical risks, and regulatory challenges in certain regions may pose barriers to expansion. </w:t>
      </w:r>
    </w:p>
    <w:p w14:paraId="147AC4F7" w14:textId="77777777" w:rsidR="00E01B13" w:rsidRDefault="00E01B13">
      <w:pPr>
        <w:rPr>
          <w:rFonts w:ascii="Arial" w:hAnsi="Arial" w:cs="Arial"/>
          <w:i/>
          <w:iCs/>
          <w:color w:val="222222"/>
          <w:u w:val="single"/>
          <w:shd w:val="clear" w:color="auto" w:fill="FFFFFF"/>
        </w:rPr>
      </w:pPr>
    </w:p>
    <w:p w14:paraId="6665FDF8" w14:textId="22EDB663" w:rsidR="002718E4" w:rsidRPr="007C2225" w:rsidRDefault="00643F17">
      <w:pPr>
        <w:rPr>
          <w:rFonts w:ascii="Arial" w:hAnsi="Arial" w:cs="Arial"/>
          <w:color w:val="222222"/>
          <w:u w:val="single"/>
          <w:shd w:val="clear" w:color="auto" w:fill="FFFFFF"/>
        </w:rPr>
      </w:pPr>
      <w:r w:rsidRPr="007C2225">
        <w:rPr>
          <w:rFonts w:ascii="Arial" w:hAnsi="Arial" w:cs="Arial"/>
          <w:i/>
          <w:iCs/>
          <w:color w:val="222222"/>
          <w:u w:val="single"/>
          <w:shd w:val="clear" w:color="auto" w:fill="FFFFFF"/>
        </w:rPr>
        <w:t>Travelodge Hotels</w:t>
      </w:r>
    </w:p>
    <w:p w14:paraId="0DC397DC" w14:textId="0F7B123C" w:rsidR="002718E4" w:rsidRDefault="00910192">
      <w:pPr>
        <w:rPr>
          <w:rFonts w:ascii="Arial" w:hAnsi="Arial" w:cs="Arial"/>
          <w:color w:val="222222"/>
          <w:shd w:val="clear" w:color="auto" w:fill="FFFFFF"/>
        </w:rPr>
      </w:pPr>
      <w:r>
        <w:rPr>
          <w:rFonts w:ascii="Arial" w:hAnsi="Arial" w:cs="Arial"/>
          <w:color w:val="222222"/>
          <w:shd w:val="clear" w:color="auto" w:fill="FFFFFF"/>
        </w:rPr>
        <w:t>F</w:t>
      </w:r>
      <w:r w:rsidR="00643F17">
        <w:rPr>
          <w:rFonts w:ascii="Arial" w:hAnsi="Arial" w:cs="Arial"/>
          <w:color w:val="222222"/>
          <w:shd w:val="clear" w:color="auto" w:fill="FFFFFF"/>
        </w:rPr>
        <w:t>ocuses on aggressive expansion within existing markets and targeted entry into underserved regions with demand for budget accommodations. The group prioriti</w:t>
      </w:r>
      <w:r w:rsidR="007166BF">
        <w:rPr>
          <w:rFonts w:ascii="Arial" w:hAnsi="Arial" w:cs="Arial"/>
          <w:color w:val="222222"/>
          <w:shd w:val="clear" w:color="auto" w:fill="FFFFFF"/>
        </w:rPr>
        <w:t>s</w:t>
      </w:r>
      <w:r w:rsidR="00643F17">
        <w:rPr>
          <w:rFonts w:ascii="Arial" w:hAnsi="Arial" w:cs="Arial"/>
          <w:color w:val="222222"/>
          <w:shd w:val="clear" w:color="auto" w:fill="FFFFFF"/>
        </w:rPr>
        <w:t>es franchise partnerships and asset-light models to accelerate growth while minimi</w:t>
      </w:r>
      <w:r w:rsidR="00221DEA">
        <w:rPr>
          <w:rFonts w:ascii="Arial" w:hAnsi="Arial" w:cs="Arial"/>
          <w:color w:val="222222"/>
          <w:shd w:val="clear" w:color="auto" w:fill="FFFFFF"/>
        </w:rPr>
        <w:t>s</w:t>
      </w:r>
      <w:r w:rsidR="00643F17">
        <w:rPr>
          <w:rFonts w:ascii="Arial" w:hAnsi="Arial" w:cs="Arial"/>
          <w:color w:val="222222"/>
          <w:shd w:val="clear" w:color="auto" w:fill="FFFFFF"/>
        </w:rPr>
        <w:t xml:space="preserve">ing capital expenditure. </w:t>
      </w:r>
    </w:p>
    <w:p w14:paraId="46326E21" w14:textId="553BB194" w:rsidR="002718E4" w:rsidRDefault="00910192">
      <w:pPr>
        <w:rPr>
          <w:rFonts w:ascii="Arial" w:hAnsi="Arial" w:cs="Arial"/>
          <w:color w:val="222222"/>
          <w:shd w:val="clear" w:color="auto" w:fill="FFFFFF"/>
        </w:rPr>
      </w:pPr>
      <w:r>
        <w:rPr>
          <w:rFonts w:ascii="Arial" w:hAnsi="Arial" w:cs="Arial"/>
          <w:color w:val="222222"/>
          <w:shd w:val="clear" w:color="auto" w:fill="FFFFFF"/>
        </w:rPr>
        <w:t>I</w:t>
      </w:r>
      <w:r w:rsidR="00643F17">
        <w:rPr>
          <w:rFonts w:ascii="Arial" w:hAnsi="Arial" w:cs="Arial"/>
          <w:color w:val="222222"/>
          <w:shd w:val="clear" w:color="auto" w:fill="FFFFFF"/>
        </w:rPr>
        <w:t xml:space="preserve">dentifies opportunities in the growing budget travel segment, </w:t>
      </w:r>
      <w:r w:rsidR="002718E4">
        <w:rPr>
          <w:rFonts w:ascii="Arial" w:hAnsi="Arial" w:cs="Arial"/>
          <w:color w:val="222222"/>
          <w:shd w:val="clear" w:color="auto" w:fill="FFFFFF"/>
        </w:rPr>
        <w:t>fuelled</w:t>
      </w:r>
      <w:r w:rsidR="00643F17">
        <w:rPr>
          <w:rFonts w:ascii="Arial" w:hAnsi="Arial" w:cs="Arial"/>
          <w:color w:val="222222"/>
          <w:shd w:val="clear" w:color="auto" w:fill="FFFFFF"/>
        </w:rPr>
        <w:t xml:space="preserve"> by increasing urbani</w:t>
      </w:r>
      <w:r w:rsidR="002718E4">
        <w:rPr>
          <w:rFonts w:ascii="Arial" w:hAnsi="Arial" w:cs="Arial"/>
          <w:color w:val="222222"/>
          <w:shd w:val="clear" w:color="auto" w:fill="FFFFFF"/>
        </w:rPr>
        <w:t>s</w:t>
      </w:r>
      <w:r w:rsidR="00643F17">
        <w:rPr>
          <w:rFonts w:ascii="Arial" w:hAnsi="Arial" w:cs="Arial"/>
          <w:color w:val="222222"/>
          <w:shd w:val="clear" w:color="auto" w:fill="FFFFFF"/>
        </w:rPr>
        <w:t xml:space="preserve">ation, domestic tourism, and the rise of budget-conscious </w:t>
      </w:r>
      <w:r w:rsidR="002718E4">
        <w:rPr>
          <w:rFonts w:ascii="Arial" w:hAnsi="Arial" w:cs="Arial"/>
          <w:color w:val="222222"/>
          <w:shd w:val="clear" w:color="auto" w:fill="FFFFFF"/>
        </w:rPr>
        <w:t>travellers</w:t>
      </w:r>
      <w:r w:rsidR="00643F17">
        <w:rPr>
          <w:rFonts w:ascii="Arial" w:hAnsi="Arial" w:cs="Arial"/>
          <w:color w:val="222222"/>
          <w:shd w:val="clear" w:color="auto" w:fill="FFFFFF"/>
        </w:rPr>
        <w:t xml:space="preserve">. The group also explores partnerships with online travel agencies (OTAs) and technology integration to enhance distribution channels and market reach. </w:t>
      </w:r>
    </w:p>
    <w:p w14:paraId="3486A34C" w14:textId="77777777" w:rsidR="00DC1B48" w:rsidRPr="00DC1B48" w:rsidRDefault="00643F17" w:rsidP="00DC1B48">
      <w:pPr>
        <w:rPr>
          <w:rFonts w:ascii="Arial" w:eastAsia="Times New Roman" w:hAnsi="Arial" w:cs="Arial"/>
          <w:kern w:val="0"/>
          <w:lang w:eastAsia="en-GB"/>
          <w14:ligatures w14:val="none"/>
        </w:rPr>
      </w:pPr>
      <w:r>
        <w:rPr>
          <w:rFonts w:ascii="Arial" w:hAnsi="Arial" w:cs="Arial"/>
          <w:color w:val="222222"/>
          <w:shd w:val="clear" w:color="auto" w:fill="FFFFFF"/>
        </w:rPr>
        <w:t xml:space="preserve">Intense competition within the budget hotel segment poses a challenge to Travelodge's expansion efforts, requiring differentiation and innovation to stand out. Economic downturns, fluctuations in consumer spending, and regulatory hurdles related to zoning and permits may also impede growth plans. </w:t>
      </w:r>
      <w:r w:rsidR="00DC1B48" w:rsidRPr="00DC1B48">
        <w:rPr>
          <w:rFonts w:ascii="Arial" w:eastAsia="Times New Roman" w:hAnsi="Arial" w:cs="Arial"/>
          <w:kern w:val="0"/>
          <w:lang w:eastAsia="en-GB"/>
          <w14:ligatures w14:val="none"/>
        </w:rPr>
        <w:t>(Surridge &amp; Gillespie, 2022)</w:t>
      </w:r>
    </w:p>
    <w:p w14:paraId="2D469403" w14:textId="2C337952" w:rsidR="002718E4" w:rsidRDefault="002718E4">
      <w:pPr>
        <w:rPr>
          <w:rFonts w:ascii="Arial" w:hAnsi="Arial" w:cs="Arial"/>
          <w:color w:val="222222"/>
          <w:shd w:val="clear" w:color="auto" w:fill="FFFFFF"/>
        </w:rPr>
      </w:pPr>
    </w:p>
    <w:p w14:paraId="2FA6C9AD" w14:textId="366F9A34" w:rsidR="002718E4" w:rsidRPr="00457CBB" w:rsidRDefault="002718E4">
      <w:pPr>
        <w:rPr>
          <w:rFonts w:ascii="Arial" w:hAnsi="Arial" w:cs="Arial"/>
          <w:i/>
          <w:iCs/>
          <w:color w:val="222222"/>
          <w:u w:val="single"/>
          <w:shd w:val="clear" w:color="auto" w:fill="FFFFFF"/>
        </w:rPr>
      </w:pPr>
    </w:p>
    <w:p w14:paraId="772A8DCE" w14:textId="77313D0F" w:rsidR="004D27AC" w:rsidRDefault="00643F17">
      <w:pPr>
        <w:rPr>
          <w:rFonts w:ascii="Arial" w:hAnsi="Arial" w:cs="Arial"/>
          <w:color w:val="222222"/>
          <w:shd w:val="clear" w:color="auto" w:fill="FFFFFF"/>
        </w:rPr>
      </w:pPr>
      <w:r>
        <w:rPr>
          <w:rFonts w:ascii="Arial" w:hAnsi="Arial" w:cs="Arial"/>
          <w:color w:val="222222"/>
          <w:shd w:val="clear" w:color="auto" w:fill="FFFFFF"/>
        </w:rPr>
        <w:t>Overall, while both Shangri-La and Travelodge have growth potential driven by expansion strategies and market opportunities, they face distinct challenges and barriers that require strategic planning and adaptation to sustain growth momentum.</w:t>
      </w:r>
    </w:p>
    <w:p w14:paraId="6E956128" w14:textId="77777777" w:rsidR="00643F17" w:rsidRDefault="00643F17">
      <w:pPr>
        <w:rPr>
          <w:rFonts w:ascii="Arial" w:hAnsi="Arial" w:cs="Arial"/>
          <w:color w:val="222222"/>
          <w:shd w:val="clear" w:color="auto" w:fill="FFFFFF"/>
        </w:rPr>
      </w:pPr>
    </w:p>
    <w:p w14:paraId="223A9927" w14:textId="1AEB91B8" w:rsidR="00784A16" w:rsidRPr="00F1343F" w:rsidRDefault="00E01B13">
      <w:pPr>
        <w:rPr>
          <w:rFonts w:ascii="Arial" w:hAnsi="Arial" w:cs="Arial"/>
          <w:color w:val="156082" w:themeColor="accent1"/>
          <w:sz w:val="28"/>
          <w:szCs w:val="28"/>
          <w:u w:val="single"/>
          <w:shd w:val="clear" w:color="auto" w:fill="FFFFFF"/>
        </w:rPr>
      </w:pPr>
      <w:r w:rsidRPr="00F1343F">
        <w:rPr>
          <w:rFonts w:ascii="Arial" w:hAnsi="Arial" w:cs="Arial"/>
          <w:color w:val="156082" w:themeColor="accent1"/>
          <w:sz w:val="28"/>
          <w:szCs w:val="28"/>
          <w:u w:val="single"/>
          <w:shd w:val="clear" w:color="auto" w:fill="FFFFFF"/>
        </w:rPr>
        <w:t>3.4. Financial</w:t>
      </w:r>
      <w:r w:rsidR="00EC6553" w:rsidRPr="00F1343F">
        <w:rPr>
          <w:rFonts w:ascii="Arial" w:hAnsi="Arial" w:cs="Arial"/>
          <w:color w:val="156082" w:themeColor="accent1"/>
          <w:sz w:val="28"/>
          <w:szCs w:val="28"/>
          <w:u w:val="single"/>
          <w:shd w:val="clear" w:color="auto" w:fill="FFFFFF"/>
        </w:rPr>
        <w:t xml:space="preserve"> Commitment to Corporate Social Responsibility (CSR)</w:t>
      </w:r>
    </w:p>
    <w:p w14:paraId="479012EE" w14:textId="77777777" w:rsidR="00784A16" w:rsidRPr="00457CBB" w:rsidRDefault="00EC6553">
      <w:pPr>
        <w:rPr>
          <w:rFonts w:ascii="Arial" w:hAnsi="Arial" w:cs="Arial"/>
          <w:i/>
          <w:iCs/>
          <w:color w:val="222222"/>
          <w:u w:val="single"/>
          <w:shd w:val="clear" w:color="auto" w:fill="FFFFFF"/>
        </w:rPr>
      </w:pPr>
      <w:r w:rsidRPr="00457CBB">
        <w:rPr>
          <w:rFonts w:ascii="Arial" w:hAnsi="Arial" w:cs="Arial"/>
          <w:i/>
          <w:iCs/>
          <w:color w:val="222222"/>
          <w:u w:val="single"/>
          <w:shd w:val="clear" w:color="auto" w:fill="FFFFFF"/>
        </w:rPr>
        <w:t>Shangri-La Hotel Group</w:t>
      </w:r>
    </w:p>
    <w:p w14:paraId="3B47AE5B" w14:textId="181A7AF1" w:rsidR="009D3F73" w:rsidRPr="009D3F73" w:rsidRDefault="00B84804" w:rsidP="009D3F73">
      <w:pPr>
        <w:rPr>
          <w:rFonts w:ascii="Times New Roman" w:eastAsia="Times New Roman" w:hAnsi="Times New Roman" w:cs="Times New Roman"/>
          <w:kern w:val="0"/>
          <w:lang w:eastAsia="en-GB"/>
          <w14:ligatures w14:val="none"/>
        </w:rPr>
      </w:pPr>
      <w:r>
        <w:rPr>
          <w:rFonts w:ascii="Arial" w:hAnsi="Arial" w:cs="Arial"/>
          <w:color w:val="222222"/>
          <w:shd w:val="clear" w:color="auto" w:fill="FFFFFF"/>
        </w:rPr>
        <w:t>D</w:t>
      </w:r>
      <w:r w:rsidR="00EC6553">
        <w:rPr>
          <w:rFonts w:ascii="Arial" w:hAnsi="Arial" w:cs="Arial"/>
          <w:color w:val="222222"/>
          <w:shd w:val="clear" w:color="auto" w:fill="FFFFFF"/>
        </w:rPr>
        <w:t xml:space="preserve">emonstrates a strong commitment to CSR initiatives, integrating sustainability practices into its business operations and corporate culture. The group allocates financial resources to support various CSR programs focused on environmental conservation, community development, and employee welfare. Shangri-La's CSR efforts include initiatives such as energy conservation, waste management, community engagement, and education programs aimed at empowering local communities. The group invests in sustainable infrastructure and practices across its properties, including energy-efficient technology, waste reduction measures, and eco-friendly amenities. </w:t>
      </w:r>
      <w:r w:rsidR="009D3F73" w:rsidRPr="009D3F73">
        <w:rPr>
          <w:rFonts w:ascii="Arial" w:eastAsia="Times New Roman" w:hAnsi="Arial" w:cs="Arial"/>
          <w:kern w:val="0"/>
          <w:lang w:eastAsia="en-GB"/>
          <w14:ligatures w14:val="none"/>
        </w:rPr>
        <w:t>(Tsai et al., 2010)</w:t>
      </w:r>
      <w:r w:rsidR="009D3F73">
        <w:rPr>
          <w:rFonts w:ascii="Arial" w:eastAsia="Times New Roman" w:hAnsi="Arial" w:cs="Arial"/>
          <w:kern w:val="0"/>
          <w:lang w:eastAsia="en-GB"/>
          <w14:ligatures w14:val="none"/>
        </w:rPr>
        <w:t>.</w:t>
      </w:r>
    </w:p>
    <w:p w14:paraId="5827D21A" w14:textId="47F8B73E" w:rsidR="00C7642B" w:rsidRDefault="00C7642B">
      <w:pPr>
        <w:rPr>
          <w:rFonts w:ascii="Arial" w:hAnsi="Arial" w:cs="Arial"/>
          <w:color w:val="222222"/>
          <w:shd w:val="clear" w:color="auto" w:fill="FFFFFF"/>
        </w:rPr>
      </w:pPr>
    </w:p>
    <w:p w14:paraId="2C693B5C" w14:textId="77777777" w:rsidR="00457CBB" w:rsidRDefault="00457CBB">
      <w:pPr>
        <w:rPr>
          <w:rFonts w:ascii="Arial" w:hAnsi="Arial" w:cs="Arial"/>
          <w:color w:val="222222"/>
          <w:shd w:val="clear" w:color="auto" w:fill="FFFFFF"/>
        </w:rPr>
      </w:pPr>
    </w:p>
    <w:p w14:paraId="79DF12FB" w14:textId="77777777" w:rsidR="00A8132B" w:rsidRDefault="00A8132B">
      <w:pPr>
        <w:rPr>
          <w:rFonts w:ascii="Arial" w:hAnsi="Arial" w:cs="Arial"/>
          <w:i/>
          <w:iCs/>
          <w:color w:val="222222"/>
          <w:u w:val="single"/>
          <w:shd w:val="clear" w:color="auto" w:fill="FFFFFF"/>
        </w:rPr>
      </w:pPr>
    </w:p>
    <w:p w14:paraId="4C5EA82E" w14:textId="77777777" w:rsidR="00A8132B" w:rsidRDefault="00A8132B">
      <w:pPr>
        <w:rPr>
          <w:rFonts w:ascii="Arial" w:hAnsi="Arial" w:cs="Arial"/>
          <w:i/>
          <w:iCs/>
          <w:color w:val="222222"/>
          <w:u w:val="single"/>
          <w:shd w:val="clear" w:color="auto" w:fill="FFFFFF"/>
        </w:rPr>
      </w:pPr>
    </w:p>
    <w:p w14:paraId="3D998C91" w14:textId="7DE81AF2" w:rsidR="00C7642B" w:rsidRPr="00457CBB" w:rsidRDefault="00EC6553">
      <w:pPr>
        <w:rPr>
          <w:rFonts w:ascii="Arial" w:hAnsi="Arial" w:cs="Arial"/>
          <w:i/>
          <w:iCs/>
          <w:color w:val="222222"/>
          <w:u w:val="single"/>
          <w:shd w:val="clear" w:color="auto" w:fill="FFFFFF"/>
        </w:rPr>
      </w:pPr>
      <w:r w:rsidRPr="00457CBB">
        <w:rPr>
          <w:rFonts w:ascii="Arial" w:hAnsi="Arial" w:cs="Arial"/>
          <w:i/>
          <w:iCs/>
          <w:color w:val="222222"/>
          <w:u w:val="single"/>
          <w:shd w:val="clear" w:color="auto" w:fill="FFFFFF"/>
        </w:rPr>
        <w:t>Travelodge Hotels</w:t>
      </w:r>
    </w:p>
    <w:p w14:paraId="1E9DC759" w14:textId="139D7582" w:rsidR="00933D9A" w:rsidRPr="00933D9A" w:rsidRDefault="001E0531" w:rsidP="00933D9A">
      <w:pPr>
        <w:rPr>
          <w:rFonts w:ascii="Arial" w:eastAsia="Times New Roman" w:hAnsi="Arial" w:cs="Arial"/>
          <w:kern w:val="0"/>
          <w:lang w:eastAsia="en-GB"/>
          <w14:ligatures w14:val="none"/>
        </w:rPr>
      </w:pPr>
      <w:r>
        <w:rPr>
          <w:rFonts w:ascii="Arial" w:hAnsi="Arial" w:cs="Arial"/>
          <w:color w:val="222222"/>
          <w:shd w:val="clear" w:color="auto" w:fill="FFFFFF"/>
        </w:rPr>
        <w:t>R</w:t>
      </w:r>
      <w:r w:rsidR="00EC6553">
        <w:rPr>
          <w:rFonts w:ascii="Arial" w:hAnsi="Arial" w:cs="Arial"/>
          <w:color w:val="222222"/>
          <w:shd w:val="clear" w:color="auto" w:fill="FFFFFF"/>
        </w:rPr>
        <w:t>ecogni</w:t>
      </w:r>
      <w:r w:rsidR="00C7642B">
        <w:rPr>
          <w:rFonts w:ascii="Arial" w:hAnsi="Arial" w:cs="Arial"/>
          <w:color w:val="222222"/>
          <w:shd w:val="clear" w:color="auto" w:fill="FFFFFF"/>
        </w:rPr>
        <w:t>s</w:t>
      </w:r>
      <w:r w:rsidR="00EC6553">
        <w:rPr>
          <w:rFonts w:ascii="Arial" w:hAnsi="Arial" w:cs="Arial"/>
          <w:color w:val="222222"/>
          <w:shd w:val="clear" w:color="auto" w:fill="FFFFFF"/>
        </w:rPr>
        <w:t>es the importance of CSR but may allocate relatively fewer financial resources compared to larger hotel chains like Shangri-La. The group prioriti</w:t>
      </w:r>
      <w:r w:rsidR="0095138C">
        <w:rPr>
          <w:rFonts w:ascii="Arial" w:hAnsi="Arial" w:cs="Arial"/>
          <w:color w:val="222222"/>
          <w:shd w:val="clear" w:color="auto" w:fill="FFFFFF"/>
        </w:rPr>
        <w:t>s</w:t>
      </w:r>
      <w:r w:rsidR="00EC6553">
        <w:rPr>
          <w:rFonts w:ascii="Arial" w:hAnsi="Arial" w:cs="Arial"/>
          <w:color w:val="222222"/>
          <w:shd w:val="clear" w:color="auto" w:fill="FFFFFF"/>
        </w:rPr>
        <w:t>es cost efficiency and operational optimi</w:t>
      </w:r>
      <w:r w:rsidR="0095138C">
        <w:rPr>
          <w:rFonts w:ascii="Arial" w:hAnsi="Arial" w:cs="Arial"/>
          <w:color w:val="222222"/>
          <w:shd w:val="clear" w:color="auto" w:fill="FFFFFF"/>
        </w:rPr>
        <w:t>s</w:t>
      </w:r>
      <w:r w:rsidR="00EC6553">
        <w:rPr>
          <w:rFonts w:ascii="Arial" w:hAnsi="Arial" w:cs="Arial"/>
          <w:color w:val="222222"/>
          <w:shd w:val="clear" w:color="auto" w:fill="FFFFFF"/>
        </w:rPr>
        <w:t>ation, which may limit the extent of financial commitment to CSR initiatives. Travelodge may engage in community partnerships and charitable activities at the local level, focusing on initiatives that align with its budget-conscious brand positioning.  While Travelodge may not allocate significant financial resources to CSR, the group may leverage its operational practices to minimi</w:t>
      </w:r>
      <w:r w:rsidR="000C6125">
        <w:rPr>
          <w:rFonts w:ascii="Arial" w:hAnsi="Arial" w:cs="Arial"/>
          <w:color w:val="222222"/>
          <w:shd w:val="clear" w:color="auto" w:fill="FFFFFF"/>
        </w:rPr>
        <w:t>s</w:t>
      </w:r>
      <w:r w:rsidR="00EC6553">
        <w:rPr>
          <w:rFonts w:ascii="Arial" w:hAnsi="Arial" w:cs="Arial"/>
          <w:color w:val="222222"/>
          <w:shd w:val="clear" w:color="auto" w:fill="FFFFFF"/>
        </w:rPr>
        <w:t>e environmental impact and support community initiatives where feasible</w:t>
      </w:r>
      <w:r w:rsidR="00EC6553" w:rsidRPr="00933D9A">
        <w:rPr>
          <w:rFonts w:ascii="Arial" w:hAnsi="Arial" w:cs="Arial"/>
          <w:color w:val="222222"/>
          <w:shd w:val="clear" w:color="auto" w:fill="FFFFFF"/>
        </w:rPr>
        <w:t xml:space="preserve">. </w:t>
      </w:r>
      <w:r w:rsidR="00933D9A" w:rsidRPr="00933D9A">
        <w:rPr>
          <w:rFonts w:ascii="Arial" w:eastAsia="Times New Roman" w:hAnsi="Arial" w:cs="Arial"/>
          <w:kern w:val="0"/>
          <w:lang w:eastAsia="en-GB"/>
          <w14:ligatures w14:val="none"/>
        </w:rPr>
        <w:t>(Du et al., 2010)</w:t>
      </w:r>
      <w:r w:rsidR="00933D9A">
        <w:rPr>
          <w:rFonts w:ascii="Arial" w:eastAsia="Times New Roman" w:hAnsi="Arial" w:cs="Arial"/>
          <w:kern w:val="0"/>
          <w:lang w:eastAsia="en-GB"/>
          <w14:ligatures w14:val="none"/>
        </w:rPr>
        <w:t>.</w:t>
      </w:r>
    </w:p>
    <w:p w14:paraId="576C4401" w14:textId="25F55243" w:rsidR="002718E4" w:rsidRDefault="002718E4">
      <w:pPr>
        <w:rPr>
          <w:rFonts w:ascii="Arial" w:hAnsi="Arial" w:cs="Arial"/>
          <w:color w:val="222222"/>
          <w:shd w:val="clear" w:color="auto" w:fill="FFFFFF"/>
        </w:rPr>
      </w:pPr>
    </w:p>
    <w:p w14:paraId="1314D14A" w14:textId="77777777" w:rsidR="00FD650A" w:rsidRDefault="00EC6553">
      <w:pPr>
        <w:rPr>
          <w:rFonts w:ascii="Arial" w:hAnsi="Arial" w:cs="Arial"/>
          <w:color w:val="222222"/>
          <w:shd w:val="clear" w:color="auto" w:fill="FFFFFF"/>
        </w:rPr>
      </w:pPr>
      <w:r>
        <w:rPr>
          <w:rFonts w:ascii="Arial" w:hAnsi="Arial" w:cs="Arial"/>
          <w:color w:val="222222"/>
          <w:shd w:val="clear" w:color="auto" w:fill="FFFFFF"/>
        </w:rPr>
        <w:t>Shangri-La demonstrates a higher level of financial commitment to CSR compared to Travelodge, reflecting its emphasis on sustainability and corporate citizenship.  Shangri-La's CSR initiatives are integrated into its business strategy and supported by substantial financial investments, encompassing a wide range of environmental and social initiatives.</w:t>
      </w:r>
    </w:p>
    <w:p w14:paraId="3950FF05" w14:textId="20ADC5E6" w:rsidR="00643F17" w:rsidRDefault="00EC6553">
      <w:pPr>
        <w:rPr>
          <w:rFonts w:ascii="Arial" w:hAnsi="Arial" w:cs="Arial"/>
          <w:color w:val="222222"/>
          <w:shd w:val="clear" w:color="auto" w:fill="FFFFFF"/>
        </w:rPr>
      </w:pPr>
      <w:r>
        <w:rPr>
          <w:rFonts w:ascii="Arial" w:hAnsi="Arial" w:cs="Arial"/>
          <w:color w:val="222222"/>
          <w:shd w:val="clear" w:color="auto" w:fill="FFFFFF"/>
        </w:rPr>
        <w:lastRenderedPageBreak/>
        <w:t xml:space="preserve"> In contrast, Travelodge's CSR efforts may be more modest in scale, reflecting its focus on cost efficiency and operational optimi</w:t>
      </w:r>
      <w:r w:rsidR="00DD5FFE">
        <w:rPr>
          <w:rFonts w:ascii="Arial" w:hAnsi="Arial" w:cs="Arial"/>
          <w:color w:val="222222"/>
          <w:shd w:val="clear" w:color="auto" w:fill="FFFFFF"/>
        </w:rPr>
        <w:t>s</w:t>
      </w:r>
      <w:r>
        <w:rPr>
          <w:rFonts w:ascii="Arial" w:hAnsi="Arial" w:cs="Arial"/>
          <w:color w:val="222222"/>
          <w:shd w:val="clear" w:color="auto" w:fill="FFFFFF"/>
        </w:rPr>
        <w:t>ation.  While both hotel groups recogni</w:t>
      </w:r>
      <w:r w:rsidR="00DD5FFE">
        <w:rPr>
          <w:rFonts w:ascii="Arial" w:hAnsi="Arial" w:cs="Arial"/>
          <w:color w:val="222222"/>
          <w:shd w:val="clear" w:color="auto" w:fill="FFFFFF"/>
        </w:rPr>
        <w:t>s</w:t>
      </w:r>
      <w:r>
        <w:rPr>
          <w:rFonts w:ascii="Arial" w:hAnsi="Arial" w:cs="Arial"/>
          <w:color w:val="222222"/>
          <w:shd w:val="clear" w:color="auto" w:fill="FFFFFF"/>
        </w:rPr>
        <w:t xml:space="preserve">e the importance of CSR, Shangri-La's larger financial commitment allows for broader and more impactful initiatives, including sustainable practices, community development projects, and employee welfare programs. </w:t>
      </w:r>
    </w:p>
    <w:p w14:paraId="548570BC" w14:textId="77777777" w:rsidR="00EC76F2" w:rsidRDefault="00EC76F2">
      <w:pPr>
        <w:rPr>
          <w:rFonts w:ascii="Arial" w:hAnsi="Arial" w:cs="Arial"/>
          <w:color w:val="222222"/>
          <w:shd w:val="clear" w:color="auto" w:fill="FFFFFF"/>
        </w:rPr>
      </w:pPr>
    </w:p>
    <w:p w14:paraId="1B1D5945" w14:textId="77777777" w:rsidR="00CA3121" w:rsidRDefault="00CA3121">
      <w:pPr>
        <w:rPr>
          <w:rFonts w:ascii="Arial" w:hAnsi="Arial" w:cs="Arial"/>
          <w:color w:val="222222"/>
          <w:shd w:val="clear" w:color="auto" w:fill="FFFFFF"/>
        </w:rPr>
      </w:pPr>
    </w:p>
    <w:p w14:paraId="307E9490" w14:textId="315C68BA" w:rsidR="00C57855" w:rsidRPr="00E01B13" w:rsidRDefault="00E01B13">
      <w:pPr>
        <w:rPr>
          <w:rFonts w:ascii="Arial" w:hAnsi="Arial" w:cs="Arial"/>
          <w:color w:val="156082" w:themeColor="accent1"/>
          <w:sz w:val="28"/>
          <w:szCs w:val="28"/>
          <w:u w:val="single"/>
          <w:shd w:val="clear" w:color="auto" w:fill="FFFFFF"/>
        </w:rPr>
      </w:pPr>
      <w:r w:rsidRPr="00E01B13">
        <w:rPr>
          <w:rFonts w:ascii="Arial" w:hAnsi="Arial" w:cs="Arial"/>
          <w:color w:val="156082" w:themeColor="accent1"/>
          <w:sz w:val="28"/>
          <w:szCs w:val="28"/>
          <w:u w:val="single"/>
          <w:shd w:val="clear" w:color="auto" w:fill="FFFFFF"/>
        </w:rPr>
        <w:t>4.</w:t>
      </w:r>
      <w:r w:rsidR="00CA3121" w:rsidRPr="00E01B13">
        <w:rPr>
          <w:rFonts w:ascii="Arial" w:hAnsi="Arial" w:cs="Arial"/>
          <w:color w:val="156082" w:themeColor="accent1"/>
          <w:sz w:val="28"/>
          <w:szCs w:val="28"/>
          <w:u w:val="single"/>
          <w:shd w:val="clear" w:color="auto" w:fill="FFFFFF"/>
        </w:rPr>
        <w:t xml:space="preserve">Recommendations </w:t>
      </w:r>
    </w:p>
    <w:p w14:paraId="37607776" w14:textId="77777777" w:rsidR="00D204D1" w:rsidRDefault="00F57FC3" w:rsidP="00F57FC3">
      <w:pPr>
        <w:shd w:val="clear" w:color="auto" w:fill="FFFFFF"/>
        <w:spacing w:after="0" w:line="240" w:lineRule="auto"/>
        <w:rPr>
          <w:rFonts w:ascii="Arial" w:eastAsia="Times New Roman" w:hAnsi="Arial" w:cs="Arial"/>
          <w:color w:val="222222"/>
          <w:kern w:val="0"/>
          <w:lang w:eastAsia="en-GB"/>
          <w14:ligatures w14:val="none"/>
        </w:rPr>
      </w:pPr>
      <w:r w:rsidRPr="00F57FC3">
        <w:rPr>
          <w:rFonts w:ascii="Arial" w:eastAsia="Times New Roman" w:hAnsi="Arial" w:cs="Arial"/>
          <w:color w:val="222222"/>
          <w:kern w:val="0"/>
          <w:lang w:eastAsia="en-GB"/>
          <w14:ligatures w14:val="none"/>
        </w:rPr>
        <w:t>Based on the financial comparison of Shangri-La Hotels and Travelodge Hotels, here are some well-reasoned recommendations supported by evidence</w:t>
      </w:r>
      <w:r w:rsidR="00D204D1">
        <w:rPr>
          <w:rFonts w:ascii="Arial" w:eastAsia="Times New Roman" w:hAnsi="Arial" w:cs="Arial"/>
          <w:color w:val="222222"/>
          <w:kern w:val="0"/>
          <w:lang w:eastAsia="en-GB"/>
          <w14:ligatures w14:val="none"/>
        </w:rPr>
        <w:t>.</w:t>
      </w:r>
    </w:p>
    <w:p w14:paraId="08FF2812" w14:textId="77777777" w:rsidR="00CD4C12" w:rsidRDefault="00CD4C12" w:rsidP="00F57FC3">
      <w:pPr>
        <w:shd w:val="clear" w:color="auto" w:fill="FFFFFF"/>
        <w:spacing w:after="0" w:line="240" w:lineRule="auto"/>
        <w:rPr>
          <w:rFonts w:ascii="Arial" w:eastAsia="Times New Roman" w:hAnsi="Arial" w:cs="Arial"/>
          <w:color w:val="222222"/>
          <w:kern w:val="0"/>
          <w:lang w:eastAsia="en-GB"/>
          <w14:ligatures w14:val="none"/>
        </w:rPr>
      </w:pPr>
    </w:p>
    <w:p w14:paraId="1A1698E8" w14:textId="3FF04F8B" w:rsidR="00CD4C12" w:rsidRDefault="00F57FC3" w:rsidP="00F57FC3">
      <w:pPr>
        <w:shd w:val="clear" w:color="auto" w:fill="FFFFFF"/>
        <w:spacing w:after="0" w:line="240" w:lineRule="auto"/>
        <w:rPr>
          <w:rFonts w:ascii="Arial" w:eastAsia="Times New Roman" w:hAnsi="Arial" w:cs="Arial"/>
          <w:color w:val="222222"/>
          <w:kern w:val="0"/>
          <w:lang w:eastAsia="en-GB"/>
          <w14:ligatures w14:val="none"/>
        </w:rPr>
      </w:pPr>
      <w:r w:rsidRPr="00F57FC3">
        <w:rPr>
          <w:rFonts w:ascii="Arial" w:eastAsia="Times New Roman" w:hAnsi="Arial" w:cs="Arial"/>
          <w:color w:val="222222"/>
          <w:kern w:val="0"/>
          <w:lang w:eastAsia="en-GB"/>
          <w14:ligatures w14:val="none"/>
        </w:rPr>
        <w:t xml:space="preserve">Revenue Diversification for Shangri-La </w:t>
      </w:r>
      <w:r w:rsidR="00FA25CF" w:rsidRPr="00F57FC3">
        <w:rPr>
          <w:rFonts w:ascii="Arial" w:eastAsia="Times New Roman" w:hAnsi="Arial" w:cs="Arial"/>
          <w:color w:val="222222"/>
          <w:kern w:val="0"/>
          <w:lang w:eastAsia="en-GB"/>
          <w14:ligatures w14:val="none"/>
        </w:rPr>
        <w:t xml:space="preserve">Hotels: </w:t>
      </w:r>
      <w:r w:rsidRPr="00F57FC3">
        <w:rPr>
          <w:rFonts w:ascii="Arial" w:eastAsia="Times New Roman" w:hAnsi="Arial" w:cs="Arial"/>
          <w:color w:val="222222"/>
          <w:kern w:val="0"/>
          <w:lang w:eastAsia="en-GB"/>
          <w14:ligatures w14:val="none"/>
        </w:rPr>
        <w:t>should explore diversifying revenue streams beyond traditional accommodations by offering exclusive experiences and premium services. Evidence suggests that Shangri-La Hotels generate higher total revenue due to their luxury positioning. By expanding revenue sources to include high-margin offerings such as wellness retreats or culinary experiences, Shangri-La can further capitali</w:t>
      </w:r>
      <w:r w:rsidR="00151CAA">
        <w:rPr>
          <w:rFonts w:ascii="Arial" w:eastAsia="Times New Roman" w:hAnsi="Arial" w:cs="Arial"/>
          <w:color w:val="222222"/>
          <w:kern w:val="0"/>
          <w:lang w:eastAsia="en-GB"/>
          <w14:ligatures w14:val="none"/>
        </w:rPr>
        <w:t>s</w:t>
      </w:r>
      <w:r w:rsidRPr="00F57FC3">
        <w:rPr>
          <w:rFonts w:ascii="Arial" w:eastAsia="Times New Roman" w:hAnsi="Arial" w:cs="Arial"/>
          <w:color w:val="222222"/>
          <w:kern w:val="0"/>
          <w:lang w:eastAsia="en-GB"/>
          <w14:ligatures w14:val="none"/>
        </w:rPr>
        <w:t xml:space="preserve">e on its affluent clientele and enhance overall revenue. </w:t>
      </w:r>
    </w:p>
    <w:p w14:paraId="1AAE0424" w14:textId="77777777" w:rsidR="00CD4C12" w:rsidRDefault="00CD4C12" w:rsidP="00F57FC3">
      <w:pPr>
        <w:shd w:val="clear" w:color="auto" w:fill="FFFFFF"/>
        <w:spacing w:after="0" w:line="240" w:lineRule="auto"/>
        <w:rPr>
          <w:rFonts w:ascii="Arial" w:eastAsia="Times New Roman" w:hAnsi="Arial" w:cs="Arial"/>
          <w:color w:val="222222"/>
          <w:kern w:val="0"/>
          <w:lang w:eastAsia="en-GB"/>
          <w14:ligatures w14:val="none"/>
        </w:rPr>
      </w:pPr>
    </w:p>
    <w:p w14:paraId="03D62356" w14:textId="6D073A5A" w:rsidR="00E62CE0" w:rsidRDefault="00F57FC3" w:rsidP="00F57FC3">
      <w:pPr>
        <w:shd w:val="clear" w:color="auto" w:fill="FFFFFF"/>
        <w:spacing w:after="0" w:line="240" w:lineRule="auto"/>
        <w:rPr>
          <w:rFonts w:ascii="Arial" w:eastAsia="Times New Roman" w:hAnsi="Arial" w:cs="Arial"/>
          <w:color w:val="222222"/>
          <w:kern w:val="0"/>
          <w:lang w:eastAsia="en-GB"/>
          <w14:ligatures w14:val="none"/>
        </w:rPr>
      </w:pPr>
      <w:r w:rsidRPr="00F57FC3">
        <w:rPr>
          <w:rFonts w:ascii="Arial" w:eastAsia="Times New Roman" w:hAnsi="Arial" w:cs="Arial"/>
          <w:color w:val="222222"/>
          <w:kern w:val="0"/>
          <w:lang w:eastAsia="en-GB"/>
          <w14:ligatures w14:val="none"/>
        </w:rPr>
        <w:t xml:space="preserve">Operational Efficiency for Travelodge </w:t>
      </w:r>
      <w:r w:rsidR="00E62CE0" w:rsidRPr="00F57FC3">
        <w:rPr>
          <w:rFonts w:ascii="Arial" w:eastAsia="Times New Roman" w:hAnsi="Arial" w:cs="Arial"/>
          <w:color w:val="222222"/>
          <w:kern w:val="0"/>
          <w:lang w:eastAsia="en-GB"/>
          <w14:ligatures w14:val="none"/>
        </w:rPr>
        <w:t>Hotels</w:t>
      </w:r>
      <w:r w:rsidR="00E62CE0">
        <w:rPr>
          <w:rFonts w:ascii="Arial" w:eastAsia="Times New Roman" w:hAnsi="Arial" w:cs="Arial"/>
          <w:color w:val="222222"/>
          <w:kern w:val="0"/>
          <w:lang w:eastAsia="en-GB"/>
          <w14:ligatures w14:val="none"/>
        </w:rPr>
        <w:t>: should</w:t>
      </w:r>
      <w:r w:rsidRPr="00F57FC3">
        <w:rPr>
          <w:rFonts w:ascii="Arial" w:eastAsia="Times New Roman" w:hAnsi="Arial" w:cs="Arial"/>
          <w:color w:val="222222"/>
          <w:kern w:val="0"/>
          <w:lang w:eastAsia="en-GB"/>
          <w14:ligatures w14:val="none"/>
        </w:rPr>
        <w:t xml:space="preserve"> prioriti</w:t>
      </w:r>
      <w:r w:rsidR="00FE453F">
        <w:rPr>
          <w:rFonts w:ascii="Arial" w:eastAsia="Times New Roman" w:hAnsi="Arial" w:cs="Arial"/>
          <w:color w:val="222222"/>
          <w:kern w:val="0"/>
          <w:lang w:eastAsia="en-GB"/>
          <w14:ligatures w14:val="none"/>
        </w:rPr>
        <w:t>s</w:t>
      </w:r>
      <w:r w:rsidRPr="00F57FC3">
        <w:rPr>
          <w:rFonts w:ascii="Arial" w:eastAsia="Times New Roman" w:hAnsi="Arial" w:cs="Arial"/>
          <w:color w:val="222222"/>
          <w:kern w:val="0"/>
          <w:lang w:eastAsia="en-GB"/>
          <w14:ligatures w14:val="none"/>
        </w:rPr>
        <w:t>e operational efficiency to maintain profitability in the budget segment. Financial analysis indicates that Travelodge Hotels operate with lower room rates but maintain profitability through operational efficiency. By investing in technology solutions and standardi</w:t>
      </w:r>
      <w:r w:rsidR="00215789">
        <w:rPr>
          <w:rFonts w:ascii="Arial" w:eastAsia="Times New Roman" w:hAnsi="Arial" w:cs="Arial"/>
          <w:color w:val="222222"/>
          <w:kern w:val="0"/>
          <w:lang w:eastAsia="en-GB"/>
          <w14:ligatures w14:val="none"/>
        </w:rPr>
        <w:t>s</w:t>
      </w:r>
      <w:r w:rsidRPr="00F57FC3">
        <w:rPr>
          <w:rFonts w:ascii="Arial" w:eastAsia="Times New Roman" w:hAnsi="Arial" w:cs="Arial"/>
          <w:color w:val="222222"/>
          <w:kern w:val="0"/>
          <w:lang w:eastAsia="en-GB"/>
          <w14:ligatures w14:val="none"/>
        </w:rPr>
        <w:t>ed processes, Travelodge can further streamline operations, reduce costs, and sustain profitability amid competitive pressures.</w:t>
      </w:r>
    </w:p>
    <w:p w14:paraId="79D284F1" w14:textId="77777777" w:rsidR="00E62CE0" w:rsidRDefault="00E62CE0" w:rsidP="00F57FC3">
      <w:pPr>
        <w:shd w:val="clear" w:color="auto" w:fill="FFFFFF"/>
        <w:spacing w:after="0" w:line="240" w:lineRule="auto"/>
        <w:rPr>
          <w:rFonts w:ascii="Arial" w:eastAsia="Times New Roman" w:hAnsi="Arial" w:cs="Arial"/>
          <w:color w:val="222222"/>
          <w:kern w:val="0"/>
          <w:lang w:eastAsia="en-GB"/>
          <w14:ligatures w14:val="none"/>
        </w:rPr>
      </w:pPr>
    </w:p>
    <w:p w14:paraId="4247ADD7" w14:textId="09A35B51" w:rsidR="00CC022B" w:rsidRDefault="00F57FC3" w:rsidP="00F57FC3">
      <w:pPr>
        <w:shd w:val="clear" w:color="auto" w:fill="FFFFFF"/>
        <w:spacing w:after="0" w:line="240" w:lineRule="auto"/>
        <w:rPr>
          <w:rFonts w:ascii="Arial" w:eastAsia="Times New Roman" w:hAnsi="Arial" w:cs="Arial"/>
          <w:color w:val="222222"/>
          <w:kern w:val="0"/>
          <w:lang w:eastAsia="en-GB"/>
          <w14:ligatures w14:val="none"/>
        </w:rPr>
      </w:pPr>
      <w:r w:rsidRPr="00F57FC3">
        <w:rPr>
          <w:rFonts w:ascii="Arial" w:eastAsia="Times New Roman" w:hAnsi="Arial" w:cs="Arial"/>
          <w:color w:val="222222"/>
          <w:kern w:val="0"/>
          <w:lang w:eastAsia="en-GB"/>
          <w14:ligatures w14:val="none"/>
        </w:rPr>
        <w:t xml:space="preserve">Strategic Partnerships for Market Expansion: Both Shangri-La Hotels and Travelodge Hotels should explore strategic partnerships for market expansion. Market analysis suggests that strategic partnerships can provide access to new markets, reduce investment risks, and enhance local market knowledge. </w:t>
      </w:r>
    </w:p>
    <w:p w14:paraId="351E602E" w14:textId="77777777" w:rsidR="00CC022B" w:rsidRDefault="00F57FC3" w:rsidP="00F57FC3">
      <w:pPr>
        <w:shd w:val="clear" w:color="auto" w:fill="FFFFFF"/>
        <w:spacing w:after="0" w:line="240" w:lineRule="auto"/>
        <w:rPr>
          <w:rFonts w:ascii="Arial" w:eastAsia="Times New Roman" w:hAnsi="Arial" w:cs="Arial"/>
          <w:color w:val="222222"/>
          <w:kern w:val="0"/>
          <w:lang w:eastAsia="en-GB"/>
          <w14:ligatures w14:val="none"/>
        </w:rPr>
      </w:pPr>
      <w:r w:rsidRPr="00F57FC3">
        <w:rPr>
          <w:rFonts w:ascii="Arial" w:eastAsia="Times New Roman" w:hAnsi="Arial" w:cs="Arial"/>
          <w:color w:val="222222"/>
          <w:kern w:val="0"/>
          <w:lang w:eastAsia="en-GB"/>
          <w14:ligatures w14:val="none"/>
        </w:rPr>
        <w:t>For Shangri-La, partnerships with local developers can facilitate expansion into high-growth markets.</w:t>
      </w:r>
    </w:p>
    <w:p w14:paraId="1E9D9708" w14:textId="77777777" w:rsidR="00CC022B" w:rsidRDefault="00F57FC3" w:rsidP="00F57FC3">
      <w:pPr>
        <w:shd w:val="clear" w:color="auto" w:fill="FFFFFF"/>
        <w:spacing w:after="0" w:line="240" w:lineRule="auto"/>
        <w:rPr>
          <w:rFonts w:ascii="Arial" w:eastAsia="Times New Roman" w:hAnsi="Arial" w:cs="Arial"/>
          <w:color w:val="222222"/>
          <w:kern w:val="0"/>
          <w:lang w:eastAsia="en-GB"/>
          <w14:ligatures w14:val="none"/>
        </w:rPr>
      </w:pPr>
      <w:r w:rsidRPr="00F57FC3">
        <w:rPr>
          <w:rFonts w:ascii="Arial" w:eastAsia="Times New Roman" w:hAnsi="Arial" w:cs="Arial"/>
          <w:color w:val="222222"/>
          <w:kern w:val="0"/>
          <w:lang w:eastAsia="en-GB"/>
          <w14:ligatures w14:val="none"/>
        </w:rPr>
        <w:t xml:space="preserve"> For Travelodge, collaborations with online travel agencies or corporate partners can drive occupancy rates and revenue growth. </w:t>
      </w:r>
    </w:p>
    <w:p w14:paraId="62C81525" w14:textId="77777777" w:rsidR="00F46B49" w:rsidRDefault="00F46B49" w:rsidP="00F57FC3">
      <w:pPr>
        <w:shd w:val="clear" w:color="auto" w:fill="FFFFFF"/>
        <w:spacing w:after="0" w:line="240" w:lineRule="auto"/>
        <w:rPr>
          <w:rFonts w:ascii="Arial" w:eastAsia="Times New Roman" w:hAnsi="Arial" w:cs="Arial"/>
          <w:color w:val="222222"/>
          <w:kern w:val="0"/>
          <w:lang w:eastAsia="en-GB"/>
          <w14:ligatures w14:val="none"/>
        </w:rPr>
      </w:pPr>
    </w:p>
    <w:p w14:paraId="6DB71997" w14:textId="77777777" w:rsidR="00CC022B" w:rsidRDefault="00F57FC3" w:rsidP="00F57FC3">
      <w:pPr>
        <w:shd w:val="clear" w:color="auto" w:fill="FFFFFF"/>
        <w:spacing w:after="0" w:line="240" w:lineRule="auto"/>
        <w:rPr>
          <w:rFonts w:ascii="Arial" w:eastAsia="Times New Roman" w:hAnsi="Arial" w:cs="Arial"/>
          <w:color w:val="222222"/>
          <w:kern w:val="0"/>
          <w:lang w:eastAsia="en-GB"/>
          <w14:ligatures w14:val="none"/>
        </w:rPr>
      </w:pPr>
      <w:r w:rsidRPr="00F57FC3">
        <w:rPr>
          <w:rFonts w:ascii="Arial" w:eastAsia="Times New Roman" w:hAnsi="Arial" w:cs="Arial"/>
          <w:color w:val="222222"/>
          <w:kern w:val="0"/>
          <w:lang w:eastAsia="en-GB"/>
          <w14:ligatures w14:val="none"/>
        </w:rPr>
        <w:t xml:space="preserve">Enhanced CSR Initiatives for Brand </w:t>
      </w:r>
      <w:r w:rsidR="00CC022B" w:rsidRPr="00F57FC3">
        <w:rPr>
          <w:rFonts w:ascii="Arial" w:eastAsia="Times New Roman" w:hAnsi="Arial" w:cs="Arial"/>
          <w:color w:val="222222"/>
          <w:kern w:val="0"/>
          <w:lang w:eastAsia="en-GB"/>
          <w14:ligatures w14:val="none"/>
        </w:rPr>
        <w:t>Differentiation: Shangri-La</w:t>
      </w:r>
      <w:r w:rsidRPr="00F57FC3">
        <w:rPr>
          <w:rFonts w:ascii="Arial" w:eastAsia="Times New Roman" w:hAnsi="Arial" w:cs="Arial"/>
          <w:color w:val="222222"/>
          <w:kern w:val="0"/>
          <w:lang w:eastAsia="en-GB"/>
          <w14:ligatures w14:val="none"/>
        </w:rPr>
        <w:t xml:space="preserve"> Hotels and Travelodge Hotels should enhance their CSR initiatives to differentiate their brands and enhance customer loyalty. </w:t>
      </w:r>
    </w:p>
    <w:p w14:paraId="056BA41F" w14:textId="74637281" w:rsidR="00DE0773" w:rsidRDefault="00F57FC3" w:rsidP="00F57FC3">
      <w:pPr>
        <w:shd w:val="clear" w:color="auto" w:fill="FFFFFF"/>
        <w:spacing w:after="0" w:line="240" w:lineRule="auto"/>
        <w:rPr>
          <w:rFonts w:ascii="Arial" w:eastAsia="Times New Roman" w:hAnsi="Arial" w:cs="Arial"/>
          <w:color w:val="222222"/>
          <w:kern w:val="0"/>
          <w:lang w:eastAsia="en-GB"/>
          <w14:ligatures w14:val="none"/>
        </w:rPr>
      </w:pPr>
      <w:r w:rsidRPr="00F57FC3">
        <w:rPr>
          <w:rFonts w:ascii="Arial" w:eastAsia="Times New Roman" w:hAnsi="Arial" w:cs="Arial"/>
          <w:color w:val="222222"/>
          <w:kern w:val="0"/>
          <w:lang w:eastAsia="en-GB"/>
          <w14:ligatures w14:val="none"/>
        </w:rPr>
        <w:t xml:space="preserve">Financial analysis highlights the importance of corporate social responsibility (CSR) in shaping brand reputation and customer loyalty. Shangri-La's luxury positioning aligns well with CSR initiatives focused on environmental sustainability and community engagement. For Travelodge, CSR efforts such as supporting local charities or implementing eco-friendly practices can strengthen brand perception and attract socially conscious </w:t>
      </w:r>
      <w:r w:rsidR="00DE0773" w:rsidRPr="00F57FC3">
        <w:rPr>
          <w:rFonts w:ascii="Arial" w:eastAsia="Times New Roman" w:hAnsi="Arial" w:cs="Arial"/>
          <w:color w:val="222222"/>
          <w:kern w:val="0"/>
          <w:lang w:eastAsia="en-GB"/>
          <w14:ligatures w14:val="none"/>
        </w:rPr>
        <w:t>travellers</w:t>
      </w:r>
      <w:r w:rsidRPr="00F57FC3">
        <w:rPr>
          <w:rFonts w:ascii="Arial" w:eastAsia="Times New Roman" w:hAnsi="Arial" w:cs="Arial"/>
          <w:color w:val="222222"/>
          <w:kern w:val="0"/>
          <w:lang w:eastAsia="en-GB"/>
          <w14:ligatures w14:val="none"/>
        </w:rPr>
        <w:t>.</w:t>
      </w:r>
    </w:p>
    <w:p w14:paraId="18B3851F" w14:textId="77777777" w:rsidR="00DE0773" w:rsidRDefault="00DE0773" w:rsidP="00F57FC3">
      <w:pPr>
        <w:shd w:val="clear" w:color="auto" w:fill="FFFFFF"/>
        <w:spacing w:after="0" w:line="240" w:lineRule="auto"/>
        <w:rPr>
          <w:rFonts w:ascii="Arial" w:eastAsia="Times New Roman" w:hAnsi="Arial" w:cs="Arial"/>
          <w:color w:val="222222"/>
          <w:kern w:val="0"/>
          <w:lang w:eastAsia="en-GB"/>
          <w14:ligatures w14:val="none"/>
        </w:rPr>
      </w:pPr>
    </w:p>
    <w:p w14:paraId="7CDEAD16" w14:textId="47BCEC5B" w:rsidR="00464540" w:rsidRDefault="00F57FC3" w:rsidP="00F57FC3">
      <w:pPr>
        <w:shd w:val="clear" w:color="auto" w:fill="FFFFFF"/>
        <w:spacing w:after="0" w:line="240" w:lineRule="auto"/>
        <w:rPr>
          <w:rFonts w:ascii="Arial" w:eastAsia="Times New Roman" w:hAnsi="Arial" w:cs="Arial"/>
          <w:color w:val="222222"/>
          <w:kern w:val="0"/>
          <w:lang w:eastAsia="en-GB"/>
          <w14:ligatures w14:val="none"/>
        </w:rPr>
      </w:pPr>
      <w:r w:rsidRPr="00F57FC3">
        <w:rPr>
          <w:rFonts w:ascii="Arial" w:eastAsia="Times New Roman" w:hAnsi="Arial" w:cs="Arial"/>
          <w:color w:val="222222"/>
          <w:kern w:val="0"/>
          <w:lang w:eastAsia="en-GB"/>
          <w14:ligatures w14:val="none"/>
        </w:rPr>
        <w:t xml:space="preserve">Investment in Digital Marketing for Both </w:t>
      </w:r>
      <w:r w:rsidR="00DE0773" w:rsidRPr="00F57FC3">
        <w:rPr>
          <w:rFonts w:ascii="Arial" w:eastAsia="Times New Roman" w:hAnsi="Arial" w:cs="Arial"/>
          <w:color w:val="222222"/>
          <w:kern w:val="0"/>
          <w:lang w:eastAsia="en-GB"/>
          <w14:ligatures w14:val="none"/>
        </w:rPr>
        <w:t>Brands: Both</w:t>
      </w:r>
      <w:r w:rsidRPr="00F57FC3">
        <w:rPr>
          <w:rFonts w:ascii="Arial" w:eastAsia="Times New Roman" w:hAnsi="Arial" w:cs="Arial"/>
          <w:color w:val="222222"/>
          <w:kern w:val="0"/>
          <w:lang w:eastAsia="en-GB"/>
          <w14:ligatures w14:val="none"/>
        </w:rPr>
        <w:t xml:space="preserve"> Shangri-La Hotels and Travelodge Hotels should invest in digital marketing strategies to reach and engage </w:t>
      </w:r>
      <w:r w:rsidRPr="00F57FC3">
        <w:rPr>
          <w:rFonts w:ascii="Arial" w:eastAsia="Times New Roman" w:hAnsi="Arial" w:cs="Arial"/>
          <w:color w:val="222222"/>
          <w:kern w:val="0"/>
          <w:lang w:eastAsia="en-GB"/>
          <w14:ligatures w14:val="none"/>
        </w:rPr>
        <w:lastRenderedPageBreak/>
        <w:t>with their target audiences effectively.  Market trends indicate a shift towards digital channels for travel bookings and research. By investing in digital marketing campaigns, search engine optimi</w:t>
      </w:r>
      <w:r w:rsidR="005F5564">
        <w:rPr>
          <w:rFonts w:ascii="Arial" w:eastAsia="Times New Roman" w:hAnsi="Arial" w:cs="Arial"/>
          <w:color w:val="222222"/>
          <w:kern w:val="0"/>
          <w:lang w:eastAsia="en-GB"/>
          <w14:ligatures w14:val="none"/>
        </w:rPr>
        <w:t>s</w:t>
      </w:r>
      <w:r w:rsidRPr="00F57FC3">
        <w:rPr>
          <w:rFonts w:ascii="Arial" w:eastAsia="Times New Roman" w:hAnsi="Arial" w:cs="Arial"/>
          <w:color w:val="222222"/>
          <w:kern w:val="0"/>
          <w:lang w:eastAsia="en-GB"/>
          <w14:ligatures w14:val="none"/>
        </w:rPr>
        <w:t xml:space="preserve">ation (SEO), and social media advertising, both brands can increase brand visibility, attract new customers, and drive direct bookings, ultimately enhancing revenue and profitability. </w:t>
      </w:r>
    </w:p>
    <w:p w14:paraId="5DEDEB76" w14:textId="77777777" w:rsidR="00464540" w:rsidRDefault="00464540" w:rsidP="00F57FC3">
      <w:pPr>
        <w:shd w:val="clear" w:color="auto" w:fill="FFFFFF"/>
        <w:spacing w:after="0" w:line="240" w:lineRule="auto"/>
        <w:rPr>
          <w:rFonts w:ascii="Arial" w:eastAsia="Times New Roman" w:hAnsi="Arial" w:cs="Arial"/>
          <w:color w:val="222222"/>
          <w:kern w:val="0"/>
          <w:lang w:eastAsia="en-GB"/>
          <w14:ligatures w14:val="none"/>
        </w:rPr>
      </w:pPr>
    </w:p>
    <w:p w14:paraId="1EDCC36A" w14:textId="656D2778" w:rsidR="00F57FC3" w:rsidRPr="00F57FC3" w:rsidRDefault="00F57FC3" w:rsidP="00F57FC3">
      <w:pPr>
        <w:shd w:val="clear" w:color="auto" w:fill="FFFFFF"/>
        <w:spacing w:after="0" w:line="240" w:lineRule="auto"/>
        <w:rPr>
          <w:rFonts w:ascii="Arial" w:eastAsia="Times New Roman" w:hAnsi="Arial" w:cs="Arial"/>
          <w:color w:val="222222"/>
          <w:kern w:val="0"/>
          <w:lang w:eastAsia="en-GB"/>
          <w14:ligatures w14:val="none"/>
        </w:rPr>
      </w:pPr>
      <w:r w:rsidRPr="00F57FC3">
        <w:rPr>
          <w:rFonts w:ascii="Arial" w:eastAsia="Times New Roman" w:hAnsi="Arial" w:cs="Arial"/>
          <w:color w:val="222222"/>
          <w:kern w:val="0"/>
          <w:lang w:eastAsia="en-GB"/>
          <w14:ligatures w14:val="none"/>
        </w:rPr>
        <w:t>These recommendations are grounded in evidence from the financial comparison analysis and align with the strategic priorities of Shangri-La Hotels and Travelodge Hotels in maximi</w:t>
      </w:r>
      <w:r w:rsidR="00D61D05">
        <w:rPr>
          <w:rFonts w:ascii="Arial" w:eastAsia="Times New Roman" w:hAnsi="Arial" w:cs="Arial"/>
          <w:color w:val="222222"/>
          <w:kern w:val="0"/>
          <w:lang w:eastAsia="en-GB"/>
          <w14:ligatures w14:val="none"/>
        </w:rPr>
        <w:t>s</w:t>
      </w:r>
      <w:r w:rsidRPr="00F57FC3">
        <w:rPr>
          <w:rFonts w:ascii="Arial" w:eastAsia="Times New Roman" w:hAnsi="Arial" w:cs="Arial"/>
          <w:color w:val="222222"/>
          <w:kern w:val="0"/>
          <w:lang w:eastAsia="en-GB"/>
          <w14:ligatures w14:val="none"/>
        </w:rPr>
        <w:t>ing revenue, maintaining profitability, and sustaining long-term growth in the competitive hospitality industry.</w:t>
      </w:r>
    </w:p>
    <w:p w14:paraId="5367C58D" w14:textId="77777777" w:rsidR="000553DD" w:rsidRPr="00586B38" w:rsidRDefault="000553DD" w:rsidP="000553DD">
      <w:pPr>
        <w:rPr>
          <w:b/>
          <w:bCs/>
          <w:color w:val="0070C0"/>
        </w:rPr>
      </w:pPr>
    </w:p>
    <w:p w14:paraId="2F8830AB" w14:textId="77777777" w:rsidR="00C1497D" w:rsidRDefault="00C1497D">
      <w:pPr>
        <w:rPr>
          <w:rFonts w:ascii="Arial" w:hAnsi="Arial" w:cs="Arial"/>
          <w:color w:val="156082" w:themeColor="accent1"/>
          <w:sz w:val="28"/>
          <w:szCs w:val="28"/>
          <w:u w:val="single"/>
        </w:rPr>
      </w:pPr>
    </w:p>
    <w:p w14:paraId="5B9EF29D" w14:textId="77777777" w:rsidR="00C1497D" w:rsidRDefault="00C1497D">
      <w:pPr>
        <w:rPr>
          <w:rFonts w:ascii="Arial" w:hAnsi="Arial" w:cs="Arial"/>
          <w:color w:val="156082" w:themeColor="accent1"/>
          <w:sz w:val="28"/>
          <w:szCs w:val="28"/>
          <w:u w:val="single"/>
        </w:rPr>
      </w:pPr>
    </w:p>
    <w:p w14:paraId="38BE6FA3" w14:textId="77777777" w:rsidR="00C1497D" w:rsidRDefault="00C1497D">
      <w:pPr>
        <w:rPr>
          <w:rFonts w:ascii="Arial" w:hAnsi="Arial" w:cs="Arial"/>
          <w:color w:val="156082" w:themeColor="accent1"/>
          <w:sz w:val="28"/>
          <w:szCs w:val="28"/>
          <w:u w:val="single"/>
        </w:rPr>
      </w:pPr>
    </w:p>
    <w:p w14:paraId="7473F596" w14:textId="77777777" w:rsidR="00C1497D" w:rsidRDefault="00C1497D">
      <w:pPr>
        <w:rPr>
          <w:rFonts w:ascii="Arial" w:hAnsi="Arial" w:cs="Arial"/>
          <w:color w:val="156082" w:themeColor="accent1"/>
          <w:sz w:val="28"/>
          <w:szCs w:val="28"/>
          <w:u w:val="single"/>
        </w:rPr>
      </w:pPr>
    </w:p>
    <w:p w14:paraId="0EDFC6C3" w14:textId="77777777" w:rsidR="00C1497D" w:rsidRDefault="00C1497D">
      <w:pPr>
        <w:rPr>
          <w:rFonts w:ascii="Arial" w:hAnsi="Arial" w:cs="Arial"/>
          <w:color w:val="156082" w:themeColor="accent1"/>
          <w:sz w:val="28"/>
          <w:szCs w:val="28"/>
          <w:u w:val="single"/>
        </w:rPr>
      </w:pPr>
    </w:p>
    <w:p w14:paraId="5086B839" w14:textId="77777777" w:rsidR="00C1497D" w:rsidRDefault="00C1497D">
      <w:pPr>
        <w:rPr>
          <w:rFonts w:ascii="Arial" w:hAnsi="Arial" w:cs="Arial"/>
          <w:color w:val="156082" w:themeColor="accent1"/>
          <w:sz w:val="28"/>
          <w:szCs w:val="28"/>
          <w:u w:val="single"/>
        </w:rPr>
      </w:pPr>
    </w:p>
    <w:p w14:paraId="7DE4E042" w14:textId="77777777" w:rsidR="00F1343F" w:rsidRDefault="00F1343F">
      <w:pPr>
        <w:rPr>
          <w:rFonts w:ascii="Arial" w:hAnsi="Arial" w:cs="Arial"/>
          <w:color w:val="156082" w:themeColor="accent1"/>
          <w:sz w:val="28"/>
          <w:szCs w:val="28"/>
          <w:u w:val="single"/>
        </w:rPr>
      </w:pPr>
    </w:p>
    <w:p w14:paraId="2475E1A3" w14:textId="77777777" w:rsidR="00D61D05" w:rsidRDefault="00D61D05">
      <w:pPr>
        <w:rPr>
          <w:rFonts w:ascii="Arial" w:hAnsi="Arial" w:cs="Arial"/>
          <w:color w:val="156082" w:themeColor="accent1"/>
          <w:sz w:val="28"/>
          <w:szCs w:val="28"/>
          <w:u w:val="single"/>
        </w:rPr>
      </w:pPr>
    </w:p>
    <w:p w14:paraId="068F219B" w14:textId="77777777" w:rsidR="00D61D05" w:rsidRDefault="00D61D05">
      <w:pPr>
        <w:rPr>
          <w:rFonts w:ascii="Arial" w:hAnsi="Arial" w:cs="Arial"/>
          <w:color w:val="156082" w:themeColor="accent1"/>
          <w:sz w:val="28"/>
          <w:szCs w:val="28"/>
          <w:u w:val="single"/>
        </w:rPr>
      </w:pPr>
    </w:p>
    <w:p w14:paraId="02EC5A22" w14:textId="77777777" w:rsidR="00883ED8" w:rsidRDefault="00883ED8">
      <w:pPr>
        <w:rPr>
          <w:rFonts w:ascii="Arial" w:hAnsi="Arial" w:cs="Arial"/>
          <w:color w:val="156082" w:themeColor="accent1"/>
          <w:sz w:val="28"/>
          <w:szCs w:val="28"/>
          <w:u w:val="single"/>
        </w:rPr>
      </w:pPr>
    </w:p>
    <w:p w14:paraId="020F7F1F" w14:textId="77777777" w:rsidR="00883ED8" w:rsidRDefault="00883ED8">
      <w:pPr>
        <w:rPr>
          <w:rFonts w:ascii="Arial" w:hAnsi="Arial" w:cs="Arial"/>
          <w:color w:val="156082" w:themeColor="accent1"/>
          <w:sz w:val="28"/>
          <w:szCs w:val="28"/>
          <w:u w:val="single"/>
        </w:rPr>
      </w:pPr>
    </w:p>
    <w:p w14:paraId="51ADA7C4" w14:textId="77777777" w:rsidR="00883ED8" w:rsidRDefault="00883ED8">
      <w:pPr>
        <w:rPr>
          <w:rFonts w:ascii="Arial" w:hAnsi="Arial" w:cs="Arial"/>
          <w:color w:val="156082" w:themeColor="accent1"/>
          <w:sz w:val="28"/>
          <w:szCs w:val="28"/>
          <w:u w:val="single"/>
        </w:rPr>
      </w:pPr>
    </w:p>
    <w:p w14:paraId="2FB7468D" w14:textId="77777777" w:rsidR="00883ED8" w:rsidRDefault="00883ED8">
      <w:pPr>
        <w:rPr>
          <w:rFonts w:ascii="Arial" w:hAnsi="Arial" w:cs="Arial"/>
          <w:color w:val="156082" w:themeColor="accent1"/>
          <w:sz w:val="28"/>
          <w:szCs w:val="28"/>
          <w:u w:val="single"/>
        </w:rPr>
      </w:pPr>
    </w:p>
    <w:p w14:paraId="02263203" w14:textId="77777777" w:rsidR="00883ED8" w:rsidRDefault="00883ED8">
      <w:pPr>
        <w:rPr>
          <w:rFonts w:ascii="Arial" w:hAnsi="Arial" w:cs="Arial"/>
          <w:color w:val="156082" w:themeColor="accent1"/>
          <w:sz w:val="28"/>
          <w:szCs w:val="28"/>
          <w:u w:val="single"/>
        </w:rPr>
      </w:pPr>
    </w:p>
    <w:p w14:paraId="151B2958" w14:textId="77777777" w:rsidR="00883ED8" w:rsidRDefault="00883ED8">
      <w:pPr>
        <w:rPr>
          <w:rFonts w:ascii="Arial" w:hAnsi="Arial" w:cs="Arial"/>
          <w:color w:val="156082" w:themeColor="accent1"/>
          <w:sz w:val="28"/>
          <w:szCs w:val="28"/>
          <w:u w:val="single"/>
        </w:rPr>
      </w:pPr>
    </w:p>
    <w:p w14:paraId="00A49C8A" w14:textId="77777777" w:rsidR="00883ED8" w:rsidRDefault="00883ED8">
      <w:pPr>
        <w:rPr>
          <w:rFonts w:ascii="Arial" w:hAnsi="Arial" w:cs="Arial"/>
          <w:color w:val="156082" w:themeColor="accent1"/>
          <w:sz w:val="28"/>
          <w:szCs w:val="28"/>
          <w:u w:val="single"/>
        </w:rPr>
      </w:pPr>
    </w:p>
    <w:p w14:paraId="5800A0BD" w14:textId="77777777" w:rsidR="00883ED8" w:rsidRDefault="00883ED8">
      <w:pPr>
        <w:rPr>
          <w:rFonts w:ascii="Arial" w:hAnsi="Arial" w:cs="Arial"/>
          <w:color w:val="156082" w:themeColor="accent1"/>
          <w:sz w:val="28"/>
          <w:szCs w:val="28"/>
          <w:u w:val="single"/>
        </w:rPr>
      </w:pPr>
    </w:p>
    <w:p w14:paraId="06FADC7E" w14:textId="77777777" w:rsidR="00883ED8" w:rsidRDefault="00883ED8">
      <w:pPr>
        <w:rPr>
          <w:rFonts w:ascii="Arial" w:hAnsi="Arial" w:cs="Arial"/>
          <w:color w:val="156082" w:themeColor="accent1"/>
          <w:sz w:val="28"/>
          <w:szCs w:val="28"/>
          <w:u w:val="single"/>
        </w:rPr>
      </w:pPr>
    </w:p>
    <w:p w14:paraId="772A7BC6" w14:textId="77777777" w:rsidR="00883ED8" w:rsidRDefault="00883ED8">
      <w:pPr>
        <w:rPr>
          <w:rFonts w:ascii="Arial" w:hAnsi="Arial" w:cs="Arial"/>
          <w:color w:val="156082" w:themeColor="accent1"/>
          <w:sz w:val="28"/>
          <w:szCs w:val="28"/>
          <w:u w:val="single"/>
        </w:rPr>
      </w:pPr>
    </w:p>
    <w:p w14:paraId="0215CF96" w14:textId="77777777" w:rsidR="00883ED8" w:rsidRDefault="00883ED8">
      <w:pPr>
        <w:rPr>
          <w:rFonts w:ascii="Arial" w:hAnsi="Arial" w:cs="Arial"/>
          <w:color w:val="156082" w:themeColor="accent1"/>
          <w:sz w:val="28"/>
          <w:szCs w:val="28"/>
          <w:u w:val="single"/>
        </w:rPr>
      </w:pPr>
    </w:p>
    <w:p w14:paraId="19E4F276" w14:textId="33DB609A" w:rsidR="00BA3B81" w:rsidRDefault="00E01B13">
      <w:pPr>
        <w:rPr>
          <w:rFonts w:ascii="Arial" w:hAnsi="Arial" w:cs="Arial"/>
          <w:color w:val="156082" w:themeColor="accent1"/>
          <w:sz w:val="28"/>
          <w:szCs w:val="28"/>
          <w:u w:val="single"/>
        </w:rPr>
      </w:pPr>
      <w:r w:rsidRPr="00E01B13">
        <w:rPr>
          <w:rFonts w:ascii="Arial" w:hAnsi="Arial" w:cs="Arial"/>
          <w:color w:val="156082" w:themeColor="accent1"/>
          <w:sz w:val="28"/>
          <w:szCs w:val="28"/>
          <w:u w:val="single"/>
        </w:rPr>
        <w:lastRenderedPageBreak/>
        <w:t>5.</w:t>
      </w:r>
      <w:r w:rsidR="00302D0F" w:rsidRPr="00E01B13">
        <w:rPr>
          <w:rFonts w:ascii="Arial" w:hAnsi="Arial" w:cs="Arial"/>
          <w:color w:val="156082" w:themeColor="accent1"/>
          <w:sz w:val="28"/>
          <w:szCs w:val="28"/>
          <w:u w:val="single"/>
        </w:rPr>
        <w:t xml:space="preserve">Conclusions </w:t>
      </w:r>
    </w:p>
    <w:p w14:paraId="05C28843" w14:textId="77777777" w:rsidR="00C4081B" w:rsidRDefault="00C1497D">
      <w:pPr>
        <w:rPr>
          <w:rFonts w:ascii="Arial" w:hAnsi="Arial" w:cs="Arial"/>
          <w:color w:val="222222"/>
          <w:shd w:val="clear" w:color="auto" w:fill="FFFFFF"/>
        </w:rPr>
      </w:pPr>
      <w:r>
        <w:rPr>
          <w:rFonts w:ascii="Arial" w:hAnsi="Arial" w:cs="Arial"/>
          <w:color w:val="222222"/>
          <w:shd w:val="clear" w:color="auto" w:fill="FFFFFF"/>
        </w:rPr>
        <w:t>In conclusion, both Shangri-La Hotels and Travelodge Hotels employ distinct financial management approaches tailored to their respective market segments. While Shangri-La focuses on luxury offerings and strategic expansion, Travelodge prioriti</w:t>
      </w:r>
      <w:r w:rsidR="00C4081B">
        <w:rPr>
          <w:rFonts w:ascii="Arial" w:hAnsi="Arial" w:cs="Arial"/>
          <w:color w:val="222222"/>
          <w:shd w:val="clear" w:color="auto" w:fill="FFFFFF"/>
        </w:rPr>
        <w:t>s</w:t>
      </w:r>
      <w:r>
        <w:rPr>
          <w:rFonts w:ascii="Arial" w:hAnsi="Arial" w:cs="Arial"/>
          <w:color w:val="222222"/>
          <w:shd w:val="clear" w:color="auto" w:fill="FFFFFF"/>
        </w:rPr>
        <w:t>es affordability and consistency.</w:t>
      </w:r>
    </w:p>
    <w:p w14:paraId="159DA8B9" w14:textId="48A53A83" w:rsidR="00C1497D" w:rsidRPr="00C1497D" w:rsidRDefault="00C1497D">
      <w:pPr>
        <w:rPr>
          <w:rFonts w:ascii="Arial" w:hAnsi="Arial" w:cs="Arial"/>
          <w:color w:val="156082" w:themeColor="accent1"/>
          <w:u w:val="single"/>
        </w:rPr>
      </w:pPr>
      <w:r>
        <w:rPr>
          <w:rFonts w:ascii="Arial" w:hAnsi="Arial" w:cs="Arial"/>
          <w:color w:val="222222"/>
          <w:shd w:val="clear" w:color="auto" w:fill="FFFFFF"/>
        </w:rPr>
        <w:t xml:space="preserve"> Both chains must navigate challenges such as revenue generation, market positioning, growth potential, and CSR commitments to ensure sustained financial performance and long-term sustainability in the competitive hospitality industry.</w:t>
      </w:r>
    </w:p>
    <w:p w14:paraId="630FC723" w14:textId="77777777" w:rsidR="00BA3B81" w:rsidRDefault="00BA3B81">
      <w:pPr>
        <w:rPr>
          <w:rFonts w:ascii="Arial" w:hAnsi="Arial" w:cs="Arial"/>
          <w:color w:val="0070C0"/>
          <w:sz w:val="28"/>
          <w:szCs w:val="28"/>
        </w:rPr>
      </w:pPr>
    </w:p>
    <w:p w14:paraId="0847FC9B" w14:textId="77777777" w:rsidR="00BA3B81" w:rsidRDefault="00BA3B81">
      <w:pPr>
        <w:rPr>
          <w:rFonts w:ascii="Arial" w:hAnsi="Arial" w:cs="Arial"/>
          <w:color w:val="0070C0"/>
          <w:sz w:val="28"/>
          <w:szCs w:val="28"/>
        </w:rPr>
      </w:pPr>
    </w:p>
    <w:p w14:paraId="1B41BA33" w14:textId="77777777" w:rsidR="00E01B13" w:rsidRDefault="00E01B13">
      <w:pPr>
        <w:rPr>
          <w:rFonts w:ascii="Arial" w:hAnsi="Arial" w:cs="Arial"/>
          <w:color w:val="0070C0"/>
          <w:sz w:val="28"/>
          <w:szCs w:val="28"/>
        </w:rPr>
      </w:pPr>
    </w:p>
    <w:p w14:paraId="29067EB1" w14:textId="77777777" w:rsidR="00E01B13" w:rsidRDefault="00E01B13">
      <w:pPr>
        <w:rPr>
          <w:rFonts w:ascii="Arial" w:hAnsi="Arial" w:cs="Arial"/>
          <w:color w:val="0070C0"/>
          <w:sz w:val="28"/>
          <w:szCs w:val="28"/>
        </w:rPr>
      </w:pPr>
    </w:p>
    <w:p w14:paraId="52EA4E52" w14:textId="77777777" w:rsidR="00E01B13" w:rsidRDefault="00E01B13">
      <w:pPr>
        <w:rPr>
          <w:rFonts w:ascii="Arial" w:hAnsi="Arial" w:cs="Arial"/>
          <w:color w:val="0070C0"/>
          <w:sz w:val="28"/>
          <w:szCs w:val="28"/>
        </w:rPr>
      </w:pPr>
    </w:p>
    <w:p w14:paraId="75A9EB4C" w14:textId="77777777" w:rsidR="00E01B13" w:rsidRDefault="00E01B13">
      <w:pPr>
        <w:rPr>
          <w:rFonts w:ascii="Arial" w:hAnsi="Arial" w:cs="Arial"/>
          <w:color w:val="0070C0"/>
          <w:sz w:val="28"/>
          <w:szCs w:val="28"/>
        </w:rPr>
      </w:pPr>
    </w:p>
    <w:p w14:paraId="2A93D96F" w14:textId="77777777" w:rsidR="008176CC" w:rsidRDefault="008176CC">
      <w:pPr>
        <w:rPr>
          <w:rFonts w:ascii="Arial" w:hAnsi="Arial" w:cs="Arial"/>
          <w:color w:val="0070C0"/>
          <w:sz w:val="28"/>
          <w:szCs w:val="28"/>
        </w:rPr>
      </w:pPr>
    </w:p>
    <w:p w14:paraId="4D795819" w14:textId="77777777" w:rsidR="008176CC" w:rsidRDefault="008176CC">
      <w:pPr>
        <w:rPr>
          <w:rFonts w:ascii="Arial" w:hAnsi="Arial" w:cs="Arial"/>
          <w:color w:val="0070C0"/>
          <w:sz w:val="28"/>
          <w:szCs w:val="28"/>
        </w:rPr>
      </w:pPr>
    </w:p>
    <w:p w14:paraId="7AF6C908" w14:textId="77777777" w:rsidR="008176CC" w:rsidRDefault="008176CC">
      <w:pPr>
        <w:rPr>
          <w:rFonts w:ascii="Arial" w:hAnsi="Arial" w:cs="Arial"/>
          <w:color w:val="0070C0"/>
          <w:sz w:val="28"/>
          <w:szCs w:val="28"/>
        </w:rPr>
      </w:pPr>
    </w:p>
    <w:p w14:paraId="3C87A370" w14:textId="77777777" w:rsidR="008176CC" w:rsidRDefault="008176CC">
      <w:pPr>
        <w:rPr>
          <w:rFonts w:ascii="Arial" w:hAnsi="Arial" w:cs="Arial"/>
          <w:color w:val="0070C0"/>
          <w:sz w:val="28"/>
          <w:szCs w:val="28"/>
        </w:rPr>
      </w:pPr>
    </w:p>
    <w:p w14:paraId="22707A16" w14:textId="77777777" w:rsidR="008176CC" w:rsidRDefault="008176CC">
      <w:pPr>
        <w:rPr>
          <w:rFonts w:ascii="Arial" w:hAnsi="Arial" w:cs="Arial"/>
          <w:color w:val="0070C0"/>
          <w:sz w:val="28"/>
          <w:szCs w:val="28"/>
        </w:rPr>
      </w:pPr>
    </w:p>
    <w:p w14:paraId="6DE76F33" w14:textId="77777777" w:rsidR="008176CC" w:rsidRDefault="008176CC">
      <w:pPr>
        <w:rPr>
          <w:rFonts w:ascii="Arial" w:hAnsi="Arial" w:cs="Arial"/>
          <w:color w:val="0070C0"/>
          <w:sz w:val="28"/>
          <w:szCs w:val="28"/>
        </w:rPr>
      </w:pPr>
    </w:p>
    <w:p w14:paraId="7628E69D" w14:textId="77777777" w:rsidR="008176CC" w:rsidRDefault="008176CC">
      <w:pPr>
        <w:rPr>
          <w:rFonts w:ascii="Arial" w:hAnsi="Arial" w:cs="Arial"/>
          <w:color w:val="0070C0"/>
          <w:sz w:val="28"/>
          <w:szCs w:val="28"/>
        </w:rPr>
      </w:pPr>
    </w:p>
    <w:p w14:paraId="72055CDF" w14:textId="77777777" w:rsidR="008176CC" w:rsidRDefault="008176CC">
      <w:pPr>
        <w:rPr>
          <w:rFonts w:ascii="Arial" w:hAnsi="Arial" w:cs="Arial"/>
          <w:color w:val="0070C0"/>
          <w:sz w:val="28"/>
          <w:szCs w:val="28"/>
        </w:rPr>
      </w:pPr>
    </w:p>
    <w:p w14:paraId="7CF5564F" w14:textId="77777777" w:rsidR="008176CC" w:rsidRDefault="008176CC">
      <w:pPr>
        <w:rPr>
          <w:rFonts w:ascii="Arial" w:hAnsi="Arial" w:cs="Arial"/>
          <w:color w:val="0070C0"/>
          <w:sz w:val="28"/>
          <w:szCs w:val="28"/>
        </w:rPr>
      </w:pPr>
    </w:p>
    <w:p w14:paraId="09965990" w14:textId="77777777" w:rsidR="008176CC" w:rsidRDefault="008176CC">
      <w:pPr>
        <w:rPr>
          <w:rFonts w:ascii="Arial" w:hAnsi="Arial" w:cs="Arial"/>
          <w:color w:val="0070C0"/>
          <w:sz w:val="28"/>
          <w:szCs w:val="28"/>
        </w:rPr>
      </w:pPr>
    </w:p>
    <w:p w14:paraId="7BFDB6A3" w14:textId="77777777" w:rsidR="008176CC" w:rsidRDefault="008176CC">
      <w:pPr>
        <w:rPr>
          <w:rFonts w:ascii="Arial" w:hAnsi="Arial" w:cs="Arial"/>
          <w:color w:val="0070C0"/>
          <w:sz w:val="28"/>
          <w:szCs w:val="28"/>
        </w:rPr>
      </w:pPr>
    </w:p>
    <w:p w14:paraId="1F18432F" w14:textId="77777777" w:rsidR="00C65D4F" w:rsidRDefault="00C65D4F">
      <w:pPr>
        <w:rPr>
          <w:rFonts w:ascii="Arial" w:hAnsi="Arial" w:cs="Arial"/>
          <w:color w:val="0070C0"/>
          <w:sz w:val="28"/>
          <w:szCs w:val="28"/>
        </w:rPr>
      </w:pPr>
    </w:p>
    <w:p w14:paraId="3F295B6A" w14:textId="77777777" w:rsidR="00D61D05" w:rsidRDefault="00D61D05">
      <w:pPr>
        <w:rPr>
          <w:rFonts w:ascii="Arial" w:hAnsi="Arial" w:cs="Arial"/>
          <w:color w:val="156082" w:themeColor="accent1"/>
          <w:sz w:val="28"/>
          <w:szCs w:val="28"/>
          <w:u w:val="single"/>
        </w:rPr>
      </w:pPr>
    </w:p>
    <w:p w14:paraId="03E69DBD" w14:textId="77777777" w:rsidR="00FA6F8A" w:rsidRDefault="00FA6F8A">
      <w:pPr>
        <w:rPr>
          <w:rFonts w:ascii="Arial" w:hAnsi="Arial" w:cs="Arial"/>
          <w:color w:val="156082" w:themeColor="accent1"/>
          <w:sz w:val="28"/>
          <w:szCs w:val="28"/>
          <w:u w:val="single"/>
        </w:rPr>
      </w:pPr>
    </w:p>
    <w:p w14:paraId="3F447744" w14:textId="78A8EF05" w:rsidR="00CA3121" w:rsidRDefault="008176CC">
      <w:pPr>
        <w:rPr>
          <w:rFonts w:ascii="Arial" w:hAnsi="Arial" w:cs="Arial"/>
          <w:color w:val="156082" w:themeColor="accent1"/>
          <w:sz w:val="28"/>
          <w:szCs w:val="28"/>
          <w:u w:val="single"/>
        </w:rPr>
      </w:pPr>
      <w:r w:rsidRPr="008176CC">
        <w:rPr>
          <w:rFonts w:ascii="Arial" w:hAnsi="Arial" w:cs="Arial"/>
          <w:color w:val="156082" w:themeColor="accent1"/>
          <w:sz w:val="28"/>
          <w:szCs w:val="28"/>
          <w:u w:val="single"/>
        </w:rPr>
        <w:lastRenderedPageBreak/>
        <w:t>6.</w:t>
      </w:r>
      <w:r w:rsidR="00E94341" w:rsidRPr="008176CC">
        <w:rPr>
          <w:rFonts w:ascii="Arial" w:hAnsi="Arial" w:cs="Arial"/>
          <w:color w:val="156082" w:themeColor="accent1"/>
          <w:sz w:val="28"/>
          <w:szCs w:val="28"/>
          <w:u w:val="single"/>
        </w:rPr>
        <w:t xml:space="preserve">References </w:t>
      </w:r>
    </w:p>
    <w:p w14:paraId="3C3B7725" w14:textId="209D58F0" w:rsidR="00102D04" w:rsidRDefault="00102D04" w:rsidP="00102D04">
      <w:pPr>
        <w:pStyle w:val="NormalWeb"/>
        <w:spacing w:before="0" w:beforeAutospacing="0" w:after="0" w:afterAutospacing="0" w:line="480" w:lineRule="auto"/>
        <w:ind w:left="720" w:hanging="720"/>
        <w:rPr>
          <w:rStyle w:val="url"/>
          <w:rFonts w:ascii="Arial" w:eastAsiaTheme="majorEastAsia" w:hAnsi="Arial" w:cs="Arial"/>
        </w:rPr>
      </w:pPr>
      <w:r w:rsidRPr="00102D04">
        <w:rPr>
          <w:rFonts w:ascii="Arial" w:hAnsi="Arial" w:cs="Arial"/>
        </w:rPr>
        <w:t xml:space="preserve">Ali, W., </w:t>
      </w:r>
      <w:proofErr w:type="spellStart"/>
      <w:r w:rsidRPr="00102D04">
        <w:rPr>
          <w:rFonts w:ascii="Arial" w:hAnsi="Arial" w:cs="Arial"/>
        </w:rPr>
        <w:t>Frynas</w:t>
      </w:r>
      <w:proofErr w:type="spellEnd"/>
      <w:r w:rsidRPr="00102D04">
        <w:rPr>
          <w:rFonts w:ascii="Arial" w:hAnsi="Arial" w:cs="Arial"/>
        </w:rPr>
        <w:t xml:space="preserve">, J. G., &amp; Mahmood, Z. (2017). Determinants of Corporate Social Responsibility (CSR) disclosure in Developed and Developing countries: a literature review. </w:t>
      </w:r>
      <w:r w:rsidRPr="00102D04">
        <w:rPr>
          <w:rFonts w:ascii="Arial" w:hAnsi="Arial" w:cs="Arial"/>
          <w:i/>
          <w:iCs/>
        </w:rPr>
        <w:t>Corporate Social-responsibility and Environmental Management</w:t>
      </w:r>
      <w:r w:rsidRPr="00102D04">
        <w:rPr>
          <w:rFonts w:ascii="Arial" w:hAnsi="Arial" w:cs="Arial"/>
        </w:rPr>
        <w:t xml:space="preserve">, </w:t>
      </w:r>
      <w:r w:rsidRPr="00102D04">
        <w:rPr>
          <w:rFonts w:ascii="Arial" w:hAnsi="Arial" w:cs="Arial"/>
          <w:i/>
          <w:iCs/>
        </w:rPr>
        <w:t>24</w:t>
      </w:r>
      <w:r w:rsidRPr="00102D04">
        <w:rPr>
          <w:rFonts w:ascii="Arial" w:hAnsi="Arial" w:cs="Arial"/>
        </w:rPr>
        <w:t xml:space="preserve">(4), 273–294. </w:t>
      </w:r>
      <w:hyperlink r:id="rId13" w:history="1">
        <w:r w:rsidRPr="00D87A02">
          <w:rPr>
            <w:rStyle w:val="Hyperlink"/>
            <w:rFonts w:ascii="Arial" w:eastAsiaTheme="majorEastAsia" w:hAnsi="Arial" w:cs="Arial"/>
          </w:rPr>
          <w:t>https://doi.org/10.1002/csr.1410</w:t>
        </w:r>
      </w:hyperlink>
    </w:p>
    <w:p w14:paraId="06A2ABC6" w14:textId="4D146311" w:rsidR="005F1DAF" w:rsidRDefault="005F1DAF" w:rsidP="005F1DAF">
      <w:pPr>
        <w:pStyle w:val="NormalWeb"/>
        <w:spacing w:before="0" w:beforeAutospacing="0" w:after="0" w:afterAutospacing="0" w:line="480" w:lineRule="auto"/>
        <w:ind w:left="720" w:hanging="720"/>
        <w:rPr>
          <w:rStyle w:val="url"/>
          <w:rFonts w:ascii="Arial" w:eastAsiaTheme="majorEastAsia" w:hAnsi="Arial" w:cs="Arial"/>
        </w:rPr>
      </w:pPr>
      <w:r w:rsidRPr="005F1DAF">
        <w:rPr>
          <w:rFonts w:ascii="Arial" w:hAnsi="Arial" w:cs="Arial"/>
        </w:rPr>
        <w:t xml:space="preserve">Ahmad, A. A. (2024). Corporate governance and its determinants: A study on Shangri-La Hotel (Malaysia) </w:t>
      </w:r>
      <w:proofErr w:type="spellStart"/>
      <w:r w:rsidRPr="005F1DAF">
        <w:rPr>
          <w:rFonts w:ascii="Arial" w:hAnsi="Arial" w:cs="Arial"/>
        </w:rPr>
        <w:t>berhad</w:t>
      </w:r>
      <w:proofErr w:type="spellEnd"/>
      <w:r w:rsidRPr="005F1DAF">
        <w:rPr>
          <w:rFonts w:ascii="Arial" w:hAnsi="Arial" w:cs="Arial"/>
        </w:rPr>
        <w:t xml:space="preserve">. </w:t>
      </w:r>
      <w:r w:rsidRPr="005F1DAF">
        <w:rPr>
          <w:rFonts w:ascii="Arial" w:hAnsi="Arial" w:cs="Arial"/>
          <w:i/>
          <w:iCs/>
        </w:rPr>
        <w:t>Social Science Research Network</w:t>
      </w:r>
      <w:r w:rsidRPr="005F1DAF">
        <w:rPr>
          <w:rFonts w:ascii="Arial" w:hAnsi="Arial" w:cs="Arial"/>
        </w:rPr>
        <w:t xml:space="preserve">. </w:t>
      </w:r>
      <w:hyperlink r:id="rId14" w:history="1">
        <w:r w:rsidRPr="005F1DAF">
          <w:rPr>
            <w:rStyle w:val="Hyperlink"/>
            <w:rFonts w:ascii="Arial" w:eastAsiaTheme="majorEastAsia" w:hAnsi="Arial" w:cs="Arial"/>
          </w:rPr>
          <w:t>https://doi.org/10.2139/ssrn.4694743</w:t>
        </w:r>
      </w:hyperlink>
    </w:p>
    <w:p w14:paraId="0AA2131A" w14:textId="39CDB8B8" w:rsidR="00F20A92" w:rsidRDefault="00F20A92" w:rsidP="00F20A92">
      <w:pPr>
        <w:pStyle w:val="NormalWeb"/>
        <w:spacing w:before="0" w:beforeAutospacing="0" w:after="0" w:afterAutospacing="0" w:line="480" w:lineRule="auto"/>
        <w:ind w:left="720" w:hanging="720"/>
        <w:rPr>
          <w:rStyle w:val="url"/>
          <w:rFonts w:ascii="Arial" w:eastAsiaTheme="majorEastAsia" w:hAnsi="Arial" w:cs="Arial"/>
        </w:rPr>
      </w:pPr>
      <w:r w:rsidRPr="00F20A92">
        <w:rPr>
          <w:rFonts w:ascii="Arial" w:hAnsi="Arial" w:cs="Arial"/>
        </w:rPr>
        <w:t xml:space="preserve">Ahmed, A. a. A., Rajesh, S., </w:t>
      </w:r>
      <w:proofErr w:type="spellStart"/>
      <w:r w:rsidRPr="00F20A92">
        <w:rPr>
          <w:rFonts w:ascii="Arial" w:hAnsi="Arial" w:cs="Arial"/>
        </w:rPr>
        <w:t>Lohana</w:t>
      </w:r>
      <w:proofErr w:type="spellEnd"/>
      <w:r w:rsidRPr="00F20A92">
        <w:rPr>
          <w:rFonts w:ascii="Arial" w:hAnsi="Arial" w:cs="Arial"/>
        </w:rPr>
        <w:t xml:space="preserve">, S., Ray, S., </w:t>
      </w:r>
      <w:proofErr w:type="spellStart"/>
      <w:r w:rsidRPr="00F20A92">
        <w:rPr>
          <w:rFonts w:ascii="Arial" w:hAnsi="Arial" w:cs="Arial"/>
        </w:rPr>
        <w:t>Maroor</w:t>
      </w:r>
      <w:proofErr w:type="spellEnd"/>
      <w:r w:rsidRPr="00F20A92">
        <w:rPr>
          <w:rFonts w:ascii="Arial" w:hAnsi="Arial" w:cs="Arial"/>
        </w:rPr>
        <w:t xml:space="preserve">, J. P., &amp; Naved, M. (2022). Using machine learning and data mining to evaluate modern financial management techniques. In </w:t>
      </w:r>
      <w:r w:rsidRPr="00F20A92">
        <w:rPr>
          <w:rFonts w:ascii="Arial" w:hAnsi="Arial" w:cs="Arial"/>
          <w:i/>
          <w:iCs/>
        </w:rPr>
        <w:t xml:space="preserve">Smart innovation, </w:t>
      </w:r>
      <w:proofErr w:type="gramStart"/>
      <w:r w:rsidRPr="00F20A92">
        <w:rPr>
          <w:rFonts w:ascii="Arial" w:hAnsi="Arial" w:cs="Arial"/>
          <w:i/>
          <w:iCs/>
        </w:rPr>
        <w:t>systems</w:t>
      </w:r>
      <w:proofErr w:type="gramEnd"/>
      <w:r w:rsidRPr="00F20A92">
        <w:rPr>
          <w:rFonts w:ascii="Arial" w:hAnsi="Arial" w:cs="Arial"/>
          <w:i/>
          <w:iCs/>
        </w:rPr>
        <w:t xml:space="preserve"> and technologies</w:t>
      </w:r>
      <w:r w:rsidRPr="00F20A92">
        <w:rPr>
          <w:rFonts w:ascii="Arial" w:hAnsi="Arial" w:cs="Arial"/>
        </w:rPr>
        <w:t xml:space="preserve"> (pp. 249–257). </w:t>
      </w:r>
      <w:hyperlink r:id="rId15" w:history="1">
        <w:r w:rsidRPr="00D87A02">
          <w:rPr>
            <w:rStyle w:val="Hyperlink"/>
            <w:rFonts w:ascii="Arial" w:eastAsiaTheme="majorEastAsia" w:hAnsi="Arial" w:cs="Arial"/>
          </w:rPr>
          <w:t>https://doi.org/10.1007/978-981-19-0108-9_26</w:t>
        </w:r>
      </w:hyperlink>
    </w:p>
    <w:p w14:paraId="4D08011A" w14:textId="521D09E9" w:rsidR="009543C9" w:rsidRDefault="009543C9" w:rsidP="009543C9">
      <w:pPr>
        <w:pStyle w:val="NormalWeb"/>
        <w:spacing w:before="0" w:beforeAutospacing="0" w:after="0" w:afterAutospacing="0" w:line="480" w:lineRule="auto"/>
        <w:ind w:left="720" w:hanging="720"/>
        <w:rPr>
          <w:rStyle w:val="url"/>
          <w:rFonts w:ascii="Arial" w:eastAsiaTheme="majorEastAsia" w:hAnsi="Arial" w:cs="Arial"/>
        </w:rPr>
      </w:pPr>
      <w:r w:rsidRPr="009543C9">
        <w:rPr>
          <w:rFonts w:ascii="Arial" w:hAnsi="Arial" w:cs="Arial"/>
        </w:rPr>
        <w:t xml:space="preserve">Chou, S. (2013). The Secret of Shangri-La: agricultural travels and the rise of organic farming discourse. </w:t>
      </w:r>
      <w:r w:rsidRPr="009543C9">
        <w:rPr>
          <w:rFonts w:ascii="Arial" w:hAnsi="Arial" w:cs="Arial"/>
          <w:i/>
          <w:iCs/>
        </w:rPr>
        <w:t>Comparative Literature Studies</w:t>
      </w:r>
      <w:r w:rsidRPr="009543C9">
        <w:rPr>
          <w:rFonts w:ascii="Arial" w:hAnsi="Arial" w:cs="Arial"/>
        </w:rPr>
        <w:t xml:space="preserve">, </w:t>
      </w:r>
      <w:r w:rsidRPr="009543C9">
        <w:rPr>
          <w:rFonts w:ascii="Arial" w:hAnsi="Arial" w:cs="Arial"/>
          <w:i/>
          <w:iCs/>
        </w:rPr>
        <w:t>50</w:t>
      </w:r>
      <w:r w:rsidRPr="009543C9">
        <w:rPr>
          <w:rFonts w:ascii="Arial" w:hAnsi="Arial" w:cs="Arial"/>
        </w:rPr>
        <w:t xml:space="preserve">(1), 108–119. </w:t>
      </w:r>
      <w:hyperlink r:id="rId16" w:history="1">
        <w:r w:rsidRPr="00D87A02">
          <w:rPr>
            <w:rStyle w:val="Hyperlink"/>
            <w:rFonts w:ascii="Arial" w:eastAsiaTheme="majorEastAsia" w:hAnsi="Arial" w:cs="Arial"/>
          </w:rPr>
          <w:t>https://doi.org/10.5325/complitstudies.50.1.0108</w:t>
        </w:r>
      </w:hyperlink>
    </w:p>
    <w:p w14:paraId="6A780799" w14:textId="77777777" w:rsidR="0091062D" w:rsidRDefault="0091062D" w:rsidP="0091062D">
      <w:pPr>
        <w:pStyle w:val="NormalWeb"/>
        <w:spacing w:before="0" w:beforeAutospacing="0" w:after="0" w:afterAutospacing="0" w:line="480" w:lineRule="auto"/>
        <w:ind w:left="720" w:hanging="720"/>
        <w:rPr>
          <w:rFonts w:ascii="Arial" w:hAnsi="Arial" w:cs="Arial"/>
        </w:rPr>
      </w:pPr>
      <w:r w:rsidRPr="0091062D">
        <w:rPr>
          <w:rFonts w:ascii="Arial" w:hAnsi="Arial" w:cs="Arial"/>
        </w:rPr>
        <w:t xml:space="preserve">Cross, R. G. (2011). </w:t>
      </w:r>
      <w:r w:rsidRPr="0091062D">
        <w:rPr>
          <w:rFonts w:ascii="Arial" w:hAnsi="Arial" w:cs="Arial"/>
          <w:i/>
          <w:iCs/>
        </w:rPr>
        <w:t>Revenue management: Hard-Core Tactics for Market Domination</w:t>
      </w:r>
      <w:r w:rsidRPr="0091062D">
        <w:rPr>
          <w:rFonts w:ascii="Arial" w:hAnsi="Arial" w:cs="Arial"/>
        </w:rPr>
        <w:t>. Crown Currency.</w:t>
      </w:r>
    </w:p>
    <w:p w14:paraId="0992ECD6" w14:textId="46949160" w:rsidR="003578DA" w:rsidRDefault="003578DA" w:rsidP="003578DA">
      <w:pPr>
        <w:pStyle w:val="NormalWeb"/>
        <w:spacing w:before="0" w:beforeAutospacing="0" w:after="0" w:afterAutospacing="0" w:line="480" w:lineRule="auto"/>
        <w:ind w:left="720" w:hanging="720"/>
        <w:rPr>
          <w:rStyle w:val="url"/>
          <w:rFonts w:ascii="Arial" w:eastAsiaTheme="majorEastAsia" w:hAnsi="Arial" w:cs="Arial"/>
        </w:rPr>
      </w:pPr>
      <w:r w:rsidRPr="003578DA">
        <w:rPr>
          <w:rFonts w:ascii="Arial" w:hAnsi="Arial" w:cs="Arial"/>
        </w:rPr>
        <w:t xml:space="preserve">Du, S., Bhattacharya, C., &amp; Sen, S. (2010). Maximizing business returns to Corporate Social Responsibility (CSR): the role of CSR communication. </w:t>
      </w:r>
      <w:r w:rsidRPr="003578DA">
        <w:rPr>
          <w:rFonts w:ascii="Arial" w:hAnsi="Arial" w:cs="Arial"/>
          <w:i/>
          <w:iCs/>
        </w:rPr>
        <w:t>International Journal of Management Reviews</w:t>
      </w:r>
      <w:r w:rsidRPr="003578DA">
        <w:rPr>
          <w:rFonts w:ascii="Arial" w:hAnsi="Arial" w:cs="Arial"/>
        </w:rPr>
        <w:t xml:space="preserve">, </w:t>
      </w:r>
      <w:r w:rsidRPr="003578DA">
        <w:rPr>
          <w:rFonts w:ascii="Arial" w:hAnsi="Arial" w:cs="Arial"/>
          <w:i/>
          <w:iCs/>
        </w:rPr>
        <w:t>12</w:t>
      </w:r>
      <w:r w:rsidRPr="003578DA">
        <w:rPr>
          <w:rFonts w:ascii="Arial" w:hAnsi="Arial" w:cs="Arial"/>
        </w:rPr>
        <w:t xml:space="preserve">(1), 8–19. </w:t>
      </w:r>
      <w:hyperlink r:id="rId17" w:history="1">
        <w:r w:rsidRPr="00D87A02">
          <w:rPr>
            <w:rStyle w:val="Hyperlink"/>
            <w:rFonts w:ascii="Arial" w:eastAsiaTheme="majorEastAsia" w:hAnsi="Arial" w:cs="Arial"/>
          </w:rPr>
          <w:t>https://doi.org/10.1111/j.1468-2370.2009.00276.x</w:t>
        </w:r>
      </w:hyperlink>
    </w:p>
    <w:p w14:paraId="6444543B" w14:textId="79C9D1E6" w:rsidR="00582644" w:rsidRDefault="00582644" w:rsidP="00582644">
      <w:pPr>
        <w:pStyle w:val="NormalWeb"/>
        <w:spacing w:before="0" w:beforeAutospacing="0" w:after="0" w:afterAutospacing="0" w:line="480" w:lineRule="auto"/>
        <w:ind w:left="720" w:hanging="720"/>
        <w:rPr>
          <w:rStyle w:val="url"/>
          <w:rFonts w:ascii="Arial" w:eastAsiaTheme="majorEastAsia" w:hAnsi="Arial" w:cs="Arial"/>
        </w:rPr>
      </w:pPr>
      <w:r w:rsidRPr="00582644">
        <w:rPr>
          <w:rFonts w:ascii="Arial" w:hAnsi="Arial" w:cs="Arial"/>
        </w:rPr>
        <w:t>El</w:t>
      </w:r>
      <w:r w:rsidRPr="00582644">
        <w:rPr>
          <w:rFonts w:ascii="Cambria Math" w:hAnsi="Cambria Math" w:cs="Cambria Math"/>
        </w:rPr>
        <w:t>‐</w:t>
      </w:r>
      <w:r w:rsidRPr="00582644">
        <w:rPr>
          <w:rFonts w:ascii="Arial" w:hAnsi="Arial" w:cs="Arial"/>
        </w:rPr>
        <w:t xml:space="preserve">Said, O. A., &amp; Aziz, H. (2022). Job satisfaction and potential opportunities for career growth among hotel employees: The case of Oman. </w:t>
      </w:r>
      <w:r w:rsidRPr="00582644">
        <w:rPr>
          <w:rFonts w:ascii="Arial" w:hAnsi="Arial" w:cs="Arial"/>
          <w:i/>
          <w:iCs/>
        </w:rPr>
        <w:t>Tourism and Hospitality Research</w:t>
      </w:r>
      <w:r w:rsidRPr="00582644">
        <w:rPr>
          <w:rFonts w:ascii="Arial" w:hAnsi="Arial" w:cs="Arial"/>
        </w:rPr>
        <w:t xml:space="preserve">, </w:t>
      </w:r>
      <w:r w:rsidRPr="00582644">
        <w:rPr>
          <w:rFonts w:ascii="Arial" w:hAnsi="Arial" w:cs="Arial"/>
          <w:i/>
          <w:iCs/>
        </w:rPr>
        <w:t>22</w:t>
      </w:r>
      <w:r w:rsidRPr="00582644">
        <w:rPr>
          <w:rFonts w:ascii="Arial" w:hAnsi="Arial" w:cs="Arial"/>
        </w:rPr>
        <w:t xml:space="preserve">(4), 488–507. </w:t>
      </w:r>
      <w:hyperlink r:id="rId18" w:history="1">
        <w:r w:rsidRPr="00D87A02">
          <w:rPr>
            <w:rStyle w:val="Hyperlink"/>
            <w:rFonts w:ascii="Arial" w:eastAsiaTheme="majorEastAsia" w:hAnsi="Arial" w:cs="Arial"/>
          </w:rPr>
          <w:t>https://doi.org/10.1177/14673584221074925</w:t>
        </w:r>
      </w:hyperlink>
    </w:p>
    <w:p w14:paraId="1BD3D15A" w14:textId="33314E0C" w:rsidR="00304DE1" w:rsidRDefault="00304DE1" w:rsidP="00304DE1">
      <w:pPr>
        <w:pStyle w:val="NormalWeb"/>
        <w:spacing w:before="0" w:beforeAutospacing="0" w:after="0" w:afterAutospacing="0" w:line="480" w:lineRule="auto"/>
        <w:ind w:left="720" w:hanging="720"/>
        <w:rPr>
          <w:rStyle w:val="url"/>
          <w:rFonts w:ascii="Arial" w:eastAsiaTheme="majorEastAsia" w:hAnsi="Arial" w:cs="Arial"/>
        </w:rPr>
      </w:pPr>
      <w:r w:rsidRPr="00304DE1">
        <w:rPr>
          <w:rFonts w:ascii="Arial" w:hAnsi="Arial" w:cs="Arial"/>
        </w:rPr>
        <w:lastRenderedPageBreak/>
        <w:t xml:space="preserve">Endo, K. (2006). Foreign direct investment in tourism—flows and volumes. </w:t>
      </w:r>
      <w:r w:rsidRPr="00304DE1">
        <w:rPr>
          <w:rFonts w:ascii="Arial" w:hAnsi="Arial" w:cs="Arial"/>
          <w:i/>
          <w:iCs/>
        </w:rPr>
        <w:t>Tourism Management</w:t>
      </w:r>
      <w:r w:rsidRPr="00304DE1">
        <w:rPr>
          <w:rFonts w:ascii="Arial" w:hAnsi="Arial" w:cs="Arial"/>
        </w:rPr>
        <w:t xml:space="preserve">, </w:t>
      </w:r>
      <w:r w:rsidRPr="00304DE1">
        <w:rPr>
          <w:rFonts w:ascii="Arial" w:hAnsi="Arial" w:cs="Arial"/>
          <w:i/>
          <w:iCs/>
        </w:rPr>
        <w:t>27</w:t>
      </w:r>
      <w:r w:rsidRPr="00304DE1">
        <w:rPr>
          <w:rFonts w:ascii="Arial" w:hAnsi="Arial" w:cs="Arial"/>
        </w:rPr>
        <w:t xml:space="preserve">(4), 600–614. </w:t>
      </w:r>
      <w:hyperlink r:id="rId19" w:history="1">
        <w:r w:rsidR="00D6329F" w:rsidRPr="00D87A02">
          <w:rPr>
            <w:rStyle w:val="Hyperlink"/>
            <w:rFonts w:ascii="Arial" w:eastAsiaTheme="majorEastAsia" w:hAnsi="Arial" w:cs="Arial"/>
          </w:rPr>
          <w:t>https://doi.org/10.1016/j.tourman.2005.02.004</w:t>
        </w:r>
      </w:hyperlink>
    </w:p>
    <w:p w14:paraId="037FE4F7" w14:textId="77777777" w:rsidR="00C65D4F" w:rsidRDefault="00C65D4F" w:rsidP="00C65D4F">
      <w:pPr>
        <w:pStyle w:val="NormalWeb"/>
        <w:spacing w:before="0" w:beforeAutospacing="0" w:after="0" w:afterAutospacing="0" w:line="480" w:lineRule="auto"/>
        <w:ind w:left="720" w:hanging="720"/>
        <w:rPr>
          <w:rFonts w:ascii="Arial" w:hAnsi="Arial" w:cs="Arial"/>
        </w:rPr>
      </w:pPr>
      <w:r w:rsidRPr="00C65D4F">
        <w:rPr>
          <w:rFonts w:ascii="Arial" w:hAnsi="Arial" w:cs="Arial"/>
        </w:rPr>
        <w:t xml:space="preserve">Fletcher, J., Fyall, A., Gilbert, D., &amp; </w:t>
      </w:r>
      <w:proofErr w:type="spellStart"/>
      <w:r w:rsidRPr="00C65D4F">
        <w:rPr>
          <w:rFonts w:ascii="Arial" w:hAnsi="Arial" w:cs="Arial"/>
        </w:rPr>
        <w:t>Wanhill</w:t>
      </w:r>
      <w:proofErr w:type="spellEnd"/>
      <w:r w:rsidRPr="00C65D4F">
        <w:rPr>
          <w:rFonts w:ascii="Arial" w:hAnsi="Arial" w:cs="Arial"/>
        </w:rPr>
        <w:t xml:space="preserve">, S. (2017). </w:t>
      </w:r>
      <w:r w:rsidRPr="00C65D4F">
        <w:rPr>
          <w:rFonts w:ascii="Arial" w:hAnsi="Arial" w:cs="Arial"/>
          <w:i/>
          <w:iCs/>
        </w:rPr>
        <w:t>Tourism: Principles and practice</w:t>
      </w:r>
      <w:r w:rsidRPr="00C65D4F">
        <w:rPr>
          <w:rFonts w:ascii="Arial" w:hAnsi="Arial" w:cs="Arial"/>
        </w:rPr>
        <w:t>. Pearson UK.</w:t>
      </w:r>
    </w:p>
    <w:p w14:paraId="07C0CDD3" w14:textId="77777777" w:rsidR="00CF42C6" w:rsidRDefault="00A34CC5" w:rsidP="00A91B5B">
      <w:pPr>
        <w:pStyle w:val="NormalWeb"/>
        <w:spacing w:before="0" w:beforeAutospacing="0" w:after="0" w:afterAutospacing="0" w:line="480" w:lineRule="auto"/>
        <w:ind w:left="720" w:hanging="720"/>
        <w:rPr>
          <w:rStyle w:val="url"/>
          <w:rFonts w:ascii="Arial" w:eastAsiaTheme="majorEastAsia" w:hAnsi="Arial" w:cs="Arial"/>
        </w:rPr>
      </w:pPr>
      <w:proofErr w:type="spellStart"/>
      <w:r w:rsidRPr="00A34CC5">
        <w:rPr>
          <w:rFonts w:ascii="Arial" w:hAnsi="Arial" w:cs="Arial"/>
        </w:rPr>
        <w:t>Grissemann</w:t>
      </w:r>
      <w:proofErr w:type="spellEnd"/>
      <w:r w:rsidRPr="00A34CC5">
        <w:rPr>
          <w:rFonts w:ascii="Arial" w:hAnsi="Arial" w:cs="Arial"/>
        </w:rPr>
        <w:t>, U. S., Plank, A., &amp; Brunner-</w:t>
      </w:r>
      <w:proofErr w:type="spellStart"/>
      <w:r w:rsidRPr="00A34CC5">
        <w:rPr>
          <w:rFonts w:ascii="Arial" w:hAnsi="Arial" w:cs="Arial"/>
        </w:rPr>
        <w:t>Sperdin</w:t>
      </w:r>
      <w:proofErr w:type="spellEnd"/>
      <w:r w:rsidRPr="00A34CC5">
        <w:rPr>
          <w:rFonts w:ascii="Arial" w:hAnsi="Arial" w:cs="Arial"/>
        </w:rPr>
        <w:t xml:space="preserve">, A. (2013). Enhancing business performance of hotels: The role of innovation and customer orientation. </w:t>
      </w:r>
      <w:r w:rsidRPr="00A34CC5">
        <w:rPr>
          <w:rFonts w:ascii="Arial" w:hAnsi="Arial" w:cs="Arial"/>
          <w:i/>
          <w:iCs/>
        </w:rPr>
        <w:t>International Journal of Hospitality Management</w:t>
      </w:r>
      <w:r w:rsidRPr="00A34CC5">
        <w:rPr>
          <w:rFonts w:ascii="Arial" w:hAnsi="Arial" w:cs="Arial"/>
        </w:rPr>
        <w:t xml:space="preserve">, </w:t>
      </w:r>
      <w:r w:rsidRPr="00A34CC5">
        <w:rPr>
          <w:rFonts w:ascii="Arial" w:hAnsi="Arial" w:cs="Arial"/>
          <w:i/>
          <w:iCs/>
        </w:rPr>
        <w:t>33</w:t>
      </w:r>
      <w:r w:rsidRPr="00A34CC5">
        <w:rPr>
          <w:rFonts w:ascii="Arial" w:hAnsi="Arial" w:cs="Arial"/>
        </w:rPr>
        <w:t xml:space="preserve">, 347–356. </w:t>
      </w:r>
      <w:hyperlink r:id="rId20" w:history="1">
        <w:r w:rsidRPr="00D87A02">
          <w:rPr>
            <w:rStyle w:val="Hyperlink"/>
            <w:rFonts w:ascii="Arial" w:eastAsiaTheme="majorEastAsia" w:hAnsi="Arial" w:cs="Arial"/>
          </w:rPr>
          <w:t>https://doi.org/10.1016/j.ijhm.2012.10.005</w:t>
        </w:r>
      </w:hyperlink>
    </w:p>
    <w:p w14:paraId="425395E3" w14:textId="72CEEF57" w:rsidR="00D6329F" w:rsidRDefault="00D6329F" w:rsidP="00A91B5B">
      <w:pPr>
        <w:pStyle w:val="NormalWeb"/>
        <w:spacing w:before="0" w:beforeAutospacing="0" w:after="0" w:afterAutospacing="0" w:line="480" w:lineRule="auto"/>
        <w:ind w:left="720" w:hanging="720"/>
        <w:rPr>
          <w:rStyle w:val="url"/>
          <w:rFonts w:ascii="Arial" w:eastAsiaTheme="majorEastAsia" w:hAnsi="Arial" w:cs="Arial"/>
        </w:rPr>
      </w:pPr>
      <w:r w:rsidRPr="00D6329F">
        <w:rPr>
          <w:rFonts w:ascii="Arial" w:hAnsi="Arial" w:cs="Arial"/>
        </w:rPr>
        <w:t xml:space="preserve">Hu, F., &amp; Trivedi, R. H. (2020). Mapping hotel brand positioning and competitive landscapes by text-mining user-generated content. </w:t>
      </w:r>
      <w:r w:rsidRPr="00D6329F">
        <w:rPr>
          <w:rFonts w:ascii="Arial" w:hAnsi="Arial" w:cs="Arial"/>
          <w:i/>
          <w:iCs/>
        </w:rPr>
        <w:t>International Journal of Hospitality Management</w:t>
      </w:r>
      <w:r w:rsidRPr="00D6329F">
        <w:rPr>
          <w:rFonts w:ascii="Arial" w:hAnsi="Arial" w:cs="Arial"/>
        </w:rPr>
        <w:t xml:space="preserve">, </w:t>
      </w:r>
      <w:r w:rsidRPr="00D6329F">
        <w:rPr>
          <w:rFonts w:ascii="Arial" w:hAnsi="Arial" w:cs="Arial"/>
          <w:i/>
          <w:iCs/>
        </w:rPr>
        <w:t>84</w:t>
      </w:r>
      <w:r w:rsidRPr="00D6329F">
        <w:rPr>
          <w:rFonts w:ascii="Arial" w:hAnsi="Arial" w:cs="Arial"/>
        </w:rPr>
        <w:t xml:space="preserve">, 102317. </w:t>
      </w:r>
      <w:hyperlink r:id="rId21" w:history="1">
        <w:r w:rsidRPr="00D87A02">
          <w:rPr>
            <w:rStyle w:val="Hyperlink"/>
            <w:rFonts w:ascii="Arial" w:eastAsiaTheme="majorEastAsia" w:hAnsi="Arial" w:cs="Arial"/>
          </w:rPr>
          <w:t>https://doi.org/10.1016/j.ijhm.2019.102317</w:t>
        </w:r>
      </w:hyperlink>
    </w:p>
    <w:p w14:paraId="31F1260F" w14:textId="07EC1450" w:rsidR="00BA3B81" w:rsidRDefault="00CF42C6" w:rsidP="00BA3B81">
      <w:pPr>
        <w:pStyle w:val="NormalWeb"/>
        <w:spacing w:before="0" w:beforeAutospacing="0" w:after="0" w:afterAutospacing="0" w:line="480" w:lineRule="auto"/>
        <w:ind w:left="720" w:hanging="720"/>
        <w:rPr>
          <w:rFonts w:ascii="Arial" w:hAnsi="Arial" w:cs="Arial"/>
        </w:rPr>
      </w:pPr>
      <w:hyperlink r:id="rId22" w:history="1">
        <w:r w:rsidRPr="00D87A02">
          <w:rPr>
            <w:rStyle w:val="Hyperlink"/>
            <w:rFonts w:ascii="Arial" w:hAnsi="Arial" w:cs="Arial"/>
          </w:rPr>
          <w:t>https://sitecore-cd.shangri-la.com/-/media/Project/Shangri-La-Group/Investor/Files/Public-Disclosures/Latest-Top-Publications/2024-03-22-Final-Results-Announcement_E.pdf</w:t>
        </w:r>
      </w:hyperlink>
    </w:p>
    <w:p w14:paraId="17C7F3C8" w14:textId="58DD4394" w:rsidR="002B2F40" w:rsidRDefault="002A3829" w:rsidP="00BA3B81">
      <w:pPr>
        <w:pStyle w:val="NormalWeb"/>
        <w:spacing w:before="0" w:beforeAutospacing="0" w:after="0" w:afterAutospacing="0" w:line="480" w:lineRule="auto"/>
        <w:ind w:left="720" w:hanging="720"/>
        <w:rPr>
          <w:rFonts w:ascii="Arial" w:hAnsi="Arial" w:cs="Arial"/>
        </w:rPr>
      </w:pPr>
      <w:hyperlink r:id="rId23" w:history="1">
        <w:r w:rsidRPr="00D87A02">
          <w:rPr>
            <w:rStyle w:val="Hyperlink"/>
            <w:rFonts w:ascii="Arial" w:hAnsi="Arial" w:cs="Arial"/>
          </w:rPr>
          <w:t>https://www.travelodge.co.uk/investors/home</w:t>
        </w:r>
      </w:hyperlink>
    </w:p>
    <w:p w14:paraId="6CB75BD1" w14:textId="5420487C" w:rsidR="00196F5F" w:rsidRDefault="00196F5F" w:rsidP="00196F5F">
      <w:pPr>
        <w:pStyle w:val="NormalWeb"/>
        <w:spacing w:before="0" w:beforeAutospacing="0" w:after="0" w:afterAutospacing="0" w:line="480" w:lineRule="auto"/>
        <w:ind w:left="720" w:hanging="720"/>
        <w:rPr>
          <w:rStyle w:val="url"/>
          <w:rFonts w:ascii="Arial" w:eastAsiaTheme="majorEastAsia" w:hAnsi="Arial" w:cs="Arial"/>
        </w:rPr>
      </w:pPr>
      <w:r w:rsidRPr="00196F5F">
        <w:rPr>
          <w:rFonts w:ascii="Arial" w:hAnsi="Arial" w:cs="Arial"/>
        </w:rPr>
        <w:t xml:space="preserve">Kang, K. H., Stein, L., Heo, C. Y., &amp; Lee, S. (2012). Consumers’ willingness to pay for green initiatives of the hotel industry. </w:t>
      </w:r>
      <w:r w:rsidRPr="00196F5F">
        <w:rPr>
          <w:rFonts w:ascii="Arial" w:hAnsi="Arial" w:cs="Arial"/>
          <w:i/>
          <w:iCs/>
        </w:rPr>
        <w:t>International Journal of Hospitality Management</w:t>
      </w:r>
      <w:r w:rsidRPr="00196F5F">
        <w:rPr>
          <w:rFonts w:ascii="Arial" w:hAnsi="Arial" w:cs="Arial"/>
        </w:rPr>
        <w:t xml:space="preserve">, </w:t>
      </w:r>
      <w:r w:rsidRPr="00196F5F">
        <w:rPr>
          <w:rFonts w:ascii="Arial" w:hAnsi="Arial" w:cs="Arial"/>
          <w:i/>
          <w:iCs/>
        </w:rPr>
        <w:t>31</w:t>
      </w:r>
      <w:r w:rsidRPr="00196F5F">
        <w:rPr>
          <w:rFonts w:ascii="Arial" w:hAnsi="Arial" w:cs="Arial"/>
        </w:rPr>
        <w:t xml:space="preserve">(2), 564–572. </w:t>
      </w:r>
      <w:hyperlink r:id="rId24" w:history="1">
        <w:r w:rsidRPr="00D87A02">
          <w:rPr>
            <w:rStyle w:val="Hyperlink"/>
            <w:rFonts w:ascii="Arial" w:eastAsiaTheme="majorEastAsia" w:hAnsi="Arial" w:cs="Arial"/>
          </w:rPr>
          <w:t>https://doi.org/10.1016/j.ijhm.2011.08.001</w:t>
        </w:r>
      </w:hyperlink>
    </w:p>
    <w:p w14:paraId="58970968" w14:textId="77777777" w:rsidR="002A3829" w:rsidRDefault="00E7524E" w:rsidP="002A3829">
      <w:pPr>
        <w:pStyle w:val="NormalWeb"/>
        <w:spacing w:before="0" w:beforeAutospacing="0" w:after="0" w:afterAutospacing="0" w:line="480" w:lineRule="auto"/>
        <w:ind w:left="720" w:hanging="720"/>
        <w:rPr>
          <w:rFonts w:ascii="Arial" w:hAnsi="Arial" w:cs="Arial"/>
        </w:rPr>
      </w:pPr>
      <w:proofErr w:type="spellStart"/>
      <w:r w:rsidRPr="00E7524E">
        <w:rPr>
          <w:rFonts w:ascii="Arial" w:hAnsi="Arial" w:cs="Arial"/>
        </w:rPr>
        <w:t>Kostelijk</w:t>
      </w:r>
      <w:proofErr w:type="spellEnd"/>
      <w:r w:rsidRPr="00E7524E">
        <w:rPr>
          <w:rFonts w:ascii="Arial" w:hAnsi="Arial" w:cs="Arial"/>
        </w:rPr>
        <w:t xml:space="preserve">, E., &amp; </w:t>
      </w:r>
      <w:proofErr w:type="spellStart"/>
      <w:r w:rsidRPr="00E7524E">
        <w:rPr>
          <w:rFonts w:ascii="Arial" w:hAnsi="Arial" w:cs="Arial"/>
        </w:rPr>
        <w:t>Alsem</w:t>
      </w:r>
      <w:proofErr w:type="spellEnd"/>
      <w:r w:rsidRPr="00E7524E">
        <w:rPr>
          <w:rFonts w:ascii="Arial" w:hAnsi="Arial" w:cs="Arial"/>
        </w:rPr>
        <w:t xml:space="preserve">, K. J. (2020). </w:t>
      </w:r>
      <w:r w:rsidRPr="00E7524E">
        <w:rPr>
          <w:rFonts w:ascii="Arial" w:hAnsi="Arial" w:cs="Arial"/>
          <w:i/>
          <w:iCs/>
        </w:rPr>
        <w:t>Brand positioning: Connecting Marketing Strategy and Communications</w:t>
      </w:r>
      <w:r w:rsidRPr="00E7524E">
        <w:rPr>
          <w:rFonts w:ascii="Arial" w:hAnsi="Arial" w:cs="Arial"/>
        </w:rPr>
        <w:t>. Routledge.</w:t>
      </w:r>
    </w:p>
    <w:p w14:paraId="45486F98" w14:textId="40D8CF57" w:rsidR="001F5272" w:rsidRDefault="001F5272" w:rsidP="002A3829">
      <w:pPr>
        <w:pStyle w:val="NormalWeb"/>
        <w:spacing w:before="0" w:beforeAutospacing="0" w:after="0" w:afterAutospacing="0" w:line="480" w:lineRule="auto"/>
        <w:ind w:left="720" w:hanging="720"/>
        <w:rPr>
          <w:rFonts w:ascii="Arial" w:hAnsi="Arial" w:cs="Arial"/>
        </w:rPr>
      </w:pPr>
      <w:r w:rsidRPr="00BA3B81">
        <w:rPr>
          <w:rFonts w:ascii="Arial" w:hAnsi="Arial" w:cs="Arial"/>
        </w:rPr>
        <w:t xml:space="preserve">Ranger, E. (2023). </w:t>
      </w:r>
      <w:r w:rsidRPr="00BA3B81">
        <w:rPr>
          <w:rFonts w:ascii="Arial" w:hAnsi="Arial" w:cs="Arial"/>
          <w:i/>
          <w:iCs/>
        </w:rPr>
        <w:t>Mastering business strategy: Unlocking Success in the Competitive Marketplace</w:t>
      </w:r>
      <w:r w:rsidRPr="00BA3B81">
        <w:rPr>
          <w:rFonts w:ascii="Arial" w:hAnsi="Arial" w:cs="Arial"/>
        </w:rPr>
        <w:t>. First Class Consulting Corporation.</w:t>
      </w:r>
    </w:p>
    <w:p w14:paraId="07F96AB6" w14:textId="7642F670" w:rsidR="00E25113" w:rsidRDefault="00E25113" w:rsidP="00E25113">
      <w:pPr>
        <w:pStyle w:val="NormalWeb"/>
        <w:spacing w:before="0" w:beforeAutospacing="0" w:after="0" w:afterAutospacing="0" w:line="480" w:lineRule="auto"/>
        <w:ind w:left="720" w:hanging="720"/>
        <w:rPr>
          <w:rStyle w:val="url"/>
          <w:rFonts w:ascii="Arial" w:eastAsiaTheme="majorEastAsia" w:hAnsi="Arial" w:cs="Arial"/>
        </w:rPr>
      </w:pPr>
      <w:proofErr w:type="spellStart"/>
      <w:r w:rsidRPr="00E25113">
        <w:rPr>
          <w:rFonts w:ascii="Arial" w:hAnsi="Arial" w:cs="Arial"/>
        </w:rPr>
        <w:t>Salvioni</w:t>
      </w:r>
      <w:proofErr w:type="spellEnd"/>
      <w:r w:rsidRPr="00E25113">
        <w:rPr>
          <w:rFonts w:ascii="Arial" w:hAnsi="Arial" w:cs="Arial"/>
        </w:rPr>
        <w:t xml:space="preserve">, D. M. (2016). Hotel chains and the sharing economy in global tourism. </w:t>
      </w:r>
      <w:proofErr w:type="spellStart"/>
      <w:r w:rsidRPr="00E25113">
        <w:rPr>
          <w:rFonts w:ascii="Arial" w:hAnsi="Arial" w:cs="Arial"/>
          <w:i/>
          <w:iCs/>
        </w:rPr>
        <w:t>Symphonya</w:t>
      </w:r>
      <w:proofErr w:type="spellEnd"/>
      <w:r w:rsidRPr="00E25113">
        <w:rPr>
          <w:rFonts w:ascii="Arial" w:hAnsi="Arial" w:cs="Arial"/>
        </w:rPr>
        <w:t xml:space="preserve">, </w:t>
      </w:r>
      <w:r w:rsidRPr="00E25113">
        <w:rPr>
          <w:rFonts w:ascii="Arial" w:hAnsi="Arial" w:cs="Arial"/>
          <w:i/>
          <w:iCs/>
        </w:rPr>
        <w:t>1</w:t>
      </w:r>
      <w:r w:rsidRPr="00E25113">
        <w:rPr>
          <w:rFonts w:ascii="Arial" w:hAnsi="Arial" w:cs="Arial"/>
        </w:rPr>
        <w:t xml:space="preserve">, 31–44. </w:t>
      </w:r>
      <w:hyperlink r:id="rId25" w:history="1">
        <w:r w:rsidRPr="00D87A02">
          <w:rPr>
            <w:rStyle w:val="Hyperlink"/>
            <w:rFonts w:ascii="Arial" w:eastAsiaTheme="majorEastAsia" w:hAnsi="Arial" w:cs="Arial"/>
          </w:rPr>
          <w:t>https://doi.org/10.4468/2016.1.04salvioni</w:t>
        </w:r>
      </w:hyperlink>
    </w:p>
    <w:p w14:paraId="03BDE237" w14:textId="77777777" w:rsidR="00FA6F8A" w:rsidRDefault="00F05052" w:rsidP="00FA6F8A">
      <w:pPr>
        <w:pStyle w:val="NormalWeb"/>
        <w:spacing w:before="0" w:beforeAutospacing="0" w:after="0" w:afterAutospacing="0" w:line="480" w:lineRule="auto"/>
        <w:ind w:left="720" w:hanging="720"/>
        <w:rPr>
          <w:rStyle w:val="url"/>
          <w:rFonts w:ascii="Arial" w:eastAsiaTheme="majorEastAsia" w:hAnsi="Arial" w:cs="Arial"/>
        </w:rPr>
      </w:pPr>
      <w:proofErr w:type="spellStart"/>
      <w:r w:rsidRPr="00F05052">
        <w:rPr>
          <w:rFonts w:ascii="Arial" w:hAnsi="Arial" w:cs="Arial"/>
        </w:rPr>
        <w:lastRenderedPageBreak/>
        <w:t>Theodoulidis</w:t>
      </w:r>
      <w:proofErr w:type="spellEnd"/>
      <w:r w:rsidRPr="00F05052">
        <w:rPr>
          <w:rFonts w:ascii="Arial" w:hAnsi="Arial" w:cs="Arial"/>
        </w:rPr>
        <w:t xml:space="preserve">, B., Díaz, D., Crotto, F., &amp; </w:t>
      </w:r>
      <w:proofErr w:type="spellStart"/>
      <w:r w:rsidRPr="00F05052">
        <w:rPr>
          <w:rFonts w:ascii="Arial" w:hAnsi="Arial" w:cs="Arial"/>
        </w:rPr>
        <w:t>Rancati</w:t>
      </w:r>
      <w:proofErr w:type="spellEnd"/>
      <w:r w:rsidRPr="00F05052">
        <w:rPr>
          <w:rFonts w:ascii="Arial" w:hAnsi="Arial" w:cs="Arial"/>
        </w:rPr>
        <w:t xml:space="preserve">, E. (2017). Exploring corporate social responsibility and financial performance through stakeholder theory in the tourism industries. </w:t>
      </w:r>
      <w:r w:rsidRPr="00F05052">
        <w:rPr>
          <w:rFonts w:ascii="Arial" w:hAnsi="Arial" w:cs="Arial"/>
          <w:i/>
          <w:iCs/>
        </w:rPr>
        <w:t>Tourism Management</w:t>
      </w:r>
      <w:r w:rsidRPr="00F05052">
        <w:rPr>
          <w:rFonts w:ascii="Arial" w:hAnsi="Arial" w:cs="Arial"/>
        </w:rPr>
        <w:t xml:space="preserve">, </w:t>
      </w:r>
      <w:r w:rsidRPr="00F05052">
        <w:rPr>
          <w:rFonts w:ascii="Arial" w:hAnsi="Arial" w:cs="Arial"/>
          <w:i/>
          <w:iCs/>
        </w:rPr>
        <w:t>62</w:t>
      </w:r>
      <w:r w:rsidRPr="00F05052">
        <w:rPr>
          <w:rFonts w:ascii="Arial" w:hAnsi="Arial" w:cs="Arial"/>
        </w:rPr>
        <w:t xml:space="preserve">, 173–188. </w:t>
      </w:r>
      <w:hyperlink r:id="rId26" w:history="1">
        <w:r w:rsidRPr="00D87A02">
          <w:rPr>
            <w:rStyle w:val="Hyperlink"/>
            <w:rFonts w:ascii="Arial" w:eastAsiaTheme="majorEastAsia" w:hAnsi="Arial" w:cs="Arial"/>
          </w:rPr>
          <w:t>https://doi.org/10.1016/j.tourman.2017.03.018</w:t>
        </w:r>
      </w:hyperlink>
    </w:p>
    <w:p w14:paraId="300876CF" w14:textId="678C12E6" w:rsidR="00F722D1" w:rsidRDefault="00F722D1" w:rsidP="00FA6F8A">
      <w:pPr>
        <w:pStyle w:val="NormalWeb"/>
        <w:spacing w:before="0" w:beforeAutospacing="0" w:after="0" w:afterAutospacing="0" w:line="480" w:lineRule="auto"/>
        <w:ind w:left="720" w:hanging="720"/>
        <w:rPr>
          <w:rStyle w:val="url"/>
          <w:rFonts w:ascii="Arial" w:eastAsiaTheme="majorEastAsia" w:hAnsi="Arial" w:cs="Arial"/>
        </w:rPr>
      </w:pPr>
      <w:r w:rsidRPr="00F722D1">
        <w:rPr>
          <w:rFonts w:ascii="Arial" w:hAnsi="Arial" w:cs="Arial"/>
        </w:rPr>
        <w:t xml:space="preserve">Tsai, W. H., Hsu, J. L., Chen, C., Lin, W. R., &amp; Chen, S. (2010). An integrated approach for selecting corporate social responsibility programs and costs evaluation in the international tourist hotel. </w:t>
      </w:r>
      <w:r w:rsidRPr="00F722D1">
        <w:rPr>
          <w:rFonts w:ascii="Arial" w:hAnsi="Arial" w:cs="Arial"/>
          <w:i/>
          <w:iCs/>
        </w:rPr>
        <w:t>International Journal of Hospitality Management</w:t>
      </w:r>
      <w:r w:rsidRPr="00F722D1">
        <w:rPr>
          <w:rFonts w:ascii="Arial" w:hAnsi="Arial" w:cs="Arial"/>
        </w:rPr>
        <w:t xml:space="preserve">, </w:t>
      </w:r>
      <w:r w:rsidRPr="00F722D1">
        <w:rPr>
          <w:rFonts w:ascii="Arial" w:hAnsi="Arial" w:cs="Arial"/>
          <w:i/>
          <w:iCs/>
        </w:rPr>
        <w:t>29</w:t>
      </w:r>
      <w:r w:rsidRPr="00F722D1">
        <w:rPr>
          <w:rFonts w:ascii="Arial" w:hAnsi="Arial" w:cs="Arial"/>
        </w:rPr>
        <w:t xml:space="preserve">(3), 385–396. </w:t>
      </w:r>
      <w:hyperlink r:id="rId27" w:history="1">
        <w:r w:rsidRPr="00D87A02">
          <w:rPr>
            <w:rStyle w:val="Hyperlink"/>
            <w:rFonts w:ascii="Arial" w:eastAsiaTheme="majorEastAsia" w:hAnsi="Arial" w:cs="Arial"/>
          </w:rPr>
          <w:t>https://doi.org/10.1016/j.ijhm.2009.12.001</w:t>
        </w:r>
      </w:hyperlink>
    </w:p>
    <w:p w14:paraId="297E79E9" w14:textId="541E3E32" w:rsidR="00B63DD5" w:rsidRDefault="00B63DD5" w:rsidP="00B63DD5">
      <w:pPr>
        <w:pStyle w:val="NormalWeb"/>
        <w:spacing w:before="0" w:beforeAutospacing="0" w:after="0" w:afterAutospacing="0" w:line="480" w:lineRule="auto"/>
        <w:ind w:left="720" w:hanging="720"/>
        <w:rPr>
          <w:rStyle w:val="url"/>
          <w:rFonts w:ascii="Arial" w:eastAsiaTheme="majorEastAsia" w:hAnsi="Arial" w:cs="Arial"/>
        </w:rPr>
      </w:pPr>
      <w:proofErr w:type="spellStart"/>
      <w:r w:rsidRPr="00B63DD5">
        <w:rPr>
          <w:rFonts w:ascii="Arial" w:hAnsi="Arial" w:cs="Arial"/>
        </w:rPr>
        <w:t>Ulfa</w:t>
      </w:r>
      <w:proofErr w:type="spellEnd"/>
      <w:r w:rsidRPr="00B63DD5">
        <w:rPr>
          <w:rFonts w:ascii="Arial" w:hAnsi="Arial" w:cs="Arial"/>
        </w:rPr>
        <w:t xml:space="preserve">, U., Abrian, Y., &amp; Adrian, A. (2021). Analysis of The Factors that Affect Employee Turnover Intention at Travelodge Hotel Batam. </w:t>
      </w:r>
      <w:proofErr w:type="spellStart"/>
      <w:r w:rsidRPr="00B63DD5">
        <w:rPr>
          <w:rFonts w:ascii="Arial" w:hAnsi="Arial" w:cs="Arial"/>
          <w:i/>
          <w:iCs/>
        </w:rPr>
        <w:t>Jurnal</w:t>
      </w:r>
      <w:proofErr w:type="spellEnd"/>
      <w:r w:rsidRPr="00B63DD5">
        <w:rPr>
          <w:rFonts w:ascii="Arial" w:hAnsi="Arial" w:cs="Arial"/>
          <w:i/>
          <w:iCs/>
        </w:rPr>
        <w:t xml:space="preserve"> Pendidikan </w:t>
      </w:r>
      <w:proofErr w:type="spellStart"/>
      <w:r w:rsidRPr="00B63DD5">
        <w:rPr>
          <w:rFonts w:ascii="Arial" w:hAnsi="Arial" w:cs="Arial"/>
          <w:i/>
          <w:iCs/>
        </w:rPr>
        <w:t>Teknologi</w:t>
      </w:r>
      <w:proofErr w:type="spellEnd"/>
      <w:r w:rsidRPr="00B63DD5">
        <w:rPr>
          <w:rFonts w:ascii="Arial" w:hAnsi="Arial" w:cs="Arial"/>
          <w:i/>
          <w:iCs/>
        </w:rPr>
        <w:t xml:space="preserve"> </w:t>
      </w:r>
      <w:proofErr w:type="spellStart"/>
      <w:r w:rsidRPr="00B63DD5">
        <w:rPr>
          <w:rFonts w:ascii="Arial" w:hAnsi="Arial" w:cs="Arial"/>
          <w:i/>
          <w:iCs/>
        </w:rPr>
        <w:t>Kejuruan</w:t>
      </w:r>
      <w:proofErr w:type="spellEnd"/>
      <w:r w:rsidRPr="00B63DD5">
        <w:rPr>
          <w:rFonts w:ascii="Arial" w:hAnsi="Arial" w:cs="Arial"/>
        </w:rPr>
        <w:t xml:space="preserve">, </w:t>
      </w:r>
      <w:r w:rsidRPr="00B63DD5">
        <w:rPr>
          <w:rFonts w:ascii="Arial" w:hAnsi="Arial" w:cs="Arial"/>
          <w:i/>
          <w:iCs/>
        </w:rPr>
        <w:t>3</w:t>
      </w:r>
      <w:r w:rsidRPr="00B63DD5">
        <w:rPr>
          <w:rFonts w:ascii="Arial" w:hAnsi="Arial" w:cs="Arial"/>
        </w:rPr>
        <w:t xml:space="preserve">(4), 216–220. </w:t>
      </w:r>
      <w:hyperlink r:id="rId28" w:history="1">
        <w:r w:rsidRPr="00D87A02">
          <w:rPr>
            <w:rStyle w:val="Hyperlink"/>
            <w:rFonts w:ascii="Arial" w:eastAsiaTheme="majorEastAsia" w:hAnsi="Arial" w:cs="Arial"/>
          </w:rPr>
          <w:t>https://doi.org/10.24036/jptk.v3i4.14123</w:t>
        </w:r>
      </w:hyperlink>
    </w:p>
    <w:p w14:paraId="0F9A0812" w14:textId="4B736366" w:rsidR="00FC565E" w:rsidRDefault="00FC565E" w:rsidP="00FC565E">
      <w:pPr>
        <w:pStyle w:val="NormalWeb"/>
        <w:spacing w:before="0" w:beforeAutospacing="0" w:after="0" w:afterAutospacing="0" w:line="480" w:lineRule="auto"/>
        <w:ind w:left="720" w:hanging="720"/>
        <w:rPr>
          <w:rStyle w:val="url"/>
          <w:rFonts w:ascii="Arial" w:eastAsiaTheme="majorEastAsia" w:hAnsi="Arial" w:cs="Arial"/>
        </w:rPr>
      </w:pPr>
      <w:r w:rsidRPr="00FC565E">
        <w:rPr>
          <w:rFonts w:ascii="Arial" w:hAnsi="Arial" w:cs="Arial"/>
        </w:rPr>
        <w:t xml:space="preserve">Zheng, C., &amp; Forgacs, G. (2016). The emerging trend of hotel total revenue management. </w:t>
      </w:r>
      <w:r w:rsidRPr="00FC565E">
        <w:rPr>
          <w:rFonts w:ascii="Arial" w:hAnsi="Arial" w:cs="Arial"/>
          <w:i/>
          <w:iCs/>
        </w:rPr>
        <w:t>Journal of Revenue and Pricing Management</w:t>
      </w:r>
      <w:r w:rsidRPr="00FC565E">
        <w:rPr>
          <w:rFonts w:ascii="Arial" w:hAnsi="Arial" w:cs="Arial"/>
        </w:rPr>
        <w:t xml:space="preserve">, </w:t>
      </w:r>
      <w:r w:rsidRPr="00FC565E">
        <w:rPr>
          <w:rFonts w:ascii="Arial" w:hAnsi="Arial" w:cs="Arial"/>
          <w:i/>
          <w:iCs/>
        </w:rPr>
        <w:t>16</w:t>
      </w:r>
      <w:r w:rsidRPr="00FC565E">
        <w:rPr>
          <w:rFonts w:ascii="Arial" w:hAnsi="Arial" w:cs="Arial"/>
        </w:rPr>
        <w:t xml:space="preserve">(3), 238–245. </w:t>
      </w:r>
      <w:hyperlink r:id="rId29" w:history="1">
        <w:r w:rsidRPr="00D87A02">
          <w:rPr>
            <w:rStyle w:val="Hyperlink"/>
            <w:rFonts w:ascii="Arial" w:eastAsiaTheme="majorEastAsia" w:hAnsi="Arial" w:cs="Arial"/>
          </w:rPr>
          <w:t>https://doi.org/10.1057/s41272-016-0057-x</w:t>
        </w:r>
      </w:hyperlink>
    </w:p>
    <w:p w14:paraId="713201FD" w14:textId="77777777" w:rsidR="00F352CF" w:rsidRDefault="00F352CF" w:rsidP="00FC565E">
      <w:pPr>
        <w:pStyle w:val="NormalWeb"/>
        <w:spacing w:before="0" w:beforeAutospacing="0" w:after="0" w:afterAutospacing="0" w:line="480" w:lineRule="auto"/>
        <w:ind w:left="720" w:hanging="720"/>
        <w:rPr>
          <w:rStyle w:val="url"/>
          <w:rFonts w:ascii="Arial" w:eastAsiaTheme="majorEastAsia" w:hAnsi="Arial" w:cs="Arial"/>
        </w:rPr>
      </w:pPr>
    </w:p>
    <w:p w14:paraId="7E1DBE24" w14:textId="77777777" w:rsidR="00FC565E" w:rsidRPr="00FC565E" w:rsidRDefault="00FC565E" w:rsidP="00FC565E">
      <w:pPr>
        <w:pStyle w:val="NormalWeb"/>
        <w:spacing w:before="0" w:beforeAutospacing="0" w:after="0" w:afterAutospacing="0" w:line="480" w:lineRule="auto"/>
        <w:ind w:left="720" w:hanging="720"/>
        <w:rPr>
          <w:rFonts w:ascii="Arial" w:hAnsi="Arial" w:cs="Arial"/>
        </w:rPr>
      </w:pPr>
    </w:p>
    <w:p w14:paraId="35BAC19A" w14:textId="77777777" w:rsidR="00FC565E" w:rsidRDefault="00FC565E" w:rsidP="00B63DD5">
      <w:pPr>
        <w:pStyle w:val="NormalWeb"/>
        <w:spacing w:before="0" w:beforeAutospacing="0" w:after="0" w:afterAutospacing="0" w:line="480" w:lineRule="auto"/>
        <w:ind w:left="720" w:hanging="720"/>
        <w:rPr>
          <w:rStyle w:val="url"/>
          <w:rFonts w:ascii="Arial" w:eastAsiaTheme="majorEastAsia" w:hAnsi="Arial" w:cs="Arial"/>
        </w:rPr>
      </w:pPr>
    </w:p>
    <w:p w14:paraId="0B083F04" w14:textId="77777777" w:rsidR="00B63DD5" w:rsidRDefault="00B63DD5" w:rsidP="00B63DD5">
      <w:pPr>
        <w:pStyle w:val="NormalWeb"/>
        <w:spacing w:before="0" w:beforeAutospacing="0" w:after="0" w:afterAutospacing="0" w:line="480" w:lineRule="auto"/>
        <w:ind w:left="720" w:hanging="720"/>
        <w:rPr>
          <w:rStyle w:val="url"/>
          <w:rFonts w:ascii="Arial" w:eastAsiaTheme="majorEastAsia" w:hAnsi="Arial" w:cs="Arial"/>
        </w:rPr>
      </w:pPr>
    </w:p>
    <w:p w14:paraId="52FE70B7" w14:textId="77777777" w:rsidR="00B63DD5" w:rsidRPr="00B63DD5" w:rsidRDefault="00B63DD5" w:rsidP="00B63DD5">
      <w:pPr>
        <w:pStyle w:val="NormalWeb"/>
        <w:spacing w:before="0" w:beforeAutospacing="0" w:after="0" w:afterAutospacing="0" w:line="480" w:lineRule="auto"/>
        <w:ind w:left="720" w:hanging="720"/>
        <w:rPr>
          <w:rFonts w:ascii="Arial" w:hAnsi="Arial" w:cs="Arial"/>
        </w:rPr>
      </w:pPr>
    </w:p>
    <w:p w14:paraId="6CF38D55" w14:textId="77777777" w:rsidR="00B63DD5" w:rsidRDefault="00B63DD5" w:rsidP="00BA3B81">
      <w:pPr>
        <w:pStyle w:val="NormalWeb"/>
        <w:spacing w:before="0" w:beforeAutospacing="0" w:after="0" w:afterAutospacing="0" w:line="480" w:lineRule="auto"/>
        <w:ind w:left="720" w:hanging="720"/>
        <w:rPr>
          <w:rFonts w:ascii="Arial" w:hAnsi="Arial" w:cs="Arial"/>
        </w:rPr>
      </w:pPr>
    </w:p>
    <w:p w14:paraId="29F55D79" w14:textId="77777777" w:rsidR="002B2F40" w:rsidRDefault="002B2F40" w:rsidP="00BA3B81">
      <w:pPr>
        <w:pStyle w:val="NormalWeb"/>
        <w:spacing w:before="0" w:beforeAutospacing="0" w:after="0" w:afterAutospacing="0" w:line="480" w:lineRule="auto"/>
        <w:ind w:left="720" w:hanging="720"/>
        <w:rPr>
          <w:rFonts w:ascii="Arial" w:hAnsi="Arial" w:cs="Arial"/>
        </w:rPr>
      </w:pPr>
    </w:p>
    <w:p w14:paraId="39505DBD" w14:textId="77777777" w:rsidR="002B2F40" w:rsidRDefault="002B2F40" w:rsidP="00BA3B81">
      <w:pPr>
        <w:pStyle w:val="NormalWeb"/>
        <w:spacing w:before="0" w:beforeAutospacing="0" w:after="0" w:afterAutospacing="0" w:line="480" w:lineRule="auto"/>
        <w:ind w:left="720" w:hanging="720"/>
        <w:rPr>
          <w:rFonts w:ascii="Arial" w:hAnsi="Arial" w:cs="Arial"/>
        </w:rPr>
      </w:pPr>
    </w:p>
    <w:p w14:paraId="69B235B2" w14:textId="77777777" w:rsidR="002B2F40" w:rsidRPr="00BA3B81" w:rsidRDefault="002B2F40" w:rsidP="00BA3B81">
      <w:pPr>
        <w:pStyle w:val="NormalWeb"/>
        <w:spacing w:before="0" w:beforeAutospacing="0" w:after="0" w:afterAutospacing="0" w:line="480" w:lineRule="auto"/>
        <w:ind w:left="720" w:hanging="720"/>
        <w:rPr>
          <w:rFonts w:ascii="Arial" w:hAnsi="Arial" w:cs="Arial"/>
        </w:rPr>
      </w:pPr>
    </w:p>
    <w:p w14:paraId="63752404" w14:textId="77777777" w:rsidR="00E94341" w:rsidRPr="00BA3B81" w:rsidRDefault="00E94341">
      <w:pPr>
        <w:rPr>
          <w:rFonts w:ascii="Arial" w:hAnsi="Arial" w:cs="Arial"/>
          <w:color w:val="0070C0"/>
          <w:sz w:val="28"/>
          <w:szCs w:val="28"/>
        </w:rPr>
      </w:pPr>
    </w:p>
    <w:sectPr w:rsidR="00E94341" w:rsidRPr="00BA3B81" w:rsidSect="0073038F">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0BD704" w14:textId="77777777" w:rsidR="00D247BB" w:rsidRDefault="00D247BB" w:rsidP="00D247BB">
      <w:pPr>
        <w:spacing w:after="0" w:line="240" w:lineRule="auto"/>
      </w:pPr>
      <w:r>
        <w:separator/>
      </w:r>
    </w:p>
  </w:endnote>
  <w:endnote w:type="continuationSeparator" w:id="0">
    <w:p w14:paraId="398390F7" w14:textId="77777777" w:rsidR="00D247BB" w:rsidRDefault="00D247BB" w:rsidP="00D24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0086945"/>
      <w:docPartObj>
        <w:docPartGallery w:val="Page Numbers (Bottom of Page)"/>
        <w:docPartUnique/>
      </w:docPartObj>
    </w:sdtPr>
    <w:sdtEndPr>
      <w:rPr>
        <w:noProof/>
      </w:rPr>
    </w:sdtEndPr>
    <w:sdtContent>
      <w:p w14:paraId="2C40B28E" w14:textId="4A5A7F44" w:rsidR="00D247BB" w:rsidRDefault="00D247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AB689" w14:textId="77777777" w:rsidR="00D247BB" w:rsidRDefault="00D24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A36837" w14:textId="77777777" w:rsidR="00D247BB" w:rsidRDefault="00D247BB" w:rsidP="00D247BB">
      <w:pPr>
        <w:spacing w:after="0" w:line="240" w:lineRule="auto"/>
      </w:pPr>
      <w:r>
        <w:separator/>
      </w:r>
    </w:p>
  </w:footnote>
  <w:footnote w:type="continuationSeparator" w:id="0">
    <w:p w14:paraId="348ACF25" w14:textId="77777777" w:rsidR="00D247BB" w:rsidRDefault="00D247BB" w:rsidP="00D24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6734F1"/>
    <w:multiLevelType w:val="hybridMultilevel"/>
    <w:tmpl w:val="5FD4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1B7843"/>
    <w:multiLevelType w:val="hybridMultilevel"/>
    <w:tmpl w:val="0B1EE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A56AD"/>
    <w:multiLevelType w:val="hybridMultilevel"/>
    <w:tmpl w:val="D0642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655652"/>
    <w:multiLevelType w:val="hybridMultilevel"/>
    <w:tmpl w:val="A342C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72633B"/>
    <w:multiLevelType w:val="hybridMultilevel"/>
    <w:tmpl w:val="37FC0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384A51"/>
    <w:multiLevelType w:val="hybridMultilevel"/>
    <w:tmpl w:val="A82C2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810F78"/>
    <w:multiLevelType w:val="hybridMultilevel"/>
    <w:tmpl w:val="6202413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382143751">
    <w:abstractNumId w:val="6"/>
  </w:num>
  <w:num w:numId="2" w16cid:durableId="333804422">
    <w:abstractNumId w:val="0"/>
  </w:num>
  <w:num w:numId="3" w16cid:durableId="622034333">
    <w:abstractNumId w:val="5"/>
  </w:num>
  <w:num w:numId="4" w16cid:durableId="1356152934">
    <w:abstractNumId w:val="4"/>
  </w:num>
  <w:num w:numId="5" w16cid:durableId="1362823817">
    <w:abstractNumId w:val="3"/>
  </w:num>
  <w:num w:numId="6" w16cid:durableId="853111559">
    <w:abstractNumId w:val="1"/>
  </w:num>
  <w:num w:numId="7" w16cid:durableId="1352413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543"/>
    <w:rsid w:val="00000A1A"/>
    <w:rsid w:val="000064A1"/>
    <w:rsid w:val="000159F6"/>
    <w:rsid w:val="000216CD"/>
    <w:rsid w:val="00026C19"/>
    <w:rsid w:val="00030700"/>
    <w:rsid w:val="0005402B"/>
    <w:rsid w:val="0005524D"/>
    <w:rsid w:val="000553DD"/>
    <w:rsid w:val="00056858"/>
    <w:rsid w:val="0007711D"/>
    <w:rsid w:val="00085422"/>
    <w:rsid w:val="0009081C"/>
    <w:rsid w:val="000934B4"/>
    <w:rsid w:val="000A10F8"/>
    <w:rsid w:val="000B541F"/>
    <w:rsid w:val="000C6125"/>
    <w:rsid w:val="000C67B5"/>
    <w:rsid w:val="00100A22"/>
    <w:rsid w:val="00102D04"/>
    <w:rsid w:val="00133150"/>
    <w:rsid w:val="00147DB4"/>
    <w:rsid w:val="001503A5"/>
    <w:rsid w:val="0015061D"/>
    <w:rsid w:val="00151CAA"/>
    <w:rsid w:val="00152304"/>
    <w:rsid w:val="00161561"/>
    <w:rsid w:val="00170988"/>
    <w:rsid w:val="00181FC1"/>
    <w:rsid w:val="00196F5F"/>
    <w:rsid w:val="001B3998"/>
    <w:rsid w:val="001D3AA9"/>
    <w:rsid w:val="001D7A0F"/>
    <w:rsid w:val="001E0531"/>
    <w:rsid w:val="001E2101"/>
    <w:rsid w:val="001F5272"/>
    <w:rsid w:val="00205DCE"/>
    <w:rsid w:val="00211565"/>
    <w:rsid w:val="00215789"/>
    <w:rsid w:val="00221DEA"/>
    <w:rsid w:val="00236CA3"/>
    <w:rsid w:val="002508BB"/>
    <w:rsid w:val="002508F4"/>
    <w:rsid w:val="002718E4"/>
    <w:rsid w:val="002A0697"/>
    <w:rsid w:val="002A3829"/>
    <w:rsid w:val="002B1B09"/>
    <w:rsid w:val="002B2F40"/>
    <w:rsid w:val="002C0009"/>
    <w:rsid w:val="002D7E4A"/>
    <w:rsid w:val="002E1F57"/>
    <w:rsid w:val="002E3D83"/>
    <w:rsid w:val="002F7A18"/>
    <w:rsid w:val="00302D0F"/>
    <w:rsid w:val="00304088"/>
    <w:rsid w:val="00304DE1"/>
    <w:rsid w:val="003111DA"/>
    <w:rsid w:val="0031231A"/>
    <w:rsid w:val="00320776"/>
    <w:rsid w:val="00320FDE"/>
    <w:rsid w:val="00324639"/>
    <w:rsid w:val="003306AC"/>
    <w:rsid w:val="00333202"/>
    <w:rsid w:val="00352B9E"/>
    <w:rsid w:val="00356BE7"/>
    <w:rsid w:val="003578DA"/>
    <w:rsid w:val="00362E43"/>
    <w:rsid w:val="003907F2"/>
    <w:rsid w:val="00392791"/>
    <w:rsid w:val="00395A95"/>
    <w:rsid w:val="003B699C"/>
    <w:rsid w:val="003C697A"/>
    <w:rsid w:val="00407EFA"/>
    <w:rsid w:val="004268B5"/>
    <w:rsid w:val="004318C4"/>
    <w:rsid w:val="00457CBB"/>
    <w:rsid w:val="004600A0"/>
    <w:rsid w:val="00464540"/>
    <w:rsid w:val="00486900"/>
    <w:rsid w:val="004935AA"/>
    <w:rsid w:val="004A1534"/>
    <w:rsid w:val="004A3E59"/>
    <w:rsid w:val="004C0306"/>
    <w:rsid w:val="004C77E4"/>
    <w:rsid w:val="004D27AC"/>
    <w:rsid w:val="004D2E7C"/>
    <w:rsid w:val="00501C86"/>
    <w:rsid w:val="00512EE7"/>
    <w:rsid w:val="00512F98"/>
    <w:rsid w:val="00522E1A"/>
    <w:rsid w:val="00562084"/>
    <w:rsid w:val="005705EF"/>
    <w:rsid w:val="00582644"/>
    <w:rsid w:val="00586B38"/>
    <w:rsid w:val="005C59FA"/>
    <w:rsid w:val="005D02DD"/>
    <w:rsid w:val="005D6421"/>
    <w:rsid w:val="005D73F7"/>
    <w:rsid w:val="005E50EE"/>
    <w:rsid w:val="005E68AE"/>
    <w:rsid w:val="005F1DAF"/>
    <w:rsid w:val="005F207F"/>
    <w:rsid w:val="005F341A"/>
    <w:rsid w:val="005F5564"/>
    <w:rsid w:val="00637786"/>
    <w:rsid w:val="00643F17"/>
    <w:rsid w:val="006517D2"/>
    <w:rsid w:val="00682593"/>
    <w:rsid w:val="006A0B58"/>
    <w:rsid w:val="006A5A6E"/>
    <w:rsid w:val="006A6333"/>
    <w:rsid w:val="006B4518"/>
    <w:rsid w:val="006C003D"/>
    <w:rsid w:val="006C2551"/>
    <w:rsid w:val="006E3FDF"/>
    <w:rsid w:val="007166BF"/>
    <w:rsid w:val="0073038F"/>
    <w:rsid w:val="007324A4"/>
    <w:rsid w:val="00773835"/>
    <w:rsid w:val="00784A16"/>
    <w:rsid w:val="007B5791"/>
    <w:rsid w:val="007C2225"/>
    <w:rsid w:val="007D1B2A"/>
    <w:rsid w:val="007F7936"/>
    <w:rsid w:val="00801D85"/>
    <w:rsid w:val="00811EDF"/>
    <w:rsid w:val="00813F29"/>
    <w:rsid w:val="008176CC"/>
    <w:rsid w:val="00846451"/>
    <w:rsid w:val="00854C76"/>
    <w:rsid w:val="008603B4"/>
    <w:rsid w:val="00861D2A"/>
    <w:rsid w:val="00883ED8"/>
    <w:rsid w:val="00884797"/>
    <w:rsid w:val="008A2495"/>
    <w:rsid w:val="00901735"/>
    <w:rsid w:val="00910192"/>
    <w:rsid w:val="0091062D"/>
    <w:rsid w:val="009112B2"/>
    <w:rsid w:val="00916A79"/>
    <w:rsid w:val="009223C1"/>
    <w:rsid w:val="009242A1"/>
    <w:rsid w:val="009333BF"/>
    <w:rsid w:val="00933D9A"/>
    <w:rsid w:val="00943E8C"/>
    <w:rsid w:val="0095138C"/>
    <w:rsid w:val="009543C9"/>
    <w:rsid w:val="00957ACD"/>
    <w:rsid w:val="00980E19"/>
    <w:rsid w:val="0098206E"/>
    <w:rsid w:val="009A3686"/>
    <w:rsid w:val="009B43BE"/>
    <w:rsid w:val="009B74F6"/>
    <w:rsid w:val="009D3F73"/>
    <w:rsid w:val="00A2075C"/>
    <w:rsid w:val="00A229BE"/>
    <w:rsid w:val="00A27352"/>
    <w:rsid w:val="00A34CC5"/>
    <w:rsid w:val="00A6294C"/>
    <w:rsid w:val="00A8132B"/>
    <w:rsid w:val="00A91B5B"/>
    <w:rsid w:val="00AA2427"/>
    <w:rsid w:val="00AA51E1"/>
    <w:rsid w:val="00AB16E7"/>
    <w:rsid w:val="00AB73C6"/>
    <w:rsid w:val="00AD0412"/>
    <w:rsid w:val="00AF1BF5"/>
    <w:rsid w:val="00AF2956"/>
    <w:rsid w:val="00B03018"/>
    <w:rsid w:val="00B039DA"/>
    <w:rsid w:val="00B24DEB"/>
    <w:rsid w:val="00B4062F"/>
    <w:rsid w:val="00B44003"/>
    <w:rsid w:val="00B57BA0"/>
    <w:rsid w:val="00B604E6"/>
    <w:rsid w:val="00B63DD5"/>
    <w:rsid w:val="00B652ED"/>
    <w:rsid w:val="00B84804"/>
    <w:rsid w:val="00B9242C"/>
    <w:rsid w:val="00BA3B81"/>
    <w:rsid w:val="00BA4371"/>
    <w:rsid w:val="00BA46F4"/>
    <w:rsid w:val="00BB0FDF"/>
    <w:rsid w:val="00BC5C3C"/>
    <w:rsid w:val="00BD3FB7"/>
    <w:rsid w:val="00BE06CD"/>
    <w:rsid w:val="00BE0F9C"/>
    <w:rsid w:val="00BE1432"/>
    <w:rsid w:val="00C009E1"/>
    <w:rsid w:val="00C117CC"/>
    <w:rsid w:val="00C1497D"/>
    <w:rsid w:val="00C260B3"/>
    <w:rsid w:val="00C4081B"/>
    <w:rsid w:val="00C42B61"/>
    <w:rsid w:val="00C5123A"/>
    <w:rsid w:val="00C57855"/>
    <w:rsid w:val="00C60200"/>
    <w:rsid w:val="00C65D4F"/>
    <w:rsid w:val="00C66543"/>
    <w:rsid w:val="00C71B90"/>
    <w:rsid w:val="00C7439B"/>
    <w:rsid w:val="00C74891"/>
    <w:rsid w:val="00C7642B"/>
    <w:rsid w:val="00C85791"/>
    <w:rsid w:val="00C93F4F"/>
    <w:rsid w:val="00CA3121"/>
    <w:rsid w:val="00CA65DE"/>
    <w:rsid w:val="00CB63B4"/>
    <w:rsid w:val="00CB725B"/>
    <w:rsid w:val="00CC022B"/>
    <w:rsid w:val="00CC0D46"/>
    <w:rsid w:val="00CD22D6"/>
    <w:rsid w:val="00CD4C12"/>
    <w:rsid w:val="00CD6CE8"/>
    <w:rsid w:val="00CF42C6"/>
    <w:rsid w:val="00CF4805"/>
    <w:rsid w:val="00D204D1"/>
    <w:rsid w:val="00D247BB"/>
    <w:rsid w:val="00D3056B"/>
    <w:rsid w:val="00D33534"/>
    <w:rsid w:val="00D5313D"/>
    <w:rsid w:val="00D5329C"/>
    <w:rsid w:val="00D61D05"/>
    <w:rsid w:val="00D6329F"/>
    <w:rsid w:val="00D702E4"/>
    <w:rsid w:val="00D70ABE"/>
    <w:rsid w:val="00D83E4F"/>
    <w:rsid w:val="00D863CA"/>
    <w:rsid w:val="00D9404E"/>
    <w:rsid w:val="00DA6273"/>
    <w:rsid w:val="00DC1B48"/>
    <w:rsid w:val="00DC4BFE"/>
    <w:rsid w:val="00DC7012"/>
    <w:rsid w:val="00DD5FFE"/>
    <w:rsid w:val="00DE0773"/>
    <w:rsid w:val="00DE12F8"/>
    <w:rsid w:val="00E01B13"/>
    <w:rsid w:val="00E25113"/>
    <w:rsid w:val="00E26870"/>
    <w:rsid w:val="00E275BF"/>
    <w:rsid w:val="00E34B82"/>
    <w:rsid w:val="00E602D4"/>
    <w:rsid w:val="00E61A0E"/>
    <w:rsid w:val="00E62CE0"/>
    <w:rsid w:val="00E65044"/>
    <w:rsid w:val="00E7524E"/>
    <w:rsid w:val="00E7545E"/>
    <w:rsid w:val="00E91E0B"/>
    <w:rsid w:val="00E94341"/>
    <w:rsid w:val="00EC03EF"/>
    <w:rsid w:val="00EC6553"/>
    <w:rsid w:val="00EC76F2"/>
    <w:rsid w:val="00ED0D9C"/>
    <w:rsid w:val="00ED2756"/>
    <w:rsid w:val="00ED3D1B"/>
    <w:rsid w:val="00ED7C90"/>
    <w:rsid w:val="00EE616F"/>
    <w:rsid w:val="00F05052"/>
    <w:rsid w:val="00F1343F"/>
    <w:rsid w:val="00F20A92"/>
    <w:rsid w:val="00F24F0E"/>
    <w:rsid w:val="00F352CF"/>
    <w:rsid w:val="00F368B3"/>
    <w:rsid w:val="00F46A6E"/>
    <w:rsid w:val="00F46B49"/>
    <w:rsid w:val="00F569B2"/>
    <w:rsid w:val="00F57FC3"/>
    <w:rsid w:val="00F672AF"/>
    <w:rsid w:val="00F722D1"/>
    <w:rsid w:val="00F76C00"/>
    <w:rsid w:val="00F80105"/>
    <w:rsid w:val="00F8622D"/>
    <w:rsid w:val="00FA033A"/>
    <w:rsid w:val="00FA1C3B"/>
    <w:rsid w:val="00FA25CF"/>
    <w:rsid w:val="00FA2B83"/>
    <w:rsid w:val="00FA43B0"/>
    <w:rsid w:val="00FA6F8A"/>
    <w:rsid w:val="00FC565E"/>
    <w:rsid w:val="00FC6DBF"/>
    <w:rsid w:val="00FD650A"/>
    <w:rsid w:val="00FE453F"/>
    <w:rsid w:val="00FE6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3F37"/>
  <w15:chartTrackingRefBased/>
  <w15:docId w15:val="{06C6D7E1-9D89-4731-B143-A85B35CAF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65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65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65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65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65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65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65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65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65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5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65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65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65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65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65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65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65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6543"/>
    <w:rPr>
      <w:rFonts w:eastAsiaTheme="majorEastAsia" w:cstheme="majorBidi"/>
      <w:color w:val="272727" w:themeColor="text1" w:themeTint="D8"/>
    </w:rPr>
  </w:style>
  <w:style w:type="paragraph" w:styleId="Title">
    <w:name w:val="Title"/>
    <w:basedOn w:val="Normal"/>
    <w:next w:val="Normal"/>
    <w:link w:val="TitleChar"/>
    <w:uiPriority w:val="10"/>
    <w:qFormat/>
    <w:rsid w:val="00C665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65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65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65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6543"/>
    <w:pPr>
      <w:spacing w:before="160"/>
      <w:jc w:val="center"/>
    </w:pPr>
    <w:rPr>
      <w:i/>
      <w:iCs/>
      <w:color w:val="404040" w:themeColor="text1" w:themeTint="BF"/>
    </w:rPr>
  </w:style>
  <w:style w:type="character" w:customStyle="1" w:styleId="QuoteChar">
    <w:name w:val="Quote Char"/>
    <w:basedOn w:val="DefaultParagraphFont"/>
    <w:link w:val="Quote"/>
    <w:uiPriority w:val="29"/>
    <w:rsid w:val="00C66543"/>
    <w:rPr>
      <w:i/>
      <w:iCs/>
      <w:color w:val="404040" w:themeColor="text1" w:themeTint="BF"/>
    </w:rPr>
  </w:style>
  <w:style w:type="paragraph" w:styleId="ListParagraph">
    <w:name w:val="List Paragraph"/>
    <w:basedOn w:val="Normal"/>
    <w:uiPriority w:val="34"/>
    <w:qFormat/>
    <w:rsid w:val="00C66543"/>
    <w:pPr>
      <w:ind w:left="720"/>
      <w:contextualSpacing/>
    </w:pPr>
  </w:style>
  <w:style w:type="character" w:styleId="IntenseEmphasis">
    <w:name w:val="Intense Emphasis"/>
    <w:basedOn w:val="DefaultParagraphFont"/>
    <w:uiPriority w:val="21"/>
    <w:qFormat/>
    <w:rsid w:val="00C66543"/>
    <w:rPr>
      <w:i/>
      <w:iCs/>
      <w:color w:val="0F4761" w:themeColor="accent1" w:themeShade="BF"/>
    </w:rPr>
  </w:style>
  <w:style w:type="paragraph" w:styleId="IntenseQuote">
    <w:name w:val="Intense Quote"/>
    <w:basedOn w:val="Normal"/>
    <w:next w:val="Normal"/>
    <w:link w:val="IntenseQuoteChar"/>
    <w:uiPriority w:val="30"/>
    <w:qFormat/>
    <w:rsid w:val="00C665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6543"/>
    <w:rPr>
      <w:i/>
      <w:iCs/>
      <w:color w:val="0F4761" w:themeColor="accent1" w:themeShade="BF"/>
    </w:rPr>
  </w:style>
  <w:style w:type="character" w:styleId="IntenseReference">
    <w:name w:val="Intense Reference"/>
    <w:basedOn w:val="DefaultParagraphFont"/>
    <w:uiPriority w:val="32"/>
    <w:qFormat/>
    <w:rsid w:val="00C66543"/>
    <w:rPr>
      <w:b/>
      <w:bCs/>
      <w:smallCaps/>
      <w:color w:val="0F4761" w:themeColor="accent1" w:themeShade="BF"/>
      <w:spacing w:val="5"/>
    </w:rPr>
  </w:style>
  <w:style w:type="paragraph" w:styleId="NoSpacing">
    <w:name w:val="No Spacing"/>
    <w:link w:val="NoSpacingChar"/>
    <w:uiPriority w:val="1"/>
    <w:qFormat/>
    <w:rsid w:val="00CC0D4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C0D46"/>
    <w:rPr>
      <w:rFonts w:eastAsiaTheme="minorEastAsia"/>
      <w:kern w:val="0"/>
      <w:sz w:val="22"/>
      <w:szCs w:val="22"/>
      <w:lang w:val="en-US"/>
      <w14:ligatures w14:val="none"/>
    </w:rPr>
  </w:style>
  <w:style w:type="paragraph" w:styleId="NormalWeb">
    <w:name w:val="Normal (Web)"/>
    <w:basedOn w:val="Normal"/>
    <w:uiPriority w:val="99"/>
    <w:semiHidden/>
    <w:unhideWhenUsed/>
    <w:rsid w:val="00BA3B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304DE1"/>
  </w:style>
  <w:style w:type="paragraph" w:styleId="Header">
    <w:name w:val="header"/>
    <w:basedOn w:val="Normal"/>
    <w:link w:val="HeaderChar"/>
    <w:uiPriority w:val="99"/>
    <w:unhideWhenUsed/>
    <w:rsid w:val="00D24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7BB"/>
  </w:style>
  <w:style w:type="paragraph" w:styleId="Footer">
    <w:name w:val="footer"/>
    <w:basedOn w:val="Normal"/>
    <w:link w:val="FooterChar"/>
    <w:uiPriority w:val="99"/>
    <w:unhideWhenUsed/>
    <w:rsid w:val="00D24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7BB"/>
  </w:style>
  <w:style w:type="paragraph" w:styleId="TOCHeading">
    <w:name w:val="TOC Heading"/>
    <w:basedOn w:val="Heading1"/>
    <w:next w:val="Normal"/>
    <w:uiPriority w:val="39"/>
    <w:unhideWhenUsed/>
    <w:qFormat/>
    <w:rsid w:val="00181FC1"/>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2B2F40"/>
    <w:rPr>
      <w:color w:val="467886" w:themeColor="hyperlink"/>
      <w:u w:val="single"/>
    </w:rPr>
  </w:style>
  <w:style w:type="character" w:styleId="UnresolvedMention">
    <w:name w:val="Unresolved Mention"/>
    <w:basedOn w:val="DefaultParagraphFont"/>
    <w:uiPriority w:val="99"/>
    <w:semiHidden/>
    <w:unhideWhenUsed/>
    <w:rsid w:val="002B2F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02206">
      <w:bodyDiv w:val="1"/>
      <w:marLeft w:val="0"/>
      <w:marRight w:val="0"/>
      <w:marTop w:val="0"/>
      <w:marBottom w:val="0"/>
      <w:divBdr>
        <w:top w:val="none" w:sz="0" w:space="0" w:color="auto"/>
        <w:left w:val="none" w:sz="0" w:space="0" w:color="auto"/>
        <w:bottom w:val="none" w:sz="0" w:space="0" w:color="auto"/>
        <w:right w:val="none" w:sz="0" w:space="0" w:color="auto"/>
      </w:divBdr>
      <w:divsChild>
        <w:div w:id="393819900">
          <w:marLeft w:val="-720"/>
          <w:marRight w:val="0"/>
          <w:marTop w:val="0"/>
          <w:marBottom w:val="0"/>
          <w:divBdr>
            <w:top w:val="none" w:sz="0" w:space="0" w:color="auto"/>
            <w:left w:val="none" w:sz="0" w:space="0" w:color="auto"/>
            <w:bottom w:val="none" w:sz="0" w:space="0" w:color="auto"/>
            <w:right w:val="none" w:sz="0" w:space="0" w:color="auto"/>
          </w:divBdr>
        </w:div>
      </w:divsChild>
    </w:div>
    <w:div w:id="35812369">
      <w:bodyDiv w:val="1"/>
      <w:marLeft w:val="0"/>
      <w:marRight w:val="0"/>
      <w:marTop w:val="0"/>
      <w:marBottom w:val="0"/>
      <w:divBdr>
        <w:top w:val="none" w:sz="0" w:space="0" w:color="auto"/>
        <w:left w:val="none" w:sz="0" w:space="0" w:color="auto"/>
        <w:bottom w:val="none" w:sz="0" w:space="0" w:color="auto"/>
        <w:right w:val="none" w:sz="0" w:space="0" w:color="auto"/>
      </w:divBdr>
    </w:div>
    <w:div w:id="118499318">
      <w:bodyDiv w:val="1"/>
      <w:marLeft w:val="0"/>
      <w:marRight w:val="0"/>
      <w:marTop w:val="0"/>
      <w:marBottom w:val="0"/>
      <w:divBdr>
        <w:top w:val="none" w:sz="0" w:space="0" w:color="auto"/>
        <w:left w:val="none" w:sz="0" w:space="0" w:color="auto"/>
        <w:bottom w:val="none" w:sz="0" w:space="0" w:color="auto"/>
        <w:right w:val="none" w:sz="0" w:space="0" w:color="auto"/>
      </w:divBdr>
      <w:divsChild>
        <w:div w:id="1959411249">
          <w:marLeft w:val="0"/>
          <w:marRight w:val="0"/>
          <w:marTop w:val="0"/>
          <w:marBottom w:val="0"/>
          <w:divBdr>
            <w:top w:val="none" w:sz="0" w:space="0" w:color="auto"/>
            <w:left w:val="none" w:sz="0" w:space="0" w:color="auto"/>
            <w:bottom w:val="none" w:sz="0" w:space="0" w:color="auto"/>
            <w:right w:val="none" w:sz="0" w:space="0" w:color="auto"/>
          </w:divBdr>
          <w:divsChild>
            <w:div w:id="1518275364">
              <w:marLeft w:val="0"/>
              <w:marRight w:val="0"/>
              <w:marTop w:val="0"/>
              <w:marBottom w:val="0"/>
              <w:divBdr>
                <w:top w:val="none" w:sz="0" w:space="0" w:color="auto"/>
                <w:left w:val="none" w:sz="0" w:space="0" w:color="auto"/>
                <w:bottom w:val="none" w:sz="0" w:space="0" w:color="auto"/>
                <w:right w:val="none" w:sz="0" w:space="0" w:color="auto"/>
              </w:divBdr>
              <w:divsChild>
                <w:div w:id="339161874">
                  <w:marLeft w:val="0"/>
                  <w:marRight w:val="0"/>
                  <w:marTop w:val="0"/>
                  <w:marBottom w:val="0"/>
                  <w:divBdr>
                    <w:top w:val="none" w:sz="0" w:space="0" w:color="auto"/>
                    <w:left w:val="none" w:sz="0" w:space="0" w:color="auto"/>
                    <w:bottom w:val="none" w:sz="0" w:space="0" w:color="auto"/>
                    <w:right w:val="none" w:sz="0" w:space="0" w:color="auto"/>
                  </w:divBdr>
                  <w:divsChild>
                    <w:div w:id="2043557215">
                      <w:marLeft w:val="0"/>
                      <w:marRight w:val="0"/>
                      <w:marTop w:val="120"/>
                      <w:marBottom w:val="0"/>
                      <w:divBdr>
                        <w:top w:val="none" w:sz="0" w:space="0" w:color="auto"/>
                        <w:left w:val="none" w:sz="0" w:space="0" w:color="auto"/>
                        <w:bottom w:val="none" w:sz="0" w:space="0" w:color="auto"/>
                        <w:right w:val="none" w:sz="0" w:space="0" w:color="auto"/>
                      </w:divBdr>
                      <w:divsChild>
                        <w:div w:id="1092622925">
                          <w:marLeft w:val="0"/>
                          <w:marRight w:val="0"/>
                          <w:marTop w:val="0"/>
                          <w:marBottom w:val="0"/>
                          <w:divBdr>
                            <w:top w:val="none" w:sz="0" w:space="0" w:color="auto"/>
                            <w:left w:val="none" w:sz="0" w:space="0" w:color="auto"/>
                            <w:bottom w:val="none" w:sz="0" w:space="0" w:color="auto"/>
                            <w:right w:val="none" w:sz="0" w:space="0" w:color="auto"/>
                          </w:divBdr>
                          <w:divsChild>
                            <w:div w:id="89890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562461">
          <w:marLeft w:val="0"/>
          <w:marRight w:val="0"/>
          <w:marTop w:val="0"/>
          <w:marBottom w:val="0"/>
          <w:divBdr>
            <w:top w:val="none" w:sz="0" w:space="0" w:color="auto"/>
            <w:left w:val="none" w:sz="0" w:space="0" w:color="auto"/>
            <w:bottom w:val="none" w:sz="0" w:space="0" w:color="auto"/>
            <w:right w:val="none" w:sz="0" w:space="0" w:color="auto"/>
          </w:divBdr>
          <w:divsChild>
            <w:div w:id="1707756318">
              <w:marLeft w:val="0"/>
              <w:marRight w:val="0"/>
              <w:marTop w:val="0"/>
              <w:marBottom w:val="0"/>
              <w:divBdr>
                <w:top w:val="none" w:sz="0" w:space="0" w:color="auto"/>
                <w:left w:val="none" w:sz="0" w:space="0" w:color="auto"/>
                <w:bottom w:val="none" w:sz="0" w:space="0" w:color="auto"/>
                <w:right w:val="none" w:sz="0" w:space="0" w:color="auto"/>
              </w:divBdr>
              <w:divsChild>
                <w:div w:id="1000430044">
                  <w:marLeft w:val="0"/>
                  <w:marRight w:val="0"/>
                  <w:marTop w:val="0"/>
                  <w:marBottom w:val="0"/>
                  <w:divBdr>
                    <w:top w:val="none" w:sz="0" w:space="0" w:color="auto"/>
                    <w:left w:val="none" w:sz="0" w:space="0" w:color="auto"/>
                    <w:bottom w:val="none" w:sz="0" w:space="0" w:color="auto"/>
                    <w:right w:val="none" w:sz="0" w:space="0" w:color="auto"/>
                  </w:divBdr>
                  <w:divsChild>
                    <w:div w:id="2101444365">
                      <w:marLeft w:val="0"/>
                      <w:marRight w:val="0"/>
                      <w:marTop w:val="0"/>
                      <w:marBottom w:val="0"/>
                      <w:divBdr>
                        <w:top w:val="none" w:sz="0" w:space="0" w:color="auto"/>
                        <w:left w:val="none" w:sz="0" w:space="0" w:color="auto"/>
                        <w:bottom w:val="none" w:sz="0" w:space="0" w:color="auto"/>
                        <w:right w:val="none" w:sz="0" w:space="0" w:color="auto"/>
                      </w:divBdr>
                      <w:divsChild>
                        <w:div w:id="1943761767">
                          <w:marLeft w:val="0"/>
                          <w:marRight w:val="0"/>
                          <w:marTop w:val="0"/>
                          <w:marBottom w:val="0"/>
                          <w:divBdr>
                            <w:top w:val="none" w:sz="0" w:space="0" w:color="auto"/>
                            <w:left w:val="none" w:sz="0" w:space="0" w:color="auto"/>
                            <w:bottom w:val="none" w:sz="0" w:space="0" w:color="auto"/>
                            <w:right w:val="none" w:sz="0" w:space="0" w:color="auto"/>
                          </w:divBdr>
                          <w:divsChild>
                            <w:div w:id="550843759">
                              <w:marLeft w:val="0"/>
                              <w:marRight w:val="0"/>
                              <w:marTop w:val="0"/>
                              <w:marBottom w:val="0"/>
                              <w:divBdr>
                                <w:top w:val="none" w:sz="0" w:space="0" w:color="auto"/>
                                <w:left w:val="none" w:sz="0" w:space="0" w:color="auto"/>
                                <w:bottom w:val="none" w:sz="0" w:space="0" w:color="auto"/>
                                <w:right w:val="none" w:sz="0" w:space="0" w:color="auto"/>
                              </w:divBdr>
                              <w:divsChild>
                                <w:div w:id="1914583098">
                                  <w:marLeft w:val="0"/>
                                  <w:marRight w:val="0"/>
                                  <w:marTop w:val="0"/>
                                  <w:marBottom w:val="0"/>
                                  <w:divBdr>
                                    <w:top w:val="none" w:sz="0" w:space="0" w:color="auto"/>
                                    <w:left w:val="none" w:sz="0" w:space="0" w:color="auto"/>
                                    <w:bottom w:val="none" w:sz="0" w:space="0" w:color="auto"/>
                                    <w:right w:val="none" w:sz="0" w:space="0" w:color="auto"/>
                                  </w:divBdr>
                                  <w:divsChild>
                                    <w:div w:id="184982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87231">
      <w:bodyDiv w:val="1"/>
      <w:marLeft w:val="0"/>
      <w:marRight w:val="0"/>
      <w:marTop w:val="0"/>
      <w:marBottom w:val="0"/>
      <w:divBdr>
        <w:top w:val="none" w:sz="0" w:space="0" w:color="auto"/>
        <w:left w:val="none" w:sz="0" w:space="0" w:color="auto"/>
        <w:bottom w:val="none" w:sz="0" w:space="0" w:color="auto"/>
        <w:right w:val="none" w:sz="0" w:space="0" w:color="auto"/>
      </w:divBdr>
      <w:divsChild>
        <w:div w:id="446630953">
          <w:marLeft w:val="-720"/>
          <w:marRight w:val="0"/>
          <w:marTop w:val="0"/>
          <w:marBottom w:val="0"/>
          <w:divBdr>
            <w:top w:val="none" w:sz="0" w:space="0" w:color="auto"/>
            <w:left w:val="none" w:sz="0" w:space="0" w:color="auto"/>
            <w:bottom w:val="none" w:sz="0" w:space="0" w:color="auto"/>
            <w:right w:val="none" w:sz="0" w:space="0" w:color="auto"/>
          </w:divBdr>
        </w:div>
      </w:divsChild>
    </w:div>
    <w:div w:id="291987419">
      <w:bodyDiv w:val="1"/>
      <w:marLeft w:val="0"/>
      <w:marRight w:val="0"/>
      <w:marTop w:val="0"/>
      <w:marBottom w:val="0"/>
      <w:divBdr>
        <w:top w:val="none" w:sz="0" w:space="0" w:color="auto"/>
        <w:left w:val="none" w:sz="0" w:space="0" w:color="auto"/>
        <w:bottom w:val="none" w:sz="0" w:space="0" w:color="auto"/>
        <w:right w:val="none" w:sz="0" w:space="0" w:color="auto"/>
      </w:divBdr>
    </w:div>
    <w:div w:id="398332101">
      <w:bodyDiv w:val="1"/>
      <w:marLeft w:val="0"/>
      <w:marRight w:val="0"/>
      <w:marTop w:val="0"/>
      <w:marBottom w:val="0"/>
      <w:divBdr>
        <w:top w:val="none" w:sz="0" w:space="0" w:color="auto"/>
        <w:left w:val="none" w:sz="0" w:space="0" w:color="auto"/>
        <w:bottom w:val="none" w:sz="0" w:space="0" w:color="auto"/>
        <w:right w:val="none" w:sz="0" w:space="0" w:color="auto"/>
      </w:divBdr>
      <w:divsChild>
        <w:div w:id="340665327">
          <w:marLeft w:val="-720"/>
          <w:marRight w:val="0"/>
          <w:marTop w:val="0"/>
          <w:marBottom w:val="0"/>
          <w:divBdr>
            <w:top w:val="none" w:sz="0" w:space="0" w:color="auto"/>
            <w:left w:val="none" w:sz="0" w:space="0" w:color="auto"/>
            <w:bottom w:val="none" w:sz="0" w:space="0" w:color="auto"/>
            <w:right w:val="none" w:sz="0" w:space="0" w:color="auto"/>
          </w:divBdr>
        </w:div>
      </w:divsChild>
    </w:div>
    <w:div w:id="549658844">
      <w:bodyDiv w:val="1"/>
      <w:marLeft w:val="0"/>
      <w:marRight w:val="0"/>
      <w:marTop w:val="0"/>
      <w:marBottom w:val="0"/>
      <w:divBdr>
        <w:top w:val="none" w:sz="0" w:space="0" w:color="auto"/>
        <w:left w:val="none" w:sz="0" w:space="0" w:color="auto"/>
        <w:bottom w:val="none" w:sz="0" w:space="0" w:color="auto"/>
        <w:right w:val="none" w:sz="0" w:space="0" w:color="auto"/>
      </w:divBdr>
      <w:divsChild>
        <w:div w:id="1272664784">
          <w:marLeft w:val="-720"/>
          <w:marRight w:val="0"/>
          <w:marTop w:val="0"/>
          <w:marBottom w:val="0"/>
          <w:divBdr>
            <w:top w:val="none" w:sz="0" w:space="0" w:color="auto"/>
            <w:left w:val="none" w:sz="0" w:space="0" w:color="auto"/>
            <w:bottom w:val="none" w:sz="0" w:space="0" w:color="auto"/>
            <w:right w:val="none" w:sz="0" w:space="0" w:color="auto"/>
          </w:divBdr>
        </w:div>
      </w:divsChild>
    </w:div>
    <w:div w:id="556668394">
      <w:bodyDiv w:val="1"/>
      <w:marLeft w:val="0"/>
      <w:marRight w:val="0"/>
      <w:marTop w:val="0"/>
      <w:marBottom w:val="0"/>
      <w:divBdr>
        <w:top w:val="none" w:sz="0" w:space="0" w:color="auto"/>
        <w:left w:val="none" w:sz="0" w:space="0" w:color="auto"/>
        <w:bottom w:val="none" w:sz="0" w:space="0" w:color="auto"/>
        <w:right w:val="none" w:sz="0" w:space="0" w:color="auto"/>
      </w:divBdr>
    </w:div>
    <w:div w:id="558638741">
      <w:bodyDiv w:val="1"/>
      <w:marLeft w:val="0"/>
      <w:marRight w:val="0"/>
      <w:marTop w:val="0"/>
      <w:marBottom w:val="0"/>
      <w:divBdr>
        <w:top w:val="none" w:sz="0" w:space="0" w:color="auto"/>
        <w:left w:val="none" w:sz="0" w:space="0" w:color="auto"/>
        <w:bottom w:val="none" w:sz="0" w:space="0" w:color="auto"/>
        <w:right w:val="none" w:sz="0" w:space="0" w:color="auto"/>
      </w:divBdr>
      <w:divsChild>
        <w:div w:id="1314871680">
          <w:marLeft w:val="-720"/>
          <w:marRight w:val="0"/>
          <w:marTop w:val="0"/>
          <w:marBottom w:val="0"/>
          <w:divBdr>
            <w:top w:val="none" w:sz="0" w:space="0" w:color="auto"/>
            <w:left w:val="none" w:sz="0" w:space="0" w:color="auto"/>
            <w:bottom w:val="none" w:sz="0" w:space="0" w:color="auto"/>
            <w:right w:val="none" w:sz="0" w:space="0" w:color="auto"/>
          </w:divBdr>
        </w:div>
      </w:divsChild>
    </w:div>
    <w:div w:id="576748783">
      <w:bodyDiv w:val="1"/>
      <w:marLeft w:val="0"/>
      <w:marRight w:val="0"/>
      <w:marTop w:val="0"/>
      <w:marBottom w:val="0"/>
      <w:divBdr>
        <w:top w:val="none" w:sz="0" w:space="0" w:color="auto"/>
        <w:left w:val="none" w:sz="0" w:space="0" w:color="auto"/>
        <w:bottom w:val="none" w:sz="0" w:space="0" w:color="auto"/>
        <w:right w:val="none" w:sz="0" w:space="0" w:color="auto"/>
      </w:divBdr>
    </w:div>
    <w:div w:id="600113710">
      <w:bodyDiv w:val="1"/>
      <w:marLeft w:val="0"/>
      <w:marRight w:val="0"/>
      <w:marTop w:val="0"/>
      <w:marBottom w:val="0"/>
      <w:divBdr>
        <w:top w:val="none" w:sz="0" w:space="0" w:color="auto"/>
        <w:left w:val="none" w:sz="0" w:space="0" w:color="auto"/>
        <w:bottom w:val="none" w:sz="0" w:space="0" w:color="auto"/>
        <w:right w:val="none" w:sz="0" w:space="0" w:color="auto"/>
      </w:divBdr>
      <w:divsChild>
        <w:div w:id="856965893">
          <w:marLeft w:val="-720"/>
          <w:marRight w:val="0"/>
          <w:marTop w:val="0"/>
          <w:marBottom w:val="0"/>
          <w:divBdr>
            <w:top w:val="none" w:sz="0" w:space="0" w:color="auto"/>
            <w:left w:val="none" w:sz="0" w:space="0" w:color="auto"/>
            <w:bottom w:val="none" w:sz="0" w:space="0" w:color="auto"/>
            <w:right w:val="none" w:sz="0" w:space="0" w:color="auto"/>
          </w:divBdr>
        </w:div>
      </w:divsChild>
    </w:div>
    <w:div w:id="624704322">
      <w:bodyDiv w:val="1"/>
      <w:marLeft w:val="0"/>
      <w:marRight w:val="0"/>
      <w:marTop w:val="0"/>
      <w:marBottom w:val="0"/>
      <w:divBdr>
        <w:top w:val="none" w:sz="0" w:space="0" w:color="auto"/>
        <w:left w:val="none" w:sz="0" w:space="0" w:color="auto"/>
        <w:bottom w:val="none" w:sz="0" w:space="0" w:color="auto"/>
        <w:right w:val="none" w:sz="0" w:space="0" w:color="auto"/>
      </w:divBdr>
      <w:divsChild>
        <w:div w:id="499269567">
          <w:marLeft w:val="-720"/>
          <w:marRight w:val="0"/>
          <w:marTop w:val="0"/>
          <w:marBottom w:val="0"/>
          <w:divBdr>
            <w:top w:val="none" w:sz="0" w:space="0" w:color="auto"/>
            <w:left w:val="none" w:sz="0" w:space="0" w:color="auto"/>
            <w:bottom w:val="none" w:sz="0" w:space="0" w:color="auto"/>
            <w:right w:val="none" w:sz="0" w:space="0" w:color="auto"/>
          </w:divBdr>
        </w:div>
      </w:divsChild>
    </w:div>
    <w:div w:id="667758763">
      <w:bodyDiv w:val="1"/>
      <w:marLeft w:val="0"/>
      <w:marRight w:val="0"/>
      <w:marTop w:val="0"/>
      <w:marBottom w:val="0"/>
      <w:divBdr>
        <w:top w:val="none" w:sz="0" w:space="0" w:color="auto"/>
        <w:left w:val="none" w:sz="0" w:space="0" w:color="auto"/>
        <w:bottom w:val="none" w:sz="0" w:space="0" w:color="auto"/>
        <w:right w:val="none" w:sz="0" w:space="0" w:color="auto"/>
      </w:divBdr>
      <w:divsChild>
        <w:div w:id="1123420692">
          <w:marLeft w:val="-720"/>
          <w:marRight w:val="0"/>
          <w:marTop w:val="0"/>
          <w:marBottom w:val="0"/>
          <w:divBdr>
            <w:top w:val="none" w:sz="0" w:space="0" w:color="auto"/>
            <w:left w:val="none" w:sz="0" w:space="0" w:color="auto"/>
            <w:bottom w:val="none" w:sz="0" w:space="0" w:color="auto"/>
            <w:right w:val="none" w:sz="0" w:space="0" w:color="auto"/>
          </w:divBdr>
        </w:div>
      </w:divsChild>
    </w:div>
    <w:div w:id="733041228">
      <w:bodyDiv w:val="1"/>
      <w:marLeft w:val="0"/>
      <w:marRight w:val="0"/>
      <w:marTop w:val="0"/>
      <w:marBottom w:val="0"/>
      <w:divBdr>
        <w:top w:val="none" w:sz="0" w:space="0" w:color="auto"/>
        <w:left w:val="none" w:sz="0" w:space="0" w:color="auto"/>
        <w:bottom w:val="none" w:sz="0" w:space="0" w:color="auto"/>
        <w:right w:val="none" w:sz="0" w:space="0" w:color="auto"/>
      </w:divBdr>
    </w:div>
    <w:div w:id="746536156">
      <w:bodyDiv w:val="1"/>
      <w:marLeft w:val="0"/>
      <w:marRight w:val="0"/>
      <w:marTop w:val="0"/>
      <w:marBottom w:val="0"/>
      <w:divBdr>
        <w:top w:val="none" w:sz="0" w:space="0" w:color="auto"/>
        <w:left w:val="none" w:sz="0" w:space="0" w:color="auto"/>
        <w:bottom w:val="none" w:sz="0" w:space="0" w:color="auto"/>
        <w:right w:val="none" w:sz="0" w:space="0" w:color="auto"/>
      </w:divBdr>
      <w:divsChild>
        <w:div w:id="1442260285">
          <w:marLeft w:val="-720"/>
          <w:marRight w:val="0"/>
          <w:marTop w:val="0"/>
          <w:marBottom w:val="0"/>
          <w:divBdr>
            <w:top w:val="none" w:sz="0" w:space="0" w:color="auto"/>
            <w:left w:val="none" w:sz="0" w:space="0" w:color="auto"/>
            <w:bottom w:val="none" w:sz="0" w:space="0" w:color="auto"/>
            <w:right w:val="none" w:sz="0" w:space="0" w:color="auto"/>
          </w:divBdr>
        </w:div>
      </w:divsChild>
    </w:div>
    <w:div w:id="754283013">
      <w:bodyDiv w:val="1"/>
      <w:marLeft w:val="0"/>
      <w:marRight w:val="0"/>
      <w:marTop w:val="0"/>
      <w:marBottom w:val="0"/>
      <w:divBdr>
        <w:top w:val="none" w:sz="0" w:space="0" w:color="auto"/>
        <w:left w:val="none" w:sz="0" w:space="0" w:color="auto"/>
        <w:bottom w:val="none" w:sz="0" w:space="0" w:color="auto"/>
        <w:right w:val="none" w:sz="0" w:space="0" w:color="auto"/>
      </w:divBdr>
      <w:divsChild>
        <w:div w:id="94398536">
          <w:marLeft w:val="-720"/>
          <w:marRight w:val="0"/>
          <w:marTop w:val="0"/>
          <w:marBottom w:val="0"/>
          <w:divBdr>
            <w:top w:val="none" w:sz="0" w:space="0" w:color="auto"/>
            <w:left w:val="none" w:sz="0" w:space="0" w:color="auto"/>
            <w:bottom w:val="none" w:sz="0" w:space="0" w:color="auto"/>
            <w:right w:val="none" w:sz="0" w:space="0" w:color="auto"/>
          </w:divBdr>
        </w:div>
      </w:divsChild>
    </w:div>
    <w:div w:id="854805409">
      <w:bodyDiv w:val="1"/>
      <w:marLeft w:val="0"/>
      <w:marRight w:val="0"/>
      <w:marTop w:val="0"/>
      <w:marBottom w:val="0"/>
      <w:divBdr>
        <w:top w:val="none" w:sz="0" w:space="0" w:color="auto"/>
        <w:left w:val="none" w:sz="0" w:space="0" w:color="auto"/>
        <w:bottom w:val="none" w:sz="0" w:space="0" w:color="auto"/>
        <w:right w:val="none" w:sz="0" w:space="0" w:color="auto"/>
      </w:divBdr>
      <w:divsChild>
        <w:div w:id="1431583823">
          <w:marLeft w:val="-720"/>
          <w:marRight w:val="0"/>
          <w:marTop w:val="0"/>
          <w:marBottom w:val="0"/>
          <w:divBdr>
            <w:top w:val="none" w:sz="0" w:space="0" w:color="auto"/>
            <w:left w:val="none" w:sz="0" w:space="0" w:color="auto"/>
            <w:bottom w:val="none" w:sz="0" w:space="0" w:color="auto"/>
            <w:right w:val="none" w:sz="0" w:space="0" w:color="auto"/>
          </w:divBdr>
        </w:div>
      </w:divsChild>
    </w:div>
    <w:div w:id="1038892816">
      <w:bodyDiv w:val="1"/>
      <w:marLeft w:val="0"/>
      <w:marRight w:val="0"/>
      <w:marTop w:val="0"/>
      <w:marBottom w:val="0"/>
      <w:divBdr>
        <w:top w:val="none" w:sz="0" w:space="0" w:color="auto"/>
        <w:left w:val="none" w:sz="0" w:space="0" w:color="auto"/>
        <w:bottom w:val="none" w:sz="0" w:space="0" w:color="auto"/>
        <w:right w:val="none" w:sz="0" w:space="0" w:color="auto"/>
      </w:divBdr>
      <w:divsChild>
        <w:div w:id="1568150130">
          <w:marLeft w:val="-720"/>
          <w:marRight w:val="0"/>
          <w:marTop w:val="0"/>
          <w:marBottom w:val="0"/>
          <w:divBdr>
            <w:top w:val="none" w:sz="0" w:space="0" w:color="auto"/>
            <w:left w:val="none" w:sz="0" w:space="0" w:color="auto"/>
            <w:bottom w:val="none" w:sz="0" w:space="0" w:color="auto"/>
            <w:right w:val="none" w:sz="0" w:space="0" w:color="auto"/>
          </w:divBdr>
        </w:div>
      </w:divsChild>
    </w:div>
    <w:div w:id="1307510868">
      <w:bodyDiv w:val="1"/>
      <w:marLeft w:val="0"/>
      <w:marRight w:val="0"/>
      <w:marTop w:val="0"/>
      <w:marBottom w:val="0"/>
      <w:divBdr>
        <w:top w:val="none" w:sz="0" w:space="0" w:color="auto"/>
        <w:left w:val="none" w:sz="0" w:space="0" w:color="auto"/>
        <w:bottom w:val="none" w:sz="0" w:space="0" w:color="auto"/>
        <w:right w:val="none" w:sz="0" w:space="0" w:color="auto"/>
      </w:divBdr>
      <w:divsChild>
        <w:div w:id="1869102073">
          <w:marLeft w:val="-720"/>
          <w:marRight w:val="0"/>
          <w:marTop w:val="0"/>
          <w:marBottom w:val="0"/>
          <w:divBdr>
            <w:top w:val="none" w:sz="0" w:space="0" w:color="auto"/>
            <w:left w:val="none" w:sz="0" w:space="0" w:color="auto"/>
            <w:bottom w:val="none" w:sz="0" w:space="0" w:color="auto"/>
            <w:right w:val="none" w:sz="0" w:space="0" w:color="auto"/>
          </w:divBdr>
        </w:div>
      </w:divsChild>
    </w:div>
    <w:div w:id="1369645256">
      <w:bodyDiv w:val="1"/>
      <w:marLeft w:val="0"/>
      <w:marRight w:val="0"/>
      <w:marTop w:val="0"/>
      <w:marBottom w:val="0"/>
      <w:divBdr>
        <w:top w:val="none" w:sz="0" w:space="0" w:color="auto"/>
        <w:left w:val="none" w:sz="0" w:space="0" w:color="auto"/>
        <w:bottom w:val="none" w:sz="0" w:space="0" w:color="auto"/>
        <w:right w:val="none" w:sz="0" w:space="0" w:color="auto"/>
      </w:divBdr>
      <w:divsChild>
        <w:div w:id="1057751786">
          <w:marLeft w:val="-720"/>
          <w:marRight w:val="0"/>
          <w:marTop w:val="0"/>
          <w:marBottom w:val="0"/>
          <w:divBdr>
            <w:top w:val="none" w:sz="0" w:space="0" w:color="auto"/>
            <w:left w:val="none" w:sz="0" w:space="0" w:color="auto"/>
            <w:bottom w:val="none" w:sz="0" w:space="0" w:color="auto"/>
            <w:right w:val="none" w:sz="0" w:space="0" w:color="auto"/>
          </w:divBdr>
        </w:div>
      </w:divsChild>
    </w:div>
    <w:div w:id="1542016595">
      <w:bodyDiv w:val="1"/>
      <w:marLeft w:val="0"/>
      <w:marRight w:val="0"/>
      <w:marTop w:val="0"/>
      <w:marBottom w:val="0"/>
      <w:divBdr>
        <w:top w:val="none" w:sz="0" w:space="0" w:color="auto"/>
        <w:left w:val="none" w:sz="0" w:space="0" w:color="auto"/>
        <w:bottom w:val="none" w:sz="0" w:space="0" w:color="auto"/>
        <w:right w:val="none" w:sz="0" w:space="0" w:color="auto"/>
      </w:divBdr>
      <w:divsChild>
        <w:div w:id="913441421">
          <w:marLeft w:val="-720"/>
          <w:marRight w:val="0"/>
          <w:marTop w:val="0"/>
          <w:marBottom w:val="0"/>
          <w:divBdr>
            <w:top w:val="none" w:sz="0" w:space="0" w:color="auto"/>
            <w:left w:val="none" w:sz="0" w:space="0" w:color="auto"/>
            <w:bottom w:val="none" w:sz="0" w:space="0" w:color="auto"/>
            <w:right w:val="none" w:sz="0" w:space="0" w:color="auto"/>
          </w:divBdr>
        </w:div>
      </w:divsChild>
    </w:div>
    <w:div w:id="1669751145">
      <w:bodyDiv w:val="1"/>
      <w:marLeft w:val="0"/>
      <w:marRight w:val="0"/>
      <w:marTop w:val="0"/>
      <w:marBottom w:val="0"/>
      <w:divBdr>
        <w:top w:val="none" w:sz="0" w:space="0" w:color="auto"/>
        <w:left w:val="none" w:sz="0" w:space="0" w:color="auto"/>
        <w:bottom w:val="none" w:sz="0" w:space="0" w:color="auto"/>
        <w:right w:val="none" w:sz="0" w:space="0" w:color="auto"/>
      </w:divBdr>
    </w:div>
    <w:div w:id="1736395175">
      <w:bodyDiv w:val="1"/>
      <w:marLeft w:val="0"/>
      <w:marRight w:val="0"/>
      <w:marTop w:val="0"/>
      <w:marBottom w:val="0"/>
      <w:divBdr>
        <w:top w:val="none" w:sz="0" w:space="0" w:color="auto"/>
        <w:left w:val="none" w:sz="0" w:space="0" w:color="auto"/>
        <w:bottom w:val="none" w:sz="0" w:space="0" w:color="auto"/>
        <w:right w:val="none" w:sz="0" w:space="0" w:color="auto"/>
      </w:divBdr>
      <w:divsChild>
        <w:div w:id="1196314205">
          <w:marLeft w:val="-720"/>
          <w:marRight w:val="0"/>
          <w:marTop w:val="0"/>
          <w:marBottom w:val="0"/>
          <w:divBdr>
            <w:top w:val="none" w:sz="0" w:space="0" w:color="auto"/>
            <w:left w:val="none" w:sz="0" w:space="0" w:color="auto"/>
            <w:bottom w:val="none" w:sz="0" w:space="0" w:color="auto"/>
            <w:right w:val="none" w:sz="0" w:space="0" w:color="auto"/>
          </w:divBdr>
        </w:div>
      </w:divsChild>
    </w:div>
    <w:div w:id="1792480101">
      <w:bodyDiv w:val="1"/>
      <w:marLeft w:val="0"/>
      <w:marRight w:val="0"/>
      <w:marTop w:val="0"/>
      <w:marBottom w:val="0"/>
      <w:divBdr>
        <w:top w:val="none" w:sz="0" w:space="0" w:color="auto"/>
        <w:left w:val="none" w:sz="0" w:space="0" w:color="auto"/>
        <w:bottom w:val="none" w:sz="0" w:space="0" w:color="auto"/>
        <w:right w:val="none" w:sz="0" w:space="0" w:color="auto"/>
      </w:divBdr>
      <w:divsChild>
        <w:div w:id="674109945">
          <w:marLeft w:val="-720"/>
          <w:marRight w:val="0"/>
          <w:marTop w:val="0"/>
          <w:marBottom w:val="0"/>
          <w:divBdr>
            <w:top w:val="none" w:sz="0" w:space="0" w:color="auto"/>
            <w:left w:val="none" w:sz="0" w:space="0" w:color="auto"/>
            <w:bottom w:val="none" w:sz="0" w:space="0" w:color="auto"/>
            <w:right w:val="none" w:sz="0" w:space="0" w:color="auto"/>
          </w:divBdr>
        </w:div>
      </w:divsChild>
    </w:div>
    <w:div w:id="1799759937">
      <w:bodyDiv w:val="1"/>
      <w:marLeft w:val="0"/>
      <w:marRight w:val="0"/>
      <w:marTop w:val="0"/>
      <w:marBottom w:val="0"/>
      <w:divBdr>
        <w:top w:val="none" w:sz="0" w:space="0" w:color="auto"/>
        <w:left w:val="none" w:sz="0" w:space="0" w:color="auto"/>
        <w:bottom w:val="none" w:sz="0" w:space="0" w:color="auto"/>
        <w:right w:val="none" w:sz="0" w:space="0" w:color="auto"/>
      </w:divBdr>
    </w:div>
    <w:div w:id="1904829595">
      <w:bodyDiv w:val="1"/>
      <w:marLeft w:val="0"/>
      <w:marRight w:val="0"/>
      <w:marTop w:val="0"/>
      <w:marBottom w:val="0"/>
      <w:divBdr>
        <w:top w:val="none" w:sz="0" w:space="0" w:color="auto"/>
        <w:left w:val="none" w:sz="0" w:space="0" w:color="auto"/>
        <w:bottom w:val="none" w:sz="0" w:space="0" w:color="auto"/>
        <w:right w:val="none" w:sz="0" w:space="0" w:color="auto"/>
      </w:divBdr>
    </w:div>
    <w:div w:id="1928154861">
      <w:bodyDiv w:val="1"/>
      <w:marLeft w:val="0"/>
      <w:marRight w:val="0"/>
      <w:marTop w:val="0"/>
      <w:marBottom w:val="0"/>
      <w:divBdr>
        <w:top w:val="none" w:sz="0" w:space="0" w:color="auto"/>
        <w:left w:val="none" w:sz="0" w:space="0" w:color="auto"/>
        <w:bottom w:val="none" w:sz="0" w:space="0" w:color="auto"/>
        <w:right w:val="none" w:sz="0" w:space="0" w:color="auto"/>
      </w:divBdr>
      <w:divsChild>
        <w:div w:id="1475683997">
          <w:marLeft w:val="-720"/>
          <w:marRight w:val="0"/>
          <w:marTop w:val="0"/>
          <w:marBottom w:val="0"/>
          <w:divBdr>
            <w:top w:val="none" w:sz="0" w:space="0" w:color="auto"/>
            <w:left w:val="none" w:sz="0" w:space="0" w:color="auto"/>
            <w:bottom w:val="none" w:sz="0" w:space="0" w:color="auto"/>
            <w:right w:val="none" w:sz="0" w:space="0" w:color="auto"/>
          </w:divBdr>
        </w:div>
      </w:divsChild>
    </w:div>
    <w:div w:id="1996717676">
      <w:bodyDiv w:val="1"/>
      <w:marLeft w:val="0"/>
      <w:marRight w:val="0"/>
      <w:marTop w:val="0"/>
      <w:marBottom w:val="0"/>
      <w:divBdr>
        <w:top w:val="none" w:sz="0" w:space="0" w:color="auto"/>
        <w:left w:val="none" w:sz="0" w:space="0" w:color="auto"/>
        <w:bottom w:val="none" w:sz="0" w:space="0" w:color="auto"/>
        <w:right w:val="none" w:sz="0" w:space="0" w:color="auto"/>
      </w:divBdr>
      <w:divsChild>
        <w:div w:id="113718405">
          <w:marLeft w:val="0"/>
          <w:marRight w:val="0"/>
          <w:marTop w:val="0"/>
          <w:marBottom w:val="0"/>
          <w:divBdr>
            <w:top w:val="none" w:sz="0" w:space="0" w:color="auto"/>
            <w:left w:val="none" w:sz="0" w:space="0" w:color="auto"/>
            <w:bottom w:val="none" w:sz="0" w:space="0" w:color="auto"/>
            <w:right w:val="none" w:sz="0" w:space="0" w:color="auto"/>
          </w:divBdr>
          <w:divsChild>
            <w:div w:id="1613900903">
              <w:marLeft w:val="0"/>
              <w:marRight w:val="0"/>
              <w:marTop w:val="0"/>
              <w:marBottom w:val="0"/>
              <w:divBdr>
                <w:top w:val="none" w:sz="0" w:space="0" w:color="auto"/>
                <w:left w:val="none" w:sz="0" w:space="0" w:color="auto"/>
                <w:bottom w:val="none" w:sz="0" w:space="0" w:color="auto"/>
                <w:right w:val="none" w:sz="0" w:space="0" w:color="auto"/>
              </w:divBdr>
              <w:divsChild>
                <w:div w:id="1050155859">
                  <w:marLeft w:val="0"/>
                  <w:marRight w:val="0"/>
                  <w:marTop w:val="120"/>
                  <w:marBottom w:val="0"/>
                  <w:divBdr>
                    <w:top w:val="none" w:sz="0" w:space="0" w:color="auto"/>
                    <w:left w:val="none" w:sz="0" w:space="0" w:color="auto"/>
                    <w:bottom w:val="none" w:sz="0" w:space="0" w:color="auto"/>
                    <w:right w:val="none" w:sz="0" w:space="0" w:color="auto"/>
                  </w:divBdr>
                  <w:divsChild>
                    <w:div w:id="1141464676">
                      <w:marLeft w:val="0"/>
                      <w:marRight w:val="0"/>
                      <w:marTop w:val="0"/>
                      <w:marBottom w:val="0"/>
                      <w:divBdr>
                        <w:top w:val="none" w:sz="0" w:space="0" w:color="auto"/>
                        <w:left w:val="none" w:sz="0" w:space="0" w:color="auto"/>
                        <w:bottom w:val="none" w:sz="0" w:space="0" w:color="auto"/>
                        <w:right w:val="none" w:sz="0" w:space="0" w:color="auto"/>
                      </w:divBdr>
                      <w:divsChild>
                        <w:div w:id="431828029">
                          <w:marLeft w:val="0"/>
                          <w:marRight w:val="0"/>
                          <w:marTop w:val="0"/>
                          <w:marBottom w:val="0"/>
                          <w:divBdr>
                            <w:top w:val="none" w:sz="0" w:space="0" w:color="auto"/>
                            <w:left w:val="none" w:sz="0" w:space="0" w:color="auto"/>
                            <w:bottom w:val="none" w:sz="0" w:space="0" w:color="auto"/>
                            <w:right w:val="none" w:sz="0" w:space="0" w:color="auto"/>
                          </w:divBdr>
                          <w:divsChild>
                            <w:div w:id="299849621">
                              <w:marLeft w:val="0"/>
                              <w:marRight w:val="0"/>
                              <w:marTop w:val="0"/>
                              <w:marBottom w:val="0"/>
                              <w:divBdr>
                                <w:top w:val="none" w:sz="0" w:space="0" w:color="auto"/>
                                <w:left w:val="none" w:sz="0" w:space="0" w:color="auto"/>
                                <w:bottom w:val="none" w:sz="0" w:space="0" w:color="auto"/>
                                <w:right w:val="none" w:sz="0" w:space="0" w:color="auto"/>
                              </w:divBdr>
                              <w:divsChild>
                                <w:div w:id="41714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226831">
      <w:bodyDiv w:val="1"/>
      <w:marLeft w:val="0"/>
      <w:marRight w:val="0"/>
      <w:marTop w:val="0"/>
      <w:marBottom w:val="0"/>
      <w:divBdr>
        <w:top w:val="none" w:sz="0" w:space="0" w:color="auto"/>
        <w:left w:val="none" w:sz="0" w:space="0" w:color="auto"/>
        <w:bottom w:val="none" w:sz="0" w:space="0" w:color="auto"/>
        <w:right w:val="none" w:sz="0" w:space="0" w:color="auto"/>
      </w:divBdr>
      <w:divsChild>
        <w:div w:id="53315645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2/csr.1410" TargetMode="External"/><Relationship Id="rId18" Type="http://schemas.openxmlformats.org/officeDocument/2006/relationships/hyperlink" Target="https://doi.org/10.1177/14673584221074925" TargetMode="External"/><Relationship Id="rId26" Type="http://schemas.openxmlformats.org/officeDocument/2006/relationships/hyperlink" Target="https://doi.org/10.1016/j.tourman.2017.03.018" TargetMode="External"/><Relationship Id="rId3" Type="http://schemas.openxmlformats.org/officeDocument/2006/relationships/customXml" Target="../customXml/item3.xml"/><Relationship Id="rId21" Type="http://schemas.openxmlformats.org/officeDocument/2006/relationships/hyperlink" Target="https://doi.org/10.1016/j.ijhm.2019.102317"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1111/j.1468-2370.2009.00276.x" TargetMode="External"/><Relationship Id="rId25" Type="http://schemas.openxmlformats.org/officeDocument/2006/relationships/hyperlink" Target="https://doi.org/10.4468/2016.1.04salvioni" TargetMode="External"/><Relationship Id="rId2" Type="http://schemas.openxmlformats.org/officeDocument/2006/relationships/customXml" Target="../customXml/item2.xml"/><Relationship Id="rId16" Type="http://schemas.openxmlformats.org/officeDocument/2006/relationships/hyperlink" Target="https://doi.org/10.5325/complitstudies.50.1.0108" TargetMode="External"/><Relationship Id="rId20" Type="http://schemas.openxmlformats.org/officeDocument/2006/relationships/hyperlink" Target="https://doi.org/10.1016/j.ijhm.2012.10.005" TargetMode="External"/><Relationship Id="rId29" Type="http://schemas.openxmlformats.org/officeDocument/2006/relationships/hyperlink" Target="https://doi.org/10.1057/s41272-016-0057-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ijhm.2011.08.001"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007/978-981-19-0108-9_26" TargetMode="External"/><Relationship Id="rId23" Type="http://schemas.openxmlformats.org/officeDocument/2006/relationships/hyperlink" Target="https://www.travelodge.co.uk/investors/home" TargetMode="External"/><Relationship Id="rId28" Type="http://schemas.openxmlformats.org/officeDocument/2006/relationships/hyperlink" Target="https://doi.org/10.24036/jptk.v3i4.14123" TargetMode="External"/><Relationship Id="rId10" Type="http://schemas.openxmlformats.org/officeDocument/2006/relationships/endnotes" Target="endnotes.xml"/><Relationship Id="rId19" Type="http://schemas.openxmlformats.org/officeDocument/2006/relationships/hyperlink" Target="https://doi.org/10.1016/j.tourman.2005.02.004"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139/ssrn.4694743" TargetMode="External"/><Relationship Id="rId22" Type="http://schemas.openxmlformats.org/officeDocument/2006/relationships/hyperlink" Target="https://sitecore-cd.shangri-la.com/-/media/Project/Shangri-La-Group/Investor/Files/Public-Disclosures/Latest-Top-Publications/2024-03-22-Final-Results-Announcement_E.pdf" TargetMode="External"/><Relationship Id="rId27" Type="http://schemas.openxmlformats.org/officeDocument/2006/relationships/hyperlink" Target="https://doi.org/10.1016/j.ijhm.2009.12.001"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1dac70ed58880157ea29a8f997fa1a9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7907bf4acbd60f4774120289631084"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B582B-E4A0-4821-B6BF-9B9D1FCB2932}">
  <ds:schemaRefs>
    <ds:schemaRef ds:uri="http://www.w3.org/XML/1998/namespace"/>
    <ds:schemaRef ds:uri="http://schemas.openxmlformats.org/package/2006/metadata/core-properties"/>
    <ds:schemaRef ds:uri="d8e79d84-78fb-44a9-92e9-d04bdd8f0359"/>
    <ds:schemaRef ds:uri="http://purl.org/dc/elements/1.1/"/>
    <ds:schemaRef ds:uri="http://schemas.microsoft.com/office/infopath/2007/PartnerControls"/>
    <ds:schemaRef ds:uri="http://purl.org/dc/dcmitype/"/>
    <ds:schemaRef ds:uri="http://schemas.microsoft.com/office/2006/documentManagement/types"/>
    <ds:schemaRef ds:uri="http://schemas.microsoft.com/office/2006/metadata/properties"/>
    <ds:schemaRef ds:uri="04c7059f-bde8-4ce9-bb0f-e52888740953"/>
    <ds:schemaRef ds:uri="http://purl.org/dc/terms/"/>
  </ds:schemaRefs>
</ds:datastoreItem>
</file>

<file path=customXml/itemProps2.xml><?xml version="1.0" encoding="utf-8"?>
<ds:datastoreItem xmlns:ds="http://schemas.openxmlformats.org/officeDocument/2006/customXml" ds:itemID="{EB4B37AE-947C-4376-9F50-EB99E36F9FD8}">
  <ds:schemaRefs>
    <ds:schemaRef ds:uri="http://schemas.microsoft.com/sharepoint/v3/contenttype/forms"/>
  </ds:schemaRefs>
</ds:datastoreItem>
</file>

<file path=customXml/itemProps3.xml><?xml version="1.0" encoding="utf-8"?>
<ds:datastoreItem xmlns:ds="http://schemas.openxmlformats.org/officeDocument/2006/customXml" ds:itemID="{0AE53B52-59A0-4C3C-9081-DEC941467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662622-9463-47DE-AA99-E066FA711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3446</Words>
  <Characters>19645</Characters>
  <Application>Microsoft Office Word</Application>
  <DocSecurity>0</DocSecurity>
  <Lines>163</Lines>
  <Paragraphs>46</Paragraphs>
  <ScaleCrop>false</ScaleCrop>
  <Company/>
  <LinksUpToDate>false</LinksUpToDate>
  <CharactersWithSpaces>23045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Balica (2232252)</dc:creator>
  <cp:keywords/>
  <dc:description/>
  <cp:lastModifiedBy>Adriana Balica (2232252)</cp:lastModifiedBy>
  <cp:revision>2</cp:revision>
  <dcterms:created xsi:type="dcterms:W3CDTF">2024-05-10T06:27:00Z</dcterms:created>
  <dcterms:modified xsi:type="dcterms:W3CDTF">2024-05-10T06:27:00Z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