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48FF06" w14:textId="77777777" w:rsidR="003A0A63" w:rsidRDefault="003A0A63"/>
    <w:p w14:paraId="7374154E" w14:textId="77777777" w:rsidR="003A0A63" w:rsidRDefault="003A0A63"/>
    <w:p w14:paraId="20B3FA55" w14:textId="77777777" w:rsidR="003A0A63" w:rsidRDefault="003A0A63"/>
    <w:p w14:paraId="4ED07819" w14:textId="77777777" w:rsidR="003A0A63" w:rsidRDefault="003A0A63"/>
    <w:p w14:paraId="3A2472DD" w14:textId="77777777" w:rsidR="003A0A63" w:rsidRDefault="003A0A63"/>
    <w:p w14:paraId="67E0F3E0" w14:textId="7872E886" w:rsidR="003A0A63" w:rsidRPr="003A0A63" w:rsidRDefault="003A0A63" w:rsidP="003A0A63">
      <w:pPr>
        <w:jc w:val="center"/>
        <w:rPr>
          <w:rFonts w:ascii="Arial" w:hAnsi="Arial" w:cs="Arial"/>
        </w:rPr>
      </w:pPr>
      <w:r w:rsidRPr="003A0A63">
        <w:rPr>
          <w:rFonts w:ascii="Arial" w:hAnsi="Arial" w:cs="Arial"/>
        </w:rPr>
        <w:t>Student Name: Iulia Denis Cristea</w:t>
      </w:r>
    </w:p>
    <w:p w14:paraId="5EF8B86E" w14:textId="6D2C409B" w:rsidR="003A0A63" w:rsidRPr="003A0A63" w:rsidRDefault="003A0A63" w:rsidP="003A0A63">
      <w:pPr>
        <w:jc w:val="center"/>
        <w:rPr>
          <w:rFonts w:ascii="Arial" w:hAnsi="Arial" w:cs="Arial"/>
        </w:rPr>
      </w:pPr>
      <w:r w:rsidRPr="003A0A63">
        <w:rPr>
          <w:rFonts w:ascii="Arial" w:hAnsi="Arial" w:cs="Arial"/>
        </w:rPr>
        <w:t>Student ID: 2119917</w:t>
      </w:r>
    </w:p>
    <w:p w14:paraId="793D3845" w14:textId="72D296D2" w:rsidR="003A0A63" w:rsidRPr="003A0A63" w:rsidRDefault="003A0A63" w:rsidP="003A0A63">
      <w:pPr>
        <w:jc w:val="center"/>
        <w:rPr>
          <w:rFonts w:ascii="Arial" w:hAnsi="Arial" w:cs="Arial"/>
        </w:rPr>
      </w:pPr>
      <w:r w:rsidRPr="003A0A63">
        <w:rPr>
          <w:rFonts w:ascii="Arial" w:hAnsi="Arial" w:cs="Arial"/>
        </w:rPr>
        <w:t>Module tutor: Kathryn Flynn</w:t>
      </w:r>
    </w:p>
    <w:p w14:paraId="525C91F7" w14:textId="15943C1B" w:rsidR="003A0A63" w:rsidRPr="003A0A63" w:rsidRDefault="003A0A63" w:rsidP="003A0A63">
      <w:pPr>
        <w:jc w:val="center"/>
        <w:rPr>
          <w:rFonts w:ascii="Arial" w:hAnsi="Arial" w:cs="Arial"/>
        </w:rPr>
      </w:pPr>
      <w:r w:rsidRPr="003A0A63">
        <w:rPr>
          <w:rFonts w:ascii="Arial" w:hAnsi="Arial" w:cs="Arial"/>
        </w:rPr>
        <w:t>Module name: International Meetings Management for the Hotel Industry BMIH6007</w:t>
      </w:r>
    </w:p>
    <w:p w14:paraId="5309E96A" w14:textId="77777777" w:rsidR="003A0A63" w:rsidRPr="003A0A63" w:rsidRDefault="003A0A63" w:rsidP="003A0A63">
      <w:pPr>
        <w:jc w:val="center"/>
        <w:rPr>
          <w:rFonts w:ascii="Arial" w:hAnsi="Arial" w:cs="Arial"/>
        </w:rPr>
      </w:pPr>
    </w:p>
    <w:p w14:paraId="12C98A4F" w14:textId="77777777" w:rsidR="003A0A63" w:rsidRPr="003A0A63" w:rsidRDefault="003A0A63" w:rsidP="003A0A63">
      <w:pPr>
        <w:jc w:val="center"/>
        <w:rPr>
          <w:rFonts w:ascii="Arial" w:hAnsi="Arial" w:cs="Arial"/>
        </w:rPr>
      </w:pPr>
    </w:p>
    <w:p w14:paraId="1ADAD207" w14:textId="77777777" w:rsidR="003A0A63" w:rsidRDefault="003A0A63"/>
    <w:p w14:paraId="4CACB93C" w14:textId="0DF35188" w:rsidR="003A0A63" w:rsidRDefault="003D34D2">
      <w:hyperlink r:id="rId5" w:history="1">
        <w:r w:rsidRPr="006A0CB5">
          <w:rPr>
            <w:rStyle w:val="Hyperlink"/>
          </w:rPr>
          <w:t>https://uowtsd-my.sharepoint.com/:v:/g/personal/2119917_student_uwtsd_ac_uk/ESC0IGSNiEFDnocOoEwkt-UB7ZoZnktF_sDfDHCPX4SV3Q?referrer=Teams.TEAMS-ELECTRON&amp;referrerScenario=MeetingChicletGetLink.view.view</w:t>
        </w:r>
      </w:hyperlink>
    </w:p>
    <w:p w14:paraId="2304D73D" w14:textId="77777777" w:rsidR="003D34D2" w:rsidRDefault="003D34D2"/>
    <w:p w14:paraId="2D8EC0C4" w14:textId="77777777" w:rsidR="003D34D2" w:rsidRDefault="003D34D2"/>
    <w:p w14:paraId="25F51513" w14:textId="77777777" w:rsidR="003D34D2" w:rsidRDefault="003D34D2"/>
    <w:p w14:paraId="703BEEDB" w14:textId="77777777" w:rsidR="003A0A63" w:rsidRDefault="003A0A63"/>
    <w:p w14:paraId="3795F5CB" w14:textId="77777777" w:rsidR="003A0A63" w:rsidRDefault="003A0A63"/>
    <w:p w14:paraId="089B7DFE" w14:textId="77777777" w:rsidR="003A0A63" w:rsidRDefault="003A0A63"/>
    <w:p w14:paraId="5472045D" w14:textId="77777777" w:rsidR="003A0A63" w:rsidRDefault="003A0A63"/>
    <w:p w14:paraId="648810C9" w14:textId="52F8E21C" w:rsidR="003A0A63" w:rsidRDefault="003A0A63">
      <w:r w:rsidRPr="003A0A63">
        <w:rPr>
          <w:noProof/>
        </w:rPr>
        <w:drawing>
          <wp:inline distT="0" distB="0" distL="0" distR="0" wp14:anchorId="31072603" wp14:editId="0834C3AD">
            <wp:extent cx="5731510" cy="3223895"/>
            <wp:effectExtent l="0" t="0" r="0" b="1905"/>
            <wp:docPr id="12630693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3069373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CE2A07" w14:textId="56DCA808" w:rsidR="004D685A" w:rsidRDefault="003A0A63">
      <w:r w:rsidRPr="003A0A63">
        <w:rPr>
          <w:noProof/>
        </w:rPr>
        <w:lastRenderedPageBreak/>
        <w:drawing>
          <wp:inline distT="0" distB="0" distL="0" distR="0" wp14:anchorId="7A69A822" wp14:editId="42F91AE0">
            <wp:extent cx="5731510" cy="3223895"/>
            <wp:effectExtent l="0" t="0" r="0" b="1905"/>
            <wp:docPr id="19745258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4525802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A0A63">
        <w:rPr>
          <w:noProof/>
        </w:rPr>
        <w:drawing>
          <wp:inline distT="0" distB="0" distL="0" distR="0" wp14:anchorId="64DC951F" wp14:editId="0B592F78">
            <wp:extent cx="5731510" cy="3223895"/>
            <wp:effectExtent l="0" t="0" r="0" b="1905"/>
            <wp:docPr id="5300497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0049746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A0A63">
        <w:rPr>
          <w:noProof/>
        </w:rPr>
        <w:lastRenderedPageBreak/>
        <w:drawing>
          <wp:inline distT="0" distB="0" distL="0" distR="0" wp14:anchorId="2199F06B" wp14:editId="2B4D9952">
            <wp:extent cx="5731510" cy="3223895"/>
            <wp:effectExtent l="0" t="0" r="0" b="1905"/>
            <wp:docPr id="10135737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357379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A0A63">
        <w:rPr>
          <w:noProof/>
        </w:rPr>
        <w:drawing>
          <wp:inline distT="0" distB="0" distL="0" distR="0" wp14:anchorId="19890B40" wp14:editId="2A40A734">
            <wp:extent cx="5731510" cy="3223895"/>
            <wp:effectExtent l="0" t="0" r="0" b="1905"/>
            <wp:docPr id="12448559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4855992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A0A63">
        <w:rPr>
          <w:noProof/>
        </w:rPr>
        <w:lastRenderedPageBreak/>
        <w:drawing>
          <wp:inline distT="0" distB="0" distL="0" distR="0" wp14:anchorId="3CB6BEAA" wp14:editId="7D313775">
            <wp:extent cx="5731510" cy="3223895"/>
            <wp:effectExtent l="0" t="0" r="0" b="1905"/>
            <wp:docPr id="2240635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406352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A0A63">
        <w:rPr>
          <w:noProof/>
        </w:rPr>
        <w:drawing>
          <wp:inline distT="0" distB="0" distL="0" distR="0" wp14:anchorId="0C8C757A" wp14:editId="2B144C62">
            <wp:extent cx="5731510" cy="3223895"/>
            <wp:effectExtent l="0" t="0" r="0" b="1905"/>
            <wp:docPr id="6321605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2160577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5096" cy="32259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A0A63">
        <w:rPr>
          <w:noProof/>
        </w:rPr>
        <w:lastRenderedPageBreak/>
        <w:drawing>
          <wp:inline distT="0" distB="0" distL="0" distR="0" wp14:anchorId="410CCC88" wp14:editId="7BC9FA68">
            <wp:extent cx="5731510" cy="3223895"/>
            <wp:effectExtent l="0" t="0" r="0" b="1905"/>
            <wp:docPr id="12548525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4852556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A0A63">
        <w:rPr>
          <w:noProof/>
        </w:rPr>
        <w:drawing>
          <wp:inline distT="0" distB="0" distL="0" distR="0" wp14:anchorId="55CE1C4C" wp14:editId="285A802D">
            <wp:extent cx="5731510" cy="3223895"/>
            <wp:effectExtent l="0" t="0" r="0" b="1905"/>
            <wp:docPr id="14259617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5961745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A0A63">
        <w:rPr>
          <w:noProof/>
        </w:rPr>
        <w:lastRenderedPageBreak/>
        <w:drawing>
          <wp:inline distT="0" distB="0" distL="0" distR="0" wp14:anchorId="249AC141" wp14:editId="3AD71CFB">
            <wp:extent cx="5731510" cy="3223895"/>
            <wp:effectExtent l="0" t="0" r="0" b="1905"/>
            <wp:docPr id="4098972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989723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A0A63">
        <w:rPr>
          <w:noProof/>
        </w:rPr>
        <w:drawing>
          <wp:inline distT="0" distB="0" distL="0" distR="0" wp14:anchorId="0ED7F906" wp14:editId="075B4A95">
            <wp:extent cx="5731510" cy="3223895"/>
            <wp:effectExtent l="0" t="0" r="0" b="1905"/>
            <wp:docPr id="340258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025809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A0A63">
        <w:rPr>
          <w:noProof/>
        </w:rPr>
        <w:lastRenderedPageBreak/>
        <w:drawing>
          <wp:inline distT="0" distB="0" distL="0" distR="0" wp14:anchorId="6A27205C" wp14:editId="5ADE8BF2">
            <wp:extent cx="5731510" cy="3223895"/>
            <wp:effectExtent l="0" t="0" r="0" b="1905"/>
            <wp:docPr id="1747210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72108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A0A63">
        <w:rPr>
          <w:noProof/>
        </w:rPr>
        <w:drawing>
          <wp:inline distT="0" distB="0" distL="0" distR="0" wp14:anchorId="623B0FB2" wp14:editId="78DB088E">
            <wp:extent cx="5731510" cy="3223895"/>
            <wp:effectExtent l="0" t="0" r="0" b="1905"/>
            <wp:docPr id="18695844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9584426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D5E4CF" w14:textId="77777777" w:rsidR="003A0A63" w:rsidRPr="003A0A63" w:rsidRDefault="003A0A63" w:rsidP="003A0A63"/>
    <w:p w14:paraId="20FE81E1" w14:textId="77777777" w:rsidR="003A0A63" w:rsidRPr="003A0A63" w:rsidRDefault="003A0A63" w:rsidP="003A0A63"/>
    <w:p w14:paraId="6E091370" w14:textId="77777777" w:rsidR="003A0A63" w:rsidRPr="003A0A63" w:rsidRDefault="003A0A63" w:rsidP="003A0A63"/>
    <w:p w14:paraId="25535587" w14:textId="77777777" w:rsidR="003A0A63" w:rsidRPr="003A0A63" w:rsidRDefault="003A0A63" w:rsidP="003A0A63"/>
    <w:p w14:paraId="1940AB7D" w14:textId="77777777" w:rsidR="003A0A63" w:rsidRDefault="003A0A63" w:rsidP="003A0A63"/>
    <w:p w14:paraId="4B4E5CF5" w14:textId="185108AF" w:rsidR="003A0A63" w:rsidRDefault="003A0A63" w:rsidP="003A0A63">
      <w:pPr>
        <w:tabs>
          <w:tab w:val="left" w:pos="7060"/>
        </w:tabs>
      </w:pPr>
      <w:r>
        <w:tab/>
      </w:r>
    </w:p>
    <w:p w14:paraId="24B3E532" w14:textId="77777777" w:rsidR="003A0A63" w:rsidRDefault="003A0A63" w:rsidP="003A0A63">
      <w:pPr>
        <w:tabs>
          <w:tab w:val="left" w:pos="7060"/>
        </w:tabs>
      </w:pPr>
    </w:p>
    <w:p w14:paraId="6E756F36" w14:textId="77777777" w:rsidR="003A0A63" w:rsidRDefault="003A0A63" w:rsidP="003A0A63">
      <w:pPr>
        <w:tabs>
          <w:tab w:val="left" w:pos="7060"/>
        </w:tabs>
      </w:pPr>
    </w:p>
    <w:p w14:paraId="4F7E2205" w14:textId="77777777" w:rsidR="003A0A63" w:rsidRDefault="003A0A63" w:rsidP="003A0A63">
      <w:pPr>
        <w:tabs>
          <w:tab w:val="left" w:pos="7060"/>
        </w:tabs>
      </w:pPr>
    </w:p>
    <w:p w14:paraId="5D6A891F" w14:textId="77777777" w:rsidR="003A0A63" w:rsidRDefault="003A0A63" w:rsidP="003A0A63">
      <w:pPr>
        <w:tabs>
          <w:tab w:val="left" w:pos="7060"/>
        </w:tabs>
      </w:pPr>
    </w:p>
    <w:p w14:paraId="417D7AB1" w14:textId="77777777" w:rsidR="003A0A63" w:rsidRDefault="003A0A63" w:rsidP="003A0A63">
      <w:pPr>
        <w:tabs>
          <w:tab w:val="left" w:pos="7060"/>
        </w:tabs>
      </w:pPr>
    </w:p>
    <w:p w14:paraId="6733A9DB" w14:textId="77777777" w:rsidR="003A0A63" w:rsidRDefault="003A0A63" w:rsidP="003A0A63">
      <w:pPr>
        <w:tabs>
          <w:tab w:val="left" w:pos="7060"/>
        </w:tabs>
      </w:pPr>
    </w:p>
    <w:p w14:paraId="0A044A32" w14:textId="77777777" w:rsidR="003A0A63" w:rsidRDefault="003A0A63" w:rsidP="003A0A63">
      <w:pPr>
        <w:tabs>
          <w:tab w:val="left" w:pos="7060"/>
        </w:tabs>
      </w:pPr>
    </w:p>
    <w:p w14:paraId="30F792C6" w14:textId="77777777" w:rsidR="003A0A63" w:rsidRDefault="003A0A63" w:rsidP="003A0A63">
      <w:pPr>
        <w:tabs>
          <w:tab w:val="left" w:pos="7060"/>
        </w:tabs>
      </w:pPr>
    </w:p>
    <w:p w14:paraId="6F8675BF" w14:textId="6FE3D61F" w:rsidR="003A0A63" w:rsidRDefault="003A0A63" w:rsidP="003A0A63">
      <w:pPr>
        <w:tabs>
          <w:tab w:val="left" w:pos="7060"/>
        </w:tabs>
      </w:pPr>
      <w:r>
        <w:t>Reference list</w:t>
      </w:r>
    </w:p>
    <w:p w14:paraId="44371067" w14:textId="77777777" w:rsidR="003A0A63" w:rsidRDefault="003A0A63" w:rsidP="003A0A63">
      <w:pPr>
        <w:tabs>
          <w:tab w:val="left" w:pos="7060"/>
        </w:tabs>
      </w:pPr>
    </w:p>
    <w:p w14:paraId="4C1C77B6" w14:textId="77777777" w:rsidR="003A0A63" w:rsidRDefault="003A0A63" w:rsidP="003A0A63">
      <w:pPr>
        <w:tabs>
          <w:tab w:val="left" w:pos="7060"/>
        </w:tabs>
      </w:pPr>
    </w:p>
    <w:p w14:paraId="1AF92BA9" w14:textId="77777777" w:rsidR="003A0A63" w:rsidRPr="003A0A63" w:rsidRDefault="003A0A63" w:rsidP="003A0A63">
      <w:pPr>
        <w:numPr>
          <w:ilvl w:val="0"/>
          <w:numId w:val="1"/>
        </w:numPr>
        <w:tabs>
          <w:tab w:val="left" w:pos="7060"/>
        </w:tabs>
        <w:rPr>
          <w:lang w:val="en-GB"/>
        </w:rPr>
      </w:pPr>
      <w:proofErr w:type="spellStart"/>
      <w:r w:rsidRPr="003A0A63">
        <w:t>Bakos</w:t>
      </w:r>
      <w:proofErr w:type="spellEnd"/>
      <w:r w:rsidRPr="003A0A63">
        <w:t>, A., 2014. Environmental sustainability of sporting events in local communities: Assessing the ecological footprint of the 2013 International Children's Games.</w:t>
      </w:r>
    </w:p>
    <w:p w14:paraId="640CA904" w14:textId="77777777" w:rsidR="003A0A63" w:rsidRPr="003A0A63" w:rsidRDefault="003A0A63" w:rsidP="003A0A63">
      <w:pPr>
        <w:numPr>
          <w:ilvl w:val="0"/>
          <w:numId w:val="1"/>
        </w:numPr>
        <w:tabs>
          <w:tab w:val="left" w:pos="7060"/>
        </w:tabs>
        <w:rPr>
          <w:lang w:val="en-GB"/>
        </w:rPr>
      </w:pPr>
      <w:proofErr w:type="spellStart"/>
      <w:r w:rsidRPr="003A0A63">
        <w:t>Buhalis</w:t>
      </w:r>
      <w:proofErr w:type="spellEnd"/>
      <w:r w:rsidRPr="003A0A63">
        <w:t>, D., 2000. Marketing the competitive destination of the future. </w:t>
      </w:r>
      <w:r w:rsidRPr="003A0A63">
        <w:rPr>
          <w:i/>
          <w:iCs/>
        </w:rPr>
        <w:t>Tourism management</w:t>
      </w:r>
      <w:r w:rsidRPr="003A0A63">
        <w:t>, </w:t>
      </w:r>
      <w:r w:rsidRPr="003A0A63">
        <w:rPr>
          <w:i/>
          <w:iCs/>
        </w:rPr>
        <w:t>21</w:t>
      </w:r>
      <w:r w:rsidRPr="003A0A63">
        <w:t>(1), pp.97-116.</w:t>
      </w:r>
    </w:p>
    <w:p w14:paraId="54BCE840" w14:textId="77777777" w:rsidR="003A0A63" w:rsidRPr="003A0A63" w:rsidRDefault="003A0A63" w:rsidP="003A0A63">
      <w:pPr>
        <w:numPr>
          <w:ilvl w:val="0"/>
          <w:numId w:val="1"/>
        </w:numPr>
        <w:tabs>
          <w:tab w:val="left" w:pos="7060"/>
        </w:tabs>
        <w:rPr>
          <w:lang w:val="en-GB"/>
        </w:rPr>
      </w:pPr>
      <w:proofErr w:type="spellStart"/>
      <w:r w:rsidRPr="003A0A63">
        <w:t>Chalip</w:t>
      </w:r>
      <w:proofErr w:type="spellEnd"/>
      <w:r w:rsidRPr="003A0A63">
        <w:t>, L., 2004. Beyond impact: A general model for sport event leverage. </w:t>
      </w:r>
      <w:r w:rsidRPr="003A0A63">
        <w:rPr>
          <w:i/>
          <w:iCs/>
        </w:rPr>
        <w:t>Sport tourism: Interrelationships, impacts and issues</w:t>
      </w:r>
      <w:r w:rsidRPr="003A0A63">
        <w:t>, </w:t>
      </w:r>
      <w:r w:rsidRPr="003A0A63">
        <w:rPr>
          <w:i/>
          <w:iCs/>
        </w:rPr>
        <w:t>14</w:t>
      </w:r>
      <w:r w:rsidRPr="003A0A63">
        <w:t>, pp.226-252.</w:t>
      </w:r>
    </w:p>
    <w:p w14:paraId="6E26CB5E" w14:textId="77777777" w:rsidR="003A0A63" w:rsidRPr="003A0A63" w:rsidRDefault="003A0A63" w:rsidP="003A0A63">
      <w:pPr>
        <w:numPr>
          <w:ilvl w:val="0"/>
          <w:numId w:val="1"/>
        </w:numPr>
        <w:tabs>
          <w:tab w:val="left" w:pos="7060"/>
        </w:tabs>
        <w:rPr>
          <w:lang w:val="en-GB"/>
        </w:rPr>
      </w:pPr>
      <w:r w:rsidRPr="003A0A63">
        <w:t>Crompton, J.L., 1995. Economic impact analysis of sports facilities and events: Eleven sources of misapplication. </w:t>
      </w:r>
      <w:r w:rsidRPr="003A0A63">
        <w:rPr>
          <w:i/>
          <w:iCs/>
        </w:rPr>
        <w:t>Journal of sport management</w:t>
      </w:r>
      <w:r w:rsidRPr="003A0A63">
        <w:t>, </w:t>
      </w:r>
      <w:r w:rsidRPr="003A0A63">
        <w:rPr>
          <w:i/>
          <w:iCs/>
        </w:rPr>
        <w:t>9</w:t>
      </w:r>
      <w:r w:rsidRPr="003A0A63">
        <w:t>(1), pp.14-35.</w:t>
      </w:r>
    </w:p>
    <w:p w14:paraId="6154D978" w14:textId="77777777" w:rsidR="003A0A63" w:rsidRPr="003A0A63" w:rsidRDefault="003A0A63" w:rsidP="003A0A63">
      <w:pPr>
        <w:numPr>
          <w:ilvl w:val="0"/>
          <w:numId w:val="1"/>
        </w:numPr>
        <w:tabs>
          <w:tab w:val="left" w:pos="7060"/>
        </w:tabs>
        <w:rPr>
          <w:lang w:val="en-GB"/>
        </w:rPr>
      </w:pPr>
      <w:r w:rsidRPr="003A0A63">
        <w:t xml:space="preserve">Dwyer, L. and </w:t>
      </w:r>
      <w:proofErr w:type="spellStart"/>
      <w:r w:rsidRPr="003A0A63">
        <w:t>Jago</w:t>
      </w:r>
      <w:proofErr w:type="spellEnd"/>
      <w:r w:rsidRPr="003A0A63">
        <w:t>, L., 2014. The economic contribution of special events. In </w:t>
      </w:r>
      <w:r w:rsidRPr="003A0A63">
        <w:rPr>
          <w:i/>
          <w:iCs/>
        </w:rPr>
        <w:t>The Routledge handbook of events</w:t>
      </w:r>
      <w:r w:rsidRPr="003A0A63">
        <w:t> (pp. 145-163). Routledge.</w:t>
      </w:r>
    </w:p>
    <w:p w14:paraId="0F27C868" w14:textId="77777777" w:rsidR="003A0A63" w:rsidRPr="003A0A63" w:rsidRDefault="003A0A63" w:rsidP="003A0A63">
      <w:pPr>
        <w:numPr>
          <w:ilvl w:val="0"/>
          <w:numId w:val="1"/>
        </w:numPr>
        <w:tabs>
          <w:tab w:val="left" w:pos="7060"/>
        </w:tabs>
        <w:rPr>
          <w:lang w:val="en-GB"/>
        </w:rPr>
      </w:pPr>
      <w:r w:rsidRPr="003A0A63">
        <w:t xml:space="preserve">Desjardins, A. and </w:t>
      </w:r>
      <w:proofErr w:type="spellStart"/>
      <w:r w:rsidRPr="003A0A63">
        <w:t>Wakkary</w:t>
      </w:r>
      <w:proofErr w:type="spellEnd"/>
      <w:r w:rsidRPr="003A0A63">
        <w:t>, R., 2011, June. How children represent sustainability in the home. In </w:t>
      </w:r>
      <w:r w:rsidRPr="003A0A63">
        <w:rPr>
          <w:i/>
          <w:iCs/>
        </w:rPr>
        <w:t>Proceedings of the 10th international conference on interaction design and children</w:t>
      </w:r>
      <w:r w:rsidRPr="003A0A63">
        <w:t> (pp. 37-45).</w:t>
      </w:r>
    </w:p>
    <w:p w14:paraId="04400245" w14:textId="77777777" w:rsidR="003A0A63" w:rsidRPr="003A0A63" w:rsidRDefault="003A0A63" w:rsidP="003A0A63">
      <w:pPr>
        <w:numPr>
          <w:ilvl w:val="0"/>
          <w:numId w:val="1"/>
        </w:numPr>
        <w:tabs>
          <w:tab w:val="left" w:pos="7060"/>
        </w:tabs>
        <w:rPr>
          <w:lang w:val="en-GB"/>
        </w:rPr>
      </w:pPr>
      <w:proofErr w:type="spellStart"/>
      <w:r w:rsidRPr="003A0A63">
        <w:t>Fenich</w:t>
      </w:r>
      <w:proofErr w:type="spellEnd"/>
      <w:r w:rsidRPr="003A0A63">
        <w:t>, G.G., 2016. </w:t>
      </w:r>
      <w:r w:rsidRPr="003A0A63">
        <w:rPr>
          <w:i/>
          <w:iCs/>
        </w:rPr>
        <w:t>Meetings, expositions, events, and conventions: An introduction to the industry</w:t>
      </w:r>
      <w:r w:rsidRPr="003A0A63">
        <w:t>. Pearson</w:t>
      </w:r>
    </w:p>
    <w:p w14:paraId="26A3C54B" w14:textId="77777777" w:rsidR="003A0A63" w:rsidRPr="003A0A63" w:rsidRDefault="003A0A63" w:rsidP="003A0A63">
      <w:pPr>
        <w:numPr>
          <w:ilvl w:val="0"/>
          <w:numId w:val="1"/>
        </w:numPr>
        <w:tabs>
          <w:tab w:val="left" w:pos="7060"/>
        </w:tabs>
        <w:rPr>
          <w:lang w:val="en-GB"/>
        </w:rPr>
      </w:pPr>
      <w:r w:rsidRPr="003A0A63">
        <w:t>Getz, D., 2004, March. Bidding on events: Identifying event selection criteria and critical success factors. In </w:t>
      </w:r>
      <w:r w:rsidRPr="003A0A63">
        <w:rPr>
          <w:i/>
          <w:iCs/>
        </w:rPr>
        <w:t>Journal of Convention &amp; Exhibition Management</w:t>
      </w:r>
      <w:r w:rsidRPr="003A0A63">
        <w:t> (Vol. 5, No. 2, pp. 1-24). Taylor &amp; Francis Group.</w:t>
      </w:r>
    </w:p>
    <w:p w14:paraId="73D498DF" w14:textId="77777777" w:rsidR="003A0A63" w:rsidRPr="003A0A63" w:rsidRDefault="003A0A63" w:rsidP="003A0A63">
      <w:pPr>
        <w:numPr>
          <w:ilvl w:val="0"/>
          <w:numId w:val="1"/>
        </w:numPr>
        <w:tabs>
          <w:tab w:val="left" w:pos="7060"/>
        </w:tabs>
        <w:rPr>
          <w:lang w:val="en-GB"/>
        </w:rPr>
      </w:pPr>
      <w:r w:rsidRPr="003A0A63">
        <w:t xml:space="preserve">Greco, N. and </w:t>
      </w:r>
      <w:proofErr w:type="spellStart"/>
      <w:r w:rsidRPr="003A0A63">
        <w:t>Mallen</w:t>
      </w:r>
      <w:proofErr w:type="spellEnd"/>
      <w:r w:rsidRPr="003A0A63">
        <w:t xml:space="preserve">, C., </w:t>
      </w:r>
      <w:proofErr w:type="gramStart"/>
      <w:r w:rsidRPr="003A0A63">
        <w:t>Issues</w:t>
      </w:r>
      <w:proofErr w:type="gramEnd"/>
      <w:r w:rsidRPr="003A0A63">
        <w:t xml:space="preserve"> and management strategies in event operational planning. In </w:t>
      </w:r>
      <w:r w:rsidRPr="003A0A63">
        <w:rPr>
          <w:i/>
          <w:iCs/>
        </w:rPr>
        <w:t>Event Management in Sport, Recreation and Tourism</w:t>
      </w:r>
      <w:r w:rsidRPr="003A0A63">
        <w:t> (pp. 115-135). Routledge.</w:t>
      </w:r>
    </w:p>
    <w:p w14:paraId="3DF99FEB" w14:textId="77777777" w:rsidR="003A0A63" w:rsidRPr="003A0A63" w:rsidRDefault="003A0A63" w:rsidP="003A0A63">
      <w:pPr>
        <w:numPr>
          <w:ilvl w:val="0"/>
          <w:numId w:val="1"/>
        </w:numPr>
        <w:tabs>
          <w:tab w:val="left" w:pos="7060"/>
        </w:tabs>
        <w:rPr>
          <w:lang w:val="en-GB"/>
        </w:rPr>
      </w:pPr>
      <w:r w:rsidRPr="003A0A63">
        <w:t>Jones-Evans, D. (2022, April 1). </w:t>
      </w:r>
      <w:r w:rsidRPr="003A0A63">
        <w:rPr>
          <w:i/>
          <w:iCs/>
        </w:rPr>
        <w:t>The huge economic impact of the UK's event industry</w:t>
      </w:r>
      <w:r w:rsidRPr="003A0A63">
        <w:t>. Business Live. </w:t>
      </w:r>
      <w:hyperlink r:id="rId19" w:history="1">
        <w:r w:rsidRPr="003A0A63">
          <w:rPr>
            <w:rStyle w:val="Hyperlink"/>
          </w:rPr>
          <w:t>https://www.business-live.co.uk/opinion-analysis/huge-economic-impact-uks-event-23563660</w:t>
        </w:r>
      </w:hyperlink>
    </w:p>
    <w:p w14:paraId="2C78CC6B" w14:textId="77777777" w:rsidR="003A0A63" w:rsidRPr="003A0A63" w:rsidRDefault="003A0A63" w:rsidP="003A0A63">
      <w:pPr>
        <w:numPr>
          <w:ilvl w:val="0"/>
          <w:numId w:val="1"/>
        </w:numPr>
        <w:tabs>
          <w:tab w:val="left" w:pos="7060"/>
        </w:tabs>
        <w:rPr>
          <w:lang w:val="en-GB"/>
        </w:rPr>
      </w:pPr>
      <w:r w:rsidRPr="003A0A63">
        <w:t>MICE Industry. (2023, May). </w:t>
      </w:r>
      <w:r w:rsidRPr="003A0A63">
        <w:rPr>
          <w:i/>
          <w:iCs/>
        </w:rPr>
        <w:t xml:space="preserve">MICE industry </w:t>
      </w:r>
      <w:proofErr w:type="gramStart"/>
      <w:r w:rsidRPr="003A0A63">
        <w:rPr>
          <w:i/>
          <w:iCs/>
        </w:rPr>
        <w:t>share ,</w:t>
      </w:r>
      <w:proofErr w:type="gramEnd"/>
      <w:r w:rsidRPr="003A0A63">
        <w:rPr>
          <w:i/>
          <w:iCs/>
        </w:rPr>
        <w:t xml:space="preserve"> size , trends , demand - 2022-2031</w:t>
      </w:r>
      <w:r w:rsidRPr="003A0A63">
        <w:t>. Allied Market Research. </w:t>
      </w:r>
      <w:hyperlink r:id="rId20" w:history="1">
        <w:r w:rsidRPr="003A0A63">
          <w:rPr>
            <w:rStyle w:val="Hyperlink"/>
          </w:rPr>
          <w:t>https://www.alliedmarketresearch.com/MICE-industry-market</w:t>
        </w:r>
      </w:hyperlink>
    </w:p>
    <w:p w14:paraId="3146FABD" w14:textId="77777777" w:rsidR="003A0A63" w:rsidRPr="003A0A63" w:rsidRDefault="003A0A63" w:rsidP="003A0A63">
      <w:pPr>
        <w:numPr>
          <w:ilvl w:val="0"/>
          <w:numId w:val="1"/>
        </w:numPr>
        <w:tabs>
          <w:tab w:val="left" w:pos="7060"/>
        </w:tabs>
        <w:rPr>
          <w:lang w:val="en-GB"/>
        </w:rPr>
      </w:pPr>
      <w:proofErr w:type="spellStart"/>
      <w:r w:rsidRPr="003A0A63">
        <w:t>Mullardm</w:t>
      </w:r>
      <w:proofErr w:type="spellEnd"/>
      <w:r w:rsidRPr="003A0A63">
        <w:t>. (2020, May 5). </w:t>
      </w:r>
      <w:r w:rsidRPr="003A0A63">
        <w:rPr>
          <w:i/>
          <w:iCs/>
        </w:rPr>
        <w:t>The UK events report reveals depth of £70bn events industry</w:t>
      </w:r>
      <w:r w:rsidRPr="003A0A63">
        <w:t>. Conference News. </w:t>
      </w:r>
      <w:hyperlink r:id="rId21" w:history="1">
        <w:r w:rsidRPr="003A0A63">
          <w:rPr>
            <w:rStyle w:val="Hyperlink"/>
          </w:rPr>
          <w:t>https://www.conference-news.co.uk/news/uk-events-report-reveals-depth-ps70bn-events-industry/</w:t>
        </w:r>
      </w:hyperlink>
    </w:p>
    <w:p w14:paraId="0B0E04A6" w14:textId="77777777" w:rsidR="003A0A63" w:rsidRPr="003A0A63" w:rsidRDefault="003A0A63" w:rsidP="003A0A63">
      <w:pPr>
        <w:numPr>
          <w:ilvl w:val="0"/>
          <w:numId w:val="1"/>
        </w:numPr>
        <w:tabs>
          <w:tab w:val="left" w:pos="7060"/>
        </w:tabs>
        <w:rPr>
          <w:lang w:val="en-GB"/>
        </w:rPr>
      </w:pPr>
      <w:r w:rsidRPr="003A0A63">
        <w:t xml:space="preserve">Horton, J., Hadfield-Hill, S., Christensen, P. and </w:t>
      </w:r>
      <w:proofErr w:type="spellStart"/>
      <w:r w:rsidRPr="003A0A63">
        <w:t>Kraftl</w:t>
      </w:r>
      <w:proofErr w:type="spellEnd"/>
      <w:r w:rsidRPr="003A0A63">
        <w:t xml:space="preserve">, P., 2013. Children, young </w:t>
      </w:r>
      <w:proofErr w:type="gramStart"/>
      <w:r w:rsidRPr="003A0A63">
        <w:t>people</w:t>
      </w:r>
      <w:proofErr w:type="gramEnd"/>
      <w:r w:rsidRPr="003A0A63">
        <w:t xml:space="preserve"> and sustainability: Introduction to special issue. </w:t>
      </w:r>
      <w:r w:rsidRPr="003A0A63">
        <w:rPr>
          <w:i/>
          <w:iCs/>
        </w:rPr>
        <w:t>Local Environment</w:t>
      </w:r>
      <w:r w:rsidRPr="003A0A63">
        <w:t>, </w:t>
      </w:r>
      <w:r w:rsidRPr="003A0A63">
        <w:rPr>
          <w:i/>
          <w:iCs/>
        </w:rPr>
        <w:t>18</w:t>
      </w:r>
      <w:r w:rsidRPr="003A0A63">
        <w:t>(3), pp.249-254.</w:t>
      </w:r>
    </w:p>
    <w:p w14:paraId="33D4FB91" w14:textId="77777777" w:rsidR="003A0A63" w:rsidRPr="003A0A63" w:rsidRDefault="003A0A63" w:rsidP="003A0A63">
      <w:pPr>
        <w:numPr>
          <w:ilvl w:val="0"/>
          <w:numId w:val="1"/>
        </w:numPr>
        <w:tabs>
          <w:tab w:val="left" w:pos="7060"/>
        </w:tabs>
        <w:rPr>
          <w:lang w:val="en-GB"/>
        </w:rPr>
      </w:pPr>
      <w:proofErr w:type="spellStart"/>
      <w:r w:rsidRPr="003A0A63">
        <w:t>Mallen</w:t>
      </w:r>
      <w:proofErr w:type="spellEnd"/>
      <w:r w:rsidRPr="003A0A63">
        <w:t>, C., 2010. The event planning model: The event operational planning phase. In </w:t>
      </w:r>
      <w:r w:rsidRPr="003A0A63">
        <w:rPr>
          <w:i/>
          <w:iCs/>
        </w:rPr>
        <w:t xml:space="preserve">Sport, </w:t>
      </w:r>
      <w:proofErr w:type="gramStart"/>
      <w:r w:rsidRPr="003A0A63">
        <w:rPr>
          <w:i/>
          <w:iCs/>
        </w:rPr>
        <w:t>recreation</w:t>
      </w:r>
      <w:proofErr w:type="gramEnd"/>
      <w:r w:rsidRPr="003A0A63">
        <w:rPr>
          <w:i/>
          <w:iCs/>
        </w:rPr>
        <w:t xml:space="preserve"> and tourism event management</w:t>
      </w:r>
      <w:r w:rsidRPr="003A0A63">
        <w:t> (pp. 91-112). Routledge.</w:t>
      </w:r>
    </w:p>
    <w:p w14:paraId="0CC3CA69" w14:textId="77777777" w:rsidR="003A0A63" w:rsidRPr="003A0A63" w:rsidRDefault="003A0A63" w:rsidP="003A0A63">
      <w:pPr>
        <w:numPr>
          <w:ilvl w:val="0"/>
          <w:numId w:val="1"/>
        </w:numPr>
        <w:tabs>
          <w:tab w:val="left" w:pos="7060"/>
        </w:tabs>
        <w:rPr>
          <w:lang w:val="en-GB"/>
        </w:rPr>
      </w:pPr>
      <w:proofErr w:type="spellStart"/>
      <w:r w:rsidRPr="003A0A63">
        <w:t>Olawumi</w:t>
      </w:r>
      <w:proofErr w:type="spellEnd"/>
      <w:r w:rsidRPr="003A0A63">
        <w:t xml:space="preserve">, T.O. and Chan, D.W., 2018. A </w:t>
      </w:r>
      <w:proofErr w:type="spellStart"/>
      <w:r w:rsidRPr="003A0A63">
        <w:t>scientometric</w:t>
      </w:r>
      <w:proofErr w:type="spellEnd"/>
      <w:r w:rsidRPr="003A0A63">
        <w:t xml:space="preserve"> review of global research on sustainability and sustainable development. </w:t>
      </w:r>
      <w:r w:rsidRPr="003A0A63">
        <w:rPr>
          <w:i/>
          <w:iCs/>
        </w:rPr>
        <w:t>Journal of cleaner production</w:t>
      </w:r>
      <w:r w:rsidRPr="003A0A63">
        <w:t>, </w:t>
      </w:r>
      <w:r w:rsidRPr="003A0A63">
        <w:rPr>
          <w:i/>
          <w:iCs/>
        </w:rPr>
        <w:t>183</w:t>
      </w:r>
      <w:r w:rsidRPr="003A0A63">
        <w:t>, pp.231-250.</w:t>
      </w:r>
    </w:p>
    <w:p w14:paraId="4E38E4BA" w14:textId="77777777" w:rsidR="003A0A63" w:rsidRPr="003A0A63" w:rsidRDefault="003A0A63" w:rsidP="003A0A63">
      <w:pPr>
        <w:numPr>
          <w:ilvl w:val="0"/>
          <w:numId w:val="1"/>
        </w:numPr>
        <w:tabs>
          <w:tab w:val="left" w:pos="7060"/>
        </w:tabs>
        <w:rPr>
          <w:lang w:val="en-GB"/>
        </w:rPr>
      </w:pPr>
      <w:proofErr w:type="spellStart"/>
      <w:r w:rsidRPr="003A0A63">
        <w:t>Pernecky</w:t>
      </w:r>
      <w:proofErr w:type="spellEnd"/>
      <w:r w:rsidRPr="003A0A63">
        <w:t xml:space="preserve">, T. and </w:t>
      </w:r>
      <w:proofErr w:type="spellStart"/>
      <w:r w:rsidRPr="003A0A63">
        <w:t>Lück</w:t>
      </w:r>
      <w:proofErr w:type="spellEnd"/>
      <w:r w:rsidRPr="003A0A63">
        <w:t>, M. eds., 2013. </w:t>
      </w:r>
      <w:r w:rsidRPr="003A0A63">
        <w:rPr>
          <w:i/>
          <w:iCs/>
        </w:rPr>
        <w:t xml:space="preserve">Events, </w:t>
      </w:r>
      <w:proofErr w:type="gramStart"/>
      <w:r w:rsidRPr="003A0A63">
        <w:rPr>
          <w:i/>
          <w:iCs/>
        </w:rPr>
        <w:t>society</w:t>
      </w:r>
      <w:proofErr w:type="gramEnd"/>
      <w:r w:rsidRPr="003A0A63">
        <w:rPr>
          <w:i/>
          <w:iCs/>
        </w:rPr>
        <w:t xml:space="preserve"> and sustainability: Critical and contemporary approaches</w:t>
      </w:r>
      <w:r w:rsidRPr="003A0A63">
        <w:t>. Routledge.</w:t>
      </w:r>
    </w:p>
    <w:p w14:paraId="77AB9174" w14:textId="77777777" w:rsidR="003A0A63" w:rsidRPr="003A0A63" w:rsidRDefault="003A0A63" w:rsidP="003A0A63">
      <w:pPr>
        <w:numPr>
          <w:ilvl w:val="0"/>
          <w:numId w:val="1"/>
        </w:numPr>
        <w:tabs>
          <w:tab w:val="left" w:pos="7060"/>
        </w:tabs>
        <w:rPr>
          <w:lang w:val="en-GB"/>
        </w:rPr>
      </w:pPr>
      <w:proofErr w:type="spellStart"/>
      <w:r w:rsidRPr="003A0A63">
        <w:lastRenderedPageBreak/>
        <w:t>Pernecky</w:t>
      </w:r>
      <w:proofErr w:type="spellEnd"/>
      <w:r w:rsidRPr="003A0A63">
        <w:t xml:space="preserve">, T., 2013. Events, </w:t>
      </w:r>
      <w:proofErr w:type="gramStart"/>
      <w:r w:rsidRPr="003A0A63">
        <w:t>society</w:t>
      </w:r>
      <w:proofErr w:type="gramEnd"/>
      <w:r w:rsidRPr="003A0A63">
        <w:t xml:space="preserve"> and sustainability: Five propositions. </w:t>
      </w:r>
      <w:r w:rsidRPr="003A0A63">
        <w:rPr>
          <w:i/>
          <w:iCs/>
        </w:rPr>
        <w:t xml:space="preserve">Events, </w:t>
      </w:r>
      <w:proofErr w:type="gramStart"/>
      <w:r w:rsidRPr="003A0A63">
        <w:rPr>
          <w:i/>
          <w:iCs/>
        </w:rPr>
        <w:t>society</w:t>
      </w:r>
      <w:proofErr w:type="gramEnd"/>
      <w:r w:rsidRPr="003A0A63">
        <w:rPr>
          <w:i/>
          <w:iCs/>
        </w:rPr>
        <w:t xml:space="preserve"> and sustainability: Critical and contemporary approaches</w:t>
      </w:r>
      <w:r w:rsidRPr="003A0A63">
        <w:t>, pp.15-29.</w:t>
      </w:r>
    </w:p>
    <w:p w14:paraId="0BF7FFD6" w14:textId="77777777" w:rsidR="003A0A63" w:rsidRPr="003A0A63" w:rsidRDefault="003A0A63" w:rsidP="003A0A63">
      <w:pPr>
        <w:numPr>
          <w:ilvl w:val="0"/>
          <w:numId w:val="1"/>
        </w:numPr>
        <w:tabs>
          <w:tab w:val="left" w:pos="7060"/>
        </w:tabs>
        <w:rPr>
          <w:lang w:val="en-GB"/>
        </w:rPr>
      </w:pPr>
      <w:r w:rsidRPr="003A0A63">
        <w:t xml:space="preserve">Phi, G., Dredge, D. and </w:t>
      </w:r>
      <w:proofErr w:type="spellStart"/>
      <w:r w:rsidRPr="003A0A63">
        <w:t>Whitford</w:t>
      </w:r>
      <w:proofErr w:type="spellEnd"/>
      <w:r w:rsidRPr="003A0A63">
        <w:t>, M., 2014. Understanding conflicting perspectives in event planning and management using Q method. </w:t>
      </w:r>
      <w:r w:rsidRPr="003A0A63">
        <w:rPr>
          <w:i/>
          <w:iCs/>
        </w:rPr>
        <w:t>Tourism Management</w:t>
      </w:r>
      <w:r w:rsidRPr="003A0A63">
        <w:t>, </w:t>
      </w:r>
      <w:r w:rsidRPr="003A0A63">
        <w:rPr>
          <w:i/>
          <w:iCs/>
        </w:rPr>
        <w:t>40</w:t>
      </w:r>
      <w:r w:rsidRPr="003A0A63">
        <w:t>, pp.406-415.</w:t>
      </w:r>
    </w:p>
    <w:p w14:paraId="441E6F69" w14:textId="77777777" w:rsidR="003A0A63" w:rsidRPr="003A0A63" w:rsidRDefault="003A0A63" w:rsidP="003A0A63">
      <w:pPr>
        <w:numPr>
          <w:ilvl w:val="0"/>
          <w:numId w:val="1"/>
        </w:numPr>
        <w:tabs>
          <w:tab w:val="left" w:pos="7060"/>
        </w:tabs>
        <w:rPr>
          <w:lang w:val="en-GB"/>
        </w:rPr>
      </w:pPr>
      <w:proofErr w:type="spellStart"/>
      <w:r w:rsidRPr="003A0A63">
        <w:t>Rabadi</w:t>
      </w:r>
      <w:proofErr w:type="spellEnd"/>
      <w:r w:rsidRPr="003A0A63">
        <w:t xml:space="preserve">, G., </w:t>
      </w:r>
      <w:proofErr w:type="spellStart"/>
      <w:r w:rsidRPr="003A0A63">
        <w:t>Khallouli</w:t>
      </w:r>
      <w:proofErr w:type="spellEnd"/>
      <w:r w:rsidRPr="003A0A63">
        <w:t xml:space="preserve">, W., Al-Salem, M. and </w:t>
      </w:r>
      <w:proofErr w:type="spellStart"/>
      <w:r w:rsidRPr="003A0A63">
        <w:t>Ghoniem</w:t>
      </w:r>
      <w:proofErr w:type="spellEnd"/>
      <w:r w:rsidRPr="003A0A63">
        <w:t>, A., 2015. Planning and management of major sporting events: a survey. </w:t>
      </w:r>
      <w:r w:rsidRPr="003A0A63">
        <w:rPr>
          <w:i/>
          <w:iCs/>
        </w:rPr>
        <w:t>International Journal of Planning and Scheduling</w:t>
      </w:r>
      <w:r w:rsidRPr="003A0A63">
        <w:t>, </w:t>
      </w:r>
      <w:r w:rsidRPr="003A0A63">
        <w:rPr>
          <w:i/>
          <w:iCs/>
        </w:rPr>
        <w:t>2</w:t>
      </w:r>
      <w:r w:rsidRPr="003A0A63">
        <w:t>(2), pp.154-178.</w:t>
      </w:r>
    </w:p>
    <w:p w14:paraId="5EA4F199" w14:textId="77777777" w:rsidR="003A0A63" w:rsidRPr="003A0A63" w:rsidRDefault="003A0A63" w:rsidP="003A0A63">
      <w:pPr>
        <w:numPr>
          <w:ilvl w:val="0"/>
          <w:numId w:val="1"/>
        </w:numPr>
        <w:tabs>
          <w:tab w:val="left" w:pos="7060"/>
        </w:tabs>
        <w:rPr>
          <w:lang w:val="en-GB"/>
        </w:rPr>
      </w:pPr>
      <w:proofErr w:type="spellStart"/>
      <w:r w:rsidRPr="003A0A63">
        <w:t>Sotiriadou</w:t>
      </w:r>
      <w:proofErr w:type="spellEnd"/>
      <w:r w:rsidRPr="003A0A63">
        <w:t>, P. and Hill, B., 2015. Raising environmental responsibility and sustainability for sport events: A systematic review. </w:t>
      </w:r>
      <w:r w:rsidRPr="003A0A63">
        <w:rPr>
          <w:i/>
          <w:iCs/>
        </w:rPr>
        <w:t>International journal of event management research</w:t>
      </w:r>
      <w:r w:rsidRPr="003A0A63">
        <w:t>, </w:t>
      </w:r>
      <w:r w:rsidRPr="003A0A63">
        <w:rPr>
          <w:i/>
          <w:iCs/>
        </w:rPr>
        <w:t>10</w:t>
      </w:r>
      <w:r w:rsidRPr="003A0A63">
        <w:t>(1), pp.1-11.</w:t>
      </w:r>
    </w:p>
    <w:p w14:paraId="78D56E58" w14:textId="77777777" w:rsidR="003A0A63" w:rsidRPr="003A0A63" w:rsidRDefault="003A0A63" w:rsidP="003A0A63">
      <w:pPr>
        <w:numPr>
          <w:ilvl w:val="0"/>
          <w:numId w:val="1"/>
        </w:numPr>
        <w:tabs>
          <w:tab w:val="left" w:pos="7060"/>
        </w:tabs>
        <w:rPr>
          <w:lang w:val="en-GB"/>
        </w:rPr>
      </w:pPr>
      <w:r w:rsidRPr="003A0A63">
        <w:t xml:space="preserve">UNESCO (2023). </w:t>
      </w:r>
      <w:r w:rsidRPr="003A0A63">
        <w:rPr>
          <w:i/>
          <w:iCs/>
        </w:rPr>
        <w:t>Culture: at the heart of Sustainable Development Goals</w:t>
      </w:r>
      <w:r w:rsidRPr="003A0A63">
        <w:t xml:space="preserve">. [online] UNESCO. </w:t>
      </w:r>
    </w:p>
    <w:p w14:paraId="7BA4A568" w14:textId="2EF71829" w:rsidR="003A0A63" w:rsidRDefault="003A0A63" w:rsidP="003A0A63">
      <w:pPr>
        <w:tabs>
          <w:tab w:val="left" w:pos="7060"/>
        </w:tabs>
      </w:pPr>
      <w:r w:rsidRPr="003A0A63">
        <w:t>Walker, C., 2017. Tomorrow's leaders and today's agents of change? Children, sustainability education and environmental governance. </w:t>
      </w:r>
      <w:r w:rsidRPr="003A0A63">
        <w:rPr>
          <w:i/>
          <w:iCs/>
        </w:rPr>
        <w:t>Children &amp; Society</w:t>
      </w:r>
      <w:r w:rsidRPr="003A0A63">
        <w:t>, </w:t>
      </w:r>
      <w:r w:rsidRPr="003A0A63">
        <w:rPr>
          <w:i/>
          <w:iCs/>
        </w:rPr>
        <w:t>31</w:t>
      </w:r>
      <w:r w:rsidRPr="003A0A63">
        <w:t>(1), pp.72-83</w:t>
      </w:r>
    </w:p>
    <w:p w14:paraId="6F3F4980" w14:textId="77777777" w:rsidR="003A0A63" w:rsidRPr="003A0A63" w:rsidRDefault="003A0A63" w:rsidP="003A0A63">
      <w:pPr>
        <w:tabs>
          <w:tab w:val="left" w:pos="7060"/>
        </w:tabs>
      </w:pPr>
    </w:p>
    <w:sectPr w:rsidR="003A0A63" w:rsidRPr="003A0A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A88596A"/>
    <w:multiLevelType w:val="hybridMultilevel"/>
    <w:tmpl w:val="F2820300"/>
    <w:lvl w:ilvl="0" w:tplc="6F5216D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E4063D2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D33AE8E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46942CB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A230B8C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1AB878C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1AA0ECE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432C582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2730C56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3351049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A63"/>
    <w:rsid w:val="00292E9E"/>
    <w:rsid w:val="003A0A63"/>
    <w:rsid w:val="003D34D2"/>
    <w:rsid w:val="004D68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00BD9C"/>
  <w15:chartTrackingRefBased/>
  <w15:docId w15:val="{5A948AAA-4C0A-BC47-A97D-93229A6A61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A0A6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0A6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5856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456768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27008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24054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426353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79001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595251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1827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25702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969743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02119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916125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21604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179871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403355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75150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572779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498416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00988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308740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52898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784502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image" Target="media/image8.emf"/><Relationship Id="rId18" Type="http://schemas.openxmlformats.org/officeDocument/2006/relationships/image" Target="media/image13.emf"/><Relationship Id="rId3" Type="http://schemas.openxmlformats.org/officeDocument/2006/relationships/settings" Target="settings.xml"/><Relationship Id="rId21" Type="http://schemas.openxmlformats.org/officeDocument/2006/relationships/hyperlink" Target="https://www.conference-news.co.uk/news/uk-events-report-reveals-depth-ps70bn-events-industry/" TargetMode="External"/><Relationship Id="rId7" Type="http://schemas.openxmlformats.org/officeDocument/2006/relationships/image" Target="media/image2.emf"/><Relationship Id="rId12" Type="http://schemas.openxmlformats.org/officeDocument/2006/relationships/image" Target="media/image7.emf"/><Relationship Id="rId17" Type="http://schemas.openxmlformats.org/officeDocument/2006/relationships/image" Target="media/image12.emf"/><Relationship Id="rId2" Type="http://schemas.openxmlformats.org/officeDocument/2006/relationships/styles" Target="styles.xml"/><Relationship Id="rId16" Type="http://schemas.openxmlformats.org/officeDocument/2006/relationships/image" Target="media/image11.emf"/><Relationship Id="rId20" Type="http://schemas.openxmlformats.org/officeDocument/2006/relationships/hyperlink" Target="https://www.alliedmarketresearch.com/MICE-industry-market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1.emf"/><Relationship Id="rId11" Type="http://schemas.openxmlformats.org/officeDocument/2006/relationships/image" Target="media/image6.emf"/><Relationship Id="rId5" Type="http://schemas.openxmlformats.org/officeDocument/2006/relationships/hyperlink" Target="https://uowtsd-my.sharepoint.com/:v:/g/personal/2119917_student_uwtsd_ac_uk/ESC0IGSNiEFDnocOoEwkt-UB7ZoZnktF_sDfDHCPX4SV3Q?referrer=Teams.TEAMS-ELECTRON&amp;referrerScenario=MeetingChicletGetLink.view.view" TargetMode="External"/><Relationship Id="rId15" Type="http://schemas.openxmlformats.org/officeDocument/2006/relationships/image" Target="media/image10.emf"/><Relationship Id="rId23" Type="http://schemas.openxmlformats.org/officeDocument/2006/relationships/theme" Target="theme/theme1.xml"/><Relationship Id="rId10" Type="http://schemas.openxmlformats.org/officeDocument/2006/relationships/image" Target="media/image5.emf"/><Relationship Id="rId19" Type="http://schemas.openxmlformats.org/officeDocument/2006/relationships/hyperlink" Target="https://www.business-live.co.uk/opinion-analysis/huge-economic-impact-uks-event-23563660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.emf"/><Relationship Id="rId14" Type="http://schemas.openxmlformats.org/officeDocument/2006/relationships/image" Target="media/image9.emf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9</Pages>
  <Words>670</Words>
  <Characters>3820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Iulia-Denis Cristea (2119917)</dc:creator>
  <cp:keywords/>
  <dc:description/>
  <cp:lastModifiedBy>Iulia-Denis Cristea (2119917)</cp:lastModifiedBy>
  <cp:revision>2</cp:revision>
  <dcterms:created xsi:type="dcterms:W3CDTF">2024-02-09T16:52:00Z</dcterms:created>
  <dcterms:modified xsi:type="dcterms:W3CDTF">2024-02-09T18:31:00Z</dcterms:modified>
</cp:coreProperties>
</file>