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8AA8EC" w14:textId="722F994D" w:rsidR="00CC4C76" w:rsidRPr="008F3E2A" w:rsidRDefault="00F931CB" w:rsidP="00CC4C76">
      <w:pPr>
        <w:jc w:val="center"/>
        <w:rPr>
          <w:b/>
        </w:rPr>
      </w:pPr>
      <w:r w:rsidRPr="008F3E2A">
        <w:rPr>
          <w:noProof/>
        </w:rPr>
        <w:drawing>
          <wp:inline distT="0" distB="0" distL="0" distR="0" wp14:anchorId="27191104" wp14:editId="07AE8B9E">
            <wp:extent cx="3552190" cy="1172845"/>
            <wp:effectExtent l="0" t="0" r="0" b="8255"/>
            <wp:docPr id="18" name="image1.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9" name="image1.png" descr="Discover University of Wales Trinity Saint David"/>
                    <pic:cNvPicPr/>
                  </pic:nvPicPr>
                  <pic:blipFill>
                    <a:blip r:embed="rId8"/>
                    <a:stretch>
                      <a:fillRect/>
                    </a:stretch>
                  </pic:blipFill>
                  <pic:spPr>
                    <a:xfrm>
                      <a:off x="0" y="0"/>
                      <a:ext cx="3552190" cy="1172845"/>
                    </a:xfrm>
                    <a:prstGeom prst="rect">
                      <a:avLst/>
                    </a:prstGeom>
                    <a:noFill/>
                    <a:ln>
                      <a:noFill/>
                      <a:prstDash/>
                    </a:ln>
                  </pic:spPr>
                </pic:pic>
              </a:graphicData>
            </a:graphic>
          </wp:inline>
        </w:drawing>
      </w:r>
    </w:p>
    <w:p w14:paraId="7E7F43C4" w14:textId="1DD04F00" w:rsidR="00CC4C76" w:rsidRPr="008F3E2A" w:rsidRDefault="00CC4C76" w:rsidP="00CC4C76">
      <w:pPr>
        <w:jc w:val="center"/>
        <w:rPr>
          <w:b/>
        </w:rPr>
      </w:pPr>
    </w:p>
    <w:p w14:paraId="7A25BA54" w14:textId="77777777" w:rsidR="00F931CB" w:rsidRPr="008F3E2A" w:rsidRDefault="00F931CB" w:rsidP="00F931CB">
      <w:pPr>
        <w:spacing w:line="240" w:lineRule="auto"/>
        <w:ind w:right="225"/>
        <w:jc w:val="center"/>
        <w:textAlignment w:val="baseline"/>
        <w:rPr>
          <w:rFonts w:ascii="Arial Black" w:eastAsia="Times New Roman" w:hAnsi="Arial Black" w:cs="Segoe UI"/>
          <w:color w:val="000000"/>
          <w:sz w:val="48"/>
          <w:szCs w:val="48"/>
          <w:lang w:eastAsia="en-GB"/>
        </w:rPr>
      </w:pPr>
      <w:r w:rsidRPr="008F3E2A">
        <w:rPr>
          <w:rFonts w:ascii="Arial Black" w:eastAsia="Times New Roman" w:hAnsi="Arial Black" w:cs="Arial"/>
          <w:b/>
          <w:bCs/>
          <w:color w:val="000000"/>
          <w:sz w:val="48"/>
          <w:szCs w:val="48"/>
          <w:lang w:eastAsia="en-GB"/>
        </w:rPr>
        <w:t>BA Leadership and Management</w:t>
      </w:r>
    </w:p>
    <w:p w14:paraId="146A2473" w14:textId="77777777" w:rsidR="00F931CB" w:rsidRPr="008F3E2A" w:rsidRDefault="00F931CB" w:rsidP="00F931CB">
      <w:pPr>
        <w:spacing w:line="259" w:lineRule="auto"/>
        <w:jc w:val="center"/>
        <w:rPr>
          <w:rFonts w:ascii="Arial Black" w:eastAsia="Times New Roman" w:hAnsi="Arial Black" w:cs="Arial"/>
          <w:b/>
          <w:bCs/>
          <w:color w:val="000000"/>
          <w:sz w:val="48"/>
          <w:szCs w:val="48"/>
          <w:lang w:eastAsia="en-GB"/>
        </w:rPr>
      </w:pPr>
      <w:r w:rsidRPr="008F3E2A">
        <w:rPr>
          <w:rFonts w:ascii="Arial Black" w:eastAsia="Times New Roman" w:hAnsi="Arial Black" w:cs="Arial"/>
          <w:b/>
          <w:bCs/>
          <w:color w:val="000000"/>
          <w:sz w:val="48"/>
          <w:szCs w:val="48"/>
          <w:lang w:eastAsia="en-GB"/>
        </w:rPr>
        <w:t>LEVEL 5</w:t>
      </w:r>
    </w:p>
    <w:p w14:paraId="47051409" w14:textId="77777777" w:rsidR="00F931CB" w:rsidRPr="008F3E2A" w:rsidRDefault="00F931CB" w:rsidP="00F931CB">
      <w:pPr>
        <w:jc w:val="center"/>
        <w:rPr>
          <w:rFonts w:ascii="Arial Black" w:hAnsi="Arial Black"/>
        </w:rPr>
      </w:pPr>
    </w:p>
    <w:p w14:paraId="28DE8951" w14:textId="77777777" w:rsidR="00F931CB" w:rsidRPr="008F3E2A" w:rsidRDefault="00F931CB" w:rsidP="00F931CB">
      <w:pPr>
        <w:jc w:val="center"/>
        <w:rPr>
          <w:rFonts w:ascii="Arial Black" w:hAnsi="Arial Black"/>
        </w:rPr>
      </w:pPr>
    </w:p>
    <w:p w14:paraId="7C46BF6A" w14:textId="77777777" w:rsidR="00F931CB" w:rsidRPr="008F3E2A" w:rsidRDefault="00F931CB" w:rsidP="00F931CB">
      <w:pPr>
        <w:jc w:val="center"/>
        <w:rPr>
          <w:rFonts w:ascii="Arial Black" w:eastAsia="Times New Roman" w:hAnsi="Arial Black" w:cs="Times New Roman"/>
          <w:b/>
          <w:sz w:val="36"/>
          <w:szCs w:val="36"/>
        </w:rPr>
      </w:pPr>
      <w:r w:rsidRPr="008F3E2A">
        <w:rPr>
          <w:rFonts w:ascii="Arial Black" w:eastAsia="Times New Roman" w:hAnsi="Arial Black" w:cs="Times New Roman"/>
          <w:b/>
          <w:sz w:val="36"/>
          <w:szCs w:val="36"/>
        </w:rPr>
        <w:t>Module Title: Managing Projects in the Organisation</w:t>
      </w:r>
    </w:p>
    <w:p w14:paraId="412A414A" w14:textId="77777777" w:rsidR="00F931CB" w:rsidRPr="008F3E2A" w:rsidRDefault="00F931CB" w:rsidP="00F931CB">
      <w:pPr>
        <w:jc w:val="center"/>
        <w:rPr>
          <w:rFonts w:ascii="Arial Black" w:eastAsia="Times New Roman" w:hAnsi="Arial Black" w:cs="Times New Roman"/>
          <w:b/>
          <w:sz w:val="36"/>
          <w:szCs w:val="36"/>
        </w:rPr>
      </w:pPr>
      <w:r w:rsidRPr="008F3E2A">
        <w:rPr>
          <w:rFonts w:ascii="Arial Black" w:eastAsia="Times New Roman" w:hAnsi="Arial Black" w:cs="Times New Roman"/>
          <w:b/>
          <w:sz w:val="36"/>
          <w:szCs w:val="36"/>
        </w:rPr>
        <w:t>BMSW5009</w:t>
      </w:r>
    </w:p>
    <w:p w14:paraId="0D17906C" w14:textId="77777777" w:rsidR="00F931CB" w:rsidRPr="008F3E2A" w:rsidRDefault="00F931CB" w:rsidP="00F931CB">
      <w:pPr>
        <w:jc w:val="center"/>
        <w:rPr>
          <w:rFonts w:ascii="Arial Black" w:hAnsi="Arial Black"/>
        </w:rPr>
      </w:pPr>
    </w:p>
    <w:p w14:paraId="5C0C3F39" w14:textId="77777777" w:rsidR="00F931CB" w:rsidRPr="008F3E2A" w:rsidRDefault="00F931CB" w:rsidP="00F931CB">
      <w:pPr>
        <w:spacing w:line="259" w:lineRule="auto"/>
        <w:jc w:val="center"/>
        <w:rPr>
          <w:rFonts w:ascii="Arial Black" w:hAnsi="Arial Black"/>
          <w:sz w:val="48"/>
          <w:szCs w:val="48"/>
        </w:rPr>
      </w:pPr>
      <w:r w:rsidRPr="008F3E2A">
        <w:rPr>
          <w:rFonts w:ascii="Arial Black" w:eastAsia="Times New Roman" w:hAnsi="Arial Black" w:cs="Arial"/>
          <w:b/>
          <w:bCs/>
          <w:color w:val="000000"/>
          <w:sz w:val="44"/>
          <w:szCs w:val="44"/>
          <w:lang w:eastAsia="en-GB"/>
        </w:rPr>
        <w:t>Module Lead:</w:t>
      </w:r>
      <w:r w:rsidRPr="008F3E2A">
        <w:rPr>
          <w:rFonts w:ascii="Arial Black" w:hAnsi="Arial Black"/>
        </w:rPr>
        <w:t xml:space="preserve">  </w:t>
      </w:r>
      <w:proofErr w:type="spellStart"/>
      <w:proofErr w:type="gramStart"/>
      <w:r w:rsidRPr="008F3E2A">
        <w:rPr>
          <w:rFonts w:ascii="Arial Black" w:hAnsi="Arial Black"/>
          <w:sz w:val="40"/>
          <w:szCs w:val="40"/>
        </w:rPr>
        <w:t>l.zhang</w:t>
      </w:r>
      <w:proofErr w:type="spellEnd"/>
      <w:proofErr w:type="gramEnd"/>
    </w:p>
    <w:p w14:paraId="5CE24C31" w14:textId="77777777" w:rsidR="00F931CB" w:rsidRPr="008F3E2A" w:rsidRDefault="00F931CB" w:rsidP="00F931CB">
      <w:pPr>
        <w:spacing w:line="259" w:lineRule="auto"/>
        <w:jc w:val="center"/>
        <w:rPr>
          <w:rFonts w:ascii="Arial Black" w:hAnsi="Arial Black" w:cs="Arial"/>
          <w:b/>
          <w:bCs/>
          <w:sz w:val="44"/>
          <w:szCs w:val="44"/>
        </w:rPr>
      </w:pPr>
      <w:r w:rsidRPr="008F3E2A">
        <w:rPr>
          <w:rFonts w:ascii="Arial Black" w:hAnsi="Arial Black"/>
        </w:rPr>
        <w:t xml:space="preserve"> </w:t>
      </w:r>
      <w:r w:rsidRPr="008F3E2A">
        <w:rPr>
          <w:rFonts w:ascii="Arial Black" w:hAnsi="Arial Black" w:cs="Arial"/>
          <w:b/>
          <w:bCs/>
          <w:sz w:val="44"/>
          <w:szCs w:val="44"/>
        </w:rPr>
        <w:t xml:space="preserve"> </w:t>
      </w:r>
    </w:p>
    <w:p w14:paraId="7091CF83" w14:textId="77777777" w:rsidR="00F931CB" w:rsidRPr="008F3E2A" w:rsidRDefault="00F931CB" w:rsidP="00F931CB">
      <w:pPr>
        <w:spacing w:line="259" w:lineRule="auto"/>
        <w:jc w:val="center"/>
        <w:rPr>
          <w:rFonts w:ascii="Arial Black" w:hAnsi="Arial Black"/>
          <w:sz w:val="40"/>
          <w:szCs w:val="40"/>
        </w:rPr>
      </w:pPr>
      <w:proofErr w:type="gramStart"/>
      <w:r w:rsidRPr="008F3E2A">
        <w:rPr>
          <w:rFonts w:ascii="Arial Black" w:eastAsia="Times New Roman" w:hAnsi="Arial Black" w:cs="Arial"/>
          <w:b/>
          <w:bCs/>
          <w:color w:val="000000"/>
          <w:sz w:val="40"/>
          <w:szCs w:val="40"/>
          <w:lang w:eastAsia="en-GB"/>
        </w:rPr>
        <w:t>Email:</w:t>
      </w:r>
      <w:bookmarkStart w:id="0" w:name="_Hlk232766987"/>
      <w:r w:rsidRPr="008F3E2A">
        <w:rPr>
          <w:rFonts w:ascii="Arial Black" w:hAnsi="Arial Black"/>
          <w:sz w:val="40"/>
          <w:szCs w:val="40"/>
        </w:rPr>
        <w:t>l.zhang</w:t>
      </w:r>
      <w:bookmarkEnd w:id="0"/>
      <w:r w:rsidRPr="008F3E2A">
        <w:rPr>
          <w:rFonts w:ascii="Arial Black" w:hAnsi="Arial Black"/>
          <w:sz w:val="40"/>
          <w:szCs w:val="40"/>
        </w:rPr>
        <w:t>@uwtsd.ac.uk</w:t>
      </w:r>
      <w:proofErr w:type="gramEnd"/>
    </w:p>
    <w:p w14:paraId="24D2BB05" w14:textId="77777777" w:rsidR="00F931CB" w:rsidRPr="008F3E2A" w:rsidRDefault="00F931CB" w:rsidP="00F931CB">
      <w:pPr>
        <w:spacing w:line="259" w:lineRule="auto"/>
        <w:jc w:val="center"/>
        <w:rPr>
          <w:rFonts w:ascii="Arial Black" w:hAnsi="Arial Black"/>
          <w:color w:val="0000FF"/>
          <w:sz w:val="40"/>
          <w:szCs w:val="40"/>
          <w:u w:val="single"/>
        </w:rPr>
      </w:pPr>
    </w:p>
    <w:p w14:paraId="435D6DFB" w14:textId="70D795EC" w:rsidR="00F931CB" w:rsidRDefault="00F931CB" w:rsidP="00F931CB">
      <w:pPr>
        <w:jc w:val="center"/>
        <w:rPr>
          <w:rFonts w:ascii="Arial Black" w:hAnsi="Arial Black"/>
          <w:sz w:val="48"/>
          <w:szCs w:val="48"/>
        </w:rPr>
      </w:pPr>
      <w:r w:rsidRPr="008F3E2A">
        <w:rPr>
          <w:rFonts w:ascii="Arial Black" w:eastAsia="Calibri" w:hAnsi="Arial Black" w:cs="Arial"/>
          <w:b/>
          <w:sz w:val="40"/>
          <w:szCs w:val="40"/>
        </w:rPr>
        <w:t xml:space="preserve">Submission Date: </w:t>
      </w:r>
      <w:r w:rsidRPr="008F3E2A">
        <w:rPr>
          <w:rFonts w:ascii="Arial Black" w:hAnsi="Arial Black"/>
          <w:sz w:val="48"/>
          <w:szCs w:val="48"/>
        </w:rPr>
        <w:t>09/07/2026</w:t>
      </w:r>
    </w:p>
    <w:sdt>
      <w:sdtPr>
        <w:rPr>
          <w:rFonts w:ascii="Times New Roman" w:eastAsiaTheme="minorHAnsi" w:hAnsi="Times New Roman" w:cstheme="minorBidi"/>
          <w:color w:val="auto"/>
          <w:sz w:val="24"/>
          <w:szCs w:val="22"/>
          <w:lang w:val="en-GB"/>
        </w:rPr>
        <w:id w:val="-1556534273"/>
        <w:docPartObj>
          <w:docPartGallery w:val="Table of Contents"/>
          <w:docPartUnique/>
        </w:docPartObj>
      </w:sdtPr>
      <w:sdtContent>
        <w:p w14:paraId="37B0D1A7" w14:textId="77777777" w:rsidR="00505171" w:rsidRPr="008501B6" w:rsidRDefault="00505171" w:rsidP="00505171">
          <w:pPr>
            <w:pStyle w:val="TOCHeading"/>
            <w:jc w:val="center"/>
            <w:rPr>
              <w:rFonts w:ascii="Times New Roman" w:hAnsi="Times New Roman" w:cs="Times New Roman"/>
              <w:b/>
              <w:color w:val="auto"/>
              <w:lang w:val="en-GB"/>
            </w:rPr>
          </w:pPr>
          <w:r w:rsidRPr="008501B6">
            <w:rPr>
              <w:rFonts w:ascii="Times New Roman" w:hAnsi="Times New Roman" w:cs="Times New Roman"/>
              <w:b/>
              <w:color w:val="auto"/>
              <w:lang w:val="en-GB"/>
            </w:rPr>
            <w:t>Table of Contents</w:t>
          </w:r>
        </w:p>
        <w:p w14:paraId="1567D5C1" w14:textId="616D4385" w:rsidR="00505171" w:rsidRPr="008501B6" w:rsidRDefault="00505171" w:rsidP="00505171">
          <w:pPr>
            <w:pStyle w:val="TOC1"/>
            <w:tabs>
              <w:tab w:val="left" w:pos="480"/>
              <w:tab w:val="right" w:leader="dot" w:pos="9350"/>
            </w:tabs>
            <w:rPr>
              <w:rFonts w:asciiTheme="minorHAnsi" w:eastAsiaTheme="minorEastAsia" w:hAnsiTheme="minorHAnsi"/>
              <w:noProof/>
              <w:sz w:val="22"/>
              <w:lang w:val="en-US"/>
            </w:rPr>
          </w:pPr>
          <w:r w:rsidRPr="008501B6">
            <w:fldChar w:fldCharType="begin"/>
          </w:r>
          <w:r w:rsidRPr="008501B6">
            <w:instrText xml:space="preserve"> TOC \o "1-3" \h \z \u </w:instrText>
          </w:r>
          <w:r w:rsidRPr="008501B6">
            <w:fldChar w:fldCharType="separate"/>
          </w:r>
          <w:hyperlink r:id="rId9" w:anchor="_Toc234409638" w:history="1">
            <w:r w:rsidRPr="008501B6">
              <w:rPr>
                <w:rStyle w:val="Hyperlink"/>
                <w:noProof/>
              </w:rPr>
              <w:t>1</w:t>
            </w:r>
            <w:r w:rsidRPr="008501B6">
              <w:rPr>
                <w:rStyle w:val="Hyperlink"/>
                <w:rFonts w:asciiTheme="minorHAnsi" w:eastAsiaTheme="minorEastAsia" w:hAnsiTheme="minorHAnsi"/>
                <w:noProof/>
                <w:sz w:val="22"/>
                <w:lang w:val="en-US"/>
              </w:rPr>
              <w:tab/>
            </w:r>
            <w:r w:rsidRPr="008501B6">
              <w:rPr>
                <w:rStyle w:val="Hyperlink"/>
                <w:noProof/>
              </w:rPr>
              <w:t>Part Two: Report</w:t>
            </w:r>
            <w:r w:rsidRPr="008501B6">
              <w:rPr>
                <w:rStyle w:val="Hyperlink"/>
                <w:noProof/>
                <w:webHidden/>
              </w:rPr>
              <w:tab/>
            </w:r>
            <w:r w:rsidRPr="008501B6">
              <w:rPr>
                <w:rStyle w:val="Hyperlink"/>
                <w:noProof/>
                <w:webHidden/>
              </w:rPr>
              <w:fldChar w:fldCharType="begin"/>
            </w:r>
            <w:r w:rsidRPr="008501B6">
              <w:rPr>
                <w:rStyle w:val="Hyperlink"/>
                <w:noProof/>
                <w:webHidden/>
              </w:rPr>
              <w:instrText xml:space="preserve"> PAGEREF _Toc234409638 \h </w:instrText>
            </w:r>
            <w:r w:rsidRPr="008501B6">
              <w:rPr>
                <w:rStyle w:val="Hyperlink"/>
                <w:noProof/>
                <w:webHidden/>
              </w:rPr>
            </w:r>
            <w:r w:rsidRPr="008501B6">
              <w:rPr>
                <w:rStyle w:val="Hyperlink"/>
                <w:noProof/>
                <w:webHidden/>
              </w:rPr>
              <w:fldChar w:fldCharType="separate"/>
            </w:r>
            <w:r>
              <w:rPr>
                <w:rStyle w:val="Hyperlink"/>
                <w:noProof/>
                <w:webHidden/>
              </w:rPr>
              <w:t>3</w:t>
            </w:r>
            <w:r w:rsidRPr="008501B6">
              <w:rPr>
                <w:rStyle w:val="Hyperlink"/>
                <w:noProof/>
                <w:webHidden/>
              </w:rPr>
              <w:fldChar w:fldCharType="end"/>
            </w:r>
          </w:hyperlink>
        </w:p>
        <w:p w14:paraId="4B7FF7AC" w14:textId="3ECE1CA7" w:rsidR="00505171" w:rsidRPr="008501B6" w:rsidRDefault="00505171" w:rsidP="00505171">
          <w:pPr>
            <w:pStyle w:val="TOC2"/>
            <w:tabs>
              <w:tab w:val="left" w:pos="880"/>
              <w:tab w:val="right" w:leader="dot" w:pos="9350"/>
            </w:tabs>
            <w:rPr>
              <w:rFonts w:asciiTheme="minorHAnsi" w:eastAsiaTheme="minorEastAsia" w:hAnsiTheme="minorHAnsi"/>
              <w:noProof/>
              <w:sz w:val="22"/>
              <w:lang w:val="en-US"/>
            </w:rPr>
          </w:pPr>
          <w:hyperlink r:id="rId10" w:anchor="_Toc234409639" w:history="1">
            <w:r w:rsidRPr="008501B6">
              <w:rPr>
                <w:rStyle w:val="Hyperlink"/>
                <w:noProof/>
              </w:rPr>
              <w:t>1.1</w:t>
            </w:r>
            <w:r w:rsidRPr="008501B6">
              <w:rPr>
                <w:rStyle w:val="Hyperlink"/>
                <w:rFonts w:asciiTheme="minorHAnsi" w:eastAsiaTheme="minorEastAsia" w:hAnsiTheme="minorHAnsi"/>
                <w:noProof/>
                <w:sz w:val="22"/>
                <w:lang w:val="en-US"/>
              </w:rPr>
              <w:tab/>
            </w:r>
            <w:r w:rsidRPr="008501B6">
              <w:rPr>
                <w:rStyle w:val="Hyperlink"/>
                <w:noProof/>
              </w:rPr>
              <w:t>Executive Summary</w:t>
            </w:r>
            <w:r w:rsidRPr="008501B6">
              <w:rPr>
                <w:rStyle w:val="Hyperlink"/>
                <w:noProof/>
                <w:webHidden/>
              </w:rPr>
              <w:tab/>
            </w:r>
            <w:r w:rsidRPr="008501B6">
              <w:rPr>
                <w:rStyle w:val="Hyperlink"/>
                <w:noProof/>
                <w:webHidden/>
              </w:rPr>
              <w:fldChar w:fldCharType="begin"/>
            </w:r>
            <w:r w:rsidRPr="008501B6">
              <w:rPr>
                <w:rStyle w:val="Hyperlink"/>
                <w:noProof/>
                <w:webHidden/>
              </w:rPr>
              <w:instrText xml:space="preserve"> PAGEREF _Toc234409639 \h </w:instrText>
            </w:r>
            <w:r w:rsidRPr="008501B6">
              <w:rPr>
                <w:rStyle w:val="Hyperlink"/>
                <w:noProof/>
                <w:webHidden/>
              </w:rPr>
            </w:r>
            <w:r w:rsidRPr="008501B6">
              <w:rPr>
                <w:rStyle w:val="Hyperlink"/>
                <w:noProof/>
                <w:webHidden/>
              </w:rPr>
              <w:fldChar w:fldCharType="separate"/>
            </w:r>
            <w:r>
              <w:rPr>
                <w:rStyle w:val="Hyperlink"/>
                <w:noProof/>
                <w:webHidden/>
              </w:rPr>
              <w:t>3</w:t>
            </w:r>
            <w:r w:rsidRPr="008501B6">
              <w:rPr>
                <w:rStyle w:val="Hyperlink"/>
                <w:noProof/>
                <w:webHidden/>
              </w:rPr>
              <w:fldChar w:fldCharType="end"/>
            </w:r>
          </w:hyperlink>
        </w:p>
        <w:p w14:paraId="074D61EC" w14:textId="17CFBAB2" w:rsidR="00505171" w:rsidRPr="008501B6" w:rsidRDefault="00505171" w:rsidP="00505171">
          <w:pPr>
            <w:pStyle w:val="TOC2"/>
            <w:tabs>
              <w:tab w:val="left" w:pos="880"/>
              <w:tab w:val="right" w:leader="dot" w:pos="9350"/>
            </w:tabs>
            <w:rPr>
              <w:rFonts w:asciiTheme="minorHAnsi" w:eastAsiaTheme="minorEastAsia" w:hAnsiTheme="minorHAnsi"/>
              <w:noProof/>
              <w:sz w:val="22"/>
              <w:lang w:val="en-US"/>
            </w:rPr>
          </w:pPr>
          <w:hyperlink r:id="rId11" w:anchor="_Toc234409640" w:history="1">
            <w:r w:rsidRPr="008501B6">
              <w:rPr>
                <w:rStyle w:val="Hyperlink"/>
                <w:noProof/>
              </w:rPr>
              <w:t>1.2</w:t>
            </w:r>
            <w:r w:rsidRPr="008501B6">
              <w:rPr>
                <w:rStyle w:val="Hyperlink"/>
                <w:rFonts w:asciiTheme="minorHAnsi" w:eastAsiaTheme="minorEastAsia" w:hAnsiTheme="minorHAnsi"/>
                <w:noProof/>
                <w:sz w:val="22"/>
                <w:lang w:val="en-US"/>
              </w:rPr>
              <w:tab/>
            </w:r>
            <w:r w:rsidRPr="008501B6">
              <w:rPr>
                <w:rStyle w:val="Hyperlink"/>
                <w:noProof/>
              </w:rPr>
              <w:t>Introduction</w:t>
            </w:r>
            <w:r w:rsidRPr="008501B6">
              <w:rPr>
                <w:rStyle w:val="Hyperlink"/>
                <w:noProof/>
                <w:webHidden/>
              </w:rPr>
              <w:tab/>
            </w:r>
            <w:r w:rsidRPr="008501B6">
              <w:rPr>
                <w:rStyle w:val="Hyperlink"/>
                <w:noProof/>
                <w:webHidden/>
              </w:rPr>
              <w:fldChar w:fldCharType="begin"/>
            </w:r>
            <w:r w:rsidRPr="008501B6">
              <w:rPr>
                <w:rStyle w:val="Hyperlink"/>
                <w:noProof/>
                <w:webHidden/>
              </w:rPr>
              <w:instrText xml:space="preserve"> PAGEREF _Toc234409640 \h </w:instrText>
            </w:r>
            <w:r w:rsidRPr="008501B6">
              <w:rPr>
                <w:rStyle w:val="Hyperlink"/>
                <w:noProof/>
                <w:webHidden/>
              </w:rPr>
            </w:r>
            <w:r w:rsidRPr="008501B6">
              <w:rPr>
                <w:rStyle w:val="Hyperlink"/>
                <w:noProof/>
                <w:webHidden/>
              </w:rPr>
              <w:fldChar w:fldCharType="separate"/>
            </w:r>
            <w:r>
              <w:rPr>
                <w:rStyle w:val="Hyperlink"/>
                <w:noProof/>
                <w:webHidden/>
              </w:rPr>
              <w:t>3</w:t>
            </w:r>
            <w:r w:rsidRPr="008501B6">
              <w:rPr>
                <w:rStyle w:val="Hyperlink"/>
                <w:noProof/>
                <w:webHidden/>
              </w:rPr>
              <w:fldChar w:fldCharType="end"/>
            </w:r>
          </w:hyperlink>
        </w:p>
        <w:p w14:paraId="3EB24572" w14:textId="776B3CBE" w:rsidR="00505171" w:rsidRPr="008501B6" w:rsidRDefault="00505171" w:rsidP="00505171">
          <w:pPr>
            <w:pStyle w:val="TOC2"/>
            <w:tabs>
              <w:tab w:val="left" w:pos="880"/>
              <w:tab w:val="right" w:leader="dot" w:pos="9350"/>
            </w:tabs>
            <w:rPr>
              <w:rFonts w:asciiTheme="minorHAnsi" w:eastAsiaTheme="minorEastAsia" w:hAnsiTheme="minorHAnsi"/>
              <w:noProof/>
              <w:sz w:val="22"/>
              <w:lang w:val="en-US"/>
            </w:rPr>
          </w:pPr>
          <w:hyperlink r:id="rId12" w:anchor="_Toc234409641" w:history="1">
            <w:r w:rsidRPr="008501B6">
              <w:rPr>
                <w:rStyle w:val="Hyperlink"/>
                <w:noProof/>
              </w:rPr>
              <w:t>1.3</w:t>
            </w:r>
            <w:r w:rsidRPr="008501B6">
              <w:rPr>
                <w:rStyle w:val="Hyperlink"/>
                <w:rFonts w:asciiTheme="minorHAnsi" w:eastAsiaTheme="minorEastAsia" w:hAnsiTheme="minorHAnsi"/>
                <w:noProof/>
                <w:sz w:val="22"/>
                <w:lang w:val="en-US"/>
              </w:rPr>
              <w:tab/>
            </w:r>
            <w:r w:rsidRPr="008501B6">
              <w:rPr>
                <w:rStyle w:val="Hyperlink"/>
                <w:noProof/>
              </w:rPr>
              <w:t>Findings</w:t>
            </w:r>
            <w:r w:rsidRPr="008501B6">
              <w:rPr>
                <w:rStyle w:val="Hyperlink"/>
                <w:noProof/>
                <w:webHidden/>
              </w:rPr>
              <w:tab/>
            </w:r>
            <w:r w:rsidRPr="008501B6">
              <w:rPr>
                <w:rStyle w:val="Hyperlink"/>
                <w:noProof/>
                <w:webHidden/>
              </w:rPr>
              <w:fldChar w:fldCharType="begin"/>
            </w:r>
            <w:r w:rsidRPr="008501B6">
              <w:rPr>
                <w:rStyle w:val="Hyperlink"/>
                <w:noProof/>
                <w:webHidden/>
              </w:rPr>
              <w:instrText xml:space="preserve"> PAGEREF _Toc234409641 \h </w:instrText>
            </w:r>
            <w:r w:rsidRPr="008501B6">
              <w:rPr>
                <w:rStyle w:val="Hyperlink"/>
                <w:noProof/>
                <w:webHidden/>
              </w:rPr>
            </w:r>
            <w:r w:rsidRPr="008501B6">
              <w:rPr>
                <w:rStyle w:val="Hyperlink"/>
                <w:noProof/>
                <w:webHidden/>
              </w:rPr>
              <w:fldChar w:fldCharType="separate"/>
            </w:r>
            <w:r>
              <w:rPr>
                <w:rStyle w:val="Hyperlink"/>
                <w:noProof/>
                <w:webHidden/>
              </w:rPr>
              <w:t>4</w:t>
            </w:r>
            <w:r w:rsidRPr="008501B6">
              <w:rPr>
                <w:rStyle w:val="Hyperlink"/>
                <w:noProof/>
                <w:webHidden/>
              </w:rPr>
              <w:fldChar w:fldCharType="end"/>
            </w:r>
          </w:hyperlink>
        </w:p>
        <w:p w14:paraId="581EEE6B" w14:textId="435DF811" w:rsidR="00505171" w:rsidRPr="008501B6" w:rsidRDefault="00505171" w:rsidP="00505171">
          <w:pPr>
            <w:pStyle w:val="TOC3"/>
            <w:tabs>
              <w:tab w:val="left" w:pos="1320"/>
              <w:tab w:val="right" w:leader="dot" w:pos="9350"/>
            </w:tabs>
            <w:rPr>
              <w:rFonts w:asciiTheme="minorHAnsi" w:eastAsiaTheme="minorEastAsia" w:hAnsiTheme="minorHAnsi"/>
              <w:noProof/>
              <w:sz w:val="22"/>
              <w:lang w:val="en-US"/>
            </w:rPr>
          </w:pPr>
          <w:hyperlink r:id="rId13" w:anchor="_Toc234409642" w:history="1">
            <w:r w:rsidRPr="008501B6">
              <w:rPr>
                <w:rStyle w:val="Hyperlink"/>
                <w:noProof/>
              </w:rPr>
              <w:t>1.3.1</w:t>
            </w:r>
            <w:r w:rsidRPr="008501B6">
              <w:rPr>
                <w:rStyle w:val="Hyperlink"/>
                <w:rFonts w:asciiTheme="minorHAnsi" w:eastAsiaTheme="minorEastAsia" w:hAnsiTheme="minorHAnsi"/>
                <w:noProof/>
                <w:sz w:val="22"/>
                <w:lang w:val="en-US"/>
              </w:rPr>
              <w:tab/>
            </w:r>
            <w:r w:rsidRPr="008501B6">
              <w:rPr>
                <w:rStyle w:val="Hyperlink"/>
                <w:noProof/>
              </w:rPr>
              <w:t>Critical Discussion of Planning Tools: WBS and Gantt chart</w:t>
            </w:r>
            <w:r w:rsidRPr="008501B6">
              <w:rPr>
                <w:rStyle w:val="Hyperlink"/>
                <w:noProof/>
                <w:webHidden/>
              </w:rPr>
              <w:tab/>
            </w:r>
            <w:r w:rsidRPr="008501B6">
              <w:rPr>
                <w:rStyle w:val="Hyperlink"/>
                <w:noProof/>
                <w:webHidden/>
              </w:rPr>
              <w:fldChar w:fldCharType="begin"/>
            </w:r>
            <w:r w:rsidRPr="008501B6">
              <w:rPr>
                <w:rStyle w:val="Hyperlink"/>
                <w:noProof/>
                <w:webHidden/>
              </w:rPr>
              <w:instrText xml:space="preserve"> PAGEREF _Toc234409642 \h </w:instrText>
            </w:r>
            <w:r w:rsidRPr="008501B6">
              <w:rPr>
                <w:rStyle w:val="Hyperlink"/>
                <w:noProof/>
                <w:webHidden/>
              </w:rPr>
            </w:r>
            <w:r w:rsidRPr="008501B6">
              <w:rPr>
                <w:rStyle w:val="Hyperlink"/>
                <w:noProof/>
                <w:webHidden/>
              </w:rPr>
              <w:fldChar w:fldCharType="separate"/>
            </w:r>
            <w:r>
              <w:rPr>
                <w:rStyle w:val="Hyperlink"/>
                <w:noProof/>
                <w:webHidden/>
              </w:rPr>
              <w:t>4</w:t>
            </w:r>
            <w:r w:rsidRPr="008501B6">
              <w:rPr>
                <w:rStyle w:val="Hyperlink"/>
                <w:noProof/>
                <w:webHidden/>
              </w:rPr>
              <w:fldChar w:fldCharType="end"/>
            </w:r>
          </w:hyperlink>
        </w:p>
        <w:p w14:paraId="35AD6E11" w14:textId="7A71A799" w:rsidR="00505171" w:rsidRPr="008501B6" w:rsidRDefault="00505171" w:rsidP="00505171">
          <w:pPr>
            <w:pStyle w:val="TOC3"/>
            <w:tabs>
              <w:tab w:val="left" w:pos="1320"/>
              <w:tab w:val="right" w:leader="dot" w:pos="9350"/>
            </w:tabs>
            <w:rPr>
              <w:rFonts w:asciiTheme="minorHAnsi" w:eastAsiaTheme="minorEastAsia" w:hAnsiTheme="minorHAnsi"/>
              <w:noProof/>
              <w:sz w:val="22"/>
              <w:lang w:val="en-US"/>
            </w:rPr>
          </w:pPr>
          <w:hyperlink r:id="rId14" w:anchor="_Toc234409643" w:history="1">
            <w:r w:rsidRPr="008501B6">
              <w:rPr>
                <w:rStyle w:val="Hyperlink"/>
                <w:noProof/>
              </w:rPr>
              <w:t>1.3.2</w:t>
            </w:r>
            <w:r w:rsidRPr="008501B6">
              <w:rPr>
                <w:rStyle w:val="Hyperlink"/>
                <w:rFonts w:asciiTheme="minorHAnsi" w:eastAsiaTheme="minorEastAsia" w:hAnsiTheme="minorHAnsi"/>
                <w:noProof/>
                <w:sz w:val="22"/>
                <w:lang w:val="en-US"/>
              </w:rPr>
              <w:tab/>
            </w:r>
            <w:r w:rsidRPr="008501B6">
              <w:rPr>
                <w:rStyle w:val="Hyperlink"/>
                <w:noProof/>
              </w:rPr>
              <w:t>Critical Discussion of Stakeholder Analysis Using the Power-Interest Grid</w:t>
            </w:r>
            <w:r w:rsidRPr="008501B6">
              <w:rPr>
                <w:rStyle w:val="Hyperlink"/>
                <w:noProof/>
                <w:webHidden/>
              </w:rPr>
              <w:tab/>
            </w:r>
            <w:r w:rsidRPr="008501B6">
              <w:rPr>
                <w:rStyle w:val="Hyperlink"/>
                <w:noProof/>
                <w:webHidden/>
              </w:rPr>
              <w:fldChar w:fldCharType="begin"/>
            </w:r>
            <w:r w:rsidRPr="008501B6">
              <w:rPr>
                <w:rStyle w:val="Hyperlink"/>
                <w:noProof/>
                <w:webHidden/>
              </w:rPr>
              <w:instrText xml:space="preserve"> PAGEREF _Toc234409643 \h </w:instrText>
            </w:r>
            <w:r w:rsidRPr="008501B6">
              <w:rPr>
                <w:rStyle w:val="Hyperlink"/>
                <w:noProof/>
                <w:webHidden/>
              </w:rPr>
            </w:r>
            <w:r w:rsidRPr="008501B6">
              <w:rPr>
                <w:rStyle w:val="Hyperlink"/>
                <w:noProof/>
                <w:webHidden/>
              </w:rPr>
              <w:fldChar w:fldCharType="separate"/>
            </w:r>
            <w:r>
              <w:rPr>
                <w:rStyle w:val="Hyperlink"/>
                <w:noProof/>
                <w:webHidden/>
              </w:rPr>
              <w:t>7</w:t>
            </w:r>
            <w:r w:rsidRPr="008501B6">
              <w:rPr>
                <w:rStyle w:val="Hyperlink"/>
                <w:noProof/>
                <w:webHidden/>
              </w:rPr>
              <w:fldChar w:fldCharType="end"/>
            </w:r>
          </w:hyperlink>
        </w:p>
        <w:p w14:paraId="59644AEE" w14:textId="2FE9BED8" w:rsidR="00505171" w:rsidRPr="008501B6" w:rsidRDefault="00505171" w:rsidP="00505171">
          <w:pPr>
            <w:pStyle w:val="TOC3"/>
            <w:tabs>
              <w:tab w:val="left" w:pos="1320"/>
              <w:tab w:val="right" w:leader="dot" w:pos="9350"/>
            </w:tabs>
            <w:rPr>
              <w:rFonts w:asciiTheme="minorHAnsi" w:eastAsiaTheme="minorEastAsia" w:hAnsiTheme="minorHAnsi"/>
              <w:noProof/>
              <w:sz w:val="22"/>
              <w:lang w:val="en-US"/>
            </w:rPr>
          </w:pPr>
          <w:hyperlink r:id="rId15" w:anchor="_Toc234409644" w:history="1">
            <w:r w:rsidRPr="008501B6">
              <w:rPr>
                <w:rStyle w:val="Hyperlink"/>
                <w:noProof/>
              </w:rPr>
              <w:t>1.3.3</w:t>
            </w:r>
            <w:r w:rsidRPr="008501B6">
              <w:rPr>
                <w:rStyle w:val="Hyperlink"/>
                <w:rFonts w:asciiTheme="minorHAnsi" w:eastAsiaTheme="minorEastAsia" w:hAnsiTheme="minorHAnsi"/>
                <w:noProof/>
                <w:sz w:val="22"/>
                <w:lang w:val="en-US"/>
              </w:rPr>
              <w:tab/>
            </w:r>
            <w:r w:rsidRPr="008501B6">
              <w:rPr>
                <w:rStyle w:val="Hyperlink"/>
                <w:noProof/>
              </w:rPr>
              <w:t>The Planning and Scheduling of Work Activities</w:t>
            </w:r>
            <w:r w:rsidRPr="008501B6">
              <w:rPr>
                <w:rStyle w:val="Hyperlink"/>
                <w:noProof/>
                <w:webHidden/>
              </w:rPr>
              <w:tab/>
            </w:r>
            <w:r w:rsidRPr="008501B6">
              <w:rPr>
                <w:rStyle w:val="Hyperlink"/>
                <w:noProof/>
                <w:webHidden/>
              </w:rPr>
              <w:fldChar w:fldCharType="begin"/>
            </w:r>
            <w:r w:rsidRPr="008501B6">
              <w:rPr>
                <w:rStyle w:val="Hyperlink"/>
                <w:noProof/>
                <w:webHidden/>
              </w:rPr>
              <w:instrText xml:space="preserve"> PAGEREF _Toc234409644 \h </w:instrText>
            </w:r>
            <w:r w:rsidRPr="008501B6">
              <w:rPr>
                <w:rStyle w:val="Hyperlink"/>
                <w:noProof/>
                <w:webHidden/>
              </w:rPr>
            </w:r>
            <w:r w:rsidRPr="008501B6">
              <w:rPr>
                <w:rStyle w:val="Hyperlink"/>
                <w:noProof/>
                <w:webHidden/>
              </w:rPr>
              <w:fldChar w:fldCharType="separate"/>
            </w:r>
            <w:r>
              <w:rPr>
                <w:rStyle w:val="Hyperlink"/>
                <w:noProof/>
                <w:webHidden/>
              </w:rPr>
              <w:t>9</w:t>
            </w:r>
            <w:r w:rsidRPr="008501B6">
              <w:rPr>
                <w:rStyle w:val="Hyperlink"/>
                <w:noProof/>
                <w:webHidden/>
              </w:rPr>
              <w:fldChar w:fldCharType="end"/>
            </w:r>
          </w:hyperlink>
        </w:p>
        <w:p w14:paraId="779B749C" w14:textId="627F2FFE" w:rsidR="00505171" w:rsidRPr="008501B6" w:rsidRDefault="00505171" w:rsidP="00505171">
          <w:pPr>
            <w:pStyle w:val="TOC3"/>
            <w:tabs>
              <w:tab w:val="left" w:pos="1320"/>
              <w:tab w:val="right" w:leader="dot" w:pos="9350"/>
            </w:tabs>
            <w:rPr>
              <w:rFonts w:asciiTheme="minorHAnsi" w:eastAsiaTheme="minorEastAsia" w:hAnsiTheme="minorHAnsi"/>
              <w:noProof/>
              <w:sz w:val="22"/>
              <w:lang w:val="en-US"/>
            </w:rPr>
          </w:pPr>
          <w:hyperlink r:id="rId16" w:anchor="_Toc234409645" w:history="1">
            <w:r w:rsidRPr="008501B6">
              <w:rPr>
                <w:rStyle w:val="Hyperlink"/>
                <w:noProof/>
              </w:rPr>
              <w:t>1.3.4</w:t>
            </w:r>
            <w:r w:rsidRPr="008501B6">
              <w:rPr>
                <w:rStyle w:val="Hyperlink"/>
                <w:rFonts w:asciiTheme="minorHAnsi" w:eastAsiaTheme="minorEastAsia" w:hAnsiTheme="minorHAnsi"/>
                <w:noProof/>
                <w:sz w:val="22"/>
                <w:lang w:val="en-US"/>
              </w:rPr>
              <w:tab/>
            </w:r>
            <w:r w:rsidRPr="008501B6">
              <w:rPr>
                <w:rStyle w:val="Hyperlink"/>
                <w:noProof/>
              </w:rPr>
              <w:t>Critical Evaluation of the Limitations and Practical Challenges of Tools</w:t>
            </w:r>
            <w:r w:rsidRPr="008501B6">
              <w:rPr>
                <w:rStyle w:val="Hyperlink"/>
                <w:noProof/>
                <w:webHidden/>
              </w:rPr>
              <w:tab/>
            </w:r>
            <w:r w:rsidRPr="008501B6">
              <w:rPr>
                <w:rStyle w:val="Hyperlink"/>
                <w:noProof/>
                <w:webHidden/>
              </w:rPr>
              <w:fldChar w:fldCharType="begin"/>
            </w:r>
            <w:r w:rsidRPr="008501B6">
              <w:rPr>
                <w:rStyle w:val="Hyperlink"/>
                <w:noProof/>
                <w:webHidden/>
              </w:rPr>
              <w:instrText xml:space="preserve"> PAGEREF _Toc234409645 \h </w:instrText>
            </w:r>
            <w:r w:rsidRPr="008501B6">
              <w:rPr>
                <w:rStyle w:val="Hyperlink"/>
                <w:noProof/>
                <w:webHidden/>
              </w:rPr>
            </w:r>
            <w:r w:rsidRPr="008501B6">
              <w:rPr>
                <w:rStyle w:val="Hyperlink"/>
                <w:noProof/>
                <w:webHidden/>
              </w:rPr>
              <w:fldChar w:fldCharType="separate"/>
            </w:r>
            <w:r>
              <w:rPr>
                <w:rStyle w:val="Hyperlink"/>
                <w:noProof/>
                <w:webHidden/>
              </w:rPr>
              <w:t>10</w:t>
            </w:r>
            <w:r w:rsidRPr="008501B6">
              <w:rPr>
                <w:rStyle w:val="Hyperlink"/>
                <w:noProof/>
                <w:webHidden/>
              </w:rPr>
              <w:fldChar w:fldCharType="end"/>
            </w:r>
          </w:hyperlink>
        </w:p>
        <w:p w14:paraId="21D570F2" w14:textId="70E95110" w:rsidR="00505171" w:rsidRPr="008501B6" w:rsidRDefault="00505171" w:rsidP="00505171">
          <w:pPr>
            <w:pStyle w:val="TOC2"/>
            <w:tabs>
              <w:tab w:val="left" w:pos="880"/>
              <w:tab w:val="right" w:leader="dot" w:pos="9350"/>
            </w:tabs>
            <w:rPr>
              <w:rFonts w:asciiTheme="minorHAnsi" w:eastAsiaTheme="minorEastAsia" w:hAnsiTheme="minorHAnsi"/>
              <w:noProof/>
              <w:sz w:val="22"/>
              <w:lang w:val="en-US"/>
            </w:rPr>
          </w:pPr>
          <w:hyperlink r:id="rId17" w:anchor="_Toc234409646" w:history="1">
            <w:r w:rsidRPr="008501B6">
              <w:rPr>
                <w:rStyle w:val="Hyperlink"/>
                <w:noProof/>
              </w:rPr>
              <w:t>1.4</w:t>
            </w:r>
            <w:r w:rsidRPr="008501B6">
              <w:rPr>
                <w:rStyle w:val="Hyperlink"/>
                <w:rFonts w:asciiTheme="minorHAnsi" w:eastAsiaTheme="minorEastAsia" w:hAnsiTheme="minorHAnsi"/>
                <w:noProof/>
                <w:sz w:val="22"/>
                <w:lang w:val="en-US"/>
              </w:rPr>
              <w:tab/>
            </w:r>
            <w:r w:rsidRPr="008501B6">
              <w:rPr>
                <w:rStyle w:val="Hyperlink"/>
                <w:noProof/>
              </w:rPr>
              <w:t>Conclusion</w:t>
            </w:r>
            <w:r w:rsidRPr="008501B6">
              <w:rPr>
                <w:rStyle w:val="Hyperlink"/>
                <w:noProof/>
                <w:webHidden/>
              </w:rPr>
              <w:tab/>
            </w:r>
            <w:r w:rsidRPr="008501B6">
              <w:rPr>
                <w:rStyle w:val="Hyperlink"/>
                <w:noProof/>
                <w:webHidden/>
              </w:rPr>
              <w:fldChar w:fldCharType="begin"/>
            </w:r>
            <w:r w:rsidRPr="008501B6">
              <w:rPr>
                <w:rStyle w:val="Hyperlink"/>
                <w:noProof/>
                <w:webHidden/>
              </w:rPr>
              <w:instrText xml:space="preserve"> PAGEREF _Toc234409646 \h </w:instrText>
            </w:r>
            <w:r w:rsidRPr="008501B6">
              <w:rPr>
                <w:rStyle w:val="Hyperlink"/>
                <w:noProof/>
                <w:webHidden/>
              </w:rPr>
            </w:r>
            <w:r w:rsidRPr="008501B6">
              <w:rPr>
                <w:rStyle w:val="Hyperlink"/>
                <w:noProof/>
                <w:webHidden/>
              </w:rPr>
              <w:fldChar w:fldCharType="separate"/>
            </w:r>
            <w:r>
              <w:rPr>
                <w:rStyle w:val="Hyperlink"/>
                <w:noProof/>
                <w:webHidden/>
              </w:rPr>
              <w:t>14</w:t>
            </w:r>
            <w:r w:rsidRPr="008501B6">
              <w:rPr>
                <w:rStyle w:val="Hyperlink"/>
                <w:noProof/>
                <w:webHidden/>
              </w:rPr>
              <w:fldChar w:fldCharType="end"/>
            </w:r>
          </w:hyperlink>
        </w:p>
        <w:p w14:paraId="145AB987" w14:textId="1E8F0EF1" w:rsidR="00505171" w:rsidRPr="008501B6" w:rsidRDefault="00505171" w:rsidP="00505171">
          <w:pPr>
            <w:pStyle w:val="TOC2"/>
            <w:tabs>
              <w:tab w:val="left" w:pos="880"/>
              <w:tab w:val="right" w:leader="dot" w:pos="9350"/>
            </w:tabs>
            <w:rPr>
              <w:rFonts w:asciiTheme="minorHAnsi" w:eastAsiaTheme="minorEastAsia" w:hAnsiTheme="minorHAnsi"/>
              <w:noProof/>
              <w:sz w:val="22"/>
              <w:lang w:val="en-US"/>
            </w:rPr>
          </w:pPr>
          <w:hyperlink r:id="rId18" w:anchor="_Toc234409647" w:history="1">
            <w:r w:rsidRPr="008501B6">
              <w:rPr>
                <w:rStyle w:val="Hyperlink"/>
                <w:noProof/>
              </w:rPr>
              <w:t>1.5</w:t>
            </w:r>
            <w:r w:rsidRPr="008501B6">
              <w:rPr>
                <w:rStyle w:val="Hyperlink"/>
                <w:rFonts w:asciiTheme="minorHAnsi" w:eastAsiaTheme="minorEastAsia" w:hAnsiTheme="minorHAnsi"/>
                <w:noProof/>
                <w:sz w:val="22"/>
                <w:lang w:val="en-US"/>
              </w:rPr>
              <w:tab/>
            </w:r>
            <w:r w:rsidRPr="008501B6">
              <w:rPr>
                <w:rStyle w:val="Hyperlink"/>
                <w:noProof/>
              </w:rPr>
              <w:t>Recommendations</w:t>
            </w:r>
            <w:r w:rsidRPr="008501B6">
              <w:rPr>
                <w:rStyle w:val="Hyperlink"/>
                <w:noProof/>
                <w:webHidden/>
              </w:rPr>
              <w:tab/>
            </w:r>
            <w:r w:rsidRPr="008501B6">
              <w:rPr>
                <w:rStyle w:val="Hyperlink"/>
                <w:noProof/>
                <w:webHidden/>
              </w:rPr>
              <w:fldChar w:fldCharType="begin"/>
            </w:r>
            <w:r w:rsidRPr="008501B6">
              <w:rPr>
                <w:rStyle w:val="Hyperlink"/>
                <w:noProof/>
                <w:webHidden/>
              </w:rPr>
              <w:instrText xml:space="preserve"> PAGEREF _Toc234409647 \h </w:instrText>
            </w:r>
            <w:r w:rsidRPr="008501B6">
              <w:rPr>
                <w:rStyle w:val="Hyperlink"/>
                <w:noProof/>
                <w:webHidden/>
              </w:rPr>
            </w:r>
            <w:r w:rsidRPr="008501B6">
              <w:rPr>
                <w:rStyle w:val="Hyperlink"/>
                <w:noProof/>
                <w:webHidden/>
              </w:rPr>
              <w:fldChar w:fldCharType="separate"/>
            </w:r>
            <w:r>
              <w:rPr>
                <w:rStyle w:val="Hyperlink"/>
                <w:noProof/>
                <w:webHidden/>
              </w:rPr>
              <w:t>14</w:t>
            </w:r>
            <w:r w:rsidRPr="008501B6">
              <w:rPr>
                <w:rStyle w:val="Hyperlink"/>
                <w:noProof/>
                <w:webHidden/>
              </w:rPr>
              <w:fldChar w:fldCharType="end"/>
            </w:r>
          </w:hyperlink>
        </w:p>
        <w:p w14:paraId="778C19B3" w14:textId="109897AA" w:rsidR="00505171" w:rsidRPr="008501B6" w:rsidRDefault="00505171" w:rsidP="00505171">
          <w:pPr>
            <w:pStyle w:val="TOC1"/>
            <w:tabs>
              <w:tab w:val="left" w:pos="480"/>
              <w:tab w:val="right" w:leader="dot" w:pos="9350"/>
            </w:tabs>
            <w:rPr>
              <w:rFonts w:asciiTheme="minorHAnsi" w:eastAsiaTheme="minorEastAsia" w:hAnsiTheme="minorHAnsi"/>
              <w:noProof/>
              <w:sz w:val="22"/>
              <w:lang w:val="en-US"/>
            </w:rPr>
          </w:pPr>
          <w:hyperlink r:id="rId19" w:anchor="_Toc234409648" w:history="1">
            <w:r w:rsidRPr="008501B6">
              <w:rPr>
                <w:rStyle w:val="Hyperlink"/>
                <w:noProof/>
              </w:rPr>
              <w:t>2</w:t>
            </w:r>
            <w:r w:rsidRPr="008501B6">
              <w:rPr>
                <w:rStyle w:val="Hyperlink"/>
                <w:rFonts w:asciiTheme="minorHAnsi" w:eastAsiaTheme="minorEastAsia" w:hAnsiTheme="minorHAnsi"/>
                <w:noProof/>
                <w:sz w:val="22"/>
                <w:lang w:val="en-US"/>
              </w:rPr>
              <w:tab/>
            </w:r>
            <w:r w:rsidRPr="008501B6">
              <w:rPr>
                <w:rStyle w:val="Hyperlink"/>
                <w:noProof/>
              </w:rPr>
              <w:t>References</w:t>
            </w:r>
            <w:r w:rsidRPr="008501B6">
              <w:rPr>
                <w:rStyle w:val="Hyperlink"/>
                <w:noProof/>
                <w:webHidden/>
              </w:rPr>
              <w:tab/>
            </w:r>
            <w:r w:rsidRPr="008501B6">
              <w:rPr>
                <w:rStyle w:val="Hyperlink"/>
                <w:noProof/>
                <w:webHidden/>
              </w:rPr>
              <w:fldChar w:fldCharType="begin"/>
            </w:r>
            <w:r w:rsidRPr="008501B6">
              <w:rPr>
                <w:rStyle w:val="Hyperlink"/>
                <w:noProof/>
                <w:webHidden/>
              </w:rPr>
              <w:instrText xml:space="preserve"> PAGEREF _Toc234409648 \h </w:instrText>
            </w:r>
            <w:r w:rsidRPr="008501B6">
              <w:rPr>
                <w:rStyle w:val="Hyperlink"/>
                <w:noProof/>
                <w:webHidden/>
              </w:rPr>
            </w:r>
            <w:r w:rsidRPr="008501B6">
              <w:rPr>
                <w:rStyle w:val="Hyperlink"/>
                <w:noProof/>
                <w:webHidden/>
              </w:rPr>
              <w:fldChar w:fldCharType="separate"/>
            </w:r>
            <w:r>
              <w:rPr>
                <w:rStyle w:val="Hyperlink"/>
                <w:noProof/>
                <w:webHidden/>
              </w:rPr>
              <w:t>16</w:t>
            </w:r>
            <w:r w:rsidRPr="008501B6">
              <w:rPr>
                <w:rStyle w:val="Hyperlink"/>
                <w:noProof/>
                <w:webHidden/>
              </w:rPr>
              <w:fldChar w:fldCharType="end"/>
            </w:r>
          </w:hyperlink>
        </w:p>
        <w:p w14:paraId="54C2E7EE" w14:textId="77777777" w:rsidR="00505171" w:rsidRPr="008501B6" w:rsidRDefault="00505171" w:rsidP="00505171">
          <w:r w:rsidRPr="008501B6">
            <w:rPr>
              <w:b/>
              <w:bCs/>
              <w:noProof/>
            </w:rPr>
            <w:fldChar w:fldCharType="end"/>
          </w:r>
        </w:p>
      </w:sdtContent>
    </w:sdt>
    <w:p w14:paraId="544871B2" w14:textId="77777777" w:rsidR="00505171" w:rsidRPr="008501B6" w:rsidRDefault="00505171" w:rsidP="00505171"/>
    <w:p w14:paraId="7A3EAA81" w14:textId="77777777" w:rsidR="00505171" w:rsidRPr="008501B6" w:rsidRDefault="00505171" w:rsidP="00505171">
      <w:pPr>
        <w:spacing w:line="256" w:lineRule="auto"/>
        <w:jc w:val="left"/>
        <w:rPr>
          <w:rFonts w:eastAsiaTheme="majorEastAsia" w:cstheme="majorBidi"/>
          <w:b/>
          <w:sz w:val="32"/>
          <w:szCs w:val="32"/>
        </w:rPr>
      </w:pPr>
      <w:r w:rsidRPr="008501B6">
        <w:br w:type="page"/>
      </w:r>
    </w:p>
    <w:p w14:paraId="512005D5" w14:textId="77777777" w:rsidR="00505171" w:rsidRPr="008501B6" w:rsidRDefault="00505171" w:rsidP="00505171">
      <w:pPr>
        <w:pStyle w:val="Heading1"/>
        <w:numPr>
          <w:ilvl w:val="0"/>
          <w:numId w:val="2"/>
        </w:numPr>
      </w:pPr>
      <w:bookmarkStart w:id="1" w:name="_Toc234409638"/>
      <w:r w:rsidRPr="008501B6">
        <w:lastRenderedPageBreak/>
        <w:t>Part Two: Report</w:t>
      </w:r>
      <w:bookmarkEnd w:id="1"/>
    </w:p>
    <w:p w14:paraId="548C96AB" w14:textId="77777777" w:rsidR="00505171" w:rsidRPr="008501B6" w:rsidRDefault="00505171" w:rsidP="00505171">
      <w:pPr>
        <w:pStyle w:val="Heading2"/>
        <w:numPr>
          <w:ilvl w:val="1"/>
          <w:numId w:val="2"/>
        </w:numPr>
      </w:pPr>
      <w:bookmarkStart w:id="2" w:name="_Toc234409639"/>
      <w:r w:rsidRPr="008501B6">
        <w:t>Executive Summary</w:t>
      </w:r>
      <w:bookmarkEnd w:id="2"/>
    </w:p>
    <w:p w14:paraId="307CF33E" w14:textId="77777777" w:rsidR="00505171" w:rsidRPr="008501B6" w:rsidRDefault="00505171" w:rsidP="00505171">
      <w:r w:rsidRPr="008501B6">
        <w:t xml:space="preserve">The aim of the report is to critically review the project management tools employed to plan a project to convert a mobile kitchen. The project was designed to be a functional and modern mobile kitchen that will be sold and a horse trailer that will be offering ready to operate system as a food vendor for managing several summer music </w:t>
      </w:r>
      <w:proofErr w:type="gramStart"/>
      <w:r w:rsidRPr="008501B6">
        <w:t>festival</w:t>
      </w:r>
      <w:proofErr w:type="gramEnd"/>
      <w:r w:rsidRPr="008501B6">
        <w:t xml:space="preserve">. </w:t>
      </w:r>
      <w:r w:rsidRPr="008501B6">
        <w:rPr>
          <w:rStyle w:val="cursor-pointer"/>
          <w:rFonts w:ascii="Geist Fallback" w:hAnsi="Geist Fallback"/>
          <w:sz w:val="23"/>
          <w:szCs w:val="23"/>
        </w:rPr>
        <w:t>In this report, four project management tools are analysed and evaluated on a mobile kitchen conversion project: the Work Breakdown Structure, Gantt Chart, Power-Interest Grid and the Iron Triangle of project management.</w:t>
      </w:r>
      <w:r w:rsidRPr="008501B6">
        <w:rPr>
          <w:rFonts w:ascii="Geist Fallback" w:hAnsi="Geist Fallback"/>
          <w:sz w:val="23"/>
          <w:szCs w:val="23"/>
        </w:rPr>
        <w:t xml:space="preserve"> </w:t>
      </w:r>
      <w:r w:rsidRPr="008501B6">
        <w:rPr>
          <w:rStyle w:val="cursor-pointer"/>
          <w:rFonts w:ascii="Geist Fallback" w:hAnsi="Geist Fallback"/>
          <w:sz w:val="23"/>
          <w:szCs w:val="23"/>
        </w:rPr>
        <w:t>The findings suggest that each tool has its merits, but also that there are overlaps in the ways in which it can be used and that some of the other tools have limitations that necessitate using other complementary approaches, especially in stakeholder management and physical uncertainties.</w:t>
      </w:r>
      <w:r w:rsidRPr="008501B6">
        <w:t xml:space="preserve"> The single greatest risk was the ability to communicate with high power suppliers. It ensures that the final product will be meeting the health and safety standards as considering the festival deadline. The report ends with recommendations for buffers and regular updates for stakeholders.</w:t>
      </w:r>
    </w:p>
    <w:p w14:paraId="448C5230" w14:textId="77777777" w:rsidR="00505171" w:rsidRPr="008501B6" w:rsidRDefault="00505171" w:rsidP="00505171">
      <w:pPr>
        <w:pStyle w:val="Heading2"/>
        <w:numPr>
          <w:ilvl w:val="1"/>
          <w:numId w:val="2"/>
        </w:numPr>
      </w:pPr>
      <w:bookmarkStart w:id="3" w:name="_Toc234409640"/>
      <w:r w:rsidRPr="008501B6">
        <w:t>Introduction</w:t>
      </w:r>
      <w:bookmarkEnd w:id="3"/>
    </w:p>
    <w:p w14:paraId="5639CBE9" w14:textId="77777777" w:rsidR="00505171" w:rsidRPr="008501B6" w:rsidRDefault="00505171" w:rsidP="00505171">
      <w:r w:rsidRPr="008501B6">
        <w:t>This report aims to review the project management tools and techniques employed in the planning stage of a students' project. Project Management Institute (2021) defines a project as a temporary endeavour undertaken to produce a unique product, service or result. We took a horse trailer and converted it to a mobile kitchen. The project aimed to design and deliver one fully converted mobile kitchen trailer within a 12-week timeframe for operational use during a summer music festival.” The main products delivered were a running prototype, a CAD blueprint and a sales site with maintaining the health and safety certification for all the public usages. The aim of this project is to design, convert and deliver one fully operational mobile kitchen trailer within a fixed 12-week timeframe for use at a summer music festival while meeting health and safety requirements.</w:t>
      </w:r>
    </w:p>
    <w:p w14:paraId="025086A2" w14:textId="77777777" w:rsidR="00505171" w:rsidRPr="008501B6" w:rsidRDefault="00505171" w:rsidP="00505171">
      <w:pPr>
        <w:rPr>
          <w:b/>
          <w:bCs/>
        </w:rPr>
      </w:pPr>
      <w:r w:rsidRPr="008501B6">
        <w:rPr>
          <w:b/>
          <w:bCs/>
        </w:rPr>
        <w:t>Project Objectives</w:t>
      </w:r>
    </w:p>
    <w:p w14:paraId="6649B849" w14:textId="77777777" w:rsidR="00505171" w:rsidRPr="008501B6" w:rsidRDefault="00505171" w:rsidP="00505171">
      <w:r w:rsidRPr="008501B6">
        <w:t>• To source and purchase a suitable used horse trailer for conversion.</w:t>
      </w:r>
    </w:p>
    <w:p w14:paraId="352FB4A5" w14:textId="77777777" w:rsidR="00505171" w:rsidRPr="008501B6" w:rsidRDefault="00505171" w:rsidP="00505171">
      <w:r w:rsidRPr="008501B6">
        <w:t>• To complete refurbishment work including insulation, flooring and structural repairs.</w:t>
      </w:r>
    </w:p>
    <w:p w14:paraId="0231EC8C" w14:textId="77777777" w:rsidR="00505171" w:rsidRPr="008501B6" w:rsidRDefault="00505171" w:rsidP="00505171">
      <w:r w:rsidRPr="008501B6">
        <w:t>• To install electrical, plumbing and gas systems safely and effectively.</w:t>
      </w:r>
    </w:p>
    <w:p w14:paraId="504C58BA" w14:textId="77777777" w:rsidR="00505171" w:rsidRPr="008501B6" w:rsidRDefault="00505171" w:rsidP="00505171">
      <w:r w:rsidRPr="008501B6">
        <w:lastRenderedPageBreak/>
        <w:t>• To deliver a functional mobile kitchen prototype by the end of Week 12.</w:t>
      </w:r>
    </w:p>
    <w:p w14:paraId="1BF4B54F" w14:textId="77777777" w:rsidR="00505171" w:rsidRPr="008501B6" w:rsidRDefault="00505171" w:rsidP="00505171">
      <w:r w:rsidRPr="008501B6">
        <w:t>This report is broken down into the following three sections: a critical discussion of the planning tools, such as WBS and Gantt charts, a critical discussion of the social tools, such as Stakeholder Analysis, and a discussion and evaluation of the project lifecycle and recommendations for project life cycle improvement.</w:t>
      </w:r>
    </w:p>
    <w:p w14:paraId="15DC6B19" w14:textId="77777777" w:rsidR="00505171" w:rsidRPr="008501B6" w:rsidRDefault="00505171" w:rsidP="00505171">
      <w:pPr>
        <w:pStyle w:val="Heading2"/>
        <w:numPr>
          <w:ilvl w:val="1"/>
          <w:numId w:val="2"/>
        </w:numPr>
      </w:pPr>
      <w:bookmarkStart w:id="4" w:name="_Toc234409641"/>
      <w:r w:rsidRPr="008501B6">
        <w:t>Findings</w:t>
      </w:r>
      <w:bookmarkEnd w:id="4"/>
    </w:p>
    <w:p w14:paraId="440557ED" w14:textId="77777777" w:rsidR="00505171" w:rsidRPr="008501B6" w:rsidRDefault="00505171" w:rsidP="00505171">
      <w:pPr>
        <w:pStyle w:val="Heading3"/>
        <w:numPr>
          <w:ilvl w:val="2"/>
          <w:numId w:val="2"/>
        </w:numPr>
      </w:pPr>
      <w:bookmarkStart w:id="5" w:name="_Toc234409642"/>
      <w:r w:rsidRPr="008501B6">
        <w:t>Critical Discussion of Planning Tools: WBS and Gantt chart</w:t>
      </w:r>
      <w:bookmarkEnd w:id="5"/>
      <w:r w:rsidRPr="008501B6">
        <w:t xml:space="preserve"> </w:t>
      </w:r>
    </w:p>
    <w:p w14:paraId="1C0B01A2" w14:textId="77777777" w:rsidR="00505171" w:rsidRPr="008501B6" w:rsidRDefault="00505171" w:rsidP="00505171">
      <w:r w:rsidRPr="008501B6">
        <w:t>The Work Breakdown Structure (WBS) as a hierarchical decomposition of the total scope of work that will be performed by the project team. The WBS is a vital part of our project as it is a common student error to be too vague. We have broken down the project into four major deliverables. The Mobile Kitchen conversion WBS is displayed at the bottom. The below table shows the Mobile Kitchen conversion Work Breakdown Structure.</w:t>
      </w:r>
    </w:p>
    <w:p w14:paraId="6D4A51DB" w14:textId="77777777" w:rsidR="00505171" w:rsidRPr="008501B6" w:rsidRDefault="00505171" w:rsidP="00505171">
      <w:r w:rsidRPr="008501B6">
        <w:t>Widespread though traditional Gantt charts do have certain drawbacks. Dynamic Gantt charts are better adapted to project management in the face of uncertainty, as emphasized in the discussion on digital transformation in the world of project management. This rigidity is a big problem in a project like a trailer conversion, where unexpected problems like rust or structural damage can be uncovered during the make. Recognizing that the tool has certain limitations, we built in a 1-week buffer to offset this risk.</w:t>
      </w:r>
    </w:p>
    <w:p w14:paraId="57332CA1" w14:textId="77777777" w:rsidR="00505171" w:rsidRPr="008501B6" w:rsidRDefault="00505171" w:rsidP="00505171">
      <w:pPr>
        <w:spacing w:after="180"/>
        <w:rPr>
          <w:rFonts w:cs="Times New Roman"/>
          <w:szCs w:val="24"/>
        </w:rPr>
      </w:pPr>
      <w:r w:rsidRPr="008501B6">
        <w:rPr>
          <w:rFonts w:eastAsia="Arial" w:cs="Times New Roman"/>
          <w:b/>
          <w:bCs/>
          <w:szCs w:val="24"/>
        </w:rPr>
        <w:t>WBS and Gantt Chart</w:t>
      </w:r>
    </w:p>
    <w:p w14:paraId="6143EFE2" w14:textId="77777777" w:rsidR="00505171" w:rsidRPr="008501B6" w:rsidRDefault="00505171" w:rsidP="00505171">
      <w:pPr>
        <w:spacing w:after="200"/>
        <w:rPr>
          <w:rFonts w:cs="Times New Roman"/>
          <w:szCs w:val="24"/>
        </w:rPr>
      </w:pPr>
      <w:r w:rsidRPr="008501B6">
        <w:rPr>
          <w:rFonts w:eastAsia="Arial" w:cs="Times New Roman"/>
          <w:b/>
          <w:bCs/>
          <w:szCs w:val="24"/>
        </w:rPr>
        <w:t xml:space="preserve">Tasks:  </w:t>
      </w:r>
      <w:r w:rsidRPr="008501B6">
        <w:rPr>
          <w:rFonts w:eastAsia="Arial" w:cs="Times New Roman"/>
          <w:b/>
          <w:bCs/>
          <w:color w:val="7F77DD"/>
          <w:szCs w:val="24"/>
        </w:rPr>
        <w:t xml:space="preserve">  ■ </w:t>
      </w:r>
      <w:r w:rsidRPr="008501B6">
        <w:rPr>
          <w:rFonts w:eastAsia="Arial" w:cs="Times New Roman"/>
          <w:color w:val="444444"/>
          <w:szCs w:val="24"/>
        </w:rPr>
        <w:t xml:space="preserve">Procurement   </w:t>
      </w:r>
      <w:r w:rsidRPr="008501B6">
        <w:rPr>
          <w:rFonts w:eastAsia="Arial" w:cs="Times New Roman"/>
          <w:b/>
          <w:bCs/>
          <w:color w:val="1D9E75"/>
          <w:szCs w:val="24"/>
        </w:rPr>
        <w:t xml:space="preserve">  ■ </w:t>
      </w:r>
      <w:r w:rsidRPr="008501B6">
        <w:rPr>
          <w:rFonts w:eastAsia="Arial" w:cs="Times New Roman"/>
          <w:color w:val="444444"/>
          <w:szCs w:val="24"/>
        </w:rPr>
        <w:t xml:space="preserve">Refurbishment   </w:t>
      </w:r>
      <w:r w:rsidRPr="008501B6">
        <w:rPr>
          <w:rFonts w:eastAsia="Arial" w:cs="Times New Roman"/>
          <w:b/>
          <w:bCs/>
          <w:color w:val="BA7517"/>
          <w:szCs w:val="24"/>
        </w:rPr>
        <w:t xml:space="preserve">  ■ </w:t>
      </w:r>
      <w:r w:rsidRPr="008501B6">
        <w:rPr>
          <w:rFonts w:eastAsia="Arial" w:cs="Times New Roman"/>
          <w:color w:val="444444"/>
          <w:szCs w:val="24"/>
        </w:rPr>
        <w:t xml:space="preserve">Installation   </w:t>
      </w:r>
      <w:r w:rsidRPr="008501B6">
        <w:rPr>
          <w:rFonts w:eastAsia="Arial" w:cs="Times New Roman"/>
          <w:b/>
          <w:bCs/>
          <w:color w:val="D4537E"/>
          <w:szCs w:val="24"/>
        </w:rPr>
        <w:t xml:space="preserve">  ■ </w:t>
      </w:r>
      <w:r w:rsidRPr="008501B6">
        <w:rPr>
          <w:rFonts w:eastAsia="Arial" w:cs="Times New Roman"/>
          <w:color w:val="444444"/>
          <w:szCs w:val="24"/>
        </w:rPr>
        <w:t xml:space="preserve">Finishing &amp; Sales   </w:t>
      </w:r>
    </w:p>
    <w:tbl>
      <w:tblPr>
        <w:tblW w:w="9360" w:type="dxa"/>
        <w:tblInd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00"/>
        <w:gridCol w:w="2696"/>
        <w:gridCol w:w="994"/>
        <w:gridCol w:w="994"/>
        <w:gridCol w:w="994"/>
        <w:gridCol w:w="994"/>
        <w:gridCol w:w="994"/>
        <w:gridCol w:w="994"/>
      </w:tblGrid>
      <w:tr w:rsidR="00505171" w:rsidRPr="008501B6" w14:paraId="035A8A8D" w14:textId="77777777" w:rsidTr="008A2D18">
        <w:trPr>
          <w:tblHeader/>
        </w:trPr>
        <w:tc>
          <w:tcPr>
            <w:tcW w:w="700" w:type="dxa"/>
            <w:tcBorders>
              <w:top w:val="single" w:sz="2" w:space="0" w:color="CCCCCC"/>
              <w:left w:val="single" w:sz="2" w:space="0" w:color="CCCCCC"/>
              <w:bottom w:val="single" w:sz="2" w:space="0" w:color="CCCCCC"/>
              <w:right w:val="single" w:sz="2" w:space="0" w:color="CCCCCC"/>
            </w:tcBorders>
            <w:shd w:val="clear" w:color="auto" w:fill="3C3489"/>
            <w:tcMar>
              <w:top w:w="80" w:type="dxa"/>
              <w:left w:w="80" w:type="dxa"/>
              <w:bottom w:w="80" w:type="dxa"/>
              <w:right w:w="80" w:type="dxa"/>
            </w:tcMar>
            <w:hideMark/>
          </w:tcPr>
          <w:p w14:paraId="06569150" w14:textId="77777777" w:rsidR="00505171" w:rsidRPr="008501B6" w:rsidRDefault="00505171" w:rsidP="008A2D18">
            <w:pPr>
              <w:jc w:val="center"/>
              <w:rPr>
                <w:rFonts w:cs="Times New Roman"/>
                <w:szCs w:val="24"/>
                <w:lang w:val="en-US"/>
              </w:rPr>
            </w:pPr>
            <w:r w:rsidRPr="008501B6">
              <w:rPr>
                <w:rFonts w:eastAsia="Arial" w:cs="Times New Roman"/>
                <w:b/>
                <w:bCs/>
                <w:color w:val="FFFFFF"/>
                <w:szCs w:val="24"/>
                <w:lang w:val="en-US"/>
              </w:rPr>
              <w:t>WBS</w:t>
            </w:r>
          </w:p>
        </w:tc>
        <w:tc>
          <w:tcPr>
            <w:tcW w:w="2696" w:type="dxa"/>
            <w:tcBorders>
              <w:top w:val="single" w:sz="2" w:space="0" w:color="CCCCCC"/>
              <w:left w:val="single" w:sz="2" w:space="0" w:color="CCCCCC"/>
              <w:bottom w:val="single" w:sz="2" w:space="0" w:color="CCCCCC"/>
              <w:right w:val="single" w:sz="2" w:space="0" w:color="CCCCCC"/>
            </w:tcBorders>
            <w:shd w:val="clear" w:color="auto" w:fill="3C3489"/>
            <w:tcMar>
              <w:top w:w="80" w:type="dxa"/>
              <w:left w:w="100" w:type="dxa"/>
              <w:bottom w:w="80" w:type="dxa"/>
              <w:right w:w="100" w:type="dxa"/>
            </w:tcMar>
            <w:hideMark/>
          </w:tcPr>
          <w:p w14:paraId="4211663B" w14:textId="77777777" w:rsidR="00505171" w:rsidRPr="008501B6" w:rsidRDefault="00505171" w:rsidP="008A2D18">
            <w:pPr>
              <w:rPr>
                <w:rFonts w:cs="Times New Roman"/>
                <w:szCs w:val="24"/>
                <w:lang w:val="en-US"/>
              </w:rPr>
            </w:pPr>
            <w:r w:rsidRPr="008501B6">
              <w:rPr>
                <w:rFonts w:eastAsia="Arial" w:cs="Times New Roman"/>
                <w:b/>
                <w:bCs/>
                <w:color w:val="FFFFFF"/>
                <w:szCs w:val="24"/>
                <w:lang w:val="en-US"/>
              </w:rPr>
              <w:t>Stage / Task</w:t>
            </w:r>
          </w:p>
        </w:tc>
        <w:tc>
          <w:tcPr>
            <w:tcW w:w="994" w:type="dxa"/>
            <w:tcBorders>
              <w:top w:val="single" w:sz="2" w:space="0" w:color="CCCCCC"/>
              <w:left w:val="single" w:sz="2" w:space="0" w:color="CCCCCC"/>
              <w:bottom w:val="single" w:sz="2" w:space="0" w:color="CCCCCC"/>
              <w:right w:val="single" w:sz="2" w:space="0" w:color="CCCCCC"/>
            </w:tcBorders>
            <w:shd w:val="clear" w:color="auto" w:fill="3C3489"/>
            <w:tcMar>
              <w:top w:w="80" w:type="dxa"/>
              <w:left w:w="60" w:type="dxa"/>
              <w:bottom w:w="80" w:type="dxa"/>
              <w:right w:w="60" w:type="dxa"/>
            </w:tcMar>
            <w:hideMark/>
          </w:tcPr>
          <w:p w14:paraId="308BB9CE" w14:textId="77777777" w:rsidR="00505171" w:rsidRPr="008501B6" w:rsidRDefault="00505171" w:rsidP="008A2D18">
            <w:pPr>
              <w:jc w:val="center"/>
              <w:rPr>
                <w:rFonts w:cs="Times New Roman"/>
                <w:szCs w:val="24"/>
                <w:lang w:val="en-US"/>
              </w:rPr>
            </w:pPr>
            <w:proofErr w:type="spellStart"/>
            <w:r w:rsidRPr="008501B6">
              <w:rPr>
                <w:rFonts w:eastAsia="Arial" w:cs="Times New Roman"/>
                <w:b/>
                <w:bCs/>
                <w:color w:val="FFFFFF"/>
                <w:szCs w:val="24"/>
                <w:lang w:val="en-US"/>
              </w:rPr>
              <w:t>Wk</w:t>
            </w:r>
            <w:proofErr w:type="spellEnd"/>
            <w:r w:rsidRPr="008501B6">
              <w:rPr>
                <w:rFonts w:eastAsia="Arial" w:cs="Times New Roman"/>
                <w:b/>
                <w:bCs/>
                <w:color w:val="FFFFFF"/>
                <w:szCs w:val="24"/>
                <w:lang w:val="en-US"/>
              </w:rPr>
              <w:t xml:space="preserve"> 1–2</w:t>
            </w:r>
          </w:p>
        </w:tc>
        <w:tc>
          <w:tcPr>
            <w:tcW w:w="994" w:type="dxa"/>
            <w:tcBorders>
              <w:top w:val="single" w:sz="2" w:space="0" w:color="CCCCCC"/>
              <w:left w:val="single" w:sz="2" w:space="0" w:color="CCCCCC"/>
              <w:bottom w:val="single" w:sz="2" w:space="0" w:color="CCCCCC"/>
              <w:right w:val="single" w:sz="2" w:space="0" w:color="CCCCCC"/>
            </w:tcBorders>
            <w:shd w:val="clear" w:color="auto" w:fill="3C3489"/>
            <w:tcMar>
              <w:top w:w="80" w:type="dxa"/>
              <w:left w:w="60" w:type="dxa"/>
              <w:bottom w:w="80" w:type="dxa"/>
              <w:right w:w="60" w:type="dxa"/>
            </w:tcMar>
            <w:hideMark/>
          </w:tcPr>
          <w:p w14:paraId="7B63DB8A" w14:textId="77777777" w:rsidR="00505171" w:rsidRPr="008501B6" w:rsidRDefault="00505171" w:rsidP="008A2D18">
            <w:pPr>
              <w:jc w:val="center"/>
              <w:rPr>
                <w:rFonts w:cs="Times New Roman"/>
                <w:szCs w:val="24"/>
                <w:lang w:val="en-US"/>
              </w:rPr>
            </w:pPr>
            <w:proofErr w:type="spellStart"/>
            <w:r w:rsidRPr="008501B6">
              <w:rPr>
                <w:rFonts w:eastAsia="Arial" w:cs="Times New Roman"/>
                <w:b/>
                <w:bCs/>
                <w:color w:val="FFFFFF"/>
                <w:szCs w:val="24"/>
                <w:lang w:val="en-US"/>
              </w:rPr>
              <w:t>Wk</w:t>
            </w:r>
            <w:proofErr w:type="spellEnd"/>
            <w:r w:rsidRPr="008501B6">
              <w:rPr>
                <w:rFonts w:eastAsia="Arial" w:cs="Times New Roman"/>
                <w:b/>
                <w:bCs/>
                <w:color w:val="FFFFFF"/>
                <w:szCs w:val="24"/>
                <w:lang w:val="en-US"/>
              </w:rPr>
              <w:t xml:space="preserve"> 3–4</w:t>
            </w:r>
          </w:p>
        </w:tc>
        <w:tc>
          <w:tcPr>
            <w:tcW w:w="994" w:type="dxa"/>
            <w:tcBorders>
              <w:top w:val="single" w:sz="2" w:space="0" w:color="CCCCCC"/>
              <w:left w:val="single" w:sz="2" w:space="0" w:color="CCCCCC"/>
              <w:bottom w:val="single" w:sz="2" w:space="0" w:color="CCCCCC"/>
              <w:right w:val="single" w:sz="2" w:space="0" w:color="CCCCCC"/>
            </w:tcBorders>
            <w:shd w:val="clear" w:color="auto" w:fill="3C3489"/>
            <w:tcMar>
              <w:top w:w="80" w:type="dxa"/>
              <w:left w:w="60" w:type="dxa"/>
              <w:bottom w:w="80" w:type="dxa"/>
              <w:right w:w="60" w:type="dxa"/>
            </w:tcMar>
            <w:hideMark/>
          </w:tcPr>
          <w:p w14:paraId="40EA36D1" w14:textId="77777777" w:rsidR="00505171" w:rsidRPr="008501B6" w:rsidRDefault="00505171" w:rsidP="008A2D18">
            <w:pPr>
              <w:jc w:val="center"/>
              <w:rPr>
                <w:rFonts w:cs="Times New Roman"/>
                <w:szCs w:val="24"/>
                <w:lang w:val="en-US"/>
              </w:rPr>
            </w:pPr>
            <w:proofErr w:type="spellStart"/>
            <w:r w:rsidRPr="008501B6">
              <w:rPr>
                <w:rFonts w:eastAsia="Arial" w:cs="Times New Roman"/>
                <w:b/>
                <w:bCs/>
                <w:color w:val="FFFFFF"/>
                <w:szCs w:val="24"/>
                <w:lang w:val="en-US"/>
              </w:rPr>
              <w:t>Wk</w:t>
            </w:r>
            <w:proofErr w:type="spellEnd"/>
            <w:r w:rsidRPr="008501B6">
              <w:rPr>
                <w:rFonts w:eastAsia="Arial" w:cs="Times New Roman"/>
                <w:b/>
                <w:bCs/>
                <w:color w:val="FFFFFF"/>
                <w:szCs w:val="24"/>
                <w:lang w:val="en-US"/>
              </w:rPr>
              <w:t xml:space="preserve"> 5–7</w:t>
            </w:r>
          </w:p>
        </w:tc>
        <w:tc>
          <w:tcPr>
            <w:tcW w:w="994" w:type="dxa"/>
            <w:tcBorders>
              <w:top w:val="single" w:sz="2" w:space="0" w:color="CCCCCC"/>
              <w:left w:val="single" w:sz="2" w:space="0" w:color="CCCCCC"/>
              <w:bottom w:val="single" w:sz="2" w:space="0" w:color="CCCCCC"/>
              <w:right w:val="single" w:sz="2" w:space="0" w:color="CCCCCC"/>
            </w:tcBorders>
            <w:shd w:val="clear" w:color="auto" w:fill="3C3489"/>
            <w:tcMar>
              <w:top w:w="80" w:type="dxa"/>
              <w:left w:w="60" w:type="dxa"/>
              <w:bottom w:w="80" w:type="dxa"/>
              <w:right w:w="60" w:type="dxa"/>
            </w:tcMar>
            <w:hideMark/>
          </w:tcPr>
          <w:p w14:paraId="7445C92A" w14:textId="77777777" w:rsidR="00505171" w:rsidRPr="008501B6" w:rsidRDefault="00505171" w:rsidP="008A2D18">
            <w:pPr>
              <w:jc w:val="center"/>
              <w:rPr>
                <w:rFonts w:cs="Times New Roman"/>
                <w:szCs w:val="24"/>
                <w:lang w:val="en-US"/>
              </w:rPr>
            </w:pPr>
            <w:proofErr w:type="spellStart"/>
            <w:r w:rsidRPr="008501B6">
              <w:rPr>
                <w:rFonts w:eastAsia="Arial" w:cs="Times New Roman"/>
                <w:b/>
                <w:bCs/>
                <w:color w:val="FFFFFF"/>
                <w:szCs w:val="24"/>
                <w:lang w:val="en-US"/>
              </w:rPr>
              <w:t>Wk</w:t>
            </w:r>
            <w:proofErr w:type="spellEnd"/>
            <w:r w:rsidRPr="008501B6">
              <w:rPr>
                <w:rFonts w:eastAsia="Arial" w:cs="Times New Roman"/>
                <w:b/>
                <w:bCs/>
                <w:color w:val="FFFFFF"/>
                <w:szCs w:val="24"/>
                <w:lang w:val="en-US"/>
              </w:rPr>
              <w:t xml:space="preserve"> 8–9</w:t>
            </w:r>
          </w:p>
        </w:tc>
        <w:tc>
          <w:tcPr>
            <w:tcW w:w="994" w:type="dxa"/>
            <w:tcBorders>
              <w:top w:val="single" w:sz="2" w:space="0" w:color="CCCCCC"/>
              <w:left w:val="single" w:sz="2" w:space="0" w:color="CCCCCC"/>
              <w:bottom w:val="single" w:sz="2" w:space="0" w:color="CCCCCC"/>
              <w:right w:val="single" w:sz="2" w:space="0" w:color="CCCCCC"/>
            </w:tcBorders>
            <w:shd w:val="clear" w:color="auto" w:fill="3C3489"/>
            <w:tcMar>
              <w:top w:w="80" w:type="dxa"/>
              <w:left w:w="60" w:type="dxa"/>
              <w:bottom w:w="80" w:type="dxa"/>
              <w:right w:w="60" w:type="dxa"/>
            </w:tcMar>
            <w:hideMark/>
          </w:tcPr>
          <w:p w14:paraId="344336E9" w14:textId="77777777" w:rsidR="00505171" w:rsidRPr="008501B6" w:rsidRDefault="00505171" w:rsidP="008A2D18">
            <w:pPr>
              <w:jc w:val="center"/>
              <w:rPr>
                <w:rFonts w:cs="Times New Roman"/>
                <w:szCs w:val="24"/>
                <w:lang w:val="en-US"/>
              </w:rPr>
            </w:pPr>
            <w:proofErr w:type="spellStart"/>
            <w:r w:rsidRPr="008501B6">
              <w:rPr>
                <w:rFonts w:eastAsia="Arial" w:cs="Times New Roman"/>
                <w:b/>
                <w:bCs/>
                <w:color w:val="FFFFFF"/>
                <w:szCs w:val="24"/>
                <w:lang w:val="en-US"/>
              </w:rPr>
              <w:t>Wk</w:t>
            </w:r>
            <w:proofErr w:type="spellEnd"/>
            <w:r w:rsidRPr="008501B6">
              <w:rPr>
                <w:rFonts w:eastAsia="Arial" w:cs="Times New Roman"/>
                <w:b/>
                <w:bCs/>
                <w:color w:val="FFFFFF"/>
                <w:szCs w:val="24"/>
                <w:lang w:val="en-US"/>
              </w:rPr>
              <w:t xml:space="preserve"> 10–11</w:t>
            </w:r>
          </w:p>
        </w:tc>
        <w:tc>
          <w:tcPr>
            <w:tcW w:w="994" w:type="dxa"/>
            <w:tcBorders>
              <w:top w:val="single" w:sz="2" w:space="0" w:color="CCCCCC"/>
              <w:left w:val="single" w:sz="2" w:space="0" w:color="CCCCCC"/>
              <w:bottom w:val="single" w:sz="2" w:space="0" w:color="CCCCCC"/>
              <w:right w:val="single" w:sz="2" w:space="0" w:color="CCCCCC"/>
            </w:tcBorders>
            <w:shd w:val="clear" w:color="auto" w:fill="3C3489"/>
            <w:tcMar>
              <w:top w:w="80" w:type="dxa"/>
              <w:left w:w="60" w:type="dxa"/>
              <w:bottom w:w="80" w:type="dxa"/>
              <w:right w:w="60" w:type="dxa"/>
            </w:tcMar>
            <w:hideMark/>
          </w:tcPr>
          <w:p w14:paraId="119E5CCB" w14:textId="77777777" w:rsidR="00505171" w:rsidRPr="008501B6" w:rsidRDefault="00505171" w:rsidP="008A2D18">
            <w:pPr>
              <w:jc w:val="center"/>
              <w:rPr>
                <w:rFonts w:cs="Times New Roman"/>
                <w:szCs w:val="24"/>
                <w:lang w:val="en-US"/>
              </w:rPr>
            </w:pPr>
            <w:proofErr w:type="spellStart"/>
            <w:r w:rsidRPr="008501B6">
              <w:rPr>
                <w:rFonts w:eastAsia="Arial" w:cs="Times New Roman"/>
                <w:b/>
                <w:bCs/>
                <w:color w:val="FFFFFF"/>
                <w:szCs w:val="24"/>
                <w:lang w:val="en-US"/>
              </w:rPr>
              <w:t>Wk</w:t>
            </w:r>
            <w:proofErr w:type="spellEnd"/>
            <w:r w:rsidRPr="008501B6">
              <w:rPr>
                <w:rFonts w:eastAsia="Arial" w:cs="Times New Roman"/>
                <w:b/>
                <w:bCs/>
                <w:color w:val="FFFFFF"/>
                <w:szCs w:val="24"/>
                <w:lang w:val="en-US"/>
              </w:rPr>
              <w:t xml:space="preserve"> 12</w:t>
            </w:r>
          </w:p>
        </w:tc>
      </w:tr>
      <w:tr w:rsidR="00505171" w:rsidRPr="008501B6" w14:paraId="3AD02173" w14:textId="77777777" w:rsidTr="008A2D18">
        <w:tc>
          <w:tcPr>
            <w:tcW w:w="700" w:type="dxa"/>
            <w:tcBorders>
              <w:top w:val="single" w:sz="2" w:space="0" w:color="CCCCCC"/>
              <w:left w:val="single" w:sz="2" w:space="0" w:color="CCCCCC"/>
              <w:bottom w:val="single" w:sz="2" w:space="0" w:color="CCCCCC"/>
              <w:right w:val="single" w:sz="2" w:space="0" w:color="CCCCCC"/>
            </w:tcBorders>
            <w:shd w:val="clear" w:color="auto" w:fill="EEEDFE"/>
            <w:tcMar>
              <w:top w:w="60" w:type="dxa"/>
              <w:left w:w="80" w:type="dxa"/>
              <w:bottom w:w="60" w:type="dxa"/>
              <w:right w:w="80" w:type="dxa"/>
            </w:tcMar>
            <w:vAlign w:val="center"/>
            <w:hideMark/>
          </w:tcPr>
          <w:p w14:paraId="4381FC8B" w14:textId="77777777" w:rsidR="00505171" w:rsidRPr="008501B6" w:rsidRDefault="00505171" w:rsidP="008A2D18">
            <w:pPr>
              <w:jc w:val="center"/>
              <w:rPr>
                <w:rFonts w:cs="Times New Roman"/>
                <w:szCs w:val="24"/>
                <w:lang w:val="en-US"/>
              </w:rPr>
            </w:pPr>
            <w:r w:rsidRPr="008501B6">
              <w:rPr>
                <w:rFonts w:eastAsia="Arial" w:cs="Times New Roman"/>
                <w:color w:val="666666"/>
                <w:szCs w:val="24"/>
                <w:lang w:val="en-US"/>
              </w:rPr>
              <w:t>1.1</w:t>
            </w:r>
          </w:p>
        </w:tc>
        <w:tc>
          <w:tcPr>
            <w:tcW w:w="2696" w:type="dxa"/>
            <w:tcBorders>
              <w:top w:val="single" w:sz="2" w:space="0" w:color="CCCCCC"/>
              <w:left w:val="single" w:sz="2" w:space="0" w:color="CCCCCC"/>
              <w:bottom w:val="single" w:sz="2" w:space="0" w:color="CCCCCC"/>
              <w:right w:val="single" w:sz="2" w:space="0" w:color="CCCCCC"/>
            </w:tcBorders>
            <w:shd w:val="clear" w:color="auto" w:fill="EEEDFE"/>
            <w:tcMar>
              <w:top w:w="60" w:type="dxa"/>
              <w:left w:w="100" w:type="dxa"/>
              <w:bottom w:w="60" w:type="dxa"/>
              <w:right w:w="100" w:type="dxa"/>
            </w:tcMar>
            <w:vAlign w:val="center"/>
            <w:hideMark/>
          </w:tcPr>
          <w:p w14:paraId="6CC2389C" w14:textId="77777777" w:rsidR="00505171" w:rsidRPr="008501B6" w:rsidRDefault="00505171" w:rsidP="008A2D18">
            <w:pPr>
              <w:rPr>
                <w:rFonts w:cs="Times New Roman"/>
                <w:szCs w:val="24"/>
                <w:lang w:val="en-US"/>
              </w:rPr>
            </w:pPr>
            <w:r w:rsidRPr="008501B6">
              <w:rPr>
                <w:rFonts w:eastAsia="Arial" w:cs="Times New Roman"/>
                <w:b/>
                <w:bCs/>
                <w:szCs w:val="24"/>
                <w:lang w:val="en-US"/>
              </w:rPr>
              <w:t xml:space="preserve">1. Procurement Strategies and Evaluation </w:t>
            </w:r>
          </w:p>
        </w:tc>
        <w:tc>
          <w:tcPr>
            <w:tcW w:w="994" w:type="dxa"/>
            <w:tcBorders>
              <w:top w:val="single" w:sz="2" w:space="0" w:color="CCCCCC"/>
              <w:left w:val="single" w:sz="2" w:space="0" w:color="CCCCCC"/>
              <w:bottom w:val="single" w:sz="2" w:space="0" w:color="CCCCCC"/>
              <w:right w:val="single" w:sz="2" w:space="0" w:color="CCCCCC"/>
            </w:tcBorders>
            <w:shd w:val="clear" w:color="auto" w:fill="EEEDFE"/>
            <w:tcMar>
              <w:top w:w="60" w:type="dxa"/>
              <w:left w:w="80" w:type="dxa"/>
              <w:bottom w:w="60" w:type="dxa"/>
              <w:right w:w="80" w:type="dxa"/>
            </w:tcMar>
          </w:tcPr>
          <w:p w14:paraId="7202A9E3" w14:textId="77777777" w:rsidR="00505171" w:rsidRPr="008501B6" w:rsidRDefault="00505171" w:rsidP="008A2D18">
            <w:pPr>
              <w:rPr>
                <w:rFonts w:cs="Times New Roman"/>
                <w:szCs w:val="24"/>
                <w:lang w:val="en-US"/>
              </w:rPr>
            </w:pPr>
          </w:p>
        </w:tc>
        <w:tc>
          <w:tcPr>
            <w:tcW w:w="994" w:type="dxa"/>
            <w:tcBorders>
              <w:top w:val="single" w:sz="2" w:space="0" w:color="CCCCCC"/>
              <w:left w:val="single" w:sz="2" w:space="0" w:color="CCCCCC"/>
              <w:bottom w:val="single" w:sz="2" w:space="0" w:color="CCCCCC"/>
              <w:right w:val="single" w:sz="2" w:space="0" w:color="CCCCCC"/>
            </w:tcBorders>
            <w:shd w:val="clear" w:color="auto" w:fill="EEEDFE"/>
            <w:tcMar>
              <w:top w:w="60" w:type="dxa"/>
              <w:left w:w="80" w:type="dxa"/>
              <w:bottom w:w="60" w:type="dxa"/>
              <w:right w:w="80" w:type="dxa"/>
            </w:tcMar>
          </w:tcPr>
          <w:p w14:paraId="6B3C54FC" w14:textId="77777777" w:rsidR="00505171" w:rsidRPr="008501B6" w:rsidRDefault="00505171" w:rsidP="008A2D18">
            <w:pPr>
              <w:rPr>
                <w:rFonts w:cs="Times New Roman"/>
                <w:szCs w:val="24"/>
                <w:lang w:val="en-US"/>
              </w:rPr>
            </w:pPr>
          </w:p>
        </w:tc>
        <w:tc>
          <w:tcPr>
            <w:tcW w:w="994" w:type="dxa"/>
            <w:tcBorders>
              <w:top w:val="single" w:sz="2" w:space="0" w:color="CCCCCC"/>
              <w:left w:val="single" w:sz="2" w:space="0" w:color="CCCCCC"/>
              <w:bottom w:val="single" w:sz="2" w:space="0" w:color="CCCCCC"/>
              <w:right w:val="single" w:sz="2" w:space="0" w:color="CCCCCC"/>
            </w:tcBorders>
            <w:shd w:val="clear" w:color="auto" w:fill="EEEDFE"/>
            <w:tcMar>
              <w:top w:w="60" w:type="dxa"/>
              <w:left w:w="80" w:type="dxa"/>
              <w:bottom w:w="60" w:type="dxa"/>
              <w:right w:w="80" w:type="dxa"/>
            </w:tcMar>
          </w:tcPr>
          <w:p w14:paraId="04953A91" w14:textId="77777777" w:rsidR="00505171" w:rsidRPr="008501B6" w:rsidRDefault="00505171" w:rsidP="008A2D18">
            <w:pPr>
              <w:rPr>
                <w:rFonts w:cs="Times New Roman"/>
                <w:szCs w:val="24"/>
                <w:lang w:val="en-US"/>
              </w:rPr>
            </w:pPr>
          </w:p>
        </w:tc>
        <w:tc>
          <w:tcPr>
            <w:tcW w:w="994" w:type="dxa"/>
            <w:tcBorders>
              <w:top w:val="single" w:sz="2" w:space="0" w:color="CCCCCC"/>
              <w:left w:val="single" w:sz="2" w:space="0" w:color="CCCCCC"/>
              <w:bottom w:val="single" w:sz="2" w:space="0" w:color="CCCCCC"/>
              <w:right w:val="single" w:sz="2" w:space="0" w:color="CCCCCC"/>
            </w:tcBorders>
            <w:shd w:val="clear" w:color="auto" w:fill="EEEDFE"/>
            <w:tcMar>
              <w:top w:w="60" w:type="dxa"/>
              <w:left w:w="80" w:type="dxa"/>
              <w:bottom w:w="60" w:type="dxa"/>
              <w:right w:w="80" w:type="dxa"/>
            </w:tcMar>
          </w:tcPr>
          <w:p w14:paraId="6BF47941" w14:textId="77777777" w:rsidR="00505171" w:rsidRPr="008501B6" w:rsidRDefault="00505171" w:rsidP="008A2D18">
            <w:pPr>
              <w:rPr>
                <w:rFonts w:cs="Times New Roman"/>
                <w:szCs w:val="24"/>
                <w:lang w:val="en-US"/>
              </w:rPr>
            </w:pPr>
          </w:p>
        </w:tc>
        <w:tc>
          <w:tcPr>
            <w:tcW w:w="994" w:type="dxa"/>
            <w:tcBorders>
              <w:top w:val="single" w:sz="2" w:space="0" w:color="CCCCCC"/>
              <w:left w:val="single" w:sz="2" w:space="0" w:color="CCCCCC"/>
              <w:bottom w:val="single" w:sz="2" w:space="0" w:color="CCCCCC"/>
              <w:right w:val="single" w:sz="2" w:space="0" w:color="CCCCCC"/>
            </w:tcBorders>
            <w:shd w:val="clear" w:color="auto" w:fill="EEEDFE"/>
            <w:tcMar>
              <w:top w:w="60" w:type="dxa"/>
              <w:left w:w="80" w:type="dxa"/>
              <w:bottom w:w="60" w:type="dxa"/>
              <w:right w:w="80" w:type="dxa"/>
            </w:tcMar>
          </w:tcPr>
          <w:p w14:paraId="1CDCB5BE" w14:textId="77777777" w:rsidR="00505171" w:rsidRPr="008501B6" w:rsidRDefault="00505171" w:rsidP="008A2D18">
            <w:pPr>
              <w:rPr>
                <w:rFonts w:cs="Times New Roman"/>
                <w:szCs w:val="24"/>
                <w:lang w:val="en-US"/>
              </w:rPr>
            </w:pPr>
          </w:p>
        </w:tc>
        <w:tc>
          <w:tcPr>
            <w:tcW w:w="994" w:type="dxa"/>
            <w:tcBorders>
              <w:top w:val="single" w:sz="2" w:space="0" w:color="CCCCCC"/>
              <w:left w:val="single" w:sz="2" w:space="0" w:color="CCCCCC"/>
              <w:bottom w:val="single" w:sz="2" w:space="0" w:color="CCCCCC"/>
              <w:right w:val="single" w:sz="2" w:space="0" w:color="CCCCCC"/>
            </w:tcBorders>
            <w:shd w:val="clear" w:color="auto" w:fill="EEEDFE"/>
            <w:tcMar>
              <w:top w:w="60" w:type="dxa"/>
              <w:left w:w="80" w:type="dxa"/>
              <w:bottom w:w="60" w:type="dxa"/>
              <w:right w:w="80" w:type="dxa"/>
            </w:tcMar>
          </w:tcPr>
          <w:p w14:paraId="5A34E8B4" w14:textId="77777777" w:rsidR="00505171" w:rsidRPr="008501B6" w:rsidRDefault="00505171" w:rsidP="008A2D18">
            <w:pPr>
              <w:rPr>
                <w:rFonts w:cs="Times New Roman"/>
                <w:szCs w:val="24"/>
                <w:lang w:val="en-US"/>
              </w:rPr>
            </w:pPr>
          </w:p>
        </w:tc>
      </w:tr>
      <w:tr w:rsidR="00505171" w:rsidRPr="008501B6" w14:paraId="50F2F3F1" w14:textId="77777777" w:rsidTr="008A2D18">
        <w:tc>
          <w:tcPr>
            <w:tcW w:w="700" w:type="dxa"/>
            <w:tcBorders>
              <w:top w:val="single" w:sz="2" w:space="0" w:color="CCCCCC"/>
              <w:left w:val="single" w:sz="2" w:space="0" w:color="CCCCCC"/>
              <w:bottom w:val="single" w:sz="2" w:space="0" w:color="CCCCCC"/>
              <w:right w:val="single" w:sz="2" w:space="0" w:color="CCCCCC"/>
            </w:tcBorders>
            <w:shd w:val="clear" w:color="auto" w:fill="FFFFFF"/>
            <w:tcMar>
              <w:top w:w="60" w:type="dxa"/>
              <w:left w:w="80" w:type="dxa"/>
              <w:bottom w:w="60" w:type="dxa"/>
              <w:right w:w="80" w:type="dxa"/>
            </w:tcMar>
            <w:vAlign w:val="center"/>
            <w:hideMark/>
          </w:tcPr>
          <w:p w14:paraId="5DA00D5F" w14:textId="77777777" w:rsidR="00505171" w:rsidRPr="008501B6" w:rsidRDefault="00505171" w:rsidP="008A2D18">
            <w:pPr>
              <w:jc w:val="center"/>
              <w:rPr>
                <w:rFonts w:cs="Times New Roman"/>
                <w:szCs w:val="24"/>
                <w:lang w:val="en-US"/>
              </w:rPr>
            </w:pPr>
            <w:r w:rsidRPr="008501B6">
              <w:rPr>
                <w:rFonts w:eastAsia="Arial" w:cs="Times New Roman"/>
                <w:color w:val="666666"/>
                <w:szCs w:val="24"/>
                <w:lang w:val="en-US"/>
              </w:rPr>
              <w:t>1.1.1</w:t>
            </w:r>
          </w:p>
        </w:tc>
        <w:tc>
          <w:tcPr>
            <w:tcW w:w="2696" w:type="dxa"/>
            <w:tcBorders>
              <w:top w:val="single" w:sz="2" w:space="0" w:color="CCCCCC"/>
              <w:left w:val="single" w:sz="2" w:space="0" w:color="CCCCCC"/>
              <w:bottom w:val="single" w:sz="2" w:space="0" w:color="CCCCCC"/>
              <w:right w:val="single" w:sz="2" w:space="0" w:color="CCCCCC"/>
            </w:tcBorders>
            <w:shd w:val="clear" w:color="auto" w:fill="FFFFFF"/>
            <w:tcMar>
              <w:top w:w="60" w:type="dxa"/>
              <w:left w:w="280" w:type="dxa"/>
              <w:bottom w:w="60" w:type="dxa"/>
              <w:right w:w="100" w:type="dxa"/>
            </w:tcMar>
            <w:vAlign w:val="center"/>
            <w:hideMark/>
          </w:tcPr>
          <w:p w14:paraId="602DD21F" w14:textId="77777777" w:rsidR="00505171" w:rsidRPr="008501B6" w:rsidRDefault="00505171" w:rsidP="008A2D18">
            <w:pPr>
              <w:rPr>
                <w:rFonts w:cs="Times New Roman"/>
                <w:szCs w:val="24"/>
                <w:lang w:val="en-US"/>
              </w:rPr>
            </w:pPr>
            <w:r w:rsidRPr="008501B6">
              <w:rPr>
                <w:rFonts w:eastAsia="Arial" w:cs="Times New Roman"/>
                <w:szCs w:val="24"/>
                <w:lang w:val="en-US"/>
              </w:rPr>
              <w:t>Sourcing used trailer</w:t>
            </w:r>
          </w:p>
        </w:tc>
        <w:tc>
          <w:tcPr>
            <w:tcW w:w="994" w:type="dxa"/>
            <w:tcBorders>
              <w:top w:val="single" w:sz="2" w:space="0" w:color="CCCCCC"/>
              <w:left w:val="single" w:sz="2" w:space="0" w:color="CCCCCC"/>
              <w:bottom w:val="single" w:sz="2" w:space="0" w:color="CCCCCC"/>
              <w:right w:val="single" w:sz="2" w:space="0" w:color="CCCCCC"/>
            </w:tcBorders>
            <w:shd w:val="clear" w:color="auto" w:fill="7F77DD"/>
            <w:tcMar>
              <w:top w:w="60" w:type="dxa"/>
              <w:left w:w="100" w:type="dxa"/>
              <w:bottom w:w="60" w:type="dxa"/>
              <w:right w:w="100" w:type="dxa"/>
            </w:tcMar>
          </w:tcPr>
          <w:p w14:paraId="58E2DC95" w14:textId="77777777" w:rsidR="00505171" w:rsidRPr="008501B6" w:rsidRDefault="00505171" w:rsidP="008A2D18">
            <w:pPr>
              <w:rPr>
                <w:rFonts w:cs="Times New Roman"/>
                <w:szCs w:val="24"/>
                <w:lang w:val="en-US"/>
              </w:rPr>
            </w:pPr>
          </w:p>
        </w:tc>
        <w:tc>
          <w:tcPr>
            <w:tcW w:w="994" w:type="dxa"/>
            <w:tcBorders>
              <w:top w:val="single" w:sz="2" w:space="0" w:color="CCCCCC"/>
              <w:left w:val="single" w:sz="2" w:space="0" w:color="CCCCCC"/>
              <w:bottom w:val="single" w:sz="2" w:space="0" w:color="CCCCCC"/>
              <w:right w:val="single" w:sz="2" w:space="0" w:color="CCCCCC"/>
            </w:tcBorders>
            <w:shd w:val="clear" w:color="auto" w:fill="FFFFFF"/>
            <w:tcMar>
              <w:top w:w="60" w:type="dxa"/>
              <w:left w:w="80" w:type="dxa"/>
              <w:bottom w:w="60" w:type="dxa"/>
              <w:right w:w="80" w:type="dxa"/>
            </w:tcMar>
          </w:tcPr>
          <w:p w14:paraId="12351A7F" w14:textId="77777777" w:rsidR="00505171" w:rsidRPr="008501B6" w:rsidRDefault="00505171" w:rsidP="008A2D18">
            <w:pPr>
              <w:rPr>
                <w:rFonts w:cs="Times New Roman"/>
                <w:szCs w:val="24"/>
                <w:lang w:val="en-US"/>
              </w:rPr>
            </w:pPr>
          </w:p>
        </w:tc>
        <w:tc>
          <w:tcPr>
            <w:tcW w:w="994" w:type="dxa"/>
            <w:tcBorders>
              <w:top w:val="single" w:sz="2" w:space="0" w:color="CCCCCC"/>
              <w:left w:val="single" w:sz="2" w:space="0" w:color="CCCCCC"/>
              <w:bottom w:val="single" w:sz="2" w:space="0" w:color="CCCCCC"/>
              <w:right w:val="single" w:sz="2" w:space="0" w:color="CCCCCC"/>
            </w:tcBorders>
            <w:shd w:val="clear" w:color="auto" w:fill="FFFFFF"/>
            <w:tcMar>
              <w:top w:w="60" w:type="dxa"/>
              <w:left w:w="80" w:type="dxa"/>
              <w:bottom w:w="60" w:type="dxa"/>
              <w:right w:w="80" w:type="dxa"/>
            </w:tcMar>
          </w:tcPr>
          <w:p w14:paraId="1A462FDD" w14:textId="77777777" w:rsidR="00505171" w:rsidRPr="008501B6" w:rsidRDefault="00505171" w:rsidP="008A2D18">
            <w:pPr>
              <w:rPr>
                <w:rFonts w:cs="Times New Roman"/>
                <w:szCs w:val="24"/>
                <w:lang w:val="en-US"/>
              </w:rPr>
            </w:pPr>
          </w:p>
        </w:tc>
        <w:tc>
          <w:tcPr>
            <w:tcW w:w="994" w:type="dxa"/>
            <w:tcBorders>
              <w:top w:val="single" w:sz="2" w:space="0" w:color="CCCCCC"/>
              <w:left w:val="single" w:sz="2" w:space="0" w:color="CCCCCC"/>
              <w:bottom w:val="single" w:sz="2" w:space="0" w:color="CCCCCC"/>
              <w:right w:val="single" w:sz="2" w:space="0" w:color="CCCCCC"/>
            </w:tcBorders>
            <w:shd w:val="clear" w:color="auto" w:fill="FFFFFF"/>
            <w:tcMar>
              <w:top w:w="60" w:type="dxa"/>
              <w:left w:w="80" w:type="dxa"/>
              <w:bottom w:w="60" w:type="dxa"/>
              <w:right w:w="80" w:type="dxa"/>
            </w:tcMar>
          </w:tcPr>
          <w:p w14:paraId="11A6EDD5" w14:textId="77777777" w:rsidR="00505171" w:rsidRPr="008501B6" w:rsidRDefault="00505171" w:rsidP="008A2D18">
            <w:pPr>
              <w:rPr>
                <w:rFonts w:cs="Times New Roman"/>
                <w:szCs w:val="24"/>
                <w:lang w:val="en-US"/>
              </w:rPr>
            </w:pPr>
          </w:p>
        </w:tc>
        <w:tc>
          <w:tcPr>
            <w:tcW w:w="994" w:type="dxa"/>
            <w:tcBorders>
              <w:top w:val="single" w:sz="2" w:space="0" w:color="CCCCCC"/>
              <w:left w:val="single" w:sz="2" w:space="0" w:color="CCCCCC"/>
              <w:bottom w:val="single" w:sz="2" w:space="0" w:color="CCCCCC"/>
              <w:right w:val="single" w:sz="2" w:space="0" w:color="CCCCCC"/>
            </w:tcBorders>
            <w:shd w:val="clear" w:color="auto" w:fill="FFFFFF"/>
            <w:tcMar>
              <w:top w:w="60" w:type="dxa"/>
              <w:left w:w="80" w:type="dxa"/>
              <w:bottom w:w="60" w:type="dxa"/>
              <w:right w:w="80" w:type="dxa"/>
            </w:tcMar>
          </w:tcPr>
          <w:p w14:paraId="4BFEAEDD" w14:textId="77777777" w:rsidR="00505171" w:rsidRPr="008501B6" w:rsidRDefault="00505171" w:rsidP="008A2D18">
            <w:pPr>
              <w:rPr>
                <w:rFonts w:cs="Times New Roman"/>
                <w:szCs w:val="24"/>
                <w:lang w:val="en-US"/>
              </w:rPr>
            </w:pPr>
          </w:p>
        </w:tc>
        <w:tc>
          <w:tcPr>
            <w:tcW w:w="994" w:type="dxa"/>
            <w:tcBorders>
              <w:top w:val="single" w:sz="2" w:space="0" w:color="CCCCCC"/>
              <w:left w:val="single" w:sz="2" w:space="0" w:color="CCCCCC"/>
              <w:bottom w:val="single" w:sz="2" w:space="0" w:color="CCCCCC"/>
              <w:right w:val="single" w:sz="2" w:space="0" w:color="CCCCCC"/>
            </w:tcBorders>
            <w:shd w:val="clear" w:color="auto" w:fill="FFFFFF"/>
            <w:tcMar>
              <w:top w:w="60" w:type="dxa"/>
              <w:left w:w="80" w:type="dxa"/>
              <w:bottom w:w="60" w:type="dxa"/>
              <w:right w:w="80" w:type="dxa"/>
            </w:tcMar>
          </w:tcPr>
          <w:p w14:paraId="04872DC1" w14:textId="77777777" w:rsidR="00505171" w:rsidRPr="008501B6" w:rsidRDefault="00505171" w:rsidP="008A2D18">
            <w:pPr>
              <w:rPr>
                <w:rFonts w:cs="Times New Roman"/>
                <w:szCs w:val="24"/>
                <w:lang w:val="en-US"/>
              </w:rPr>
            </w:pPr>
          </w:p>
        </w:tc>
      </w:tr>
      <w:tr w:rsidR="00505171" w:rsidRPr="008501B6" w14:paraId="1C1B7B08" w14:textId="77777777" w:rsidTr="008A2D18">
        <w:tc>
          <w:tcPr>
            <w:tcW w:w="700" w:type="dxa"/>
            <w:tcBorders>
              <w:top w:val="single" w:sz="2" w:space="0" w:color="CCCCCC"/>
              <w:left w:val="single" w:sz="2" w:space="0" w:color="CCCCCC"/>
              <w:bottom w:val="single" w:sz="2" w:space="0" w:color="CCCCCC"/>
              <w:right w:val="single" w:sz="2" w:space="0" w:color="CCCCCC"/>
            </w:tcBorders>
            <w:shd w:val="clear" w:color="auto" w:fill="FFFFFF"/>
            <w:tcMar>
              <w:top w:w="60" w:type="dxa"/>
              <w:left w:w="80" w:type="dxa"/>
              <w:bottom w:w="60" w:type="dxa"/>
              <w:right w:w="80" w:type="dxa"/>
            </w:tcMar>
            <w:vAlign w:val="center"/>
            <w:hideMark/>
          </w:tcPr>
          <w:p w14:paraId="1385528C" w14:textId="77777777" w:rsidR="00505171" w:rsidRPr="008501B6" w:rsidRDefault="00505171" w:rsidP="008A2D18">
            <w:pPr>
              <w:jc w:val="center"/>
              <w:rPr>
                <w:rFonts w:cs="Times New Roman"/>
                <w:szCs w:val="24"/>
                <w:lang w:val="en-US"/>
              </w:rPr>
            </w:pPr>
            <w:r w:rsidRPr="008501B6">
              <w:rPr>
                <w:rFonts w:eastAsia="Arial" w:cs="Times New Roman"/>
                <w:color w:val="666666"/>
                <w:szCs w:val="24"/>
                <w:lang w:val="en-US"/>
              </w:rPr>
              <w:lastRenderedPageBreak/>
              <w:t>1.1.2</w:t>
            </w:r>
          </w:p>
        </w:tc>
        <w:tc>
          <w:tcPr>
            <w:tcW w:w="2696" w:type="dxa"/>
            <w:tcBorders>
              <w:top w:val="single" w:sz="2" w:space="0" w:color="CCCCCC"/>
              <w:left w:val="single" w:sz="2" w:space="0" w:color="CCCCCC"/>
              <w:bottom w:val="single" w:sz="2" w:space="0" w:color="CCCCCC"/>
              <w:right w:val="single" w:sz="2" w:space="0" w:color="CCCCCC"/>
            </w:tcBorders>
            <w:shd w:val="clear" w:color="auto" w:fill="FFFFFF"/>
            <w:tcMar>
              <w:top w:w="60" w:type="dxa"/>
              <w:left w:w="280" w:type="dxa"/>
              <w:bottom w:w="60" w:type="dxa"/>
              <w:right w:w="100" w:type="dxa"/>
            </w:tcMar>
            <w:vAlign w:val="center"/>
            <w:hideMark/>
          </w:tcPr>
          <w:p w14:paraId="7CBC9135" w14:textId="77777777" w:rsidR="00505171" w:rsidRPr="008501B6" w:rsidRDefault="00505171" w:rsidP="008A2D18">
            <w:pPr>
              <w:rPr>
                <w:rFonts w:cs="Times New Roman"/>
                <w:szCs w:val="24"/>
                <w:lang w:val="en-US"/>
              </w:rPr>
            </w:pPr>
            <w:r w:rsidRPr="008501B6">
              <w:rPr>
                <w:rFonts w:eastAsia="Arial" w:cs="Times New Roman"/>
                <w:szCs w:val="24"/>
                <w:lang w:val="en-US"/>
              </w:rPr>
              <w:t>Purchasing of the materials</w:t>
            </w:r>
          </w:p>
        </w:tc>
        <w:tc>
          <w:tcPr>
            <w:tcW w:w="994" w:type="dxa"/>
            <w:tcBorders>
              <w:top w:val="single" w:sz="2" w:space="0" w:color="CCCCCC"/>
              <w:left w:val="single" w:sz="2" w:space="0" w:color="CCCCCC"/>
              <w:bottom w:val="single" w:sz="2" w:space="0" w:color="CCCCCC"/>
              <w:right w:val="single" w:sz="2" w:space="0" w:color="CCCCCC"/>
            </w:tcBorders>
            <w:shd w:val="clear" w:color="auto" w:fill="7F77DD"/>
            <w:tcMar>
              <w:top w:w="60" w:type="dxa"/>
              <w:left w:w="100" w:type="dxa"/>
              <w:bottom w:w="60" w:type="dxa"/>
              <w:right w:w="100" w:type="dxa"/>
            </w:tcMar>
          </w:tcPr>
          <w:p w14:paraId="691BA1FA" w14:textId="77777777" w:rsidR="00505171" w:rsidRPr="008501B6" w:rsidRDefault="00505171" w:rsidP="008A2D18">
            <w:pPr>
              <w:rPr>
                <w:rFonts w:cs="Times New Roman"/>
                <w:szCs w:val="24"/>
                <w:lang w:val="en-US"/>
              </w:rPr>
            </w:pPr>
          </w:p>
        </w:tc>
        <w:tc>
          <w:tcPr>
            <w:tcW w:w="994" w:type="dxa"/>
            <w:tcBorders>
              <w:top w:val="single" w:sz="2" w:space="0" w:color="CCCCCC"/>
              <w:left w:val="single" w:sz="2" w:space="0" w:color="CCCCCC"/>
              <w:bottom w:val="single" w:sz="2" w:space="0" w:color="CCCCCC"/>
              <w:right w:val="single" w:sz="2" w:space="0" w:color="CCCCCC"/>
            </w:tcBorders>
            <w:shd w:val="clear" w:color="auto" w:fill="7F77DD"/>
            <w:tcMar>
              <w:top w:w="60" w:type="dxa"/>
              <w:left w:w="100" w:type="dxa"/>
              <w:bottom w:w="60" w:type="dxa"/>
              <w:right w:w="100" w:type="dxa"/>
            </w:tcMar>
          </w:tcPr>
          <w:p w14:paraId="6421DA3F" w14:textId="77777777" w:rsidR="00505171" w:rsidRPr="008501B6" w:rsidRDefault="00505171" w:rsidP="008A2D18">
            <w:pPr>
              <w:rPr>
                <w:rFonts w:cs="Times New Roman"/>
                <w:szCs w:val="24"/>
                <w:lang w:val="en-US"/>
              </w:rPr>
            </w:pPr>
          </w:p>
        </w:tc>
        <w:tc>
          <w:tcPr>
            <w:tcW w:w="994" w:type="dxa"/>
            <w:tcBorders>
              <w:top w:val="single" w:sz="2" w:space="0" w:color="CCCCCC"/>
              <w:left w:val="single" w:sz="2" w:space="0" w:color="CCCCCC"/>
              <w:bottom w:val="single" w:sz="2" w:space="0" w:color="CCCCCC"/>
              <w:right w:val="single" w:sz="2" w:space="0" w:color="CCCCCC"/>
            </w:tcBorders>
            <w:shd w:val="clear" w:color="auto" w:fill="FFFFFF"/>
            <w:tcMar>
              <w:top w:w="60" w:type="dxa"/>
              <w:left w:w="80" w:type="dxa"/>
              <w:bottom w:w="60" w:type="dxa"/>
              <w:right w:w="80" w:type="dxa"/>
            </w:tcMar>
          </w:tcPr>
          <w:p w14:paraId="01BE8858" w14:textId="77777777" w:rsidR="00505171" w:rsidRPr="008501B6" w:rsidRDefault="00505171" w:rsidP="008A2D18">
            <w:pPr>
              <w:rPr>
                <w:rFonts w:cs="Times New Roman"/>
                <w:szCs w:val="24"/>
                <w:lang w:val="en-US"/>
              </w:rPr>
            </w:pPr>
          </w:p>
        </w:tc>
        <w:tc>
          <w:tcPr>
            <w:tcW w:w="994" w:type="dxa"/>
            <w:tcBorders>
              <w:top w:val="single" w:sz="2" w:space="0" w:color="CCCCCC"/>
              <w:left w:val="single" w:sz="2" w:space="0" w:color="CCCCCC"/>
              <w:bottom w:val="single" w:sz="2" w:space="0" w:color="CCCCCC"/>
              <w:right w:val="single" w:sz="2" w:space="0" w:color="CCCCCC"/>
            </w:tcBorders>
            <w:shd w:val="clear" w:color="auto" w:fill="FFFFFF"/>
            <w:tcMar>
              <w:top w:w="60" w:type="dxa"/>
              <w:left w:w="80" w:type="dxa"/>
              <w:bottom w:w="60" w:type="dxa"/>
              <w:right w:w="80" w:type="dxa"/>
            </w:tcMar>
          </w:tcPr>
          <w:p w14:paraId="05814933" w14:textId="77777777" w:rsidR="00505171" w:rsidRPr="008501B6" w:rsidRDefault="00505171" w:rsidP="008A2D18">
            <w:pPr>
              <w:rPr>
                <w:rFonts w:cs="Times New Roman"/>
                <w:szCs w:val="24"/>
                <w:lang w:val="en-US"/>
              </w:rPr>
            </w:pPr>
          </w:p>
        </w:tc>
        <w:tc>
          <w:tcPr>
            <w:tcW w:w="994" w:type="dxa"/>
            <w:tcBorders>
              <w:top w:val="single" w:sz="2" w:space="0" w:color="CCCCCC"/>
              <w:left w:val="single" w:sz="2" w:space="0" w:color="CCCCCC"/>
              <w:bottom w:val="single" w:sz="2" w:space="0" w:color="CCCCCC"/>
              <w:right w:val="single" w:sz="2" w:space="0" w:color="CCCCCC"/>
            </w:tcBorders>
            <w:shd w:val="clear" w:color="auto" w:fill="FFFFFF"/>
            <w:tcMar>
              <w:top w:w="60" w:type="dxa"/>
              <w:left w:w="80" w:type="dxa"/>
              <w:bottom w:w="60" w:type="dxa"/>
              <w:right w:w="80" w:type="dxa"/>
            </w:tcMar>
          </w:tcPr>
          <w:p w14:paraId="4BE1E9F8" w14:textId="77777777" w:rsidR="00505171" w:rsidRPr="008501B6" w:rsidRDefault="00505171" w:rsidP="008A2D18">
            <w:pPr>
              <w:rPr>
                <w:rFonts w:cs="Times New Roman"/>
                <w:szCs w:val="24"/>
                <w:lang w:val="en-US"/>
              </w:rPr>
            </w:pPr>
          </w:p>
        </w:tc>
        <w:tc>
          <w:tcPr>
            <w:tcW w:w="994" w:type="dxa"/>
            <w:tcBorders>
              <w:top w:val="single" w:sz="2" w:space="0" w:color="CCCCCC"/>
              <w:left w:val="single" w:sz="2" w:space="0" w:color="CCCCCC"/>
              <w:bottom w:val="single" w:sz="2" w:space="0" w:color="CCCCCC"/>
              <w:right w:val="single" w:sz="2" w:space="0" w:color="CCCCCC"/>
            </w:tcBorders>
            <w:shd w:val="clear" w:color="auto" w:fill="FFFFFF"/>
            <w:tcMar>
              <w:top w:w="60" w:type="dxa"/>
              <w:left w:w="80" w:type="dxa"/>
              <w:bottom w:w="60" w:type="dxa"/>
              <w:right w:w="80" w:type="dxa"/>
            </w:tcMar>
          </w:tcPr>
          <w:p w14:paraId="34D9A1A8" w14:textId="77777777" w:rsidR="00505171" w:rsidRPr="008501B6" w:rsidRDefault="00505171" w:rsidP="008A2D18">
            <w:pPr>
              <w:rPr>
                <w:rFonts w:cs="Times New Roman"/>
                <w:szCs w:val="24"/>
                <w:lang w:val="en-US"/>
              </w:rPr>
            </w:pPr>
          </w:p>
        </w:tc>
      </w:tr>
      <w:tr w:rsidR="00505171" w:rsidRPr="008501B6" w14:paraId="67FACF7C" w14:textId="77777777" w:rsidTr="008A2D18">
        <w:tc>
          <w:tcPr>
            <w:tcW w:w="700" w:type="dxa"/>
            <w:tcBorders>
              <w:top w:val="single" w:sz="2" w:space="0" w:color="CCCCCC"/>
              <w:left w:val="single" w:sz="2" w:space="0" w:color="CCCCCC"/>
              <w:bottom w:val="single" w:sz="2" w:space="0" w:color="CCCCCC"/>
              <w:right w:val="single" w:sz="2" w:space="0" w:color="CCCCCC"/>
            </w:tcBorders>
            <w:shd w:val="clear" w:color="auto" w:fill="E1F5EE"/>
            <w:tcMar>
              <w:top w:w="60" w:type="dxa"/>
              <w:left w:w="80" w:type="dxa"/>
              <w:bottom w:w="60" w:type="dxa"/>
              <w:right w:w="80" w:type="dxa"/>
            </w:tcMar>
            <w:vAlign w:val="center"/>
            <w:hideMark/>
          </w:tcPr>
          <w:p w14:paraId="654BA2F1" w14:textId="77777777" w:rsidR="00505171" w:rsidRPr="008501B6" w:rsidRDefault="00505171" w:rsidP="008A2D18">
            <w:pPr>
              <w:jc w:val="center"/>
              <w:rPr>
                <w:rFonts w:cs="Times New Roman"/>
                <w:szCs w:val="24"/>
                <w:lang w:val="en-US"/>
              </w:rPr>
            </w:pPr>
            <w:r w:rsidRPr="008501B6">
              <w:rPr>
                <w:rFonts w:eastAsia="Arial" w:cs="Times New Roman"/>
                <w:color w:val="666666"/>
                <w:szCs w:val="24"/>
                <w:lang w:val="en-US"/>
              </w:rPr>
              <w:t>1.2</w:t>
            </w:r>
          </w:p>
        </w:tc>
        <w:tc>
          <w:tcPr>
            <w:tcW w:w="2696" w:type="dxa"/>
            <w:tcBorders>
              <w:top w:val="single" w:sz="2" w:space="0" w:color="CCCCCC"/>
              <w:left w:val="single" w:sz="2" w:space="0" w:color="CCCCCC"/>
              <w:bottom w:val="single" w:sz="2" w:space="0" w:color="CCCCCC"/>
              <w:right w:val="single" w:sz="2" w:space="0" w:color="CCCCCC"/>
            </w:tcBorders>
            <w:shd w:val="clear" w:color="auto" w:fill="E1F5EE"/>
            <w:tcMar>
              <w:top w:w="60" w:type="dxa"/>
              <w:left w:w="100" w:type="dxa"/>
              <w:bottom w:w="60" w:type="dxa"/>
              <w:right w:w="100" w:type="dxa"/>
            </w:tcMar>
            <w:vAlign w:val="center"/>
            <w:hideMark/>
          </w:tcPr>
          <w:p w14:paraId="21B6EADE" w14:textId="77777777" w:rsidR="00505171" w:rsidRPr="008501B6" w:rsidRDefault="00505171" w:rsidP="008A2D18">
            <w:pPr>
              <w:rPr>
                <w:rFonts w:cs="Times New Roman"/>
                <w:szCs w:val="24"/>
                <w:lang w:val="en-US"/>
              </w:rPr>
            </w:pPr>
            <w:r w:rsidRPr="008501B6">
              <w:rPr>
                <w:rFonts w:eastAsia="Arial" w:cs="Times New Roman"/>
                <w:b/>
                <w:bCs/>
                <w:szCs w:val="24"/>
                <w:lang w:val="en-US"/>
              </w:rPr>
              <w:t>2. Refurbishment Process and Practices</w:t>
            </w:r>
          </w:p>
        </w:tc>
        <w:tc>
          <w:tcPr>
            <w:tcW w:w="994" w:type="dxa"/>
            <w:tcBorders>
              <w:top w:val="single" w:sz="2" w:space="0" w:color="CCCCCC"/>
              <w:left w:val="single" w:sz="2" w:space="0" w:color="CCCCCC"/>
              <w:bottom w:val="single" w:sz="2" w:space="0" w:color="CCCCCC"/>
              <w:right w:val="single" w:sz="2" w:space="0" w:color="CCCCCC"/>
            </w:tcBorders>
            <w:shd w:val="clear" w:color="auto" w:fill="E1F5EE"/>
            <w:tcMar>
              <w:top w:w="60" w:type="dxa"/>
              <w:left w:w="80" w:type="dxa"/>
              <w:bottom w:w="60" w:type="dxa"/>
              <w:right w:w="80" w:type="dxa"/>
            </w:tcMar>
          </w:tcPr>
          <w:p w14:paraId="015D0F09" w14:textId="77777777" w:rsidR="00505171" w:rsidRPr="008501B6" w:rsidRDefault="00505171" w:rsidP="008A2D18">
            <w:pPr>
              <w:rPr>
                <w:rFonts w:cs="Times New Roman"/>
                <w:szCs w:val="24"/>
                <w:lang w:val="en-US"/>
              </w:rPr>
            </w:pPr>
          </w:p>
        </w:tc>
        <w:tc>
          <w:tcPr>
            <w:tcW w:w="994" w:type="dxa"/>
            <w:tcBorders>
              <w:top w:val="single" w:sz="2" w:space="0" w:color="CCCCCC"/>
              <w:left w:val="single" w:sz="2" w:space="0" w:color="CCCCCC"/>
              <w:bottom w:val="single" w:sz="2" w:space="0" w:color="CCCCCC"/>
              <w:right w:val="single" w:sz="2" w:space="0" w:color="CCCCCC"/>
            </w:tcBorders>
            <w:shd w:val="clear" w:color="auto" w:fill="E1F5EE"/>
            <w:tcMar>
              <w:top w:w="60" w:type="dxa"/>
              <w:left w:w="80" w:type="dxa"/>
              <w:bottom w:w="60" w:type="dxa"/>
              <w:right w:w="80" w:type="dxa"/>
            </w:tcMar>
          </w:tcPr>
          <w:p w14:paraId="6A166B36" w14:textId="77777777" w:rsidR="00505171" w:rsidRPr="008501B6" w:rsidRDefault="00505171" w:rsidP="008A2D18">
            <w:pPr>
              <w:rPr>
                <w:rFonts w:cs="Times New Roman"/>
                <w:szCs w:val="24"/>
                <w:lang w:val="en-US"/>
              </w:rPr>
            </w:pPr>
          </w:p>
        </w:tc>
        <w:tc>
          <w:tcPr>
            <w:tcW w:w="994" w:type="dxa"/>
            <w:tcBorders>
              <w:top w:val="single" w:sz="2" w:space="0" w:color="CCCCCC"/>
              <w:left w:val="single" w:sz="2" w:space="0" w:color="CCCCCC"/>
              <w:bottom w:val="single" w:sz="2" w:space="0" w:color="CCCCCC"/>
              <w:right w:val="single" w:sz="2" w:space="0" w:color="CCCCCC"/>
            </w:tcBorders>
            <w:shd w:val="clear" w:color="auto" w:fill="E1F5EE"/>
            <w:tcMar>
              <w:top w:w="60" w:type="dxa"/>
              <w:left w:w="80" w:type="dxa"/>
              <w:bottom w:w="60" w:type="dxa"/>
              <w:right w:w="80" w:type="dxa"/>
            </w:tcMar>
          </w:tcPr>
          <w:p w14:paraId="791BF77E" w14:textId="77777777" w:rsidR="00505171" w:rsidRPr="008501B6" w:rsidRDefault="00505171" w:rsidP="008A2D18">
            <w:pPr>
              <w:rPr>
                <w:rFonts w:cs="Times New Roman"/>
                <w:szCs w:val="24"/>
                <w:lang w:val="en-US"/>
              </w:rPr>
            </w:pPr>
          </w:p>
        </w:tc>
        <w:tc>
          <w:tcPr>
            <w:tcW w:w="994" w:type="dxa"/>
            <w:tcBorders>
              <w:top w:val="single" w:sz="2" w:space="0" w:color="CCCCCC"/>
              <w:left w:val="single" w:sz="2" w:space="0" w:color="CCCCCC"/>
              <w:bottom w:val="single" w:sz="2" w:space="0" w:color="CCCCCC"/>
              <w:right w:val="single" w:sz="2" w:space="0" w:color="CCCCCC"/>
            </w:tcBorders>
            <w:shd w:val="clear" w:color="auto" w:fill="E1F5EE"/>
            <w:tcMar>
              <w:top w:w="60" w:type="dxa"/>
              <w:left w:w="80" w:type="dxa"/>
              <w:bottom w:w="60" w:type="dxa"/>
              <w:right w:w="80" w:type="dxa"/>
            </w:tcMar>
          </w:tcPr>
          <w:p w14:paraId="40F29243" w14:textId="77777777" w:rsidR="00505171" w:rsidRPr="008501B6" w:rsidRDefault="00505171" w:rsidP="008A2D18">
            <w:pPr>
              <w:rPr>
                <w:rFonts w:cs="Times New Roman"/>
                <w:szCs w:val="24"/>
                <w:lang w:val="en-US"/>
              </w:rPr>
            </w:pPr>
          </w:p>
        </w:tc>
        <w:tc>
          <w:tcPr>
            <w:tcW w:w="994" w:type="dxa"/>
            <w:tcBorders>
              <w:top w:val="single" w:sz="2" w:space="0" w:color="CCCCCC"/>
              <w:left w:val="single" w:sz="2" w:space="0" w:color="CCCCCC"/>
              <w:bottom w:val="single" w:sz="2" w:space="0" w:color="CCCCCC"/>
              <w:right w:val="single" w:sz="2" w:space="0" w:color="CCCCCC"/>
            </w:tcBorders>
            <w:shd w:val="clear" w:color="auto" w:fill="E1F5EE"/>
            <w:tcMar>
              <w:top w:w="60" w:type="dxa"/>
              <w:left w:w="80" w:type="dxa"/>
              <w:bottom w:w="60" w:type="dxa"/>
              <w:right w:w="80" w:type="dxa"/>
            </w:tcMar>
          </w:tcPr>
          <w:p w14:paraId="34E1E6FD" w14:textId="77777777" w:rsidR="00505171" w:rsidRPr="008501B6" w:rsidRDefault="00505171" w:rsidP="008A2D18">
            <w:pPr>
              <w:rPr>
                <w:rFonts w:cs="Times New Roman"/>
                <w:szCs w:val="24"/>
                <w:lang w:val="en-US"/>
              </w:rPr>
            </w:pPr>
          </w:p>
        </w:tc>
        <w:tc>
          <w:tcPr>
            <w:tcW w:w="994" w:type="dxa"/>
            <w:tcBorders>
              <w:top w:val="single" w:sz="2" w:space="0" w:color="CCCCCC"/>
              <w:left w:val="single" w:sz="2" w:space="0" w:color="CCCCCC"/>
              <w:bottom w:val="single" w:sz="2" w:space="0" w:color="CCCCCC"/>
              <w:right w:val="single" w:sz="2" w:space="0" w:color="CCCCCC"/>
            </w:tcBorders>
            <w:shd w:val="clear" w:color="auto" w:fill="E1F5EE"/>
            <w:tcMar>
              <w:top w:w="60" w:type="dxa"/>
              <w:left w:w="80" w:type="dxa"/>
              <w:bottom w:w="60" w:type="dxa"/>
              <w:right w:w="80" w:type="dxa"/>
            </w:tcMar>
          </w:tcPr>
          <w:p w14:paraId="596738CC" w14:textId="77777777" w:rsidR="00505171" w:rsidRPr="008501B6" w:rsidRDefault="00505171" w:rsidP="008A2D18">
            <w:pPr>
              <w:rPr>
                <w:rFonts w:cs="Times New Roman"/>
                <w:szCs w:val="24"/>
                <w:lang w:val="en-US"/>
              </w:rPr>
            </w:pPr>
          </w:p>
        </w:tc>
      </w:tr>
      <w:tr w:rsidR="00505171" w:rsidRPr="008501B6" w14:paraId="66D24B8A" w14:textId="77777777" w:rsidTr="008A2D18">
        <w:tc>
          <w:tcPr>
            <w:tcW w:w="700" w:type="dxa"/>
            <w:tcBorders>
              <w:top w:val="single" w:sz="2" w:space="0" w:color="CCCCCC"/>
              <w:left w:val="single" w:sz="2" w:space="0" w:color="CCCCCC"/>
              <w:bottom w:val="single" w:sz="2" w:space="0" w:color="CCCCCC"/>
              <w:right w:val="single" w:sz="2" w:space="0" w:color="CCCCCC"/>
            </w:tcBorders>
            <w:shd w:val="clear" w:color="auto" w:fill="FFFFFF"/>
            <w:tcMar>
              <w:top w:w="60" w:type="dxa"/>
              <w:left w:w="80" w:type="dxa"/>
              <w:bottom w:w="60" w:type="dxa"/>
              <w:right w:w="80" w:type="dxa"/>
            </w:tcMar>
            <w:vAlign w:val="center"/>
            <w:hideMark/>
          </w:tcPr>
          <w:p w14:paraId="1BF6BF09" w14:textId="77777777" w:rsidR="00505171" w:rsidRPr="008501B6" w:rsidRDefault="00505171" w:rsidP="008A2D18">
            <w:pPr>
              <w:jc w:val="center"/>
              <w:rPr>
                <w:rFonts w:cs="Times New Roman"/>
                <w:szCs w:val="24"/>
                <w:lang w:val="en-US"/>
              </w:rPr>
            </w:pPr>
            <w:r w:rsidRPr="008501B6">
              <w:rPr>
                <w:rFonts w:eastAsia="Arial" w:cs="Times New Roman"/>
                <w:color w:val="666666"/>
                <w:szCs w:val="24"/>
                <w:lang w:val="en-US"/>
              </w:rPr>
              <w:t>1.2.1</w:t>
            </w:r>
          </w:p>
        </w:tc>
        <w:tc>
          <w:tcPr>
            <w:tcW w:w="2696" w:type="dxa"/>
            <w:tcBorders>
              <w:top w:val="single" w:sz="2" w:space="0" w:color="CCCCCC"/>
              <w:left w:val="single" w:sz="2" w:space="0" w:color="CCCCCC"/>
              <w:bottom w:val="single" w:sz="2" w:space="0" w:color="CCCCCC"/>
              <w:right w:val="single" w:sz="2" w:space="0" w:color="CCCCCC"/>
            </w:tcBorders>
            <w:shd w:val="clear" w:color="auto" w:fill="FFFFFF"/>
            <w:tcMar>
              <w:top w:w="60" w:type="dxa"/>
              <w:left w:w="280" w:type="dxa"/>
              <w:bottom w:w="60" w:type="dxa"/>
              <w:right w:w="100" w:type="dxa"/>
            </w:tcMar>
            <w:vAlign w:val="center"/>
            <w:hideMark/>
          </w:tcPr>
          <w:p w14:paraId="640B80D4" w14:textId="77777777" w:rsidR="00505171" w:rsidRPr="008501B6" w:rsidRDefault="00505171" w:rsidP="008A2D18">
            <w:pPr>
              <w:rPr>
                <w:rFonts w:cs="Times New Roman"/>
                <w:szCs w:val="24"/>
                <w:lang w:val="en-US"/>
              </w:rPr>
            </w:pPr>
            <w:r w:rsidRPr="008501B6">
              <w:rPr>
                <w:rFonts w:eastAsia="Arial" w:cs="Times New Roman"/>
                <w:szCs w:val="24"/>
                <w:lang w:val="en-US"/>
              </w:rPr>
              <w:t>Insulation and flooring</w:t>
            </w:r>
          </w:p>
        </w:tc>
        <w:tc>
          <w:tcPr>
            <w:tcW w:w="994" w:type="dxa"/>
            <w:tcBorders>
              <w:top w:val="single" w:sz="2" w:space="0" w:color="CCCCCC"/>
              <w:left w:val="single" w:sz="2" w:space="0" w:color="CCCCCC"/>
              <w:bottom w:val="single" w:sz="2" w:space="0" w:color="CCCCCC"/>
              <w:right w:val="single" w:sz="2" w:space="0" w:color="CCCCCC"/>
            </w:tcBorders>
            <w:shd w:val="clear" w:color="auto" w:fill="FFFFFF"/>
            <w:tcMar>
              <w:top w:w="60" w:type="dxa"/>
              <w:left w:w="80" w:type="dxa"/>
              <w:bottom w:w="60" w:type="dxa"/>
              <w:right w:w="80" w:type="dxa"/>
            </w:tcMar>
          </w:tcPr>
          <w:p w14:paraId="285A2693" w14:textId="77777777" w:rsidR="00505171" w:rsidRPr="008501B6" w:rsidRDefault="00505171" w:rsidP="008A2D18">
            <w:pPr>
              <w:rPr>
                <w:rFonts w:cs="Times New Roman"/>
                <w:szCs w:val="24"/>
                <w:lang w:val="en-US"/>
              </w:rPr>
            </w:pPr>
          </w:p>
        </w:tc>
        <w:tc>
          <w:tcPr>
            <w:tcW w:w="994" w:type="dxa"/>
            <w:tcBorders>
              <w:top w:val="single" w:sz="2" w:space="0" w:color="CCCCCC"/>
              <w:left w:val="single" w:sz="2" w:space="0" w:color="CCCCCC"/>
              <w:bottom w:val="single" w:sz="2" w:space="0" w:color="CCCCCC"/>
              <w:right w:val="single" w:sz="2" w:space="0" w:color="CCCCCC"/>
            </w:tcBorders>
            <w:shd w:val="clear" w:color="auto" w:fill="1D9E75"/>
            <w:tcMar>
              <w:top w:w="60" w:type="dxa"/>
              <w:left w:w="100" w:type="dxa"/>
              <w:bottom w:w="60" w:type="dxa"/>
              <w:right w:w="100" w:type="dxa"/>
            </w:tcMar>
          </w:tcPr>
          <w:p w14:paraId="25869BE9" w14:textId="77777777" w:rsidR="00505171" w:rsidRPr="008501B6" w:rsidRDefault="00505171" w:rsidP="008A2D18">
            <w:pPr>
              <w:rPr>
                <w:rFonts w:cs="Times New Roman"/>
                <w:szCs w:val="24"/>
                <w:lang w:val="en-US"/>
              </w:rPr>
            </w:pPr>
          </w:p>
        </w:tc>
        <w:tc>
          <w:tcPr>
            <w:tcW w:w="994" w:type="dxa"/>
            <w:tcBorders>
              <w:top w:val="single" w:sz="2" w:space="0" w:color="CCCCCC"/>
              <w:left w:val="single" w:sz="2" w:space="0" w:color="CCCCCC"/>
              <w:bottom w:val="single" w:sz="2" w:space="0" w:color="CCCCCC"/>
              <w:right w:val="single" w:sz="2" w:space="0" w:color="CCCCCC"/>
            </w:tcBorders>
            <w:shd w:val="clear" w:color="auto" w:fill="1D9E75"/>
            <w:tcMar>
              <w:top w:w="60" w:type="dxa"/>
              <w:left w:w="100" w:type="dxa"/>
              <w:bottom w:w="60" w:type="dxa"/>
              <w:right w:w="100" w:type="dxa"/>
            </w:tcMar>
          </w:tcPr>
          <w:p w14:paraId="38181090" w14:textId="77777777" w:rsidR="00505171" w:rsidRPr="008501B6" w:rsidRDefault="00505171" w:rsidP="008A2D18">
            <w:pPr>
              <w:rPr>
                <w:rFonts w:cs="Times New Roman"/>
                <w:szCs w:val="24"/>
                <w:lang w:val="en-US"/>
              </w:rPr>
            </w:pPr>
          </w:p>
        </w:tc>
        <w:tc>
          <w:tcPr>
            <w:tcW w:w="994" w:type="dxa"/>
            <w:tcBorders>
              <w:top w:val="single" w:sz="2" w:space="0" w:color="CCCCCC"/>
              <w:left w:val="single" w:sz="2" w:space="0" w:color="CCCCCC"/>
              <w:bottom w:val="single" w:sz="2" w:space="0" w:color="CCCCCC"/>
              <w:right w:val="single" w:sz="2" w:space="0" w:color="CCCCCC"/>
            </w:tcBorders>
            <w:shd w:val="clear" w:color="auto" w:fill="FFFFFF"/>
            <w:tcMar>
              <w:top w:w="60" w:type="dxa"/>
              <w:left w:w="80" w:type="dxa"/>
              <w:bottom w:w="60" w:type="dxa"/>
              <w:right w:w="80" w:type="dxa"/>
            </w:tcMar>
          </w:tcPr>
          <w:p w14:paraId="0E4032C4" w14:textId="77777777" w:rsidR="00505171" w:rsidRPr="008501B6" w:rsidRDefault="00505171" w:rsidP="008A2D18">
            <w:pPr>
              <w:rPr>
                <w:rFonts w:cs="Times New Roman"/>
                <w:szCs w:val="24"/>
                <w:lang w:val="en-US"/>
              </w:rPr>
            </w:pPr>
          </w:p>
        </w:tc>
        <w:tc>
          <w:tcPr>
            <w:tcW w:w="994" w:type="dxa"/>
            <w:tcBorders>
              <w:top w:val="single" w:sz="2" w:space="0" w:color="CCCCCC"/>
              <w:left w:val="single" w:sz="2" w:space="0" w:color="CCCCCC"/>
              <w:bottom w:val="single" w:sz="2" w:space="0" w:color="CCCCCC"/>
              <w:right w:val="single" w:sz="2" w:space="0" w:color="CCCCCC"/>
            </w:tcBorders>
            <w:shd w:val="clear" w:color="auto" w:fill="FFFFFF"/>
            <w:tcMar>
              <w:top w:w="60" w:type="dxa"/>
              <w:left w:w="80" w:type="dxa"/>
              <w:bottom w:w="60" w:type="dxa"/>
              <w:right w:w="80" w:type="dxa"/>
            </w:tcMar>
          </w:tcPr>
          <w:p w14:paraId="4FE8437F" w14:textId="77777777" w:rsidR="00505171" w:rsidRPr="008501B6" w:rsidRDefault="00505171" w:rsidP="008A2D18">
            <w:pPr>
              <w:rPr>
                <w:rFonts w:cs="Times New Roman"/>
                <w:szCs w:val="24"/>
                <w:lang w:val="en-US"/>
              </w:rPr>
            </w:pPr>
          </w:p>
        </w:tc>
        <w:tc>
          <w:tcPr>
            <w:tcW w:w="994" w:type="dxa"/>
            <w:tcBorders>
              <w:top w:val="single" w:sz="2" w:space="0" w:color="CCCCCC"/>
              <w:left w:val="single" w:sz="2" w:space="0" w:color="CCCCCC"/>
              <w:bottom w:val="single" w:sz="2" w:space="0" w:color="CCCCCC"/>
              <w:right w:val="single" w:sz="2" w:space="0" w:color="CCCCCC"/>
            </w:tcBorders>
            <w:shd w:val="clear" w:color="auto" w:fill="FFFFFF"/>
            <w:tcMar>
              <w:top w:w="60" w:type="dxa"/>
              <w:left w:w="80" w:type="dxa"/>
              <w:bottom w:w="60" w:type="dxa"/>
              <w:right w:w="80" w:type="dxa"/>
            </w:tcMar>
          </w:tcPr>
          <w:p w14:paraId="1C72451E" w14:textId="77777777" w:rsidR="00505171" w:rsidRPr="008501B6" w:rsidRDefault="00505171" w:rsidP="008A2D18">
            <w:pPr>
              <w:rPr>
                <w:rFonts w:cs="Times New Roman"/>
                <w:szCs w:val="24"/>
                <w:lang w:val="en-US"/>
              </w:rPr>
            </w:pPr>
          </w:p>
        </w:tc>
      </w:tr>
      <w:tr w:rsidR="00505171" w:rsidRPr="008501B6" w14:paraId="290FFE06" w14:textId="77777777" w:rsidTr="008A2D18">
        <w:tc>
          <w:tcPr>
            <w:tcW w:w="700" w:type="dxa"/>
            <w:tcBorders>
              <w:top w:val="single" w:sz="2" w:space="0" w:color="CCCCCC"/>
              <w:left w:val="single" w:sz="2" w:space="0" w:color="CCCCCC"/>
              <w:bottom w:val="single" w:sz="2" w:space="0" w:color="CCCCCC"/>
              <w:right w:val="single" w:sz="2" w:space="0" w:color="CCCCCC"/>
            </w:tcBorders>
            <w:shd w:val="clear" w:color="auto" w:fill="FFFFFF"/>
            <w:tcMar>
              <w:top w:w="60" w:type="dxa"/>
              <w:left w:w="80" w:type="dxa"/>
              <w:bottom w:w="60" w:type="dxa"/>
              <w:right w:w="80" w:type="dxa"/>
            </w:tcMar>
            <w:vAlign w:val="center"/>
            <w:hideMark/>
          </w:tcPr>
          <w:p w14:paraId="2CA8DD74" w14:textId="77777777" w:rsidR="00505171" w:rsidRPr="008501B6" w:rsidRDefault="00505171" w:rsidP="008A2D18">
            <w:pPr>
              <w:jc w:val="center"/>
              <w:rPr>
                <w:rFonts w:cs="Times New Roman"/>
                <w:szCs w:val="24"/>
                <w:lang w:val="en-US"/>
              </w:rPr>
            </w:pPr>
            <w:r w:rsidRPr="008501B6">
              <w:rPr>
                <w:rFonts w:eastAsia="Arial" w:cs="Times New Roman"/>
                <w:color w:val="666666"/>
                <w:szCs w:val="24"/>
                <w:lang w:val="en-US"/>
              </w:rPr>
              <w:t>1.2.2</w:t>
            </w:r>
          </w:p>
        </w:tc>
        <w:tc>
          <w:tcPr>
            <w:tcW w:w="2696" w:type="dxa"/>
            <w:tcBorders>
              <w:top w:val="single" w:sz="2" w:space="0" w:color="CCCCCC"/>
              <w:left w:val="single" w:sz="2" w:space="0" w:color="CCCCCC"/>
              <w:bottom w:val="single" w:sz="2" w:space="0" w:color="CCCCCC"/>
              <w:right w:val="single" w:sz="2" w:space="0" w:color="CCCCCC"/>
            </w:tcBorders>
            <w:shd w:val="clear" w:color="auto" w:fill="FFFFFF"/>
            <w:tcMar>
              <w:top w:w="60" w:type="dxa"/>
              <w:left w:w="280" w:type="dxa"/>
              <w:bottom w:w="60" w:type="dxa"/>
              <w:right w:w="100" w:type="dxa"/>
            </w:tcMar>
            <w:vAlign w:val="center"/>
            <w:hideMark/>
          </w:tcPr>
          <w:p w14:paraId="65446954" w14:textId="77777777" w:rsidR="00505171" w:rsidRPr="008501B6" w:rsidRDefault="00505171" w:rsidP="008A2D18">
            <w:pPr>
              <w:rPr>
                <w:rFonts w:cs="Times New Roman"/>
                <w:szCs w:val="24"/>
                <w:lang w:val="en-US"/>
              </w:rPr>
            </w:pPr>
            <w:r w:rsidRPr="008501B6">
              <w:rPr>
                <w:rFonts w:eastAsia="Arial" w:cs="Times New Roman"/>
                <w:szCs w:val="24"/>
                <w:lang w:val="en-US"/>
              </w:rPr>
              <w:t>Structural repairing system</w:t>
            </w:r>
          </w:p>
        </w:tc>
        <w:tc>
          <w:tcPr>
            <w:tcW w:w="994" w:type="dxa"/>
            <w:tcBorders>
              <w:top w:val="single" w:sz="2" w:space="0" w:color="CCCCCC"/>
              <w:left w:val="single" w:sz="2" w:space="0" w:color="CCCCCC"/>
              <w:bottom w:val="single" w:sz="2" w:space="0" w:color="CCCCCC"/>
              <w:right w:val="single" w:sz="2" w:space="0" w:color="CCCCCC"/>
            </w:tcBorders>
            <w:shd w:val="clear" w:color="auto" w:fill="FFFFFF"/>
            <w:tcMar>
              <w:top w:w="60" w:type="dxa"/>
              <w:left w:w="80" w:type="dxa"/>
              <w:bottom w:w="60" w:type="dxa"/>
              <w:right w:w="80" w:type="dxa"/>
            </w:tcMar>
          </w:tcPr>
          <w:p w14:paraId="0C89B295" w14:textId="77777777" w:rsidR="00505171" w:rsidRPr="008501B6" w:rsidRDefault="00505171" w:rsidP="008A2D18">
            <w:pPr>
              <w:rPr>
                <w:rFonts w:cs="Times New Roman"/>
                <w:szCs w:val="24"/>
                <w:lang w:val="en-US"/>
              </w:rPr>
            </w:pPr>
          </w:p>
        </w:tc>
        <w:tc>
          <w:tcPr>
            <w:tcW w:w="994" w:type="dxa"/>
            <w:tcBorders>
              <w:top w:val="single" w:sz="2" w:space="0" w:color="CCCCCC"/>
              <w:left w:val="single" w:sz="2" w:space="0" w:color="CCCCCC"/>
              <w:bottom w:val="single" w:sz="2" w:space="0" w:color="CCCCCC"/>
              <w:right w:val="single" w:sz="2" w:space="0" w:color="CCCCCC"/>
            </w:tcBorders>
            <w:shd w:val="clear" w:color="auto" w:fill="1D9E75"/>
            <w:tcMar>
              <w:top w:w="60" w:type="dxa"/>
              <w:left w:w="100" w:type="dxa"/>
              <w:bottom w:w="60" w:type="dxa"/>
              <w:right w:w="100" w:type="dxa"/>
            </w:tcMar>
          </w:tcPr>
          <w:p w14:paraId="1994A34C" w14:textId="77777777" w:rsidR="00505171" w:rsidRPr="008501B6" w:rsidRDefault="00505171" w:rsidP="008A2D18">
            <w:pPr>
              <w:rPr>
                <w:rFonts w:cs="Times New Roman"/>
                <w:szCs w:val="24"/>
                <w:lang w:val="en-US"/>
              </w:rPr>
            </w:pPr>
          </w:p>
        </w:tc>
        <w:tc>
          <w:tcPr>
            <w:tcW w:w="994" w:type="dxa"/>
            <w:tcBorders>
              <w:top w:val="single" w:sz="2" w:space="0" w:color="CCCCCC"/>
              <w:left w:val="single" w:sz="2" w:space="0" w:color="CCCCCC"/>
              <w:bottom w:val="single" w:sz="2" w:space="0" w:color="CCCCCC"/>
              <w:right w:val="single" w:sz="2" w:space="0" w:color="CCCCCC"/>
            </w:tcBorders>
            <w:shd w:val="clear" w:color="auto" w:fill="1D9E75"/>
            <w:tcMar>
              <w:top w:w="60" w:type="dxa"/>
              <w:left w:w="100" w:type="dxa"/>
              <w:bottom w:w="60" w:type="dxa"/>
              <w:right w:w="100" w:type="dxa"/>
            </w:tcMar>
          </w:tcPr>
          <w:p w14:paraId="764951AE" w14:textId="77777777" w:rsidR="00505171" w:rsidRPr="008501B6" w:rsidRDefault="00505171" w:rsidP="008A2D18">
            <w:pPr>
              <w:rPr>
                <w:rFonts w:cs="Times New Roman"/>
                <w:szCs w:val="24"/>
                <w:lang w:val="en-US"/>
              </w:rPr>
            </w:pPr>
          </w:p>
        </w:tc>
        <w:tc>
          <w:tcPr>
            <w:tcW w:w="994" w:type="dxa"/>
            <w:tcBorders>
              <w:top w:val="single" w:sz="2" w:space="0" w:color="CCCCCC"/>
              <w:left w:val="single" w:sz="2" w:space="0" w:color="CCCCCC"/>
              <w:bottom w:val="single" w:sz="2" w:space="0" w:color="CCCCCC"/>
              <w:right w:val="single" w:sz="2" w:space="0" w:color="CCCCCC"/>
            </w:tcBorders>
            <w:shd w:val="clear" w:color="auto" w:fill="FFFFFF"/>
            <w:tcMar>
              <w:top w:w="60" w:type="dxa"/>
              <w:left w:w="80" w:type="dxa"/>
              <w:bottom w:w="60" w:type="dxa"/>
              <w:right w:w="80" w:type="dxa"/>
            </w:tcMar>
          </w:tcPr>
          <w:p w14:paraId="75CF6D74" w14:textId="77777777" w:rsidR="00505171" w:rsidRPr="008501B6" w:rsidRDefault="00505171" w:rsidP="008A2D18">
            <w:pPr>
              <w:rPr>
                <w:rFonts w:cs="Times New Roman"/>
                <w:szCs w:val="24"/>
                <w:lang w:val="en-US"/>
              </w:rPr>
            </w:pPr>
          </w:p>
        </w:tc>
        <w:tc>
          <w:tcPr>
            <w:tcW w:w="994" w:type="dxa"/>
            <w:tcBorders>
              <w:top w:val="single" w:sz="2" w:space="0" w:color="CCCCCC"/>
              <w:left w:val="single" w:sz="2" w:space="0" w:color="CCCCCC"/>
              <w:bottom w:val="single" w:sz="2" w:space="0" w:color="CCCCCC"/>
              <w:right w:val="single" w:sz="2" w:space="0" w:color="CCCCCC"/>
            </w:tcBorders>
            <w:shd w:val="clear" w:color="auto" w:fill="FFFFFF"/>
            <w:tcMar>
              <w:top w:w="60" w:type="dxa"/>
              <w:left w:w="80" w:type="dxa"/>
              <w:bottom w:w="60" w:type="dxa"/>
              <w:right w:w="80" w:type="dxa"/>
            </w:tcMar>
          </w:tcPr>
          <w:p w14:paraId="31A6F50D" w14:textId="77777777" w:rsidR="00505171" w:rsidRPr="008501B6" w:rsidRDefault="00505171" w:rsidP="008A2D18">
            <w:pPr>
              <w:rPr>
                <w:rFonts w:cs="Times New Roman"/>
                <w:szCs w:val="24"/>
                <w:lang w:val="en-US"/>
              </w:rPr>
            </w:pPr>
          </w:p>
        </w:tc>
        <w:tc>
          <w:tcPr>
            <w:tcW w:w="994" w:type="dxa"/>
            <w:tcBorders>
              <w:top w:val="single" w:sz="2" w:space="0" w:color="CCCCCC"/>
              <w:left w:val="single" w:sz="2" w:space="0" w:color="CCCCCC"/>
              <w:bottom w:val="single" w:sz="2" w:space="0" w:color="CCCCCC"/>
              <w:right w:val="single" w:sz="2" w:space="0" w:color="CCCCCC"/>
            </w:tcBorders>
            <w:shd w:val="clear" w:color="auto" w:fill="FFFFFF"/>
            <w:tcMar>
              <w:top w:w="60" w:type="dxa"/>
              <w:left w:w="80" w:type="dxa"/>
              <w:bottom w:w="60" w:type="dxa"/>
              <w:right w:w="80" w:type="dxa"/>
            </w:tcMar>
          </w:tcPr>
          <w:p w14:paraId="6D13BB94" w14:textId="77777777" w:rsidR="00505171" w:rsidRPr="008501B6" w:rsidRDefault="00505171" w:rsidP="008A2D18">
            <w:pPr>
              <w:rPr>
                <w:rFonts w:cs="Times New Roman"/>
                <w:szCs w:val="24"/>
                <w:lang w:val="en-US"/>
              </w:rPr>
            </w:pPr>
          </w:p>
        </w:tc>
      </w:tr>
      <w:tr w:rsidR="00505171" w:rsidRPr="008501B6" w14:paraId="53FB84E4" w14:textId="77777777" w:rsidTr="008A2D18">
        <w:tc>
          <w:tcPr>
            <w:tcW w:w="700" w:type="dxa"/>
            <w:tcBorders>
              <w:top w:val="single" w:sz="2" w:space="0" w:color="CCCCCC"/>
              <w:left w:val="single" w:sz="2" w:space="0" w:color="CCCCCC"/>
              <w:bottom w:val="single" w:sz="2" w:space="0" w:color="CCCCCC"/>
              <w:right w:val="single" w:sz="2" w:space="0" w:color="CCCCCC"/>
            </w:tcBorders>
            <w:shd w:val="clear" w:color="auto" w:fill="FAEEDA"/>
            <w:tcMar>
              <w:top w:w="60" w:type="dxa"/>
              <w:left w:w="80" w:type="dxa"/>
              <w:bottom w:w="60" w:type="dxa"/>
              <w:right w:w="80" w:type="dxa"/>
            </w:tcMar>
            <w:vAlign w:val="center"/>
            <w:hideMark/>
          </w:tcPr>
          <w:p w14:paraId="6590FD53" w14:textId="77777777" w:rsidR="00505171" w:rsidRPr="008501B6" w:rsidRDefault="00505171" w:rsidP="008A2D18">
            <w:pPr>
              <w:jc w:val="center"/>
              <w:rPr>
                <w:rFonts w:cs="Times New Roman"/>
                <w:szCs w:val="24"/>
                <w:lang w:val="en-US"/>
              </w:rPr>
            </w:pPr>
            <w:r w:rsidRPr="008501B6">
              <w:rPr>
                <w:rFonts w:eastAsia="Arial" w:cs="Times New Roman"/>
                <w:color w:val="666666"/>
                <w:szCs w:val="24"/>
                <w:lang w:val="en-US"/>
              </w:rPr>
              <w:t>1.3</w:t>
            </w:r>
          </w:p>
        </w:tc>
        <w:tc>
          <w:tcPr>
            <w:tcW w:w="2696" w:type="dxa"/>
            <w:tcBorders>
              <w:top w:val="single" w:sz="2" w:space="0" w:color="CCCCCC"/>
              <w:left w:val="single" w:sz="2" w:space="0" w:color="CCCCCC"/>
              <w:bottom w:val="single" w:sz="2" w:space="0" w:color="CCCCCC"/>
              <w:right w:val="single" w:sz="2" w:space="0" w:color="CCCCCC"/>
            </w:tcBorders>
            <w:shd w:val="clear" w:color="auto" w:fill="FAEEDA"/>
            <w:tcMar>
              <w:top w:w="60" w:type="dxa"/>
              <w:left w:w="100" w:type="dxa"/>
              <w:bottom w:w="60" w:type="dxa"/>
              <w:right w:w="100" w:type="dxa"/>
            </w:tcMar>
            <w:vAlign w:val="center"/>
            <w:hideMark/>
          </w:tcPr>
          <w:p w14:paraId="06534E7E" w14:textId="77777777" w:rsidR="00505171" w:rsidRPr="008501B6" w:rsidRDefault="00505171" w:rsidP="008A2D18">
            <w:pPr>
              <w:rPr>
                <w:rFonts w:cs="Times New Roman"/>
                <w:szCs w:val="24"/>
                <w:lang w:val="en-US"/>
              </w:rPr>
            </w:pPr>
            <w:r w:rsidRPr="008501B6">
              <w:rPr>
                <w:rFonts w:eastAsia="Arial" w:cs="Times New Roman"/>
                <w:b/>
                <w:bCs/>
                <w:szCs w:val="24"/>
                <w:lang w:val="en-US"/>
              </w:rPr>
              <w:t>3. Installation Stages</w:t>
            </w:r>
          </w:p>
        </w:tc>
        <w:tc>
          <w:tcPr>
            <w:tcW w:w="994" w:type="dxa"/>
            <w:tcBorders>
              <w:top w:val="single" w:sz="2" w:space="0" w:color="CCCCCC"/>
              <w:left w:val="single" w:sz="2" w:space="0" w:color="CCCCCC"/>
              <w:bottom w:val="single" w:sz="2" w:space="0" w:color="CCCCCC"/>
              <w:right w:val="single" w:sz="2" w:space="0" w:color="CCCCCC"/>
            </w:tcBorders>
            <w:shd w:val="clear" w:color="auto" w:fill="FAEEDA"/>
            <w:tcMar>
              <w:top w:w="60" w:type="dxa"/>
              <w:left w:w="80" w:type="dxa"/>
              <w:bottom w:w="60" w:type="dxa"/>
              <w:right w:w="80" w:type="dxa"/>
            </w:tcMar>
          </w:tcPr>
          <w:p w14:paraId="44F6FC7C" w14:textId="77777777" w:rsidR="00505171" w:rsidRPr="008501B6" w:rsidRDefault="00505171" w:rsidP="008A2D18">
            <w:pPr>
              <w:rPr>
                <w:rFonts w:cs="Times New Roman"/>
                <w:szCs w:val="24"/>
                <w:lang w:val="en-US"/>
              </w:rPr>
            </w:pPr>
          </w:p>
        </w:tc>
        <w:tc>
          <w:tcPr>
            <w:tcW w:w="994" w:type="dxa"/>
            <w:tcBorders>
              <w:top w:val="single" w:sz="2" w:space="0" w:color="CCCCCC"/>
              <w:left w:val="single" w:sz="2" w:space="0" w:color="CCCCCC"/>
              <w:bottom w:val="single" w:sz="2" w:space="0" w:color="CCCCCC"/>
              <w:right w:val="single" w:sz="2" w:space="0" w:color="CCCCCC"/>
            </w:tcBorders>
            <w:shd w:val="clear" w:color="auto" w:fill="FAEEDA"/>
            <w:tcMar>
              <w:top w:w="60" w:type="dxa"/>
              <w:left w:w="80" w:type="dxa"/>
              <w:bottom w:w="60" w:type="dxa"/>
              <w:right w:w="80" w:type="dxa"/>
            </w:tcMar>
          </w:tcPr>
          <w:p w14:paraId="5240EA2D" w14:textId="77777777" w:rsidR="00505171" w:rsidRPr="008501B6" w:rsidRDefault="00505171" w:rsidP="008A2D18">
            <w:pPr>
              <w:rPr>
                <w:rFonts w:cs="Times New Roman"/>
                <w:szCs w:val="24"/>
                <w:lang w:val="en-US"/>
              </w:rPr>
            </w:pPr>
          </w:p>
        </w:tc>
        <w:tc>
          <w:tcPr>
            <w:tcW w:w="994" w:type="dxa"/>
            <w:tcBorders>
              <w:top w:val="single" w:sz="2" w:space="0" w:color="CCCCCC"/>
              <w:left w:val="single" w:sz="2" w:space="0" w:color="CCCCCC"/>
              <w:bottom w:val="single" w:sz="2" w:space="0" w:color="CCCCCC"/>
              <w:right w:val="single" w:sz="2" w:space="0" w:color="CCCCCC"/>
            </w:tcBorders>
            <w:shd w:val="clear" w:color="auto" w:fill="FAEEDA"/>
            <w:tcMar>
              <w:top w:w="60" w:type="dxa"/>
              <w:left w:w="80" w:type="dxa"/>
              <w:bottom w:w="60" w:type="dxa"/>
              <w:right w:w="80" w:type="dxa"/>
            </w:tcMar>
          </w:tcPr>
          <w:p w14:paraId="1F64A4FB" w14:textId="77777777" w:rsidR="00505171" w:rsidRPr="008501B6" w:rsidRDefault="00505171" w:rsidP="008A2D18">
            <w:pPr>
              <w:rPr>
                <w:rFonts w:cs="Times New Roman"/>
                <w:szCs w:val="24"/>
                <w:lang w:val="en-US"/>
              </w:rPr>
            </w:pPr>
          </w:p>
        </w:tc>
        <w:tc>
          <w:tcPr>
            <w:tcW w:w="994" w:type="dxa"/>
            <w:tcBorders>
              <w:top w:val="single" w:sz="2" w:space="0" w:color="CCCCCC"/>
              <w:left w:val="single" w:sz="2" w:space="0" w:color="CCCCCC"/>
              <w:bottom w:val="single" w:sz="2" w:space="0" w:color="CCCCCC"/>
              <w:right w:val="single" w:sz="2" w:space="0" w:color="CCCCCC"/>
            </w:tcBorders>
            <w:shd w:val="clear" w:color="auto" w:fill="FAEEDA"/>
            <w:tcMar>
              <w:top w:w="60" w:type="dxa"/>
              <w:left w:w="80" w:type="dxa"/>
              <w:bottom w:w="60" w:type="dxa"/>
              <w:right w:w="80" w:type="dxa"/>
            </w:tcMar>
          </w:tcPr>
          <w:p w14:paraId="7319E27C" w14:textId="77777777" w:rsidR="00505171" w:rsidRPr="008501B6" w:rsidRDefault="00505171" w:rsidP="008A2D18">
            <w:pPr>
              <w:rPr>
                <w:rFonts w:cs="Times New Roman"/>
                <w:szCs w:val="24"/>
                <w:lang w:val="en-US"/>
              </w:rPr>
            </w:pPr>
          </w:p>
        </w:tc>
        <w:tc>
          <w:tcPr>
            <w:tcW w:w="994" w:type="dxa"/>
            <w:tcBorders>
              <w:top w:val="single" w:sz="2" w:space="0" w:color="CCCCCC"/>
              <w:left w:val="single" w:sz="2" w:space="0" w:color="CCCCCC"/>
              <w:bottom w:val="single" w:sz="2" w:space="0" w:color="CCCCCC"/>
              <w:right w:val="single" w:sz="2" w:space="0" w:color="CCCCCC"/>
            </w:tcBorders>
            <w:shd w:val="clear" w:color="auto" w:fill="FAEEDA"/>
            <w:tcMar>
              <w:top w:w="60" w:type="dxa"/>
              <w:left w:w="80" w:type="dxa"/>
              <w:bottom w:w="60" w:type="dxa"/>
              <w:right w:w="80" w:type="dxa"/>
            </w:tcMar>
          </w:tcPr>
          <w:p w14:paraId="43129CD1" w14:textId="77777777" w:rsidR="00505171" w:rsidRPr="008501B6" w:rsidRDefault="00505171" w:rsidP="008A2D18">
            <w:pPr>
              <w:rPr>
                <w:rFonts w:cs="Times New Roman"/>
                <w:szCs w:val="24"/>
                <w:lang w:val="en-US"/>
              </w:rPr>
            </w:pPr>
          </w:p>
        </w:tc>
        <w:tc>
          <w:tcPr>
            <w:tcW w:w="994" w:type="dxa"/>
            <w:tcBorders>
              <w:top w:val="single" w:sz="2" w:space="0" w:color="CCCCCC"/>
              <w:left w:val="single" w:sz="2" w:space="0" w:color="CCCCCC"/>
              <w:bottom w:val="single" w:sz="2" w:space="0" w:color="CCCCCC"/>
              <w:right w:val="single" w:sz="2" w:space="0" w:color="CCCCCC"/>
            </w:tcBorders>
            <w:shd w:val="clear" w:color="auto" w:fill="FAEEDA"/>
            <w:tcMar>
              <w:top w:w="60" w:type="dxa"/>
              <w:left w:w="80" w:type="dxa"/>
              <w:bottom w:w="60" w:type="dxa"/>
              <w:right w:w="80" w:type="dxa"/>
            </w:tcMar>
          </w:tcPr>
          <w:p w14:paraId="3C16DBD0" w14:textId="77777777" w:rsidR="00505171" w:rsidRPr="008501B6" w:rsidRDefault="00505171" w:rsidP="008A2D18">
            <w:pPr>
              <w:rPr>
                <w:rFonts w:cs="Times New Roman"/>
                <w:szCs w:val="24"/>
                <w:lang w:val="en-US"/>
              </w:rPr>
            </w:pPr>
          </w:p>
        </w:tc>
      </w:tr>
      <w:tr w:rsidR="00505171" w:rsidRPr="008501B6" w14:paraId="20B79414" w14:textId="77777777" w:rsidTr="008A2D18">
        <w:tc>
          <w:tcPr>
            <w:tcW w:w="700" w:type="dxa"/>
            <w:tcBorders>
              <w:top w:val="single" w:sz="2" w:space="0" w:color="CCCCCC"/>
              <w:left w:val="single" w:sz="2" w:space="0" w:color="CCCCCC"/>
              <w:bottom w:val="single" w:sz="2" w:space="0" w:color="CCCCCC"/>
              <w:right w:val="single" w:sz="2" w:space="0" w:color="CCCCCC"/>
            </w:tcBorders>
            <w:shd w:val="clear" w:color="auto" w:fill="FFFFFF"/>
            <w:tcMar>
              <w:top w:w="60" w:type="dxa"/>
              <w:left w:w="80" w:type="dxa"/>
              <w:bottom w:w="60" w:type="dxa"/>
              <w:right w:w="80" w:type="dxa"/>
            </w:tcMar>
            <w:vAlign w:val="center"/>
            <w:hideMark/>
          </w:tcPr>
          <w:p w14:paraId="7325FFDC" w14:textId="77777777" w:rsidR="00505171" w:rsidRPr="008501B6" w:rsidRDefault="00505171" w:rsidP="008A2D18">
            <w:pPr>
              <w:jc w:val="center"/>
              <w:rPr>
                <w:rFonts w:cs="Times New Roman"/>
                <w:szCs w:val="24"/>
                <w:lang w:val="en-US"/>
              </w:rPr>
            </w:pPr>
            <w:r w:rsidRPr="008501B6">
              <w:rPr>
                <w:rFonts w:eastAsia="Arial" w:cs="Times New Roman"/>
                <w:color w:val="666666"/>
                <w:szCs w:val="24"/>
                <w:lang w:val="en-US"/>
              </w:rPr>
              <w:t>1.3.1</w:t>
            </w:r>
          </w:p>
        </w:tc>
        <w:tc>
          <w:tcPr>
            <w:tcW w:w="2696" w:type="dxa"/>
            <w:tcBorders>
              <w:top w:val="single" w:sz="2" w:space="0" w:color="CCCCCC"/>
              <w:left w:val="single" w:sz="2" w:space="0" w:color="CCCCCC"/>
              <w:bottom w:val="single" w:sz="2" w:space="0" w:color="CCCCCC"/>
              <w:right w:val="single" w:sz="2" w:space="0" w:color="CCCCCC"/>
            </w:tcBorders>
            <w:shd w:val="clear" w:color="auto" w:fill="FFFFFF"/>
            <w:tcMar>
              <w:top w:w="60" w:type="dxa"/>
              <w:left w:w="280" w:type="dxa"/>
              <w:bottom w:w="60" w:type="dxa"/>
              <w:right w:w="100" w:type="dxa"/>
            </w:tcMar>
            <w:vAlign w:val="center"/>
            <w:hideMark/>
          </w:tcPr>
          <w:p w14:paraId="13D57D61" w14:textId="77777777" w:rsidR="00505171" w:rsidRPr="008501B6" w:rsidRDefault="00505171" w:rsidP="008A2D18">
            <w:pPr>
              <w:rPr>
                <w:rFonts w:cs="Times New Roman"/>
                <w:szCs w:val="24"/>
                <w:lang w:val="en-US"/>
              </w:rPr>
            </w:pPr>
            <w:r w:rsidRPr="008501B6">
              <w:rPr>
                <w:rFonts w:eastAsia="Arial" w:cs="Times New Roman"/>
                <w:szCs w:val="24"/>
                <w:lang w:val="en-US"/>
              </w:rPr>
              <w:t>Electrical working measures</w:t>
            </w:r>
          </w:p>
        </w:tc>
        <w:tc>
          <w:tcPr>
            <w:tcW w:w="994" w:type="dxa"/>
            <w:tcBorders>
              <w:top w:val="single" w:sz="2" w:space="0" w:color="CCCCCC"/>
              <w:left w:val="single" w:sz="2" w:space="0" w:color="CCCCCC"/>
              <w:bottom w:val="single" w:sz="2" w:space="0" w:color="CCCCCC"/>
              <w:right w:val="single" w:sz="2" w:space="0" w:color="CCCCCC"/>
            </w:tcBorders>
            <w:shd w:val="clear" w:color="auto" w:fill="FFFFFF"/>
            <w:tcMar>
              <w:top w:w="60" w:type="dxa"/>
              <w:left w:w="80" w:type="dxa"/>
              <w:bottom w:w="60" w:type="dxa"/>
              <w:right w:w="80" w:type="dxa"/>
            </w:tcMar>
          </w:tcPr>
          <w:p w14:paraId="0037BFCB" w14:textId="77777777" w:rsidR="00505171" w:rsidRPr="008501B6" w:rsidRDefault="00505171" w:rsidP="008A2D18">
            <w:pPr>
              <w:rPr>
                <w:rFonts w:cs="Times New Roman"/>
                <w:szCs w:val="24"/>
                <w:lang w:val="en-US"/>
              </w:rPr>
            </w:pPr>
          </w:p>
        </w:tc>
        <w:tc>
          <w:tcPr>
            <w:tcW w:w="994" w:type="dxa"/>
            <w:tcBorders>
              <w:top w:val="single" w:sz="2" w:space="0" w:color="CCCCCC"/>
              <w:left w:val="single" w:sz="2" w:space="0" w:color="CCCCCC"/>
              <w:bottom w:val="single" w:sz="2" w:space="0" w:color="CCCCCC"/>
              <w:right w:val="single" w:sz="2" w:space="0" w:color="CCCCCC"/>
            </w:tcBorders>
            <w:shd w:val="clear" w:color="auto" w:fill="FFFFFF"/>
            <w:tcMar>
              <w:top w:w="60" w:type="dxa"/>
              <w:left w:w="80" w:type="dxa"/>
              <w:bottom w:w="60" w:type="dxa"/>
              <w:right w:w="80" w:type="dxa"/>
            </w:tcMar>
          </w:tcPr>
          <w:p w14:paraId="75C58225" w14:textId="77777777" w:rsidR="00505171" w:rsidRPr="008501B6" w:rsidRDefault="00505171" w:rsidP="008A2D18">
            <w:pPr>
              <w:rPr>
                <w:rFonts w:cs="Times New Roman"/>
                <w:szCs w:val="24"/>
                <w:lang w:val="en-US"/>
              </w:rPr>
            </w:pPr>
          </w:p>
        </w:tc>
        <w:tc>
          <w:tcPr>
            <w:tcW w:w="994" w:type="dxa"/>
            <w:tcBorders>
              <w:top w:val="single" w:sz="2" w:space="0" w:color="CCCCCC"/>
              <w:left w:val="single" w:sz="2" w:space="0" w:color="CCCCCC"/>
              <w:bottom w:val="single" w:sz="2" w:space="0" w:color="CCCCCC"/>
              <w:right w:val="single" w:sz="2" w:space="0" w:color="CCCCCC"/>
            </w:tcBorders>
            <w:shd w:val="clear" w:color="auto" w:fill="BA7517"/>
            <w:tcMar>
              <w:top w:w="60" w:type="dxa"/>
              <w:left w:w="100" w:type="dxa"/>
              <w:bottom w:w="60" w:type="dxa"/>
              <w:right w:w="100" w:type="dxa"/>
            </w:tcMar>
          </w:tcPr>
          <w:p w14:paraId="351EB683" w14:textId="77777777" w:rsidR="00505171" w:rsidRPr="008501B6" w:rsidRDefault="00505171" w:rsidP="008A2D18">
            <w:pPr>
              <w:rPr>
                <w:rFonts w:cs="Times New Roman"/>
                <w:szCs w:val="24"/>
                <w:lang w:val="en-US"/>
              </w:rPr>
            </w:pPr>
          </w:p>
        </w:tc>
        <w:tc>
          <w:tcPr>
            <w:tcW w:w="994" w:type="dxa"/>
            <w:tcBorders>
              <w:top w:val="single" w:sz="2" w:space="0" w:color="CCCCCC"/>
              <w:left w:val="single" w:sz="2" w:space="0" w:color="CCCCCC"/>
              <w:bottom w:val="single" w:sz="2" w:space="0" w:color="CCCCCC"/>
              <w:right w:val="single" w:sz="2" w:space="0" w:color="CCCCCC"/>
            </w:tcBorders>
            <w:shd w:val="clear" w:color="auto" w:fill="BA7517"/>
            <w:tcMar>
              <w:top w:w="60" w:type="dxa"/>
              <w:left w:w="100" w:type="dxa"/>
              <w:bottom w:w="60" w:type="dxa"/>
              <w:right w:w="100" w:type="dxa"/>
            </w:tcMar>
          </w:tcPr>
          <w:p w14:paraId="764C8532" w14:textId="77777777" w:rsidR="00505171" w:rsidRPr="008501B6" w:rsidRDefault="00505171" w:rsidP="008A2D18">
            <w:pPr>
              <w:rPr>
                <w:rFonts w:cs="Times New Roman"/>
                <w:szCs w:val="24"/>
                <w:lang w:val="en-US"/>
              </w:rPr>
            </w:pPr>
          </w:p>
        </w:tc>
        <w:tc>
          <w:tcPr>
            <w:tcW w:w="994" w:type="dxa"/>
            <w:tcBorders>
              <w:top w:val="single" w:sz="2" w:space="0" w:color="CCCCCC"/>
              <w:left w:val="single" w:sz="2" w:space="0" w:color="CCCCCC"/>
              <w:bottom w:val="single" w:sz="2" w:space="0" w:color="CCCCCC"/>
              <w:right w:val="single" w:sz="2" w:space="0" w:color="CCCCCC"/>
            </w:tcBorders>
            <w:shd w:val="clear" w:color="auto" w:fill="FFFFFF"/>
            <w:tcMar>
              <w:top w:w="60" w:type="dxa"/>
              <w:left w:w="80" w:type="dxa"/>
              <w:bottom w:w="60" w:type="dxa"/>
              <w:right w:w="80" w:type="dxa"/>
            </w:tcMar>
          </w:tcPr>
          <w:p w14:paraId="709EC58C" w14:textId="77777777" w:rsidR="00505171" w:rsidRPr="008501B6" w:rsidRDefault="00505171" w:rsidP="008A2D18">
            <w:pPr>
              <w:rPr>
                <w:rFonts w:cs="Times New Roman"/>
                <w:szCs w:val="24"/>
                <w:lang w:val="en-US"/>
              </w:rPr>
            </w:pPr>
          </w:p>
        </w:tc>
        <w:tc>
          <w:tcPr>
            <w:tcW w:w="994" w:type="dxa"/>
            <w:tcBorders>
              <w:top w:val="single" w:sz="2" w:space="0" w:color="CCCCCC"/>
              <w:left w:val="single" w:sz="2" w:space="0" w:color="CCCCCC"/>
              <w:bottom w:val="single" w:sz="2" w:space="0" w:color="CCCCCC"/>
              <w:right w:val="single" w:sz="2" w:space="0" w:color="CCCCCC"/>
            </w:tcBorders>
            <w:shd w:val="clear" w:color="auto" w:fill="FFFFFF"/>
            <w:tcMar>
              <w:top w:w="60" w:type="dxa"/>
              <w:left w:w="80" w:type="dxa"/>
              <w:bottom w:w="60" w:type="dxa"/>
              <w:right w:w="80" w:type="dxa"/>
            </w:tcMar>
          </w:tcPr>
          <w:p w14:paraId="160D8BC4" w14:textId="77777777" w:rsidR="00505171" w:rsidRPr="008501B6" w:rsidRDefault="00505171" w:rsidP="008A2D18">
            <w:pPr>
              <w:rPr>
                <w:rFonts w:cs="Times New Roman"/>
                <w:szCs w:val="24"/>
                <w:lang w:val="en-US"/>
              </w:rPr>
            </w:pPr>
          </w:p>
        </w:tc>
      </w:tr>
      <w:tr w:rsidR="00505171" w:rsidRPr="008501B6" w14:paraId="64B355D9" w14:textId="77777777" w:rsidTr="008A2D18">
        <w:tc>
          <w:tcPr>
            <w:tcW w:w="700" w:type="dxa"/>
            <w:tcBorders>
              <w:top w:val="single" w:sz="2" w:space="0" w:color="CCCCCC"/>
              <w:left w:val="single" w:sz="2" w:space="0" w:color="CCCCCC"/>
              <w:bottom w:val="single" w:sz="2" w:space="0" w:color="CCCCCC"/>
              <w:right w:val="single" w:sz="2" w:space="0" w:color="CCCCCC"/>
            </w:tcBorders>
            <w:shd w:val="clear" w:color="auto" w:fill="FFFFFF"/>
            <w:tcMar>
              <w:top w:w="60" w:type="dxa"/>
              <w:left w:w="80" w:type="dxa"/>
              <w:bottom w:w="60" w:type="dxa"/>
              <w:right w:w="80" w:type="dxa"/>
            </w:tcMar>
            <w:vAlign w:val="center"/>
            <w:hideMark/>
          </w:tcPr>
          <w:p w14:paraId="3DB88DBF" w14:textId="77777777" w:rsidR="00505171" w:rsidRPr="008501B6" w:rsidRDefault="00505171" w:rsidP="008A2D18">
            <w:pPr>
              <w:jc w:val="center"/>
              <w:rPr>
                <w:rFonts w:cs="Times New Roman"/>
                <w:szCs w:val="24"/>
                <w:lang w:val="en-US"/>
              </w:rPr>
            </w:pPr>
            <w:r w:rsidRPr="008501B6">
              <w:rPr>
                <w:rFonts w:eastAsia="Arial" w:cs="Times New Roman"/>
                <w:color w:val="666666"/>
                <w:szCs w:val="24"/>
                <w:lang w:val="en-US"/>
              </w:rPr>
              <w:t>1.3.2</w:t>
            </w:r>
          </w:p>
        </w:tc>
        <w:tc>
          <w:tcPr>
            <w:tcW w:w="2696" w:type="dxa"/>
            <w:tcBorders>
              <w:top w:val="single" w:sz="2" w:space="0" w:color="CCCCCC"/>
              <w:left w:val="single" w:sz="2" w:space="0" w:color="CCCCCC"/>
              <w:bottom w:val="single" w:sz="2" w:space="0" w:color="CCCCCC"/>
              <w:right w:val="single" w:sz="2" w:space="0" w:color="CCCCCC"/>
            </w:tcBorders>
            <w:shd w:val="clear" w:color="auto" w:fill="FFFFFF"/>
            <w:tcMar>
              <w:top w:w="60" w:type="dxa"/>
              <w:left w:w="280" w:type="dxa"/>
              <w:bottom w:w="60" w:type="dxa"/>
              <w:right w:w="100" w:type="dxa"/>
            </w:tcMar>
            <w:vAlign w:val="center"/>
            <w:hideMark/>
          </w:tcPr>
          <w:p w14:paraId="6C22A0FD" w14:textId="77777777" w:rsidR="00505171" w:rsidRPr="008501B6" w:rsidRDefault="00505171" w:rsidP="008A2D18">
            <w:pPr>
              <w:rPr>
                <w:rFonts w:cs="Times New Roman"/>
                <w:szCs w:val="24"/>
                <w:lang w:val="en-US"/>
              </w:rPr>
            </w:pPr>
            <w:r w:rsidRPr="008501B6">
              <w:rPr>
                <w:rFonts w:eastAsia="Arial" w:cs="Times New Roman"/>
                <w:szCs w:val="24"/>
                <w:lang w:val="en-US"/>
              </w:rPr>
              <w:t>Plumbing and gas fitting system</w:t>
            </w:r>
          </w:p>
        </w:tc>
        <w:tc>
          <w:tcPr>
            <w:tcW w:w="994" w:type="dxa"/>
            <w:tcBorders>
              <w:top w:val="single" w:sz="2" w:space="0" w:color="CCCCCC"/>
              <w:left w:val="single" w:sz="2" w:space="0" w:color="CCCCCC"/>
              <w:bottom w:val="single" w:sz="2" w:space="0" w:color="CCCCCC"/>
              <w:right w:val="single" w:sz="2" w:space="0" w:color="CCCCCC"/>
            </w:tcBorders>
            <w:shd w:val="clear" w:color="auto" w:fill="FFFFFF"/>
            <w:tcMar>
              <w:top w:w="60" w:type="dxa"/>
              <w:left w:w="80" w:type="dxa"/>
              <w:bottom w:w="60" w:type="dxa"/>
              <w:right w:w="80" w:type="dxa"/>
            </w:tcMar>
          </w:tcPr>
          <w:p w14:paraId="07870A7E" w14:textId="77777777" w:rsidR="00505171" w:rsidRPr="008501B6" w:rsidRDefault="00505171" w:rsidP="008A2D18">
            <w:pPr>
              <w:rPr>
                <w:rFonts w:cs="Times New Roman"/>
                <w:szCs w:val="24"/>
                <w:lang w:val="en-US"/>
              </w:rPr>
            </w:pPr>
          </w:p>
        </w:tc>
        <w:tc>
          <w:tcPr>
            <w:tcW w:w="994" w:type="dxa"/>
            <w:tcBorders>
              <w:top w:val="single" w:sz="2" w:space="0" w:color="CCCCCC"/>
              <w:left w:val="single" w:sz="2" w:space="0" w:color="CCCCCC"/>
              <w:bottom w:val="single" w:sz="2" w:space="0" w:color="CCCCCC"/>
              <w:right w:val="single" w:sz="2" w:space="0" w:color="CCCCCC"/>
            </w:tcBorders>
            <w:shd w:val="clear" w:color="auto" w:fill="FFFFFF"/>
            <w:tcMar>
              <w:top w:w="60" w:type="dxa"/>
              <w:left w:w="80" w:type="dxa"/>
              <w:bottom w:w="60" w:type="dxa"/>
              <w:right w:w="80" w:type="dxa"/>
            </w:tcMar>
          </w:tcPr>
          <w:p w14:paraId="62AA2B8F" w14:textId="77777777" w:rsidR="00505171" w:rsidRPr="008501B6" w:rsidRDefault="00505171" w:rsidP="008A2D18">
            <w:pPr>
              <w:rPr>
                <w:rFonts w:cs="Times New Roman"/>
                <w:szCs w:val="24"/>
                <w:lang w:val="en-US"/>
              </w:rPr>
            </w:pPr>
          </w:p>
        </w:tc>
        <w:tc>
          <w:tcPr>
            <w:tcW w:w="994" w:type="dxa"/>
            <w:tcBorders>
              <w:top w:val="single" w:sz="2" w:space="0" w:color="CCCCCC"/>
              <w:left w:val="single" w:sz="2" w:space="0" w:color="CCCCCC"/>
              <w:bottom w:val="single" w:sz="2" w:space="0" w:color="CCCCCC"/>
              <w:right w:val="single" w:sz="2" w:space="0" w:color="CCCCCC"/>
            </w:tcBorders>
            <w:shd w:val="clear" w:color="auto" w:fill="BA7517"/>
            <w:tcMar>
              <w:top w:w="60" w:type="dxa"/>
              <w:left w:w="100" w:type="dxa"/>
              <w:bottom w:w="60" w:type="dxa"/>
              <w:right w:w="100" w:type="dxa"/>
            </w:tcMar>
          </w:tcPr>
          <w:p w14:paraId="3555F819" w14:textId="77777777" w:rsidR="00505171" w:rsidRPr="008501B6" w:rsidRDefault="00505171" w:rsidP="008A2D18">
            <w:pPr>
              <w:rPr>
                <w:rFonts w:cs="Times New Roman"/>
                <w:szCs w:val="24"/>
                <w:lang w:val="en-US"/>
              </w:rPr>
            </w:pPr>
          </w:p>
        </w:tc>
        <w:tc>
          <w:tcPr>
            <w:tcW w:w="994" w:type="dxa"/>
            <w:tcBorders>
              <w:top w:val="single" w:sz="2" w:space="0" w:color="CCCCCC"/>
              <w:left w:val="single" w:sz="2" w:space="0" w:color="CCCCCC"/>
              <w:bottom w:val="single" w:sz="2" w:space="0" w:color="CCCCCC"/>
              <w:right w:val="single" w:sz="2" w:space="0" w:color="CCCCCC"/>
            </w:tcBorders>
            <w:shd w:val="clear" w:color="auto" w:fill="BA7517"/>
            <w:tcMar>
              <w:top w:w="60" w:type="dxa"/>
              <w:left w:w="100" w:type="dxa"/>
              <w:bottom w:w="60" w:type="dxa"/>
              <w:right w:w="100" w:type="dxa"/>
            </w:tcMar>
          </w:tcPr>
          <w:p w14:paraId="3E1BA72E" w14:textId="77777777" w:rsidR="00505171" w:rsidRPr="008501B6" w:rsidRDefault="00505171" w:rsidP="008A2D18">
            <w:pPr>
              <w:rPr>
                <w:rFonts w:cs="Times New Roman"/>
                <w:szCs w:val="24"/>
                <w:lang w:val="en-US"/>
              </w:rPr>
            </w:pPr>
          </w:p>
        </w:tc>
        <w:tc>
          <w:tcPr>
            <w:tcW w:w="994" w:type="dxa"/>
            <w:tcBorders>
              <w:top w:val="single" w:sz="2" w:space="0" w:color="CCCCCC"/>
              <w:left w:val="single" w:sz="2" w:space="0" w:color="CCCCCC"/>
              <w:bottom w:val="single" w:sz="2" w:space="0" w:color="CCCCCC"/>
              <w:right w:val="single" w:sz="2" w:space="0" w:color="CCCCCC"/>
            </w:tcBorders>
            <w:shd w:val="clear" w:color="auto" w:fill="FFFFFF"/>
            <w:tcMar>
              <w:top w:w="60" w:type="dxa"/>
              <w:left w:w="80" w:type="dxa"/>
              <w:bottom w:w="60" w:type="dxa"/>
              <w:right w:w="80" w:type="dxa"/>
            </w:tcMar>
          </w:tcPr>
          <w:p w14:paraId="45E97038" w14:textId="77777777" w:rsidR="00505171" w:rsidRPr="008501B6" w:rsidRDefault="00505171" w:rsidP="008A2D18">
            <w:pPr>
              <w:rPr>
                <w:rFonts w:cs="Times New Roman"/>
                <w:szCs w:val="24"/>
                <w:lang w:val="en-US"/>
              </w:rPr>
            </w:pPr>
          </w:p>
        </w:tc>
        <w:tc>
          <w:tcPr>
            <w:tcW w:w="994" w:type="dxa"/>
            <w:tcBorders>
              <w:top w:val="single" w:sz="2" w:space="0" w:color="CCCCCC"/>
              <w:left w:val="single" w:sz="2" w:space="0" w:color="CCCCCC"/>
              <w:bottom w:val="single" w:sz="2" w:space="0" w:color="CCCCCC"/>
              <w:right w:val="single" w:sz="2" w:space="0" w:color="CCCCCC"/>
            </w:tcBorders>
            <w:shd w:val="clear" w:color="auto" w:fill="FFFFFF"/>
            <w:tcMar>
              <w:top w:w="60" w:type="dxa"/>
              <w:left w:w="80" w:type="dxa"/>
              <w:bottom w:w="60" w:type="dxa"/>
              <w:right w:w="80" w:type="dxa"/>
            </w:tcMar>
          </w:tcPr>
          <w:p w14:paraId="2782EC63" w14:textId="77777777" w:rsidR="00505171" w:rsidRPr="008501B6" w:rsidRDefault="00505171" w:rsidP="008A2D18">
            <w:pPr>
              <w:rPr>
                <w:rFonts w:cs="Times New Roman"/>
                <w:szCs w:val="24"/>
                <w:lang w:val="en-US"/>
              </w:rPr>
            </w:pPr>
          </w:p>
        </w:tc>
      </w:tr>
      <w:tr w:rsidR="00505171" w:rsidRPr="008501B6" w14:paraId="3185411E" w14:textId="77777777" w:rsidTr="008A2D18">
        <w:tc>
          <w:tcPr>
            <w:tcW w:w="700" w:type="dxa"/>
            <w:tcBorders>
              <w:top w:val="single" w:sz="2" w:space="0" w:color="CCCCCC"/>
              <w:left w:val="single" w:sz="2" w:space="0" w:color="CCCCCC"/>
              <w:bottom w:val="single" w:sz="2" w:space="0" w:color="CCCCCC"/>
              <w:right w:val="single" w:sz="2" w:space="0" w:color="CCCCCC"/>
            </w:tcBorders>
            <w:shd w:val="clear" w:color="auto" w:fill="FFFFFF"/>
            <w:tcMar>
              <w:top w:w="60" w:type="dxa"/>
              <w:left w:w="80" w:type="dxa"/>
              <w:bottom w:w="60" w:type="dxa"/>
              <w:right w:w="80" w:type="dxa"/>
            </w:tcMar>
            <w:vAlign w:val="center"/>
            <w:hideMark/>
          </w:tcPr>
          <w:p w14:paraId="4EF15566" w14:textId="77777777" w:rsidR="00505171" w:rsidRPr="008501B6" w:rsidRDefault="00505171" w:rsidP="008A2D18">
            <w:pPr>
              <w:jc w:val="center"/>
              <w:rPr>
                <w:rFonts w:cs="Times New Roman"/>
                <w:szCs w:val="24"/>
                <w:lang w:val="en-US"/>
              </w:rPr>
            </w:pPr>
            <w:r w:rsidRPr="008501B6">
              <w:rPr>
                <w:rFonts w:eastAsia="Arial" w:cs="Times New Roman"/>
                <w:color w:val="666666"/>
                <w:szCs w:val="24"/>
                <w:lang w:val="en-US"/>
              </w:rPr>
              <w:t>1.3.3</w:t>
            </w:r>
          </w:p>
        </w:tc>
        <w:tc>
          <w:tcPr>
            <w:tcW w:w="2696" w:type="dxa"/>
            <w:tcBorders>
              <w:top w:val="single" w:sz="2" w:space="0" w:color="CCCCCC"/>
              <w:left w:val="single" w:sz="2" w:space="0" w:color="CCCCCC"/>
              <w:bottom w:val="single" w:sz="2" w:space="0" w:color="CCCCCC"/>
              <w:right w:val="single" w:sz="2" w:space="0" w:color="CCCCCC"/>
            </w:tcBorders>
            <w:shd w:val="clear" w:color="auto" w:fill="FFFFFF"/>
            <w:tcMar>
              <w:top w:w="60" w:type="dxa"/>
              <w:left w:w="280" w:type="dxa"/>
              <w:bottom w:w="60" w:type="dxa"/>
              <w:right w:w="100" w:type="dxa"/>
            </w:tcMar>
            <w:vAlign w:val="center"/>
            <w:hideMark/>
          </w:tcPr>
          <w:p w14:paraId="1B6615A7" w14:textId="77777777" w:rsidR="00505171" w:rsidRPr="008501B6" w:rsidRDefault="00505171" w:rsidP="008A2D18">
            <w:pPr>
              <w:rPr>
                <w:rFonts w:cs="Times New Roman"/>
                <w:szCs w:val="24"/>
                <w:lang w:val="en-US"/>
              </w:rPr>
            </w:pPr>
            <w:r w:rsidRPr="008501B6">
              <w:rPr>
                <w:rFonts w:eastAsia="Arial" w:cs="Times New Roman"/>
                <w:szCs w:val="24"/>
                <w:lang w:val="en-US"/>
              </w:rPr>
              <w:t>Equipment fitting</w:t>
            </w:r>
          </w:p>
        </w:tc>
        <w:tc>
          <w:tcPr>
            <w:tcW w:w="994" w:type="dxa"/>
            <w:tcBorders>
              <w:top w:val="single" w:sz="2" w:space="0" w:color="CCCCCC"/>
              <w:left w:val="single" w:sz="2" w:space="0" w:color="CCCCCC"/>
              <w:bottom w:val="single" w:sz="2" w:space="0" w:color="CCCCCC"/>
              <w:right w:val="single" w:sz="2" w:space="0" w:color="CCCCCC"/>
            </w:tcBorders>
            <w:shd w:val="clear" w:color="auto" w:fill="FFFFFF"/>
            <w:tcMar>
              <w:top w:w="60" w:type="dxa"/>
              <w:left w:w="80" w:type="dxa"/>
              <w:bottom w:w="60" w:type="dxa"/>
              <w:right w:w="80" w:type="dxa"/>
            </w:tcMar>
          </w:tcPr>
          <w:p w14:paraId="36597B37" w14:textId="77777777" w:rsidR="00505171" w:rsidRPr="008501B6" w:rsidRDefault="00505171" w:rsidP="008A2D18">
            <w:pPr>
              <w:rPr>
                <w:rFonts w:cs="Times New Roman"/>
                <w:szCs w:val="24"/>
                <w:lang w:val="en-US"/>
              </w:rPr>
            </w:pPr>
          </w:p>
        </w:tc>
        <w:tc>
          <w:tcPr>
            <w:tcW w:w="994" w:type="dxa"/>
            <w:tcBorders>
              <w:top w:val="single" w:sz="2" w:space="0" w:color="CCCCCC"/>
              <w:left w:val="single" w:sz="2" w:space="0" w:color="CCCCCC"/>
              <w:bottom w:val="single" w:sz="2" w:space="0" w:color="CCCCCC"/>
              <w:right w:val="single" w:sz="2" w:space="0" w:color="CCCCCC"/>
            </w:tcBorders>
            <w:shd w:val="clear" w:color="auto" w:fill="FFFFFF"/>
            <w:tcMar>
              <w:top w:w="60" w:type="dxa"/>
              <w:left w:w="80" w:type="dxa"/>
              <w:bottom w:w="60" w:type="dxa"/>
              <w:right w:w="80" w:type="dxa"/>
            </w:tcMar>
          </w:tcPr>
          <w:p w14:paraId="21D8B4C4" w14:textId="77777777" w:rsidR="00505171" w:rsidRPr="008501B6" w:rsidRDefault="00505171" w:rsidP="008A2D18">
            <w:pPr>
              <w:rPr>
                <w:rFonts w:cs="Times New Roman"/>
                <w:szCs w:val="24"/>
                <w:lang w:val="en-US"/>
              </w:rPr>
            </w:pPr>
          </w:p>
        </w:tc>
        <w:tc>
          <w:tcPr>
            <w:tcW w:w="994" w:type="dxa"/>
            <w:tcBorders>
              <w:top w:val="single" w:sz="2" w:space="0" w:color="CCCCCC"/>
              <w:left w:val="single" w:sz="2" w:space="0" w:color="CCCCCC"/>
              <w:bottom w:val="single" w:sz="2" w:space="0" w:color="CCCCCC"/>
              <w:right w:val="single" w:sz="2" w:space="0" w:color="CCCCCC"/>
            </w:tcBorders>
            <w:shd w:val="clear" w:color="auto" w:fill="FFFFFF"/>
            <w:tcMar>
              <w:top w:w="60" w:type="dxa"/>
              <w:left w:w="80" w:type="dxa"/>
              <w:bottom w:w="60" w:type="dxa"/>
              <w:right w:w="80" w:type="dxa"/>
            </w:tcMar>
          </w:tcPr>
          <w:p w14:paraId="119B7722" w14:textId="77777777" w:rsidR="00505171" w:rsidRPr="008501B6" w:rsidRDefault="00505171" w:rsidP="008A2D18">
            <w:pPr>
              <w:rPr>
                <w:rFonts w:cs="Times New Roman"/>
                <w:szCs w:val="24"/>
                <w:lang w:val="en-US"/>
              </w:rPr>
            </w:pPr>
          </w:p>
        </w:tc>
        <w:tc>
          <w:tcPr>
            <w:tcW w:w="994" w:type="dxa"/>
            <w:tcBorders>
              <w:top w:val="single" w:sz="2" w:space="0" w:color="CCCCCC"/>
              <w:left w:val="single" w:sz="2" w:space="0" w:color="CCCCCC"/>
              <w:bottom w:val="single" w:sz="2" w:space="0" w:color="CCCCCC"/>
              <w:right w:val="single" w:sz="2" w:space="0" w:color="CCCCCC"/>
            </w:tcBorders>
            <w:shd w:val="clear" w:color="auto" w:fill="BA7517"/>
            <w:tcMar>
              <w:top w:w="60" w:type="dxa"/>
              <w:left w:w="100" w:type="dxa"/>
              <w:bottom w:w="60" w:type="dxa"/>
              <w:right w:w="100" w:type="dxa"/>
            </w:tcMar>
          </w:tcPr>
          <w:p w14:paraId="1436021C" w14:textId="77777777" w:rsidR="00505171" w:rsidRPr="008501B6" w:rsidRDefault="00505171" w:rsidP="008A2D18">
            <w:pPr>
              <w:rPr>
                <w:rFonts w:cs="Times New Roman"/>
                <w:szCs w:val="24"/>
                <w:lang w:val="en-US"/>
              </w:rPr>
            </w:pPr>
          </w:p>
        </w:tc>
        <w:tc>
          <w:tcPr>
            <w:tcW w:w="994" w:type="dxa"/>
            <w:tcBorders>
              <w:top w:val="single" w:sz="2" w:space="0" w:color="CCCCCC"/>
              <w:left w:val="single" w:sz="2" w:space="0" w:color="CCCCCC"/>
              <w:bottom w:val="single" w:sz="2" w:space="0" w:color="CCCCCC"/>
              <w:right w:val="single" w:sz="2" w:space="0" w:color="CCCCCC"/>
            </w:tcBorders>
            <w:shd w:val="clear" w:color="auto" w:fill="BA7517"/>
            <w:tcMar>
              <w:top w:w="60" w:type="dxa"/>
              <w:left w:w="100" w:type="dxa"/>
              <w:bottom w:w="60" w:type="dxa"/>
              <w:right w:w="100" w:type="dxa"/>
            </w:tcMar>
          </w:tcPr>
          <w:p w14:paraId="76FBACD5" w14:textId="77777777" w:rsidR="00505171" w:rsidRPr="008501B6" w:rsidRDefault="00505171" w:rsidP="008A2D18">
            <w:pPr>
              <w:rPr>
                <w:rFonts w:cs="Times New Roman"/>
                <w:szCs w:val="24"/>
                <w:lang w:val="en-US"/>
              </w:rPr>
            </w:pPr>
          </w:p>
        </w:tc>
        <w:tc>
          <w:tcPr>
            <w:tcW w:w="994" w:type="dxa"/>
            <w:tcBorders>
              <w:top w:val="single" w:sz="2" w:space="0" w:color="CCCCCC"/>
              <w:left w:val="single" w:sz="2" w:space="0" w:color="CCCCCC"/>
              <w:bottom w:val="single" w:sz="2" w:space="0" w:color="CCCCCC"/>
              <w:right w:val="single" w:sz="2" w:space="0" w:color="CCCCCC"/>
            </w:tcBorders>
            <w:shd w:val="clear" w:color="auto" w:fill="FFFFFF"/>
            <w:tcMar>
              <w:top w:w="60" w:type="dxa"/>
              <w:left w:w="80" w:type="dxa"/>
              <w:bottom w:w="60" w:type="dxa"/>
              <w:right w:w="80" w:type="dxa"/>
            </w:tcMar>
          </w:tcPr>
          <w:p w14:paraId="30225E37" w14:textId="77777777" w:rsidR="00505171" w:rsidRPr="008501B6" w:rsidRDefault="00505171" w:rsidP="008A2D18">
            <w:pPr>
              <w:rPr>
                <w:rFonts w:cs="Times New Roman"/>
                <w:szCs w:val="24"/>
                <w:lang w:val="en-US"/>
              </w:rPr>
            </w:pPr>
          </w:p>
        </w:tc>
      </w:tr>
      <w:tr w:rsidR="00505171" w:rsidRPr="008501B6" w14:paraId="6A2F5935" w14:textId="77777777" w:rsidTr="008A2D18">
        <w:tc>
          <w:tcPr>
            <w:tcW w:w="700" w:type="dxa"/>
            <w:tcBorders>
              <w:top w:val="single" w:sz="2" w:space="0" w:color="CCCCCC"/>
              <w:left w:val="single" w:sz="2" w:space="0" w:color="CCCCCC"/>
              <w:bottom w:val="single" w:sz="2" w:space="0" w:color="CCCCCC"/>
              <w:right w:val="single" w:sz="2" w:space="0" w:color="CCCCCC"/>
            </w:tcBorders>
            <w:shd w:val="clear" w:color="auto" w:fill="FBEAF0"/>
            <w:tcMar>
              <w:top w:w="60" w:type="dxa"/>
              <w:left w:w="80" w:type="dxa"/>
              <w:bottom w:w="60" w:type="dxa"/>
              <w:right w:w="80" w:type="dxa"/>
            </w:tcMar>
            <w:vAlign w:val="center"/>
            <w:hideMark/>
          </w:tcPr>
          <w:p w14:paraId="601FED45" w14:textId="77777777" w:rsidR="00505171" w:rsidRPr="008501B6" w:rsidRDefault="00505171" w:rsidP="008A2D18">
            <w:pPr>
              <w:jc w:val="center"/>
              <w:rPr>
                <w:rFonts w:cs="Times New Roman"/>
                <w:szCs w:val="24"/>
                <w:lang w:val="en-US"/>
              </w:rPr>
            </w:pPr>
            <w:r w:rsidRPr="008501B6">
              <w:rPr>
                <w:rFonts w:eastAsia="Arial" w:cs="Times New Roman"/>
                <w:color w:val="666666"/>
                <w:szCs w:val="24"/>
                <w:lang w:val="en-US"/>
              </w:rPr>
              <w:t>1.4</w:t>
            </w:r>
          </w:p>
        </w:tc>
        <w:tc>
          <w:tcPr>
            <w:tcW w:w="2696" w:type="dxa"/>
            <w:tcBorders>
              <w:top w:val="single" w:sz="2" w:space="0" w:color="CCCCCC"/>
              <w:left w:val="single" w:sz="2" w:space="0" w:color="CCCCCC"/>
              <w:bottom w:val="single" w:sz="2" w:space="0" w:color="CCCCCC"/>
              <w:right w:val="single" w:sz="2" w:space="0" w:color="CCCCCC"/>
            </w:tcBorders>
            <w:shd w:val="clear" w:color="auto" w:fill="FBEAF0"/>
            <w:tcMar>
              <w:top w:w="60" w:type="dxa"/>
              <w:left w:w="100" w:type="dxa"/>
              <w:bottom w:w="60" w:type="dxa"/>
              <w:right w:w="100" w:type="dxa"/>
            </w:tcMar>
            <w:vAlign w:val="center"/>
            <w:hideMark/>
          </w:tcPr>
          <w:p w14:paraId="43DE53F2" w14:textId="77777777" w:rsidR="00505171" w:rsidRPr="008501B6" w:rsidRDefault="00505171" w:rsidP="008A2D18">
            <w:pPr>
              <w:rPr>
                <w:rFonts w:cs="Times New Roman"/>
                <w:szCs w:val="24"/>
                <w:lang w:val="en-US"/>
              </w:rPr>
            </w:pPr>
            <w:r w:rsidRPr="008501B6">
              <w:rPr>
                <w:rFonts w:eastAsia="Arial" w:cs="Times New Roman"/>
                <w:b/>
                <w:bCs/>
                <w:szCs w:val="24"/>
                <w:lang w:val="en-US"/>
              </w:rPr>
              <w:t>4. Finishing and Sales Management</w:t>
            </w:r>
          </w:p>
        </w:tc>
        <w:tc>
          <w:tcPr>
            <w:tcW w:w="994" w:type="dxa"/>
            <w:tcBorders>
              <w:top w:val="single" w:sz="2" w:space="0" w:color="CCCCCC"/>
              <w:left w:val="single" w:sz="2" w:space="0" w:color="CCCCCC"/>
              <w:bottom w:val="single" w:sz="2" w:space="0" w:color="CCCCCC"/>
              <w:right w:val="single" w:sz="2" w:space="0" w:color="CCCCCC"/>
            </w:tcBorders>
            <w:shd w:val="clear" w:color="auto" w:fill="FBEAF0"/>
            <w:tcMar>
              <w:top w:w="60" w:type="dxa"/>
              <w:left w:w="80" w:type="dxa"/>
              <w:bottom w:w="60" w:type="dxa"/>
              <w:right w:w="80" w:type="dxa"/>
            </w:tcMar>
          </w:tcPr>
          <w:p w14:paraId="434749A0" w14:textId="77777777" w:rsidR="00505171" w:rsidRPr="008501B6" w:rsidRDefault="00505171" w:rsidP="008A2D18">
            <w:pPr>
              <w:rPr>
                <w:rFonts w:cs="Times New Roman"/>
                <w:szCs w:val="24"/>
                <w:lang w:val="en-US"/>
              </w:rPr>
            </w:pPr>
          </w:p>
        </w:tc>
        <w:tc>
          <w:tcPr>
            <w:tcW w:w="994" w:type="dxa"/>
            <w:tcBorders>
              <w:top w:val="single" w:sz="2" w:space="0" w:color="CCCCCC"/>
              <w:left w:val="single" w:sz="2" w:space="0" w:color="CCCCCC"/>
              <w:bottom w:val="single" w:sz="2" w:space="0" w:color="CCCCCC"/>
              <w:right w:val="single" w:sz="2" w:space="0" w:color="CCCCCC"/>
            </w:tcBorders>
            <w:shd w:val="clear" w:color="auto" w:fill="FBEAF0"/>
            <w:tcMar>
              <w:top w:w="60" w:type="dxa"/>
              <w:left w:w="80" w:type="dxa"/>
              <w:bottom w:w="60" w:type="dxa"/>
              <w:right w:w="80" w:type="dxa"/>
            </w:tcMar>
          </w:tcPr>
          <w:p w14:paraId="20E04962" w14:textId="77777777" w:rsidR="00505171" w:rsidRPr="008501B6" w:rsidRDefault="00505171" w:rsidP="008A2D18">
            <w:pPr>
              <w:rPr>
                <w:rFonts w:cs="Times New Roman"/>
                <w:szCs w:val="24"/>
                <w:lang w:val="en-US"/>
              </w:rPr>
            </w:pPr>
          </w:p>
        </w:tc>
        <w:tc>
          <w:tcPr>
            <w:tcW w:w="994" w:type="dxa"/>
            <w:tcBorders>
              <w:top w:val="single" w:sz="2" w:space="0" w:color="CCCCCC"/>
              <w:left w:val="single" w:sz="2" w:space="0" w:color="CCCCCC"/>
              <w:bottom w:val="single" w:sz="2" w:space="0" w:color="CCCCCC"/>
              <w:right w:val="single" w:sz="2" w:space="0" w:color="CCCCCC"/>
            </w:tcBorders>
            <w:shd w:val="clear" w:color="auto" w:fill="FBEAF0"/>
            <w:tcMar>
              <w:top w:w="60" w:type="dxa"/>
              <w:left w:w="80" w:type="dxa"/>
              <w:bottom w:w="60" w:type="dxa"/>
              <w:right w:w="80" w:type="dxa"/>
            </w:tcMar>
          </w:tcPr>
          <w:p w14:paraId="576BE84D" w14:textId="77777777" w:rsidR="00505171" w:rsidRPr="008501B6" w:rsidRDefault="00505171" w:rsidP="008A2D18">
            <w:pPr>
              <w:rPr>
                <w:rFonts w:cs="Times New Roman"/>
                <w:szCs w:val="24"/>
                <w:lang w:val="en-US"/>
              </w:rPr>
            </w:pPr>
          </w:p>
        </w:tc>
        <w:tc>
          <w:tcPr>
            <w:tcW w:w="994" w:type="dxa"/>
            <w:tcBorders>
              <w:top w:val="single" w:sz="2" w:space="0" w:color="CCCCCC"/>
              <w:left w:val="single" w:sz="2" w:space="0" w:color="CCCCCC"/>
              <w:bottom w:val="single" w:sz="2" w:space="0" w:color="CCCCCC"/>
              <w:right w:val="single" w:sz="2" w:space="0" w:color="CCCCCC"/>
            </w:tcBorders>
            <w:shd w:val="clear" w:color="auto" w:fill="FBEAF0"/>
            <w:tcMar>
              <w:top w:w="60" w:type="dxa"/>
              <w:left w:w="80" w:type="dxa"/>
              <w:bottom w:w="60" w:type="dxa"/>
              <w:right w:w="80" w:type="dxa"/>
            </w:tcMar>
          </w:tcPr>
          <w:p w14:paraId="61BBB88C" w14:textId="77777777" w:rsidR="00505171" w:rsidRPr="008501B6" w:rsidRDefault="00505171" w:rsidP="008A2D18">
            <w:pPr>
              <w:rPr>
                <w:rFonts w:cs="Times New Roman"/>
                <w:szCs w:val="24"/>
                <w:lang w:val="en-US"/>
              </w:rPr>
            </w:pPr>
          </w:p>
        </w:tc>
        <w:tc>
          <w:tcPr>
            <w:tcW w:w="994" w:type="dxa"/>
            <w:tcBorders>
              <w:top w:val="single" w:sz="2" w:space="0" w:color="CCCCCC"/>
              <w:left w:val="single" w:sz="2" w:space="0" w:color="CCCCCC"/>
              <w:bottom w:val="single" w:sz="2" w:space="0" w:color="CCCCCC"/>
              <w:right w:val="single" w:sz="2" w:space="0" w:color="CCCCCC"/>
            </w:tcBorders>
            <w:shd w:val="clear" w:color="auto" w:fill="FBEAF0"/>
            <w:tcMar>
              <w:top w:w="60" w:type="dxa"/>
              <w:left w:w="80" w:type="dxa"/>
              <w:bottom w:w="60" w:type="dxa"/>
              <w:right w:w="80" w:type="dxa"/>
            </w:tcMar>
          </w:tcPr>
          <w:p w14:paraId="79A3C63F" w14:textId="77777777" w:rsidR="00505171" w:rsidRPr="008501B6" w:rsidRDefault="00505171" w:rsidP="008A2D18">
            <w:pPr>
              <w:rPr>
                <w:rFonts w:cs="Times New Roman"/>
                <w:szCs w:val="24"/>
                <w:lang w:val="en-US"/>
              </w:rPr>
            </w:pPr>
          </w:p>
        </w:tc>
        <w:tc>
          <w:tcPr>
            <w:tcW w:w="994" w:type="dxa"/>
            <w:tcBorders>
              <w:top w:val="single" w:sz="2" w:space="0" w:color="CCCCCC"/>
              <w:left w:val="single" w:sz="2" w:space="0" w:color="CCCCCC"/>
              <w:bottom w:val="single" w:sz="2" w:space="0" w:color="CCCCCC"/>
              <w:right w:val="single" w:sz="2" w:space="0" w:color="CCCCCC"/>
            </w:tcBorders>
            <w:shd w:val="clear" w:color="auto" w:fill="FBEAF0"/>
            <w:tcMar>
              <w:top w:w="60" w:type="dxa"/>
              <w:left w:w="80" w:type="dxa"/>
              <w:bottom w:w="60" w:type="dxa"/>
              <w:right w:w="80" w:type="dxa"/>
            </w:tcMar>
          </w:tcPr>
          <w:p w14:paraId="1AF9549A" w14:textId="77777777" w:rsidR="00505171" w:rsidRPr="008501B6" w:rsidRDefault="00505171" w:rsidP="008A2D18">
            <w:pPr>
              <w:rPr>
                <w:rFonts w:cs="Times New Roman"/>
                <w:szCs w:val="24"/>
                <w:lang w:val="en-US"/>
              </w:rPr>
            </w:pPr>
          </w:p>
        </w:tc>
      </w:tr>
      <w:tr w:rsidR="00505171" w:rsidRPr="008501B6" w14:paraId="433E1741" w14:textId="77777777" w:rsidTr="008A2D18">
        <w:tc>
          <w:tcPr>
            <w:tcW w:w="700" w:type="dxa"/>
            <w:tcBorders>
              <w:top w:val="single" w:sz="2" w:space="0" w:color="CCCCCC"/>
              <w:left w:val="single" w:sz="2" w:space="0" w:color="CCCCCC"/>
              <w:bottom w:val="single" w:sz="2" w:space="0" w:color="CCCCCC"/>
              <w:right w:val="single" w:sz="2" w:space="0" w:color="CCCCCC"/>
            </w:tcBorders>
            <w:shd w:val="clear" w:color="auto" w:fill="FFFFFF"/>
            <w:tcMar>
              <w:top w:w="60" w:type="dxa"/>
              <w:left w:w="80" w:type="dxa"/>
              <w:bottom w:w="60" w:type="dxa"/>
              <w:right w:w="80" w:type="dxa"/>
            </w:tcMar>
            <w:vAlign w:val="center"/>
            <w:hideMark/>
          </w:tcPr>
          <w:p w14:paraId="357E281C" w14:textId="77777777" w:rsidR="00505171" w:rsidRPr="008501B6" w:rsidRDefault="00505171" w:rsidP="008A2D18">
            <w:pPr>
              <w:jc w:val="center"/>
              <w:rPr>
                <w:rFonts w:cs="Times New Roman"/>
                <w:szCs w:val="24"/>
                <w:lang w:val="en-US"/>
              </w:rPr>
            </w:pPr>
            <w:r w:rsidRPr="008501B6">
              <w:rPr>
                <w:rFonts w:eastAsia="Arial" w:cs="Times New Roman"/>
                <w:color w:val="666666"/>
                <w:szCs w:val="24"/>
                <w:lang w:val="en-US"/>
              </w:rPr>
              <w:t>1.4.1</w:t>
            </w:r>
          </w:p>
        </w:tc>
        <w:tc>
          <w:tcPr>
            <w:tcW w:w="2696" w:type="dxa"/>
            <w:tcBorders>
              <w:top w:val="single" w:sz="2" w:space="0" w:color="CCCCCC"/>
              <w:left w:val="single" w:sz="2" w:space="0" w:color="CCCCCC"/>
              <w:bottom w:val="single" w:sz="2" w:space="0" w:color="CCCCCC"/>
              <w:right w:val="single" w:sz="2" w:space="0" w:color="CCCCCC"/>
            </w:tcBorders>
            <w:shd w:val="clear" w:color="auto" w:fill="FFFFFF"/>
            <w:tcMar>
              <w:top w:w="60" w:type="dxa"/>
              <w:left w:w="280" w:type="dxa"/>
              <w:bottom w:w="60" w:type="dxa"/>
              <w:right w:w="100" w:type="dxa"/>
            </w:tcMar>
            <w:vAlign w:val="center"/>
            <w:hideMark/>
          </w:tcPr>
          <w:p w14:paraId="43D59C8E" w14:textId="77777777" w:rsidR="00505171" w:rsidRPr="008501B6" w:rsidRDefault="00505171" w:rsidP="008A2D18">
            <w:pPr>
              <w:rPr>
                <w:rFonts w:cs="Times New Roman"/>
                <w:szCs w:val="24"/>
                <w:lang w:val="en-US"/>
              </w:rPr>
            </w:pPr>
            <w:r w:rsidRPr="008501B6">
              <w:rPr>
                <w:rFonts w:eastAsia="Arial" w:cs="Times New Roman"/>
                <w:szCs w:val="24"/>
                <w:lang w:val="en-US"/>
              </w:rPr>
              <w:t>Branding and vinyl wrap</w:t>
            </w:r>
          </w:p>
        </w:tc>
        <w:tc>
          <w:tcPr>
            <w:tcW w:w="994" w:type="dxa"/>
            <w:tcBorders>
              <w:top w:val="single" w:sz="2" w:space="0" w:color="CCCCCC"/>
              <w:left w:val="single" w:sz="2" w:space="0" w:color="CCCCCC"/>
              <w:bottom w:val="single" w:sz="2" w:space="0" w:color="CCCCCC"/>
              <w:right w:val="single" w:sz="2" w:space="0" w:color="CCCCCC"/>
            </w:tcBorders>
            <w:shd w:val="clear" w:color="auto" w:fill="FFFFFF"/>
            <w:tcMar>
              <w:top w:w="60" w:type="dxa"/>
              <w:left w:w="80" w:type="dxa"/>
              <w:bottom w:w="60" w:type="dxa"/>
              <w:right w:w="80" w:type="dxa"/>
            </w:tcMar>
          </w:tcPr>
          <w:p w14:paraId="74E3BA04" w14:textId="77777777" w:rsidR="00505171" w:rsidRPr="008501B6" w:rsidRDefault="00505171" w:rsidP="008A2D18">
            <w:pPr>
              <w:rPr>
                <w:rFonts w:cs="Times New Roman"/>
                <w:szCs w:val="24"/>
                <w:lang w:val="en-US"/>
              </w:rPr>
            </w:pPr>
          </w:p>
        </w:tc>
        <w:tc>
          <w:tcPr>
            <w:tcW w:w="994" w:type="dxa"/>
            <w:tcBorders>
              <w:top w:val="single" w:sz="2" w:space="0" w:color="CCCCCC"/>
              <w:left w:val="single" w:sz="2" w:space="0" w:color="CCCCCC"/>
              <w:bottom w:val="single" w:sz="2" w:space="0" w:color="CCCCCC"/>
              <w:right w:val="single" w:sz="2" w:space="0" w:color="CCCCCC"/>
            </w:tcBorders>
            <w:shd w:val="clear" w:color="auto" w:fill="FFFFFF"/>
            <w:tcMar>
              <w:top w:w="60" w:type="dxa"/>
              <w:left w:w="80" w:type="dxa"/>
              <w:bottom w:w="60" w:type="dxa"/>
              <w:right w:w="80" w:type="dxa"/>
            </w:tcMar>
          </w:tcPr>
          <w:p w14:paraId="5F6421C3" w14:textId="77777777" w:rsidR="00505171" w:rsidRPr="008501B6" w:rsidRDefault="00505171" w:rsidP="008A2D18">
            <w:pPr>
              <w:rPr>
                <w:rFonts w:cs="Times New Roman"/>
                <w:szCs w:val="24"/>
                <w:lang w:val="en-US"/>
              </w:rPr>
            </w:pPr>
          </w:p>
        </w:tc>
        <w:tc>
          <w:tcPr>
            <w:tcW w:w="994" w:type="dxa"/>
            <w:tcBorders>
              <w:top w:val="single" w:sz="2" w:space="0" w:color="CCCCCC"/>
              <w:left w:val="single" w:sz="2" w:space="0" w:color="CCCCCC"/>
              <w:bottom w:val="single" w:sz="2" w:space="0" w:color="CCCCCC"/>
              <w:right w:val="single" w:sz="2" w:space="0" w:color="CCCCCC"/>
            </w:tcBorders>
            <w:shd w:val="clear" w:color="auto" w:fill="FFFFFF"/>
            <w:tcMar>
              <w:top w:w="60" w:type="dxa"/>
              <w:left w:w="80" w:type="dxa"/>
              <w:bottom w:w="60" w:type="dxa"/>
              <w:right w:w="80" w:type="dxa"/>
            </w:tcMar>
          </w:tcPr>
          <w:p w14:paraId="1F702EDA" w14:textId="77777777" w:rsidR="00505171" w:rsidRPr="008501B6" w:rsidRDefault="00505171" w:rsidP="008A2D18">
            <w:pPr>
              <w:rPr>
                <w:rFonts w:cs="Times New Roman"/>
                <w:szCs w:val="24"/>
                <w:lang w:val="en-US"/>
              </w:rPr>
            </w:pPr>
          </w:p>
        </w:tc>
        <w:tc>
          <w:tcPr>
            <w:tcW w:w="994" w:type="dxa"/>
            <w:tcBorders>
              <w:top w:val="single" w:sz="2" w:space="0" w:color="CCCCCC"/>
              <w:left w:val="single" w:sz="2" w:space="0" w:color="CCCCCC"/>
              <w:bottom w:val="single" w:sz="2" w:space="0" w:color="CCCCCC"/>
              <w:right w:val="single" w:sz="2" w:space="0" w:color="CCCCCC"/>
            </w:tcBorders>
            <w:shd w:val="clear" w:color="auto" w:fill="FFFFFF"/>
            <w:tcMar>
              <w:top w:w="60" w:type="dxa"/>
              <w:left w:w="80" w:type="dxa"/>
              <w:bottom w:w="60" w:type="dxa"/>
              <w:right w:w="80" w:type="dxa"/>
            </w:tcMar>
          </w:tcPr>
          <w:p w14:paraId="2DC22216" w14:textId="77777777" w:rsidR="00505171" w:rsidRPr="008501B6" w:rsidRDefault="00505171" w:rsidP="008A2D18">
            <w:pPr>
              <w:rPr>
                <w:rFonts w:cs="Times New Roman"/>
                <w:szCs w:val="24"/>
                <w:lang w:val="en-US"/>
              </w:rPr>
            </w:pPr>
          </w:p>
        </w:tc>
        <w:tc>
          <w:tcPr>
            <w:tcW w:w="994" w:type="dxa"/>
            <w:tcBorders>
              <w:top w:val="single" w:sz="2" w:space="0" w:color="CCCCCC"/>
              <w:left w:val="single" w:sz="2" w:space="0" w:color="CCCCCC"/>
              <w:bottom w:val="single" w:sz="2" w:space="0" w:color="CCCCCC"/>
              <w:right w:val="single" w:sz="2" w:space="0" w:color="CCCCCC"/>
            </w:tcBorders>
            <w:shd w:val="clear" w:color="auto" w:fill="D4537E"/>
            <w:tcMar>
              <w:top w:w="60" w:type="dxa"/>
              <w:left w:w="100" w:type="dxa"/>
              <w:bottom w:w="60" w:type="dxa"/>
              <w:right w:w="100" w:type="dxa"/>
            </w:tcMar>
          </w:tcPr>
          <w:p w14:paraId="0BA26503" w14:textId="77777777" w:rsidR="00505171" w:rsidRPr="008501B6" w:rsidRDefault="00505171" w:rsidP="008A2D18">
            <w:pPr>
              <w:rPr>
                <w:rFonts w:cs="Times New Roman"/>
                <w:szCs w:val="24"/>
                <w:lang w:val="en-US"/>
              </w:rPr>
            </w:pPr>
          </w:p>
        </w:tc>
        <w:tc>
          <w:tcPr>
            <w:tcW w:w="994" w:type="dxa"/>
            <w:tcBorders>
              <w:top w:val="single" w:sz="2" w:space="0" w:color="CCCCCC"/>
              <w:left w:val="single" w:sz="2" w:space="0" w:color="CCCCCC"/>
              <w:bottom w:val="single" w:sz="2" w:space="0" w:color="CCCCCC"/>
              <w:right w:val="single" w:sz="2" w:space="0" w:color="CCCCCC"/>
            </w:tcBorders>
            <w:shd w:val="clear" w:color="auto" w:fill="FFFFFF"/>
            <w:tcMar>
              <w:top w:w="60" w:type="dxa"/>
              <w:left w:w="80" w:type="dxa"/>
              <w:bottom w:w="60" w:type="dxa"/>
              <w:right w:w="80" w:type="dxa"/>
            </w:tcMar>
          </w:tcPr>
          <w:p w14:paraId="7009CE59" w14:textId="77777777" w:rsidR="00505171" w:rsidRPr="008501B6" w:rsidRDefault="00505171" w:rsidP="008A2D18">
            <w:pPr>
              <w:rPr>
                <w:rFonts w:cs="Times New Roman"/>
                <w:szCs w:val="24"/>
                <w:lang w:val="en-US"/>
              </w:rPr>
            </w:pPr>
          </w:p>
        </w:tc>
      </w:tr>
      <w:tr w:rsidR="00505171" w:rsidRPr="008501B6" w14:paraId="10147A5B" w14:textId="77777777" w:rsidTr="008A2D18">
        <w:tc>
          <w:tcPr>
            <w:tcW w:w="700" w:type="dxa"/>
            <w:tcBorders>
              <w:top w:val="single" w:sz="2" w:space="0" w:color="CCCCCC"/>
              <w:left w:val="single" w:sz="2" w:space="0" w:color="CCCCCC"/>
              <w:bottom w:val="single" w:sz="2" w:space="0" w:color="CCCCCC"/>
              <w:right w:val="single" w:sz="2" w:space="0" w:color="CCCCCC"/>
            </w:tcBorders>
            <w:shd w:val="clear" w:color="auto" w:fill="FFFFFF"/>
            <w:tcMar>
              <w:top w:w="60" w:type="dxa"/>
              <w:left w:w="80" w:type="dxa"/>
              <w:bottom w:w="60" w:type="dxa"/>
              <w:right w:w="80" w:type="dxa"/>
            </w:tcMar>
            <w:vAlign w:val="center"/>
            <w:hideMark/>
          </w:tcPr>
          <w:p w14:paraId="400EFA3F" w14:textId="77777777" w:rsidR="00505171" w:rsidRPr="008501B6" w:rsidRDefault="00505171" w:rsidP="008A2D18">
            <w:pPr>
              <w:jc w:val="center"/>
              <w:rPr>
                <w:rFonts w:cs="Times New Roman"/>
                <w:szCs w:val="24"/>
                <w:lang w:val="en-US"/>
              </w:rPr>
            </w:pPr>
            <w:r w:rsidRPr="008501B6">
              <w:rPr>
                <w:rFonts w:eastAsia="Arial" w:cs="Times New Roman"/>
                <w:color w:val="666666"/>
                <w:szCs w:val="24"/>
                <w:lang w:val="en-US"/>
              </w:rPr>
              <w:t>1.4.2</w:t>
            </w:r>
          </w:p>
        </w:tc>
        <w:tc>
          <w:tcPr>
            <w:tcW w:w="2696" w:type="dxa"/>
            <w:tcBorders>
              <w:top w:val="single" w:sz="2" w:space="0" w:color="CCCCCC"/>
              <w:left w:val="single" w:sz="2" w:space="0" w:color="CCCCCC"/>
              <w:bottom w:val="single" w:sz="2" w:space="0" w:color="CCCCCC"/>
              <w:right w:val="single" w:sz="2" w:space="0" w:color="CCCCCC"/>
            </w:tcBorders>
            <w:shd w:val="clear" w:color="auto" w:fill="FFFFFF"/>
            <w:tcMar>
              <w:top w:w="60" w:type="dxa"/>
              <w:left w:w="280" w:type="dxa"/>
              <w:bottom w:w="60" w:type="dxa"/>
              <w:right w:w="100" w:type="dxa"/>
            </w:tcMar>
            <w:vAlign w:val="center"/>
            <w:hideMark/>
          </w:tcPr>
          <w:p w14:paraId="19A3105E" w14:textId="77777777" w:rsidR="00505171" w:rsidRPr="008501B6" w:rsidRDefault="00505171" w:rsidP="008A2D18">
            <w:pPr>
              <w:rPr>
                <w:rFonts w:cs="Times New Roman"/>
                <w:szCs w:val="24"/>
                <w:lang w:val="en-US"/>
              </w:rPr>
            </w:pPr>
            <w:r w:rsidRPr="008501B6">
              <w:rPr>
                <w:rFonts w:eastAsia="Arial" w:cs="Times New Roman"/>
                <w:szCs w:val="24"/>
                <w:lang w:val="en-US"/>
              </w:rPr>
              <w:t>Photography and website listing system</w:t>
            </w:r>
          </w:p>
        </w:tc>
        <w:tc>
          <w:tcPr>
            <w:tcW w:w="994" w:type="dxa"/>
            <w:tcBorders>
              <w:top w:val="single" w:sz="2" w:space="0" w:color="CCCCCC"/>
              <w:left w:val="single" w:sz="2" w:space="0" w:color="CCCCCC"/>
              <w:bottom w:val="single" w:sz="2" w:space="0" w:color="CCCCCC"/>
              <w:right w:val="single" w:sz="2" w:space="0" w:color="CCCCCC"/>
            </w:tcBorders>
            <w:shd w:val="clear" w:color="auto" w:fill="FFFFFF"/>
            <w:tcMar>
              <w:top w:w="60" w:type="dxa"/>
              <w:left w:w="80" w:type="dxa"/>
              <w:bottom w:w="60" w:type="dxa"/>
              <w:right w:w="80" w:type="dxa"/>
            </w:tcMar>
          </w:tcPr>
          <w:p w14:paraId="1FB79295" w14:textId="77777777" w:rsidR="00505171" w:rsidRPr="008501B6" w:rsidRDefault="00505171" w:rsidP="008A2D18">
            <w:pPr>
              <w:rPr>
                <w:rFonts w:cs="Times New Roman"/>
                <w:szCs w:val="24"/>
                <w:lang w:val="en-US"/>
              </w:rPr>
            </w:pPr>
          </w:p>
        </w:tc>
        <w:tc>
          <w:tcPr>
            <w:tcW w:w="994" w:type="dxa"/>
            <w:tcBorders>
              <w:top w:val="single" w:sz="2" w:space="0" w:color="CCCCCC"/>
              <w:left w:val="single" w:sz="2" w:space="0" w:color="CCCCCC"/>
              <w:bottom w:val="single" w:sz="2" w:space="0" w:color="CCCCCC"/>
              <w:right w:val="single" w:sz="2" w:space="0" w:color="CCCCCC"/>
            </w:tcBorders>
            <w:shd w:val="clear" w:color="auto" w:fill="FFFFFF"/>
            <w:tcMar>
              <w:top w:w="60" w:type="dxa"/>
              <w:left w:w="80" w:type="dxa"/>
              <w:bottom w:w="60" w:type="dxa"/>
              <w:right w:w="80" w:type="dxa"/>
            </w:tcMar>
          </w:tcPr>
          <w:p w14:paraId="607F2CF4" w14:textId="77777777" w:rsidR="00505171" w:rsidRPr="008501B6" w:rsidRDefault="00505171" w:rsidP="008A2D18">
            <w:pPr>
              <w:rPr>
                <w:rFonts w:cs="Times New Roman"/>
                <w:szCs w:val="24"/>
                <w:lang w:val="en-US"/>
              </w:rPr>
            </w:pPr>
          </w:p>
        </w:tc>
        <w:tc>
          <w:tcPr>
            <w:tcW w:w="994" w:type="dxa"/>
            <w:tcBorders>
              <w:top w:val="single" w:sz="2" w:space="0" w:color="CCCCCC"/>
              <w:left w:val="single" w:sz="2" w:space="0" w:color="CCCCCC"/>
              <w:bottom w:val="single" w:sz="2" w:space="0" w:color="CCCCCC"/>
              <w:right w:val="single" w:sz="2" w:space="0" w:color="CCCCCC"/>
            </w:tcBorders>
            <w:shd w:val="clear" w:color="auto" w:fill="FFFFFF"/>
            <w:tcMar>
              <w:top w:w="60" w:type="dxa"/>
              <w:left w:w="80" w:type="dxa"/>
              <w:bottom w:w="60" w:type="dxa"/>
              <w:right w:w="80" w:type="dxa"/>
            </w:tcMar>
          </w:tcPr>
          <w:p w14:paraId="09EC69C8" w14:textId="77777777" w:rsidR="00505171" w:rsidRPr="008501B6" w:rsidRDefault="00505171" w:rsidP="008A2D18">
            <w:pPr>
              <w:rPr>
                <w:rFonts w:cs="Times New Roman"/>
                <w:szCs w:val="24"/>
                <w:lang w:val="en-US"/>
              </w:rPr>
            </w:pPr>
          </w:p>
        </w:tc>
        <w:tc>
          <w:tcPr>
            <w:tcW w:w="994" w:type="dxa"/>
            <w:tcBorders>
              <w:top w:val="single" w:sz="2" w:space="0" w:color="CCCCCC"/>
              <w:left w:val="single" w:sz="2" w:space="0" w:color="CCCCCC"/>
              <w:bottom w:val="single" w:sz="2" w:space="0" w:color="CCCCCC"/>
              <w:right w:val="single" w:sz="2" w:space="0" w:color="CCCCCC"/>
            </w:tcBorders>
            <w:shd w:val="clear" w:color="auto" w:fill="FFFFFF"/>
            <w:tcMar>
              <w:top w:w="60" w:type="dxa"/>
              <w:left w:w="80" w:type="dxa"/>
              <w:bottom w:w="60" w:type="dxa"/>
              <w:right w:w="80" w:type="dxa"/>
            </w:tcMar>
          </w:tcPr>
          <w:p w14:paraId="4DA2C8AA" w14:textId="77777777" w:rsidR="00505171" w:rsidRPr="008501B6" w:rsidRDefault="00505171" w:rsidP="008A2D18">
            <w:pPr>
              <w:rPr>
                <w:rFonts w:cs="Times New Roman"/>
                <w:szCs w:val="24"/>
                <w:lang w:val="en-US"/>
              </w:rPr>
            </w:pPr>
          </w:p>
        </w:tc>
        <w:tc>
          <w:tcPr>
            <w:tcW w:w="994" w:type="dxa"/>
            <w:tcBorders>
              <w:top w:val="single" w:sz="2" w:space="0" w:color="CCCCCC"/>
              <w:left w:val="single" w:sz="2" w:space="0" w:color="CCCCCC"/>
              <w:bottom w:val="single" w:sz="2" w:space="0" w:color="CCCCCC"/>
              <w:right w:val="single" w:sz="2" w:space="0" w:color="CCCCCC"/>
            </w:tcBorders>
            <w:shd w:val="clear" w:color="auto" w:fill="D4537E"/>
            <w:tcMar>
              <w:top w:w="60" w:type="dxa"/>
              <w:left w:w="100" w:type="dxa"/>
              <w:bottom w:w="60" w:type="dxa"/>
              <w:right w:w="100" w:type="dxa"/>
            </w:tcMar>
          </w:tcPr>
          <w:p w14:paraId="78F905A2" w14:textId="77777777" w:rsidR="00505171" w:rsidRPr="008501B6" w:rsidRDefault="00505171" w:rsidP="008A2D18">
            <w:pPr>
              <w:rPr>
                <w:rFonts w:cs="Times New Roman"/>
                <w:szCs w:val="24"/>
                <w:lang w:val="en-US"/>
              </w:rPr>
            </w:pPr>
          </w:p>
        </w:tc>
        <w:tc>
          <w:tcPr>
            <w:tcW w:w="994" w:type="dxa"/>
            <w:tcBorders>
              <w:top w:val="single" w:sz="2" w:space="0" w:color="CCCCCC"/>
              <w:left w:val="single" w:sz="2" w:space="0" w:color="CCCCCC"/>
              <w:bottom w:val="single" w:sz="2" w:space="0" w:color="CCCCCC"/>
              <w:right w:val="single" w:sz="2" w:space="0" w:color="CCCCCC"/>
            </w:tcBorders>
            <w:shd w:val="clear" w:color="auto" w:fill="D4537E"/>
            <w:tcMar>
              <w:top w:w="60" w:type="dxa"/>
              <w:left w:w="100" w:type="dxa"/>
              <w:bottom w:w="60" w:type="dxa"/>
              <w:right w:w="100" w:type="dxa"/>
            </w:tcMar>
          </w:tcPr>
          <w:p w14:paraId="045A1CEE" w14:textId="77777777" w:rsidR="00505171" w:rsidRPr="008501B6" w:rsidRDefault="00505171" w:rsidP="008A2D18">
            <w:pPr>
              <w:rPr>
                <w:rFonts w:cs="Times New Roman"/>
                <w:szCs w:val="24"/>
                <w:lang w:val="en-US"/>
              </w:rPr>
            </w:pPr>
          </w:p>
        </w:tc>
      </w:tr>
      <w:tr w:rsidR="00505171" w:rsidRPr="008501B6" w14:paraId="63DACC21" w14:textId="77777777" w:rsidTr="008A2D18">
        <w:tc>
          <w:tcPr>
            <w:tcW w:w="700" w:type="dxa"/>
            <w:tcBorders>
              <w:top w:val="single" w:sz="2" w:space="0" w:color="CCCCCC"/>
              <w:left w:val="single" w:sz="2" w:space="0" w:color="CCCCCC"/>
              <w:bottom w:val="single" w:sz="2" w:space="0" w:color="CCCCCC"/>
              <w:right w:val="single" w:sz="2" w:space="0" w:color="CCCCCC"/>
            </w:tcBorders>
            <w:shd w:val="clear" w:color="auto" w:fill="FFFFFF"/>
            <w:tcMar>
              <w:top w:w="60" w:type="dxa"/>
              <w:left w:w="80" w:type="dxa"/>
              <w:bottom w:w="60" w:type="dxa"/>
              <w:right w:w="80" w:type="dxa"/>
            </w:tcMar>
            <w:vAlign w:val="center"/>
            <w:hideMark/>
          </w:tcPr>
          <w:p w14:paraId="7CA6A8C1" w14:textId="77777777" w:rsidR="00505171" w:rsidRPr="008501B6" w:rsidRDefault="00505171" w:rsidP="008A2D18">
            <w:pPr>
              <w:jc w:val="center"/>
              <w:rPr>
                <w:rFonts w:eastAsia="Arial" w:cs="Times New Roman"/>
                <w:color w:val="666666"/>
                <w:szCs w:val="24"/>
                <w:lang w:val="en-US"/>
              </w:rPr>
            </w:pPr>
            <w:r w:rsidRPr="008501B6">
              <w:rPr>
                <w:rFonts w:eastAsia="Arial" w:cs="Times New Roman"/>
                <w:color w:val="666666"/>
                <w:szCs w:val="24"/>
                <w:lang w:val="en-US"/>
              </w:rPr>
              <w:lastRenderedPageBreak/>
              <w:t>1.4.3</w:t>
            </w:r>
          </w:p>
        </w:tc>
        <w:tc>
          <w:tcPr>
            <w:tcW w:w="2696" w:type="dxa"/>
            <w:tcBorders>
              <w:top w:val="single" w:sz="2" w:space="0" w:color="CCCCCC"/>
              <w:left w:val="single" w:sz="2" w:space="0" w:color="CCCCCC"/>
              <w:bottom w:val="single" w:sz="2" w:space="0" w:color="CCCCCC"/>
              <w:right w:val="single" w:sz="2" w:space="0" w:color="CCCCCC"/>
            </w:tcBorders>
            <w:shd w:val="clear" w:color="auto" w:fill="FFFFFF"/>
            <w:tcMar>
              <w:top w:w="60" w:type="dxa"/>
              <w:left w:w="280" w:type="dxa"/>
              <w:bottom w:w="60" w:type="dxa"/>
              <w:right w:w="100" w:type="dxa"/>
            </w:tcMar>
            <w:vAlign w:val="center"/>
            <w:hideMark/>
          </w:tcPr>
          <w:p w14:paraId="20A5010E" w14:textId="77777777" w:rsidR="00505171" w:rsidRPr="008501B6" w:rsidRDefault="00505171" w:rsidP="008A2D18">
            <w:pPr>
              <w:rPr>
                <w:rFonts w:eastAsia="Arial" w:cs="Times New Roman"/>
                <w:szCs w:val="24"/>
                <w:lang w:val="en-US"/>
              </w:rPr>
            </w:pPr>
            <w:r w:rsidRPr="008501B6">
              <w:rPr>
                <w:rFonts w:eastAsia="Arial" w:cs="Times New Roman"/>
                <w:szCs w:val="24"/>
                <w:lang w:val="en-US"/>
              </w:rPr>
              <w:t>Health and Safety Inspections</w:t>
            </w:r>
          </w:p>
        </w:tc>
        <w:tc>
          <w:tcPr>
            <w:tcW w:w="994" w:type="dxa"/>
            <w:tcBorders>
              <w:top w:val="single" w:sz="2" w:space="0" w:color="CCCCCC"/>
              <w:left w:val="single" w:sz="2" w:space="0" w:color="CCCCCC"/>
              <w:bottom w:val="single" w:sz="2" w:space="0" w:color="CCCCCC"/>
              <w:right w:val="single" w:sz="2" w:space="0" w:color="CCCCCC"/>
            </w:tcBorders>
            <w:shd w:val="clear" w:color="auto" w:fill="FFFFFF"/>
            <w:tcMar>
              <w:top w:w="60" w:type="dxa"/>
              <w:left w:w="80" w:type="dxa"/>
              <w:bottom w:w="60" w:type="dxa"/>
              <w:right w:w="80" w:type="dxa"/>
            </w:tcMar>
          </w:tcPr>
          <w:p w14:paraId="7526432F" w14:textId="77777777" w:rsidR="00505171" w:rsidRPr="008501B6" w:rsidRDefault="00505171" w:rsidP="008A2D18">
            <w:pPr>
              <w:rPr>
                <w:rFonts w:cs="Times New Roman"/>
                <w:szCs w:val="24"/>
                <w:lang w:val="en-US"/>
              </w:rPr>
            </w:pPr>
          </w:p>
        </w:tc>
        <w:tc>
          <w:tcPr>
            <w:tcW w:w="994" w:type="dxa"/>
            <w:tcBorders>
              <w:top w:val="single" w:sz="2" w:space="0" w:color="CCCCCC"/>
              <w:left w:val="single" w:sz="2" w:space="0" w:color="CCCCCC"/>
              <w:bottom w:val="single" w:sz="2" w:space="0" w:color="CCCCCC"/>
              <w:right w:val="single" w:sz="2" w:space="0" w:color="CCCCCC"/>
            </w:tcBorders>
            <w:shd w:val="clear" w:color="auto" w:fill="FFFFFF"/>
            <w:tcMar>
              <w:top w:w="60" w:type="dxa"/>
              <w:left w:w="80" w:type="dxa"/>
              <w:bottom w:w="60" w:type="dxa"/>
              <w:right w:w="80" w:type="dxa"/>
            </w:tcMar>
          </w:tcPr>
          <w:p w14:paraId="57EC5EC1" w14:textId="77777777" w:rsidR="00505171" w:rsidRPr="008501B6" w:rsidRDefault="00505171" w:rsidP="008A2D18">
            <w:pPr>
              <w:rPr>
                <w:rFonts w:cs="Times New Roman"/>
                <w:szCs w:val="24"/>
                <w:lang w:val="en-US"/>
              </w:rPr>
            </w:pPr>
          </w:p>
        </w:tc>
        <w:tc>
          <w:tcPr>
            <w:tcW w:w="994" w:type="dxa"/>
            <w:tcBorders>
              <w:top w:val="single" w:sz="2" w:space="0" w:color="CCCCCC"/>
              <w:left w:val="single" w:sz="2" w:space="0" w:color="CCCCCC"/>
              <w:bottom w:val="single" w:sz="2" w:space="0" w:color="CCCCCC"/>
              <w:right w:val="single" w:sz="2" w:space="0" w:color="CCCCCC"/>
            </w:tcBorders>
            <w:shd w:val="clear" w:color="auto" w:fill="FFFFFF"/>
            <w:tcMar>
              <w:top w:w="60" w:type="dxa"/>
              <w:left w:w="80" w:type="dxa"/>
              <w:bottom w:w="60" w:type="dxa"/>
              <w:right w:w="80" w:type="dxa"/>
            </w:tcMar>
          </w:tcPr>
          <w:p w14:paraId="21FBF58C" w14:textId="77777777" w:rsidR="00505171" w:rsidRPr="008501B6" w:rsidRDefault="00505171" w:rsidP="008A2D18">
            <w:pPr>
              <w:rPr>
                <w:rFonts w:cs="Times New Roman"/>
                <w:szCs w:val="24"/>
                <w:lang w:val="en-US"/>
              </w:rPr>
            </w:pPr>
          </w:p>
        </w:tc>
        <w:tc>
          <w:tcPr>
            <w:tcW w:w="994" w:type="dxa"/>
            <w:tcBorders>
              <w:top w:val="single" w:sz="2" w:space="0" w:color="CCCCCC"/>
              <w:left w:val="single" w:sz="2" w:space="0" w:color="CCCCCC"/>
              <w:bottom w:val="single" w:sz="2" w:space="0" w:color="CCCCCC"/>
              <w:right w:val="single" w:sz="2" w:space="0" w:color="CCCCCC"/>
            </w:tcBorders>
            <w:shd w:val="clear" w:color="auto" w:fill="FFFFFF"/>
            <w:tcMar>
              <w:top w:w="60" w:type="dxa"/>
              <w:left w:w="80" w:type="dxa"/>
              <w:bottom w:w="60" w:type="dxa"/>
              <w:right w:w="80" w:type="dxa"/>
            </w:tcMar>
          </w:tcPr>
          <w:p w14:paraId="5A07B0C2" w14:textId="77777777" w:rsidR="00505171" w:rsidRPr="008501B6" w:rsidRDefault="00505171" w:rsidP="008A2D18">
            <w:pPr>
              <w:rPr>
                <w:rFonts w:cs="Times New Roman"/>
                <w:szCs w:val="24"/>
                <w:lang w:val="en-US"/>
              </w:rPr>
            </w:pPr>
          </w:p>
        </w:tc>
        <w:tc>
          <w:tcPr>
            <w:tcW w:w="994" w:type="dxa"/>
            <w:tcBorders>
              <w:top w:val="single" w:sz="2" w:space="0" w:color="CCCCCC"/>
              <w:left w:val="single" w:sz="2" w:space="0" w:color="CCCCCC"/>
              <w:bottom w:val="single" w:sz="2" w:space="0" w:color="CCCCCC"/>
              <w:right w:val="single" w:sz="2" w:space="0" w:color="CCCCCC"/>
            </w:tcBorders>
            <w:shd w:val="clear" w:color="auto" w:fill="D4537E"/>
            <w:tcMar>
              <w:top w:w="60" w:type="dxa"/>
              <w:left w:w="100" w:type="dxa"/>
              <w:bottom w:w="60" w:type="dxa"/>
              <w:right w:w="100" w:type="dxa"/>
            </w:tcMar>
          </w:tcPr>
          <w:p w14:paraId="7414E574" w14:textId="77777777" w:rsidR="00505171" w:rsidRPr="008501B6" w:rsidRDefault="00505171" w:rsidP="008A2D18">
            <w:pPr>
              <w:rPr>
                <w:rFonts w:cs="Times New Roman"/>
                <w:szCs w:val="24"/>
                <w:lang w:val="en-US"/>
              </w:rPr>
            </w:pPr>
          </w:p>
        </w:tc>
        <w:tc>
          <w:tcPr>
            <w:tcW w:w="994" w:type="dxa"/>
            <w:tcBorders>
              <w:top w:val="single" w:sz="2" w:space="0" w:color="CCCCCC"/>
              <w:left w:val="single" w:sz="2" w:space="0" w:color="CCCCCC"/>
              <w:bottom w:val="single" w:sz="2" w:space="0" w:color="CCCCCC"/>
              <w:right w:val="single" w:sz="2" w:space="0" w:color="CCCCCC"/>
            </w:tcBorders>
            <w:shd w:val="clear" w:color="auto" w:fill="D4537E"/>
            <w:tcMar>
              <w:top w:w="60" w:type="dxa"/>
              <w:left w:w="100" w:type="dxa"/>
              <w:bottom w:w="60" w:type="dxa"/>
              <w:right w:w="100" w:type="dxa"/>
            </w:tcMar>
          </w:tcPr>
          <w:p w14:paraId="60B39151" w14:textId="77777777" w:rsidR="00505171" w:rsidRPr="008501B6" w:rsidRDefault="00505171" w:rsidP="008A2D18">
            <w:pPr>
              <w:rPr>
                <w:rFonts w:cs="Times New Roman"/>
                <w:szCs w:val="24"/>
                <w:lang w:val="en-US"/>
              </w:rPr>
            </w:pPr>
          </w:p>
        </w:tc>
      </w:tr>
    </w:tbl>
    <w:p w14:paraId="5BD609EB" w14:textId="77777777" w:rsidR="00505171" w:rsidRPr="008501B6" w:rsidRDefault="00505171" w:rsidP="00505171">
      <w:pPr>
        <w:rPr>
          <w:rFonts w:cs="Times New Roman"/>
          <w:szCs w:val="24"/>
        </w:rPr>
      </w:pPr>
    </w:p>
    <w:p w14:paraId="3D4766D8" w14:textId="77777777" w:rsidR="00505171" w:rsidRPr="008501B6" w:rsidRDefault="00505171" w:rsidP="00505171">
      <w:pPr>
        <w:rPr>
          <w:b/>
        </w:rPr>
      </w:pPr>
      <w:r w:rsidRPr="008501B6">
        <w:rPr>
          <w:b/>
        </w:rPr>
        <w:t>WBS and Gantt Chart</w:t>
      </w:r>
    </w:p>
    <w:p w14:paraId="77414A93" w14:textId="77777777" w:rsidR="00505171" w:rsidRPr="008501B6" w:rsidRDefault="00505171" w:rsidP="00505171">
      <w:pPr>
        <w:jc w:val="center"/>
      </w:pPr>
      <w:r w:rsidRPr="008501B6">
        <w:rPr>
          <w:noProof/>
          <w:lang w:val="en-US"/>
        </w:rPr>
        <w:drawing>
          <wp:inline distT="0" distB="0" distL="0" distR="0" wp14:anchorId="15BE1884" wp14:editId="38BF3FB8">
            <wp:extent cx="6416040" cy="4297680"/>
            <wp:effectExtent l="152400" t="152400" r="365760" b="198120"/>
            <wp:docPr id="17" name="Picture 17"/>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20"/>
                    <a:stretch>
                      <a:fillRect/>
                    </a:stretch>
                  </pic:blipFill>
                  <pic:spPr>
                    <a:xfrm>
                      <a:off x="0" y="0"/>
                      <a:ext cx="5943600" cy="3826510"/>
                    </a:xfrm>
                    <a:prstGeom prst="rect">
                      <a:avLst/>
                    </a:prstGeom>
                    <a:ln>
                      <a:noFill/>
                    </a:ln>
                    <a:effectLst>
                      <a:outerShdw blurRad="292100" dist="139700" dir="2700000" algn="tl" rotWithShape="0">
                        <a:srgbClr val="333333">
                          <a:alpha val="65000"/>
                        </a:srgbClr>
                      </a:outerShdw>
                    </a:effectLst>
                  </pic:spPr>
                </pic:pic>
              </a:graphicData>
            </a:graphic>
          </wp:inline>
        </w:drawing>
      </w:r>
    </w:p>
    <w:tbl>
      <w:tblPr>
        <w:tblStyle w:val="TableGrid"/>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1365"/>
        <w:gridCol w:w="1324"/>
        <w:gridCol w:w="1325"/>
        <w:gridCol w:w="1325"/>
        <w:gridCol w:w="1325"/>
        <w:gridCol w:w="1325"/>
        <w:gridCol w:w="1325"/>
      </w:tblGrid>
      <w:tr w:rsidR="00505171" w:rsidRPr="008501B6" w14:paraId="6D5ECAD9" w14:textId="77777777" w:rsidTr="008A2D18">
        <w:tc>
          <w:tcPr>
            <w:tcW w:w="1335" w:type="dxa"/>
            <w:tcBorders>
              <w:top w:val="single" w:sz="18" w:space="0" w:color="auto"/>
              <w:left w:val="single" w:sz="18" w:space="0" w:color="auto"/>
              <w:bottom w:val="single" w:sz="18" w:space="0" w:color="auto"/>
              <w:right w:val="single" w:sz="18" w:space="0" w:color="auto"/>
            </w:tcBorders>
            <w:shd w:val="clear" w:color="auto" w:fill="F4B083" w:themeFill="accent2" w:themeFillTint="99"/>
            <w:hideMark/>
          </w:tcPr>
          <w:p w14:paraId="1ED6EF00" w14:textId="77777777" w:rsidR="00505171" w:rsidRPr="008501B6" w:rsidRDefault="00505171" w:rsidP="008A2D18">
            <w:pPr>
              <w:jc w:val="center"/>
              <w:rPr>
                <w:b/>
              </w:rPr>
            </w:pPr>
            <w:r w:rsidRPr="008501B6">
              <w:rPr>
                <w:b/>
              </w:rPr>
              <w:t>Task</w:t>
            </w:r>
          </w:p>
        </w:tc>
        <w:tc>
          <w:tcPr>
            <w:tcW w:w="1335" w:type="dxa"/>
            <w:tcBorders>
              <w:top w:val="single" w:sz="18" w:space="0" w:color="auto"/>
              <w:left w:val="single" w:sz="18" w:space="0" w:color="auto"/>
              <w:bottom w:val="single" w:sz="18" w:space="0" w:color="auto"/>
              <w:right w:val="single" w:sz="18" w:space="0" w:color="auto"/>
            </w:tcBorders>
            <w:shd w:val="clear" w:color="auto" w:fill="F4B083" w:themeFill="accent2" w:themeFillTint="99"/>
            <w:hideMark/>
          </w:tcPr>
          <w:p w14:paraId="369BA7BF" w14:textId="77777777" w:rsidR="00505171" w:rsidRPr="008501B6" w:rsidRDefault="00505171" w:rsidP="008A2D18">
            <w:pPr>
              <w:jc w:val="center"/>
              <w:rPr>
                <w:b/>
              </w:rPr>
            </w:pPr>
            <w:r w:rsidRPr="008501B6">
              <w:rPr>
                <w:b/>
              </w:rPr>
              <w:t>Week 1-2</w:t>
            </w:r>
          </w:p>
        </w:tc>
        <w:tc>
          <w:tcPr>
            <w:tcW w:w="1336" w:type="dxa"/>
            <w:tcBorders>
              <w:top w:val="single" w:sz="18" w:space="0" w:color="auto"/>
              <w:left w:val="single" w:sz="18" w:space="0" w:color="auto"/>
              <w:bottom w:val="single" w:sz="18" w:space="0" w:color="auto"/>
              <w:right w:val="single" w:sz="18" w:space="0" w:color="auto"/>
            </w:tcBorders>
            <w:shd w:val="clear" w:color="auto" w:fill="F4B083" w:themeFill="accent2" w:themeFillTint="99"/>
            <w:hideMark/>
          </w:tcPr>
          <w:p w14:paraId="0C7F0E93" w14:textId="77777777" w:rsidR="00505171" w:rsidRPr="008501B6" w:rsidRDefault="00505171" w:rsidP="008A2D18">
            <w:pPr>
              <w:jc w:val="center"/>
              <w:rPr>
                <w:b/>
              </w:rPr>
            </w:pPr>
            <w:r w:rsidRPr="008501B6">
              <w:rPr>
                <w:b/>
              </w:rPr>
              <w:t>Week 3-4</w:t>
            </w:r>
          </w:p>
        </w:tc>
        <w:tc>
          <w:tcPr>
            <w:tcW w:w="1336" w:type="dxa"/>
            <w:tcBorders>
              <w:top w:val="single" w:sz="18" w:space="0" w:color="auto"/>
              <w:left w:val="single" w:sz="18" w:space="0" w:color="auto"/>
              <w:bottom w:val="single" w:sz="18" w:space="0" w:color="auto"/>
              <w:right w:val="single" w:sz="18" w:space="0" w:color="auto"/>
            </w:tcBorders>
            <w:shd w:val="clear" w:color="auto" w:fill="F4B083" w:themeFill="accent2" w:themeFillTint="99"/>
            <w:hideMark/>
          </w:tcPr>
          <w:p w14:paraId="015EDC1F" w14:textId="77777777" w:rsidR="00505171" w:rsidRPr="008501B6" w:rsidRDefault="00505171" w:rsidP="008A2D18">
            <w:pPr>
              <w:jc w:val="center"/>
              <w:rPr>
                <w:b/>
              </w:rPr>
            </w:pPr>
            <w:r w:rsidRPr="008501B6">
              <w:rPr>
                <w:b/>
              </w:rPr>
              <w:t>Week 5-7</w:t>
            </w:r>
          </w:p>
        </w:tc>
        <w:tc>
          <w:tcPr>
            <w:tcW w:w="1336" w:type="dxa"/>
            <w:tcBorders>
              <w:top w:val="single" w:sz="18" w:space="0" w:color="auto"/>
              <w:left w:val="single" w:sz="18" w:space="0" w:color="auto"/>
              <w:bottom w:val="single" w:sz="18" w:space="0" w:color="auto"/>
              <w:right w:val="single" w:sz="18" w:space="0" w:color="auto"/>
            </w:tcBorders>
            <w:shd w:val="clear" w:color="auto" w:fill="F4B083" w:themeFill="accent2" w:themeFillTint="99"/>
            <w:hideMark/>
          </w:tcPr>
          <w:p w14:paraId="2F2F4603" w14:textId="77777777" w:rsidR="00505171" w:rsidRPr="008501B6" w:rsidRDefault="00505171" w:rsidP="008A2D18">
            <w:pPr>
              <w:jc w:val="center"/>
              <w:rPr>
                <w:b/>
              </w:rPr>
            </w:pPr>
            <w:r w:rsidRPr="008501B6">
              <w:rPr>
                <w:b/>
              </w:rPr>
              <w:t>Week 8-9</w:t>
            </w:r>
          </w:p>
        </w:tc>
        <w:tc>
          <w:tcPr>
            <w:tcW w:w="1336" w:type="dxa"/>
            <w:tcBorders>
              <w:top w:val="single" w:sz="18" w:space="0" w:color="auto"/>
              <w:left w:val="single" w:sz="18" w:space="0" w:color="auto"/>
              <w:bottom w:val="single" w:sz="18" w:space="0" w:color="auto"/>
              <w:right w:val="single" w:sz="18" w:space="0" w:color="auto"/>
            </w:tcBorders>
            <w:shd w:val="clear" w:color="auto" w:fill="F4B083" w:themeFill="accent2" w:themeFillTint="99"/>
            <w:hideMark/>
          </w:tcPr>
          <w:p w14:paraId="439DB622" w14:textId="77777777" w:rsidR="00505171" w:rsidRPr="008501B6" w:rsidRDefault="00505171" w:rsidP="008A2D18">
            <w:pPr>
              <w:jc w:val="center"/>
              <w:rPr>
                <w:b/>
              </w:rPr>
            </w:pPr>
            <w:r w:rsidRPr="008501B6">
              <w:rPr>
                <w:b/>
              </w:rPr>
              <w:t>Week 10-11</w:t>
            </w:r>
          </w:p>
        </w:tc>
        <w:tc>
          <w:tcPr>
            <w:tcW w:w="1336" w:type="dxa"/>
            <w:tcBorders>
              <w:top w:val="single" w:sz="18" w:space="0" w:color="auto"/>
              <w:left w:val="single" w:sz="18" w:space="0" w:color="auto"/>
              <w:bottom w:val="single" w:sz="18" w:space="0" w:color="auto"/>
              <w:right w:val="single" w:sz="18" w:space="0" w:color="auto"/>
            </w:tcBorders>
            <w:shd w:val="clear" w:color="auto" w:fill="F4B083" w:themeFill="accent2" w:themeFillTint="99"/>
            <w:hideMark/>
          </w:tcPr>
          <w:p w14:paraId="146121EA" w14:textId="77777777" w:rsidR="00505171" w:rsidRPr="008501B6" w:rsidRDefault="00505171" w:rsidP="008A2D18">
            <w:pPr>
              <w:jc w:val="center"/>
              <w:rPr>
                <w:b/>
              </w:rPr>
            </w:pPr>
            <w:r w:rsidRPr="008501B6">
              <w:rPr>
                <w:b/>
              </w:rPr>
              <w:t>Week 12</w:t>
            </w:r>
          </w:p>
        </w:tc>
      </w:tr>
      <w:tr w:rsidR="00505171" w:rsidRPr="008501B6" w14:paraId="5270084A" w14:textId="77777777" w:rsidTr="008A2D18">
        <w:tc>
          <w:tcPr>
            <w:tcW w:w="1335" w:type="dxa"/>
            <w:tcBorders>
              <w:top w:val="single" w:sz="18" w:space="0" w:color="auto"/>
              <w:left w:val="single" w:sz="18" w:space="0" w:color="auto"/>
              <w:bottom w:val="single" w:sz="18" w:space="0" w:color="auto"/>
              <w:right w:val="single" w:sz="18" w:space="0" w:color="auto"/>
            </w:tcBorders>
            <w:shd w:val="clear" w:color="auto" w:fill="F4B083" w:themeFill="accent2" w:themeFillTint="99"/>
            <w:hideMark/>
          </w:tcPr>
          <w:p w14:paraId="6898D38D" w14:textId="77777777" w:rsidR="00505171" w:rsidRPr="008501B6" w:rsidRDefault="00505171" w:rsidP="008A2D18">
            <w:pPr>
              <w:jc w:val="center"/>
              <w:rPr>
                <w:b/>
              </w:rPr>
            </w:pPr>
            <w:r w:rsidRPr="008501B6">
              <w:rPr>
                <w:b/>
              </w:rPr>
              <w:lastRenderedPageBreak/>
              <w:t>Source used trailer</w:t>
            </w:r>
          </w:p>
        </w:tc>
        <w:tc>
          <w:tcPr>
            <w:tcW w:w="1335" w:type="dxa"/>
            <w:tcBorders>
              <w:top w:val="single" w:sz="18" w:space="0" w:color="auto"/>
              <w:left w:val="single" w:sz="18" w:space="0" w:color="auto"/>
              <w:bottom w:val="single" w:sz="18" w:space="0" w:color="auto"/>
              <w:right w:val="single" w:sz="18" w:space="0" w:color="auto"/>
            </w:tcBorders>
            <w:shd w:val="clear" w:color="auto" w:fill="FFD966" w:themeFill="accent4" w:themeFillTint="99"/>
          </w:tcPr>
          <w:p w14:paraId="49F8B7A4" w14:textId="77777777" w:rsidR="00505171" w:rsidRPr="008501B6" w:rsidRDefault="00505171" w:rsidP="008A2D18"/>
        </w:tc>
        <w:tc>
          <w:tcPr>
            <w:tcW w:w="1336" w:type="dxa"/>
            <w:tcBorders>
              <w:top w:val="single" w:sz="18" w:space="0" w:color="auto"/>
              <w:left w:val="single" w:sz="18" w:space="0" w:color="auto"/>
              <w:bottom w:val="single" w:sz="18" w:space="0" w:color="auto"/>
              <w:right w:val="single" w:sz="18" w:space="0" w:color="auto"/>
            </w:tcBorders>
          </w:tcPr>
          <w:p w14:paraId="65A9EC3D" w14:textId="77777777" w:rsidR="00505171" w:rsidRPr="008501B6" w:rsidRDefault="00505171" w:rsidP="008A2D18"/>
        </w:tc>
        <w:tc>
          <w:tcPr>
            <w:tcW w:w="1336" w:type="dxa"/>
            <w:tcBorders>
              <w:top w:val="single" w:sz="18" w:space="0" w:color="auto"/>
              <w:left w:val="single" w:sz="18" w:space="0" w:color="auto"/>
              <w:bottom w:val="single" w:sz="18" w:space="0" w:color="auto"/>
              <w:right w:val="single" w:sz="18" w:space="0" w:color="auto"/>
            </w:tcBorders>
          </w:tcPr>
          <w:p w14:paraId="42D8BBF3" w14:textId="77777777" w:rsidR="00505171" w:rsidRPr="008501B6" w:rsidRDefault="00505171" w:rsidP="008A2D18"/>
        </w:tc>
        <w:tc>
          <w:tcPr>
            <w:tcW w:w="1336" w:type="dxa"/>
            <w:tcBorders>
              <w:top w:val="single" w:sz="18" w:space="0" w:color="auto"/>
              <w:left w:val="single" w:sz="18" w:space="0" w:color="auto"/>
              <w:bottom w:val="single" w:sz="18" w:space="0" w:color="auto"/>
              <w:right w:val="single" w:sz="18" w:space="0" w:color="auto"/>
            </w:tcBorders>
          </w:tcPr>
          <w:p w14:paraId="0FAF2050" w14:textId="77777777" w:rsidR="00505171" w:rsidRPr="008501B6" w:rsidRDefault="00505171" w:rsidP="008A2D18"/>
        </w:tc>
        <w:tc>
          <w:tcPr>
            <w:tcW w:w="1336" w:type="dxa"/>
            <w:tcBorders>
              <w:top w:val="single" w:sz="18" w:space="0" w:color="auto"/>
              <w:left w:val="single" w:sz="18" w:space="0" w:color="auto"/>
              <w:bottom w:val="single" w:sz="18" w:space="0" w:color="auto"/>
              <w:right w:val="single" w:sz="18" w:space="0" w:color="auto"/>
            </w:tcBorders>
          </w:tcPr>
          <w:p w14:paraId="4C775808" w14:textId="77777777" w:rsidR="00505171" w:rsidRPr="008501B6" w:rsidRDefault="00505171" w:rsidP="008A2D18"/>
        </w:tc>
        <w:tc>
          <w:tcPr>
            <w:tcW w:w="1336" w:type="dxa"/>
            <w:tcBorders>
              <w:top w:val="single" w:sz="18" w:space="0" w:color="auto"/>
              <w:left w:val="single" w:sz="18" w:space="0" w:color="auto"/>
              <w:bottom w:val="single" w:sz="18" w:space="0" w:color="auto"/>
              <w:right w:val="single" w:sz="18" w:space="0" w:color="auto"/>
            </w:tcBorders>
          </w:tcPr>
          <w:p w14:paraId="197902E0" w14:textId="77777777" w:rsidR="00505171" w:rsidRPr="008501B6" w:rsidRDefault="00505171" w:rsidP="008A2D18"/>
        </w:tc>
      </w:tr>
      <w:tr w:rsidR="00505171" w:rsidRPr="008501B6" w14:paraId="2CD39893" w14:textId="77777777" w:rsidTr="008A2D18">
        <w:tc>
          <w:tcPr>
            <w:tcW w:w="1335" w:type="dxa"/>
            <w:tcBorders>
              <w:top w:val="single" w:sz="18" w:space="0" w:color="auto"/>
              <w:left w:val="single" w:sz="18" w:space="0" w:color="auto"/>
              <w:bottom w:val="single" w:sz="18" w:space="0" w:color="auto"/>
              <w:right w:val="single" w:sz="18" w:space="0" w:color="auto"/>
            </w:tcBorders>
            <w:shd w:val="clear" w:color="auto" w:fill="F4B083" w:themeFill="accent2" w:themeFillTint="99"/>
            <w:hideMark/>
          </w:tcPr>
          <w:p w14:paraId="2EFAF293" w14:textId="77777777" w:rsidR="00505171" w:rsidRPr="008501B6" w:rsidRDefault="00505171" w:rsidP="008A2D18">
            <w:pPr>
              <w:jc w:val="center"/>
              <w:rPr>
                <w:b/>
              </w:rPr>
            </w:pPr>
            <w:r w:rsidRPr="008501B6">
              <w:rPr>
                <w:b/>
              </w:rPr>
              <w:t>Purchase materials</w:t>
            </w:r>
          </w:p>
        </w:tc>
        <w:tc>
          <w:tcPr>
            <w:tcW w:w="1335" w:type="dxa"/>
            <w:tcBorders>
              <w:top w:val="single" w:sz="18" w:space="0" w:color="auto"/>
              <w:left w:val="single" w:sz="18" w:space="0" w:color="auto"/>
              <w:bottom w:val="single" w:sz="18" w:space="0" w:color="auto"/>
              <w:right w:val="single" w:sz="18" w:space="0" w:color="auto"/>
            </w:tcBorders>
          </w:tcPr>
          <w:p w14:paraId="6C38B642" w14:textId="77777777" w:rsidR="00505171" w:rsidRPr="008501B6" w:rsidRDefault="00505171" w:rsidP="008A2D18"/>
        </w:tc>
        <w:tc>
          <w:tcPr>
            <w:tcW w:w="1336" w:type="dxa"/>
            <w:tcBorders>
              <w:top w:val="single" w:sz="18" w:space="0" w:color="auto"/>
              <w:left w:val="single" w:sz="18" w:space="0" w:color="auto"/>
              <w:bottom w:val="single" w:sz="18" w:space="0" w:color="auto"/>
              <w:right w:val="single" w:sz="18" w:space="0" w:color="auto"/>
            </w:tcBorders>
            <w:shd w:val="clear" w:color="auto" w:fill="9CC2E5" w:themeFill="accent5" w:themeFillTint="99"/>
          </w:tcPr>
          <w:p w14:paraId="56B4FF68" w14:textId="77777777" w:rsidR="00505171" w:rsidRPr="008501B6" w:rsidRDefault="00505171" w:rsidP="008A2D18"/>
        </w:tc>
        <w:tc>
          <w:tcPr>
            <w:tcW w:w="1336" w:type="dxa"/>
            <w:tcBorders>
              <w:top w:val="single" w:sz="18" w:space="0" w:color="auto"/>
              <w:left w:val="single" w:sz="18" w:space="0" w:color="auto"/>
              <w:bottom w:val="single" w:sz="18" w:space="0" w:color="auto"/>
              <w:right w:val="single" w:sz="18" w:space="0" w:color="auto"/>
            </w:tcBorders>
          </w:tcPr>
          <w:p w14:paraId="78B71551" w14:textId="77777777" w:rsidR="00505171" w:rsidRPr="008501B6" w:rsidRDefault="00505171" w:rsidP="008A2D18"/>
        </w:tc>
        <w:tc>
          <w:tcPr>
            <w:tcW w:w="1336" w:type="dxa"/>
            <w:tcBorders>
              <w:top w:val="single" w:sz="18" w:space="0" w:color="auto"/>
              <w:left w:val="single" w:sz="18" w:space="0" w:color="auto"/>
              <w:bottom w:val="single" w:sz="18" w:space="0" w:color="auto"/>
              <w:right w:val="single" w:sz="18" w:space="0" w:color="auto"/>
            </w:tcBorders>
          </w:tcPr>
          <w:p w14:paraId="22B9AAC8" w14:textId="77777777" w:rsidR="00505171" w:rsidRPr="008501B6" w:rsidRDefault="00505171" w:rsidP="008A2D18"/>
        </w:tc>
        <w:tc>
          <w:tcPr>
            <w:tcW w:w="1336" w:type="dxa"/>
            <w:tcBorders>
              <w:top w:val="single" w:sz="18" w:space="0" w:color="auto"/>
              <w:left w:val="single" w:sz="18" w:space="0" w:color="auto"/>
              <w:bottom w:val="single" w:sz="18" w:space="0" w:color="auto"/>
              <w:right w:val="single" w:sz="18" w:space="0" w:color="auto"/>
            </w:tcBorders>
          </w:tcPr>
          <w:p w14:paraId="47D972ED" w14:textId="77777777" w:rsidR="00505171" w:rsidRPr="008501B6" w:rsidRDefault="00505171" w:rsidP="008A2D18"/>
        </w:tc>
        <w:tc>
          <w:tcPr>
            <w:tcW w:w="1336" w:type="dxa"/>
            <w:tcBorders>
              <w:top w:val="single" w:sz="18" w:space="0" w:color="auto"/>
              <w:left w:val="single" w:sz="18" w:space="0" w:color="auto"/>
              <w:bottom w:val="single" w:sz="18" w:space="0" w:color="auto"/>
              <w:right w:val="single" w:sz="18" w:space="0" w:color="auto"/>
            </w:tcBorders>
          </w:tcPr>
          <w:p w14:paraId="7C1AD7BE" w14:textId="77777777" w:rsidR="00505171" w:rsidRPr="008501B6" w:rsidRDefault="00505171" w:rsidP="008A2D18"/>
        </w:tc>
      </w:tr>
      <w:tr w:rsidR="00505171" w:rsidRPr="008501B6" w14:paraId="659F553F" w14:textId="77777777" w:rsidTr="008A2D18">
        <w:tc>
          <w:tcPr>
            <w:tcW w:w="1335" w:type="dxa"/>
            <w:tcBorders>
              <w:top w:val="single" w:sz="18" w:space="0" w:color="auto"/>
              <w:left w:val="single" w:sz="18" w:space="0" w:color="auto"/>
              <w:bottom w:val="single" w:sz="18" w:space="0" w:color="auto"/>
              <w:right w:val="single" w:sz="18" w:space="0" w:color="auto"/>
            </w:tcBorders>
            <w:shd w:val="clear" w:color="auto" w:fill="F4B083" w:themeFill="accent2" w:themeFillTint="99"/>
            <w:hideMark/>
          </w:tcPr>
          <w:p w14:paraId="4C90FF51" w14:textId="77777777" w:rsidR="00505171" w:rsidRPr="008501B6" w:rsidRDefault="00505171" w:rsidP="008A2D18">
            <w:pPr>
              <w:jc w:val="center"/>
              <w:rPr>
                <w:b/>
              </w:rPr>
            </w:pPr>
            <w:r w:rsidRPr="008501B6">
              <w:rPr>
                <w:b/>
              </w:rPr>
              <w:t>Insulation and flooring</w:t>
            </w:r>
          </w:p>
        </w:tc>
        <w:tc>
          <w:tcPr>
            <w:tcW w:w="1335" w:type="dxa"/>
            <w:tcBorders>
              <w:top w:val="single" w:sz="18" w:space="0" w:color="auto"/>
              <w:left w:val="single" w:sz="18" w:space="0" w:color="auto"/>
              <w:bottom w:val="single" w:sz="18" w:space="0" w:color="auto"/>
              <w:right w:val="single" w:sz="18" w:space="0" w:color="auto"/>
            </w:tcBorders>
          </w:tcPr>
          <w:p w14:paraId="719F9DF0" w14:textId="77777777" w:rsidR="00505171" w:rsidRPr="008501B6" w:rsidRDefault="00505171" w:rsidP="008A2D18"/>
        </w:tc>
        <w:tc>
          <w:tcPr>
            <w:tcW w:w="1336" w:type="dxa"/>
            <w:tcBorders>
              <w:top w:val="single" w:sz="18" w:space="0" w:color="auto"/>
              <w:left w:val="single" w:sz="18" w:space="0" w:color="auto"/>
              <w:bottom w:val="single" w:sz="18" w:space="0" w:color="auto"/>
              <w:right w:val="single" w:sz="18" w:space="0" w:color="auto"/>
            </w:tcBorders>
          </w:tcPr>
          <w:p w14:paraId="137B0663" w14:textId="77777777" w:rsidR="00505171" w:rsidRPr="008501B6" w:rsidRDefault="00505171" w:rsidP="008A2D18"/>
        </w:tc>
        <w:tc>
          <w:tcPr>
            <w:tcW w:w="1336" w:type="dxa"/>
            <w:tcBorders>
              <w:top w:val="single" w:sz="18" w:space="0" w:color="auto"/>
              <w:left w:val="single" w:sz="18" w:space="0" w:color="auto"/>
              <w:bottom w:val="single" w:sz="18" w:space="0" w:color="auto"/>
              <w:right w:val="single" w:sz="18" w:space="0" w:color="auto"/>
            </w:tcBorders>
            <w:shd w:val="clear" w:color="auto" w:fill="00B050"/>
          </w:tcPr>
          <w:p w14:paraId="71B0C3BA" w14:textId="77777777" w:rsidR="00505171" w:rsidRPr="008501B6" w:rsidRDefault="00505171" w:rsidP="008A2D18"/>
        </w:tc>
        <w:tc>
          <w:tcPr>
            <w:tcW w:w="1336" w:type="dxa"/>
            <w:tcBorders>
              <w:top w:val="single" w:sz="18" w:space="0" w:color="auto"/>
              <w:left w:val="single" w:sz="18" w:space="0" w:color="auto"/>
              <w:bottom w:val="single" w:sz="18" w:space="0" w:color="auto"/>
              <w:right w:val="single" w:sz="18" w:space="0" w:color="auto"/>
            </w:tcBorders>
          </w:tcPr>
          <w:p w14:paraId="2551A684" w14:textId="77777777" w:rsidR="00505171" w:rsidRPr="008501B6" w:rsidRDefault="00505171" w:rsidP="008A2D18"/>
        </w:tc>
        <w:tc>
          <w:tcPr>
            <w:tcW w:w="1336" w:type="dxa"/>
            <w:tcBorders>
              <w:top w:val="single" w:sz="18" w:space="0" w:color="auto"/>
              <w:left w:val="single" w:sz="18" w:space="0" w:color="auto"/>
              <w:bottom w:val="single" w:sz="18" w:space="0" w:color="auto"/>
              <w:right w:val="single" w:sz="18" w:space="0" w:color="auto"/>
            </w:tcBorders>
          </w:tcPr>
          <w:p w14:paraId="486DD7D1" w14:textId="77777777" w:rsidR="00505171" w:rsidRPr="008501B6" w:rsidRDefault="00505171" w:rsidP="008A2D18"/>
        </w:tc>
        <w:tc>
          <w:tcPr>
            <w:tcW w:w="1336" w:type="dxa"/>
            <w:tcBorders>
              <w:top w:val="single" w:sz="18" w:space="0" w:color="auto"/>
              <w:left w:val="single" w:sz="18" w:space="0" w:color="auto"/>
              <w:bottom w:val="single" w:sz="18" w:space="0" w:color="auto"/>
              <w:right w:val="single" w:sz="18" w:space="0" w:color="auto"/>
            </w:tcBorders>
          </w:tcPr>
          <w:p w14:paraId="38FD39CE" w14:textId="77777777" w:rsidR="00505171" w:rsidRPr="008501B6" w:rsidRDefault="00505171" w:rsidP="008A2D18"/>
        </w:tc>
      </w:tr>
      <w:tr w:rsidR="00505171" w:rsidRPr="008501B6" w14:paraId="69B11421" w14:textId="77777777" w:rsidTr="008A2D18">
        <w:tc>
          <w:tcPr>
            <w:tcW w:w="1335" w:type="dxa"/>
            <w:tcBorders>
              <w:top w:val="single" w:sz="18" w:space="0" w:color="auto"/>
              <w:left w:val="single" w:sz="18" w:space="0" w:color="auto"/>
              <w:bottom w:val="single" w:sz="18" w:space="0" w:color="auto"/>
              <w:right w:val="single" w:sz="18" w:space="0" w:color="auto"/>
            </w:tcBorders>
            <w:shd w:val="clear" w:color="auto" w:fill="F4B083" w:themeFill="accent2" w:themeFillTint="99"/>
            <w:hideMark/>
          </w:tcPr>
          <w:p w14:paraId="2C9641AE" w14:textId="77777777" w:rsidR="00505171" w:rsidRPr="008501B6" w:rsidRDefault="00505171" w:rsidP="008A2D18">
            <w:pPr>
              <w:jc w:val="center"/>
              <w:rPr>
                <w:b/>
              </w:rPr>
            </w:pPr>
            <w:r w:rsidRPr="008501B6">
              <w:rPr>
                <w:b/>
              </w:rPr>
              <w:t>Structural repairs</w:t>
            </w:r>
          </w:p>
        </w:tc>
        <w:tc>
          <w:tcPr>
            <w:tcW w:w="1335" w:type="dxa"/>
            <w:tcBorders>
              <w:top w:val="single" w:sz="18" w:space="0" w:color="auto"/>
              <w:left w:val="single" w:sz="18" w:space="0" w:color="auto"/>
              <w:bottom w:val="single" w:sz="18" w:space="0" w:color="auto"/>
              <w:right w:val="single" w:sz="18" w:space="0" w:color="auto"/>
            </w:tcBorders>
          </w:tcPr>
          <w:p w14:paraId="1B628A5A" w14:textId="77777777" w:rsidR="00505171" w:rsidRPr="008501B6" w:rsidRDefault="00505171" w:rsidP="008A2D18"/>
        </w:tc>
        <w:tc>
          <w:tcPr>
            <w:tcW w:w="1336" w:type="dxa"/>
            <w:tcBorders>
              <w:top w:val="single" w:sz="18" w:space="0" w:color="auto"/>
              <w:left w:val="single" w:sz="18" w:space="0" w:color="auto"/>
              <w:bottom w:val="single" w:sz="18" w:space="0" w:color="auto"/>
              <w:right w:val="single" w:sz="18" w:space="0" w:color="auto"/>
            </w:tcBorders>
          </w:tcPr>
          <w:p w14:paraId="2E6265E1" w14:textId="77777777" w:rsidR="00505171" w:rsidRPr="008501B6" w:rsidRDefault="00505171" w:rsidP="008A2D18"/>
        </w:tc>
        <w:tc>
          <w:tcPr>
            <w:tcW w:w="1336" w:type="dxa"/>
            <w:tcBorders>
              <w:top w:val="single" w:sz="18" w:space="0" w:color="auto"/>
              <w:left w:val="single" w:sz="18" w:space="0" w:color="auto"/>
              <w:bottom w:val="single" w:sz="18" w:space="0" w:color="auto"/>
              <w:right w:val="single" w:sz="18" w:space="0" w:color="auto"/>
            </w:tcBorders>
            <w:shd w:val="clear" w:color="auto" w:fill="00B050"/>
          </w:tcPr>
          <w:p w14:paraId="0FEB31A6" w14:textId="77777777" w:rsidR="00505171" w:rsidRPr="008501B6" w:rsidRDefault="00505171" w:rsidP="008A2D18"/>
        </w:tc>
        <w:tc>
          <w:tcPr>
            <w:tcW w:w="1336" w:type="dxa"/>
            <w:tcBorders>
              <w:top w:val="single" w:sz="18" w:space="0" w:color="auto"/>
              <w:left w:val="single" w:sz="18" w:space="0" w:color="auto"/>
              <w:bottom w:val="single" w:sz="18" w:space="0" w:color="auto"/>
              <w:right w:val="single" w:sz="18" w:space="0" w:color="auto"/>
            </w:tcBorders>
          </w:tcPr>
          <w:p w14:paraId="4CDC56AA" w14:textId="77777777" w:rsidR="00505171" w:rsidRPr="008501B6" w:rsidRDefault="00505171" w:rsidP="008A2D18"/>
        </w:tc>
        <w:tc>
          <w:tcPr>
            <w:tcW w:w="1336" w:type="dxa"/>
            <w:tcBorders>
              <w:top w:val="single" w:sz="18" w:space="0" w:color="auto"/>
              <w:left w:val="single" w:sz="18" w:space="0" w:color="auto"/>
              <w:bottom w:val="single" w:sz="18" w:space="0" w:color="auto"/>
              <w:right w:val="single" w:sz="18" w:space="0" w:color="auto"/>
            </w:tcBorders>
          </w:tcPr>
          <w:p w14:paraId="3BF59BCA" w14:textId="77777777" w:rsidR="00505171" w:rsidRPr="008501B6" w:rsidRDefault="00505171" w:rsidP="008A2D18"/>
        </w:tc>
        <w:tc>
          <w:tcPr>
            <w:tcW w:w="1336" w:type="dxa"/>
            <w:tcBorders>
              <w:top w:val="single" w:sz="18" w:space="0" w:color="auto"/>
              <w:left w:val="single" w:sz="18" w:space="0" w:color="auto"/>
              <w:bottom w:val="single" w:sz="18" w:space="0" w:color="auto"/>
              <w:right w:val="single" w:sz="18" w:space="0" w:color="auto"/>
            </w:tcBorders>
          </w:tcPr>
          <w:p w14:paraId="58665AAA" w14:textId="77777777" w:rsidR="00505171" w:rsidRPr="008501B6" w:rsidRDefault="00505171" w:rsidP="008A2D18"/>
        </w:tc>
      </w:tr>
      <w:tr w:rsidR="00505171" w:rsidRPr="008501B6" w14:paraId="37B3A2D8" w14:textId="77777777" w:rsidTr="008A2D18">
        <w:tc>
          <w:tcPr>
            <w:tcW w:w="1335" w:type="dxa"/>
            <w:tcBorders>
              <w:top w:val="single" w:sz="18" w:space="0" w:color="auto"/>
              <w:left w:val="single" w:sz="18" w:space="0" w:color="auto"/>
              <w:bottom w:val="single" w:sz="18" w:space="0" w:color="auto"/>
              <w:right w:val="single" w:sz="18" w:space="0" w:color="auto"/>
            </w:tcBorders>
            <w:shd w:val="clear" w:color="auto" w:fill="F4B083" w:themeFill="accent2" w:themeFillTint="99"/>
            <w:hideMark/>
          </w:tcPr>
          <w:p w14:paraId="495E372A" w14:textId="77777777" w:rsidR="00505171" w:rsidRPr="008501B6" w:rsidRDefault="00505171" w:rsidP="008A2D18">
            <w:pPr>
              <w:jc w:val="center"/>
              <w:rPr>
                <w:b/>
              </w:rPr>
            </w:pPr>
            <w:r w:rsidRPr="008501B6">
              <w:rPr>
                <w:b/>
              </w:rPr>
              <w:t>Electrical work</w:t>
            </w:r>
          </w:p>
        </w:tc>
        <w:tc>
          <w:tcPr>
            <w:tcW w:w="1335" w:type="dxa"/>
            <w:tcBorders>
              <w:top w:val="single" w:sz="18" w:space="0" w:color="auto"/>
              <w:left w:val="single" w:sz="18" w:space="0" w:color="auto"/>
              <w:bottom w:val="single" w:sz="18" w:space="0" w:color="auto"/>
              <w:right w:val="single" w:sz="18" w:space="0" w:color="auto"/>
            </w:tcBorders>
          </w:tcPr>
          <w:p w14:paraId="3E7725CB" w14:textId="77777777" w:rsidR="00505171" w:rsidRPr="008501B6" w:rsidRDefault="00505171" w:rsidP="008A2D18"/>
        </w:tc>
        <w:tc>
          <w:tcPr>
            <w:tcW w:w="1336" w:type="dxa"/>
            <w:tcBorders>
              <w:top w:val="single" w:sz="18" w:space="0" w:color="auto"/>
              <w:left w:val="single" w:sz="18" w:space="0" w:color="auto"/>
              <w:bottom w:val="single" w:sz="18" w:space="0" w:color="auto"/>
              <w:right w:val="single" w:sz="18" w:space="0" w:color="auto"/>
            </w:tcBorders>
          </w:tcPr>
          <w:p w14:paraId="7BF1A6EC" w14:textId="77777777" w:rsidR="00505171" w:rsidRPr="008501B6" w:rsidRDefault="00505171" w:rsidP="008A2D18"/>
        </w:tc>
        <w:tc>
          <w:tcPr>
            <w:tcW w:w="1336" w:type="dxa"/>
            <w:tcBorders>
              <w:top w:val="single" w:sz="18" w:space="0" w:color="auto"/>
              <w:left w:val="single" w:sz="18" w:space="0" w:color="auto"/>
              <w:bottom w:val="single" w:sz="18" w:space="0" w:color="auto"/>
              <w:right w:val="single" w:sz="18" w:space="0" w:color="auto"/>
            </w:tcBorders>
          </w:tcPr>
          <w:p w14:paraId="009DA533" w14:textId="77777777" w:rsidR="00505171" w:rsidRPr="008501B6" w:rsidRDefault="00505171" w:rsidP="008A2D18"/>
        </w:tc>
        <w:tc>
          <w:tcPr>
            <w:tcW w:w="1336" w:type="dxa"/>
            <w:tcBorders>
              <w:top w:val="single" w:sz="18" w:space="0" w:color="auto"/>
              <w:left w:val="single" w:sz="18" w:space="0" w:color="auto"/>
              <w:bottom w:val="single" w:sz="18" w:space="0" w:color="auto"/>
              <w:right w:val="single" w:sz="18" w:space="0" w:color="auto"/>
            </w:tcBorders>
            <w:shd w:val="clear" w:color="auto" w:fill="BDD6EE" w:themeFill="accent5" w:themeFillTint="66"/>
          </w:tcPr>
          <w:p w14:paraId="3AD73393" w14:textId="77777777" w:rsidR="00505171" w:rsidRPr="008501B6" w:rsidRDefault="00505171" w:rsidP="008A2D18"/>
        </w:tc>
        <w:tc>
          <w:tcPr>
            <w:tcW w:w="1336" w:type="dxa"/>
            <w:tcBorders>
              <w:top w:val="single" w:sz="18" w:space="0" w:color="auto"/>
              <w:left w:val="single" w:sz="18" w:space="0" w:color="auto"/>
              <w:bottom w:val="single" w:sz="18" w:space="0" w:color="auto"/>
              <w:right w:val="single" w:sz="18" w:space="0" w:color="auto"/>
            </w:tcBorders>
          </w:tcPr>
          <w:p w14:paraId="6CE26205" w14:textId="77777777" w:rsidR="00505171" w:rsidRPr="008501B6" w:rsidRDefault="00505171" w:rsidP="008A2D18"/>
        </w:tc>
        <w:tc>
          <w:tcPr>
            <w:tcW w:w="1336" w:type="dxa"/>
            <w:tcBorders>
              <w:top w:val="single" w:sz="18" w:space="0" w:color="auto"/>
              <w:left w:val="single" w:sz="18" w:space="0" w:color="auto"/>
              <w:bottom w:val="single" w:sz="18" w:space="0" w:color="auto"/>
              <w:right w:val="single" w:sz="18" w:space="0" w:color="auto"/>
            </w:tcBorders>
          </w:tcPr>
          <w:p w14:paraId="43D75A65" w14:textId="77777777" w:rsidR="00505171" w:rsidRPr="008501B6" w:rsidRDefault="00505171" w:rsidP="008A2D18"/>
        </w:tc>
      </w:tr>
      <w:tr w:rsidR="00505171" w:rsidRPr="008501B6" w14:paraId="5420B6B1" w14:textId="77777777" w:rsidTr="008A2D18">
        <w:tc>
          <w:tcPr>
            <w:tcW w:w="1335" w:type="dxa"/>
            <w:tcBorders>
              <w:top w:val="single" w:sz="18" w:space="0" w:color="auto"/>
              <w:left w:val="single" w:sz="18" w:space="0" w:color="auto"/>
              <w:bottom w:val="single" w:sz="18" w:space="0" w:color="auto"/>
              <w:right w:val="single" w:sz="18" w:space="0" w:color="auto"/>
            </w:tcBorders>
            <w:shd w:val="clear" w:color="auto" w:fill="F4B083" w:themeFill="accent2" w:themeFillTint="99"/>
            <w:hideMark/>
          </w:tcPr>
          <w:p w14:paraId="017AFD42" w14:textId="77777777" w:rsidR="00505171" w:rsidRPr="008501B6" w:rsidRDefault="00505171" w:rsidP="008A2D18">
            <w:pPr>
              <w:jc w:val="center"/>
              <w:rPr>
                <w:b/>
              </w:rPr>
            </w:pPr>
            <w:r w:rsidRPr="008501B6">
              <w:rPr>
                <w:b/>
              </w:rPr>
              <w:t>Plumbing and gas</w:t>
            </w:r>
          </w:p>
        </w:tc>
        <w:tc>
          <w:tcPr>
            <w:tcW w:w="1335" w:type="dxa"/>
            <w:tcBorders>
              <w:top w:val="single" w:sz="18" w:space="0" w:color="auto"/>
              <w:left w:val="single" w:sz="18" w:space="0" w:color="auto"/>
              <w:bottom w:val="single" w:sz="18" w:space="0" w:color="auto"/>
              <w:right w:val="single" w:sz="18" w:space="0" w:color="auto"/>
            </w:tcBorders>
          </w:tcPr>
          <w:p w14:paraId="665276B6" w14:textId="77777777" w:rsidR="00505171" w:rsidRPr="008501B6" w:rsidRDefault="00505171" w:rsidP="008A2D18"/>
        </w:tc>
        <w:tc>
          <w:tcPr>
            <w:tcW w:w="1336" w:type="dxa"/>
            <w:tcBorders>
              <w:top w:val="single" w:sz="18" w:space="0" w:color="auto"/>
              <w:left w:val="single" w:sz="18" w:space="0" w:color="auto"/>
              <w:bottom w:val="single" w:sz="18" w:space="0" w:color="auto"/>
              <w:right w:val="single" w:sz="18" w:space="0" w:color="auto"/>
            </w:tcBorders>
          </w:tcPr>
          <w:p w14:paraId="04A104A1" w14:textId="77777777" w:rsidR="00505171" w:rsidRPr="008501B6" w:rsidRDefault="00505171" w:rsidP="008A2D18"/>
        </w:tc>
        <w:tc>
          <w:tcPr>
            <w:tcW w:w="1336" w:type="dxa"/>
            <w:tcBorders>
              <w:top w:val="single" w:sz="18" w:space="0" w:color="auto"/>
              <w:left w:val="single" w:sz="18" w:space="0" w:color="auto"/>
              <w:bottom w:val="single" w:sz="18" w:space="0" w:color="auto"/>
              <w:right w:val="single" w:sz="18" w:space="0" w:color="auto"/>
            </w:tcBorders>
          </w:tcPr>
          <w:p w14:paraId="303B51A2" w14:textId="77777777" w:rsidR="00505171" w:rsidRPr="008501B6" w:rsidRDefault="00505171" w:rsidP="008A2D18"/>
        </w:tc>
        <w:tc>
          <w:tcPr>
            <w:tcW w:w="1336" w:type="dxa"/>
            <w:tcBorders>
              <w:top w:val="single" w:sz="18" w:space="0" w:color="auto"/>
              <w:left w:val="single" w:sz="18" w:space="0" w:color="auto"/>
              <w:bottom w:val="single" w:sz="18" w:space="0" w:color="auto"/>
              <w:right w:val="single" w:sz="18" w:space="0" w:color="auto"/>
            </w:tcBorders>
            <w:shd w:val="clear" w:color="auto" w:fill="BDD6EE" w:themeFill="accent5" w:themeFillTint="66"/>
          </w:tcPr>
          <w:p w14:paraId="6EB76FB7" w14:textId="77777777" w:rsidR="00505171" w:rsidRPr="008501B6" w:rsidRDefault="00505171" w:rsidP="008A2D18"/>
        </w:tc>
        <w:tc>
          <w:tcPr>
            <w:tcW w:w="1336" w:type="dxa"/>
            <w:tcBorders>
              <w:top w:val="single" w:sz="18" w:space="0" w:color="auto"/>
              <w:left w:val="single" w:sz="18" w:space="0" w:color="auto"/>
              <w:bottom w:val="single" w:sz="18" w:space="0" w:color="auto"/>
              <w:right w:val="single" w:sz="18" w:space="0" w:color="auto"/>
            </w:tcBorders>
          </w:tcPr>
          <w:p w14:paraId="0E45C4B5" w14:textId="77777777" w:rsidR="00505171" w:rsidRPr="008501B6" w:rsidRDefault="00505171" w:rsidP="008A2D18"/>
        </w:tc>
        <w:tc>
          <w:tcPr>
            <w:tcW w:w="1336" w:type="dxa"/>
            <w:tcBorders>
              <w:top w:val="single" w:sz="18" w:space="0" w:color="auto"/>
              <w:left w:val="single" w:sz="18" w:space="0" w:color="auto"/>
              <w:bottom w:val="single" w:sz="18" w:space="0" w:color="auto"/>
              <w:right w:val="single" w:sz="18" w:space="0" w:color="auto"/>
            </w:tcBorders>
          </w:tcPr>
          <w:p w14:paraId="259805BC" w14:textId="77777777" w:rsidR="00505171" w:rsidRPr="008501B6" w:rsidRDefault="00505171" w:rsidP="008A2D18"/>
        </w:tc>
      </w:tr>
      <w:tr w:rsidR="00505171" w:rsidRPr="008501B6" w14:paraId="5F41EAF9" w14:textId="77777777" w:rsidTr="008A2D18">
        <w:tc>
          <w:tcPr>
            <w:tcW w:w="1335" w:type="dxa"/>
            <w:tcBorders>
              <w:top w:val="single" w:sz="18" w:space="0" w:color="auto"/>
              <w:left w:val="single" w:sz="18" w:space="0" w:color="auto"/>
              <w:bottom w:val="single" w:sz="18" w:space="0" w:color="auto"/>
              <w:right w:val="single" w:sz="18" w:space="0" w:color="auto"/>
            </w:tcBorders>
            <w:shd w:val="clear" w:color="auto" w:fill="F4B083" w:themeFill="accent2" w:themeFillTint="99"/>
            <w:hideMark/>
          </w:tcPr>
          <w:p w14:paraId="060D8363" w14:textId="77777777" w:rsidR="00505171" w:rsidRPr="008501B6" w:rsidRDefault="00505171" w:rsidP="008A2D18">
            <w:pPr>
              <w:jc w:val="center"/>
              <w:rPr>
                <w:b/>
              </w:rPr>
            </w:pPr>
            <w:r w:rsidRPr="008501B6">
              <w:rPr>
                <w:b/>
              </w:rPr>
              <w:t>Equipment fitting</w:t>
            </w:r>
          </w:p>
        </w:tc>
        <w:tc>
          <w:tcPr>
            <w:tcW w:w="1335" w:type="dxa"/>
            <w:tcBorders>
              <w:top w:val="single" w:sz="18" w:space="0" w:color="auto"/>
              <w:left w:val="single" w:sz="18" w:space="0" w:color="auto"/>
              <w:bottom w:val="single" w:sz="18" w:space="0" w:color="auto"/>
              <w:right w:val="single" w:sz="18" w:space="0" w:color="auto"/>
            </w:tcBorders>
          </w:tcPr>
          <w:p w14:paraId="4F7633B2" w14:textId="77777777" w:rsidR="00505171" w:rsidRPr="008501B6" w:rsidRDefault="00505171" w:rsidP="008A2D18"/>
        </w:tc>
        <w:tc>
          <w:tcPr>
            <w:tcW w:w="1336" w:type="dxa"/>
            <w:tcBorders>
              <w:top w:val="single" w:sz="18" w:space="0" w:color="auto"/>
              <w:left w:val="single" w:sz="18" w:space="0" w:color="auto"/>
              <w:bottom w:val="single" w:sz="18" w:space="0" w:color="auto"/>
              <w:right w:val="single" w:sz="18" w:space="0" w:color="auto"/>
            </w:tcBorders>
          </w:tcPr>
          <w:p w14:paraId="04AA1F7D" w14:textId="77777777" w:rsidR="00505171" w:rsidRPr="008501B6" w:rsidRDefault="00505171" w:rsidP="008A2D18"/>
        </w:tc>
        <w:tc>
          <w:tcPr>
            <w:tcW w:w="1336" w:type="dxa"/>
            <w:tcBorders>
              <w:top w:val="single" w:sz="18" w:space="0" w:color="auto"/>
              <w:left w:val="single" w:sz="18" w:space="0" w:color="auto"/>
              <w:bottom w:val="single" w:sz="18" w:space="0" w:color="auto"/>
              <w:right w:val="single" w:sz="18" w:space="0" w:color="auto"/>
            </w:tcBorders>
          </w:tcPr>
          <w:p w14:paraId="0D86C080" w14:textId="77777777" w:rsidR="00505171" w:rsidRPr="008501B6" w:rsidRDefault="00505171" w:rsidP="008A2D18"/>
        </w:tc>
        <w:tc>
          <w:tcPr>
            <w:tcW w:w="1336" w:type="dxa"/>
            <w:tcBorders>
              <w:top w:val="single" w:sz="18" w:space="0" w:color="auto"/>
              <w:left w:val="single" w:sz="18" w:space="0" w:color="auto"/>
              <w:bottom w:val="single" w:sz="18" w:space="0" w:color="auto"/>
              <w:right w:val="single" w:sz="18" w:space="0" w:color="auto"/>
            </w:tcBorders>
          </w:tcPr>
          <w:p w14:paraId="0593A9EC" w14:textId="77777777" w:rsidR="00505171" w:rsidRPr="008501B6" w:rsidRDefault="00505171" w:rsidP="008A2D18"/>
        </w:tc>
        <w:tc>
          <w:tcPr>
            <w:tcW w:w="1336" w:type="dxa"/>
            <w:tcBorders>
              <w:top w:val="single" w:sz="18" w:space="0" w:color="auto"/>
              <w:left w:val="single" w:sz="18" w:space="0" w:color="auto"/>
              <w:bottom w:val="single" w:sz="18" w:space="0" w:color="auto"/>
              <w:right w:val="single" w:sz="18" w:space="0" w:color="auto"/>
            </w:tcBorders>
            <w:shd w:val="clear" w:color="auto" w:fill="BF8F00" w:themeFill="accent4" w:themeFillShade="BF"/>
          </w:tcPr>
          <w:p w14:paraId="0CEA77C9" w14:textId="77777777" w:rsidR="00505171" w:rsidRPr="008501B6" w:rsidRDefault="00505171" w:rsidP="008A2D18"/>
        </w:tc>
        <w:tc>
          <w:tcPr>
            <w:tcW w:w="1336" w:type="dxa"/>
            <w:tcBorders>
              <w:top w:val="single" w:sz="18" w:space="0" w:color="auto"/>
              <w:left w:val="single" w:sz="18" w:space="0" w:color="auto"/>
              <w:bottom w:val="single" w:sz="18" w:space="0" w:color="auto"/>
              <w:right w:val="single" w:sz="18" w:space="0" w:color="auto"/>
            </w:tcBorders>
          </w:tcPr>
          <w:p w14:paraId="1A022493" w14:textId="77777777" w:rsidR="00505171" w:rsidRPr="008501B6" w:rsidRDefault="00505171" w:rsidP="008A2D18"/>
        </w:tc>
      </w:tr>
      <w:tr w:rsidR="00505171" w:rsidRPr="008501B6" w14:paraId="73B9987D" w14:textId="77777777" w:rsidTr="008A2D18">
        <w:tc>
          <w:tcPr>
            <w:tcW w:w="1335" w:type="dxa"/>
            <w:tcBorders>
              <w:top w:val="single" w:sz="18" w:space="0" w:color="auto"/>
              <w:left w:val="single" w:sz="18" w:space="0" w:color="auto"/>
              <w:bottom w:val="single" w:sz="18" w:space="0" w:color="auto"/>
              <w:right w:val="single" w:sz="18" w:space="0" w:color="auto"/>
            </w:tcBorders>
            <w:shd w:val="clear" w:color="auto" w:fill="F4B083" w:themeFill="accent2" w:themeFillTint="99"/>
            <w:hideMark/>
          </w:tcPr>
          <w:p w14:paraId="7EE04EE9" w14:textId="77777777" w:rsidR="00505171" w:rsidRPr="008501B6" w:rsidRDefault="00505171" w:rsidP="008A2D18">
            <w:pPr>
              <w:jc w:val="center"/>
              <w:rPr>
                <w:b/>
              </w:rPr>
            </w:pPr>
            <w:r w:rsidRPr="008501B6">
              <w:rPr>
                <w:b/>
              </w:rPr>
              <w:t>Branding and wrap</w:t>
            </w:r>
          </w:p>
        </w:tc>
        <w:tc>
          <w:tcPr>
            <w:tcW w:w="1335" w:type="dxa"/>
            <w:tcBorders>
              <w:top w:val="single" w:sz="18" w:space="0" w:color="auto"/>
              <w:left w:val="single" w:sz="18" w:space="0" w:color="auto"/>
              <w:bottom w:val="single" w:sz="18" w:space="0" w:color="auto"/>
              <w:right w:val="single" w:sz="18" w:space="0" w:color="auto"/>
            </w:tcBorders>
          </w:tcPr>
          <w:p w14:paraId="7E403587" w14:textId="77777777" w:rsidR="00505171" w:rsidRPr="008501B6" w:rsidRDefault="00505171" w:rsidP="008A2D18"/>
        </w:tc>
        <w:tc>
          <w:tcPr>
            <w:tcW w:w="1336" w:type="dxa"/>
            <w:tcBorders>
              <w:top w:val="single" w:sz="18" w:space="0" w:color="auto"/>
              <w:left w:val="single" w:sz="18" w:space="0" w:color="auto"/>
              <w:bottom w:val="single" w:sz="18" w:space="0" w:color="auto"/>
              <w:right w:val="single" w:sz="18" w:space="0" w:color="auto"/>
            </w:tcBorders>
          </w:tcPr>
          <w:p w14:paraId="00528A09" w14:textId="77777777" w:rsidR="00505171" w:rsidRPr="008501B6" w:rsidRDefault="00505171" w:rsidP="008A2D18"/>
        </w:tc>
        <w:tc>
          <w:tcPr>
            <w:tcW w:w="1336" w:type="dxa"/>
            <w:tcBorders>
              <w:top w:val="single" w:sz="18" w:space="0" w:color="auto"/>
              <w:left w:val="single" w:sz="18" w:space="0" w:color="auto"/>
              <w:bottom w:val="single" w:sz="18" w:space="0" w:color="auto"/>
              <w:right w:val="single" w:sz="18" w:space="0" w:color="auto"/>
            </w:tcBorders>
          </w:tcPr>
          <w:p w14:paraId="798636D6" w14:textId="77777777" w:rsidR="00505171" w:rsidRPr="008501B6" w:rsidRDefault="00505171" w:rsidP="008A2D18"/>
        </w:tc>
        <w:tc>
          <w:tcPr>
            <w:tcW w:w="1336" w:type="dxa"/>
            <w:tcBorders>
              <w:top w:val="single" w:sz="18" w:space="0" w:color="auto"/>
              <w:left w:val="single" w:sz="18" w:space="0" w:color="auto"/>
              <w:bottom w:val="single" w:sz="18" w:space="0" w:color="auto"/>
              <w:right w:val="single" w:sz="18" w:space="0" w:color="auto"/>
            </w:tcBorders>
          </w:tcPr>
          <w:p w14:paraId="2CF29918" w14:textId="77777777" w:rsidR="00505171" w:rsidRPr="008501B6" w:rsidRDefault="00505171" w:rsidP="008A2D18"/>
        </w:tc>
        <w:tc>
          <w:tcPr>
            <w:tcW w:w="1336" w:type="dxa"/>
            <w:tcBorders>
              <w:top w:val="single" w:sz="18" w:space="0" w:color="auto"/>
              <w:left w:val="single" w:sz="18" w:space="0" w:color="auto"/>
              <w:bottom w:val="single" w:sz="18" w:space="0" w:color="auto"/>
              <w:right w:val="single" w:sz="18" w:space="0" w:color="auto"/>
            </w:tcBorders>
            <w:shd w:val="clear" w:color="auto" w:fill="BF8F00" w:themeFill="accent4" w:themeFillShade="BF"/>
          </w:tcPr>
          <w:p w14:paraId="71E7FE6A" w14:textId="77777777" w:rsidR="00505171" w:rsidRPr="008501B6" w:rsidRDefault="00505171" w:rsidP="008A2D18"/>
        </w:tc>
        <w:tc>
          <w:tcPr>
            <w:tcW w:w="1336" w:type="dxa"/>
            <w:tcBorders>
              <w:top w:val="single" w:sz="18" w:space="0" w:color="auto"/>
              <w:left w:val="single" w:sz="18" w:space="0" w:color="auto"/>
              <w:bottom w:val="single" w:sz="18" w:space="0" w:color="auto"/>
              <w:right w:val="single" w:sz="18" w:space="0" w:color="auto"/>
            </w:tcBorders>
          </w:tcPr>
          <w:p w14:paraId="6C181A65" w14:textId="77777777" w:rsidR="00505171" w:rsidRPr="008501B6" w:rsidRDefault="00505171" w:rsidP="008A2D18"/>
        </w:tc>
      </w:tr>
      <w:tr w:rsidR="00505171" w:rsidRPr="008501B6" w14:paraId="0B5DA657" w14:textId="77777777" w:rsidTr="008A2D18">
        <w:tc>
          <w:tcPr>
            <w:tcW w:w="1335" w:type="dxa"/>
            <w:tcBorders>
              <w:top w:val="single" w:sz="18" w:space="0" w:color="auto"/>
              <w:left w:val="single" w:sz="18" w:space="0" w:color="auto"/>
              <w:bottom w:val="single" w:sz="18" w:space="0" w:color="auto"/>
              <w:right w:val="single" w:sz="18" w:space="0" w:color="auto"/>
            </w:tcBorders>
            <w:shd w:val="clear" w:color="auto" w:fill="F4B083" w:themeFill="accent2" w:themeFillTint="99"/>
            <w:hideMark/>
          </w:tcPr>
          <w:p w14:paraId="321BE0BB" w14:textId="77777777" w:rsidR="00505171" w:rsidRPr="008501B6" w:rsidRDefault="00505171" w:rsidP="008A2D18">
            <w:pPr>
              <w:jc w:val="center"/>
              <w:rPr>
                <w:b/>
              </w:rPr>
            </w:pPr>
            <w:r w:rsidRPr="008501B6">
              <w:rPr>
                <w:b/>
              </w:rPr>
              <w:t>Website and listing</w:t>
            </w:r>
          </w:p>
        </w:tc>
        <w:tc>
          <w:tcPr>
            <w:tcW w:w="1335" w:type="dxa"/>
            <w:tcBorders>
              <w:top w:val="single" w:sz="18" w:space="0" w:color="auto"/>
              <w:left w:val="single" w:sz="18" w:space="0" w:color="auto"/>
              <w:bottom w:val="single" w:sz="18" w:space="0" w:color="auto"/>
              <w:right w:val="single" w:sz="18" w:space="0" w:color="auto"/>
            </w:tcBorders>
          </w:tcPr>
          <w:p w14:paraId="7289405F" w14:textId="77777777" w:rsidR="00505171" w:rsidRPr="008501B6" w:rsidRDefault="00505171" w:rsidP="008A2D18"/>
        </w:tc>
        <w:tc>
          <w:tcPr>
            <w:tcW w:w="1336" w:type="dxa"/>
            <w:tcBorders>
              <w:top w:val="single" w:sz="18" w:space="0" w:color="auto"/>
              <w:left w:val="single" w:sz="18" w:space="0" w:color="auto"/>
              <w:bottom w:val="single" w:sz="18" w:space="0" w:color="auto"/>
              <w:right w:val="single" w:sz="18" w:space="0" w:color="auto"/>
            </w:tcBorders>
          </w:tcPr>
          <w:p w14:paraId="16775F92" w14:textId="77777777" w:rsidR="00505171" w:rsidRPr="008501B6" w:rsidRDefault="00505171" w:rsidP="008A2D18"/>
        </w:tc>
        <w:tc>
          <w:tcPr>
            <w:tcW w:w="1336" w:type="dxa"/>
            <w:tcBorders>
              <w:top w:val="single" w:sz="18" w:space="0" w:color="auto"/>
              <w:left w:val="single" w:sz="18" w:space="0" w:color="auto"/>
              <w:bottom w:val="single" w:sz="18" w:space="0" w:color="auto"/>
              <w:right w:val="single" w:sz="18" w:space="0" w:color="auto"/>
            </w:tcBorders>
          </w:tcPr>
          <w:p w14:paraId="7C9A1C9B" w14:textId="77777777" w:rsidR="00505171" w:rsidRPr="008501B6" w:rsidRDefault="00505171" w:rsidP="008A2D18"/>
        </w:tc>
        <w:tc>
          <w:tcPr>
            <w:tcW w:w="1336" w:type="dxa"/>
            <w:tcBorders>
              <w:top w:val="single" w:sz="18" w:space="0" w:color="auto"/>
              <w:left w:val="single" w:sz="18" w:space="0" w:color="auto"/>
              <w:bottom w:val="single" w:sz="18" w:space="0" w:color="auto"/>
              <w:right w:val="single" w:sz="18" w:space="0" w:color="auto"/>
            </w:tcBorders>
          </w:tcPr>
          <w:p w14:paraId="3F486BD5" w14:textId="77777777" w:rsidR="00505171" w:rsidRPr="008501B6" w:rsidRDefault="00505171" w:rsidP="008A2D18"/>
        </w:tc>
        <w:tc>
          <w:tcPr>
            <w:tcW w:w="1336" w:type="dxa"/>
            <w:tcBorders>
              <w:top w:val="single" w:sz="18" w:space="0" w:color="auto"/>
              <w:left w:val="single" w:sz="18" w:space="0" w:color="auto"/>
              <w:bottom w:val="single" w:sz="18" w:space="0" w:color="auto"/>
              <w:right w:val="single" w:sz="18" w:space="0" w:color="auto"/>
            </w:tcBorders>
          </w:tcPr>
          <w:p w14:paraId="585D983A" w14:textId="77777777" w:rsidR="00505171" w:rsidRPr="008501B6" w:rsidRDefault="00505171" w:rsidP="008A2D18"/>
        </w:tc>
        <w:tc>
          <w:tcPr>
            <w:tcW w:w="1336" w:type="dxa"/>
            <w:tcBorders>
              <w:top w:val="single" w:sz="18" w:space="0" w:color="auto"/>
              <w:left w:val="single" w:sz="18" w:space="0" w:color="auto"/>
              <w:bottom w:val="single" w:sz="18" w:space="0" w:color="auto"/>
              <w:right w:val="single" w:sz="18" w:space="0" w:color="auto"/>
            </w:tcBorders>
            <w:shd w:val="clear" w:color="auto" w:fill="00B0F0"/>
          </w:tcPr>
          <w:p w14:paraId="19A5DEB6" w14:textId="77777777" w:rsidR="00505171" w:rsidRPr="008501B6" w:rsidRDefault="00505171" w:rsidP="008A2D18"/>
        </w:tc>
      </w:tr>
      <w:tr w:rsidR="00505171" w:rsidRPr="008501B6" w14:paraId="07152CD4" w14:textId="77777777" w:rsidTr="008A2D18">
        <w:tc>
          <w:tcPr>
            <w:tcW w:w="1335" w:type="dxa"/>
            <w:tcBorders>
              <w:top w:val="single" w:sz="18" w:space="0" w:color="auto"/>
              <w:left w:val="single" w:sz="18" w:space="0" w:color="auto"/>
              <w:bottom w:val="single" w:sz="18" w:space="0" w:color="auto"/>
              <w:right w:val="single" w:sz="18" w:space="0" w:color="auto"/>
            </w:tcBorders>
            <w:shd w:val="clear" w:color="auto" w:fill="F4B083" w:themeFill="accent2" w:themeFillTint="99"/>
            <w:hideMark/>
          </w:tcPr>
          <w:p w14:paraId="22C31041" w14:textId="77777777" w:rsidR="00505171" w:rsidRPr="008501B6" w:rsidRDefault="00505171" w:rsidP="008A2D18">
            <w:pPr>
              <w:jc w:val="center"/>
              <w:rPr>
                <w:b/>
              </w:rPr>
            </w:pPr>
            <w:r w:rsidRPr="008501B6">
              <w:rPr>
                <w:b/>
              </w:rPr>
              <w:t xml:space="preserve">Health and Safety Measures </w:t>
            </w:r>
          </w:p>
        </w:tc>
        <w:tc>
          <w:tcPr>
            <w:tcW w:w="1335" w:type="dxa"/>
            <w:tcBorders>
              <w:top w:val="single" w:sz="18" w:space="0" w:color="auto"/>
              <w:left w:val="single" w:sz="18" w:space="0" w:color="auto"/>
              <w:bottom w:val="single" w:sz="18" w:space="0" w:color="auto"/>
              <w:right w:val="single" w:sz="18" w:space="0" w:color="auto"/>
            </w:tcBorders>
          </w:tcPr>
          <w:p w14:paraId="30534D61" w14:textId="77777777" w:rsidR="00505171" w:rsidRPr="008501B6" w:rsidRDefault="00505171" w:rsidP="008A2D18"/>
        </w:tc>
        <w:tc>
          <w:tcPr>
            <w:tcW w:w="1336" w:type="dxa"/>
            <w:tcBorders>
              <w:top w:val="single" w:sz="18" w:space="0" w:color="auto"/>
              <w:left w:val="single" w:sz="18" w:space="0" w:color="auto"/>
              <w:bottom w:val="single" w:sz="18" w:space="0" w:color="auto"/>
              <w:right w:val="single" w:sz="18" w:space="0" w:color="auto"/>
            </w:tcBorders>
          </w:tcPr>
          <w:p w14:paraId="06CC4BD2" w14:textId="77777777" w:rsidR="00505171" w:rsidRPr="008501B6" w:rsidRDefault="00505171" w:rsidP="008A2D18"/>
        </w:tc>
        <w:tc>
          <w:tcPr>
            <w:tcW w:w="1336" w:type="dxa"/>
            <w:tcBorders>
              <w:top w:val="single" w:sz="18" w:space="0" w:color="auto"/>
              <w:left w:val="single" w:sz="18" w:space="0" w:color="auto"/>
              <w:bottom w:val="single" w:sz="18" w:space="0" w:color="auto"/>
              <w:right w:val="single" w:sz="18" w:space="0" w:color="auto"/>
            </w:tcBorders>
          </w:tcPr>
          <w:p w14:paraId="66857900" w14:textId="77777777" w:rsidR="00505171" w:rsidRPr="008501B6" w:rsidRDefault="00505171" w:rsidP="008A2D18"/>
        </w:tc>
        <w:tc>
          <w:tcPr>
            <w:tcW w:w="1336" w:type="dxa"/>
            <w:tcBorders>
              <w:top w:val="single" w:sz="18" w:space="0" w:color="auto"/>
              <w:left w:val="single" w:sz="18" w:space="0" w:color="auto"/>
              <w:bottom w:val="single" w:sz="18" w:space="0" w:color="auto"/>
              <w:right w:val="single" w:sz="18" w:space="0" w:color="auto"/>
            </w:tcBorders>
          </w:tcPr>
          <w:p w14:paraId="297FDA4E" w14:textId="77777777" w:rsidR="00505171" w:rsidRPr="008501B6" w:rsidRDefault="00505171" w:rsidP="008A2D18"/>
        </w:tc>
        <w:tc>
          <w:tcPr>
            <w:tcW w:w="1336" w:type="dxa"/>
            <w:tcBorders>
              <w:top w:val="single" w:sz="18" w:space="0" w:color="auto"/>
              <w:left w:val="single" w:sz="18" w:space="0" w:color="auto"/>
              <w:bottom w:val="single" w:sz="18" w:space="0" w:color="auto"/>
              <w:right w:val="single" w:sz="18" w:space="0" w:color="auto"/>
            </w:tcBorders>
          </w:tcPr>
          <w:p w14:paraId="28E6ABFE" w14:textId="77777777" w:rsidR="00505171" w:rsidRPr="008501B6" w:rsidRDefault="00505171" w:rsidP="008A2D18"/>
        </w:tc>
        <w:tc>
          <w:tcPr>
            <w:tcW w:w="1336" w:type="dxa"/>
            <w:tcBorders>
              <w:top w:val="single" w:sz="18" w:space="0" w:color="auto"/>
              <w:left w:val="single" w:sz="18" w:space="0" w:color="auto"/>
              <w:bottom w:val="single" w:sz="18" w:space="0" w:color="auto"/>
              <w:right w:val="single" w:sz="18" w:space="0" w:color="auto"/>
            </w:tcBorders>
            <w:shd w:val="clear" w:color="auto" w:fill="FFE599" w:themeFill="accent4" w:themeFillTint="66"/>
          </w:tcPr>
          <w:p w14:paraId="3460F7F4" w14:textId="77777777" w:rsidR="00505171" w:rsidRPr="008501B6" w:rsidRDefault="00505171" w:rsidP="008A2D18"/>
        </w:tc>
      </w:tr>
    </w:tbl>
    <w:p w14:paraId="526564AE" w14:textId="77777777" w:rsidR="00505171" w:rsidRPr="008501B6" w:rsidRDefault="00505171" w:rsidP="00505171">
      <w:pPr>
        <w:jc w:val="center"/>
      </w:pPr>
    </w:p>
    <w:p w14:paraId="16D452BC" w14:textId="77777777" w:rsidR="00505171" w:rsidRPr="008501B6" w:rsidRDefault="00505171" w:rsidP="00505171">
      <w:pPr>
        <w:pStyle w:val="Heading3"/>
        <w:numPr>
          <w:ilvl w:val="2"/>
          <w:numId w:val="2"/>
        </w:numPr>
      </w:pPr>
      <w:bookmarkStart w:id="6" w:name="_Toc234409643"/>
      <w:r w:rsidRPr="008501B6">
        <w:t>Critical Discussion of Stakeholder Analysis Using the Power-Interest Grid</w:t>
      </w:r>
      <w:bookmarkEnd w:id="6"/>
    </w:p>
    <w:p w14:paraId="6A76C2DF" w14:textId="77777777" w:rsidR="00505171" w:rsidRPr="008501B6" w:rsidRDefault="00505171" w:rsidP="00505171">
      <w:r w:rsidRPr="008501B6">
        <w:t xml:space="preserve">Project management is not just about project management; it is about managing people too. The Power-Interest Grid is a chart that shows how to classify stakeholders by their power (authority) and their interest in the project outcome. This analysis is guided by the framework of </w:t>
      </w:r>
      <w:proofErr w:type="spellStart"/>
      <w:r w:rsidRPr="008501B6">
        <w:t>Teymouri</w:t>
      </w:r>
      <w:proofErr w:type="spellEnd"/>
      <w:r w:rsidRPr="008501B6">
        <w:t xml:space="preserve"> and </w:t>
      </w:r>
      <w:proofErr w:type="spellStart"/>
      <w:r w:rsidRPr="008501B6">
        <w:t>Nsakanda</w:t>
      </w:r>
      <w:proofErr w:type="spellEnd"/>
      <w:r w:rsidRPr="008501B6">
        <w:t xml:space="preserve"> (2022). Gomes, Sousa and Tereso (2024) highlight that the management of stakeholders and communication management are key to project success. The project also aimed </w:t>
      </w:r>
      <w:r w:rsidRPr="008501B6">
        <w:lastRenderedPageBreak/>
        <w:t>to support small food traders by providing a functional mobile kitchen prototype within a fixed project timeframe. The Power-Interest Grid was used for our mobile kitchen project is like:</w:t>
      </w:r>
    </w:p>
    <w:tbl>
      <w:tblPr>
        <w:tblStyle w:val="TableGrid"/>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2325"/>
        <w:gridCol w:w="2327"/>
        <w:gridCol w:w="2329"/>
        <w:gridCol w:w="2333"/>
      </w:tblGrid>
      <w:tr w:rsidR="00505171" w:rsidRPr="008501B6" w14:paraId="7A4A16F7" w14:textId="77777777" w:rsidTr="008A2D18">
        <w:tc>
          <w:tcPr>
            <w:tcW w:w="2337" w:type="dxa"/>
            <w:tcBorders>
              <w:top w:val="single" w:sz="18" w:space="0" w:color="auto"/>
              <w:left w:val="single" w:sz="18" w:space="0" w:color="auto"/>
              <w:bottom w:val="single" w:sz="18" w:space="0" w:color="auto"/>
              <w:right w:val="single" w:sz="18" w:space="0" w:color="auto"/>
            </w:tcBorders>
            <w:shd w:val="clear" w:color="auto" w:fill="FFD966" w:themeFill="accent4" w:themeFillTint="99"/>
            <w:hideMark/>
          </w:tcPr>
          <w:p w14:paraId="691ED746" w14:textId="77777777" w:rsidR="00505171" w:rsidRPr="008501B6" w:rsidRDefault="00505171" w:rsidP="008A2D18">
            <w:pPr>
              <w:jc w:val="center"/>
              <w:rPr>
                <w:b/>
              </w:rPr>
            </w:pPr>
            <w:r w:rsidRPr="008501B6">
              <w:rPr>
                <w:b/>
              </w:rPr>
              <w:t>Quadrant</w:t>
            </w:r>
          </w:p>
        </w:tc>
        <w:tc>
          <w:tcPr>
            <w:tcW w:w="2337" w:type="dxa"/>
            <w:tcBorders>
              <w:top w:val="single" w:sz="18" w:space="0" w:color="auto"/>
              <w:left w:val="single" w:sz="18" w:space="0" w:color="auto"/>
              <w:bottom w:val="single" w:sz="18" w:space="0" w:color="auto"/>
              <w:right w:val="single" w:sz="18" w:space="0" w:color="auto"/>
            </w:tcBorders>
            <w:shd w:val="clear" w:color="auto" w:fill="FFD966" w:themeFill="accent4" w:themeFillTint="99"/>
            <w:hideMark/>
          </w:tcPr>
          <w:p w14:paraId="5F3598B5" w14:textId="77777777" w:rsidR="00505171" w:rsidRPr="008501B6" w:rsidRDefault="00505171" w:rsidP="008A2D18">
            <w:pPr>
              <w:jc w:val="center"/>
              <w:rPr>
                <w:b/>
              </w:rPr>
            </w:pPr>
            <w:r w:rsidRPr="008501B6">
              <w:rPr>
                <w:b/>
              </w:rPr>
              <w:t>Stakeholder</w:t>
            </w:r>
          </w:p>
        </w:tc>
        <w:tc>
          <w:tcPr>
            <w:tcW w:w="2338" w:type="dxa"/>
            <w:tcBorders>
              <w:top w:val="single" w:sz="18" w:space="0" w:color="auto"/>
              <w:left w:val="single" w:sz="18" w:space="0" w:color="auto"/>
              <w:bottom w:val="single" w:sz="18" w:space="0" w:color="auto"/>
              <w:right w:val="single" w:sz="18" w:space="0" w:color="auto"/>
            </w:tcBorders>
            <w:shd w:val="clear" w:color="auto" w:fill="FFD966" w:themeFill="accent4" w:themeFillTint="99"/>
            <w:hideMark/>
          </w:tcPr>
          <w:p w14:paraId="26303065" w14:textId="77777777" w:rsidR="00505171" w:rsidRPr="008501B6" w:rsidRDefault="00505171" w:rsidP="008A2D18">
            <w:pPr>
              <w:jc w:val="center"/>
              <w:rPr>
                <w:b/>
              </w:rPr>
            </w:pPr>
            <w:r w:rsidRPr="008501B6">
              <w:rPr>
                <w:b/>
              </w:rPr>
              <w:t>Strategy</w:t>
            </w:r>
          </w:p>
        </w:tc>
        <w:tc>
          <w:tcPr>
            <w:tcW w:w="2338" w:type="dxa"/>
            <w:tcBorders>
              <w:top w:val="single" w:sz="18" w:space="0" w:color="auto"/>
              <w:left w:val="single" w:sz="18" w:space="0" w:color="auto"/>
              <w:bottom w:val="single" w:sz="18" w:space="0" w:color="auto"/>
              <w:right w:val="single" w:sz="18" w:space="0" w:color="auto"/>
            </w:tcBorders>
            <w:shd w:val="clear" w:color="auto" w:fill="FFD966" w:themeFill="accent4" w:themeFillTint="99"/>
            <w:hideMark/>
          </w:tcPr>
          <w:p w14:paraId="21BD67F6" w14:textId="77777777" w:rsidR="00505171" w:rsidRPr="008501B6" w:rsidRDefault="00505171" w:rsidP="008A2D18">
            <w:pPr>
              <w:jc w:val="center"/>
              <w:rPr>
                <w:b/>
              </w:rPr>
            </w:pPr>
            <w:r w:rsidRPr="008501B6">
              <w:rPr>
                <w:b/>
              </w:rPr>
              <w:t>Communication Method</w:t>
            </w:r>
          </w:p>
        </w:tc>
      </w:tr>
      <w:tr w:rsidR="00505171" w:rsidRPr="008501B6" w14:paraId="4E37581B" w14:textId="77777777" w:rsidTr="008A2D18">
        <w:tc>
          <w:tcPr>
            <w:tcW w:w="2337" w:type="dxa"/>
            <w:tcBorders>
              <w:top w:val="single" w:sz="18" w:space="0" w:color="auto"/>
              <w:left w:val="single" w:sz="18" w:space="0" w:color="auto"/>
              <w:bottom w:val="single" w:sz="18" w:space="0" w:color="auto"/>
              <w:right w:val="single" w:sz="18" w:space="0" w:color="auto"/>
            </w:tcBorders>
            <w:shd w:val="clear" w:color="auto" w:fill="DBDBDB" w:themeFill="accent3" w:themeFillTint="66"/>
            <w:hideMark/>
          </w:tcPr>
          <w:p w14:paraId="075FF054" w14:textId="77777777" w:rsidR="00505171" w:rsidRPr="008501B6" w:rsidRDefault="00505171" w:rsidP="008A2D18">
            <w:pPr>
              <w:jc w:val="center"/>
              <w:rPr>
                <w:b/>
              </w:rPr>
            </w:pPr>
            <w:r w:rsidRPr="008501B6">
              <w:rPr>
                <w:b/>
              </w:rPr>
              <w:t>High Power, High Interest</w:t>
            </w:r>
          </w:p>
        </w:tc>
        <w:tc>
          <w:tcPr>
            <w:tcW w:w="2337" w:type="dxa"/>
            <w:tcBorders>
              <w:top w:val="single" w:sz="18" w:space="0" w:color="auto"/>
              <w:left w:val="single" w:sz="18" w:space="0" w:color="auto"/>
              <w:bottom w:val="single" w:sz="18" w:space="0" w:color="auto"/>
              <w:right w:val="single" w:sz="18" w:space="0" w:color="auto"/>
            </w:tcBorders>
            <w:hideMark/>
          </w:tcPr>
          <w:p w14:paraId="06937DE4" w14:textId="77777777" w:rsidR="00505171" w:rsidRPr="008501B6" w:rsidRDefault="00505171" w:rsidP="008A2D18">
            <w:pPr>
              <w:jc w:val="center"/>
            </w:pPr>
            <w:r w:rsidRPr="008501B6">
              <w:t xml:space="preserve">Project Sponsor System, festival </w:t>
            </w:r>
            <w:proofErr w:type="spellStart"/>
            <w:r w:rsidRPr="008501B6">
              <w:t>organisers</w:t>
            </w:r>
            <w:proofErr w:type="spellEnd"/>
          </w:p>
        </w:tc>
        <w:tc>
          <w:tcPr>
            <w:tcW w:w="2338" w:type="dxa"/>
            <w:tcBorders>
              <w:top w:val="single" w:sz="18" w:space="0" w:color="auto"/>
              <w:left w:val="single" w:sz="18" w:space="0" w:color="auto"/>
              <w:bottom w:val="single" w:sz="18" w:space="0" w:color="auto"/>
              <w:right w:val="single" w:sz="18" w:space="0" w:color="auto"/>
            </w:tcBorders>
            <w:hideMark/>
          </w:tcPr>
          <w:p w14:paraId="63515038" w14:textId="77777777" w:rsidR="00505171" w:rsidRPr="008501B6" w:rsidRDefault="00505171" w:rsidP="008A2D18">
            <w:pPr>
              <w:jc w:val="center"/>
            </w:pPr>
            <w:r w:rsidRPr="008501B6">
              <w:t>Management in the Close Manners</w:t>
            </w:r>
          </w:p>
        </w:tc>
        <w:tc>
          <w:tcPr>
            <w:tcW w:w="2338" w:type="dxa"/>
            <w:tcBorders>
              <w:top w:val="single" w:sz="18" w:space="0" w:color="auto"/>
              <w:left w:val="single" w:sz="18" w:space="0" w:color="auto"/>
              <w:bottom w:val="single" w:sz="18" w:space="0" w:color="auto"/>
              <w:right w:val="single" w:sz="18" w:space="0" w:color="auto"/>
            </w:tcBorders>
            <w:hideMark/>
          </w:tcPr>
          <w:p w14:paraId="417F5D9E" w14:textId="77777777" w:rsidR="00505171" w:rsidRPr="008501B6" w:rsidRDefault="00505171" w:rsidP="008A2D18">
            <w:pPr>
              <w:jc w:val="center"/>
            </w:pPr>
            <w:r w:rsidRPr="008501B6">
              <w:t xml:space="preserve">Weekly </w:t>
            </w:r>
            <w:proofErr w:type="gramStart"/>
            <w:r w:rsidRPr="008501B6">
              <w:t>email  of</w:t>
            </w:r>
            <w:proofErr w:type="gramEnd"/>
            <w:r w:rsidRPr="008501B6">
              <w:t xml:space="preserve"> the updates plus progress in the meetings</w:t>
            </w:r>
          </w:p>
        </w:tc>
      </w:tr>
      <w:tr w:rsidR="00505171" w:rsidRPr="008501B6" w14:paraId="1DE57AA8" w14:textId="77777777" w:rsidTr="008A2D18">
        <w:tc>
          <w:tcPr>
            <w:tcW w:w="2337" w:type="dxa"/>
            <w:tcBorders>
              <w:top w:val="single" w:sz="18" w:space="0" w:color="auto"/>
              <w:left w:val="single" w:sz="18" w:space="0" w:color="auto"/>
              <w:bottom w:val="single" w:sz="18" w:space="0" w:color="auto"/>
              <w:right w:val="single" w:sz="18" w:space="0" w:color="auto"/>
            </w:tcBorders>
            <w:shd w:val="clear" w:color="auto" w:fill="DBDBDB" w:themeFill="accent3" w:themeFillTint="66"/>
            <w:hideMark/>
          </w:tcPr>
          <w:p w14:paraId="3C3BD841" w14:textId="77777777" w:rsidR="00505171" w:rsidRPr="008501B6" w:rsidRDefault="00505171" w:rsidP="008A2D18">
            <w:pPr>
              <w:jc w:val="center"/>
              <w:rPr>
                <w:b/>
              </w:rPr>
            </w:pPr>
            <w:r w:rsidRPr="008501B6">
              <w:rPr>
                <w:b/>
              </w:rPr>
              <w:t>High Power, Low Interest</w:t>
            </w:r>
          </w:p>
        </w:tc>
        <w:tc>
          <w:tcPr>
            <w:tcW w:w="2337" w:type="dxa"/>
            <w:tcBorders>
              <w:top w:val="single" w:sz="18" w:space="0" w:color="auto"/>
              <w:left w:val="single" w:sz="18" w:space="0" w:color="auto"/>
              <w:bottom w:val="single" w:sz="18" w:space="0" w:color="auto"/>
              <w:right w:val="single" w:sz="18" w:space="0" w:color="auto"/>
            </w:tcBorders>
            <w:hideMark/>
          </w:tcPr>
          <w:p w14:paraId="5EE40449" w14:textId="77777777" w:rsidR="00505171" w:rsidRPr="008501B6" w:rsidRDefault="00505171" w:rsidP="008A2D18">
            <w:pPr>
              <w:jc w:val="center"/>
            </w:pPr>
            <w:r w:rsidRPr="008501B6">
              <w:t>Material Suppliers and Services</w:t>
            </w:r>
          </w:p>
        </w:tc>
        <w:tc>
          <w:tcPr>
            <w:tcW w:w="2338" w:type="dxa"/>
            <w:tcBorders>
              <w:top w:val="single" w:sz="18" w:space="0" w:color="auto"/>
              <w:left w:val="single" w:sz="18" w:space="0" w:color="auto"/>
              <w:bottom w:val="single" w:sz="18" w:space="0" w:color="auto"/>
              <w:right w:val="single" w:sz="18" w:space="0" w:color="auto"/>
            </w:tcBorders>
            <w:hideMark/>
          </w:tcPr>
          <w:p w14:paraId="6C855A14" w14:textId="77777777" w:rsidR="00505171" w:rsidRPr="008501B6" w:rsidRDefault="00505171" w:rsidP="008A2D18">
            <w:pPr>
              <w:jc w:val="center"/>
            </w:pPr>
            <w:r w:rsidRPr="008501B6">
              <w:t>Keeping the Satisfactory Level</w:t>
            </w:r>
          </w:p>
        </w:tc>
        <w:tc>
          <w:tcPr>
            <w:tcW w:w="2338" w:type="dxa"/>
            <w:tcBorders>
              <w:top w:val="single" w:sz="18" w:space="0" w:color="auto"/>
              <w:left w:val="single" w:sz="18" w:space="0" w:color="auto"/>
              <w:bottom w:val="single" w:sz="18" w:space="0" w:color="auto"/>
              <w:right w:val="single" w:sz="18" w:space="0" w:color="auto"/>
            </w:tcBorders>
            <w:hideMark/>
          </w:tcPr>
          <w:p w14:paraId="52DDB13E" w14:textId="77777777" w:rsidR="00505171" w:rsidRPr="008501B6" w:rsidRDefault="00505171" w:rsidP="008A2D18">
            <w:pPr>
              <w:jc w:val="center"/>
            </w:pPr>
            <w:r w:rsidRPr="008501B6">
              <w:t>Professional management of purchase orders with prompt payment system</w:t>
            </w:r>
          </w:p>
        </w:tc>
      </w:tr>
      <w:tr w:rsidR="00505171" w:rsidRPr="008501B6" w14:paraId="45C4B381" w14:textId="77777777" w:rsidTr="008A2D18">
        <w:tc>
          <w:tcPr>
            <w:tcW w:w="2337" w:type="dxa"/>
            <w:tcBorders>
              <w:top w:val="single" w:sz="18" w:space="0" w:color="auto"/>
              <w:left w:val="single" w:sz="18" w:space="0" w:color="auto"/>
              <w:bottom w:val="single" w:sz="18" w:space="0" w:color="auto"/>
              <w:right w:val="single" w:sz="18" w:space="0" w:color="auto"/>
            </w:tcBorders>
            <w:shd w:val="clear" w:color="auto" w:fill="DBDBDB" w:themeFill="accent3" w:themeFillTint="66"/>
            <w:hideMark/>
          </w:tcPr>
          <w:p w14:paraId="079F3E6D" w14:textId="77777777" w:rsidR="00505171" w:rsidRPr="008501B6" w:rsidRDefault="00505171" w:rsidP="008A2D18">
            <w:pPr>
              <w:jc w:val="center"/>
              <w:rPr>
                <w:b/>
              </w:rPr>
            </w:pPr>
            <w:r w:rsidRPr="008501B6">
              <w:rPr>
                <w:b/>
              </w:rPr>
              <w:t>Low Power, High Interest</w:t>
            </w:r>
          </w:p>
        </w:tc>
        <w:tc>
          <w:tcPr>
            <w:tcW w:w="2337" w:type="dxa"/>
            <w:tcBorders>
              <w:top w:val="single" w:sz="18" w:space="0" w:color="auto"/>
              <w:left w:val="single" w:sz="18" w:space="0" w:color="auto"/>
              <w:bottom w:val="single" w:sz="18" w:space="0" w:color="auto"/>
              <w:right w:val="single" w:sz="18" w:space="0" w:color="auto"/>
            </w:tcBorders>
            <w:hideMark/>
          </w:tcPr>
          <w:p w14:paraId="032A8257" w14:textId="77777777" w:rsidR="00505171" w:rsidRPr="008501B6" w:rsidRDefault="00505171" w:rsidP="008A2D18">
            <w:pPr>
              <w:jc w:val="center"/>
            </w:pPr>
            <w:r w:rsidRPr="008501B6">
              <w:t>Future Buyers Experiences (Small Cafes)</w:t>
            </w:r>
          </w:p>
        </w:tc>
        <w:tc>
          <w:tcPr>
            <w:tcW w:w="2338" w:type="dxa"/>
            <w:tcBorders>
              <w:top w:val="single" w:sz="18" w:space="0" w:color="auto"/>
              <w:left w:val="single" w:sz="18" w:space="0" w:color="auto"/>
              <w:bottom w:val="single" w:sz="18" w:space="0" w:color="auto"/>
              <w:right w:val="single" w:sz="18" w:space="0" w:color="auto"/>
            </w:tcBorders>
            <w:hideMark/>
          </w:tcPr>
          <w:p w14:paraId="10D6F390" w14:textId="77777777" w:rsidR="00505171" w:rsidRPr="008501B6" w:rsidRDefault="00505171" w:rsidP="008A2D18">
            <w:pPr>
              <w:jc w:val="center"/>
            </w:pPr>
            <w:r w:rsidRPr="008501B6">
              <w:t>Keeping the Informed Decisions</w:t>
            </w:r>
          </w:p>
        </w:tc>
        <w:tc>
          <w:tcPr>
            <w:tcW w:w="2338" w:type="dxa"/>
            <w:tcBorders>
              <w:top w:val="single" w:sz="18" w:space="0" w:color="auto"/>
              <w:left w:val="single" w:sz="18" w:space="0" w:color="auto"/>
              <w:bottom w:val="single" w:sz="18" w:space="0" w:color="auto"/>
              <w:right w:val="single" w:sz="18" w:space="0" w:color="auto"/>
            </w:tcBorders>
            <w:hideMark/>
          </w:tcPr>
          <w:p w14:paraId="214A9862" w14:textId="77777777" w:rsidR="00505171" w:rsidRPr="008501B6" w:rsidRDefault="00505171" w:rsidP="008A2D18">
            <w:pPr>
              <w:jc w:val="center"/>
            </w:pPr>
            <w:r w:rsidRPr="008501B6">
              <w:t>Social media previews with effective website mock-ups</w:t>
            </w:r>
          </w:p>
        </w:tc>
      </w:tr>
      <w:tr w:rsidR="00505171" w:rsidRPr="008501B6" w14:paraId="04136A06" w14:textId="77777777" w:rsidTr="008A2D18">
        <w:tc>
          <w:tcPr>
            <w:tcW w:w="2337" w:type="dxa"/>
            <w:tcBorders>
              <w:top w:val="single" w:sz="18" w:space="0" w:color="auto"/>
              <w:left w:val="single" w:sz="18" w:space="0" w:color="auto"/>
              <w:bottom w:val="single" w:sz="18" w:space="0" w:color="auto"/>
              <w:right w:val="single" w:sz="18" w:space="0" w:color="auto"/>
            </w:tcBorders>
            <w:shd w:val="clear" w:color="auto" w:fill="DBDBDB" w:themeFill="accent3" w:themeFillTint="66"/>
            <w:hideMark/>
          </w:tcPr>
          <w:p w14:paraId="262735C7" w14:textId="77777777" w:rsidR="00505171" w:rsidRPr="008501B6" w:rsidRDefault="00505171" w:rsidP="008A2D18">
            <w:pPr>
              <w:jc w:val="center"/>
              <w:rPr>
                <w:b/>
              </w:rPr>
            </w:pPr>
            <w:r w:rsidRPr="008501B6">
              <w:rPr>
                <w:b/>
              </w:rPr>
              <w:t>Low Power, Low Interest</w:t>
            </w:r>
          </w:p>
        </w:tc>
        <w:tc>
          <w:tcPr>
            <w:tcW w:w="2337" w:type="dxa"/>
            <w:tcBorders>
              <w:top w:val="single" w:sz="18" w:space="0" w:color="auto"/>
              <w:left w:val="single" w:sz="18" w:space="0" w:color="auto"/>
              <w:bottom w:val="single" w:sz="18" w:space="0" w:color="auto"/>
              <w:right w:val="single" w:sz="18" w:space="0" w:color="auto"/>
            </w:tcBorders>
            <w:hideMark/>
          </w:tcPr>
          <w:p w14:paraId="4946EBEF" w14:textId="77777777" w:rsidR="00505171" w:rsidRPr="008501B6" w:rsidRDefault="00505171" w:rsidP="008A2D18">
            <w:pPr>
              <w:jc w:val="center"/>
            </w:pPr>
            <w:r w:rsidRPr="008501B6">
              <w:t>General Public Reviews</w:t>
            </w:r>
          </w:p>
        </w:tc>
        <w:tc>
          <w:tcPr>
            <w:tcW w:w="2338" w:type="dxa"/>
            <w:tcBorders>
              <w:top w:val="single" w:sz="18" w:space="0" w:color="auto"/>
              <w:left w:val="single" w:sz="18" w:space="0" w:color="auto"/>
              <w:bottom w:val="single" w:sz="18" w:space="0" w:color="auto"/>
              <w:right w:val="single" w:sz="18" w:space="0" w:color="auto"/>
            </w:tcBorders>
            <w:hideMark/>
          </w:tcPr>
          <w:p w14:paraId="40D60518" w14:textId="77777777" w:rsidR="00505171" w:rsidRPr="008501B6" w:rsidRDefault="00505171" w:rsidP="008A2D18">
            <w:pPr>
              <w:jc w:val="center"/>
            </w:pPr>
            <w:r w:rsidRPr="008501B6">
              <w:t>Monitoring the Progress</w:t>
            </w:r>
          </w:p>
        </w:tc>
        <w:tc>
          <w:tcPr>
            <w:tcW w:w="2338" w:type="dxa"/>
            <w:tcBorders>
              <w:top w:val="single" w:sz="18" w:space="0" w:color="auto"/>
              <w:left w:val="single" w:sz="18" w:space="0" w:color="auto"/>
              <w:bottom w:val="single" w:sz="18" w:space="0" w:color="auto"/>
              <w:right w:val="single" w:sz="18" w:space="0" w:color="auto"/>
            </w:tcBorders>
            <w:hideMark/>
          </w:tcPr>
          <w:p w14:paraId="6D8E3851" w14:textId="77777777" w:rsidR="00505171" w:rsidRPr="008501B6" w:rsidRDefault="00505171" w:rsidP="008A2D18">
            <w:pPr>
              <w:jc w:val="center"/>
            </w:pPr>
            <w:r w:rsidRPr="008501B6">
              <w:t>Safety signs with reduction in the overall engagement</w:t>
            </w:r>
          </w:p>
        </w:tc>
      </w:tr>
    </w:tbl>
    <w:p w14:paraId="77D71F8C" w14:textId="77777777" w:rsidR="00505171" w:rsidRPr="008501B6" w:rsidRDefault="00505171" w:rsidP="00505171">
      <w:r w:rsidRPr="008501B6">
        <w:t xml:space="preserve">The most important takeaway from the quadrant of High Power and Low Interest came from this one. </w:t>
      </w:r>
      <w:proofErr w:type="spellStart"/>
      <w:r w:rsidRPr="008501B6">
        <w:t>Türesov</w:t>
      </w:r>
      <w:proofErr w:type="spellEnd"/>
      <w:r w:rsidRPr="008501B6">
        <w:t xml:space="preserve">, </w:t>
      </w:r>
      <w:proofErr w:type="spellStart"/>
      <w:r w:rsidRPr="008501B6">
        <w:t>Günaydin</w:t>
      </w:r>
      <w:proofErr w:type="spellEnd"/>
      <w:r w:rsidRPr="008501B6">
        <w:t xml:space="preserve"> and </w:t>
      </w:r>
      <w:proofErr w:type="spellStart"/>
      <w:r w:rsidRPr="008501B6">
        <w:t>Topcu</w:t>
      </w:r>
      <w:proofErr w:type="spellEnd"/>
      <w:r w:rsidRPr="008501B6">
        <w:t xml:space="preserve"> Oraz (2024) found that determining stakeholders' priority and importance is the most significant critical success factor in project management. In the beginning, we viewed material suppliers as stakeholders to Keep Informed, and sent them long email messages to inform them about our academic module needs. This strategy didn't work. As we saw it had huge authority as far as time and expenses were concerned, we moved to short professional purchase orders and payment terms. Whenever the conflicts occur, there is a </w:t>
      </w:r>
      <w:proofErr w:type="gramStart"/>
      <w:r w:rsidRPr="008501B6">
        <w:t>suitable stakeholder management strategies</w:t>
      </w:r>
      <w:proofErr w:type="gramEnd"/>
      <w:r w:rsidRPr="008501B6">
        <w:t xml:space="preserve"> which can easily be applied on the project as stated by </w:t>
      </w:r>
      <w:proofErr w:type="spellStart"/>
      <w:r w:rsidRPr="008501B6">
        <w:t>Ghamarimajd</w:t>
      </w:r>
      <w:proofErr w:type="spellEnd"/>
      <w:r w:rsidRPr="008501B6">
        <w:t xml:space="preserve"> and </w:t>
      </w:r>
      <w:proofErr w:type="spellStart"/>
      <w:r w:rsidRPr="008501B6">
        <w:t>Ghanbaripour</w:t>
      </w:r>
      <w:proofErr w:type="spellEnd"/>
      <w:r w:rsidRPr="008501B6">
        <w:t xml:space="preserve"> (2024). It seems that some of the effective use of communication skills and stakeholder involvement are effective for the achievement of the success of a related project. This discovery was a direct basis for our modified communication plan.</w:t>
      </w:r>
    </w:p>
    <w:p w14:paraId="12E246FB" w14:textId="77777777" w:rsidR="00505171" w:rsidRPr="008501B6" w:rsidRDefault="00505171" w:rsidP="00505171">
      <w:pPr>
        <w:pStyle w:val="Heading3"/>
        <w:numPr>
          <w:ilvl w:val="2"/>
          <w:numId w:val="2"/>
        </w:numPr>
      </w:pPr>
      <w:bookmarkStart w:id="7" w:name="_Toc234409644"/>
      <w:r w:rsidRPr="008501B6">
        <w:lastRenderedPageBreak/>
        <w:t>The Planning and Scheduling of Work Activities</w:t>
      </w:r>
      <w:bookmarkEnd w:id="7"/>
    </w:p>
    <w:p w14:paraId="0DC9CE3F" w14:textId="77777777" w:rsidR="00505171" w:rsidRPr="008501B6" w:rsidRDefault="00505171" w:rsidP="00505171">
      <w:r w:rsidRPr="008501B6">
        <w:t>The Iron Triangle project management principle (Time, Cost, and Quality) will always remain a basic project management concept. The three factors are linked to each other, as if one changes the other two might change as well, according to the Project Management Institute (2021). For our project, our priorities were set as follows in Table 4:</w:t>
      </w:r>
    </w:p>
    <w:p w14:paraId="11FA102B" w14:textId="77777777" w:rsidR="00505171" w:rsidRPr="008501B6" w:rsidRDefault="00505171" w:rsidP="00505171">
      <w:r w:rsidRPr="008501B6">
        <w:t>From the 2011–2012 Iron Triangle meeting, the priorities were agreed upon as follows:</w:t>
      </w:r>
    </w:p>
    <w:tbl>
      <w:tblPr>
        <w:tblStyle w:val="TableGrid"/>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1613"/>
        <w:gridCol w:w="3047"/>
        <w:gridCol w:w="4654"/>
      </w:tblGrid>
      <w:tr w:rsidR="00505171" w:rsidRPr="008501B6" w14:paraId="1C19F014" w14:textId="77777777" w:rsidTr="008A2D18">
        <w:tc>
          <w:tcPr>
            <w:tcW w:w="1615" w:type="dxa"/>
            <w:tcBorders>
              <w:top w:val="single" w:sz="18" w:space="0" w:color="auto"/>
              <w:left w:val="single" w:sz="18" w:space="0" w:color="auto"/>
              <w:bottom w:val="single" w:sz="18" w:space="0" w:color="auto"/>
              <w:right w:val="single" w:sz="18" w:space="0" w:color="auto"/>
            </w:tcBorders>
            <w:shd w:val="clear" w:color="auto" w:fill="BDD6EE" w:themeFill="accent5" w:themeFillTint="66"/>
            <w:hideMark/>
          </w:tcPr>
          <w:p w14:paraId="414B0DD3" w14:textId="77777777" w:rsidR="00505171" w:rsidRPr="008501B6" w:rsidRDefault="00505171" w:rsidP="008A2D18">
            <w:pPr>
              <w:jc w:val="center"/>
              <w:rPr>
                <w:b/>
              </w:rPr>
            </w:pPr>
            <w:r w:rsidRPr="008501B6">
              <w:rPr>
                <w:b/>
              </w:rPr>
              <w:t>Constraint</w:t>
            </w:r>
          </w:p>
        </w:tc>
        <w:tc>
          <w:tcPr>
            <w:tcW w:w="3060" w:type="dxa"/>
            <w:tcBorders>
              <w:top w:val="single" w:sz="18" w:space="0" w:color="auto"/>
              <w:left w:val="single" w:sz="18" w:space="0" w:color="auto"/>
              <w:bottom w:val="single" w:sz="18" w:space="0" w:color="auto"/>
              <w:right w:val="single" w:sz="18" w:space="0" w:color="auto"/>
            </w:tcBorders>
            <w:shd w:val="clear" w:color="auto" w:fill="BDD6EE" w:themeFill="accent5" w:themeFillTint="66"/>
            <w:hideMark/>
          </w:tcPr>
          <w:p w14:paraId="775E2713" w14:textId="77777777" w:rsidR="00505171" w:rsidRPr="008501B6" w:rsidRDefault="00505171" w:rsidP="008A2D18">
            <w:pPr>
              <w:jc w:val="center"/>
              <w:rPr>
                <w:b/>
              </w:rPr>
            </w:pPr>
            <w:r w:rsidRPr="008501B6">
              <w:rPr>
                <w:b/>
              </w:rPr>
              <w:t>Our Priority</w:t>
            </w:r>
          </w:p>
        </w:tc>
        <w:tc>
          <w:tcPr>
            <w:tcW w:w="4675" w:type="dxa"/>
            <w:tcBorders>
              <w:top w:val="single" w:sz="18" w:space="0" w:color="auto"/>
              <w:left w:val="single" w:sz="18" w:space="0" w:color="auto"/>
              <w:bottom w:val="single" w:sz="18" w:space="0" w:color="auto"/>
              <w:right w:val="single" w:sz="18" w:space="0" w:color="auto"/>
            </w:tcBorders>
            <w:shd w:val="clear" w:color="auto" w:fill="BDD6EE" w:themeFill="accent5" w:themeFillTint="66"/>
            <w:hideMark/>
          </w:tcPr>
          <w:p w14:paraId="720DF26B" w14:textId="77777777" w:rsidR="00505171" w:rsidRPr="008501B6" w:rsidRDefault="00505171" w:rsidP="008A2D18">
            <w:pPr>
              <w:jc w:val="center"/>
              <w:rPr>
                <w:b/>
              </w:rPr>
            </w:pPr>
            <w:r w:rsidRPr="008501B6">
              <w:rPr>
                <w:b/>
              </w:rPr>
              <w:t>Justification</w:t>
            </w:r>
          </w:p>
        </w:tc>
      </w:tr>
      <w:tr w:rsidR="00505171" w:rsidRPr="008501B6" w14:paraId="305B0FA7" w14:textId="77777777" w:rsidTr="008A2D18">
        <w:tc>
          <w:tcPr>
            <w:tcW w:w="1615" w:type="dxa"/>
            <w:tcBorders>
              <w:top w:val="single" w:sz="18" w:space="0" w:color="auto"/>
              <w:left w:val="single" w:sz="18" w:space="0" w:color="auto"/>
              <w:bottom w:val="single" w:sz="18" w:space="0" w:color="auto"/>
              <w:right w:val="single" w:sz="18" w:space="0" w:color="auto"/>
            </w:tcBorders>
            <w:shd w:val="clear" w:color="auto" w:fill="C5E0B3" w:themeFill="accent6" w:themeFillTint="66"/>
            <w:hideMark/>
          </w:tcPr>
          <w:p w14:paraId="2A1BF6D3" w14:textId="77777777" w:rsidR="00505171" w:rsidRPr="008501B6" w:rsidRDefault="00505171" w:rsidP="008A2D18">
            <w:pPr>
              <w:jc w:val="center"/>
              <w:rPr>
                <w:b/>
              </w:rPr>
            </w:pPr>
            <w:r w:rsidRPr="008501B6">
              <w:rPr>
                <w:b/>
              </w:rPr>
              <w:t>Quality</w:t>
            </w:r>
          </w:p>
        </w:tc>
        <w:tc>
          <w:tcPr>
            <w:tcW w:w="3060" w:type="dxa"/>
            <w:tcBorders>
              <w:top w:val="single" w:sz="18" w:space="0" w:color="auto"/>
              <w:left w:val="single" w:sz="18" w:space="0" w:color="auto"/>
              <w:bottom w:val="single" w:sz="18" w:space="0" w:color="auto"/>
              <w:right w:val="single" w:sz="18" w:space="0" w:color="auto"/>
            </w:tcBorders>
            <w:hideMark/>
          </w:tcPr>
          <w:p w14:paraId="0DD8C20A" w14:textId="77777777" w:rsidR="00505171" w:rsidRPr="008501B6" w:rsidRDefault="00505171" w:rsidP="008A2D18">
            <w:pPr>
              <w:jc w:val="center"/>
            </w:pPr>
            <w:r w:rsidRPr="008501B6">
              <w:t>Higher</w:t>
            </w:r>
          </w:p>
        </w:tc>
        <w:tc>
          <w:tcPr>
            <w:tcW w:w="4675" w:type="dxa"/>
            <w:tcBorders>
              <w:top w:val="single" w:sz="18" w:space="0" w:color="auto"/>
              <w:left w:val="single" w:sz="18" w:space="0" w:color="auto"/>
              <w:bottom w:val="single" w:sz="18" w:space="0" w:color="auto"/>
              <w:right w:val="single" w:sz="18" w:space="0" w:color="auto"/>
            </w:tcBorders>
            <w:hideMark/>
          </w:tcPr>
          <w:p w14:paraId="4F98B4C0" w14:textId="77777777" w:rsidR="00505171" w:rsidRPr="008501B6" w:rsidRDefault="00505171" w:rsidP="008A2D18">
            <w:pPr>
              <w:jc w:val="center"/>
            </w:pPr>
            <w:r w:rsidRPr="008501B6">
              <w:t>Safety-critical management systems including gas and electrical working process</w:t>
            </w:r>
          </w:p>
        </w:tc>
      </w:tr>
      <w:tr w:rsidR="00505171" w:rsidRPr="008501B6" w14:paraId="4A9B7075" w14:textId="77777777" w:rsidTr="008A2D18">
        <w:tc>
          <w:tcPr>
            <w:tcW w:w="1615" w:type="dxa"/>
            <w:tcBorders>
              <w:top w:val="single" w:sz="18" w:space="0" w:color="auto"/>
              <w:left w:val="single" w:sz="18" w:space="0" w:color="auto"/>
              <w:bottom w:val="single" w:sz="18" w:space="0" w:color="auto"/>
              <w:right w:val="single" w:sz="18" w:space="0" w:color="auto"/>
            </w:tcBorders>
            <w:shd w:val="clear" w:color="auto" w:fill="C5E0B3" w:themeFill="accent6" w:themeFillTint="66"/>
            <w:hideMark/>
          </w:tcPr>
          <w:p w14:paraId="307454B5" w14:textId="77777777" w:rsidR="00505171" w:rsidRPr="008501B6" w:rsidRDefault="00505171" w:rsidP="008A2D18">
            <w:pPr>
              <w:jc w:val="center"/>
              <w:rPr>
                <w:b/>
              </w:rPr>
            </w:pPr>
            <w:r w:rsidRPr="008501B6">
              <w:rPr>
                <w:b/>
              </w:rPr>
              <w:t>Cost</w:t>
            </w:r>
          </w:p>
        </w:tc>
        <w:tc>
          <w:tcPr>
            <w:tcW w:w="3060" w:type="dxa"/>
            <w:tcBorders>
              <w:top w:val="single" w:sz="18" w:space="0" w:color="auto"/>
              <w:left w:val="single" w:sz="18" w:space="0" w:color="auto"/>
              <w:bottom w:val="single" w:sz="18" w:space="0" w:color="auto"/>
              <w:right w:val="single" w:sz="18" w:space="0" w:color="auto"/>
            </w:tcBorders>
            <w:hideMark/>
          </w:tcPr>
          <w:p w14:paraId="79E271D3" w14:textId="77777777" w:rsidR="00505171" w:rsidRPr="008501B6" w:rsidRDefault="00505171" w:rsidP="008A2D18">
            <w:pPr>
              <w:jc w:val="center"/>
            </w:pPr>
            <w:r w:rsidRPr="008501B6">
              <w:t>Moderate</w:t>
            </w:r>
          </w:p>
        </w:tc>
        <w:tc>
          <w:tcPr>
            <w:tcW w:w="4675" w:type="dxa"/>
            <w:tcBorders>
              <w:top w:val="single" w:sz="18" w:space="0" w:color="auto"/>
              <w:left w:val="single" w:sz="18" w:space="0" w:color="auto"/>
              <w:bottom w:val="single" w:sz="18" w:space="0" w:color="auto"/>
              <w:right w:val="single" w:sz="18" w:space="0" w:color="auto"/>
            </w:tcBorders>
            <w:hideMark/>
          </w:tcPr>
          <w:p w14:paraId="7F35B631" w14:textId="77777777" w:rsidR="00505171" w:rsidRPr="008501B6" w:rsidRDefault="00505171" w:rsidP="008A2D18">
            <w:pPr>
              <w:jc w:val="center"/>
            </w:pPr>
            <w:r w:rsidRPr="008501B6">
              <w:t xml:space="preserve">Must remaining the affordable for small business </w:t>
            </w:r>
            <w:proofErr w:type="gramStart"/>
            <w:r w:rsidRPr="008501B6">
              <w:t>buyers</w:t>
            </w:r>
            <w:proofErr w:type="gramEnd"/>
            <w:r w:rsidRPr="008501B6">
              <w:t xml:space="preserve"> procedure </w:t>
            </w:r>
          </w:p>
        </w:tc>
      </w:tr>
      <w:tr w:rsidR="00505171" w:rsidRPr="008501B6" w14:paraId="07281B6A" w14:textId="77777777" w:rsidTr="008A2D18">
        <w:tc>
          <w:tcPr>
            <w:tcW w:w="1615" w:type="dxa"/>
            <w:tcBorders>
              <w:top w:val="single" w:sz="18" w:space="0" w:color="auto"/>
              <w:left w:val="single" w:sz="18" w:space="0" w:color="auto"/>
              <w:bottom w:val="single" w:sz="18" w:space="0" w:color="auto"/>
              <w:right w:val="single" w:sz="18" w:space="0" w:color="auto"/>
            </w:tcBorders>
            <w:shd w:val="clear" w:color="auto" w:fill="C5E0B3" w:themeFill="accent6" w:themeFillTint="66"/>
            <w:hideMark/>
          </w:tcPr>
          <w:p w14:paraId="48361FAE" w14:textId="77777777" w:rsidR="00505171" w:rsidRPr="008501B6" w:rsidRDefault="00505171" w:rsidP="008A2D18">
            <w:pPr>
              <w:jc w:val="center"/>
              <w:rPr>
                <w:b/>
              </w:rPr>
            </w:pPr>
            <w:r w:rsidRPr="008501B6">
              <w:rPr>
                <w:b/>
              </w:rPr>
              <w:t>Time</w:t>
            </w:r>
          </w:p>
        </w:tc>
        <w:tc>
          <w:tcPr>
            <w:tcW w:w="3060" w:type="dxa"/>
            <w:tcBorders>
              <w:top w:val="single" w:sz="18" w:space="0" w:color="auto"/>
              <w:left w:val="single" w:sz="18" w:space="0" w:color="auto"/>
              <w:bottom w:val="single" w:sz="18" w:space="0" w:color="auto"/>
              <w:right w:val="single" w:sz="18" w:space="0" w:color="auto"/>
            </w:tcBorders>
            <w:hideMark/>
          </w:tcPr>
          <w:p w14:paraId="5F6A349E" w14:textId="77777777" w:rsidR="00505171" w:rsidRPr="008501B6" w:rsidRDefault="00505171" w:rsidP="008A2D18">
            <w:pPr>
              <w:jc w:val="center"/>
            </w:pPr>
            <w:r w:rsidRPr="008501B6">
              <w:t>Fixed</w:t>
            </w:r>
          </w:p>
        </w:tc>
        <w:tc>
          <w:tcPr>
            <w:tcW w:w="4675" w:type="dxa"/>
            <w:tcBorders>
              <w:top w:val="single" w:sz="18" w:space="0" w:color="auto"/>
              <w:left w:val="single" w:sz="18" w:space="0" w:color="auto"/>
              <w:bottom w:val="single" w:sz="18" w:space="0" w:color="auto"/>
              <w:right w:val="single" w:sz="18" w:space="0" w:color="auto"/>
            </w:tcBorders>
            <w:hideMark/>
          </w:tcPr>
          <w:p w14:paraId="08718C82" w14:textId="77777777" w:rsidR="00505171" w:rsidRPr="008501B6" w:rsidRDefault="00505171" w:rsidP="008A2D18">
            <w:pPr>
              <w:jc w:val="center"/>
            </w:pPr>
            <w:r w:rsidRPr="008501B6">
              <w:t xml:space="preserve">12-week academic timeline which cannot be extended efficiently. It leads to the start of the festival. </w:t>
            </w:r>
          </w:p>
        </w:tc>
      </w:tr>
    </w:tbl>
    <w:p w14:paraId="28B07039" w14:textId="77777777" w:rsidR="00505171" w:rsidRPr="008501B6" w:rsidRDefault="00505171" w:rsidP="00505171">
      <w:r w:rsidRPr="008501B6">
        <w:t xml:space="preserve">Klaus-Rosińska and </w:t>
      </w:r>
      <w:proofErr w:type="spellStart"/>
      <w:r w:rsidRPr="008501B6">
        <w:t>Iwko</w:t>
      </w:r>
      <w:proofErr w:type="spellEnd"/>
      <w:r w:rsidRPr="008501B6">
        <w:t xml:space="preserve"> (2021) state that one of the components of sustainable project management is stakeholder management, which should be combined with the Iron Triangle concept. We learned that if we are going to be focused on quality, we have to make sure we're not trying to rush the installation phase and we directly ended up with our realistic 12-week Gantt chart. However, the new project purpose, 'Time' is one of the primary constraints. It shows that it must offer trade-offs for the complexity of the interior design or branding to ensure about meeting the hard deadline and providing minimum standards of quality and safety to manage effective health inspection. Al-</w:t>
      </w:r>
      <w:proofErr w:type="spellStart"/>
      <w:r w:rsidRPr="008501B6">
        <w:t>Nakeeb</w:t>
      </w:r>
      <w:proofErr w:type="spellEnd"/>
      <w:r w:rsidRPr="008501B6">
        <w:t xml:space="preserve"> et al. (2023) suggest the adoption of integrated project management information systems to improve the communication with the stakeholders and project quality. They suggest a way forward that we have adopted for documenting all planning tools systematically.</w:t>
      </w:r>
    </w:p>
    <w:p w14:paraId="13CE15D3" w14:textId="77777777" w:rsidR="00505171" w:rsidRPr="008501B6" w:rsidRDefault="00505171" w:rsidP="00505171">
      <w:pPr>
        <w:jc w:val="center"/>
      </w:pPr>
      <w:r w:rsidRPr="008501B6">
        <w:rPr>
          <w:noProof/>
          <w:lang w:val="en-US"/>
        </w:rPr>
        <w:lastRenderedPageBreak/>
        <w:drawing>
          <wp:inline distT="0" distB="0" distL="0" distR="0" wp14:anchorId="1BFC3F6D" wp14:editId="3719FA50">
            <wp:extent cx="2682240" cy="3444240"/>
            <wp:effectExtent l="152400" t="152400" r="232410" b="365760"/>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21"/>
                    <a:stretch>
                      <a:fillRect/>
                    </a:stretch>
                  </pic:blipFill>
                  <pic:spPr>
                    <a:xfrm>
                      <a:off x="0" y="0"/>
                      <a:ext cx="2211705" cy="2976880"/>
                    </a:xfrm>
                    <a:prstGeom prst="rect">
                      <a:avLst/>
                    </a:prstGeom>
                    <a:ln>
                      <a:noFill/>
                    </a:ln>
                    <a:effectLst>
                      <a:outerShdw blurRad="292100" dist="139700" dir="2700000" algn="tl" rotWithShape="0">
                        <a:srgbClr val="333333">
                          <a:alpha val="65000"/>
                        </a:srgbClr>
                      </a:outerShdw>
                    </a:effectLst>
                  </pic:spPr>
                </pic:pic>
              </a:graphicData>
            </a:graphic>
          </wp:inline>
        </w:drawing>
      </w:r>
      <w:r w:rsidRPr="008501B6">
        <w:rPr>
          <w:noProof/>
          <w:lang w:val="en-US"/>
        </w:rPr>
        <w:drawing>
          <wp:inline distT="0" distB="0" distL="0" distR="0" wp14:anchorId="7AA48E00" wp14:editId="15E88605">
            <wp:extent cx="2971800" cy="2400300"/>
            <wp:effectExtent l="152400" t="152400" r="361950" b="266700"/>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2"/>
                    <a:stretch>
                      <a:fillRect/>
                    </a:stretch>
                  </pic:blipFill>
                  <pic:spPr>
                    <a:xfrm>
                      <a:off x="0" y="0"/>
                      <a:ext cx="2498725" cy="1934845"/>
                    </a:xfrm>
                    <a:prstGeom prst="rect">
                      <a:avLst/>
                    </a:prstGeom>
                    <a:ln>
                      <a:noFill/>
                    </a:ln>
                    <a:effectLst>
                      <a:outerShdw blurRad="292100" dist="139700" dir="2700000" algn="tl" rotWithShape="0">
                        <a:srgbClr val="333333">
                          <a:alpha val="65000"/>
                        </a:srgbClr>
                      </a:outerShdw>
                    </a:effectLst>
                  </pic:spPr>
                </pic:pic>
              </a:graphicData>
            </a:graphic>
          </wp:inline>
        </w:drawing>
      </w:r>
    </w:p>
    <w:p w14:paraId="6427EE55" w14:textId="77777777" w:rsidR="00505171" w:rsidRPr="008501B6" w:rsidRDefault="00505171" w:rsidP="00505171">
      <w:pPr>
        <w:pStyle w:val="Heading3"/>
        <w:numPr>
          <w:ilvl w:val="2"/>
          <w:numId w:val="2"/>
        </w:numPr>
      </w:pPr>
      <w:bookmarkStart w:id="8" w:name="_Toc234409645"/>
      <w:r w:rsidRPr="008501B6">
        <w:t>Critical Evaluation of the Limitations and Practical Challenges of Tools</w:t>
      </w:r>
      <w:bookmarkEnd w:id="8"/>
    </w:p>
    <w:p w14:paraId="6AEF12EF" w14:textId="77777777" w:rsidR="00505171" w:rsidRPr="008501B6" w:rsidRDefault="00505171" w:rsidP="00505171">
      <w:r w:rsidRPr="008501B6">
        <w:t>Although the above tools for project management were clearly beneficial to the project, there are significant caveats that need to be considered. Al-</w:t>
      </w:r>
      <w:proofErr w:type="spellStart"/>
      <w:r w:rsidRPr="008501B6">
        <w:t>Nakeeb</w:t>
      </w:r>
      <w:proofErr w:type="spellEnd"/>
      <w:r w:rsidRPr="008501B6">
        <w:t xml:space="preserve"> et al. (2023) state that no one project management tool can achieve all the results for complex projects and practitioners should know </w:t>
      </w:r>
      <w:r w:rsidRPr="008501B6">
        <w:lastRenderedPageBreak/>
        <w:t xml:space="preserve">the limitations for each technique. This proved correct when we were considering converting our mobile kitchen. </w:t>
      </w:r>
    </w:p>
    <w:p w14:paraId="70B655C7" w14:textId="77777777" w:rsidR="00505171" w:rsidRPr="008501B6" w:rsidRDefault="00505171" w:rsidP="00505171">
      <w:pPr>
        <w:jc w:val="center"/>
      </w:pPr>
      <w:r w:rsidRPr="008501B6">
        <w:rPr>
          <w:noProof/>
          <w:lang w:val="en-US"/>
        </w:rPr>
        <w:lastRenderedPageBreak/>
        <w:drawing>
          <wp:inline distT="0" distB="0" distL="0" distR="0" wp14:anchorId="146A3693" wp14:editId="49BC6730">
            <wp:extent cx="2758440" cy="3459480"/>
            <wp:effectExtent l="152400" t="152400" r="251460" b="369570"/>
            <wp:docPr id="8" name="Picture 8"/>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23"/>
                    <a:stretch>
                      <a:fillRect/>
                    </a:stretch>
                  </pic:blipFill>
                  <pic:spPr>
                    <a:xfrm>
                      <a:off x="0" y="0"/>
                      <a:ext cx="2296160" cy="2992755"/>
                    </a:xfrm>
                    <a:prstGeom prst="rect">
                      <a:avLst/>
                    </a:prstGeom>
                    <a:ln>
                      <a:noFill/>
                    </a:ln>
                    <a:effectLst>
                      <a:outerShdw blurRad="292100" dist="139700" dir="2700000" algn="tl" rotWithShape="0">
                        <a:srgbClr val="333333">
                          <a:alpha val="65000"/>
                        </a:srgbClr>
                      </a:outerShdw>
                    </a:effectLst>
                  </pic:spPr>
                </pic:pic>
              </a:graphicData>
            </a:graphic>
          </wp:inline>
        </w:drawing>
      </w:r>
      <w:r w:rsidRPr="008501B6">
        <w:rPr>
          <w:noProof/>
          <w:lang w:val="en-US"/>
        </w:rPr>
        <w:drawing>
          <wp:inline distT="0" distB="0" distL="0" distR="0" wp14:anchorId="5BCF88B5" wp14:editId="43BC73A7">
            <wp:extent cx="2705100" cy="3451860"/>
            <wp:effectExtent l="152400" t="152400" r="247650" b="358140"/>
            <wp:docPr id="9" name="Picture 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24"/>
                    <a:stretch>
                      <a:fillRect/>
                    </a:stretch>
                  </pic:blipFill>
                  <pic:spPr>
                    <a:xfrm>
                      <a:off x="0" y="0"/>
                      <a:ext cx="2243455" cy="2982595"/>
                    </a:xfrm>
                    <a:prstGeom prst="rect">
                      <a:avLst/>
                    </a:prstGeom>
                    <a:ln>
                      <a:noFill/>
                    </a:ln>
                    <a:effectLst>
                      <a:outerShdw blurRad="292100" dist="139700" dir="2700000" algn="tl" rotWithShape="0">
                        <a:srgbClr val="333333">
                          <a:alpha val="65000"/>
                        </a:srgbClr>
                      </a:outerShdw>
                    </a:effectLst>
                  </pic:spPr>
                </pic:pic>
              </a:graphicData>
            </a:graphic>
          </wp:inline>
        </w:drawing>
      </w:r>
    </w:p>
    <w:p w14:paraId="1E05B658" w14:textId="77777777" w:rsidR="00505171" w:rsidRPr="008501B6" w:rsidRDefault="00505171" w:rsidP="00505171">
      <w:r w:rsidRPr="008501B6">
        <w:lastRenderedPageBreak/>
        <w:t xml:space="preserve">If there were rust, rot or dimensions that did not match, it would need to be added tasks which were not in the original WBS. This restriction implies that a WBS needs to be regarded as a document that evolves over time, not a static plan. Similarly, the Gantt Chart was misleading in terms of accuracy. In their study, </w:t>
      </w:r>
      <w:proofErr w:type="spellStart"/>
      <w:r w:rsidRPr="008501B6">
        <w:t>Melecký</w:t>
      </w:r>
      <w:proofErr w:type="spellEnd"/>
      <w:r w:rsidRPr="008501B6">
        <w:t xml:space="preserve"> and </w:t>
      </w:r>
      <w:proofErr w:type="spellStart"/>
      <w:r w:rsidRPr="008501B6">
        <w:t>Staníčková</w:t>
      </w:r>
      <w:proofErr w:type="spellEnd"/>
      <w:r w:rsidRPr="008501B6">
        <w:t xml:space="preserve"> (2021) discovered that project teams will tend to think that tasks will follow the planned timeline, and they will over-rely on the Gantt chart. Our experience was to the contrary. We mapped the plumbing and gas installation to two weeks, and we found that the time it takes suppliers to provide a qualified gas fitter to install the gas services varies significantly. When a task is represented as a solid block of time on a Gantt chart, it suggests certainty which is not found in the real world of a project.</w:t>
      </w:r>
    </w:p>
    <w:p w14:paraId="5C311BF8" w14:textId="77777777" w:rsidR="00505171" w:rsidRPr="008501B6" w:rsidRDefault="00505171" w:rsidP="00505171">
      <w:pPr>
        <w:jc w:val="center"/>
      </w:pPr>
      <w:r w:rsidRPr="008501B6">
        <w:rPr>
          <w:noProof/>
          <w:lang w:val="en-US"/>
        </w:rPr>
        <w:drawing>
          <wp:inline distT="0" distB="0" distL="0" distR="0" wp14:anchorId="2FAD96B9" wp14:editId="317C14DE">
            <wp:extent cx="1996440" cy="2750820"/>
            <wp:effectExtent l="152400" t="152400" r="213360" b="354330"/>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25"/>
                    <a:stretch>
                      <a:fillRect/>
                    </a:stretch>
                  </pic:blipFill>
                  <pic:spPr>
                    <a:xfrm>
                      <a:off x="0" y="0"/>
                      <a:ext cx="1532890" cy="2281555"/>
                    </a:xfrm>
                    <a:prstGeom prst="rect">
                      <a:avLst/>
                    </a:prstGeom>
                    <a:ln>
                      <a:noFill/>
                    </a:ln>
                    <a:effectLst>
                      <a:outerShdw blurRad="292100" dist="139700" dir="2700000" algn="tl" rotWithShape="0">
                        <a:srgbClr val="333333">
                          <a:alpha val="65000"/>
                        </a:srgbClr>
                      </a:outerShdw>
                    </a:effectLst>
                  </pic:spPr>
                </pic:pic>
              </a:graphicData>
            </a:graphic>
          </wp:inline>
        </w:drawing>
      </w:r>
      <w:r w:rsidRPr="008501B6">
        <w:rPr>
          <w:noProof/>
          <w:lang w:val="en-US"/>
        </w:rPr>
        <w:drawing>
          <wp:inline distT="0" distB="0" distL="0" distR="0" wp14:anchorId="00396471" wp14:editId="34CEE3B8">
            <wp:extent cx="2125980" cy="2743200"/>
            <wp:effectExtent l="152400" t="152400" r="236220" b="361950"/>
            <wp:docPr id="6" name="Picture 6"/>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26"/>
                    <a:stretch>
                      <a:fillRect/>
                    </a:stretch>
                  </pic:blipFill>
                  <pic:spPr>
                    <a:xfrm>
                      <a:off x="0" y="0"/>
                      <a:ext cx="1657350" cy="2276475"/>
                    </a:xfrm>
                    <a:prstGeom prst="rect">
                      <a:avLst/>
                    </a:prstGeom>
                    <a:ln>
                      <a:noFill/>
                    </a:ln>
                    <a:effectLst>
                      <a:outerShdw blurRad="292100" dist="139700" dir="2700000" algn="tl" rotWithShape="0">
                        <a:srgbClr val="333333">
                          <a:alpha val="65000"/>
                        </a:srgbClr>
                      </a:outerShdw>
                    </a:effectLst>
                  </pic:spPr>
                </pic:pic>
              </a:graphicData>
            </a:graphic>
          </wp:inline>
        </w:drawing>
      </w:r>
    </w:p>
    <w:p w14:paraId="630AD64D" w14:textId="77777777" w:rsidR="00505171" w:rsidRPr="008501B6" w:rsidRDefault="00505171" w:rsidP="00505171">
      <w:r w:rsidRPr="008501B6">
        <w:t xml:space="preserve">During analysis, we also discovered conceptual flaws in the Power-Interest Grid. </w:t>
      </w:r>
      <w:proofErr w:type="spellStart"/>
      <w:r w:rsidRPr="008501B6">
        <w:t>Teymouri</w:t>
      </w:r>
      <w:proofErr w:type="spellEnd"/>
      <w:r w:rsidRPr="008501B6">
        <w:t xml:space="preserve"> and </w:t>
      </w:r>
      <w:proofErr w:type="spellStart"/>
      <w:r w:rsidRPr="008501B6">
        <w:t>Nsakanda</w:t>
      </w:r>
      <w:proofErr w:type="spellEnd"/>
      <w:r w:rsidRPr="008501B6">
        <w:t xml:space="preserve"> (2022) accept that stakeholder power and interest is not a static attribute and varies over the course of the project. For instance, a supplier would have a low interest during normal operations, but a high interest if there would be a payment dispute. </w:t>
      </w:r>
      <w:proofErr w:type="gramStart"/>
      <w:r w:rsidRPr="008501B6">
        <w:t>Likewise</w:t>
      </w:r>
      <w:proofErr w:type="gramEnd"/>
      <w:r w:rsidRPr="008501B6">
        <w:t xml:space="preserve"> the Project Sponsor will be very powerful at all times but might decrease their involvement if the project is running well. Our static grid did not reflect these dynamics and as such, stakeholder analysis should be updated regularly. One of the practical issues seemed in satisfying multiple stakeholder expectations? </w:t>
      </w:r>
      <w:proofErr w:type="spellStart"/>
      <w:r w:rsidRPr="008501B6">
        <w:t>Ghamarimajd</w:t>
      </w:r>
      <w:proofErr w:type="spellEnd"/>
      <w:r w:rsidRPr="008501B6">
        <w:t xml:space="preserve"> and </w:t>
      </w:r>
      <w:proofErr w:type="spellStart"/>
      <w:r w:rsidRPr="008501B6">
        <w:t>Ghanbaripour</w:t>
      </w:r>
      <w:proofErr w:type="spellEnd"/>
      <w:r w:rsidRPr="008501B6">
        <w:t xml:space="preserve"> (2024) have described this as the stakeholder prioritization dilemma in which meeting the needs of one group of stakeholders means that another </w:t>
      </w:r>
      <w:r w:rsidRPr="008501B6">
        <w:lastRenderedPageBreak/>
        <w:t>group is let down. This tension needed to be addressed in a transparent manner, through communicating the Iron Triangle trade-offs to the buyers, telling them that it would take longer or cost more, to have the premium features. In future projects that would give added flexibility over static Gantt charts that were created in Excel or PowerPoint.</w:t>
      </w:r>
    </w:p>
    <w:p w14:paraId="31CC46AD" w14:textId="77777777" w:rsidR="00505171" w:rsidRPr="008501B6" w:rsidRDefault="00505171" w:rsidP="00505171">
      <w:pPr>
        <w:pStyle w:val="Heading2"/>
        <w:numPr>
          <w:ilvl w:val="1"/>
          <w:numId w:val="2"/>
        </w:numPr>
      </w:pPr>
      <w:bookmarkStart w:id="9" w:name="_Toc234409646"/>
      <w:r w:rsidRPr="008501B6">
        <w:t>Conclusion</w:t>
      </w:r>
      <w:bookmarkEnd w:id="9"/>
    </w:p>
    <w:p w14:paraId="04C03A9C" w14:textId="77777777" w:rsidR="00505171" w:rsidRPr="008501B6" w:rsidRDefault="00505171" w:rsidP="00505171">
      <w:r w:rsidRPr="008501B6">
        <w:t>To sum up, the analysis shows that the success of planning tools is their use as a dynamic document and that stakeholder analysis tools have to be reviewed periodically to be relevant. One of the lessons learned from this project is that power and interest in the stakeholders vary over time and should not be classified in one-off events. It seemed that the quality of the documentation was important for tool usefulness. To achieve project management digitalization and have it working regularly, one needs to enter data into it and update it regularly. The initial enthusiasm in our group generated detailed WBS entries, but keeping that level of detail throughout the project would take discipline. Planning tools will lose their value as a means of monitoring and control if they are not reviewed regularly. The discovery further emphasizes how vital it is to combine planning tools into frequent project reviews and team meetings.</w:t>
      </w:r>
    </w:p>
    <w:p w14:paraId="5D952B64" w14:textId="77777777" w:rsidR="00505171" w:rsidRPr="008501B6" w:rsidRDefault="00505171" w:rsidP="00505171">
      <w:pPr>
        <w:pStyle w:val="Heading2"/>
        <w:numPr>
          <w:ilvl w:val="1"/>
          <w:numId w:val="2"/>
        </w:numPr>
        <w:rPr>
          <w:rStyle w:val="Heading2Char"/>
          <w:b/>
        </w:rPr>
      </w:pPr>
      <w:bookmarkStart w:id="10" w:name="_Toc234409647"/>
      <w:r w:rsidRPr="008501B6">
        <w:rPr>
          <w:rStyle w:val="Heading2Char"/>
          <w:b/>
        </w:rPr>
        <w:t>Recommendations</w:t>
      </w:r>
      <w:bookmarkEnd w:id="10"/>
    </w:p>
    <w:p w14:paraId="3EAE886D" w14:textId="77777777" w:rsidR="00505171" w:rsidRPr="008501B6" w:rsidRDefault="00505171" w:rsidP="00505171">
      <w:pPr>
        <w:rPr>
          <w:b/>
        </w:rPr>
      </w:pPr>
      <w:r w:rsidRPr="008501B6">
        <w:rPr>
          <w:b/>
        </w:rPr>
        <w:t>Development of the Comprehensive Risk Register</w:t>
      </w:r>
    </w:p>
    <w:p w14:paraId="48B4830E" w14:textId="77777777" w:rsidR="00505171" w:rsidRPr="008501B6" w:rsidRDefault="00505171" w:rsidP="00505171">
      <w:pPr>
        <w:rPr>
          <w:rFonts w:ascii="Geist Fallback" w:hAnsi="Geist Fallback"/>
          <w:sz w:val="23"/>
          <w:szCs w:val="23"/>
        </w:rPr>
      </w:pPr>
      <w:r w:rsidRPr="008501B6">
        <w:rPr>
          <w:rStyle w:val="cursor-pointer"/>
          <w:rFonts w:ascii="Geist Fallback" w:hAnsi="Geist Fallback"/>
          <w:sz w:val="23"/>
          <w:szCs w:val="23"/>
        </w:rPr>
        <w:t>Develop a risk register with specific risks of key suppliers and material availability, as well as physical risks such as rust, structural damage, dimensional mismatch that can hinder the progress of the project.</w:t>
      </w:r>
      <w:r w:rsidRPr="008501B6">
        <w:rPr>
          <w:rFonts w:ascii="Geist Fallback" w:hAnsi="Geist Fallback"/>
          <w:sz w:val="23"/>
          <w:szCs w:val="23"/>
        </w:rPr>
        <w:t xml:space="preserve"> </w:t>
      </w:r>
      <w:r w:rsidRPr="008501B6">
        <w:rPr>
          <w:rStyle w:val="cursor-pointer"/>
          <w:rFonts w:ascii="Geist Fallback" w:hAnsi="Geist Fallback"/>
          <w:sz w:val="23"/>
          <w:szCs w:val="23"/>
        </w:rPr>
        <w:t>This directly relates to our limitation in our WBS analysis that some structural damage was found, which was unexpected, and thus unplanned tasks were required.</w:t>
      </w:r>
      <w:r w:rsidRPr="008501B6">
        <w:rPr>
          <w:rFonts w:ascii="Geist Fallback" w:hAnsi="Geist Fallback"/>
          <w:sz w:val="23"/>
          <w:szCs w:val="23"/>
        </w:rPr>
        <w:t xml:space="preserve"> </w:t>
      </w:r>
      <w:proofErr w:type="spellStart"/>
      <w:r w:rsidRPr="008501B6">
        <w:rPr>
          <w:rStyle w:val="cursor-pointer"/>
          <w:rFonts w:ascii="Geist Fallback" w:hAnsi="Geist Fallback"/>
          <w:sz w:val="23"/>
          <w:szCs w:val="23"/>
        </w:rPr>
        <w:t>Haloul</w:t>
      </w:r>
      <w:proofErr w:type="spellEnd"/>
      <w:r w:rsidRPr="008501B6">
        <w:rPr>
          <w:rStyle w:val="cursor-pointer"/>
          <w:rFonts w:ascii="Geist Fallback" w:hAnsi="Geist Fallback"/>
          <w:sz w:val="23"/>
          <w:szCs w:val="23"/>
        </w:rPr>
        <w:t xml:space="preserve"> et al (2024) suggested that the project management information system (PMIS) should have risk management models.</w:t>
      </w:r>
      <w:r w:rsidRPr="008501B6">
        <w:rPr>
          <w:rFonts w:ascii="Geist Fallback" w:hAnsi="Geist Fallback"/>
          <w:sz w:val="23"/>
          <w:szCs w:val="23"/>
        </w:rPr>
        <w:t xml:space="preserve"> </w:t>
      </w:r>
      <w:r w:rsidRPr="008501B6">
        <w:rPr>
          <w:rStyle w:val="cursor-pointer"/>
          <w:rFonts w:ascii="Geist Fallback" w:hAnsi="Geist Fallback"/>
          <w:sz w:val="23"/>
          <w:szCs w:val="23"/>
        </w:rPr>
        <w:t>The project is made more resilient to the physical uncertainties that will be faced during conversion of the trailers by integrating the WBS with a risk register.</w:t>
      </w:r>
      <w:r w:rsidRPr="008501B6">
        <w:rPr>
          <w:rFonts w:ascii="Geist Fallback" w:hAnsi="Geist Fallback"/>
          <w:sz w:val="23"/>
          <w:szCs w:val="23"/>
        </w:rPr>
        <w:t xml:space="preserve"> </w:t>
      </w:r>
    </w:p>
    <w:p w14:paraId="50149889" w14:textId="77777777" w:rsidR="00505171" w:rsidRPr="008501B6" w:rsidRDefault="00505171" w:rsidP="00505171">
      <w:pPr>
        <w:rPr>
          <w:rStyle w:val="cursor-pointer"/>
          <w:b/>
        </w:rPr>
      </w:pPr>
      <w:r w:rsidRPr="008501B6">
        <w:rPr>
          <w:rStyle w:val="cursor-pointer"/>
          <w:rFonts w:ascii="Geist Fallback" w:hAnsi="Geist Fallback"/>
          <w:b/>
          <w:sz w:val="23"/>
          <w:szCs w:val="23"/>
        </w:rPr>
        <w:t>Implementation of the Rolling Wave Planning Actions</w:t>
      </w:r>
    </w:p>
    <w:p w14:paraId="412CA18D" w14:textId="77777777" w:rsidR="00505171" w:rsidRPr="008501B6" w:rsidRDefault="00505171" w:rsidP="00505171">
      <w:r w:rsidRPr="008501B6">
        <w:rPr>
          <w:rStyle w:val="cursor-pointer"/>
          <w:rFonts w:ascii="Geist Fallback" w:hAnsi="Geist Fallback"/>
          <w:sz w:val="23"/>
          <w:szCs w:val="23"/>
        </w:rPr>
        <w:t xml:space="preserve">Do not start with a detailed Gantt at the beginning of the project, but have a detailed plan for the next 2 weeks and </w:t>
      </w:r>
      <w:proofErr w:type="gramStart"/>
      <w:r w:rsidRPr="008501B6">
        <w:rPr>
          <w:rStyle w:val="cursor-pointer"/>
          <w:rFonts w:ascii="Geist Fallback" w:hAnsi="Geist Fallback"/>
          <w:sz w:val="23"/>
          <w:szCs w:val="23"/>
        </w:rPr>
        <w:t>high level</w:t>
      </w:r>
      <w:proofErr w:type="gramEnd"/>
      <w:r w:rsidRPr="008501B6">
        <w:rPr>
          <w:rStyle w:val="cursor-pointer"/>
          <w:rFonts w:ascii="Geist Fallback" w:hAnsi="Geist Fallback"/>
          <w:sz w:val="23"/>
          <w:szCs w:val="23"/>
        </w:rPr>
        <w:t xml:space="preserve"> milestone plans for the rest of the weeks.</w:t>
      </w:r>
      <w:r w:rsidRPr="008501B6">
        <w:rPr>
          <w:rFonts w:ascii="Geist Fallback" w:hAnsi="Geist Fallback"/>
          <w:sz w:val="23"/>
          <w:szCs w:val="23"/>
        </w:rPr>
        <w:t xml:space="preserve"> </w:t>
      </w:r>
      <w:r w:rsidRPr="008501B6">
        <w:rPr>
          <w:rStyle w:val="cursor-pointer"/>
          <w:rFonts w:ascii="Geist Fallback" w:hAnsi="Geist Fallback"/>
          <w:sz w:val="23"/>
          <w:szCs w:val="23"/>
        </w:rPr>
        <w:t>This will enable a detailed plan of the immediate task, and flexibility regarding future work.</w:t>
      </w:r>
      <w:r w:rsidRPr="008501B6">
        <w:rPr>
          <w:rFonts w:ascii="Geist Fallback" w:hAnsi="Geist Fallback"/>
          <w:sz w:val="23"/>
          <w:szCs w:val="23"/>
        </w:rPr>
        <w:t xml:space="preserve"> </w:t>
      </w:r>
      <w:r w:rsidRPr="008501B6">
        <w:rPr>
          <w:rStyle w:val="cursor-pointer"/>
          <w:rFonts w:ascii="Geist Fallback" w:hAnsi="Geist Fallback"/>
          <w:sz w:val="23"/>
          <w:szCs w:val="23"/>
        </w:rPr>
        <w:t>This relates to the Gantt chart rigidity we mentioned in our analysis.</w:t>
      </w:r>
      <w:r w:rsidRPr="008501B6">
        <w:rPr>
          <w:rFonts w:ascii="Geist Fallback" w:hAnsi="Geist Fallback"/>
          <w:sz w:val="23"/>
          <w:szCs w:val="23"/>
        </w:rPr>
        <w:t xml:space="preserve"> </w:t>
      </w:r>
      <w:r w:rsidRPr="008501B6">
        <w:rPr>
          <w:rStyle w:val="cursor-pointer"/>
          <w:rFonts w:ascii="Geist Fallback" w:hAnsi="Geist Fallback"/>
          <w:sz w:val="23"/>
          <w:szCs w:val="23"/>
        </w:rPr>
        <w:t xml:space="preserve">A rolling wave approach would enable the schedule to be adjusted without </w:t>
      </w:r>
      <w:r w:rsidRPr="008501B6">
        <w:rPr>
          <w:rStyle w:val="cursor-pointer"/>
          <w:rFonts w:ascii="Geist Fallback" w:hAnsi="Geist Fallback"/>
          <w:sz w:val="23"/>
          <w:szCs w:val="23"/>
        </w:rPr>
        <w:lastRenderedPageBreak/>
        <w:t>affecting the overall 12-week plan, when it took longer to install plumbing and gas because of the availability of the suppliers.</w:t>
      </w:r>
      <w:r w:rsidRPr="008501B6">
        <w:rPr>
          <w:rFonts w:ascii="Geist Fallback" w:hAnsi="Geist Fallback"/>
          <w:sz w:val="23"/>
          <w:szCs w:val="23"/>
        </w:rPr>
        <w:t xml:space="preserve"> </w:t>
      </w:r>
      <w:r w:rsidRPr="008501B6">
        <w:rPr>
          <w:rStyle w:val="cursor-pointer"/>
          <w:rFonts w:ascii="Geist Fallback" w:hAnsi="Geist Fallback"/>
          <w:sz w:val="23"/>
          <w:szCs w:val="23"/>
        </w:rPr>
        <w:t xml:space="preserve">When relying on fixed timelines, one could feel like they have a certain certainty, whereas including uncertainty and adding flexibility to the plan is rolling wave planning, as described by </w:t>
      </w:r>
      <w:proofErr w:type="spellStart"/>
      <w:r w:rsidRPr="008501B6">
        <w:rPr>
          <w:rStyle w:val="cursor-pointer"/>
          <w:rFonts w:ascii="Geist Fallback" w:hAnsi="Geist Fallback"/>
          <w:sz w:val="23"/>
          <w:szCs w:val="23"/>
        </w:rPr>
        <w:t>Melecký</w:t>
      </w:r>
      <w:proofErr w:type="spellEnd"/>
      <w:r w:rsidRPr="008501B6">
        <w:rPr>
          <w:rStyle w:val="cursor-pointer"/>
          <w:rFonts w:ascii="Geist Fallback" w:hAnsi="Geist Fallback"/>
          <w:sz w:val="23"/>
          <w:szCs w:val="23"/>
        </w:rPr>
        <w:t xml:space="preserve"> and </w:t>
      </w:r>
      <w:proofErr w:type="spellStart"/>
      <w:r w:rsidRPr="008501B6">
        <w:rPr>
          <w:rStyle w:val="cursor-pointer"/>
          <w:rFonts w:ascii="Geist Fallback" w:hAnsi="Geist Fallback"/>
          <w:sz w:val="23"/>
          <w:szCs w:val="23"/>
        </w:rPr>
        <w:t>Staníčková</w:t>
      </w:r>
      <w:proofErr w:type="spellEnd"/>
      <w:r w:rsidRPr="008501B6">
        <w:rPr>
          <w:rStyle w:val="cursor-pointer"/>
          <w:rFonts w:ascii="Geist Fallback" w:hAnsi="Geist Fallback"/>
          <w:sz w:val="23"/>
          <w:szCs w:val="23"/>
        </w:rPr>
        <w:t xml:space="preserve"> (2021).</w:t>
      </w:r>
      <w:r w:rsidRPr="008501B6">
        <w:rPr>
          <w:rFonts w:ascii="Geist Fallback" w:hAnsi="Geist Fallback"/>
          <w:sz w:val="23"/>
          <w:szCs w:val="23"/>
        </w:rPr>
        <w:t xml:space="preserve">  </w:t>
      </w:r>
    </w:p>
    <w:p w14:paraId="683E79A2" w14:textId="77777777" w:rsidR="00505171" w:rsidRPr="008501B6" w:rsidRDefault="00505171" w:rsidP="00505171">
      <w:pPr>
        <w:rPr>
          <w:rStyle w:val="cursor-pointer"/>
        </w:rPr>
      </w:pPr>
      <w:r w:rsidRPr="008501B6">
        <w:rPr>
          <w:rFonts w:ascii="Geist Fallback" w:hAnsi="Geist Fallback"/>
          <w:b/>
          <w:sz w:val="23"/>
          <w:szCs w:val="23"/>
        </w:rPr>
        <w:t xml:space="preserve">Adaptation of the </w:t>
      </w:r>
      <w:r w:rsidRPr="008501B6">
        <w:rPr>
          <w:rStyle w:val="cursor-pointer"/>
          <w:rFonts w:ascii="Geist Fallback" w:hAnsi="Geist Fallback"/>
          <w:b/>
          <w:sz w:val="23"/>
          <w:szCs w:val="23"/>
        </w:rPr>
        <w:t>Digital Stakeholder Management Tools</w:t>
      </w:r>
      <w:r w:rsidRPr="008501B6">
        <w:rPr>
          <w:rStyle w:val="cursor-pointer"/>
          <w:rFonts w:ascii="Geist Fallback" w:hAnsi="Geist Fallback"/>
          <w:sz w:val="23"/>
          <w:szCs w:val="23"/>
        </w:rPr>
        <w:t xml:space="preserve"> </w:t>
      </w:r>
    </w:p>
    <w:p w14:paraId="3FCD2CC5" w14:textId="77777777" w:rsidR="00505171" w:rsidRPr="008501B6" w:rsidRDefault="00505171" w:rsidP="00505171">
      <w:r w:rsidRPr="008501B6">
        <w:rPr>
          <w:rStyle w:val="cursor-pointer"/>
          <w:rFonts w:ascii="Geist Fallback" w:hAnsi="Geist Fallback"/>
          <w:sz w:val="23"/>
          <w:szCs w:val="23"/>
        </w:rPr>
        <w:t>Adopt integrated project management information systems (IPMIS) like Trello, Asana, etc., to share project progress, schedule updates and deliverables status with all the parties in real time basis.</w:t>
      </w:r>
      <w:r w:rsidRPr="008501B6">
        <w:rPr>
          <w:rFonts w:ascii="Geist Fallback" w:hAnsi="Geist Fallback"/>
          <w:sz w:val="23"/>
          <w:szCs w:val="23"/>
        </w:rPr>
        <w:t xml:space="preserve"> </w:t>
      </w:r>
      <w:r w:rsidRPr="008501B6">
        <w:rPr>
          <w:rStyle w:val="cursor-pointer"/>
          <w:rFonts w:ascii="Geist Fallback" w:hAnsi="Geist Fallback"/>
          <w:sz w:val="23"/>
          <w:szCs w:val="23"/>
        </w:rPr>
        <w:t>Findings: This is a recommendation to overcome the Power Interest Grid limitation of assuming stakeholder power and stakeholder interest as fixed.</w:t>
      </w:r>
      <w:r w:rsidRPr="008501B6">
        <w:rPr>
          <w:rFonts w:ascii="Geist Fallback" w:hAnsi="Geist Fallback"/>
          <w:sz w:val="23"/>
          <w:szCs w:val="23"/>
        </w:rPr>
        <w:t xml:space="preserve"> </w:t>
      </w:r>
      <w:r w:rsidRPr="008501B6">
        <w:rPr>
          <w:rStyle w:val="cursor-pointer"/>
          <w:rFonts w:ascii="Geist Fallback" w:hAnsi="Geist Fallback"/>
          <w:sz w:val="23"/>
          <w:szCs w:val="23"/>
        </w:rPr>
        <w:t>Digital tools enable flexible stakeholder communication, which can adapt to the changing needs of stakeholders and the situation of the project.</w:t>
      </w:r>
      <w:r w:rsidRPr="008501B6">
        <w:rPr>
          <w:rFonts w:ascii="Geist Fallback" w:hAnsi="Geist Fallback"/>
          <w:sz w:val="23"/>
          <w:szCs w:val="23"/>
        </w:rPr>
        <w:t xml:space="preserve"> </w:t>
      </w:r>
      <w:r w:rsidRPr="008501B6">
        <w:rPr>
          <w:rStyle w:val="cursor-pointer"/>
          <w:rFonts w:ascii="Geist Fallback" w:hAnsi="Geist Fallback"/>
          <w:sz w:val="23"/>
          <w:szCs w:val="23"/>
        </w:rPr>
        <w:t>AIPMIS can be used to enhance the communication between stakeholders, as suggested by Al-</w:t>
      </w:r>
      <w:proofErr w:type="spellStart"/>
      <w:r w:rsidRPr="008501B6">
        <w:rPr>
          <w:rStyle w:val="cursor-pointer"/>
          <w:rFonts w:ascii="Geist Fallback" w:hAnsi="Geist Fallback"/>
          <w:sz w:val="23"/>
          <w:szCs w:val="23"/>
        </w:rPr>
        <w:t>Nakeeb</w:t>
      </w:r>
      <w:proofErr w:type="spellEnd"/>
      <w:r w:rsidRPr="008501B6">
        <w:rPr>
          <w:rStyle w:val="cursor-pointer"/>
          <w:rFonts w:ascii="Geist Fallback" w:hAnsi="Geist Fallback"/>
          <w:sz w:val="23"/>
          <w:szCs w:val="23"/>
        </w:rPr>
        <w:t xml:space="preserve"> et al. (2023).</w:t>
      </w:r>
      <w:r w:rsidRPr="008501B6">
        <w:rPr>
          <w:rFonts w:ascii="Geist Fallback" w:hAnsi="Geist Fallback"/>
          <w:sz w:val="23"/>
          <w:szCs w:val="23"/>
        </w:rPr>
        <w:t xml:space="preserve"> </w:t>
      </w:r>
    </w:p>
    <w:p w14:paraId="3D3B5124" w14:textId="77777777" w:rsidR="00505171" w:rsidRPr="008501B6" w:rsidRDefault="00505171" w:rsidP="00505171">
      <w:pPr>
        <w:rPr>
          <w:rStyle w:val="cursor-pointer"/>
          <w:b/>
        </w:rPr>
      </w:pPr>
      <w:r w:rsidRPr="008501B6">
        <w:rPr>
          <w:rStyle w:val="cursor-pointer"/>
          <w:rFonts w:ascii="Geist Fallback" w:hAnsi="Geist Fallback"/>
          <w:b/>
          <w:sz w:val="23"/>
          <w:szCs w:val="23"/>
        </w:rPr>
        <w:t xml:space="preserve">The Use of Stakeholder Analysis Reviews </w:t>
      </w:r>
    </w:p>
    <w:p w14:paraId="27A4A82C" w14:textId="77777777" w:rsidR="00505171" w:rsidRPr="008501B6" w:rsidRDefault="00505171" w:rsidP="00505171">
      <w:r w:rsidRPr="008501B6">
        <w:rPr>
          <w:rStyle w:val="cursor-pointer"/>
          <w:rFonts w:ascii="Geist Fallback" w:hAnsi="Geist Fallback"/>
          <w:sz w:val="23"/>
          <w:szCs w:val="23"/>
        </w:rPr>
        <w:t>Regularly review the power, interest and approach of stakeholders, as appropriate, at project milestones (e.g., every 3 weeks) through formal stakeholder analysis.</w:t>
      </w:r>
      <w:r w:rsidRPr="008501B6">
        <w:rPr>
          <w:rFonts w:ascii="Geist Fallback" w:hAnsi="Geist Fallback"/>
          <w:sz w:val="23"/>
          <w:szCs w:val="23"/>
        </w:rPr>
        <w:t xml:space="preserve"> </w:t>
      </w:r>
      <w:r w:rsidRPr="008501B6">
        <w:rPr>
          <w:rStyle w:val="cursor-pointer"/>
          <w:rFonts w:ascii="Geist Fallback" w:hAnsi="Geist Fallback"/>
          <w:sz w:val="23"/>
          <w:szCs w:val="23"/>
        </w:rPr>
        <w:t>Findings: This directly addresses the Power-Interest Grid limitation to the stakeholder dynamics that changed throughout the project lifecycle.</w:t>
      </w:r>
      <w:r w:rsidRPr="008501B6">
        <w:rPr>
          <w:rFonts w:ascii="Geist Fallback" w:hAnsi="Geist Fallback"/>
          <w:sz w:val="23"/>
          <w:szCs w:val="23"/>
        </w:rPr>
        <w:t xml:space="preserve"> </w:t>
      </w:r>
      <w:r w:rsidRPr="008501B6">
        <w:rPr>
          <w:rStyle w:val="cursor-pointer"/>
          <w:rFonts w:ascii="Geist Fallback" w:hAnsi="Geist Fallback"/>
          <w:sz w:val="23"/>
          <w:szCs w:val="23"/>
        </w:rPr>
        <w:t>There's a possibility that a supplier's interest may rise in the payment process and the Project Sponsor's may wane at the state of the project running smoothly.</w:t>
      </w:r>
      <w:r w:rsidRPr="008501B6">
        <w:rPr>
          <w:rFonts w:ascii="Geist Fallback" w:hAnsi="Geist Fallback"/>
          <w:sz w:val="23"/>
          <w:szCs w:val="23"/>
        </w:rPr>
        <w:t xml:space="preserve"> </w:t>
      </w:r>
      <w:proofErr w:type="spellStart"/>
      <w:r w:rsidRPr="008501B6">
        <w:rPr>
          <w:rStyle w:val="cursor-pointer"/>
          <w:rFonts w:ascii="Geist Fallback" w:hAnsi="Geist Fallback"/>
          <w:sz w:val="23"/>
          <w:szCs w:val="23"/>
        </w:rPr>
        <w:t>Teymouri</w:t>
      </w:r>
      <w:proofErr w:type="spellEnd"/>
      <w:r w:rsidRPr="008501B6">
        <w:rPr>
          <w:rStyle w:val="cursor-pointer"/>
          <w:rFonts w:ascii="Geist Fallback" w:hAnsi="Geist Fallback"/>
          <w:sz w:val="23"/>
          <w:szCs w:val="23"/>
        </w:rPr>
        <w:t xml:space="preserve"> and </w:t>
      </w:r>
      <w:proofErr w:type="spellStart"/>
      <w:r w:rsidRPr="008501B6">
        <w:rPr>
          <w:rStyle w:val="cursor-pointer"/>
          <w:rFonts w:ascii="Geist Fallback" w:hAnsi="Geist Fallback"/>
          <w:sz w:val="23"/>
          <w:szCs w:val="23"/>
        </w:rPr>
        <w:t>Nsakanda</w:t>
      </w:r>
      <w:proofErr w:type="spellEnd"/>
      <w:r w:rsidRPr="008501B6">
        <w:rPr>
          <w:rStyle w:val="cursor-pointer"/>
          <w:rFonts w:ascii="Geist Fallback" w:hAnsi="Geist Fallback"/>
          <w:sz w:val="23"/>
          <w:szCs w:val="23"/>
        </w:rPr>
        <w:t xml:space="preserve"> (2022) recognize that power and interest of the stakeholders are not fixed attributes.</w:t>
      </w:r>
      <w:r w:rsidRPr="008501B6">
        <w:rPr>
          <w:rFonts w:ascii="Geist Fallback" w:hAnsi="Geist Fallback"/>
          <w:sz w:val="23"/>
          <w:szCs w:val="23"/>
        </w:rPr>
        <w:t xml:space="preserve"> </w:t>
      </w:r>
    </w:p>
    <w:p w14:paraId="72D46E82" w14:textId="77777777" w:rsidR="00505171" w:rsidRPr="008501B6" w:rsidRDefault="00505171" w:rsidP="00505171">
      <w:pPr>
        <w:rPr>
          <w:rStyle w:val="cursor-pointer"/>
          <w:b/>
        </w:rPr>
      </w:pPr>
      <w:r w:rsidRPr="008501B6">
        <w:rPr>
          <w:rFonts w:ascii="Geist Fallback" w:hAnsi="Geist Fallback"/>
          <w:b/>
          <w:sz w:val="23"/>
          <w:szCs w:val="23"/>
        </w:rPr>
        <w:t>Documentation of the Planning Tools</w:t>
      </w:r>
    </w:p>
    <w:p w14:paraId="5AA058DA" w14:textId="77777777" w:rsidR="00505171" w:rsidRPr="008501B6" w:rsidRDefault="00505171" w:rsidP="00505171">
      <w:r w:rsidRPr="008501B6">
        <w:rPr>
          <w:rStyle w:val="cursor-pointer"/>
          <w:rFonts w:ascii="Geist Fallback" w:hAnsi="Geist Fallback"/>
          <w:sz w:val="23"/>
          <w:szCs w:val="23"/>
        </w:rPr>
        <w:t>Formalise all changes to WBS, Gantt chart, stakeholder analysis, and have a documented and agreed process for change, including reasons for the change and the approval process.</w:t>
      </w:r>
      <w:r w:rsidRPr="008501B6">
        <w:rPr>
          <w:rFonts w:ascii="Geist Fallback" w:hAnsi="Geist Fallback"/>
          <w:sz w:val="23"/>
          <w:szCs w:val="23"/>
        </w:rPr>
        <w:t xml:space="preserve"> </w:t>
      </w:r>
      <w:r w:rsidRPr="008501B6">
        <w:rPr>
          <w:rStyle w:val="cursor-pointer"/>
          <w:rFonts w:ascii="Geist Fallback" w:hAnsi="Geist Fallback"/>
          <w:sz w:val="23"/>
          <w:szCs w:val="23"/>
        </w:rPr>
        <w:t>This relates to the Finding that planning tools become less effective at monitoring without review.</w:t>
      </w:r>
      <w:r w:rsidRPr="008501B6">
        <w:rPr>
          <w:rFonts w:ascii="Geist Fallback" w:hAnsi="Geist Fallback"/>
          <w:sz w:val="23"/>
          <w:szCs w:val="23"/>
        </w:rPr>
        <w:t xml:space="preserve"> </w:t>
      </w:r>
      <w:r w:rsidRPr="008501B6">
        <w:rPr>
          <w:rStyle w:val="cursor-pointer"/>
          <w:rFonts w:ascii="Geist Fallback" w:hAnsi="Geist Fallback"/>
          <w:sz w:val="23"/>
          <w:szCs w:val="23"/>
        </w:rPr>
        <w:t>Initial WBS detail was not kept during project, which decreased effectiveness of tools, our experience showed.</w:t>
      </w:r>
    </w:p>
    <w:p w14:paraId="547D8520" w14:textId="77777777" w:rsidR="00505171" w:rsidRPr="008501B6" w:rsidRDefault="00505171" w:rsidP="00505171"/>
    <w:p w14:paraId="6E6905F9" w14:textId="77777777" w:rsidR="00505171" w:rsidRPr="008501B6" w:rsidRDefault="00505171" w:rsidP="00505171">
      <w:pPr>
        <w:spacing w:line="256" w:lineRule="auto"/>
        <w:jc w:val="left"/>
        <w:rPr>
          <w:rFonts w:eastAsiaTheme="majorEastAsia" w:cstheme="majorBidi"/>
          <w:b/>
          <w:sz w:val="32"/>
          <w:szCs w:val="32"/>
        </w:rPr>
      </w:pPr>
      <w:r w:rsidRPr="008501B6">
        <w:br w:type="page"/>
      </w:r>
    </w:p>
    <w:p w14:paraId="4E170A22" w14:textId="77777777" w:rsidR="00505171" w:rsidRPr="008501B6" w:rsidRDefault="00505171" w:rsidP="00505171">
      <w:pPr>
        <w:pStyle w:val="Heading1"/>
        <w:numPr>
          <w:ilvl w:val="0"/>
          <w:numId w:val="2"/>
        </w:numPr>
      </w:pPr>
      <w:bookmarkStart w:id="11" w:name="_Toc234409648"/>
      <w:r w:rsidRPr="008501B6">
        <w:lastRenderedPageBreak/>
        <w:t>References</w:t>
      </w:r>
      <w:bookmarkEnd w:id="11"/>
    </w:p>
    <w:p w14:paraId="64EC8ABF" w14:textId="77777777" w:rsidR="00505171" w:rsidRPr="008501B6" w:rsidRDefault="00505171" w:rsidP="00505171">
      <w:pPr>
        <w:pStyle w:val="ds-markdown-paragraph"/>
        <w:shd w:val="clear" w:color="auto" w:fill="FFFFFF"/>
        <w:spacing w:before="240" w:beforeAutospacing="0" w:after="240" w:afterAutospacing="0" w:line="360" w:lineRule="auto"/>
        <w:ind w:left="720" w:hanging="720"/>
        <w:jc w:val="both"/>
        <w:rPr>
          <w:color w:val="0F1115"/>
          <w:lang w:val="en-GB"/>
        </w:rPr>
      </w:pPr>
      <w:r w:rsidRPr="008501B6">
        <w:rPr>
          <w:color w:val="0F1115"/>
          <w:lang w:val="en-GB"/>
        </w:rPr>
        <w:t>Al-</w:t>
      </w:r>
      <w:proofErr w:type="spellStart"/>
      <w:r w:rsidRPr="008501B6">
        <w:rPr>
          <w:color w:val="0F1115"/>
          <w:lang w:val="en-GB"/>
        </w:rPr>
        <w:t>Nakeeb</w:t>
      </w:r>
      <w:proofErr w:type="spellEnd"/>
      <w:r w:rsidRPr="008501B6">
        <w:rPr>
          <w:color w:val="0F1115"/>
          <w:lang w:val="en-GB"/>
        </w:rPr>
        <w:t xml:space="preserve">, A., El Khatib, M., Abu </w:t>
      </w:r>
      <w:proofErr w:type="spellStart"/>
      <w:r w:rsidRPr="008501B6">
        <w:rPr>
          <w:color w:val="0F1115"/>
          <w:lang w:val="en-GB"/>
        </w:rPr>
        <w:t>Zitar</w:t>
      </w:r>
      <w:proofErr w:type="spellEnd"/>
      <w:r w:rsidRPr="008501B6">
        <w:rPr>
          <w:color w:val="0F1115"/>
          <w:lang w:val="en-GB"/>
        </w:rPr>
        <w:t xml:space="preserve">, R., </w:t>
      </w:r>
      <w:proofErr w:type="spellStart"/>
      <w:r w:rsidRPr="008501B6">
        <w:rPr>
          <w:color w:val="0F1115"/>
          <w:lang w:val="en-GB"/>
        </w:rPr>
        <w:t>Alhosani</w:t>
      </w:r>
      <w:proofErr w:type="spellEnd"/>
      <w:r w:rsidRPr="008501B6">
        <w:rPr>
          <w:color w:val="0F1115"/>
          <w:lang w:val="en-GB"/>
        </w:rPr>
        <w:t xml:space="preserve">, A. and </w:t>
      </w:r>
      <w:proofErr w:type="spellStart"/>
      <w:r w:rsidRPr="008501B6">
        <w:rPr>
          <w:color w:val="0F1115"/>
          <w:lang w:val="en-GB"/>
        </w:rPr>
        <w:t>Alhosani</w:t>
      </w:r>
      <w:proofErr w:type="spellEnd"/>
      <w:r w:rsidRPr="008501B6">
        <w:rPr>
          <w:color w:val="0F1115"/>
          <w:lang w:val="en-GB"/>
        </w:rPr>
        <w:t>, I. (2023) Project Manager's Role in Manage Project Knowledge Process: An Approach to Enhance Project Quality, </w:t>
      </w:r>
      <w:r w:rsidRPr="008501B6">
        <w:rPr>
          <w:rStyle w:val="Emphasis"/>
          <w:rFonts w:eastAsiaTheme="majorEastAsia"/>
          <w:color w:val="0F1115"/>
          <w:lang w:val="en-GB"/>
        </w:rPr>
        <w:t>International Journal of Computers and their Applications</w:t>
      </w:r>
      <w:r w:rsidRPr="008501B6">
        <w:rPr>
          <w:color w:val="0F1115"/>
          <w:lang w:val="en-GB"/>
        </w:rPr>
        <w:t>, 30(4), pp. 425-439.</w:t>
      </w:r>
    </w:p>
    <w:p w14:paraId="6193BDC4" w14:textId="77777777" w:rsidR="00505171" w:rsidRPr="008501B6" w:rsidRDefault="00505171" w:rsidP="00505171">
      <w:pPr>
        <w:pStyle w:val="ds-markdown-paragraph"/>
        <w:shd w:val="clear" w:color="auto" w:fill="FFFFFF"/>
        <w:spacing w:before="240" w:beforeAutospacing="0" w:after="240" w:afterAutospacing="0" w:line="360" w:lineRule="auto"/>
        <w:ind w:left="720" w:hanging="720"/>
        <w:jc w:val="both"/>
        <w:rPr>
          <w:color w:val="0F1115"/>
          <w:lang w:val="en-GB"/>
        </w:rPr>
      </w:pPr>
      <w:proofErr w:type="spellStart"/>
      <w:r w:rsidRPr="008501B6">
        <w:rPr>
          <w:color w:val="0F1115"/>
          <w:lang w:val="en-GB"/>
        </w:rPr>
        <w:t>Ghamarimajd</w:t>
      </w:r>
      <w:proofErr w:type="spellEnd"/>
      <w:r w:rsidRPr="008501B6">
        <w:rPr>
          <w:color w:val="0F1115"/>
          <w:lang w:val="en-GB"/>
        </w:rPr>
        <w:t xml:space="preserve">, Z. and </w:t>
      </w:r>
      <w:proofErr w:type="spellStart"/>
      <w:r w:rsidRPr="008501B6">
        <w:rPr>
          <w:color w:val="0F1115"/>
          <w:lang w:val="en-GB"/>
        </w:rPr>
        <w:t>Ghanbaripour</w:t>
      </w:r>
      <w:proofErr w:type="spellEnd"/>
      <w:r w:rsidRPr="008501B6">
        <w:rPr>
          <w:color w:val="0F1115"/>
          <w:lang w:val="en-GB"/>
        </w:rPr>
        <w:t>, A. (2024) Leveraging Stakeholder Management Strategies for Construction Project Success: A Systematic Literature Review, Paper presented at the </w:t>
      </w:r>
      <w:r w:rsidRPr="008501B6">
        <w:rPr>
          <w:rStyle w:val="Emphasis"/>
          <w:rFonts w:eastAsiaTheme="majorEastAsia"/>
          <w:color w:val="0F1115"/>
          <w:lang w:val="en-GB"/>
        </w:rPr>
        <w:t>47th Australasian Universities Building Education Association (AUBEA) Conference</w:t>
      </w:r>
      <w:r w:rsidRPr="008501B6">
        <w:rPr>
          <w:color w:val="0F1115"/>
          <w:lang w:val="en-GB"/>
        </w:rPr>
        <w:t>, Melbourne, Australia, 24-27 November.</w:t>
      </w:r>
    </w:p>
    <w:p w14:paraId="7BE3F61F" w14:textId="77777777" w:rsidR="00505171" w:rsidRPr="008501B6" w:rsidRDefault="00505171" w:rsidP="00505171">
      <w:pPr>
        <w:pStyle w:val="ds-markdown-paragraph"/>
        <w:shd w:val="clear" w:color="auto" w:fill="FFFFFF"/>
        <w:spacing w:before="240" w:beforeAutospacing="0" w:after="240" w:afterAutospacing="0" w:line="360" w:lineRule="auto"/>
        <w:ind w:left="720" w:hanging="720"/>
        <w:jc w:val="both"/>
        <w:rPr>
          <w:color w:val="0F1115"/>
          <w:lang w:val="en-GB"/>
        </w:rPr>
      </w:pPr>
      <w:r w:rsidRPr="008501B6">
        <w:rPr>
          <w:color w:val="0F1115"/>
          <w:lang w:val="en-GB"/>
        </w:rPr>
        <w:t>Gomes, A.R., Sousa, P.F. and Tereso, A. (2024) Stakeholder Management and Communication Management in Non-Governmental Organizations: a systematic literature review, </w:t>
      </w:r>
      <w:r w:rsidRPr="008501B6">
        <w:rPr>
          <w:rStyle w:val="Emphasis"/>
          <w:rFonts w:eastAsiaTheme="majorEastAsia"/>
          <w:color w:val="0F1115"/>
          <w:lang w:val="en-GB"/>
        </w:rPr>
        <w:t>Procedia Computer Science</w:t>
      </w:r>
      <w:r w:rsidRPr="008501B6">
        <w:rPr>
          <w:color w:val="0F1115"/>
          <w:lang w:val="en-GB"/>
        </w:rPr>
        <w:t>, pp. 1942-1949.</w:t>
      </w:r>
    </w:p>
    <w:p w14:paraId="7365EF01" w14:textId="77777777" w:rsidR="00505171" w:rsidRPr="008501B6" w:rsidRDefault="00505171" w:rsidP="00505171">
      <w:pPr>
        <w:pStyle w:val="ds-markdown-paragraph"/>
        <w:shd w:val="clear" w:color="auto" w:fill="FFFFFF"/>
        <w:spacing w:before="240" w:beforeAutospacing="0" w:after="240" w:afterAutospacing="0" w:line="360" w:lineRule="auto"/>
        <w:ind w:left="720" w:hanging="720"/>
        <w:jc w:val="both"/>
        <w:rPr>
          <w:color w:val="0F1115"/>
          <w:lang w:val="en-GB"/>
        </w:rPr>
      </w:pPr>
      <w:proofErr w:type="spellStart"/>
      <w:r w:rsidRPr="008501B6">
        <w:rPr>
          <w:color w:val="0F1115"/>
          <w:lang w:val="en-GB"/>
        </w:rPr>
        <w:t>Haloul</w:t>
      </w:r>
      <w:proofErr w:type="spellEnd"/>
      <w:r w:rsidRPr="008501B6">
        <w:rPr>
          <w:color w:val="0F1115"/>
          <w:lang w:val="en-GB"/>
        </w:rPr>
        <w:t xml:space="preserve">, M.I.K., Mohd Ariffin, M.K.A., </w:t>
      </w:r>
      <w:proofErr w:type="spellStart"/>
      <w:r w:rsidRPr="008501B6">
        <w:rPr>
          <w:color w:val="0F1115"/>
          <w:lang w:val="en-GB"/>
        </w:rPr>
        <w:t>Supeni</w:t>
      </w:r>
      <w:proofErr w:type="spellEnd"/>
      <w:r w:rsidRPr="008501B6">
        <w:rPr>
          <w:color w:val="0F1115"/>
          <w:lang w:val="en-GB"/>
        </w:rPr>
        <w:t xml:space="preserve">, E.E., Ahmad, S.A.B., </w:t>
      </w:r>
      <w:proofErr w:type="spellStart"/>
      <w:r w:rsidRPr="008501B6">
        <w:rPr>
          <w:color w:val="0F1115"/>
          <w:lang w:val="en-GB"/>
        </w:rPr>
        <w:t>Bilema</w:t>
      </w:r>
      <w:proofErr w:type="spellEnd"/>
      <w:r w:rsidRPr="008501B6">
        <w:rPr>
          <w:color w:val="0F1115"/>
          <w:lang w:val="en-GB"/>
        </w:rPr>
        <w:t>, M. and Ahmad, M. (2024) A Systematic Review of the Project Management Information Systems in Different Types of Construction Projects, </w:t>
      </w:r>
      <w:r w:rsidRPr="008501B6">
        <w:rPr>
          <w:rStyle w:val="Emphasis"/>
          <w:rFonts w:eastAsiaTheme="majorEastAsia"/>
          <w:color w:val="0F1115"/>
          <w:lang w:val="en-GB"/>
        </w:rPr>
        <w:t>UCJC Business and Society Review</w:t>
      </w:r>
      <w:r w:rsidRPr="008501B6">
        <w:rPr>
          <w:color w:val="0F1115"/>
          <w:lang w:val="en-GB"/>
        </w:rPr>
        <w:t>, 21(80).</w:t>
      </w:r>
    </w:p>
    <w:p w14:paraId="288F015C" w14:textId="77777777" w:rsidR="00505171" w:rsidRPr="008501B6" w:rsidRDefault="00505171" w:rsidP="00505171">
      <w:pPr>
        <w:pStyle w:val="ds-markdown-paragraph"/>
        <w:shd w:val="clear" w:color="auto" w:fill="FFFFFF"/>
        <w:spacing w:before="240" w:beforeAutospacing="0" w:after="240" w:afterAutospacing="0" w:line="360" w:lineRule="auto"/>
        <w:ind w:left="720" w:hanging="720"/>
        <w:jc w:val="both"/>
        <w:rPr>
          <w:color w:val="0F1115"/>
          <w:lang w:val="en-GB"/>
        </w:rPr>
      </w:pPr>
      <w:r w:rsidRPr="008501B6">
        <w:rPr>
          <w:color w:val="0F1115"/>
          <w:lang w:val="en-GB"/>
        </w:rPr>
        <w:t xml:space="preserve">Klaus-Rosińska, A. and </w:t>
      </w:r>
      <w:proofErr w:type="spellStart"/>
      <w:r w:rsidRPr="008501B6">
        <w:rPr>
          <w:color w:val="0F1115"/>
          <w:lang w:val="en-GB"/>
        </w:rPr>
        <w:t>Iwko</w:t>
      </w:r>
      <w:proofErr w:type="spellEnd"/>
      <w:r w:rsidRPr="008501B6">
        <w:rPr>
          <w:color w:val="0F1115"/>
          <w:lang w:val="en-GB"/>
        </w:rPr>
        <w:t>, J. (2021) Stakeholder Management—One of the Clues of Sustainable Project Management—As an Underestimated Factor of Project Success in Small Construction Companies, </w:t>
      </w:r>
      <w:r w:rsidRPr="008501B6">
        <w:rPr>
          <w:rStyle w:val="Emphasis"/>
          <w:rFonts w:eastAsiaTheme="majorEastAsia"/>
          <w:color w:val="0F1115"/>
          <w:lang w:val="en-GB"/>
        </w:rPr>
        <w:t>Sustainability</w:t>
      </w:r>
      <w:r w:rsidRPr="008501B6">
        <w:rPr>
          <w:color w:val="0F1115"/>
          <w:lang w:val="en-GB"/>
        </w:rPr>
        <w:t>, 13(17), p. 9877.</w:t>
      </w:r>
    </w:p>
    <w:p w14:paraId="1133F3FA" w14:textId="77777777" w:rsidR="00505171" w:rsidRPr="008501B6" w:rsidRDefault="00505171" w:rsidP="00505171">
      <w:pPr>
        <w:pStyle w:val="ds-markdown-paragraph"/>
        <w:shd w:val="clear" w:color="auto" w:fill="FFFFFF"/>
        <w:spacing w:before="240" w:beforeAutospacing="0" w:after="240" w:afterAutospacing="0" w:line="360" w:lineRule="auto"/>
        <w:ind w:left="720" w:hanging="720"/>
        <w:jc w:val="both"/>
        <w:rPr>
          <w:color w:val="0F1115"/>
          <w:lang w:val="en-GB"/>
        </w:rPr>
      </w:pPr>
      <w:proofErr w:type="spellStart"/>
      <w:r w:rsidRPr="008501B6">
        <w:rPr>
          <w:color w:val="0F1115"/>
          <w:lang w:val="en-GB"/>
        </w:rPr>
        <w:t>Melecký</w:t>
      </w:r>
      <w:proofErr w:type="spellEnd"/>
      <w:r w:rsidRPr="008501B6">
        <w:rPr>
          <w:color w:val="0F1115"/>
          <w:lang w:val="en-GB"/>
        </w:rPr>
        <w:t xml:space="preserve">, L. and </w:t>
      </w:r>
      <w:proofErr w:type="spellStart"/>
      <w:r w:rsidRPr="008501B6">
        <w:rPr>
          <w:color w:val="0F1115"/>
          <w:lang w:val="en-GB"/>
        </w:rPr>
        <w:t>Staníčková</w:t>
      </w:r>
      <w:proofErr w:type="spellEnd"/>
      <w:r w:rsidRPr="008501B6">
        <w:rPr>
          <w:color w:val="0F1115"/>
          <w:lang w:val="en-GB"/>
        </w:rPr>
        <w:t>, M. (2021) Project Management Skills: Hard Versus Soft. Is It Enough? Technical Tools That Really Work, </w:t>
      </w:r>
      <w:r w:rsidRPr="008501B6">
        <w:rPr>
          <w:rStyle w:val="Emphasis"/>
          <w:rFonts w:eastAsiaTheme="majorEastAsia"/>
          <w:color w:val="0F1115"/>
          <w:lang w:val="en-GB"/>
        </w:rPr>
        <w:t>Proceedings of the 14th International Conference on Strategic Management and its Support by Information Systems</w:t>
      </w:r>
      <w:r w:rsidRPr="008501B6">
        <w:rPr>
          <w:color w:val="0F1115"/>
          <w:lang w:val="en-GB"/>
        </w:rPr>
        <w:t>, pp. 198-206.</w:t>
      </w:r>
    </w:p>
    <w:p w14:paraId="11237139" w14:textId="77777777" w:rsidR="00505171" w:rsidRPr="008501B6" w:rsidRDefault="00505171" w:rsidP="00505171">
      <w:pPr>
        <w:pStyle w:val="ds-markdown-paragraph"/>
        <w:shd w:val="clear" w:color="auto" w:fill="FFFFFF"/>
        <w:spacing w:before="240" w:beforeAutospacing="0" w:after="240" w:afterAutospacing="0" w:line="360" w:lineRule="auto"/>
        <w:ind w:left="720" w:hanging="720"/>
        <w:jc w:val="both"/>
        <w:rPr>
          <w:color w:val="0F1115"/>
          <w:lang w:val="en-GB"/>
        </w:rPr>
      </w:pPr>
      <w:r w:rsidRPr="008501B6">
        <w:rPr>
          <w:color w:val="0F1115"/>
          <w:lang w:val="en-GB"/>
        </w:rPr>
        <w:t>Project Management Institute (2021) </w:t>
      </w:r>
      <w:r w:rsidRPr="008501B6">
        <w:rPr>
          <w:rStyle w:val="Emphasis"/>
          <w:rFonts w:eastAsiaTheme="majorEastAsia"/>
          <w:color w:val="0F1115"/>
          <w:lang w:val="en-GB"/>
        </w:rPr>
        <w:t>A Guide to the Project Management Body of Knowledge (PMBOK Guide)</w:t>
      </w:r>
      <w:r w:rsidRPr="008501B6">
        <w:rPr>
          <w:color w:val="0F1115"/>
          <w:lang w:val="en-GB"/>
        </w:rPr>
        <w:t xml:space="preserve">. 7th </w:t>
      </w:r>
      <w:proofErr w:type="spellStart"/>
      <w:r w:rsidRPr="008501B6">
        <w:rPr>
          <w:color w:val="0F1115"/>
          <w:lang w:val="en-GB"/>
        </w:rPr>
        <w:t>edn</w:t>
      </w:r>
      <w:proofErr w:type="spellEnd"/>
      <w:r w:rsidRPr="008501B6">
        <w:rPr>
          <w:color w:val="0F1115"/>
          <w:lang w:val="en-GB"/>
        </w:rPr>
        <w:t>. Newton Square, PA: Project Management Institute, Inc.</w:t>
      </w:r>
    </w:p>
    <w:p w14:paraId="17BB626A" w14:textId="77777777" w:rsidR="00505171" w:rsidRPr="008501B6" w:rsidRDefault="00505171" w:rsidP="00505171">
      <w:pPr>
        <w:pStyle w:val="ds-markdown-paragraph"/>
        <w:shd w:val="clear" w:color="auto" w:fill="FFFFFF"/>
        <w:spacing w:before="240" w:beforeAutospacing="0" w:after="240" w:afterAutospacing="0" w:line="360" w:lineRule="auto"/>
        <w:ind w:left="720" w:hanging="720"/>
        <w:jc w:val="both"/>
        <w:rPr>
          <w:color w:val="0F1115"/>
          <w:lang w:val="en-GB"/>
        </w:rPr>
      </w:pPr>
      <w:proofErr w:type="spellStart"/>
      <w:r w:rsidRPr="008501B6">
        <w:rPr>
          <w:color w:val="0F1115"/>
          <w:lang w:val="en-GB"/>
        </w:rPr>
        <w:t>Teymouri</w:t>
      </w:r>
      <w:proofErr w:type="spellEnd"/>
      <w:r w:rsidRPr="008501B6">
        <w:rPr>
          <w:color w:val="0F1115"/>
          <w:lang w:val="en-GB"/>
        </w:rPr>
        <w:t xml:space="preserve">, A. and </w:t>
      </w:r>
      <w:proofErr w:type="spellStart"/>
      <w:r w:rsidRPr="008501B6">
        <w:rPr>
          <w:color w:val="0F1115"/>
          <w:lang w:val="en-GB"/>
        </w:rPr>
        <w:t>Nsakanda</w:t>
      </w:r>
      <w:proofErr w:type="spellEnd"/>
      <w:r w:rsidRPr="008501B6">
        <w:rPr>
          <w:color w:val="0F1115"/>
          <w:lang w:val="en-GB"/>
        </w:rPr>
        <w:t>, A.L. (2022) </w:t>
      </w:r>
      <w:r w:rsidRPr="008501B6">
        <w:rPr>
          <w:rStyle w:val="Emphasis"/>
          <w:rFonts w:eastAsiaTheme="majorEastAsia"/>
          <w:color w:val="0F1115"/>
          <w:lang w:val="en-GB"/>
        </w:rPr>
        <w:t>Managing Project: Stakeholder Analysis, and Communication Planning and Management</w:t>
      </w:r>
      <w:r w:rsidRPr="008501B6">
        <w:rPr>
          <w:color w:val="0F1115"/>
          <w:lang w:val="en-GB"/>
        </w:rPr>
        <w:t>. Ottawa: University of Ottawa.</w:t>
      </w:r>
    </w:p>
    <w:p w14:paraId="0ABB33A9" w14:textId="77777777" w:rsidR="00505171" w:rsidRPr="008501B6" w:rsidRDefault="00505171" w:rsidP="00505171">
      <w:pPr>
        <w:pStyle w:val="ds-markdown-paragraph"/>
        <w:shd w:val="clear" w:color="auto" w:fill="FFFFFF"/>
        <w:spacing w:before="240" w:beforeAutospacing="0" w:after="240" w:afterAutospacing="0" w:line="360" w:lineRule="auto"/>
        <w:ind w:left="720" w:hanging="720"/>
        <w:jc w:val="both"/>
        <w:rPr>
          <w:color w:val="0F1115"/>
          <w:lang w:val="en-GB"/>
        </w:rPr>
      </w:pPr>
      <w:proofErr w:type="spellStart"/>
      <w:r w:rsidRPr="008501B6">
        <w:rPr>
          <w:color w:val="0F1115"/>
          <w:lang w:val="en-GB"/>
        </w:rPr>
        <w:lastRenderedPageBreak/>
        <w:t>Türesov</w:t>
      </w:r>
      <w:proofErr w:type="spellEnd"/>
      <w:r w:rsidRPr="008501B6">
        <w:rPr>
          <w:color w:val="0F1115"/>
          <w:lang w:val="en-GB"/>
        </w:rPr>
        <w:t xml:space="preserve">, M., </w:t>
      </w:r>
      <w:proofErr w:type="spellStart"/>
      <w:r w:rsidRPr="008501B6">
        <w:rPr>
          <w:color w:val="0F1115"/>
          <w:lang w:val="en-GB"/>
        </w:rPr>
        <w:t>Günaydin</w:t>
      </w:r>
      <w:proofErr w:type="spellEnd"/>
      <w:r w:rsidRPr="008501B6">
        <w:rPr>
          <w:color w:val="0F1115"/>
          <w:lang w:val="en-GB"/>
        </w:rPr>
        <w:t xml:space="preserve">, H.M. and </w:t>
      </w:r>
      <w:proofErr w:type="spellStart"/>
      <w:r w:rsidRPr="008501B6">
        <w:rPr>
          <w:color w:val="0F1115"/>
          <w:lang w:val="en-GB"/>
        </w:rPr>
        <w:t>Topcu</w:t>
      </w:r>
      <w:proofErr w:type="spellEnd"/>
      <w:r w:rsidRPr="008501B6">
        <w:rPr>
          <w:color w:val="0F1115"/>
          <w:lang w:val="en-GB"/>
        </w:rPr>
        <w:t xml:space="preserve"> Oraz, G. (2024) Critical Success Factors in Stakeholder Management, </w:t>
      </w:r>
      <w:r w:rsidRPr="008501B6">
        <w:rPr>
          <w:rStyle w:val="Emphasis"/>
          <w:rFonts w:eastAsiaTheme="majorEastAsia"/>
          <w:color w:val="0F1115"/>
          <w:lang w:val="en-GB"/>
        </w:rPr>
        <w:t>ITU A|Z</w:t>
      </w:r>
      <w:r w:rsidRPr="008501B6">
        <w:rPr>
          <w:color w:val="0F1115"/>
          <w:lang w:val="en-GB"/>
        </w:rPr>
        <w:t>, 21(1), pp. 65-82.</w:t>
      </w:r>
    </w:p>
    <w:p w14:paraId="4AB981E2" w14:textId="77777777" w:rsidR="00505171" w:rsidRDefault="00505171" w:rsidP="00505171">
      <w:pPr>
        <w:pStyle w:val="ds-markdown-paragraph"/>
        <w:shd w:val="clear" w:color="auto" w:fill="FFFFFF"/>
        <w:spacing w:before="240" w:beforeAutospacing="0" w:after="240" w:afterAutospacing="0" w:line="360" w:lineRule="auto"/>
        <w:ind w:left="720" w:hanging="720"/>
        <w:jc w:val="both"/>
        <w:rPr>
          <w:color w:val="0F1115"/>
          <w:lang w:val="en-GB"/>
        </w:rPr>
      </w:pPr>
      <w:r w:rsidRPr="008501B6">
        <w:rPr>
          <w:color w:val="0F1115"/>
          <w:lang w:val="en-GB"/>
        </w:rPr>
        <w:t>Yordanova, Z. (2025) Digitalization of Project Management—A Bibliometric Analysis, in </w:t>
      </w:r>
      <w:r w:rsidRPr="008501B6">
        <w:rPr>
          <w:rStyle w:val="Emphasis"/>
          <w:rFonts w:eastAsiaTheme="majorEastAsia"/>
          <w:color w:val="0F1115"/>
          <w:lang w:val="en-GB"/>
        </w:rPr>
        <w:t>Smart Innovation, Systems and Technologies: Marketing and Smart Technologies</w:t>
      </w:r>
      <w:r w:rsidRPr="008501B6">
        <w:rPr>
          <w:color w:val="0F1115"/>
          <w:lang w:val="en-GB"/>
        </w:rPr>
        <w:t>, Singapore: Springer Nature, pp. 57-68.</w:t>
      </w:r>
    </w:p>
    <w:p w14:paraId="49B88A60" w14:textId="77777777" w:rsidR="00505171" w:rsidRDefault="00505171" w:rsidP="00505171"/>
    <w:p w14:paraId="47A16575" w14:textId="77777777" w:rsidR="00505171" w:rsidRDefault="00505171" w:rsidP="00505171"/>
    <w:p w14:paraId="199F6F94" w14:textId="77777777" w:rsidR="00505171" w:rsidRDefault="00505171" w:rsidP="00F931CB">
      <w:pPr>
        <w:jc w:val="center"/>
        <w:rPr>
          <w:rFonts w:ascii="Arial Black" w:hAnsi="Arial Black"/>
          <w:sz w:val="48"/>
          <w:szCs w:val="48"/>
        </w:rPr>
      </w:pPr>
    </w:p>
    <w:sectPr w:rsidR="00505171">
      <w:footerReference w:type="default" r:id="rId2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A71BF6" w14:textId="77777777" w:rsidR="009034B7" w:rsidRDefault="009034B7">
      <w:pPr>
        <w:spacing w:after="0" w:line="240" w:lineRule="auto"/>
      </w:pPr>
      <w:r>
        <w:separator/>
      </w:r>
    </w:p>
  </w:endnote>
  <w:endnote w:type="continuationSeparator" w:id="0">
    <w:p w14:paraId="2454DDBB" w14:textId="77777777" w:rsidR="009034B7" w:rsidRDefault="009034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ist Fallback">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4530849"/>
      <w:docPartObj>
        <w:docPartGallery w:val="Page Numbers (Bottom of Page)"/>
        <w:docPartUnique/>
      </w:docPartObj>
    </w:sdtPr>
    <w:sdtEndPr>
      <w:rPr>
        <w:noProof/>
      </w:rPr>
    </w:sdtEndPr>
    <w:sdtContent>
      <w:p w14:paraId="630A6EA9" w14:textId="302FEB1C" w:rsidR="008F3E2A" w:rsidRDefault="008F3E2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3198CDF" w14:textId="77777777" w:rsidR="00943587" w:rsidRDefault="009034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A48E48" w14:textId="77777777" w:rsidR="009034B7" w:rsidRDefault="009034B7">
      <w:pPr>
        <w:spacing w:after="0" w:line="240" w:lineRule="auto"/>
      </w:pPr>
      <w:r>
        <w:separator/>
      </w:r>
    </w:p>
  </w:footnote>
  <w:footnote w:type="continuationSeparator" w:id="0">
    <w:p w14:paraId="030E367A" w14:textId="77777777" w:rsidR="009034B7" w:rsidRDefault="009034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800E87"/>
    <w:multiLevelType w:val="multilevel"/>
    <w:tmpl w:val="6FEAE348"/>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3D57"/>
    <w:rsid w:val="000135C8"/>
    <w:rsid w:val="000300D4"/>
    <w:rsid w:val="000C1C4C"/>
    <w:rsid w:val="000C7817"/>
    <w:rsid w:val="00124BEE"/>
    <w:rsid w:val="001B0CF4"/>
    <w:rsid w:val="002524D4"/>
    <w:rsid w:val="002636A9"/>
    <w:rsid w:val="002813D6"/>
    <w:rsid w:val="00310DC2"/>
    <w:rsid w:val="00353D57"/>
    <w:rsid w:val="003A476C"/>
    <w:rsid w:val="003C06BF"/>
    <w:rsid w:val="003C1415"/>
    <w:rsid w:val="003C4E8F"/>
    <w:rsid w:val="00401DAF"/>
    <w:rsid w:val="00402C7D"/>
    <w:rsid w:val="00474948"/>
    <w:rsid w:val="00505171"/>
    <w:rsid w:val="00623C91"/>
    <w:rsid w:val="00655CC4"/>
    <w:rsid w:val="006A2327"/>
    <w:rsid w:val="006B2E0D"/>
    <w:rsid w:val="00725F10"/>
    <w:rsid w:val="007E525A"/>
    <w:rsid w:val="007E593A"/>
    <w:rsid w:val="007F01EB"/>
    <w:rsid w:val="008A1F07"/>
    <w:rsid w:val="008D6BB6"/>
    <w:rsid w:val="008F2F74"/>
    <w:rsid w:val="008F3E2A"/>
    <w:rsid w:val="009034B7"/>
    <w:rsid w:val="009B1FA1"/>
    <w:rsid w:val="009C6DB6"/>
    <w:rsid w:val="00A81E16"/>
    <w:rsid w:val="00B654C2"/>
    <w:rsid w:val="00B70D79"/>
    <w:rsid w:val="00B77288"/>
    <w:rsid w:val="00BF7E86"/>
    <w:rsid w:val="00C777E8"/>
    <w:rsid w:val="00C81379"/>
    <w:rsid w:val="00CC4C76"/>
    <w:rsid w:val="00D0007C"/>
    <w:rsid w:val="00D44EA0"/>
    <w:rsid w:val="00DB3BED"/>
    <w:rsid w:val="00DE5E0F"/>
    <w:rsid w:val="00E046B4"/>
    <w:rsid w:val="00E82CD6"/>
    <w:rsid w:val="00F40594"/>
    <w:rsid w:val="00F931CB"/>
    <w:rsid w:val="00FF3E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F87BB2"/>
  <w15:chartTrackingRefBased/>
  <w15:docId w15:val="{369246EF-3119-440E-B3A0-ECCE31B5F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F10"/>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725F10"/>
    <w:pPr>
      <w:keepNext/>
      <w:keepLines/>
      <w:numPr>
        <w:numId w:val="1"/>
      </w:numPr>
      <w:spacing w:before="240" w:after="0"/>
      <w:jc w:val="center"/>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725F10"/>
    <w:pPr>
      <w:keepNext/>
      <w:keepLines/>
      <w:numPr>
        <w:ilvl w:val="1"/>
        <w:numId w:val="1"/>
      </w:numPr>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725F10"/>
    <w:pPr>
      <w:keepNext/>
      <w:keepLines/>
      <w:numPr>
        <w:ilvl w:val="2"/>
        <w:numId w:val="1"/>
      </w:numPr>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5F10"/>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725F10"/>
    <w:rPr>
      <w:rFonts w:ascii="Times New Roman" w:eastAsiaTheme="majorEastAsia" w:hAnsi="Times New Roman" w:cstheme="majorBidi"/>
      <w:b/>
      <w:sz w:val="28"/>
      <w:szCs w:val="26"/>
    </w:rPr>
  </w:style>
  <w:style w:type="character" w:customStyle="1" w:styleId="Heading3Char">
    <w:name w:val="Heading 3 Char"/>
    <w:basedOn w:val="DefaultParagraphFont"/>
    <w:link w:val="Heading3"/>
    <w:uiPriority w:val="9"/>
    <w:rsid w:val="00725F10"/>
    <w:rPr>
      <w:rFonts w:ascii="Times New Roman" w:eastAsiaTheme="majorEastAsia" w:hAnsi="Times New Roman" w:cstheme="majorBidi"/>
      <w:b/>
      <w:sz w:val="24"/>
      <w:szCs w:val="24"/>
    </w:rPr>
  </w:style>
  <w:style w:type="paragraph" w:styleId="Footer">
    <w:name w:val="footer"/>
    <w:basedOn w:val="Normal"/>
    <w:link w:val="FooterChar"/>
    <w:uiPriority w:val="99"/>
    <w:unhideWhenUsed/>
    <w:rsid w:val="00725F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25F10"/>
    <w:rPr>
      <w:rFonts w:ascii="Times New Roman" w:hAnsi="Times New Roman"/>
      <w:sz w:val="24"/>
    </w:rPr>
  </w:style>
  <w:style w:type="paragraph" w:styleId="TOCHeading">
    <w:name w:val="TOC Heading"/>
    <w:basedOn w:val="Heading1"/>
    <w:next w:val="Normal"/>
    <w:uiPriority w:val="39"/>
    <w:unhideWhenUsed/>
    <w:qFormat/>
    <w:rsid w:val="00725F10"/>
    <w:pPr>
      <w:numPr>
        <w:numId w:val="0"/>
      </w:num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725F10"/>
    <w:pPr>
      <w:spacing w:after="100"/>
    </w:pPr>
  </w:style>
  <w:style w:type="character" w:styleId="Hyperlink">
    <w:name w:val="Hyperlink"/>
    <w:basedOn w:val="DefaultParagraphFont"/>
    <w:uiPriority w:val="99"/>
    <w:unhideWhenUsed/>
    <w:rsid w:val="00725F10"/>
    <w:rPr>
      <w:color w:val="0563C1" w:themeColor="hyperlink"/>
      <w:u w:val="single"/>
    </w:rPr>
  </w:style>
  <w:style w:type="paragraph" w:customStyle="1" w:styleId="ds-markdown-paragraph">
    <w:name w:val="ds-markdown-paragraph"/>
    <w:basedOn w:val="Normal"/>
    <w:rsid w:val="00725F10"/>
    <w:pPr>
      <w:spacing w:before="100" w:beforeAutospacing="1" w:after="100" w:afterAutospacing="1" w:line="240" w:lineRule="auto"/>
      <w:jc w:val="left"/>
    </w:pPr>
    <w:rPr>
      <w:rFonts w:eastAsia="Times New Roman" w:cs="Times New Roman"/>
      <w:szCs w:val="24"/>
      <w:lang w:val="en-US"/>
    </w:rPr>
  </w:style>
  <w:style w:type="character" w:styleId="Emphasis">
    <w:name w:val="Emphasis"/>
    <w:basedOn w:val="DefaultParagraphFont"/>
    <w:uiPriority w:val="20"/>
    <w:qFormat/>
    <w:rsid w:val="00725F10"/>
    <w:rPr>
      <w:i/>
      <w:iCs/>
    </w:rPr>
  </w:style>
  <w:style w:type="table" w:styleId="TableGrid">
    <w:name w:val="Table Grid"/>
    <w:basedOn w:val="TableNormal"/>
    <w:uiPriority w:val="39"/>
    <w:rsid w:val="00725F10"/>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725F10"/>
    <w:pPr>
      <w:spacing w:after="100"/>
      <w:ind w:left="240"/>
    </w:pPr>
  </w:style>
  <w:style w:type="table" w:styleId="GridTable4-Accent4">
    <w:name w:val="Grid Table 4 Accent 4"/>
    <w:basedOn w:val="TableNormal"/>
    <w:uiPriority w:val="49"/>
    <w:rsid w:val="00725F10"/>
    <w:pPr>
      <w:spacing w:after="0" w:line="240" w:lineRule="auto"/>
    </w:pPr>
    <w:rPr>
      <w:lang w:val="en-US"/>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TableGridLight">
    <w:name w:val="Grid Table Light"/>
    <w:basedOn w:val="TableNormal"/>
    <w:uiPriority w:val="40"/>
    <w:rsid w:val="00725F10"/>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OC3">
    <w:name w:val="toc 3"/>
    <w:basedOn w:val="Normal"/>
    <w:next w:val="Normal"/>
    <w:autoRedefine/>
    <w:uiPriority w:val="39"/>
    <w:unhideWhenUsed/>
    <w:rsid w:val="00725F10"/>
    <w:pPr>
      <w:spacing w:after="100"/>
      <w:ind w:left="480"/>
    </w:pPr>
  </w:style>
  <w:style w:type="paragraph" w:styleId="Header">
    <w:name w:val="header"/>
    <w:basedOn w:val="Normal"/>
    <w:link w:val="HeaderChar"/>
    <w:uiPriority w:val="99"/>
    <w:unhideWhenUsed/>
    <w:rsid w:val="008F3E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3E2A"/>
    <w:rPr>
      <w:rFonts w:ascii="Times New Roman" w:hAnsi="Times New Roman"/>
      <w:sz w:val="24"/>
    </w:rPr>
  </w:style>
  <w:style w:type="character" w:customStyle="1" w:styleId="cursor-pointer">
    <w:name w:val="cursor-pointer"/>
    <w:basedOn w:val="DefaultParagraphFont"/>
    <w:rsid w:val="00DE5E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file:///C:\Users\asadi\AppData\Local\Packages\5319275A.WhatsAppDesktop_cv1g1gvanyjgm\LocalState\sessions\8756974A336B7A56124B55FC940EEAC171538E53\transfers\2026-28\Mohammad%20Asadi-Managing%20Projects%20in%20Organisations%20(3).docx" TargetMode="External"/><Relationship Id="rId18" Type="http://schemas.openxmlformats.org/officeDocument/2006/relationships/hyperlink" Target="file:///C:\Users\asadi\AppData\Local\Packages\5319275A.WhatsAppDesktop_cv1g1gvanyjgm\LocalState\sessions\8756974A336B7A56124B55FC940EEAC171538E53\transfers\2026-28\Mohammad%20Asadi-Managing%20Projects%20in%20Organisations%20(3).docx" TargetMode="External"/><Relationship Id="rId26" Type="http://schemas.openxmlformats.org/officeDocument/2006/relationships/image" Target="media/image8.png"/><Relationship Id="rId3" Type="http://schemas.openxmlformats.org/officeDocument/2006/relationships/styles" Target="styles.xml"/><Relationship Id="rId21" Type="http://schemas.openxmlformats.org/officeDocument/2006/relationships/image" Target="media/image3.png"/><Relationship Id="rId7" Type="http://schemas.openxmlformats.org/officeDocument/2006/relationships/endnotes" Target="endnotes.xml"/><Relationship Id="rId12" Type="http://schemas.openxmlformats.org/officeDocument/2006/relationships/hyperlink" Target="file:///C:\Users\asadi\AppData\Local\Packages\5319275A.WhatsAppDesktop_cv1g1gvanyjgm\LocalState\sessions\8756974A336B7A56124B55FC940EEAC171538E53\transfers\2026-28\Mohammad%20Asadi-Managing%20Projects%20in%20Organisations%20(3).docx" TargetMode="External"/><Relationship Id="rId17" Type="http://schemas.openxmlformats.org/officeDocument/2006/relationships/hyperlink" Target="file:///C:\Users\asadi\AppData\Local\Packages\5319275A.WhatsAppDesktop_cv1g1gvanyjgm\LocalState\sessions\8756974A336B7A56124B55FC940EEAC171538E53\transfers\2026-28\Mohammad%20Asadi-Managing%20Projects%20in%20Organisations%20(3).docx" TargetMode="External"/><Relationship Id="rId25"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hyperlink" Target="file:///C:\Users\asadi\AppData\Local\Packages\5319275A.WhatsAppDesktop_cv1g1gvanyjgm\LocalState\sessions\8756974A336B7A56124B55FC940EEAC171538E53\transfers\2026-28\Mohammad%20Asadi-Managing%20Projects%20in%20Organisations%20(3).docx" TargetMode="External"/><Relationship Id="rId20" Type="http://schemas.openxmlformats.org/officeDocument/2006/relationships/image" Target="media/image2.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asadi\AppData\Local\Packages\5319275A.WhatsAppDesktop_cv1g1gvanyjgm\LocalState\sessions\8756974A336B7A56124B55FC940EEAC171538E53\transfers\2026-28\Mohammad%20Asadi-Managing%20Projects%20in%20Organisations%20(3).docx" TargetMode="External"/><Relationship Id="rId24"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hyperlink" Target="file:///C:\Users\asadi\AppData\Local\Packages\5319275A.WhatsAppDesktop_cv1g1gvanyjgm\LocalState\sessions\8756974A336B7A56124B55FC940EEAC171538E53\transfers\2026-28\Mohammad%20Asadi-Managing%20Projects%20in%20Organisations%20(3).docx" TargetMode="External"/><Relationship Id="rId23" Type="http://schemas.openxmlformats.org/officeDocument/2006/relationships/image" Target="media/image5.png"/><Relationship Id="rId28" Type="http://schemas.openxmlformats.org/officeDocument/2006/relationships/fontTable" Target="fontTable.xml"/><Relationship Id="rId10" Type="http://schemas.openxmlformats.org/officeDocument/2006/relationships/hyperlink" Target="file:///C:\Users\asadi\AppData\Local\Packages\5319275A.WhatsAppDesktop_cv1g1gvanyjgm\LocalState\sessions\8756974A336B7A56124B55FC940EEAC171538E53\transfers\2026-28\Mohammad%20Asadi-Managing%20Projects%20in%20Organisations%20(3).docx" TargetMode="External"/><Relationship Id="rId19" Type="http://schemas.openxmlformats.org/officeDocument/2006/relationships/hyperlink" Target="file:///C:\Users\asadi\AppData\Local\Packages\5319275A.WhatsAppDesktop_cv1g1gvanyjgm\LocalState\sessions\8756974A336B7A56124B55FC940EEAC171538E53\transfers\2026-28\Mohammad%20Asadi-Managing%20Projects%20in%20Organisations%20(3).docx" TargetMode="External"/><Relationship Id="rId4" Type="http://schemas.openxmlformats.org/officeDocument/2006/relationships/settings" Target="settings.xml"/><Relationship Id="rId9" Type="http://schemas.openxmlformats.org/officeDocument/2006/relationships/hyperlink" Target="file:///C:\Users\asadi\AppData\Local\Packages\5319275A.WhatsAppDesktop_cv1g1gvanyjgm\LocalState\sessions\8756974A336B7A56124B55FC940EEAC171538E53\transfers\2026-28\Mohammad%20Asadi-Managing%20Projects%20in%20Organisations%20(3).docx" TargetMode="External"/><Relationship Id="rId14" Type="http://schemas.openxmlformats.org/officeDocument/2006/relationships/hyperlink" Target="file:///C:\Users\asadi\AppData\Local\Packages\5319275A.WhatsAppDesktop_cv1g1gvanyjgm\LocalState\sessions\8756974A336B7A56124B55FC940EEAC171538E53\transfers\2026-28\Mohammad%20Asadi-Managing%20Projects%20in%20Organisations%20(3).docx" TargetMode="External"/><Relationship Id="rId22" Type="http://schemas.openxmlformats.org/officeDocument/2006/relationships/image" Target="media/image4.png"/><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FB5BA3-D4B5-4878-A029-7A445EEB9D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658</TotalTime>
  <Pages>17</Pages>
  <Words>3279</Words>
  <Characters>18695</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Mohammad Asadi</dc:creator>
  <cp:keywords/>
  <dc:description/>
  <cp:lastModifiedBy>Mohammad Asadi</cp:lastModifiedBy>
  <cp:revision>19</cp:revision>
  <dcterms:created xsi:type="dcterms:W3CDTF">2026-05-18T10:47:00Z</dcterms:created>
  <dcterms:modified xsi:type="dcterms:W3CDTF">2026-07-08T09:53:00Z</dcterms:modified>
</cp:coreProperties>
</file>