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962024736"/>
        <w:docPartObj>
          <w:docPartGallery w:val="Table of Contents"/>
          <w:docPartUnique/>
        </w:docPartObj>
      </w:sdtPr>
      <w:sdtEndPr/>
      <w:sdtContent>
        <w:p w14:paraId="5384490A" w14:textId="311DA0E1" w:rsidR="007D1947" w:rsidRDefault="007D1947">
          <w:pPr>
            <w:pStyle w:val="NoSpacing"/>
            <w:spacing w:before="1540" w:after="240"/>
            <w:jc w:val="center"/>
            <w:rPr>
              <w:color w:val="5B9BD5" w:themeColor="accent1"/>
            </w:rPr>
          </w:pPr>
          <w:r w:rsidRPr="1F165EB9">
            <w:rPr>
              <w:rStyle w:val="EndnoteReference"/>
              <w:color w:val="5B9BD5" w:themeColor="accent1"/>
              <w:lang w:val="en-GB"/>
            </w:rPr>
            <w:endnoteReference w:id="2"/>
          </w: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2FAEA72" w14:textId="16F86F0B" w:rsidR="007D1947" w:rsidRDefault="6097D893" w:rsidP="435F6843">
          <w:pPr>
            <w:jc w:val="center"/>
            <w:rPr>
              <w:color w:val="5B9BD5" w:themeColor="accent1"/>
              <w:sz w:val="28"/>
              <w:szCs w:val="28"/>
            </w:rPr>
          </w:pPr>
          <w:r w:rsidRPr="435F6843">
            <w:rPr>
              <w:rFonts w:ascii="Calibri" w:eastAsia="Calibri" w:hAnsi="Calibri" w:cs="Calibri"/>
              <w:color w:val="000000" w:themeColor="text1"/>
              <w:sz w:val="28"/>
              <w:szCs w:val="28"/>
              <w:u w:val="single"/>
            </w:rPr>
            <w:t>The Design, Testing and Manufacturing of a ‘cobot’ Mechanical Gripper</w:t>
          </w:r>
          <w:r w:rsidRPr="435F6843">
            <w:rPr>
              <w:color w:val="5B9BD5" w:themeColor="accent1"/>
              <w:sz w:val="28"/>
              <w:szCs w:val="28"/>
            </w:rPr>
            <w:t xml:space="preserve"> </w:t>
          </w:r>
        </w:p>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475B7674" w14:textId="7A1C8030" w:rsidR="007D1947" w:rsidRDefault="006D141A" w:rsidP="006D141A">
              <w:pPr>
                <w:pStyle w:val="NoSpacing"/>
                <w:rPr>
                  <w:color w:val="5B9BD5" w:themeColor="accent1"/>
                  <w:sz w:val="28"/>
                  <w:szCs w:val="28"/>
                </w:rPr>
              </w:pPr>
              <w:r w:rsidRPr="435F6843">
                <w:rPr>
                  <w:color w:val="5B9BD5" w:themeColor="accent1"/>
                  <w:sz w:val="28"/>
                  <w:szCs w:val="28"/>
                </w:rPr>
                <w:t xml:space="preserve">     </w:t>
              </w:r>
            </w:p>
          </w:sdtContent>
        </w:sdt>
        <w:p w14:paraId="1C93DAAC" w14:textId="32647F88" w:rsidR="007D1947" w:rsidRDefault="007D1947" w:rsidP="2521DBF1">
          <w:pPr>
            <w:pStyle w:val="NoSpacing"/>
            <w:spacing w:before="480"/>
            <w:jc w:val="center"/>
            <w:rPr>
              <w:color w:val="5B9BD5" w:themeColor="accent1"/>
            </w:rPr>
          </w:pPr>
          <w:r>
            <w:t>16/05/2022</w:t>
          </w:r>
        </w:p>
        <w:p w14:paraId="1ADC1124" w14:textId="5863F78E" w:rsidR="007D1947" w:rsidRDefault="007D1947">
          <w:pPr>
            <w:pStyle w:val="NoSpacing"/>
            <w:spacing w:before="480"/>
            <w:jc w:val="center"/>
          </w:pPr>
          <w:r>
            <w:t>University of Wales trinity St David</w:t>
          </w:r>
        </w:p>
        <w:p w14:paraId="7581683E" w14:textId="70CE6B69" w:rsidR="435F6843" w:rsidRDefault="435F6843" w:rsidP="435F6843">
          <w:pPr>
            <w:pStyle w:val="NoSpacing"/>
            <w:spacing w:before="480"/>
            <w:jc w:val="center"/>
          </w:pPr>
        </w:p>
        <w:p w14:paraId="32B9303D" w14:textId="1B684638" w:rsidR="435F6843" w:rsidRDefault="435F6843" w:rsidP="435F6843">
          <w:pPr>
            <w:pStyle w:val="NoSpacing"/>
            <w:spacing w:before="480"/>
            <w:jc w:val="center"/>
          </w:pPr>
        </w:p>
        <w:p w14:paraId="57080A03" w14:textId="271AB58B" w:rsidR="435F6843" w:rsidRDefault="435F6843" w:rsidP="435F6843">
          <w:pPr>
            <w:pStyle w:val="NoSpacing"/>
            <w:spacing w:before="480"/>
            <w:jc w:val="center"/>
          </w:pPr>
        </w:p>
        <w:p w14:paraId="20A10D84" w14:textId="52F4D54D" w:rsidR="435F6843" w:rsidRDefault="435F6843" w:rsidP="435F6843">
          <w:pPr>
            <w:pStyle w:val="NoSpacing"/>
            <w:spacing w:before="480"/>
            <w:jc w:val="center"/>
          </w:pPr>
        </w:p>
        <w:p w14:paraId="07B89D09" w14:textId="40C20328" w:rsidR="435F6843" w:rsidRDefault="435F6843" w:rsidP="435F6843">
          <w:pPr>
            <w:pStyle w:val="NoSpacing"/>
            <w:spacing w:before="480"/>
            <w:jc w:val="center"/>
          </w:pPr>
        </w:p>
        <w:p w14:paraId="69043AD9" w14:textId="2BFAD1A5" w:rsidR="435F6843" w:rsidRDefault="435F6843" w:rsidP="435F6843">
          <w:pPr>
            <w:pStyle w:val="NoSpacing"/>
            <w:spacing w:before="480"/>
            <w:jc w:val="center"/>
          </w:pPr>
        </w:p>
        <w:p w14:paraId="74B338E7" w14:textId="6DAF0D0A" w:rsidR="435F6843" w:rsidRDefault="435F6843" w:rsidP="435F6843">
          <w:pPr>
            <w:pStyle w:val="NoSpacing"/>
            <w:spacing w:before="480"/>
            <w:jc w:val="center"/>
          </w:pPr>
        </w:p>
        <w:p w14:paraId="45066FCB" w14:textId="230355EB" w:rsidR="435F6843" w:rsidRDefault="435F6843" w:rsidP="435F6843">
          <w:pPr>
            <w:pStyle w:val="NoSpacing"/>
            <w:spacing w:before="480"/>
            <w:jc w:val="center"/>
          </w:pPr>
        </w:p>
        <w:p w14:paraId="6942261D" w14:textId="53FA9778" w:rsidR="435F6843" w:rsidRDefault="435F6843" w:rsidP="435F6843">
          <w:pPr>
            <w:pStyle w:val="NoSpacing"/>
            <w:spacing w:before="480"/>
            <w:jc w:val="center"/>
          </w:pPr>
        </w:p>
        <w:p w14:paraId="731CAADF" w14:textId="2742F76A" w:rsidR="435F6843" w:rsidRDefault="435F6843" w:rsidP="435F6843">
          <w:pPr>
            <w:pStyle w:val="NoSpacing"/>
            <w:spacing w:before="480"/>
            <w:jc w:val="center"/>
          </w:pPr>
        </w:p>
        <w:p w14:paraId="0062C5ED" w14:textId="76A052FA" w:rsidR="435F6843" w:rsidRDefault="435F6843" w:rsidP="435F6843">
          <w:pPr>
            <w:pStyle w:val="NoSpacing"/>
            <w:spacing w:before="480"/>
            <w:jc w:val="center"/>
          </w:pPr>
        </w:p>
        <w:p w14:paraId="50292428" w14:textId="0F9F043A" w:rsidR="007D1947" w:rsidRDefault="007D1947" w:rsidP="435F6843"/>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rsidP="435F6843">
              <w:pPr>
                <w:pStyle w:val="TOCHeading"/>
                <w:jc w:val="center"/>
                <w:rPr>
                  <w:color w:val="000000" w:themeColor="text1"/>
                  <w:u w:val="single"/>
                </w:rPr>
              </w:pPr>
              <w:r w:rsidRPr="435F6843">
                <w:rPr>
                  <w:color w:val="000000" w:themeColor="text1"/>
                  <w:u w:val="single"/>
                </w:rPr>
                <w:t>Table of Contents</w:t>
              </w:r>
            </w:p>
            <w:p w14:paraId="3CDD7F51" w14:textId="3DED6567" w:rsidR="00895E1D" w:rsidRDefault="004D3E3F" w:rsidP="00AD2C57">
              <w:pPr>
                <w:pStyle w:val="NoSpacing"/>
                <w:rPr>
                  <w:noProof/>
                  <w:lang w:eastAsia="en-GB"/>
                </w:rPr>
              </w:pPr>
              <w:r>
                <w:fldChar w:fldCharType="begin"/>
              </w:r>
              <w:r w:rsidR="004A11F6">
                <w:instrText>TOC \o "1-3" \h \z \u</w:instrText>
              </w:r>
              <w:r>
                <w:fldChar w:fldCharType="separate"/>
              </w:r>
            </w:p>
            <w:p w14:paraId="3E8DB7B3" w14:textId="426A7C98" w:rsidR="00AE002C" w:rsidRDefault="00AE002C" w:rsidP="00AE002C">
              <w:pPr>
                <w:pStyle w:val="TOC1"/>
                <w:tabs>
                  <w:tab w:val="right" w:leader="dot" w:pos="9016"/>
                </w:tabs>
                <w:rPr>
                  <w:rFonts w:eastAsiaTheme="minorEastAsia"/>
                  <w:noProof/>
                  <w:lang w:eastAsia="en-GB"/>
                </w:rPr>
              </w:pPr>
              <w:r w:rsidRPr="00AE002C">
                <w:rPr>
                  <w:rStyle w:val="Hyperlink"/>
                  <w:rFonts w:cstheme="majorHAnsi"/>
                  <w:noProof/>
                </w:rPr>
                <w:t>Table of contents</w:t>
              </w:r>
              <w:r w:rsidR="00895E1D">
                <w:rPr>
                  <w:noProof/>
                  <w:webHidden/>
                </w:rPr>
                <w:tab/>
              </w:r>
              <w:r>
                <w:rPr>
                  <w:rStyle w:val="Hyperlink"/>
                  <w:noProof/>
                </w:rPr>
                <w:t>1</w:t>
              </w:r>
            </w:p>
            <w:p w14:paraId="0966DA9B" w14:textId="2273E276" w:rsidR="00AE002C" w:rsidRDefault="00AE002C" w:rsidP="00AE002C">
              <w:pPr>
                <w:rPr>
                  <w:lang w:eastAsia="en-GB"/>
                </w:rPr>
              </w:pPr>
              <w:r>
                <w:rPr>
                  <w:lang w:eastAsia="en-GB"/>
                </w:rPr>
                <w:t>Introduction………………………………………………………………………………………………………………………………………2</w:t>
              </w:r>
            </w:p>
            <w:p w14:paraId="30D87041" w14:textId="2519AE41" w:rsidR="00F90B24" w:rsidRDefault="004D3E3F" w:rsidP="001144BD">
              <w:pPr>
                <w:pStyle w:val="TOC1"/>
                <w:tabs>
                  <w:tab w:val="right" w:leader="dot" w:pos="9015"/>
                </w:tabs>
              </w:pPr>
              <w:r>
                <w:fldChar w:fldCharType="end"/>
              </w:r>
              <w:r w:rsidR="001144BD">
                <w:t>Main findings</w:t>
              </w:r>
              <w:r w:rsidR="00F90B24">
                <w:t>…………………………………………………………………………………………………………………………………….3</w:t>
              </w:r>
            </w:p>
            <w:p w14:paraId="4F9EDBF9" w14:textId="77777777" w:rsidR="00F90B24" w:rsidRDefault="00F90B24" w:rsidP="00F90B24">
              <w:r>
                <w:t>Conclusion…………………………………………………………………………………………………………………………………………4</w:t>
              </w:r>
            </w:p>
            <w:p w14:paraId="5DBAD65B" w14:textId="3A9297E1" w:rsidR="004A11F6" w:rsidRPr="00F90B24" w:rsidRDefault="00F90B24" w:rsidP="00F90B24">
              <w:r>
                <w:t>Bibliography………………………………………………………………………………………………………………………………………5</w:t>
              </w:r>
            </w:p>
          </w:sdtContent>
        </w:sdt>
        <w:p w14:paraId="63BE38B9" w14:textId="77777777" w:rsidR="004A11F6" w:rsidRDefault="004A11F6" w:rsidP="007D1947"/>
        <w:p w14:paraId="1392FEFB" w14:textId="77777777" w:rsidR="004A11F6" w:rsidRDefault="004A11F6" w:rsidP="007D1947"/>
        <w:p w14:paraId="3A1D55CE" w14:textId="77777777" w:rsidR="2521DBF1" w:rsidRDefault="2521DBF1" w:rsidP="2521DBF1"/>
        <w:p w14:paraId="663B2498" w14:textId="77777777" w:rsidR="2521DBF1" w:rsidRDefault="2521DBF1" w:rsidP="2521DBF1"/>
        <w:p w14:paraId="1D556C2B" w14:textId="77777777" w:rsidR="2521DBF1" w:rsidRDefault="2521DBF1" w:rsidP="2521DBF1"/>
        <w:p w14:paraId="6126702C" w14:textId="77777777" w:rsidR="2521DBF1" w:rsidRDefault="2521DBF1" w:rsidP="2521DBF1"/>
        <w:p w14:paraId="4C1DBEFA" w14:textId="77777777" w:rsidR="2521DBF1" w:rsidRDefault="2521DBF1" w:rsidP="2521DBF1"/>
        <w:p w14:paraId="54FC1242" w14:textId="77777777" w:rsidR="2521DBF1" w:rsidRDefault="2521DBF1" w:rsidP="2521DBF1"/>
        <w:p w14:paraId="3A6B3973" w14:textId="77777777" w:rsidR="2521DBF1" w:rsidRDefault="2521DBF1" w:rsidP="2521DBF1"/>
        <w:p w14:paraId="607FD12C" w14:textId="77777777" w:rsidR="2521DBF1" w:rsidRDefault="2521DBF1" w:rsidP="2521DBF1"/>
        <w:p w14:paraId="0F1AAC4E" w14:textId="77777777" w:rsidR="2521DBF1" w:rsidRDefault="2521DBF1" w:rsidP="2521DBF1"/>
        <w:p w14:paraId="1E615324" w14:textId="77777777" w:rsidR="2521DBF1" w:rsidRDefault="2521DBF1" w:rsidP="2521DBF1"/>
        <w:p w14:paraId="7DB6F3C0" w14:textId="77777777" w:rsidR="2521DBF1" w:rsidRDefault="2521DBF1" w:rsidP="2521DBF1"/>
        <w:p w14:paraId="4951190B" w14:textId="77777777" w:rsidR="2521DBF1" w:rsidRDefault="2521DBF1" w:rsidP="2521DBF1"/>
        <w:p w14:paraId="1DEF60D9" w14:textId="77777777" w:rsidR="2521DBF1" w:rsidRDefault="2521DBF1" w:rsidP="2521DBF1"/>
        <w:p w14:paraId="04CFA5C3" w14:textId="77777777" w:rsidR="2521DBF1" w:rsidRDefault="2521DBF1" w:rsidP="2521DBF1"/>
        <w:p w14:paraId="7699B4B3" w14:textId="77777777" w:rsidR="2521DBF1" w:rsidRDefault="2521DBF1" w:rsidP="2521DBF1"/>
        <w:p w14:paraId="308119C7" w14:textId="77777777" w:rsidR="2521DBF1" w:rsidRDefault="2521DBF1" w:rsidP="2521DBF1"/>
        <w:p w14:paraId="5A89078A" w14:textId="77777777" w:rsidR="2521DBF1" w:rsidRDefault="2521DBF1" w:rsidP="2521DBF1"/>
        <w:p w14:paraId="7FB32711" w14:textId="77777777" w:rsidR="00F90B24" w:rsidRDefault="00F90B24" w:rsidP="2521DBF1"/>
        <w:p w14:paraId="70E2E63F" w14:textId="77777777" w:rsidR="2521DBF1" w:rsidRDefault="2521DBF1" w:rsidP="2521DBF1"/>
        <w:p w14:paraId="7192F7BC" w14:textId="77777777" w:rsidR="2521DBF1" w:rsidRDefault="2521DBF1" w:rsidP="2521DBF1"/>
        <w:p w14:paraId="37DC88C5" w14:textId="77777777" w:rsidR="004A11F6" w:rsidRDefault="004A11F6" w:rsidP="4F95D6AD"/>
        <w:p w14:paraId="1BC7FF34" w14:textId="58C0B6B1" w:rsidR="4F95D6AD" w:rsidRPr="00D274E2" w:rsidRDefault="690B96C1" w:rsidP="690B96C1">
          <w:pPr>
            <w:rPr>
              <w:rFonts w:asciiTheme="majorHAnsi" w:hAnsiTheme="majorHAnsi" w:cstheme="majorHAnsi"/>
              <w:sz w:val="32"/>
              <w:szCs w:val="32"/>
              <w:u w:val="single"/>
            </w:rPr>
          </w:pPr>
          <w:r w:rsidRPr="00D274E2">
            <w:rPr>
              <w:rFonts w:asciiTheme="majorHAnsi" w:hAnsiTheme="majorHAnsi" w:cstheme="majorHAnsi"/>
              <w:sz w:val="32"/>
              <w:szCs w:val="32"/>
              <w:u w:val="single"/>
            </w:rPr>
            <w:lastRenderedPageBreak/>
            <w:t>Introduction</w:t>
          </w:r>
        </w:p>
        <w:p w14:paraId="3CC635D7" w14:textId="45B71DB0" w:rsidR="002E447A" w:rsidRDefault="690B96C1" w:rsidP="435F6843">
          <w:pPr>
            <w:rPr>
              <w:rFonts w:eastAsiaTheme="minorEastAsia"/>
            </w:rPr>
          </w:pPr>
          <w:r>
            <w:t xml:space="preserve">Cooperative autonomous systems have been a vital part of modern manufacturing, such systems can perform tasks that single robots and humans are simply unable to carry out. Using cooperative autonomous systems </w:t>
          </w:r>
          <w:r w:rsidR="001C6614">
            <w:t>(” cobots”) within</w:t>
          </w:r>
          <w:r>
            <w:t xml:space="preserve"> manufa</w:t>
          </w:r>
          <w:r w:rsidRPr="435F6843">
            <w:rPr>
              <w:rFonts w:eastAsiaTheme="minorEastAsia"/>
            </w:rPr>
            <w:t>cturing processes</w:t>
          </w:r>
          <w:r w:rsidR="006B5834" w:rsidRPr="435F6843">
            <w:rPr>
              <w:rFonts w:eastAsiaTheme="minorEastAsia"/>
            </w:rPr>
            <w:t>,</w:t>
          </w:r>
          <w:r w:rsidRPr="435F6843">
            <w:rPr>
              <w:rFonts w:eastAsiaTheme="minorEastAsia"/>
            </w:rPr>
            <w:t xml:space="preserve"> have</w:t>
          </w:r>
          <w:r w:rsidR="006B5834" w:rsidRPr="435F6843">
            <w:rPr>
              <w:rFonts w:eastAsiaTheme="minorEastAsia"/>
            </w:rPr>
            <w:t xml:space="preserve"> allowed companies</w:t>
          </w:r>
          <w:r w:rsidRPr="435F6843">
            <w:rPr>
              <w:rFonts w:eastAsiaTheme="minorEastAsia"/>
            </w:rPr>
            <w:t xml:space="preserve"> to achieve higher efficiencies', faster production, able to lift heavier payloads and reducing human interactions with mechanical devices thus increasing safety (Pablo Sánchez-Sánchez &amp; Marco A. Arteaga-Pérez 2015). </w:t>
          </w:r>
        </w:p>
        <w:p w14:paraId="1448014C" w14:textId="5F480867" w:rsidR="690B96C1" w:rsidRPr="002E447A" w:rsidRDefault="690B96C1" w:rsidP="435F6843">
          <w:pPr>
            <w:rPr>
              <w:rFonts w:eastAsiaTheme="minorEastAsia"/>
            </w:rPr>
          </w:pPr>
          <w:r w:rsidRPr="435F6843">
            <w:rPr>
              <w:rFonts w:eastAsiaTheme="minorEastAsia"/>
            </w:rPr>
            <w:t>In this report a</w:t>
          </w:r>
          <w:r w:rsidR="001C6614" w:rsidRPr="435F6843">
            <w:rPr>
              <w:rFonts w:eastAsiaTheme="minorEastAsia"/>
            </w:rPr>
            <w:t xml:space="preserve"> </w:t>
          </w:r>
          <w:r w:rsidR="008255E8" w:rsidRPr="435F6843">
            <w:rPr>
              <w:rFonts w:eastAsiaTheme="minorEastAsia"/>
            </w:rPr>
            <w:t>mechanical</w:t>
          </w:r>
          <w:r w:rsidRPr="435F6843">
            <w:rPr>
              <w:rFonts w:eastAsiaTheme="minorEastAsia"/>
            </w:rPr>
            <w:t xml:space="preserve"> gripper will be developed, designed, analysed, and tested using a comprehensive list of digital and traditional techniques, the mechanical gripper has been requested for manufacturing by Festo industrial. The mechanical gripper is a component of a fully integrated UR5 robot arm, UR5 is part of a CP lab system which can manufacture mobile phones and other equipment. </w:t>
          </w:r>
          <w:r w:rsidR="00C62B97" w:rsidRPr="435F6843">
            <w:rPr>
              <w:rFonts w:eastAsiaTheme="minorEastAsia"/>
            </w:rPr>
            <w:t>A</w:t>
          </w:r>
          <w:r w:rsidRPr="435F6843">
            <w:rPr>
              <w:rFonts w:eastAsiaTheme="minorEastAsia"/>
            </w:rPr>
            <w:t xml:space="preserve">ccording to the </w:t>
          </w:r>
          <w:r w:rsidR="00C62B97" w:rsidRPr="435F6843">
            <w:rPr>
              <w:rFonts w:eastAsiaTheme="minorEastAsia"/>
            </w:rPr>
            <w:t>Festo</w:t>
          </w:r>
          <w:r w:rsidRPr="435F6843">
            <w:rPr>
              <w:rFonts w:eastAsiaTheme="minorEastAsia"/>
            </w:rPr>
            <w:t xml:space="preserve"> website It can be run 24/7 and monitored remotely (www.festo.com/gb/en/e/technical-education)</w:t>
          </w:r>
          <w:r w:rsidR="001F1DAF" w:rsidRPr="435F6843">
            <w:rPr>
              <w:rFonts w:eastAsiaTheme="minorEastAsia"/>
            </w:rPr>
            <w:t>.</w:t>
          </w:r>
          <w:r w:rsidRPr="435F6843">
            <w:rPr>
              <w:rFonts w:eastAsiaTheme="minorEastAsia"/>
            </w:rPr>
            <w:t xml:space="preserve"> </w:t>
          </w:r>
          <w:r w:rsidR="001F1DAF" w:rsidRPr="435F6843">
            <w:rPr>
              <w:rFonts w:eastAsiaTheme="minorEastAsia"/>
            </w:rPr>
            <w:t>T</w:t>
          </w:r>
          <w:r w:rsidRPr="435F6843">
            <w:rPr>
              <w:rFonts w:eastAsiaTheme="minorEastAsia"/>
            </w:rPr>
            <w:t>he primary purpose of this gripper is to unload completed phones from the dispatch station over to the autonomous guided vehicle (AGV)</w:t>
          </w:r>
        </w:p>
        <w:p w14:paraId="0B5AF407" w14:textId="08F3234A" w:rsidR="002E447A" w:rsidRDefault="00215D67" w:rsidP="435F6843">
          <w:pPr>
            <w:rPr>
              <w:rFonts w:eastAsiaTheme="minorEastAsia"/>
              <w:color w:val="000000" w:themeColor="text1"/>
            </w:rPr>
          </w:pPr>
          <w:r w:rsidRPr="435F6843">
            <w:rPr>
              <w:rFonts w:eastAsiaTheme="minorEastAsia"/>
              <w:color w:val="000000" w:themeColor="text1"/>
            </w:rPr>
            <w:t>What we want a product</w:t>
          </w:r>
          <w:r w:rsidR="00250E47" w:rsidRPr="435F6843">
            <w:rPr>
              <w:rFonts w:eastAsiaTheme="minorEastAsia"/>
              <w:color w:val="000000" w:themeColor="text1"/>
            </w:rPr>
            <w:t xml:space="preserve"> to be is changing at a rapid pace, consumers and business have long requested massive quantities of mass-produced parts. Today consumers demand customized and intimidate products. Industry 4.0 promises a flexible and digital manufacturing environment. The growth of modern 5 axis machinery and additive manufacturing </w:t>
          </w:r>
          <w:r w:rsidRPr="435F6843">
            <w:rPr>
              <w:rFonts w:eastAsiaTheme="minorEastAsia"/>
              <w:color w:val="000000" w:themeColor="text1"/>
            </w:rPr>
            <w:t>partnered with Computer Aided Design has allowed the modern engineer to produce complex and structurally superior parts with flexible and rapidly changing designs to suit the customer.</w:t>
          </w:r>
          <w:r w:rsidR="00EF3230" w:rsidRPr="435F6843">
            <w:rPr>
              <w:rFonts w:eastAsiaTheme="minorEastAsia"/>
              <w:color w:val="000000" w:themeColor="text1"/>
            </w:rPr>
            <w:t xml:space="preserve"> Industry 4.0 has been dubbed the next industrial revolution as we aim to align modern advancements in computational, </w:t>
          </w:r>
          <w:r w:rsidR="000C4C29" w:rsidRPr="435F6843">
            <w:rPr>
              <w:rFonts w:eastAsiaTheme="minorEastAsia"/>
              <w:color w:val="000000" w:themeColor="text1"/>
            </w:rPr>
            <w:t>sensing,</w:t>
          </w:r>
          <w:r w:rsidR="00EF3230" w:rsidRPr="435F6843">
            <w:rPr>
              <w:rFonts w:eastAsiaTheme="minorEastAsia"/>
              <w:color w:val="000000" w:themeColor="text1"/>
            </w:rPr>
            <w:t xml:space="preserve"> and mechanical technologically with the current processes of basic manufacturing techniques.</w:t>
          </w:r>
        </w:p>
        <w:p w14:paraId="1FDFF149" w14:textId="51306557" w:rsidR="006B5834" w:rsidRPr="001F1DAF" w:rsidRDefault="00E86649" w:rsidP="435F6843">
          <w:pPr>
            <w:rPr>
              <w:rFonts w:eastAsiaTheme="minorEastAsia"/>
              <w:color w:val="000000" w:themeColor="text1"/>
            </w:rPr>
          </w:pPr>
          <w:r w:rsidRPr="435F6843">
            <w:rPr>
              <w:rFonts w:eastAsiaTheme="minorEastAsia"/>
              <w:color w:val="000000" w:themeColor="text1"/>
            </w:rPr>
            <w:t xml:space="preserve">As a design engineer it is important to call upon various tools and techniques when partaking in the development of a device, when a mechanical device undergoes prototyping as engineers we aim to design within a certain set of rules, this is called design for ‘X’. design for </w:t>
          </w:r>
          <w:r w:rsidR="002E447A" w:rsidRPr="435F6843">
            <w:rPr>
              <w:rFonts w:eastAsiaTheme="minorEastAsia"/>
              <w:color w:val="000000" w:themeColor="text1"/>
            </w:rPr>
            <w:t>‘X’</w:t>
          </w:r>
          <w:r w:rsidRPr="435F6843">
            <w:rPr>
              <w:rFonts w:eastAsiaTheme="minorEastAsia"/>
              <w:color w:val="000000" w:themeColor="text1"/>
            </w:rPr>
            <w:t xml:space="preserve"> facilitates a simple </w:t>
          </w:r>
          <w:r w:rsidR="00C62B97" w:rsidRPr="435F6843">
            <w:rPr>
              <w:rFonts w:eastAsiaTheme="minorEastAsia"/>
              <w:color w:val="000000" w:themeColor="text1"/>
            </w:rPr>
            <w:t>guideline</w:t>
          </w:r>
          <w:r w:rsidRPr="435F6843">
            <w:rPr>
              <w:rFonts w:eastAsiaTheme="minorEastAsia"/>
              <w:color w:val="000000" w:themeColor="text1"/>
            </w:rPr>
            <w:t xml:space="preserve"> for designers to follow once building a machine, they allow engineers to keep machines </w:t>
          </w:r>
          <w:r w:rsidR="00C62B97" w:rsidRPr="435F6843">
            <w:rPr>
              <w:rFonts w:eastAsiaTheme="minorEastAsia"/>
              <w:color w:val="000000" w:themeColor="text1"/>
            </w:rPr>
            <w:t xml:space="preserve">as simple as possible but still retaining the required design criteria. </w:t>
          </w:r>
        </w:p>
        <w:p w14:paraId="6965E43A" w14:textId="77777777" w:rsidR="004A11F6" w:rsidRDefault="004A11F6" w:rsidP="690B96C1"/>
        <w:p w14:paraId="04F16582" w14:textId="77777777" w:rsidR="004A11F6" w:rsidRDefault="004A11F6" w:rsidP="690B96C1"/>
        <w:p w14:paraId="6F87A316" w14:textId="2F359B6F" w:rsidR="2521DBF1" w:rsidRDefault="2521DBF1" w:rsidP="2521DBF1">
          <w:pPr>
            <w:pStyle w:val="Heading1"/>
          </w:pPr>
        </w:p>
        <w:p w14:paraId="3AEF96D3" w14:textId="09F5E045" w:rsidR="2521DBF1" w:rsidRDefault="2521DBF1" w:rsidP="2521DBF1"/>
        <w:p w14:paraId="6314D335" w14:textId="5AD8780E" w:rsidR="2521DBF1" w:rsidRDefault="2521DBF1" w:rsidP="2521DBF1"/>
        <w:p w14:paraId="52362D84" w14:textId="62A7A19A" w:rsidR="2521DBF1" w:rsidRDefault="2521DBF1" w:rsidP="2521DBF1"/>
        <w:p w14:paraId="3E7125B3" w14:textId="4009B3B6" w:rsidR="2521DBF1" w:rsidRDefault="2521DBF1" w:rsidP="2521DBF1"/>
        <w:p w14:paraId="6EC396FD" w14:textId="1F558107" w:rsidR="00D274E2" w:rsidRDefault="00D274E2" w:rsidP="7102268B">
          <w:pPr>
            <w:pStyle w:val="Heading1"/>
            <w:rPr>
              <w:color w:val="auto"/>
              <w:u w:val="single"/>
            </w:rPr>
          </w:pPr>
        </w:p>
        <w:p w14:paraId="445F831C" w14:textId="77777777" w:rsidR="00BD7BDE" w:rsidRDefault="00BD7BDE" w:rsidP="00BD7BDE"/>
        <w:p w14:paraId="2288FABE" w14:textId="77777777" w:rsidR="00BD7BDE" w:rsidRPr="00BD7BDE" w:rsidRDefault="00BD7BDE" w:rsidP="00BD7BDE"/>
        <w:p w14:paraId="5C16EB03" w14:textId="10105D6D" w:rsidR="00BD7BDE" w:rsidRPr="00895E1D" w:rsidRDefault="00480872" w:rsidP="00E9186E">
          <w:pPr>
            <w:pStyle w:val="Heading1"/>
            <w:rPr>
              <w:rFonts w:cstheme="majorHAnsi"/>
              <w:color w:val="auto"/>
              <w:u w:val="single"/>
            </w:rPr>
          </w:pPr>
          <w:bookmarkStart w:id="0" w:name="_Toc106391176"/>
          <w:r w:rsidRPr="00895E1D">
            <w:rPr>
              <w:rFonts w:cstheme="majorHAnsi"/>
              <w:color w:val="auto"/>
              <w:u w:val="single"/>
            </w:rPr>
            <w:lastRenderedPageBreak/>
            <w:t>Main Findings</w:t>
          </w:r>
          <w:bookmarkEnd w:id="0"/>
        </w:p>
        <w:p w14:paraId="6E8AA986" w14:textId="77777777" w:rsidR="00E9186E" w:rsidRPr="00895E1D" w:rsidRDefault="00E9186E" w:rsidP="00E9186E">
          <w:pPr>
            <w:rPr>
              <w:rFonts w:asciiTheme="majorHAnsi" w:hAnsiTheme="majorHAnsi" w:cstheme="majorHAnsi"/>
            </w:rPr>
          </w:pPr>
        </w:p>
        <w:p w14:paraId="63A20602" w14:textId="62C4EC58" w:rsidR="008E1EBF" w:rsidRPr="00895E1D" w:rsidRDefault="008E1EBF" w:rsidP="008E1EBF">
          <w:pPr>
            <w:rPr>
              <w:rFonts w:asciiTheme="majorHAnsi" w:hAnsiTheme="majorHAnsi" w:cstheme="majorHAnsi"/>
              <w:u w:val="single"/>
            </w:rPr>
          </w:pPr>
          <w:r w:rsidRPr="00895E1D">
            <w:rPr>
              <w:rFonts w:asciiTheme="majorHAnsi" w:hAnsiTheme="majorHAnsi" w:cstheme="majorHAnsi"/>
              <w:u w:val="single"/>
            </w:rPr>
            <w:t>Design criteria</w:t>
          </w:r>
        </w:p>
        <w:p w14:paraId="37ABDCF6" w14:textId="26F742ED" w:rsidR="008E1EBF" w:rsidRDefault="008E1EBF" w:rsidP="008E1EBF">
          <w:r>
            <w:t>To begin the design of a collaborative robot gripper, it is vital to collect all the data available about the design requirements and limitations, this data</w:t>
          </w:r>
          <w:r w:rsidR="0042445D">
            <w:t xml:space="preserve"> </w:t>
          </w:r>
          <w:r>
            <w:t xml:space="preserve">could be set by a customer, </w:t>
          </w:r>
          <w:r w:rsidR="0042445D">
            <w:t>supplier,</w:t>
          </w:r>
          <w:r>
            <w:t xml:space="preserve"> or external organisations such as governing bodies and Standards.</w:t>
          </w:r>
          <w:r w:rsidR="0042445D">
            <w:t xml:space="preserve"> Some factors can be variable such as a budget, but some factors are fixed for example an environmental law. If design needs to be constrained within a certain set of </w:t>
          </w:r>
          <w:r w:rsidR="00E401AA">
            <w:t>standards,</w:t>
          </w:r>
          <w:r w:rsidR="0042445D">
            <w:t xml:space="preserve"> then </w:t>
          </w:r>
          <w:r w:rsidR="00E401AA" w:rsidRPr="7102268B">
            <w:t>it</w:t>
          </w:r>
          <w:r w:rsidR="0042445D" w:rsidRPr="7102268B">
            <w:t xml:space="preserve"> is important to concern oneself with them. When seatbelts straps are </w:t>
          </w:r>
          <w:r w:rsidR="00E401AA" w:rsidRPr="7102268B">
            <w:t>manufactured,</w:t>
          </w:r>
          <w:r w:rsidR="0042445D" w:rsidRPr="7102268B">
            <w:t xml:space="preserve"> they must </w:t>
          </w:r>
          <w:r w:rsidR="00D03704" w:rsidRPr="7102268B">
            <w:rPr>
              <w:shd w:val="clear" w:color="auto" w:fill="FFFFFF"/>
            </w:rPr>
            <w:t>be independently tested and certified to European Directive 77/541 and/or Regulation 16 (</w:t>
          </w:r>
          <w:r w:rsidR="00D03704" w:rsidRPr="7102268B">
            <w:rPr>
              <w:rFonts w:eastAsia="Arial"/>
            </w:rPr>
            <w:t>unece.org/transport/vehicle-regulations viewed 27/05/22).</w:t>
          </w:r>
          <w:r w:rsidR="00D03704" w:rsidRPr="7102268B">
            <w:rPr>
              <w:shd w:val="clear" w:color="auto" w:fill="FFFFFF"/>
            </w:rPr>
            <w:t xml:space="preserve"> </w:t>
          </w:r>
          <w:r w:rsidR="00D03704" w:rsidRPr="7102268B">
            <w:t>T</w:t>
          </w:r>
          <w:r w:rsidR="00E401AA" w:rsidRPr="7102268B">
            <w:t>his ensures consumers are purchasing a product that can meet certain design and testing requirements.</w:t>
          </w:r>
          <w:r w:rsidR="002A52B2" w:rsidRPr="00D03704">
            <w:t xml:space="preserve"> </w:t>
          </w:r>
        </w:p>
        <w:p w14:paraId="00ECD0F1" w14:textId="612E356C" w:rsidR="002A52B2" w:rsidRDefault="002A52B2" w:rsidP="008E1EBF">
          <w:r>
            <w:t>The</w:t>
          </w:r>
          <w:r w:rsidR="00AF3DC4">
            <w:t xml:space="preserve"> known</w:t>
          </w:r>
          <w:r>
            <w:t xml:space="preserve"> design </w:t>
          </w:r>
          <w:r w:rsidR="00AF3DC4">
            <w:t>criteria</w:t>
          </w:r>
          <w:r>
            <w:t xml:space="preserve"> for the cas</w:t>
          </w:r>
          <w:r w:rsidR="00AF3DC4">
            <w:t xml:space="preserve">e study </w:t>
          </w:r>
          <w:r w:rsidR="00C82054">
            <w:t>are</w:t>
          </w:r>
          <w:r w:rsidR="00AF3DC4">
            <w:t xml:space="preserve"> as </w:t>
          </w:r>
          <w:r w:rsidR="000C4C29">
            <w:t>follows.</w:t>
          </w:r>
        </w:p>
        <w:p w14:paraId="2DE29A19" w14:textId="735F3C10" w:rsidR="00AF3DC4" w:rsidRDefault="00AF3DC4" w:rsidP="00AF3DC4">
          <w:pPr>
            <w:pStyle w:val="ListParagraph"/>
            <w:numPr>
              <w:ilvl w:val="0"/>
              <w:numId w:val="1"/>
            </w:numPr>
          </w:pPr>
          <w:r>
            <w:t>The gripper must engage phone at the bottom cover – to allow secure fixing</w:t>
          </w:r>
        </w:p>
        <w:p w14:paraId="27902B6C" w14:textId="1D23C423" w:rsidR="00AF3DC4" w:rsidRDefault="00AF3DC4" w:rsidP="00AF3DC4">
          <w:pPr>
            <w:pStyle w:val="ListParagraph"/>
            <w:numPr>
              <w:ilvl w:val="0"/>
              <w:numId w:val="1"/>
            </w:numPr>
          </w:pPr>
          <w:r>
            <w:t>There is a 3mm gap between the dispatch station and phone</w:t>
          </w:r>
        </w:p>
        <w:p w14:paraId="00283781" w14:textId="091F042C" w:rsidR="00AF3DC4" w:rsidRDefault="00AF3DC4" w:rsidP="00AF3DC4">
          <w:pPr>
            <w:pStyle w:val="ListParagraph"/>
            <w:numPr>
              <w:ilvl w:val="0"/>
              <w:numId w:val="1"/>
            </w:numPr>
          </w:pPr>
          <w:r>
            <w:t>No pneumatic suction allowed</w:t>
          </w:r>
        </w:p>
        <w:p w14:paraId="05EFBD84" w14:textId="6789FB88" w:rsidR="00AF3DC4" w:rsidRDefault="00AF3DC4" w:rsidP="00AF3DC4">
          <w:pPr>
            <w:pStyle w:val="ListParagraph"/>
            <w:numPr>
              <w:ilvl w:val="0"/>
              <w:numId w:val="1"/>
            </w:numPr>
          </w:pPr>
          <w:r>
            <w:t>Must attach to supplied mounting plate to robot arm</w:t>
          </w:r>
        </w:p>
        <w:p w14:paraId="442B54F2" w14:textId="62CC0917" w:rsidR="000C4C29" w:rsidRDefault="00C82054" w:rsidP="000C4C29">
          <w:pPr>
            <w:pStyle w:val="ListParagraph"/>
            <w:numPr>
              <w:ilvl w:val="0"/>
              <w:numId w:val="1"/>
            </w:numPr>
          </w:pPr>
          <w:r>
            <w:t>5V power supply</w:t>
          </w:r>
        </w:p>
        <w:p w14:paraId="72F76EA1" w14:textId="340C1144" w:rsidR="00D03704" w:rsidRPr="00895E1D" w:rsidRDefault="00D03704" w:rsidP="00E15758">
          <w:pPr>
            <w:rPr>
              <w:rFonts w:asciiTheme="majorHAnsi" w:hAnsiTheme="majorHAnsi" w:cstheme="majorHAnsi"/>
              <w:u w:val="single"/>
            </w:rPr>
          </w:pPr>
          <w:r w:rsidRPr="00895E1D">
            <w:rPr>
              <w:rFonts w:asciiTheme="majorHAnsi" w:hAnsiTheme="majorHAnsi" w:cstheme="majorHAnsi"/>
              <w:u w:val="single"/>
            </w:rPr>
            <w:t>Creative design engineering</w:t>
          </w:r>
        </w:p>
        <w:p w14:paraId="3EDD8357" w14:textId="207C6B23" w:rsidR="00AF3DC4" w:rsidRDefault="00E15758" w:rsidP="435F6843">
          <w:pPr>
            <w:rPr>
              <w:rFonts w:eastAsiaTheme="minorEastAsia"/>
            </w:rPr>
          </w:pPr>
          <w:r>
            <w:t>Design engineers are required to use their engineering knowledge to find solutions to technical problems, designers must work within design constraints and requirements such as financial and material limits and create a design t</w:t>
          </w:r>
          <w:r w:rsidRPr="435F6843">
            <w:rPr>
              <w:rFonts w:eastAsiaTheme="minorEastAsia"/>
            </w:rPr>
            <w:t>hat is compliant and effective with the criteria. The concept of creative design engineering ’is still very new amongst academic circles’ (Taura, T. 2016). Many design engineers follow a design process known as routine design. this process is based on the known factors, it focuses</w:t>
          </w:r>
          <w:r w:rsidR="07B33CD6" w:rsidRPr="435F6843">
            <w:rPr>
              <w:rFonts w:eastAsiaTheme="minorEastAsia"/>
            </w:rPr>
            <w:t xml:space="preserve"> on optimising original ’tried and tested' designs whilst accepting compromise as a solution. by contrast, according to (Chinkatham, T., Souili, A., Taheri, A., Cavallucci, D. 2016) Inventive design is a thought-provoking engineering activity, it can aid a designer in the beginning steps of solving design problems, it focuses on discovering what is unknown.</w:t>
          </w:r>
        </w:p>
        <w:p w14:paraId="7C9FD83F" w14:textId="64B0E55F" w:rsidR="07B33CD6" w:rsidRDefault="07B33CD6" w:rsidP="435F6843">
          <w:pPr>
            <w:jc w:val="center"/>
            <w:rPr>
              <w:rFonts w:eastAsiaTheme="minorEastAsia"/>
            </w:rPr>
          </w:pPr>
          <w:r>
            <w:rPr>
              <w:noProof/>
            </w:rPr>
            <w:drawing>
              <wp:inline distT="0" distB="0" distL="0" distR="0" wp14:anchorId="4C11EF41" wp14:editId="5A1B8C24">
                <wp:extent cx="5048252" cy="1447800"/>
                <wp:effectExtent l="9525" t="9525" r="9525" b="9525"/>
                <wp:docPr id="1332662093" name="Picture 1332662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2662093"/>
                        <pic:cNvPicPr/>
                      </pic:nvPicPr>
                      <pic:blipFill>
                        <a:blip r:embed="rId13">
                          <a:extLst>
                            <a:ext uri="{28A0092B-C50C-407E-A947-70E740481C1C}">
                              <a14:useLocalDpi xmlns:a14="http://schemas.microsoft.com/office/drawing/2010/main" val="0"/>
                            </a:ext>
                          </a:extLst>
                        </a:blip>
                        <a:stretch>
                          <a:fillRect/>
                        </a:stretch>
                      </pic:blipFill>
                      <pic:spPr>
                        <a:xfrm>
                          <a:off x="0" y="0"/>
                          <a:ext cx="5048252" cy="1447800"/>
                        </a:xfrm>
                        <a:prstGeom prst="rect">
                          <a:avLst/>
                        </a:prstGeom>
                        <a:ln w="9525">
                          <a:solidFill>
                            <a:srgbClr val="1E8BCD"/>
                          </a:solidFill>
                          <a:prstDash val="solid"/>
                        </a:ln>
                      </pic:spPr>
                    </pic:pic>
                  </a:graphicData>
                </a:graphic>
              </wp:inline>
            </w:drawing>
          </w:r>
          <w:r w:rsidRPr="435F6843">
            <w:rPr>
              <w:rFonts w:eastAsiaTheme="minorEastAsia"/>
            </w:rPr>
            <w:t>(Chinkatham, T., Souili, A., Taheri, A., Cavallucci, D. 2016)</w:t>
          </w:r>
        </w:p>
        <w:p w14:paraId="2ECD969C" w14:textId="77777777" w:rsidR="2521DBF1" w:rsidRDefault="2521DBF1" w:rsidP="435F6843">
          <w:pPr>
            <w:rPr>
              <w:rFonts w:eastAsiaTheme="minorEastAsia"/>
              <w:u w:val="single"/>
            </w:rPr>
          </w:pPr>
        </w:p>
        <w:p w14:paraId="35721D44" w14:textId="77777777" w:rsidR="2521DBF1" w:rsidRDefault="2521DBF1" w:rsidP="435F6843">
          <w:pPr>
            <w:rPr>
              <w:rFonts w:eastAsiaTheme="minorEastAsia"/>
              <w:u w:val="single"/>
            </w:rPr>
          </w:pPr>
        </w:p>
        <w:p w14:paraId="2F9D4203" w14:textId="77777777" w:rsidR="2521DBF1" w:rsidRDefault="2521DBF1" w:rsidP="435F6843">
          <w:pPr>
            <w:rPr>
              <w:rFonts w:eastAsiaTheme="minorEastAsia"/>
              <w:u w:val="single"/>
            </w:rPr>
          </w:pPr>
        </w:p>
        <w:p w14:paraId="19596830" w14:textId="77777777" w:rsidR="2521DBF1" w:rsidRDefault="2521DBF1" w:rsidP="435F6843">
          <w:pPr>
            <w:rPr>
              <w:rFonts w:eastAsiaTheme="minorEastAsia"/>
              <w:u w:val="single"/>
            </w:rPr>
          </w:pPr>
        </w:p>
        <w:p w14:paraId="6518AC5D" w14:textId="77777777" w:rsidR="0021396C" w:rsidRPr="00895E1D" w:rsidRDefault="07B33CD6" w:rsidP="2521DBF1">
          <w:pPr>
            <w:rPr>
              <w:rFonts w:asciiTheme="majorHAnsi" w:eastAsia="Calibri" w:hAnsiTheme="majorHAnsi" w:cstheme="majorHAnsi"/>
              <w:sz w:val="28"/>
              <w:szCs w:val="28"/>
            </w:rPr>
          </w:pPr>
          <w:r w:rsidRPr="00895E1D">
            <w:rPr>
              <w:rFonts w:asciiTheme="majorHAnsi" w:eastAsiaTheme="minorEastAsia" w:hAnsiTheme="majorHAnsi" w:cstheme="majorHAnsi"/>
              <w:u w:val="single"/>
            </w:rPr>
            <w:lastRenderedPageBreak/>
            <w:t>TRI</w:t>
          </w:r>
          <w:r w:rsidR="0021396C" w:rsidRPr="00895E1D">
            <w:rPr>
              <w:rFonts w:asciiTheme="majorHAnsi" w:eastAsiaTheme="minorEastAsia" w:hAnsiTheme="majorHAnsi" w:cstheme="majorHAnsi"/>
              <w:u w:val="single"/>
            </w:rPr>
            <w:t>Z</w:t>
          </w:r>
        </w:p>
        <w:p w14:paraId="69C18A8C" w14:textId="4B7B7927" w:rsidR="07B33CD6" w:rsidRDefault="07B33CD6" w:rsidP="2521DBF1">
          <w:pPr>
            <w:rPr>
              <w:rFonts w:ascii="Calibri" w:eastAsia="Calibri" w:hAnsi="Calibri" w:cs="Calibri"/>
              <w:sz w:val="28"/>
              <w:szCs w:val="28"/>
            </w:rPr>
          </w:pPr>
          <w:r w:rsidRPr="435F6843">
            <w:rPr>
              <w:rFonts w:eastAsiaTheme="minorEastAsia"/>
            </w:rPr>
            <w:t xml:space="preserve">Engineers have for too long relied on trial and error upon developing machines. using this method is time intensive and resource demanding, it is not an efficient method of prototyping devices. there was a need for creating a process and set of rules an engineer can follow to develop an effective device and reducing system conflicts whilst staying in line with cost and time factors. TRIZ is the acronym for” the theory of inventive problem solving” </w:t>
          </w:r>
          <w:r w:rsidR="7102268B" w:rsidRPr="435F6843">
            <w:rPr>
              <w:rFonts w:ascii="Calibri" w:eastAsia="Calibri" w:hAnsi="Calibri" w:cs="Calibri"/>
            </w:rPr>
            <w:t xml:space="preserve">Rantanen &amp; Domb, (2007). TRIZ can be used to spark innovation and innovative ideas, not only does it map out and highlight key areas, but also provides potential solutions to the issues faced. </w:t>
          </w:r>
          <w:hyperlink r:id="rId14" w:anchor="b0075">
            <w:r w:rsidR="7102268B" w:rsidRPr="435F6843">
              <w:rPr>
                <w:rStyle w:val="Hyperlink"/>
                <w:rFonts w:ascii="Calibri" w:eastAsia="Calibri" w:hAnsi="Calibri" w:cs="Calibri"/>
                <w:color w:val="auto"/>
                <w:u w:val="none"/>
              </w:rPr>
              <w:t>Nakagawa, (2001</w:t>
            </w:r>
          </w:hyperlink>
          <w:r w:rsidR="7102268B" w:rsidRPr="435F6843">
            <w:rPr>
              <w:rFonts w:ascii="Calibri" w:eastAsia="Calibri" w:hAnsi="Calibri" w:cs="Calibri"/>
            </w:rPr>
            <w:t>)</w:t>
          </w:r>
        </w:p>
        <w:p w14:paraId="37B5EF89" w14:textId="77777777" w:rsidR="2521DBF1" w:rsidRDefault="2521DBF1" w:rsidP="2521DBF1">
          <w:pPr>
            <w:rPr>
              <w:rFonts w:ascii="Calibri" w:eastAsia="Calibri" w:hAnsi="Calibri" w:cs="Calibri"/>
            </w:rPr>
          </w:pPr>
        </w:p>
        <w:p w14:paraId="17EAE74A" w14:textId="5CBF705E" w:rsidR="2521DBF1" w:rsidRPr="00895E1D" w:rsidRDefault="00C62B97" w:rsidP="005761CD">
          <w:pPr>
            <w:pStyle w:val="Heading1"/>
            <w:rPr>
              <w:rFonts w:cstheme="majorHAnsi"/>
              <w:color w:val="auto"/>
              <w:sz w:val="22"/>
              <w:szCs w:val="22"/>
              <w:u w:val="single"/>
            </w:rPr>
          </w:pPr>
          <w:bookmarkStart w:id="1" w:name="_Toc106391177"/>
          <w:r w:rsidRPr="00895E1D">
            <w:rPr>
              <w:rFonts w:cstheme="majorHAnsi"/>
              <w:color w:val="auto"/>
              <w:sz w:val="22"/>
              <w:szCs w:val="22"/>
              <w:u w:val="single"/>
            </w:rPr>
            <w:t>Design for X</w:t>
          </w:r>
          <w:bookmarkEnd w:id="1"/>
          <w:r w:rsidRPr="00895E1D">
            <w:rPr>
              <w:rFonts w:cstheme="majorHAnsi"/>
              <w:color w:val="auto"/>
              <w:sz w:val="22"/>
              <w:szCs w:val="22"/>
              <w:u w:val="single"/>
            </w:rPr>
            <w:t xml:space="preserve"> </w:t>
          </w:r>
        </w:p>
        <w:p w14:paraId="114956FD" w14:textId="77777777" w:rsidR="006F3BEA" w:rsidRPr="006F3BEA" w:rsidRDefault="006F3BEA" w:rsidP="006F3BEA"/>
        <w:p w14:paraId="4A623C40" w14:textId="4D8B110A" w:rsidR="00C62B97" w:rsidRDefault="7102268B" w:rsidP="7102268B">
          <w:r>
            <w:t xml:space="preserve">The design engineer's role is known to have a substantial impact upon the cost of a product. Therefore, it is important to explore the numerous ways to improve a designs accuracy and efficiency. Design for X can be used for manufacturing, maintainability, and assembly to include some others, designing for manufacturing ensures an engineer creates a product with the ease of manufacturing in mind. As the design of the product has accommodated for the manufacturing process, it allows costs to be reduced and if followed correctly can improve quality of finished product and waste materials. In the process of creating the robot gripper these rules are always followed. </w:t>
          </w:r>
        </w:p>
        <w:p w14:paraId="1EEAF3DA" w14:textId="0AD391ED" w:rsidR="00C62B97" w:rsidRDefault="7102268B" w:rsidP="7102268B">
          <w:r>
            <w:t>The chosen process for creation of the gripper is additive manufacturing, with this in mind it is the gripper must be compatible with the nature of additive manufacturing. The first rule that was followed when in the beginning stages of design was to reduce the number of parts and simplify, as shown in the first sketches below a scissor action gripper was opted for. This design contains many moving parts, so a forklift style design was preferred. When developing the fork design, it was crucial to standardise any fasteners this allows maintenance technicians to source spares and use readily available tools for repair. After this, the new design was to be as multi-functional as possible, this further reduces the required parts and allows versatility. Finally, when designing for manufacture using 3d printing it is important to be aware of the dimensions and tolerances of the printer and to become familiar with the hardware and software used to operate the printer.</w:t>
          </w:r>
        </w:p>
        <w:p w14:paraId="63524E8B" w14:textId="0B57ACE3" w:rsidR="00C62B97" w:rsidRDefault="7102268B" w:rsidP="2521DBF1">
          <w:r>
            <w:rPr>
              <w:noProof/>
            </w:rPr>
            <w:lastRenderedPageBreak/>
            <w:drawing>
              <wp:inline distT="0" distB="0" distL="0" distR="0" wp14:anchorId="1034D7EA" wp14:editId="634870AB">
                <wp:extent cx="3778895" cy="3580834"/>
                <wp:effectExtent l="76200" t="76200" r="107315" b="114935"/>
                <wp:docPr id="1069064778" name="Picture 10690647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a:stretch>
                          <a:fillRect/>
                        </a:stretch>
                      </pic:blipFill>
                      <pic:spPr>
                        <a:xfrm>
                          <a:off x="0" y="0"/>
                          <a:ext cx="3778895" cy="35808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2521DBF1">
            <w:rPr>
              <w:noProof/>
            </w:rPr>
            <w:drawing>
              <wp:inline distT="0" distB="0" distL="0" distR="0" wp14:anchorId="522BB3B7" wp14:editId="66897094">
                <wp:extent cx="4758597" cy="2845244"/>
                <wp:effectExtent l="76200" t="76200" r="118745" b="107950"/>
                <wp:docPr id="16285663" name="Picture 16285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rcRect/>
                        <a:stretch>
                          <a:fillRect/>
                        </a:stretch>
                      </pic:blipFill>
                      <pic:spPr>
                        <a:xfrm>
                          <a:off x="0" y="0"/>
                          <a:ext cx="4758597" cy="28452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255BD6" w14:textId="1931A1CB" w:rsidR="00C62B97" w:rsidRDefault="7102268B" w:rsidP="2521DBF1">
          <w:r>
            <w:t>(Original notes, Samuel knight 2022)</w:t>
          </w:r>
        </w:p>
        <w:p w14:paraId="77043BE7" w14:textId="787B02B4" w:rsidR="000C4C29" w:rsidRDefault="000C4C29" w:rsidP="435F6843">
          <w:pPr>
            <w:rPr>
              <w:rFonts w:eastAsiaTheme="minorEastAsia"/>
              <w:color w:val="000000" w:themeColor="text1"/>
            </w:rPr>
          </w:pPr>
        </w:p>
        <w:p w14:paraId="64C33BB8" w14:textId="2F6BDFDF" w:rsidR="2521DBF1" w:rsidRPr="00770A81" w:rsidRDefault="7102268B" w:rsidP="435F6843">
          <w:pPr>
            <w:rPr>
              <w:rFonts w:eastAsiaTheme="minorEastAsia"/>
              <w:color w:val="000000" w:themeColor="text1"/>
            </w:rPr>
          </w:pPr>
          <w:r w:rsidRPr="435F6843">
            <w:rPr>
              <w:rFonts w:eastAsiaTheme="minorEastAsia"/>
              <w:color w:val="000000" w:themeColor="text1"/>
            </w:rPr>
            <w:t>When designing for assembly, incorporating ease of part fitting and reducing likelihood of parts becoming damaged can reduce total costs and reduce. Screwed fasteners can be very problematic for the building of mechanical devices, other ways of fastening such as snapped fit and integrated fasteners can allow the assembly technician to reduce the time taken to fit. In the design of the forklift style gripper, it is possible to allow the use of one moving arm, this also allows the gripper to be assembled in a single linear motion thus ensuring ease of assembly.</w:t>
          </w:r>
        </w:p>
        <w:p w14:paraId="7EBE6D3C" w14:textId="43E8F72F" w:rsidR="000C4C29" w:rsidRPr="00895E1D" w:rsidRDefault="000C4C29" w:rsidP="435F6843">
          <w:pPr>
            <w:rPr>
              <w:rFonts w:asciiTheme="majorHAnsi" w:eastAsiaTheme="minorEastAsia" w:hAnsiTheme="majorHAnsi" w:cstheme="majorHAnsi"/>
              <w:color w:val="000000" w:themeColor="text1"/>
              <w:u w:val="single"/>
            </w:rPr>
          </w:pPr>
          <w:r w:rsidRPr="00895E1D">
            <w:rPr>
              <w:rFonts w:asciiTheme="majorHAnsi" w:eastAsiaTheme="minorEastAsia" w:hAnsiTheme="majorHAnsi" w:cstheme="majorHAnsi"/>
              <w:color w:val="000000" w:themeColor="text1"/>
              <w:u w:val="single"/>
            </w:rPr>
            <w:lastRenderedPageBreak/>
            <w:t>Design efficiency, Lucas's fitting and handling index</w:t>
          </w:r>
        </w:p>
        <w:p w14:paraId="6750C665" w14:textId="5AC74132" w:rsidR="7102268B" w:rsidRDefault="7102268B" w:rsidP="2521DBF1">
          <w:pPr>
            <w:jc w:val="center"/>
          </w:pPr>
          <w:r>
            <w:rPr>
              <w:noProof/>
            </w:rPr>
            <w:drawing>
              <wp:inline distT="0" distB="0" distL="0" distR="0" wp14:anchorId="16797D56" wp14:editId="15B2E847">
                <wp:extent cx="6369122" cy="3120787"/>
                <wp:effectExtent l="76200" t="76200" r="107950" b="118110"/>
                <wp:docPr id="135913710" name="Picture 135913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rcRect/>
                        <a:stretch>
                          <a:fillRect/>
                        </a:stretch>
                      </pic:blipFill>
                      <pic:spPr>
                        <a:xfrm>
                          <a:off x="0" y="0"/>
                          <a:ext cx="6369122" cy="31207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2521DBF1">
            <w:t>(</w:t>
          </w:r>
          <w:r w:rsidR="001C6614">
            <w:t>Samuel</w:t>
          </w:r>
          <w:r w:rsidR="2521DBF1">
            <w:t xml:space="preserve"> knight, 2022)</w:t>
          </w:r>
        </w:p>
        <w:p w14:paraId="064C5347" w14:textId="343F339E" w:rsidR="7102268B" w:rsidRPr="00895E1D" w:rsidRDefault="2521DBF1" w:rsidP="2521DBF1">
          <w:pPr>
            <w:rPr>
              <w:rFonts w:asciiTheme="majorHAnsi" w:hAnsiTheme="majorHAnsi" w:cstheme="majorHAnsi"/>
              <w:u w:val="single"/>
            </w:rPr>
          </w:pPr>
          <w:r w:rsidRPr="00895E1D">
            <w:rPr>
              <w:rFonts w:asciiTheme="majorHAnsi" w:hAnsiTheme="majorHAnsi" w:cstheme="majorHAnsi"/>
              <w:u w:val="single"/>
            </w:rPr>
            <w:t>Design efficiency</w:t>
          </w:r>
        </w:p>
        <w:p w14:paraId="3F286251" w14:textId="7C81BF8B" w:rsidR="7102268B" w:rsidRDefault="2521DBF1" w:rsidP="7102268B">
          <w:r>
            <w:t>To be able to find your design efficiency of a product, you must first follow the corresponding flow chart, the flow chart stimulates conversations about the essential requirements of the part of the design. The flow chart is based on a movement of the component when being placed into the assembly. If the parts movement does not contribute to the adjustment and can be kept static it is referred to as a non-essential part. The process shall be repeated for all the participating components in the assembly.</w:t>
          </w:r>
        </w:p>
        <w:p w14:paraId="7D67878A" w14:textId="2A9DFF4A" w:rsidR="7102268B" w:rsidRDefault="7102268B" w:rsidP="2521DBF1">
          <w:pPr>
            <w:jc w:val="center"/>
          </w:pPr>
          <m:oMath>
            <m:r>
              <w:rPr>
                <w:rFonts w:ascii="Cambria Math" w:hAnsi="Cambria Math"/>
              </w:rPr>
              <m:t>x </m:t>
            </m:r>
          </m:oMath>
          <w:r w:rsidR="2521DBF1">
            <w:t>= Total number of parts</w:t>
          </w:r>
        </w:p>
        <w:p w14:paraId="0EF9D53E" w14:textId="5F12BA7C" w:rsidR="7102268B" w:rsidRDefault="7102268B" w:rsidP="2521DBF1">
          <w:pPr>
            <w:jc w:val="center"/>
          </w:pPr>
          <m:oMath>
            <m:r>
              <w:rPr>
                <w:rFonts w:ascii="Cambria Math" w:hAnsi="Cambria Math"/>
              </w:rPr>
              <m:t>y </m:t>
            </m:r>
          </m:oMath>
          <w:r w:rsidR="2521DBF1">
            <w:t xml:space="preserve">   = Essential parts</w:t>
          </w:r>
        </w:p>
        <w:p w14:paraId="3FD598A2" w14:textId="1F1DB056" w:rsidR="7102268B" w:rsidRDefault="00830FD5" w:rsidP="2521DBF1">
          <w:pPr>
            <w:jc w:val="center"/>
          </w:pPr>
          <m:oMath>
            <m:f>
              <m:fPr>
                <m:ctrlPr>
                  <w:rPr>
                    <w:rFonts w:ascii="Cambria Math" w:hAnsi="Cambria Math"/>
                  </w:rPr>
                </m:ctrlPr>
              </m:fPr>
              <m:num>
                <m:r>
                  <w:rPr>
                    <w:rFonts w:ascii="Cambria Math" w:hAnsi="Cambria Math"/>
                  </w:rPr>
                  <m:t>x</m:t>
                </m:r>
              </m:num>
              <m:den>
                <m:r>
                  <w:rPr>
                    <w:rFonts w:ascii="Cambria Math" w:hAnsi="Cambria Math"/>
                  </w:rPr>
                  <m:t>y</m:t>
                </m:r>
              </m:den>
            </m:f>
            <m:r>
              <w:rPr>
                <w:rFonts w:ascii="Cambria Math" w:hAnsi="Cambria Math"/>
              </w:rPr>
              <m:t>×100</m:t>
            </m:r>
          </m:oMath>
          <w:r w:rsidR="2521DBF1">
            <w:t xml:space="preserve">                  = Design efficiency</w:t>
          </w:r>
        </w:p>
        <w:p w14:paraId="0DF6EB4D" w14:textId="3923B93C" w:rsidR="7102268B" w:rsidRPr="00895E1D" w:rsidRDefault="2521DBF1" w:rsidP="7102268B">
          <w:pPr>
            <w:rPr>
              <w:rFonts w:asciiTheme="majorHAnsi" w:hAnsiTheme="majorHAnsi" w:cstheme="majorHAnsi"/>
            </w:rPr>
          </w:pPr>
          <w:r w:rsidRPr="00895E1D">
            <w:rPr>
              <w:rFonts w:asciiTheme="majorHAnsi" w:hAnsiTheme="majorHAnsi" w:cstheme="majorHAnsi"/>
              <w:u w:val="single"/>
            </w:rPr>
            <w:t>Lucas DFA method (handling)</w:t>
          </w:r>
        </w:p>
        <w:p w14:paraId="15AC62A0" w14:textId="701C0167" w:rsidR="2521DBF1" w:rsidRDefault="2521DBF1" w:rsidP="2521DBF1">
          <w:r>
            <w:t>In this method we consider each component individually and the corresponding ease of handling. This table shows us how difficult a component to handle is when a technician is manoeuvring it into place. When assessing the part, the score is determined from a pre-set of categories, these address the size and weight, orientation, rotational and handling difficulties. Once a score has been given it shows the user a comparison between the components and where areas may need looking at.</w:t>
          </w:r>
        </w:p>
        <w:p w14:paraId="1D0708A7" w14:textId="59F6BE79" w:rsidR="2521DBF1" w:rsidRDefault="2521DBF1" w:rsidP="2521DBF1">
          <w:r>
            <w:t>From the case study it was found that the highest score was the actuation cable, this indicates that the cable is a bottle neck in the assembly of the gripper and that it potentially could need either redesigning or substitution.</w:t>
          </w:r>
        </w:p>
        <w:p w14:paraId="6AC5FA3C" w14:textId="77777777" w:rsidR="00895E1D" w:rsidRDefault="00895E1D" w:rsidP="2521DBF1"/>
        <w:p w14:paraId="39B1BE02" w14:textId="77777777" w:rsidR="00895E1D" w:rsidRDefault="00895E1D" w:rsidP="2521DBF1"/>
        <w:p w14:paraId="4F1A6BD8" w14:textId="65CF6C27" w:rsidR="2521DBF1" w:rsidRPr="00895E1D" w:rsidRDefault="2521DBF1" w:rsidP="2521DBF1">
          <w:pPr>
            <w:rPr>
              <w:rFonts w:asciiTheme="majorHAnsi" w:hAnsiTheme="majorHAnsi" w:cstheme="majorHAnsi"/>
            </w:rPr>
          </w:pPr>
          <w:r w:rsidRPr="00895E1D">
            <w:rPr>
              <w:rFonts w:asciiTheme="majorHAnsi" w:hAnsiTheme="majorHAnsi" w:cstheme="majorHAnsi"/>
              <w:u w:val="single"/>
            </w:rPr>
            <w:lastRenderedPageBreak/>
            <w:t>Lucas DFA method (fitting)</w:t>
          </w:r>
        </w:p>
        <w:p w14:paraId="5E1C431F" w14:textId="35647BC3" w:rsidR="2521DBF1" w:rsidRDefault="2521DBF1" w:rsidP="2521DBF1">
          <w:r>
            <w:t>Like the handling index, the fitting index represents a components individual ability to be integrated into the machine, the categories involved represent access, part placing, insertion forces and alignment. An engineer can find problem areas in a certain step of a process which they then can highlight for a change to improve. In the case study we were able to identify a reoccurring problem area for the design which is the actuation cable. Moving forward an engineer can focus his efforts in that area to aid speed of manufacture and production costs of labour.</w:t>
          </w:r>
        </w:p>
        <w:p w14:paraId="75106579" w14:textId="77777777" w:rsidR="2521DBF1" w:rsidRDefault="2521DBF1" w:rsidP="2521DBF1"/>
        <w:p w14:paraId="73AF248C" w14:textId="77777777" w:rsidR="2521DBF1" w:rsidRDefault="2521DBF1" w:rsidP="2521DBF1"/>
        <w:p w14:paraId="18CFEFB2" w14:textId="77777777" w:rsidR="2521DBF1" w:rsidRDefault="2521DBF1" w:rsidP="2521DBF1"/>
        <w:p w14:paraId="666175E6" w14:textId="77777777" w:rsidR="2521DBF1" w:rsidRDefault="2521DBF1" w:rsidP="2521DBF1"/>
        <w:p w14:paraId="1A383E8F" w14:textId="77777777" w:rsidR="00770A81" w:rsidRDefault="00770A81" w:rsidP="435F6843">
          <w:pPr>
            <w:rPr>
              <w:rFonts w:eastAsiaTheme="minorEastAsia"/>
              <w:color w:val="000000" w:themeColor="text1"/>
              <w:u w:val="single"/>
            </w:rPr>
          </w:pPr>
        </w:p>
        <w:p w14:paraId="66CD8175" w14:textId="77777777" w:rsidR="00770A81" w:rsidRDefault="00770A81" w:rsidP="435F6843">
          <w:pPr>
            <w:rPr>
              <w:rFonts w:eastAsiaTheme="minorEastAsia"/>
              <w:color w:val="000000" w:themeColor="text1"/>
              <w:u w:val="single"/>
            </w:rPr>
          </w:pPr>
        </w:p>
        <w:p w14:paraId="26696317" w14:textId="77777777" w:rsidR="00770A81" w:rsidRDefault="00770A81" w:rsidP="435F6843">
          <w:pPr>
            <w:rPr>
              <w:rFonts w:eastAsiaTheme="minorEastAsia"/>
              <w:color w:val="000000" w:themeColor="text1"/>
              <w:u w:val="single"/>
            </w:rPr>
          </w:pPr>
        </w:p>
        <w:p w14:paraId="2D68BA7F" w14:textId="77777777" w:rsidR="00770A81" w:rsidRDefault="00770A81" w:rsidP="435F6843">
          <w:pPr>
            <w:rPr>
              <w:rFonts w:eastAsiaTheme="minorEastAsia"/>
              <w:color w:val="000000" w:themeColor="text1"/>
              <w:u w:val="single"/>
            </w:rPr>
          </w:pPr>
        </w:p>
        <w:p w14:paraId="6BCAFCC1" w14:textId="77777777" w:rsidR="00770A81" w:rsidRDefault="00770A81" w:rsidP="435F6843">
          <w:pPr>
            <w:rPr>
              <w:rFonts w:eastAsiaTheme="minorEastAsia"/>
              <w:color w:val="000000" w:themeColor="text1"/>
              <w:u w:val="single"/>
            </w:rPr>
          </w:pPr>
        </w:p>
        <w:p w14:paraId="32662897" w14:textId="77777777" w:rsidR="00770A81" w:rsidRDefault="00770A81" w:rsidP="435F6843">
          <w:pPr>
            <w:rPr>
              <w:rFonts w:eastAsiaTheme="minorEastAsia"/>
              <w:color w:val="000000" w:themeColor="text1"/>
              <w:u w:val="single"/>
            </w:rPr>
          </w:pPr>
        </w:p>
        <w:p w14:paraId="1090DC17" w14:textId="77777777" w:rsidR="00770A81" w:rsidRDefault="00770A81" w:rsidP="435F6843">
          <w:pPr>
            <w:rPr>
              <w:rFonts w:eastAsiaTheme="minorEastAsia"/>
              <w:color w:val="000000" w:themeColor="text1"/>
              <w:u w:val="single"/>
            </w:rPr>
          </w:pPr>
        </w:p>
        <w:p w14:paraId="6E494332" w14:textId="77777777" w:rsidR="00770A81" w:rsidRDefault="00770A81" w:rsidP="435F6843">
          <w:pPr>
            <w:rPr>
              <w:rFonts w:eastAsiaTheme="minorEastAsia"/>
              <w:color w:val="000000" w:themeColor="text1"/>
              <w:u w:val="single"/>
            </w:rPr>
          </w:pPr>
        </w:p>
        <w:p w14:paraId="232F97A9" w14:textId="77777777" w:rsidR="00770A81" w:rsidRDefault="00770A81" w:rsidP="435F6843">
          <w:pPr>
            <w:rPr>
              <w:rFonts w:eastAsiaTheme="minorEastAsia"/>
              <w:color w:val="000000" w:themeColor="text1"/>
              <w:u w:val="single"/>
            </w:rPr>
          </w:pPr>
        </w:p>
        <w:p w14:paraId="097B9106" w14:textId="77777777" w:rsidR="00770A81" w:rsidRDefault="00770A81" w:rsidP="435F6843">
          <w:pPr>
            <w:rPr>
              <w:rFonts w:eastAsiaTheme="minorEastAsia"/>
              <w:color w:val="000000" w:themeColor="text1"/>
              <w:u w:val="single"/>
            </w:rPr>
          </w:pPr>
        </w:p>
        <w:p w14:paraId="4DADBA69" w14:textId="77777777" w:rsidR="00770A81" w:rsidRDefault="00770A81" w:rsidP="435F6843">
          <w:pPr>
            <w:rPr>
              <w:rFonts w:eastAsiaTheme="minorEastAsia"/>
              <w:color w:val="000000" w:themeColor="text1"/>
              <w:u w:val="single"/>
            </w:rPr>
          </w:pPr>
        </w:p>
        <w:p w14:paraId="3A93A764" w14:textId="77777777" w:rsidR="00770A81" w:rsidRDefault="00770A81" w:rsidP="435F6843">
          <w:pPr>
            <w:rPr>
              <w:rFonts w:eastAsiaTheme="minorEastAsia"/>
              <w:color w:val="000000" w:themeColor="text1"/>
              <w:u w:val="single"/>
            </w:rPr>
          </w:pPr>
        </w:p>
        <w:p w14:paraId="2B840A74" w14:textId="77777777" w:rsidR="00770A81" w:rsidRDefault="00770A81" w:rsidP="435F6843">
          <w:pPr>
            <w:rPr>
              <w:rFonts w:eastAsiaTheme="minorEastAsia"/>
              <w:color w:val="000000" w:themeColor="text1"/>
              <w:u w:val="single"/>
            </w:rPr>
          </w:pPr>
        </w:p>
        <w:p w14:paraId="0E093757" w14:textId="77777777" w:rsidR="00770A81" w:rsidRDefault="00770A81" w:rsidP="435F6843">
          <w:pPr>
            <w:rPr>
              <w:rFonts w:eastAsiaTheme="minorEastAsia"/>
              <w:color w:val="000000" w:themeColor="text1"/>
              <w:u w:val="single"/>
            </w:rPr>
          </w:pPr>
        </w:p>
        <w:p w14:paraId="2484EA51" w14:textId="77777777" w:rsidR="00770A81" w:rsidRDefault="00770A81" w:rsidP="435F6843">
          <w:pPr>
            <w:rPr>
              <w:rFonts w:eastAsiaTheme="minorEastAsia"/>
              <w:color w:val="000000" w:themeColor="text1"/>
              <w:u w:val="single"/>
            </w:rPr>
          </w:pPr>
        </w:p>
        <w:p w14:paraId="079DD601" w14:textId="77777777" w:rsidR="00770A81" w:rsidRDefault="00770A81" w:rsidP="435F6843">
          <w:pPr>
            <w:rPr>
              <w:rFonts w:eastAsiaTheme="minorEastAsia"/>
              <w:color w:val="000000" w:themeColor="text1"/>
              <w:u w:val="single"/>
            </w:rPr>
          </w:pPr>
        </w:p>
        <w:p w14:paraId="05268BB1" w14:textId="77777777" w:rsidR="00770A81" w:rsidRDefault="00770A81" w:rsidP="435F6843">
          <w:pPr>
            <w:rPr>
              <w:rFonts w:eastAsiaTheme="minorEastAsia"/>
              <w:color w:val="000000" w:themeColor="text1"/>
              <w:u w:val="single"/>
            </w:rPr>
          </w:pPr>
        </w:p>
        <w:p w14:paraId="009CF224" w14:textId="77777777" w:rsidR="00770A81" w:rsidRDefault="00770A81" w:rsidP="435F6843">
          <w:pPr>
            <w:rPr>
              <w:rFonts w:eastAsiaTheme="minorEastAsia"/>
              <w:color w:val="000000" w:themeColor="text1"/>
              <w:u w:val="single"/>
            </w:rPr>
          </w:pPr>
        </w:p>
        <w:p w14:paraId="07261EE7" w14:textId="77777777" w:rsidR="00770A81" w:rsidRDefault="00770A81" w:rsidP="435F6843">
          <w:pPr>
            <w:rPr>
              <w:rFonts w:eastAsiaTheme="minorEastAsia"/>
              <w:color w:val="000000" w:themeColor="text1"/>
              <w:u w:val="single"/>
            </w:rPr>
          </w:pPr>
        </w:p>
        <w:p w14:paraId="24254246" w14:textId="77777777" w:rsidR="00770A81" w:rsidRDefault="00770A81" w:rsidP="435F6843">
          <w:pPr>
            <w:rPr>
              <w:rFonts w:eastAsiaTheme="minorEastAsia"/>
              <w:color w:val="000000" w:themeColor="text1"/>
              <w:u w:val="single"/>
            </w:rPr>
          </w:pPr>
        </w:p>
        <w:p w14:paraId="09E9BC14" w14:textId="77777777" w:rsidR="00770A81" w:rsidRDefault="00770A81" w:rsidP="435F6843">
          <w:pPr>
            <w:rPr>
              <w:rFonts w:eastAsiaTheme="minorEastAsia"/>
              <w:color w:val="000000" w:themeColor="text1"/>
              <w:u w:val="single"/>
            </w:rPr>
          </w:pPr>
        </w:p>
        <w:p w14:paraId="27A50F78" w14:textId="77777777" w:rsidR="00770A81" w:rsidRDefault="00770A81" w:rsidP="435F6843">
          <w:pPr>
            <w:rPr>
              <w:rFonts w:eastAsiaTheme="minorEastAsia"/>
              <w:color w:val="000000" w:themeColor="text1"/>
              <w:u w:val="single"/>
            </w:rPr>
          </w:pPr>
        </w:p>
        <w:p w14:paraId="51AE4E68" w14:textId="024F406B" w:rsidR="2521DBF1" w:rsidRPr="00895E1D" w:rsidRDefault="2521DBF1" w:rsidP="435F6843">
          <w:pPr>
            <w:rPr>
              <w:rFonts w:asciiTheme="majorHAnsi" w:eastAsiaTheme="minorEastAsia" w:hAnsiTheme="majorHAnsi" w:cstheme="majorHAnsi"/>
              <w:color w:val="000000" w:themeColor="text1"/>
              <w:u w:val="single"/>
            </w:rPr>
          </w:pPr>
          <w:r w:rsidRPr="00895E1D">
            <w:rPr>
              <w:rFonts w:asciiTheme="majorHAnsi" w:eastAsiaTheme="minorEastAsia" w:hAnsiTheme="majorHAnsi" w:cstheme="majorHAnsi"/>
              <w:color w:val="000000" w:themeColor="text1"/>
              <w:u w:val="single"/>
            </w:rPr>
            <w:lastRenderedPageBreak/>
            <w:t>Quality Function Deployment</w:t>
          </w:r>
        </w:p>
        <w:p w14:paraId="50135E46" w14:textId="77777777" w:rsidR="2521DBF1" w:rsidRDefault="2521DBF1" w:rsidP="2521DBF1"/>
        <w:p w14:paraId="13876CF4" w14:textId="0AC05273" w:rsidR="2521DBF1" w:rsidRDefault="2521DBF1" w:rsidP="2521DBF1">
          <w:pPr>
            <w:jc w:val="center"/>
          </w:pPr>
          <w:r>
            <w:rPr>
              <w:noProof/>
            </w:rPr>
            <w:drawing>
              <wp:inline distT="0" distB="0" distL="0" distR="0" wp14:anchorId="6D540E9E" wp14:editId="3BDDF7BE">
                <wp:extent cx="5160234" cy="6530791"/>
                <wp:effectExtent l="0" t="0" r="0" b="0"/>
                <wp:docPr id="1996151266" name="Picture 1996151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6151266"/>
                        <pic:cNvPicPr/>
                      </pic:nvPicPr>
                      <pic:blipFill>
                        <a:blip r:embed="rId18">
                          <a:extLst>
                            <a:ext uri="{28A0092B-C50C-407E-A947-70E740481C1C}">
                              <a14:useLocalDpi xmlns:a14="http://schemas.microsoft.com/office/drawing/2010/main" val="0"/>
                            </a:ext>
                          </a:extLst>
                        </a:blip>
                        <a:srcRect r="49464"/>
                        <a:stretch>
                          <a:fillRect/>
                        </a:stretch>
                      </pic:blipFill>
                      <pic:spPr>
                        <a:xfrm>
                          <a:off x="0" y="0"/>
                          <a:ext cx="5160234" cy="6530791"/>
                        </a:xfrm>
                        <a:prstGeom prst="rect">
                          <a:avLst/>
                        </a:prstGeom>
                      </pic:spPr>
                    </pic:pic>
                  </a:graphicData>
                </a:graphic>
              </wp:inline>
            </w:drawing>
          </w:r>
        </w:p>
        <w:p w14:paraId="63D3678A" w14:textId="5ACFAC6B" w:rsidR="2521DBF1" w:rsidRDefault="2521DBF1" w:rsidP="2521DBF1">
          <w:pPr>
            <w:jc w:val="center"/>
          </w:pPr>
          <w:r>
            <w:t>(</w:t>
          </w:r>
          <w:r w:rsidR="001C6614">
            <w:t>Samuel</w:t>
          </w:r>
          <w:r>
            <w:t xml:space="preserve"> knight, 2022)</w:t>
          </w:r>
        </w:p>
        <w:p w14:paraId="21B0B0B5" w14:textId="4B0D892A" w:rsidR="2521DBF1" w:rsidRDefault="2521DBF1" w:rsidP="2521DBF1">
          <w:pPr>
            <w:jc w:val="center"/>
          </w:pPr>
          <w:r>
            <w:rPr>
              <w:noProof/>
            </w:rPr>
            <w:lastRenderedPageBreak/>
            <w:drawing>
              <wp:inline distT="0" distB="0" distL="0" distR="0" wp14:anchorId="5E18DBBA" wp14:editId="66687450">
                <wp:extent cx="5767940" cy="1548244"/>
                <wp:effectExtent l="0" t="0" r="0" b="0"/>
                <wp:docPr id="926318193" name="Picture 926318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6318193"/>
                        <pic:cNvPicPr/>
                      </pic:nvPicPr>
                      <pic:blipFill>
                        <a:blip r:embed="rId19">
                          <a:extLst>
                            <a:ext uri="{28A0092B-C50C-407E-A947-70E740481C1C}">
                              <a14:useLocalDpi xmlns:a14="http://schemas.microsoft.com/office/drawing/2010/main" val="0"/>
                            </a:ext>
                          </a:extLst>
                        </a:blip>
                        <a:srcRect l="9722" t="59259" r="46296" b="19753"/>
                        <a:stretch>
                          <a:fillRect/>
                        </a:stretch>
                      </pic:blipFill>
                      <pic:spPr>
                        <a:xfrm>
                          <a:off x="0" y="0"/>
                          <a:ext cx="5767940" cy="1548244"/>
                        </a:xfrm>
                        <a:prstGeom prst="rect">
                          <a:avLst/>
                        </a:prstGeom>
                      </pic:spPr>
                    </pic:pic>
                  </a:graphicData>
                </a:graphic>
              </wp:inline>
            </w:drawing>
          </w:r>
          <w:r>
            <w:t>(Samuel knight, 2022)</w:t>
          </w:r>
        </w:p>
        <w:p w14:paraId="403CA7DC" w14:textId="7F4BFABF" w:rsidR="2521DBF1" w:rsidRDefault="2521DBF1" w:rsidP="435F6843">
          <w:pPr>
            <w:rPr>
              <w:rFonts w:eastAsiaTheme="minorEastAsia"/>
              <w:color w:val="000000" w:themeColor="text1"/>
            </w:rPr>
          </w:pPr>
          <w:r w:rsidRPr="435F6843">
            <w:rPr>
              <w:rFonts w:eastAsiaTheme="minorEastAsia"/>
              <w:color w:val="000000" w:themeColor="text1"/>
            </w:rPr>
            <w:t>Quality function deployment is a key tool inside the six-sigma framework,</w:t>
          </w:r>
          <w:r w:rsidRPr="435F6843">
            <w:rPr>
              <w:rFonts w:ascii="Calibri" w:eastAsia="Calibri" w:hAnsi="Calibri" w:cs="Calibri"/>
            </w:rPr>
            <w:t xml:space="preserve"> ’Th</w:t>
          </w:r>
          <w:r w:rsidRPr="435F6843">
            <w:rPr>
              <w:rFonts w:eastAsiaTheme="minorEastAsia"/>
              <w:color w:val="000000" w:themeColor="text1"/>
            </w:rPr>
            <w:t>e philosophy of DFSS is that critical decisions should be based on customer needs, data, and proper analysis' Ficalora, &amp; Cohen, L. (2010). QFD promotes discussion about the required functions of device with its relation to customer needs, it has excellence as its main target and can break down complex problems into a clear orderly structure. QFD also allows for identification of start-up problems, which allows an engineer to proactively prevent potential issues.</w:t>
          </w:r>
        </w:p>
        <w:p w14:paraId="219828E3" w14:textId="57F7377C" w:rsidR="2521DBF1" w:rsidRDefault="2521DBF1" w:rsidP="2521DBF1">
          <w:pPr>
            <w:rPr>
              <w:rFonts w:ascii="Calibri" w:eastAsia="Calibri" w:hAnsi="Calibri" w:cs="Calibri"/>
            </w:rPr>
          </w:pPr>
          <w:r w:rsidRPr="435F6843">
            <w:rPr>
              <w:rFonts w:eastAsiaTheme="minorEastAsia"/>
              <w:color w:val="000000" w:themeColor="text1"/>
            </w:rPr>
            <w:t>In the case study, the listed design criteria were inserted into the table these are also referred to as customer requirements, perpendicular to these were the functional requirements these are what must be included in the design to ensure functionality of the design. After these are inserted into the table, a relationship between the characteristics can be marked. Once a correlation has been ascertained the table will clarify check points, thus reducing development time of a product.</w:t>
          </w:r>
          <w:r w:rsidRPr="435F6843">
            <w:rPr>
              <w:rFonts w:ascii="Calibri" w:eastAsia="Calibri" w:hAnsi="Calibri" w:cs="Calibri"/>
            </w:rPr>
            <w:t xml:space="preserve"> Once a relationship has been found an engineer can then reach a compromise between the customer and what the organisation can manufacture. 'It can also help in finding new opportunities and in defining strategies to increase profits and market share (Chien and Su 2003)’</w:t>
          </w:r>
        </w:p>
        <w:p w14:paraId="4F80AD21" w14:textId="77777777" w:rsidR="2521DBF1" w:rsidRDefault="2521DBF1" w:rsidP="435F6843">
          <w:pPr>
            <w:rPr>
              <w:rFonts w:eastAsiaTheme="minorEastAsia"/>
              <w:color w:val="000000" w:themeColor="text1"/>
              <w:u w:val="single"/>
            </w:rPr>
          </w:pPr>
        </w:p>
        <w:p w14:paraId="638FFE64" w14:textId="77777777" w:rsidR="00CD384F" w:rsidRDefault="00CD384F" w:rsidP="435F6843">
          <w:pPr>
            <w:rPr>
              <w:rFonts w:eastAsiaTheme="minorEastAsia"/>
              <w:color w:val="000000" w:themeColor="text1"/>
              <w:u w:val="single"/>
            </w:rPr>
          </w:pPr>
        </w:p>
        <w:p w14:paraId="12F2D5FA" w14:textId="77777777" w:rsidR="00CD384F" w:rsidRDefault="00CD384F" w:rsidP="435F6843">
          <w:pPr>
            <w:rPr>
              <w:rFonts w:eastAsiaTheme="minorEastAsia"/>
              <w:color w:val="000000" w:themeColor="text1"/>
              <w:u w:val="single"/>
            </w:rPr>
          </w:pPr>
        </w:p>
        <w:p w14:paraId="00584138" w14:textId="77777777" w:rsidR="00CD384F" w:rsidRDefault="00CD384F" w:rsidP="435F6843">
          <w:pPr>
            <w:rPr>
              <w:rFonts w:eastAsiaTheme="minorEastAsia"/>
              <w:color w:val="000000" w:themeColor="text1"/>
              <w:u w:val="single"/>
            </w:rPr>
          </w:pPr>
        </w:p>
        <w:p w14:paraId="7DFAFFCE" w14:textId="77777777" w:rsidR="00CD384F" w:rsidRDefault="00CD384F" w:rsidP="435F6843">
          <w:pPr>
            <w:rPr>
              <w:rFonts w:eastAsiaTheme="minorEastAsia"/>
              <w:color w:val="000000" w:themeColor="text1"/>
              <w:u w:val="single"/>
            </w:rPr>
          </w:pPr>
        </w:p>
        <w:p w14:paraId="77817EF6" w14:textId="77777777" w:rsidR="00CD384F" w:rsidRDefault="00CD384F" w:rsidP="435F6843">
          <w:pPr>
            <w:rPr>
              <w:rFonts w:eastAsiaTheme="minorEastAsia"/>
              <w:color w:val="000000" w:themeColor="text1"/>
              <w:u w:val="single"/>
            </w:rPr>
          </w:pPr>
        </w:p>
        <w:p w14:paraId="52EE134D" w14:textId="77777777" w:rsidR="00CD384F" w:rsidRDefault="00CD384F" w:rsidP="435F6843">
          <w:pPr>
            <w:rPr>
              <w:rFonts w:eastAsiaTheme="minorEastAsia"/>
              <w:color w:val="000000" w:themeColor="text1"/>
              <w:u w:val="single"/>
            </w:rPr>
          </w:pPr>
        </w:p>
        <w:p w14:paraId="20CA726F" w14:textId="77777777" w:rsidR="00CD384F" w:rsidRDefault="00CD384F" w:rsidP="435F6843">
          <w:pPr>
            <w:rPr>
              <w:rFonts w:eastAsiaTheme="minorEastAsia"/>
              <w:color w:val="000000" w:themeColor="text1"/>
              <w:u w:val="single"/>
            </w:rPr>
          </w:pPr>
        </w:p>
        <w:p w14:paraId="149735BD" w14:textId="77777777" w:rsidR="00CD384F" w:rsidRDefault="00CD384F" w:rsidP="435F6843">
          <w:pPr>
            <w:rPr>
              <w:rFonts w:eastAsiaTheme="minorEastAsia"/>
              <w:color w:val="000000" w:themeColor="text1"/>
              <w:u w:val="single"/>
            </w:rPr>
          </w:pPr>
        </w:p>
        <w:p w14:paraId="6AD8D74D" w14:textId="77777777" w:rsidR="00CD384F" w:rsidRDefault="00CD384F" w:rsidP="435F6843">
          <w:pPr>
            <w:rPr>
              <w:rFonts w:eastAsiaTheme="minorEastAsia"/>
              <w:color w:val="000000" w:themeColor="text1"/>
              <w:u w:val="single"/>
            </w:rPr>
          </w:pPr>
        </w:p>
        <w:p w14:paraId="7B8F5FDA" w14:textId="77777777" w:rsidR="00CD384F" w:rsidRDefault="00CD384F" w:rsidP="435F6843">
          <w:pPr>
            <w:rPr>
              <w:rFonts w:eastAsiaTheme="minorEastAsia"/>
              <w:color w:val="000000" w:themeColor="text1"/>
              <w:u w:val="single"/>
            </w:rPr>
          </w:pPr>
        </w:p>
        <w:p w14:paraId="7FE96F73" w14:textId="77777777" w:rsidR="00CD384F" w:rsidRDefault="00CD384F" w:rsidP="435F6843">
          <w:pPr>
            <w:rPr>
              <w:rFonts w:eastAsiaTheme="minorEastAsia"/>
              <w:color w:val="000000" w:themeColor="text1"/>
              <w:u w:val="single"/>
            </w:rPr>
          </w:pPr>
        </w:p>
        <w:p w14:paraId="092519C2" w14:textId="77777777" w:rsidR="00CD384F" w:rsidRDefault="00CD384F" w:rsidP="435F6843">
          <w:pPr>
            <w:rPr>
              <w:rFonts w:eastAsiaTheme="minorEastAsia"/>
              <w:color w:val="000000" w:themeColor="text1"/>
              <w:u w:val="single"/>
            </w:rPr>
          </w:pPr>
        </w:p>
        <w:p w14:paraId="653A33EC" w14:textId="77777777" w:rsidR="00CD384F" w:rsidRDefault="00CD384F" w:rsidP="435F6843">
          <w:pPr>
            <w:rPr>
              <w:rFonts w:eastAsiaTheme="minorEastAsia"/>
              <w:color w:val="000000" w:themeColor="text1"/>
              <w:u w:val="single"/>
            </w:rPr>
          </w:pPr>
        </w:p>
        <w:p w14:paraId="2700F2D9" w14:textId="77777777" w:rsidR="00CD384F" w:rsidRDefault="00CD384F" w:rsidP="435F6843">
          <w:pPr>
            <w:rPr>
              <w:rFonts w:eastAsiaTheme="minorEastAsia"/>
              <w:color w:val="000000" w:themeColor="text1"/>
              <w:u w:val="single"/>
            </w:rPr>
          </w:pPr>
        </w:p>
        <w:p w14:paraId="5F16BB11" w14:textId="6A712BE5" w:rsidR="000C4C29" w:rsidRPr="00895E1D" w:rsidRDefault="000C4C29" w:rsidP="435F6843">
          <w:pPr>
            <w:rPr>
              <w:rFonts w:asciiTheme="majorHAnsi" w:eastAsiaTheme="minorEastAsia" w:hAnsiTheme="majorHAnsi" w:cstheme="majorHAnsi"/>
              <w:color w:val="000000" w:themeColor="text1"/>
              <w:u w:val="single"/>
            </w:rPr>
          </w:pPr>
          <w:r w:rsidRPr="00895E1D">
            <w:rPr>
              <w:rFonts w:asciiTheme="majorHAnsi" w:eastAsiaTheme="minorEastAsia" w:hAnsiTheme="majorHAnsi" w:cstheme="majorHAnsi"/>
              <w:color w:val="000000" w:themeColor="text1"/>
              <w:u w:val="single"/>
            </w:rPr>
            <w:lastRenderedPageBreak/>
            <w:t>Failure Mode Evaluation Analysis</w:t>
          </w:r>
        </w:p>
        <w:p w14:paraId="57355E4B" w14:textId="2078804E" w:rsidR="7102268B" w:rsidRDefault="2521DBF1" w:rsidP="2521DBF1">
          <w:pPr>
            <w:jc w:val="center"/>
          </w:pPr>
          <w:r>
            <w:rPr>
              <w:noProof/>
            </w:rPr>
            <w:drawing>
              <wp:inline distT="0" distB="0" distL="0" distR="0" wp14:anchorId="77FEE8A2" wp14:editId="54434453">
                <wp:extent cx="6190340" cy="3876675"/>
                <wp:effectExtent l="76200" t="76200" r="115570" b="104775"/>
                <wp:docPr id="1741446490" name="Picture 1741446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rcRect/>
                        <a:stretch>
                          <a:fillRect/>
                        </a:stretch>
                      </pic:blipFill>
                      <pic:spPr>
                        <a:xfrm>
                          <a:off x="0" y="0"/>
                          <a:ext cx="6190340" cy="3876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t>(Samuel knight, 2022)</w:t>
          </w:r>
        </w:p>
        <w:p w14:paraId="7F9E245C" w14:textId="7EEDF9E4" w:rsidR="000C4C29" w:rsidRDefault="2521DBF1" w:rsidP="435F6843">
          <w:pPr>
            <w:rPr>
              <w:rFonts w:eastAsiaTheme="minorEastAsia"/>
              <w:color w:val="000000" w:themeColor="text1"/>
              <w:u w:val="single"/>
            </w:rPr>
          </w:pPr>
          <w:r w:rsidRPr="435F6843">
            <w:rPr>
              <w:rFonts w:eastAsiaTheme="minorEastAsia"/>
              <w:color w:val="000000" w:themeColor="text1"/>
            </w:rPr>
            <w:t xml:space="preserve">When manufacturing on large scale there will inevitably be defective products, in a critical system there can be an unacceptable number of defects arising. This requires a need for an analysis of critical functions of a design to ensure system reliability. when designing the robot gripper, it was important for the design to be used repeatedly over many use cycles, this is defined as quantitative reliability, it is defined as the probability that a unit will perform a required function under stated conditions for a stated time. </w:t>
          </w:r>
          <w:proofErr w:type="spellStart"/>
          <w:r w:rsidR="001C6614" w:rsidRPr="435F6843">
            <w:rPr>
              <w:rFonts w:eastAsiaTheme="minorEastAsia"/>
              <w:color w:val="000000" w:themeColor="text1"/>
            </w:rPr>
            <w:t>Fergenbaum</w:t>
          </w:r>
          <w:proofErr w:type="spellEnd"/>
          <w:r w:rsidR="001C6614" w:rsidRPr="435F6843">
            <w:rPr>
              <w:rFonts w:eastAsiaTheme="minorEastAsia"/>
              <w:color w:val="000000" w:themeColor="text1"/>
            </w:rPr>
            <w:t xml:space="preserve">, </w:t>
          </w:r>
          <w:proofErr w:type="spellStart"/>
          <w:r w:rsidR="001C6614" w:rsidRPr="435F6843">
            <w:rPr>
              <w:rFonts w:eastAsiaTheme="minorEastAsia"/>
              <w:color w:val="000000" w:themeColor="text1"/>
            </w:rPr>
            <w:t>a</w:t>
          </w:r>
          <w:r w:rsidRPr="435F6843">
            <w:rPr>
              <w:rFonts w:eastAsiaTheme="minorEastAsia"/>
              <w:color w:val="000000" w:themeColor="text1"/>
            </w:rPr>
            <w:t>.v</w:t>
          </w:r>
          <w:proofErr w:type="spellEnd"/>
          <w:r w:rsidRPr="435F6843">
            <w:rPr>
              <w:rFonts w:eastAsiaTheme="minorEastAsia"/>
              <w:color w:val="000000" w:themeColor="text1"/>
            </w:rPr>
            <w:t xml:space="preserve">(1991). </w:t>
          </w:r>
        </w:p>
        <w:p w14:paraId="0D42E358" w14:textId="4597171D" w:rsidR="000C4C29" w:rsidRDefault="2521DBF1" w:rsidP="435F6843">
          <w:pPr>
            <w:rPr>
              <w:rFonts w:eastAsiaTheme="minorEastAsia"/>
              <w:color w:val="000000" w:themeColor="text1"/>
            </w:rPr>
          </w:pPr>
          <w:r w:rsidRPr="435F6843">
            <w:rPr>
              <w:rFonts w:eastAsiaTheme="minorEastAsia"/>
              <w:color w:val="000000" w:themeColor="text1"/>
            </w:rPr>
            <w:t>FMEA is a tool an engineer can use to recognise and evaluate potential failures, it can also identify actions for eliminating the failures from occurring, whilst also documenting the process. Many iso standards are based on FMEA logic which provides a familiar and layout of probability vs severity scoring matrix. In the case study, the FMEA was used to identify potential issues with the assembly of the design, it was then possible to initiate the required controls, the FMEA provides a comparison of each function in which the engineer can highlight pressing issues. Once controls have been implemented the quality, reliability and safety of products will receive a positive impact.</w:t>
          </w:r>
        </w:p>
        <w:p w14:paraId="111E303E" w14:textId="77777777" w:rsidR="00CD384F" w:rsidRDefault="00CD384F" w:rsidP="435F6843">
          <w:pPr>
            <w:rPr>
              <w:rFonts w:eastAsiaTheme="minorEastAsia"/>
              <w:color w:val="000000" w:themeColor="text1"/>
              <w:u w:val="single"/>
            </w:rPr>
          </w:pPr>
        </w:p>
        <w:p w14:paraId="436B3EEF" w14:textId="77777777" w:rsidR="00CD384F" w:rsidRDefault="00CD384F" w:rsidP="435F6843">
          <w:pPr>
            <w:rPr>
              <w:rFonts w:eastAsiaTheme="minorEastAsia"/>
              <w:color w:val="000000" w:themeColor="text1"/>
              <w:u w:val="single"/>
            </w:rPr>
          </w:pPr>
        </w:p>
        <w:p w14:paraId="13E71179" w14:textId="77777777" w:rsidR="00CD384F" w:rsidRDefault="00CD384F" w:rsidP="435F6843">
          <w:pPr>
            <w:rPr>
              <w:rFonts w:eastAsiaTheme="minorEastAsia"/>
              <w:color w:val="000000" w:themeColor="text1"/>
              <w:u w:val="single"/>
            </w:rPr>
          </w:pPr>
        </w:p>
        <w:p w14:paraId="74071E88" w14:textId="77777777" w:rsidR="00CD384F" w:rsidRDefault="00CD384F" w:rsidP="435F6843">
          <w:pPr>
            <w:rPr>
              <w:rFonts w:eastAsiaTheme="minorEastAsia"/>
              <w:color w:val="000000" w:themeColor="text1"/>
              <w:u w:val="single"/>
            </w:rPr>
          </w:pPr>
        </w:p>
        <w:p w14:paraId="24E5FA2F" w14:textId="77777777" w:rsidR="00CD384F" w:rsidRDefault="00CD384F" w:rsidP="435F6843">
          <w:pPr>
            <w:rPr>
              <w:rFonts w:eastAsiaTheme="minorEastAsia"/>
              <w:color w:val="000000" w:themeColor="text1"/>
              <w:u w:val="single"/>
            </w:rPr>
          </w:pPr>
        </w:p>
        <w:p w14:paraId="2D11A46E" w14:textId="77777777" w:rsidR="00CD384F" w:rsidRDefault="00CD384F" w:rsidP="435F6843">
          <w:pPr>
            <w:rPr>
              <w:rFonts w:eastAsiaTheme="minorEastAsia"/>
              <w:color w:val="000000" w:themeColor="text1"/>
              <w:u w:val="single"/>
            </w:rPr>
          </w:pPr>
        </w:p>
        <w:p w14:paraId="4C2C08EE" w14:textId="25BBB4BE" w:rsidR="000C4C29" w:rsidRPr="00895E1D" w:rsidRDefault="00883573" w:rsidP="435F6843">
          <w:pPr>
            <w:rPr>
              <w:rFonts w:asciiTheme="majorHAnsi" w:eastAsiaTheme="minorEastAsia" w:hAnsiTheme="majorHAnsi" w:cstheme="majorHAnsi"/>
              <w:color w:val="000000" w:themeColor="text1"/>
              <w:u w:val="single"/>
            </w:rPr>
          </w:pPr>
          <w:r w:rsidRPr="00895E1D">
            <w:rPr>
              <w:rFonts w:asciiTheme="majorHAnsi" w:eastAsiaTheme="minorEastAsia" w:hAnsiTheme="majorHAnsi" w:cstheme="majorHAnsi"/>
              <w:color w:val="000000" w:themeColor="text1"/>
              <w:u w:val="single"/>
            </w:rPr>
            <w:lastRenderedPageBreak/>
            <w:t>Computer Aided Design - Solid works</w:t>
          </w:r>
        </w:p>
        <w:p w14:paraId="1CE89F39" w14:textId="1CD0F427" w:rsidR="003F3AFF" w:rsidRDefault="003E7A5F" w:rsidP="435F6843">
          <w:pPr>
            <w:jc w:val="center"/>
            <w:rPr>
              <w:rFonts w:eastAsiaTheme="minorEastAsia"/>
              <w:color w:val="000000" w:themeColor="text1"/>
              <w:u w:val="single"/>
            </w:rPr>
          </w:pPr>
          <w:r>
            <w:rPr>
              <w:noProof/>
            </w:rPr>
            <w:drawing>
              <wp:inline distT="0" distB="0" distL="0" distR="0" wp14:anchorId="072C7E0F" wp14:editId="0DA93C79">
                <wp:extent cx="5731510" cy="3116580"/>
                <wp:effectExtent l="76200" t="76200" r="116840" b="121920"/>
                <wp:docPr id="2" name="Picture 2" descr="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1">
                          <a:extLst>
                            <a:ext uri="{28A0092B-C50C-407E-A947-70E740481C1C}">
                              <a14:useLocalDpi xmlns:a14="http://schemas.microsoft.com/office/drawing/2010/main" val="0"/>
                            </a:ext>
                          </a:extLst>
                        </a:blip>
                        <a:srcRect/>
                        <a:stretch>
                          <a:fillRect/>
                        </a:stretch>
                      </pic:blipFill>
                      <pic:spPr>
                        <a:xfrm>
                          <a:off x="0" y="0"/>
                          <a:ext cx="5731510" cy="3116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2521DBF1">
            <w:t>(Samuel knight, 2022)</w:t>
          </w:r>
        </w:p>
        <w:p w14:paraId="23114AB5" w14:textId="77777777" w:rsidR="00AB0C74" w:rsidRDefault="00AB0C74" w:rsidP="435F6843">
          <w:pPr>
            <w:rPr>
              <w:rFonts w:eastAsiaTheme="minorEastAsia"/>
              <w:color w:val="000000" w:themeColor="text1"/>
              <w:u w:val="single"/>
            </w:rPr>
          </w:pPr>
        </w:p>
        <w:p w14:paraId="6895163E" w14:textId="153FF9BB" w:rsidR="00AB0C74" w:rsidRDefault="00E26429" w:rsidP="435F6843">
          <w:pPr>
            <w:jc w:val="center"/>
            <w:rPr>
              <w:rFonts w:eastAsiaTheme="minorEastAsia"/>
              <w:color w:val="000000" w:themeColor="text1"/>
              <w:u w:val="single"/>
            </w:rPr>
          </w:pPr>
          <w:r>
            <w:rPr>
              <w:noProof/>
            </w:rPr>
            <w:drawing>
              <wp:inline distT="0" distB="0" distL="0" distR="0" wp14:anchorId="6F5F3528" wp14:editId="65250616">
                <wp:extent cx="5731510" cy="3065145"/>
                <wp:effectExtent l="76200" t="76200" r="116840" b="11620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2">
                          <a:extLst>
                            <a:ext uri="{28A0092B-C50C-407E-A947-70E740481C1C}">
                              <a14:useLocalDpi xmlns:a14="http://schemas.microsoft.com/office/drawing/2010/main" val="0"/>
                            </a:ext>
                          </a:extLst>
                        </a:blip>
                        <a:srcRect/>
                        <a:stretch>
                          <a:fillRect/>
                        </a:stretch>
                      </pic:blipFill>
                      <pic:spPr>
                        <a:xfrm>
                          <a:off x="0" y="0"/>
                          <a:ext cx="5731510" cy="3065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2521DBF1">
            <w:t>(Samuel knight, 2022)</w:t>
          </w:r>
        </w:p>
        <w:p w14:paraId="22CA660C" w14:textId="2C010702" w:rsidR="00AB0C74" w:rsidRDefault="2521DBF1" w:rsidP="2521DBF1">
          <w:pPr>
            <w:rPr>
              <w:color w:val="000000" w:themeColor="text1"/>
            </w:rPr>
          </w:pPr>
          <w:r w:rsidRPr="435F6843">
            <w:rPr>
              <w:rFonts w:eastAsiaTheme="minorEastAsia"/>
              <w:color w:val="000000" w:themeColor="text1"/>
            </w:rPr>
            <w:t xml:space="preserve">Computer aided design can be useful in many ways, it allows a design engineer to create and optimise a design, whilst giving the engineer complete flexibility to change the design if needed. To begin with, drafts of the design were sketched onto paper with all the required properties. Using TRIZ’s logic, there has already been a similar issue faced by the thousands of engineers worldwide. Harnessing much of the design from a mobile forklift, it was then adapted to suit a clamping action onto the phone. Solid works allowed the engineer to test prototype models and then simulate loads </w:t>
          </w:r>
          <w:r w:rsidRPr="435F6843">
            <w:rPr>
              <w:rFonts w:eastAsiaTheme="minorEastAsia"/>
              <w:color w:val="000000" w:themeColor="text1"/>
            </w:rPr>
            <w:lastRenderedPageBreak/>
            <w:t>onto the fork arms, simulation express wizard was used to apply a theoretical load matching that of the phone. For</w:t>
          </w:r>
          <w:r w:rsidRPr="435F6843">
            <w:rPr>
              <w:color w:val="000000" w:themeColor="text1"/>
            </w:rPr>
            <w:t xml:space="preserve"> use with exceptionally reliable materials where loading and environmental conditions are not severe and where weight is an important consideration a 1.3 to a 1.5 safety factor should be used. Using the results of the analysis, supporting members were added to alleviate the stresses and to help support the areas of high stress concentration. An advantage of these simulation tools is that the program allows changing of materials of the product, this allows a change of the mechanical properties of the gripper.</w:t>
          </w:r>
        </w:p>
        <w:p w14:paraId="2A93EE89" w14:textId="5CA24DF5" w:rsidR="00AB0C74" w:rsidRDefault="2521DBF1" w:rsidP="2521DBF1">
          <w:pPr>
            <w:rPr>
              <w:color w:val="000000" w:themeColor="text1"/>
            </w:rPr>
          </w:pPr>
          <w:r w:rsidRPr="435F6843">
            <w:rPr>
              <w:color w:val="000000" w:themeColor="text1"/>
            </w:rPr>
            <w:t>When developing a design, it is important to consider the manufacturing technique at all phases, in the case study additive manufacturing is the chosen process. 3D printing allows an unparalleled degree of design flexibility and allows for complex shapes to be formed. The process can be slow and can require support stints as the nozzle works its way from bottom to top but it allows for rapid Prototyping and in some applications printing metals is possible.</w:t>
          </w:r>
        </w:p>
        <w:p w14:paraId="59087F10" w14:textId="6C69B6EB" w:rsidR="00AB0C74" w:rsidRDefault="00AB0C74" w:rsidP="2521DBF1">
          <w:r>
            <w:br/>
          </w:r>
        </w:p>
        <w:p w14:paraId="2072DE1C" w14:textId="31A56C72" w:rsidR="00AB0C74" w:rsidRDefault="00112F5B" w:rsidP="435F6843">
          <w:pPr>
            <w:jc w:val="center"/>
            <w:rPr>
              <w:rFonts w:eastAsiaTheme="minorEastAsia"/>
              <w:color w:val="000000" w:themeColor="text1"/>
              <w:u w:val="single"/>
            </w:rPr>
          </w:pPr>
          <w:r>
            <w:rPr>
              <w:noProof/>
            </w:rPr>
            <w:drawing>
              <wp:inline distT="0" distB="0" distL="0" distR="0" wp14:anchorId="27E9F06F" wp14:editId="1241F6BD">
                <wp:extent cx="5731510" cy="3340735"/>
                <wp:effectExtent l="76200" t="76200" r="116840" b="107315"/>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3" cstate="print">
                          <a:extLst>
                            <a:ext uri="{28A0092B-C50C-407E-A947-70E740481C1C}">
                              <a14:useLocalDpi xmlns:a14="http://schemas.microsoft.com/office/drawing/2010/main" val="0"/>
                            </a:ext>
                          </a:extLst>
                        </a:blip>
                        <a:srcRect/>
                        <a:stretch>
                          <a:fillRect/>
                        </a:stretch>
                      </pic:blipFill>
                      <pic:spPr>
                        <a:xfrm>
                          <a:off x="0" y="0"/>
                          <a:ext cx="5731510" cy="33407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2521DBF1">
            <w:t>(Samuel knight, 2022)</w:t>
          </w:r>
        </w:p>
        <w:p w14:paraId="024266EB" w14:textId="7523B216" w:rsidR="0001082A" w:rsidRDefault="00BA2E00" w:rsidP="435F6843">
          <w:pPr>
            <w:jc w:val="center"/>
            <w:rPr>
              <w:rFonts w:eastAsiaTheme="minorEastAsia"/>
              <w:color w:val="000000" w:themeColor="text1"/>
              <w:u w:val="single"/>
            </w:rPr>
          </w:pPr>
          <w:r>
            <w:lastRenderedPageBreak/>
            <w:t xml:space="preserve">                </w:t>
          </w:r>
          <w:r>
            <w:rPr>
              <w:noProof/>
            </w:rPr>
            <w:drawing>
              <wp:inline distT="0" distB="0" distL="0" distR="0" wp14:anchorId="5419FC9A" wp14:editId="0DE4CBBD">
                <wp:extent cx="4588934" cy="2949810"/>
                <wp:effectExtent l="76200" t="76200" r="116840" b="11747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24">
                          <a:extLst>
                            <a:ext uri="{28A0092B-C50C-407E-A947-70E740481C1C}">
                              <a14:useLocalDpi xmlns:a14="http://schemas.microsoft.com/office/drawing/2010/main" val="0"/>
                            </a:ext>
                          </a:extLst>
                        </a:blip>
                        <a:srcRect/>
                        <a:stretch>
                          <a:fillRect/>
                        </a:stretch>
                      </pic:blipFill>
                      <pic:spPr>
                        <a:xfrm>
                          <a:off x="0" y="0"/>
                          <a:ext cx="4588934" cy="29498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2521DBF1">
            <w:t>(Samuel knight, 2022)</w:t>
          </w:r>
        </w:p>
        <w:p w14:paraId="7952A1B3" w14:textId="77777777" w:rsidR="2521DBF1" w:rsidRDefault="2521DBF1" w:rsidP="435F6843">
          <w:pPr>
            <w:rPr>
              <w:rFonts w:eastAsiaTheme="minorEastAsia"/>
              <w:color w:val="000000" w:themeColor="text1"/>
              <w:u w:val="single"/>
            </w:rPr>
          </w:pPr>
        </w:p>
        <w:p w14:paraId="515ABC96" w14:textId="77777777" w:rsidR="2521DBF1" w:rsidRDefault="2521DBF1" w:rsidP="435F6843">
          <w:pPr>
            <w:rPr>
              <w:rFonts w:eastAsiaTheme="minorEastAsia"/>
              <w:color w:val="000000" w:themeColor="text1"/>
              <w:u w:val="single"/>
            </w:rPr>
          </w:pPr>
        </w:p>
        <w:p w14:paraId="179A2F9B" w14:textId="77777777" w:rsidR="2521DBF1" w:rsidRDefault="2521DBF1" w:rsidP="435F6843">
          <w:pPr>
            <w:rPr>
              <w:rFonts w:eastAsiaTheme="minorEastAsia"/>
              <w:color w:val="000000" w:themeColor="text1"/>
              <w:u w:val="single"/>
            </w:rPr>
          </w:pPr>
        </w:p>
        <w:p w14:paraId="360E2503" w14:textId="77777777" w:rsidR="2521DBF1" w:rsidRDefault="2521DBF1" w:rsidP="435F6843">
          <w:pPr>
            <w:rPr>
              <w:rFonts w:eastAsiaTheme="minorEastAsia"/>
              <w:color w:val="000000" w:themeColor="text1"/>
              <w:u w:val="single"/>
            </w:rPr>
          </w:pPr>
        </w:p>
        <w:p w14:paraId="2F689976" w14:textId="77777777" w:rsidR="2521DBF1" w:rsidRDefault="2521DBF1" w:rsidP="435F6843">
          <w:pPr>
            <w:rPr>
              <w:rFonts w:eastAsiaTheme="minorEastAsia"/>
              <w:color w:val="000000" w:themeColor="text1"/>
              <w:u w:val="single"/>
            </w:rPr>
          </w:pPr>
        </w:p>
        <w:p w14:paraId="5F9082A7" w14:textId="77777777" w:rsidR="2521DBF1" w:rsidRDefault="2521DBF1" w:rsidP="435F6843">
          <w:pPr>
            <w:rPr>
              <w:rFonts w:eastAsiaTheme="minorEastAsia"/>
              <w:color w:val="000000" w:themeColor="text1"/>
              <w:u w:val="single"/>
            </w:rPr>
          </w:pPr>
        </w:p>
        <w:p w14:paraId="14F7884B" w14:textId="77777777" w:rsidR="00CD384F" w:rsidRDefault="00CD384F" w:rsidP="435F6843">
          <w:pPr>
            <w:rPr>
              <w:rFonts w:eastAsiaTheme="minorEastAsia"/>
              <w:color w:val="000000" w:themeColor="text1"/>
              <w:u w:val="single"/>
            </w:rPr>
          </w:pPr>
        </w:p>
        <w:p w14:paraId="2FEE8F5A" w14:textId="77777777" w:rsidR="00CD384F" w:rsidRDefault="00CD384F" w:rsidP="435F6843">
          <w:pPr>
            <w:rPr>
              <w:rFonts w:eastAsiaTheme="minorEastAsia"/>
              <w:color w:val="000000" w:themeColor="text1"/>
              <w:u w:val="single"/>
            </w:rPr>
          </w:pPr>
        </w:p>
        <w:p w14:paraId="4E04ADB4" w14:textId="77777777" w:rsidR="00CD384F" w:rsidRDefault="00CD384F" w:rsidP="435F6843">
          <w:pPr>
            <w:rPr>
              <w:rFonts w:eastAsiaTheme="minorEastAsia"/>
              <w:color w:val="000000" w:themeColor="text1"/>
              <w:u w:val="single"/>
            </w:rPr>
          </w:pPr>
        </w:p>
        <w:p w14:paraId="2855BB5A" w14:textId="77777777" w:rsidR="00CD384F" w:rsidRDefault="00CD384F" w:rsidP="435F6843">
          <w:pPr>
            <w:rPr>
              <w:rFonts w:eastAsiaTheme="minorEastAsia"/>
              <w:color w:val="000000" w:themeColor="text1"/>
              <w:u w:val="single"/>
            </w:rPr>
          </w:pPr>
        </w:p>
        <w:p w14:paraId="54C1CDE0" w14:textId="77777777" w:rsidR="00CD384F" w:rsidRDefault="00CD384F" w:rsidP="435F6843">
          <w:pPr>
            <w:rPr>
              <w:rFonts w:eastAsiaTheme="minorEastAsia"/>
              <w:color w:val="000000" w:themeColor="text1"/>
              <w:u w:val="single"/>
            </w:rPr>
          </w:pPr>
        </w:p>
        <w:p w14:paraId="74C3C7B7" w14:textId="77777777" w:rsidR="00CD384F" w:rsidRDefault="00CD384F" w:rsidP="435F6843">
          <w:pPr>
            <w:rPr>
              <w:rFonts w:eastAsiaTheme="minorEastAsia"/>
              <w:color w:val="000000" w:themeColor="text1"/>
              <w:u w:val="single"/>
            </w:rPr>
          </w:pPr>
        </w:p>
        <w:p w14:paraId="2844548C" w14:textId="77777777" w:rsidR="00CD384F" w:rsidRDefault="00CD384F" w:rsidP="435F6843">
          <w:pPr>
            <w:rPr>
              <w:rFonts w:eastAsiaTheme="minorEastAsia"/>
              <w:color w:val="000000" w:themeColor="text1"/>
              <w:u w:val="single"/>
            </w:rPr>
          </w:pPr>
        </w:p>
        <w:p w14:paraId="377F7D9B" w14:textId="77777777" w:rsidR="00CD384F" w:rsidRDefault="00CD384F" w:rsidP="435F6843">
          <w:pPr>
            <w:rPr>
              <w:rFonts w:eastAsiaTheme="minorEastAsia"/>
              <w:color w:val="000000" w:themeColor="text1"/>
              <w:u w:val="single"/>
            </w:rPr>
          </w:pPr>
        </w:p>
        <w:p w14:paraId="46099DAD" w14:textId="77777777" w:rsidR="00CD384F" w:rsidRDefault="00CD384F" w:rsidP="435F6843">
          <w:pPr>
            <w:rPr>
              <w:rFonts w:eastAsiaTheme="minorEastAsia"/>
              <w:color w:val="000000" w:themeColor="text1"/>
              <w:u w:val="single"/>
            </w:rPr>
          </w:pPr>
        </w:p>
        <w:p w14:paraId="74ABB25F" w14:textId="77777777" w:rsidR="00CD384F" w:rsidRDefault="00CD384F" w:rsidP="435F6843">
          <w:pPr>
            <w:rPr>
              <w:rFonts w:eastAsiaTheme="minorEastAsia"/>
              <w:color w:val="000000" w:themeColor="text1"/>
              <w:u w:val="single"/>
            </w:rPr>
          </w:pPr>
        </w:p>
        <w:p w14:paraId="2947D693" w14:textId="77777777" w:rsidR="00CD384F" w:rsidRDefault="00CD384F" w:rsidP="435F6843">
          <w:pPr>
            <w:rPr>
              <w:rFonts w:eastAsiaTheme="minorEastAsia"/>
              <w:color w:val="000000" w:themeColor="text1"/>
              <w:u w:val="single"/>
            </w:rPr>
          </w:pPr>
        </w:p>
        <w:p w14:paraId="3F33EEB7" w14:textId="77777777" w:rsidR="00CD384F" w:rsidRDefault="00CD384F" w:rsidP="435F6843">
          <w:pPr>
            <w:rPr>
              <w:rFonts w:eastAsiaTheme="minorEastAsia"/>
              <w:color w:val="000000" w:themeColor="text1"/>
              <w:u w:val="single"/>
            </w:rPr>
          </w:pPr>
        </w:p>
        <w:p w14:paraId="73F95E4D" w14:textId="77777777" w:rsidR="2521DBF1" w:rsidRDefault="2521DBF1" w:rsidP="435F6843">
          <w:pPr>
            <w:rPr>
              <w:rFonts w:eastAsiaTheme="minorEastAsia"/>
              <w:color w:val="000000" w:themeColor="text1"/>
              <w:u w:val="single"/>
            </w:rPr>
          </w:pPr>
        </w:p>
        <w:p w14:paraId="77D03DE7" w14:textId="05FE1236" w:rsidR="2521DBF1" w:rsidRPr="00895E1D" w:rsidRDefault="2521DBF1" w:rsidP="435F6843">
          <w:pPr>
            <w:rPr>
              <w:rFonts w:asciiTheme="majorHAnsi" w:eastAsiaTheme="minorEastAsia" w:hAnsiTheme="majorHAnsi" w:cstheme="majorHAnsi"/>
              <w:color w:val="000000" w:themeColor="text1"/>
              <w:u w:val="single"/>
            </w:rPr>
          </w:pPr>
          <w:r w:rsidRPr="00895E1D">
            <w:rPr>
              <w:rFonts w:asciiTheme="majorHAnsi" w:eastAsiaTheme="minorEastAsia" w:hAnsiTheme="majorHAnsi" w:cstheme="majorHAnsi"/>
              <w:color w:val="000000" w:themeColor="text1"/>
              <w:u w:val="single"/>
            </w:rPr>
            <w:lastRenderedPageBreak/>
            <w:t>Cause and effect analysis</w:t>
          </w:r>
        </w:p>
        <w:p w14:paraId="36BCF29E" w14:textId="197A2486" w:rsidR="2521DBF1" w:rsidRDefault="2521DBF1" w:rsidP="435F6843">
          <w:pPr>
            <w:rPr>
              <w:rFonts w:eastAsiaTheme="minorEastAsia"/>
            </w:rPr>
          </w:pPr>
          <w:r w:rsidRPr="435F6843">
            <w:rPr>
              <w:rFonts w:eastAsiaTheme="minorEastAsia"/>
            </w:rPr>
            <w:t>The Ishikawa fishbone diagram identifies and highlights the potential causes of workplace issues, it provides an easy-to-follow layout which aids the user to highlight key areas within the categories</w:t>
          </w:r>
          <w:r w:rsidR="001C6614" w:rsidRPr="435F6843">
            <w:rPr>
              <w:rFonts w:eastAsiaTheme="minorEastAsia"/>
            </w:rPr>
            <w:t>.”</w:t>
          </w:r>
          <w:r w:rsidRPr="435F6843">
            <w:rPr>
              <w:rFonts w:eastAsiaTheme="minorEastAsia"/>
            </w:rPr>
            <w:t xml:space="preserve"> Dr Kaoru Ishikawa formulated this visual analysis tool for considering the causes of a specific problem Embury, D. (2014)”. The diagram provides a way to visualise cause and effect relationships and is considered one of the seven basic tools of quality control.</w:t>
          </w:r>
        </w:p>
        <w:p w14:paraId="72E429BA" w14:textId="49250ED3" w:rsidR="2521DBF1" w:rsidRDefault="2521DBF1" w:rsidP="435F6843">
          <w:pPr>
            <w:rPr>
              <w:rFonts w:eastAsiaTheme="minorEastAsia"/>
              <w:color w:val="000000" w:themeColor="text1"/>
            </w:rPr>
          </w:pPr>
          <w:r w:rsidRPr="435F6843">
            <w:rPr>
              <w:rFonts w:eastAsiaTheme="minorEastAsia"/>
            </w:rPr>
            <w:t>When designing a fishbone diagram the head of the fish is where t</w:t>
          </w:r>
          <w:r w:rsidRPr="435F6843">
            <w:rPr>
              <w:rFonts w:eastAsiaTheme="minorEastAsia"/>
              <w:color w:val="000000" w:themeColor="text1"/>
            </w:rPr>
            <w:t xml:space="preserve">he problem is placed. Then group members can brainstorm and converse potential causes of the problem, these are then placed in predetermined categories. once complete the diagram provides a visual and complete display that is simple to interpret. it does not require any advanced training and can provide a comprehensive view of the big picture. </w:t>
          </w:r>
        </w:p>
        <w:p w14:paraId="11D9CCE9" w14:textId="602539AC" w:rsidR="2521DBF1" w:rsidRDefault="2521DBF1" w:rsidP="435F6843">
          <w:pPr>
            <w:jc w:val="center"/>
            <w:rPr>
              <w:rFonts w:eastAsiaTheme="minorEastAsia"/>
              <w:color w:val="000000" w:themeColor="text1"/>
            </w:rPr>
          </w:pPr>
          <w:r w:rsidRPr="435F6843">
            <w:rPr>
              <w:rFonts w:eastAsiaTheme="minorEastAsia"/>
              <w:color w:val="000000" w:themeColor="text1"/>
            </w:rPr>
            <w:t xml:space="preserve">In the case study the fishbone diagram was used when the sliding faces of the gripper were jamming when in operating conditions. from the diagram It was able to be derived that there was a human error involved and that it was the incorrect lubricant selected. the fishbone diagram is a versatile tool that can be used in a host of situations and problems, it can convey a powerful message to stakeholders and fellow employees and can be extended with extra branches and categories as is required to find the necessary outcome. </w:t>
          </w:r>
          <w:r>
            <w:rPr>
              <w:noProof/>
            </w:rPr>
            <w:drawing>
              <wp:inline distT="0" distB="0" distL="0" distR="0" wp14:anchorId="6F3AA0B0" wp14:editId="16DBD4DA">
                <wp:extent cx="6192308" cy="2657532"/>
                <wp:effectExtent l="76200" t="76200" r="113665" b="104775"/>
                <wp:docPr id="359363103" name="Picture 359363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rcRect/>
                        <a:stretch>
                          <a:fillRect/>
                        </a:stretch>
                      </pic:blipFill>
                      <pic:spPr>
                        <a:xfrm>
                          <a:off x="0" y="0"/>
                          <a:ext cx="6192308" cy="26575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t xml:space="preserve"> (</w:t>
          </w:r>
          <w:r w:rsidR="001C6614">
            <w:t>Samuel</w:t>
          </w:r>
          <w:r>
            <w:t xml:space="preserve"> knight, 2022)</w:t>
          </w:r>
        </w:p>
        <w:p w14:paraId="5707453B" w14:textId="77777777" w:rsidR="2521DBF1" w:rsidRDefault="2521DBF1" w:rsidP="2521DBF1">
          <w:pPr>
            <w:jc w:val="center"/>
          </w:pPr>
        </w:p>
        <w:p w14:paraId="4AFAC1E1" w14:textId="77777777" w:rsidR="2521DBF1" w:rsidRDefault="2521DBF1" w:rsidP="2521DBF1">
          <w:pPr>
            <w:rPr>
              <w:u w:val="single"/>
            </w:rPr>
          </w:pPr>
        </w:p>
        <w:p w14:paraId="7B15C141" w14:textId="77777777" w:rsidR="2521DBF1" w:rsidRDefault="2521DBF1" w:rsidP="2521DBF1">
          <w:pPr>
            <w:rPr>
              <w:u w:val="single"/>
            </w:rPr>
          </w:pPr>
        </w:p>
        <w:p w14:paraId="15DA3D80" w14:textId="77777777" w:rsidR="2521DBF1" w:rsidRDefault="2521DBF1" w:rsidP="2521DBF1">
          <w:pPr>
            <w:rPr>
              <w:u w:val="single"/>
            </w:rPr>
          </w:pPr>
        </w:p>
        <w:p w14:paraId="18ED493F" w14:textId="77777777" w:rsidR="2521DBF1" w:rsidRDefault="2521DBF1" w:rsidP="2521DBF1">
          <w:pPr>
            <w:rPr>
              <w:u w:val="single"/>
            </w:rPr>
          </w:pPr>
        </w:p>
        <w:p w14:paraId="401D438B" w14:textId="77777777" w:rsidR="2521DBF1" w:rsidRDefault="2521DBF1" w:rsidP="2521DBF1">
          <w:pPr>
            <w:rPr>
              <w:u w:val="single"/>
            </w:rPr>
          </w:pPr>
        </w:p>
        <w:p w14:paraId="5E83AB34" w14:textId="77777777" w:rsidR="2521DBF1" w:rsidRDefault="2521DBF1" w:rsidP="2521DBF1">
          <w:pPr>
            <w:rPr>
              <w:u w:val="single"/>
            </w:rPr>
          </w:pPr>
        </w:p>
        <w:p w14:paraId="13C4456B" w14:textId="77777777" w:rsidR="2521DBF1" w:rsidRDefault="2521DBF1" w:rsidP="2521DBF1">
          <w:pPr>
            <w:rPr>
              <w:u w:val="single"/>
            </w:rPr>
          </w:pPr>
        </w:p>
        <w:p w14:paraId="646F54C5" w14:textId="490592BB" w:rsidR="2521DBF1" w:rsidRPr="00895E1D" w:rsidRDefault="2521DBF1" w:rsidP="435F6843">
          <w:pPr>
            <w:rPr>
              <w:rFonts w:asciiTheme="majorHAnsi" w:eastAsiaTheme="minorEastAsia" w:hAnsiTheme="majorHAnsi" w:cstheme="majorHAnsi"/>
              <w:color w:val="000000" w:themeColor="text1"/>
            </w:rPr>
          </w:pPr>
          <w:r w:rsidRPr="00895E1D">
            <w:rPr>
              <w:rFonts w:asciiTheme="majorHAnsi" w:hAnsiTheme="majorHAnsi" w:cstheme="majorHAnsi"/>
              <w:u w:val="single"/>
            </w:rPr>
            <w:lastRenderedPageBreak/>
            <w:t>5 Whys?</w:t>
          </w:r>
        </w:p>
        <w:p w14:paraId="78E508B6" w14:textId="682A2CC4" w:rsidR="2521DBF1" w:rsidRDefault="2521DBF1" w:rsidP="435F6843">
          <w:pPr>
            <w:rPr>
              <w:rFonts w:eastAsiaTheme="minorEastAsia"/>
            </w:rPr>
          </w:pPr>
          <w:r w:rsidRPr="435F6843">
            <w:rPr>
              <w:rFonts w:eastAsiaTheme="minorEastAsia"/>
            </w:rPr>
            <w:t xml:space="preserve">Developed by Sakichi Toyoda, an inventor from Japan, 5 whys </w:t>
          </w:r>
          <w:r w:rsidR="001C6614" w:rsidRPr="435F6843">
            <w:rPr>
              <w:rFonts w:eastAsiaTheme="minorEastAsia"/>
            </w:rPr>
            <w:t>are</w:t>
          </w:r>
          <w:r w:rsidRPr="435F6843">
            <w:rPr>
              <w:rFonts w:eastAsiaTheme="minorEastAsia"/>
            </w:rPr>
            <w:t xml:space="preserve"> a technique with beginnings in the automotive industry. The foundations on which 5 whys are composed are asking why 5 times Dunn, A. (2004). This then provides a layered process upon an engineer can derive useful information about the underlaying problem. It is useful to note that 5 is an example number, the user of this technique should use as many steps as is necessary to find the root cause. Many examples of 5 whys favour a process-based root cause rather than a technologically based issue, this is often because of human errors within the process. </w:t>
          </w:r>
        </w:p>
        <w:p w14:paraId="5B67F2C6" w14:textId="593E0352" w:rsidR="2521DBF1" w:rsidRDefault="2521DBF1" w:rsidP="2521DBF1">
          <w:pPr>
            <w:rPr>
              <w:rFonts w:ascii="Verdana" w:eastAsia="Verdana" w:hAnsi="Verdana" w:cs="Verdana"/>
              <w:color w:val="555555"/>
              <w:sz w:val="18"/>
              <w:szCs w:val="18"/>
            </w:rPr>
          </w:pPr>
          <w:r w:rsidRPr="435F6843">
            <w:rPr>
              <w:rFonts w:eastAsiaTheme="minorEastAsia"/>
            </w:rPr>
            <w:t>upon encountering a problem, 5 whys were successfully implemented into the case study by carefully analysing the procedure of assembly. It was understood that the upper fork arm would seize along the body of the gripper. after a quick fix, the same problem kept occurring at a high frequency, this would prove there was an underlying issue. To begin using the 5 whys, the problem was defined clearly and concisely, problem statements should not be too long and should not contain a cause.</w:t>
          </w:r>
          <w:r w:rsidRPr="435F6843">
            <w:rPr>
              <w:rFonts w:ascii="Verdana" w:eastAsia="Verdana" w:hAnsi="Verdana" w:cs="Verdana"/>
              <w:sz w:val="18"/>
              <w:szCs w:val="18"/>
            </w:rPr>
            <w:t xml:space="preserve"> (GANGIDI, P., 2019) </w:t>
          </w:r>
        </w:p>
        <w:p w14:paraId="1D7541AB" w14:textId="27EB66A5" w:rsidR="2521DBF1" w:rsidRDefault="2521DBF1" w:rsidP="2521DBF1">
          <w:pPr>
            <w:rPr>
              <w:rFonts w:ascii="Verdana" w:eastAsia="Verdana" w:hAnsi="Verdana" w:cs="Verdana"/>
              <w:sz w:val="18"/>
              <w:szCs w:val="18"/>
            </w:rPr>
          </w:pPr>
          <w:r w:rsidRPr="435F6843">
            <w:rPr>
              <w:rFonts w:ascii="Verdana" w:eastAsia="Verdana" w:hAnsi="Verdana" w:cs="Verdana"/>
              <w:sz w:val="18"/>
              <w:szCs w:val="18"/>
            </w:rPr>
            <w:t>Problem statement: upper fork arm seizing along body of gripper</w:t>
          </w:r>
        </w:p>
        <w:p w14:paraId="4A649024" w14:textId="6DD34A8C" w:rsidR="2521DBF1" w:rsidRDefault="2521DBF1" w:rsidP="2521DBF1">
          <w:pPr>
            <w:rPr>
              <w:rFonts w:ascii="Verdana" w:eastAsia="Verdana" w:hAnsi="Verdana" w:cs="Verdana"/>
              <w:sz w:val="18"/>
              <w:szCs w:val="18"/>
            </w:rPr>
          </w:pPr>
          <w:r w:rsidRPr="435F6843">
            <w:rPr>
              <w:rFonts w:ascii="Verdana" w:eastAsia="Verdana" w:hAnsi="Verdana" w:cs="Verdana"/>
              <w:sz w:val="18"/>
              <w:szCs w:val="18"/>
            </w:rPr>
            <w:t>Why? Faces of materials producing a ploughing effect</w:t>
          </w:r>
        </w:p>
        <w:p w14:paraId="2A269AAF" w14:textId="69E1F313" w:rsidR="2521DBF1" w:rsidRDefault="2521DBF1" w:rsidP="2521DBF1">
          <w:pPr>
            <w:rPr>
              <w:rFonts w:ascii="Verdana" w:eastAsia="Verdana" w:hAnsi="Verdana" w:cs="Verdana"/>
              <w:sz w:val="18"/>
              <w:szCs w:val="18"/>
            </w:rPr>
          </w:pPr>
          <w:r w:rsidRPr="435F6843">
            <w:rPr>
              <w:rFonts w:ascii="Verdana" w:eastAsia="Verdana" w:hAnsi="Verdana" w:cs="Verdana"/>
              <w:sz w:val="18"/>
              <w:szCs w:val="18"/>
            </w:rPr>
            <w:t>Why? Oil film non existent</w:t>
          </w:r>
        </w:p>
        <w:p w14:paraId="7494848C" w14:textId="6C2728D9" w:rsidR="2521DBF1" w:rsidRDefault="2521DBF1" w:rsidP="2521DBF1">
          <w:pPr>
            <w:rPr>
              <w:rFonts w:ascii="Verdana" w:eastAsia="Verdana" w:hAnsi="Verdana" w:cs="Verdana"/>
              <w:sz w:val="18"/>
              <w:szCs w:val="18"/>
            </w:rPr>
          </w:pPr>
          <w:r w:rsidRPr="435F6843">
            <w:rPr>
              <w:rFonts w:ascii="Verdana" w:eastAsia="Verdana" w:hAnsi="Verdana" w:cs="Verdana"/>
              <w:sz w:val="18"/>
              <w:szCs w:val="18"/>
            </w:rPr>
            <w:t>Why? Operator had not applied lubrication</w:t>
          </w:r>
        </w:p>
        <w:p w14:paraId="3E75307B" w14:textId="293B2D1B" w:rsidR="2521DBF1" w:rsidRDefault="2521DBF1" w:rsidP="2521DBF1">
          <w:pPr>
            <w:rPr>
              <w:rFonts w:ascii="Verdana" w:eastAsia="Verdana" w:hAnsi="Verdana" w:cs="Verdana"/>
              <w:sz w:val="18"/>
              <w:szCs w:val="18"/>
            </w:rPr>
          </w:pPr>
          <w:r w:rsidRPr="435F6843">
            <w:rPr>
              <w:rFonts w:ascii="Verdana" w:eastAsia="Verdana" w:hAnsi="Verdana" w:cs="Verdana"/>
              <w:sz w:val="18"/>
              <w:szCs w:val="18"/>
            </w:rPr>
            <w:t>Why? No safe working procedure to follow.</w:t>
          </w:r>
        </w:p>
        <w:p w14:paraId="47BFAFE6" w14:textId="00451F86" w:rsidR="2521DBF1" w:rsidRDefault="2521DBF1" w:rsidP="2521DBF1">
          <w:pPr>
            <w:rPr>
              <w:rFonts w:ascii="Verdana" w:eastAsia="Verdana" w:hAnsi="Verdana" w:cs="Verdana"/>
              <w:sz w:val="18"/>
              <w:szCs w:val="18"/>
            </w:rPr>
          </w:pPr>
          <w:r w:rsidRPr="435F6843">
            <w:rPr>
              <w:rFonts w:ascii="Verdana" w:eastAsia="Verdana" w:hAnsi="Verdana" w:cs="Verdana"/>
              <w:sz w:val="18"/>
              <w:szCs w:val="18"/>
            </w:rPr>
            <w:t>Why? Management have not supplied safe working procedures</w:t>
          </w:r>
        </w:p>
        <w:p w14:paraId="29055EE3" w14:textId="4C5982CA" w:rsidR="2521DBF1" w:rsidRDefault="2521DBF1" w:rsidP="2521DBF1">
          <w:pPr>
            <w:rPr>
              <w:rFonts w:ascii="Verdana" w:eastAsia="Verdana" w:hAnsi="Verdana" w:cs="Verdana"/>
              <w:sz w:val="18"/>
              <w:szCs w:val="18"/>
            </w:rPr>
          </w:pPr>
          <w:r w:rsidRPr="435F6843">
            <w:rPr>
              <w:rFonts w:ascii="Verdana" w:eastAsia="Verdana" w:hAnsi="Verdana" w:cs="Verdana"/>
              <w:sz w:val="18"/>
              <w:szCs w:val="18"/>
            </w:rPr>
            <w:t>Why? No audited system standards to comply with.</w:t>
          </w:r>
        </w:p>
        <w:p w14:paraId="2CD4A88F" w14:textId="77777777" w:rsidR="00895E1D" w:rsidRDefault="2521DBF1" w:rsidP="00895E1D">
          <w:pPr>
            <w:rPr>
              <w:rFonts w:ascii="Verdana" w:eastAsia="Verdana" w:hAnsi="Verdana" w:cs="Verdana"/>
              <w:sz w:val="18"/>
              <w:szCs w:val="18"/>
            </w:rPr>
          </w:pPr>
          <w:r w:rsidRPr="435F6843">
            <w:rPr>
              <w:rFonts w:ascii="Verdana" w:eastAsia="Verdana" w:hAnsi="Verdana" w:cs="Verdana"/>
              <w:sz w:val="18"/>
              <w:szCs w:val="18"/>
            </w:rPr>
            <w:t>As shown, it has been ascertained that the beginning why are technological faults whereas the final route cause is a system or process issue. If we were only to stop at the third why, we would only find a symptom of the problem and if this were addressed solely; the underlying cause would repeat itself.</w:t>
          </w:r>
        </w:p>
        <w:p w14:paraId="14E16FD2" w14:textId="77777777" w:rsidR="00895E1D" w:rsidRDefault="00895E1D" w:rsidP="00895E1D">
          <w:pPr>
            <w:rPr>
              <w:rFonts w:ascii="Verdana" w:eastAsia="Verdana" w:hAnsi="Verdana" w:cs="Verdana"/>
              <w:sz w:val="18"/>
              <w:szCs w:val="18"/>
            </w:rPr>
          </w:pPr>
        </w:p>
        <w:p w14:paraId="2F9BDF15" w14:textId="77777777" w:rsidR="00895E1D" w:rsidRDefault="00895E1D" w:rsidP="00895E1D">
          <w:pPr>
            <w:rPr>
              <w:color w:val="000000" w:themeColor="text1"/>
              <w:u w:val="single"/>
            </w:rPr>
          </w:pPr>
        </w:p>
        <w:p w14:paraId="21557ABD" w14:textId="77777777" w:rsidR="00895E1D" w:rsidRDefault="00895E1D" w:rsidP="00895E1D">
          <w:pPr>
            <w:rPr>
              <w:color w:val="000000" w:themeColor="text1"/>
              <w:u w:val="single"/>
            </w:rPr>
          </w:pPr>
        </w:p>
        <w:p w14:paraId="6150573E" w14:textId="77777777" w:rsidR="00895E1D" w:rsidRDefault="00895E1D" w:rsidP="00895E1D">
          <w:pPr>
            <w:rPr>
              <w:color w:val="000000" w:themeColor="text1"/>
              <w:u w:val="single"/>
            </w:rPr>
          </w:pPr>
        </w:p>
        <w:p w14:paraId="5DC45955" w14:textId="77777777" w:rsidR="00895E1D" w:rsidRDefault="00895E1D" w:rsidP="00895E1D">
          <w:pPr>
            <w:rPr>
              <w:color w:val="000000" w:themeColor="text1"/>
              <w:u w:val="single"/>
            </w:rPr>
          </w:pPr>
        </w:p>
        <w:p w14:paraId="3FE691DB" w14:textId="77777777" w:rsidR="00895E1D" w:rsidRDefault="00895E1D" w:rsidP="00895E1D">
          <w:pPr>
            <w:rPr>
              <w:color w:val="000000" w:themeColor="text1"/>
              <w:u w:val="single"/>
            </w:rPr>
          </w:pPr>
        </w:p>
        <w:p w14:paraId="54A8E40E" w14:textId="77777777" w:rsidR="00895E1D" w:rsidRDefault="00895E1D" w:rsidP="00895E1D">
          <w:pPr>
            <w:rPr>
              <w:color w:val="000000" w:themeColor="text1"/>
              <w:u w:val="single"/>
            </w:rPr>
          </w:pPr>
        </w:p>
        <w:p w14:paraId="6EACAA6B" w14:textId="77777777" w:rsidR="00895E1D" w:rsidRDefault="00895E1D" w:rsidP="00895E1D">
          <w:pPr>
            <w:rPr>
              <w:color w:val="000000" w:themeColor="text1"/>
              <w:u w:val="single"/>
            </w:rPr>
          </w:pPr>
        </w:p>
        <w:p w14:paraId="78A96DC9" w14:textId="77777777" w:rsidR="00895E1D" w:rsidRDefault="00895E1D" w:rsidP="00895E1D">
          <w:pPr>
            <w:rPr>
              <w:color w:val="000000" w:themeColor="text1"/>
              <w:u w:val="single"/>
            </w:rPr>
          </w:pPr>
        </w:p>
        <w:p w14:paraId="039A4E53" w14:textId="77777777" w:rsidR="00895E1D" w:rsidRDefault="00895E1D" w:rsidP="00895E1D">
          <w:pPr>
            <w:rPr>
              <w:color w:val="000000" w:themeColor="text1"/>
              <w:u w:val="single"/>
            </w:rPr>
          </w:pPr>
        </w:p>
        <w:p w14:paraId="1E391E0E" w14:textId="77777777" w:rsidR="00895E1D" w:rsidRDefault="00895E1D" w:rsidP="00895E1D">
          <w:pPr>
            <w:rPr>
              <w:color w:val="000000" w:themeColor="text1"/>
              <w:u w:val="single"/>
            </w:rPr>
          </w:pPr>
        </w:p>
        <w:p w14:paraId="69CBEFDA" w14:textId="77777777" w:rsidR="00895E1D" w:rsidRDefault="00895E1D" w:rsidP="00895E1D">
          <w:pPr>
            <w:rPr>
              <w:color w:val="000000" w:themeColor="text1"/>
              <w:u w:val="single"/>
            </w:rPr>
          </w:pPr>
        </w:p>
        <w:p w14:paraId="0C6DEB97" w14:textId="5D40DDA1" w:rsidR="00AA2A91" w:rsidRPr="00895E1D" w:rsidRDefault="00AA2A91" w:rsidP="00AA2A91">
          <w:pPr>
            <w:rPr>
              <w:rFonts w:asciiTheme="majorHAnsi" w:eastAsia="Verdana" w:hAnsiTheme="majorHAnsi" w:cstheme="majorHAnsi"/>
              <w:sz w:val="32"/>
              <w:szCs w:val="32"/>
            </w:rPr>
          </w:pPr>
          <w:r w:rsidRPr="00895E1D">
            <w:rPr>
              <w:rFonts w:asciiTheme="majorHAnsi" w:hAnsiTheme="majorHAnsi" w:cstheme="majorHAnsi"/>
              <w:color w:val="000000" w:themeColor="text1"/>
              <w:sz w:val="32"/>
              <w:szCs w:val="32"/>
              <w:u w:val="single"/>
            </w:rPr>
            <w:lastRenderedPageBreak/>
            <w:t>Conclusion</w:t>
          </w:r>
          <w:r w:rsidR="00D854A5" w:rsidRPr="00895E1D">
            <w:rPr>
              <w:rFonts w:asciiTheme="majorHAnsi" w:hAnsiTheme="majorHAnsi" w:cstheme="majorHAnsi"/>
              <w:color w:val="000000" w:themeColor="text1"/>
              <w:sz w:val="32"/>
              <w:szCs w:val="32"/>
            </w:rPr>
            <w:t xml:space="preserve"> </w:t>
          </w:r>
        </w:p>
        <w:p w14:paraId="757ABF5E" w14:textId="77C1F1C0" w:rsidR="00AA2A91" w:rsidRDefault="2521DBF1" w:rsidP="2521DBF1">
          <w:r>
            <w:t xml:space="preserve">Festo automation requires the creation of a Cobot gripper, whilst designing the gripper it was required that design tools be used to aid the development of the mechanical device. CAD software was utilised to show a comprehensive assembly of the design, furthermore Solids works express system was used to apply theoretical loading onto the machine. industry 4.0 demands a digital workplace, it has shown the modern design engineer needs to be computer competent, digital tools have provided thorough analysis of a products functioning conditions. With this analysis, changes can be swiftly made appropriately. The design was limited by a </w:t>
          </w:r>
          <w:bookmarkStart w:id="2" w:name="_Int_uZhWhh0f"/>
          <w:r>
            <w:t>design criteria</w:t>
          </w:r>
          <w:bookmarkEnd w:id="2"/>
          <w:r>
            <w:t xml:space="preserve"> that was followed throughout the design of the gripper, applying these criteria into tools such as QFD allowed the engineer to work proactively in identifying potential future problems in the design.</w:t>
          </w:r>
        </w:p>
        <w:p w14:paraId="51BE5A85" w14:textId="491950C9" w:rsidR="00AA2A91" w:rsidRDefault="2521DBF1" w:rsidP="2521DBF1">
          <w:r>
            <w:t>Design for assembly was addressed using Lucas' fitting and handling methods, these allowed the engineer to calculate the ease of assembly for the given product, this table highlights bottlenecks in the assembly phase and attracts engineers' attention the given area to allow for improvement. Whilst designing it was found that the manufacturing process should be given consideration, as different process’ can apply various constraints to the result. Additive manufacturing was examined alongside other types of manufacture such as injection moulding of the part.</w:t>
          </w:r>
        </w:p>
        <w:p w14:paraId="131D500D" w14:textId="32D233A4" w:rsidR="00AA2A91" w:rsidRDefault="2521DBF1" w:rsidP="2521DBF1">
          <w:r>
            <w:t xml:space="preserve"> As automation and Artificial intelligence are becoming commonplace, there is a deep requirement for mechanical engineers to meet the advanced needs of such machines. Consumers are demanding a flexible and customisable product and such requirements demand advanced manufacturing processes. Using advanced methods of analysis can vastly improve efficiency of the design stage, with quality assurance a focus point, it is important for manufacturers to work towards a six-sigma framework to reduce waste and failed products. Political leaders are identifying organisational harm to the environment, many businesses fail to meet emission release consents contributing to climate change. Improved design of mechanical equipment can ensure our carbon footprint is minimal, ensuring a sustainable world for everyone.</w:t>
          </w:r>
        </w:p>
        <w:p w14:paraId="0ABC39D3" w14:textId="796B7D34" w:rsidR="00AA2A91" w:rsidRDefault="00AA2A91" w:rsidP="00AA2A91"/>
        <w:p w14:paraId="460522E4" w14:textId="77777777" w:rsidR="00895E1D" w:rsidRDefault="00895E1D" w:rsidP="00AA2A91"/>
        <w:p w14:paraId="18D4CDB5" w14:textId="77777777" w:rsidR="00895E1D" w:rsidRDefault="00895E1D" w:rsidP="00AA2A91"/>
        <w:p w14:paraId="61D39017" w14:textId="77777777" w:rsidR="00895E1D" w:rsidRDefault="00895E1D" w:rsidP="00AA2A91"/>
        <w:p w14:paraId="606C3A9F" w14:textId="77777777" w:rsidR="00895E1D" w:rsidRDefault="00895E1D" w:rsidP="00AA2A91"/>
        <w:p w14:paraId="64CA89A9" w14:textId="77777777" w:rsidR="00895E1D" w:rsidRDefault="00895E1D" w:rsidP="00AA2A91"/>
        <w:p w14:paraId="790881D0" w14:textId="77777777" w:rsidR="00895E1D" w:rsidRDefault="00895E1D" w:rsidP="00AA2A91"/>
        <w:p w14:paraId="247DDACE" w14:textId="77777777" w:rsidR="00895E1D" w:rsidRDefault="00895E1D" w:rsidP="00AA2A91"/>
        <w:p w14:paraId="74F36979" w14:textId="77777777" w:rsidR="00895E1D" w:rsidRDefault="00895E1D" w:rsidP="00AA2A91"/>
        <w:p w14:paraId="62D563E8" w14:textId="77777777" w:rsidR="00895E1D" w:rsidRDefault="00895E1D" w:rsidP="00AA2A91"/>
        <w:p w14:paraId="678C2633" w14:textId="77777777" w:rsidR="00895E1D" w:rsidRDefault="00895E1D" w:rsidP="00AA2A91"/>
        <w:p w14:paraId="79EA2643" w14:textId="77777777" w:rsidR="00895E1D" w:rsidRDefault="00895E1D" w:rsidP="00AA2A91"/>
        <w:p w14:paraId="57248073" w14:textId="77777777" w:rsidR="00895E1D" w:rsidRDefault="00895E1D" w:rsidP="00AA2A91"/>
        <w:p w14:paraId="7202FDFC" w14:textId="0C70A732" w:rsidR="00AA2A91" w:rsidRPr="008F01BB" w:rsidRDefault="00AA2A91" w:rsidP="00AA2A91">
          <w:pPr>
            <w:pStyle w:val="Heading1"/>
            <w:rPr>
              <w:color w:val="auto"/>
              <w:u w:val="single"/>
              <w:lang w:val="es-ES"/>
            </w:rPr>
          </w:pPr>
          <w:bookmarkStart w:id="3" w:name="_Toc106391178"/>
          <w:proofErr w:type="spellStart"/>
          <w:r w:rsidRPr="435F6843">
            <w:rPr>
              <w:color w:val="auto"/>
              <w:u w:val="single"/>
              <w:lang w:val="es-ES"/>
            </w:rPr>
            <w:lastRenderedPageBreak/>
            <w:t>Bibliography</w:t>
          </w:r>
          <w:bookmarkEnd w:id="3"/>
          <w:proofErr w:type="spellEnd"/>
        </w:p>
        <w:p w14:paraId="77D69E6F" w14:textId="77777777" w:rsidR="004A11F6" w:rsidRPr="00E15758" w:rsidRDefault="004A11F6" w:rsidP="435F6843">
          <w:pPr>
            <w:rPr>
              <w:rFonts w:eastAsiaTheme="minorEastAsia"/>
              <w:lang w:val="es-ES"/>
            </w:rPr>
          </w:pPr>
        </w:p>
        <w:p w14:paraId="7F890C1F" w14:textId="09C86151" w:rsidR="00CA09F3" w:rsidRPr="00E15758" w:rsidRDefault="00830FD5" w:rsidP="435F6843">
          <w:pPr>
            <w:rPr>
              <w:rFonts w:eastAsiaTheme="minorEastAsia"/>
              <w:lang w:val="es-ES"/>
            </w:rPr>
          </w:pPr>
          <w:hyperlink r:id="rId26">
            <w:r w:rsidR="690B96C1" w:rsidRPr="435F6843">
              <w:rPr>
                <w:rStyle w:val="Hyperlink"/>
                <w:rFonts w:eastAsiaTheme="minorEastAsia"/>
                <w:color w:val="auto"/>
                <w:u w:val="none"/>
                <w:lang w:val="es-ES"/>
              </w:rPr>
              <w:t>Robotics, Automation, and Control in Industrial and Service Settings</w:t>
            </w:r>
          </w:hyperlink>
          <w:r w:rsidR="690B96C1" w:rsidRPr="435F6843">
            <w:rPr>
              <w:rFonts w:eastAsiaTheme="minorEastAsia"/>
              <w:lang w:val="es-ES"/>
            </w:rPr>
            <w:t xml:space="preserve"> Pablo Sánchez-Sánchez (Universidad Autónoma de Puebla, </w:t>
          </w:r>
          <w:proofErr w:type="spellStart"/>
          <w:r w:rsidR="690B96C1" w:rsidRPr="435F6843">
            <w:rPr>
              <w:rFonts w:eastAsiaTheme="minorEastAsia"/>
              <w:lang w:val="es-ES"/>
            </w:rPr>
            <w:t>Mexico</w:t>
          </w:r>
          <w:proofErr w:type="spellEnd"/>
          <w:r w:rsidR="690B96C1" w:rsidRPr="435F6843">
            <w:rPr>
              <w:rFonts w:eastAsiaTheme="minorEastAsia"/>
              <w:lang w:val="es-ES"/>
            </w:rPr>
            <w:t xml:space="preserve"> &amp; Universidad Nacional Autónoma de México, </w:t>
          </w:r>
          <w:proofErr w:type="spellStart"/>
          <w:r w:rsidR="690B96C1" w:rsidRPr="435F6843">
            <w:rPr>
              <w:rFonts w:eastAsiaTheme="minorEastAsia"/>
              <w:lang w:val="es-ES"/>
            </w:rPr>
            <w:t>Mexico</w:t>
          </w:r>
          <w:proofErr w:type="spellEnd"/>
          <w:r w:rsidR="690B96C1" w:rsidRPr="435F6843">
            <w:rPr>
              <w:rFonts w:eastAsiaTheme="minorEastAsia"/>
              <w:lang w:val="es-ES"/>
            </w:rPr>
            <w:t xml:space="preserve">) and Marco A. Arteaga-Pérez (Universidad Nacional Autónoma de México, </w:t>
          </w:r>
          <w:proofErr w:type="spellStart"/>
          <w:r w:rsidR="690B96C1" w:rsidRPr="435F6843">
            <w:rPr>
              <w:rFonts w:eastAsiaTheme="minorEastAsia"/>
              <w:lang w:val="es-ES"/>
            </w:rPr>
            <w:t>Mexico</w:t>
          </w:r>
          <w:proofErr w:type="spellEnd"/>
          <w:r w:rsidR="690B96C1" w:rsidRPr="435F6843">
            <w:rPr>
              <w:rFonts w:eastAsiaTheme="minorEastAsia"/>
              <w:lang w:val="es-ES"/>
            </w:rPr>
            <w:t>) (2015)</w:t>
          </w:r>
        </w:p>
        <w:p w14:paraId="5B37E6DD" w14:textId="0E0FA12D" w:rsidR="690B96C1" w:rsidRPr="008F01BB" w:rsidRDefault="00830FD5" w:rsidP="435F6843">
          <w:pPr>
            <w:rPr>
              <w:rFonts w:eastAsiaTheme="minorEastAsia"/>
            </w:rPr>
          </w:pPr>
          <w:hyperlink r:id="rId27">
            <w:r w:rsidR="00D03704" w:rsidRPr="435F6843">
              <w:rPr>
                <w:rStyle w:val="Hyperlink"/>
                <w:rFonts w:eastAsiaTheme="minorEastAsia"/>
                <w:color w:val="auto"/>
                <w:u w:val="none"/>
              </w:rPr>
              <w:t>https://www.festo.com/gb/en/e/technical-education/learning-systems/factory-automation-and-industry-4-0/training-factories/cp-systems-all-round-i4-0-training-factories/cp-lab-id_36133/</w:t>
            </w:r>
          </w:hyperlink>
          <w:r w:rsidR="001E5B4D" w:rsidRPr="435F6843">
            <w:rPr>
              <w:rFonts w:eastAsiaTheme="minorEastAsia"/>
            </w:rPr>
            <w:t xml:space="preserve"> vie</w:t>
          </w:r>
          <w:r w:rsidR="008F01BB" w:rsidRPr="435F6843">
            <w:rPr>
              <w:rFonts w:eastAsiaTheme="minorEastAsia"/>
            </w:rPr>
            <w:t>wed 27/05/2022</w:t>
          </w:r>
        </w:p>
        <w:p w14:paraId="59BBDCC2" w14:textId="087C503F" w:rsidR="00D03704" w:rsidRPr="00BC2206" w:rsidRDefault="00830FD5" w:rsidP="2521DBF1">
          <w:pPr>
            <w:rPr>
              <w:rFonts w:eastAsiaTheme="minorEastAsia"/>
            </w:rPr>
          </w:pPr>
          <w:hyperlink r:id="rId28">
            <w:r w:rsidR="00BC2206" w:rsidRPr="2521DBF1">
              <w:rPr>
                <w:rStyle w:val="Hyperlink"/>
                <w:rFonts w:eastAsiaTheme="minorEastAsia"/>
                <w:color w:val="auto"/>
                <w:u w:val="none"/>
              </w:rPr>
              <w:t>https://unece.org/transport/vehicle-regulations-wp29/standards/addenda-1958-agreement-regulations-0-20</w:t>
            </w:r>
          </w:hyperlink>
          <w:r w:rsidR="00BC2206" w:rsidRPr="2521DBF1">
            <w:rPr>
              <w:rFonts w:eastAsiaTheme="minorEastAsia"/>
            </w:rPr>
            <w:t xml:space="preserve"> viewed 27/05/2022</w:t>
          </w:r>
        </w:p>
        <w:p w14:paraId="01AF40D3" w14:textId="506CF4D8" w:rsidR="07B33CD6" w:rsidRDefault="07B33CD6" w:rsidP="2521DBF1">
          <w:pPr>
            <w:rPr>
              <w:rFonts w:eastAsiaTheme="minorEastAsia"/>
            </w:rPr>
          </w:pPr>
          <w:proofErr w:type="spellStart"/>
          <w:r w:rsidRPr="2521DBF1">
            <w:rPr>
              <w:rFonts w:eastAsiaTheme="minorEastAsia"/>
            </w:rPr>
            <w:t>Chinkatham</w:t>
          </w:r>
          <w:proofErr w:type="spellEnd"/>
          <w:r w:rsidRPr="2521DBF1">
            <w:rPr>
              <w:rFonts w:eastAsiaTheme="minorEastAsia"/>
            </w:rPr>
            <w:t xml:space="preserve">, T., </w:t>
          </w:r>
          <w:proofErr w:type="spellStart"/>
          <w:r w:rsidRPr="2521DBF1">
            <w:rPr>
              <w:rFonts w:eastAsiaTheme="minorEastAsia"/>
            </w:rPr>
            <w:t>Souili</w:t>
          </w:r>
          <w:proofErr w:type="spellEnd"/>
          <w:r w:rsidRPr="2521DBF1">
            <w:rPr>
              <w:rFonts w:eastAsiaTheme="minorEastAsia"/>
            </w:rPr>
            <w:t xml:space="preserve">, A., Taheri, A., </w:t>
          </w:r>
          <w:proofErr w:type="spellStart"/>
          <w:r w:rsidRPr="2521DBF1">
            <w:rPr>
              <w:rFonts w:eastAsiaTheme="minorEastAsia"/>
            </w:rPr>
            <w:t>Cavallucci</w:t>
          </w:r>
          <w:proofErr w:type="spellEnd"/>
          <w:r w:rsidRPr="2521DBF1">
            <w:rPr>
              <w:rFonts w:eastAsiaTheme="minorEastAsia"/>
            </w:rPr>
            <w:t>, D.: An approach to identify the readiness level of a solution concept in the inventive design method. Procedia CIRP39, 179–184 (2016)</w:t>
          </w:r>
        </w:p>
        <w:p w14:paraId="25CC113F" w14:textId="3DF88CF3" w:rsidR="7102268B" w:rsidRDefault="7102268B" w:rsidP="435F6843">
          <w:pPr>
            <w:pStyle w:val="Heading1"/>
            <w:rPr>
              <w:rFonts w:asciiTheme="minorHAnsi" w:eastAsiaTheme="minorEastAsia" w:hAnsiTheme="minorHAnsi" w:cstheme="minorBidi"/>
              <w:color w:val="111111"/>
              <w:sz w:val="22"/>
              <w:szCs w:val="22"/>
            </w:rPr>
          </w:pPr>
          <w:bookmarkStart w:id="4" w:name="_Toc106391179"/>
          <w:r w:rsidRPr="435F6843">
            <w:rPr>
              <w:rFonts w:asciiTheme="minorHAnsi" w:eastAsiaTheme="minorEastAsia" w:hAnsiTheme="minorHAnsi" w:cstheme="minorBidi"/>
              <w:color w:val="auto"/>
              <w:sz w:val="22"/>
              <w:szCs w:val="22"/>
            </w:rPr>
            <w:t xml:space="preserve">Rantanen &amp; Domb, (2007) </w:t>
          </w:r>
          <w:r w:rsidR="2521DBF1" w:rsidRPr="435F6843">
            <w:rPr>
              <w:rFonts w:asciiTheme="minorHAnsi" w:eastAsiaTheme="minorEastAsia" w:hAnsiTheme="minorHAnsi" w:cstheme="minorBidi"/>
              <w:color w:val="111111"/>
              <w:sz w:val="22"/>
              <w:szCs w:val="22"/>
            </w:rPr>
            <w:t>Simplified TRIZ: New Problem-Solving Applications for Engineers and Manufacturing Professionals</w:t>
          </w:r>
          <w:bookmarkEnd w:id="4"/>
        </w:p>
        <w:p w14:paraId="2A8EFD01" w14:textId="4D8D42DF" w:rsidR="7102268B" w:rsidRDefault="7102268B" w:rsidP="2521DBF1">
          <w:pPr>
            <w:rPr>
              <w:rFonts w:eastAsiaTheme="minorEastAsia"/>
            </w:rPr>
          </w:pPr>
        </w:p>
        <w:p w14:paraId="62DA02FD" w14:textId="773D723F" w:rsidR="7102268B" w:rsidRDefault="7102268B" w:rsidP="2521DBF1">
          <w:pPr>
            <w:rPr>
              <w:rFonts w:eastAsiaTheme="minorEastAsia"/>
            </w:rPr>
          </w:pPr>
          <w:r w:rsidRPr="2521DBF1">
            <w:rPr>
              <w:rFonts w:eastAsiaTheme="minorEastAsia"/>
            </w:rPr>
            <w:t>George E Dieter, Linda C. Schmidt- Engineering Design (2012)</w:t>
          </w:r>
        </w:p>
        <w:p w14:paraId="4D94C665" w14:textId="60641D30" w:rsidR="2521DBF1" w:rsidRDefault="2521DBF1" w:rsidP="2521DBF1">
          <w:pPr>
            <w:rPr>
              <w:rFonts w:eastAsiaTheme="minorEastAsia"/>
            </w:rPr>
          </w:pPr>
          <w:r w:rsidRPr="2521DBF1">
            <w:rPr>
              <w:rFonts w:eastAsiaTheme="minorEastAsia"/>
            </w:rPr>
            <w:t>Dunn, A. (2004), “Getting root cause analysis to work for you”</w:t>
          </w:r>
        </w:p>
        <w:p w14:paraId="2E59B589" w14:textId="76DC89C1" w:rsidR="2521DBF1" w:rsidRDefault="2521DBF1" w:rsidP="2521DBF1">
          <w:pPr>
            <w:rPr>
              <w:rFonts w:eastAsiaTheme="minorEastAsia"/>
            </w:rPr>
          </w:pPr>
          <w:r w:rsidRPr="2521DBF1">
            <w:rPr>
              <w:rFonts w:eastAsiaTheme="minorEastAsia"/>
            </w:rPr>
            <w:t>GANGIDI, P., (</w:t>
          </w:r>
          <w:r w:rsidR="00AC6EF3" w:rsidRPr="2521DBF1">
            <w:rPr>
              <w:rFonts w:eastAsiaTheme="minorEastAsia"/>
            </w:rPr>
            <w:t>2019.</w:t>
          </w:r>
          <w:r w:rsidRPr="2521DBF1">
            <w:rPr>
              <w:rFonts w:eastAsiaTheme="minorEastAsia"/>
            </w:rPr>
            <w:t xml:space="preserve"> A systematic approach to root cause analysis using 3 × 5 why’s technique. </w:t>
          </w:r>
          <w:r w:rsidRPr="2521DBF1">
            <w:rPr>
              <w:rFonts w:eastAsiaTheme="minorEastAsia"/>
              <w:i/>
              <w:iCs/>
            </w:rPr>
            <w:t xml:space="preserve">International Journal of Lean Six Sigma, </w:t>
          </w:r>
          <w:r w:rsidRPr="2521DBF1">
            <w:rPr>
              <w:rFonts w:eastAsiaTheme="minorEastAsia"/>
              <w:b/>
              <w:bCs/>
            </w:rPr>
            <w:t>10</w:t>
          </w:r>
          <w:r w:rsidRPr="2521DBF1">
            <w:rPr>
              <w:rFonts w:eastAsiaTheme="minorEastAsia"/>
            </w:rPr>
            <w:t>(1), pp. 295-310.</w:t>
          </w:r>
        </w:p>
        <w:p w14:paraId="3869DA73" w14:textId="7985B274" w:rsidR="2521DBF1" w:rsidRDefault="2521DBF1" w:rsidP="2521DBF1">
          <w:pPr>
            <w:rPr>
              <w:rFonts w:eastAsiaTheme="minorEastAsia"/>
              <w:color w:val="000000" w:themeColor="text1"/>
            </w:rPr>
          </w:pPr>
          <w:proofErr w:type="spellStart"/>
          <w:r w:rsidRPr="2521DBF1">
            <w:rPr>
              <w:rFonts w:eastAsiaTheme="minorEastAsia"/>
            </w:rPr>
            <w:t>Embury</w:t>
          </w:r>
          <w:proofErr w:type="spellEnd"/>
          <w:r w:rsidRPr="2521DBF1">
            <w:rPr>
              <w:rFonts w:eastAsiaTheme="minorEastAsia"/>
            </w:rPr>
            <w:t xml:space="preserve">, D. (2014). Fishbone Diagram. In: David Coghlan and Mary Brydon-Miller Editors, 2014. </w:t>
          </w:r>
          <w:r w:rsidRPr="2521DBF1">
            <w:rPr>
              <w:rFonts w:eastAsiaTheme="minorEastAsia"/>
              <w:i/>
              <w:iCs/>
            </w:rPr>
            <w:t>The SAGE Encyclopaedia of Action Research</w:t>
          </w:r>
          <w:r w:rsidRPr="2521DBF1">
            <w:rPr>
              <w:rFonts w:eastAsiaTheme="minorEastAsia"/>
            </w:rPr>
            <w:t>, Thousand Oaks, CA: SAGE Publications Ltd. pp. 354-355 Avail</w:t>
          </w:r>
          <w:r w:rsidRPr="2521DBF1">
            <w:rPr>
              <w:rFonts w:eastAsiaTheme="minorEastAsia"/>
              <w:color w:val="000000" w:themeColor="text1"/>
            </w:rPr>
            <w:t>able at: &lt;https://dx.doi.org/10.4135/9781446294406.n144&gt; [Accessed 8 Jun 2022].</w:t>
          </w:r>
        </w:p>
        <w:p w14:paraId="7396DA29" w14:textId="5F744170" w:rsidR="2521DBF1" w:rsidRDefault="00373E9F" w:rsidP="2521DBF1">
          <w:pPr>
            <w:rPr>
              <w:rFonts w:eastAsiaTheme="minorEastAsia"/>
              <w:color w:val="000000" w:themeColor="text1"/>
            </w:rPr>
          </w:pPr>
          <w:proofErr w:type="spellStart"/>
          <w:r w:rsidRPr="2521DBF1">
            <w:rPr>
              <w:rFonts w:eastAsiaTheme="minorEastAsia"/>
              <w:color w:val="000000" w:themeColor="text1"/>
            </w:rPr>
            <w:t>Fergenbaum</w:t>
          </w:r>
          <w:proofErr w:type="spellEnd"/>
          <w:r w:rsidRPr="2521DBF1">
            <w:rPr>
              <w:rFonts w:eastAsiaTheme="minorEastAsia"/>
              <w:color w:val="000000" w:themeColor="text1"/>
            </w:rPr>
            <w:t xml:space="preserve">, </w:t>
          </w:r>
          <w:proofErr w:type="spellStart"/>
          <w:r w:rsidRPr="2521DBF1">
            <w:rPr>
              <w:rFonts w:eastAsiaTheme="minorEastAsia"/>
              <w:color w:val="000000" w:themeColor="text1"/>
            </w:rPr>
            <w:t>a</w:t>
          </w:r>
          <w:r w:rsidR="2521DBF1" w:rsidRPr="2521DBF1">
            <w:rPr>
              <w:rFonts w:eastAsiaTheme="minorEastAsia"/>
              <w:color w:val="000000" w:themeColor="text1"/>
            </w:rPr>
            <w:t>.v</w:t>
          </w:r>
          <w:proofErr w:type="spellEnd"/>
          <w:r w:rsidR="2521DBF1" w:rsidRPr="2521DBF1">
            <w:rPr>
              <w:rFonts w:eastAsiaTheme="minorEastAsia"/>
              <w:color w:val="000000" w:themeColor="text1"/>
            </w:rPr>
            <w:t xml:space="preserve">(1991). Total quality control. New </w:t>
          </w:r>
          <w:proofErr w:type="spellStart"/>
          <w:r w:rsidRPr="2521DBF1">
            <w:rPr>
              <w:rFonts w:eastAsiaTheme="minorEastAsia"/>
              <w:color w:val="000000" w:themeColor="text1"/>
            </w:rPr>
            <w:t>york</w:t>
          </w:r>
          <w:proofErr w:type="spellEnd"/>
          <w:r w:rsidRPr="2521DBF1">
            <w:rPr>
              <w:rFonts w:eastAsiaTheme="minorEastAsia"/>
              <w:color w:val="000000" w:themeColor="text1"/>
            </w:rPr>
            <w:t xml:space="preserve">: </w:t>
          </w:r>
          <w:proofErr w:type="spellStart"/>
          <w:r w:rsidRPr="2521DBF1">
            <w:rPr>
              <w:rFonts w:eastAsiaTheme="minorEastAsia"/>
              <w:color w:val="000000" w:themeColor="text1"/>
            </w:rPr>
            <w:t>mcgraw</w:t>
          </w:r>
          <w:r w:rsidR="2521DBF1" w:rsidRPr="2521DBF1">
            <w:rPr>
              <w:rFonts w:eastAsiaTheme="minorEastAsia"/>
              <w:color w:val="000000" w:themeColor="text1"/>
            </w:rPr>
            <w:t>-</w:t>
          </w:r>
          <w:r w:rsidR="00AC6EF3" w:rsidRPr="2521DBF1">
            <w:rPr>
              <w:rFonts w:eastAsiaTheme="minorEastAsia"/>
              <w:color w:val="000000" w:themeColor="text1"/>
            </w:rPr>
            <w:t>hill</w:t>
          </w:r>
          <w:proofErr w:type="spellEnd"/>
          <w:r w:rsidR="00AC6EF3" w:rsidRPr="2521DBF1">
            <w:rPr>
              <w:rFonts w:eastAsiaTheme="minorEastAsia"/>
              <w:color w:val="000000" w:themeColor="text1"/>
            </w:rPr>
            <w:t>, inc.</w:t>
          </w:r>
        </w:p>
        <w:p w14:paraId="4824B310" w14:textId="640E72E6" w:rsidR="2521DBF1" w:rsidRDefault="2521DBF1" w:rsidP="2521DBF1">
          <w:pPr>
            <w:rPr>
              <w:rFonts w:eastAsiaTheme="minorEastAsia"/>
              <w:color w:val="000000" w:themeColor="text1"/>
            </w:rPr>
          </w:pPr>
          <w:proofErr w:type="spellStart"/>
          <w:r w:rsidRPr="2521DBF1">
            <w:rPr>
              <w:rFonts w:eastAsiaTheme="minorEastAsia"/>
              <w:color w:val="000000" w:themeColor="text1"/>
            </w:rPr>
            <w:t>Ficalora</w:t>
          </w:r>
          <w:proofErr w:type="spellEnd"/>
          <w:r w:rsidRPr="2521DBF1">
            <w:rPr>
              <w:rFonts w:eastAsiaTheme="minorEastAsia"/>
              <w:color w:val="000000" w:themeColor="text1"/>
            </w:rPr>
            <w:t xml:space="preserve">, &amp; Cohen, L. (2010). </w:t>
          </w:r>
          <w:r w:rsidRPr="2521DBF1">
            <w:rPr>
              <w:rFonts w:eastAsiaTheme="minorEastAsia"/>
              <w:i/>
              <w:iCs/>
              <w:color w:val="000000" w:themeColor="text1"/>
            </w:rPr>
            <w:t>Quality function deployment and six sigma: a QFD handbook</w:t>
          </w:r>
          <w:r w:rsidRPr="2521DBF1">
            <w:rPr>
              <w:rFonts w:eastAsiaTheme="minorEastAsia"/>
              <w:color w:val="000000" w:themeColor="text1"/>
            </w:rPr>
            <w:t xml:space="preserve"> (2nd ed.). Pearson.</w:t>
          </w:r>
        </w:p>
        <w:p w14:paraId="134202BE" w14:textId="225D2127" w:rsidR="2521DBF1" w:rsidRDefault="2521DBF1" w:rsidP="2521DBF1">
          <w:pPr>
            <w:rPr>
              <w:rFonts w:eastAsiaTheme="minorEastAsia"/>
              <w:color w:val="000000" w:themeColor="text1"/>
            </w:rPr>
          </w:pPr>
          <w:proofErr w:type="spellStart"/>
          <w:r w:rsidRPr="2521DBF1">
            <w:rPr>
              <w:rFonts w:eastAsiaTheme="minorEastAsia"/>
              <w:color w:val="000000" w:themeColor="text1"/>
            </w:rPr>
            <w:t>Chien</w:t>
          </w:r>
          <w:proofErr w:type="spellEnd"/>
          <w:r w:rsidRPr="2521DBF1">
            <w:rPr>
              <w:rFonts w:eastAsiaTheme="minorEastAsia"/>
              <w:color w:val="000000" w:themeColor="text1"/>
            </w:rPr>
            <w:t xml:space="preserve"> TK, </w:t>
          </w:r>
          <w:proofErr w:type="spellStart"/>
          <w:r w:rsidRPr="2521DBF1">
            <w:rPr>
              <w:rFonts w:eastAsiaTheme="minorEastAsia"/>
              <w:color w:val="000000" w:themeColor="text1"/>
            </w:rPr>
            <w:t>Su</w:t>
          </w:r>
          <w:proofErr w:type="spellEnd"/>
          <w:r w:rsidRPr="2521DBF1">
            <w:rPr>
              <w:rFonts w:eastAsiaTheme="minorEastAsia"/>
              <w:color w:val="000000" w:themeColor="text1"/>
            </w:rPr>
            <w:t xml:space="preserve"> CT (2003) Using the QFD concept to resolve customer satisfaction strategy decisions. Int J Qual </w:t>
          </w:r>
          <w:proofErr w:type="spellStart"/>
          <w:r w:rsidRPr="2521DBF1">
            <w:rPr>
              <w:rFonts w:eastAsiaTheme="minorEastAsia"/>
              <w:color w:val="000000" w:themeColor="text1"/>
            </w:rPr>
            <w:t>Reliab</w:t>
          </w:r>
          <w:proofErr w:type="spellEnd"/>
          <w:r w:rsidRPr="2521DBF1">
            <w:rPr>
              <w:rFonts w:eastAsiaTheme="minorEastAsia"/>
              <w:color w:val="000000" w:themeColor="text1"/>
            </w:rPr>
            <w:t xml:space="preserve"> </w:t>
          </w:r>
          <w:proofErr w:type="spellStart"/>
          <w:r w:rsidRPr="2521DBF1">
            <w:rPr>
              <w:rFonts w:eastAsiaTheme="minorEastAsia"/>
              <w:color w:val="000000" w:themeColor="text1"/>
            </w:rPr>
            <w:t>Manag</w:t>
          </w:r>
          <w:proofErr w:type="spellEnd"/>
          <w:r w:rsidRPr="2521DBF1">
            <w:rPr>
              <w:rFonts w:eastAsiaTheme="minorEastAsia"/>
              <w:color w:val="000000" w:themeColor="text1"/>
            </w:rPr>
            <w:t xml:space="preserve"> 20(3):345–359</w:t>
          </w:r>
        </w:p>
      </w:sdtContent>
    </w:sdt>
    <w:sectPr w:rsidR="2521DBF1" w:rsidSect="007D194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567FF" w14:textId="77777777" w:rsidR="004D3E3F" w:rsidRDefault="004D3E3F">
      <w:pPr>
        <w:spacing w:after="0" w:line="240" w:lineRule="auto"/>
      </w:pPr>
      <w:r>
        <w:separator/>
      </w:r>
    </w:p>
  </w:endnote>
  <w:endnote w:type="continuationSeparator" w:id="0">
    <w:p w14:paraId="0B90FF19" w14:textId="77777777" w:rsidR="004D3E3F" w:rsidRDefault="004D3E3F">
      <w:pPr>
        <w:spacing w:after="0" w:line="240" w:lineRule="auto"/>
      </w:pPr>
      <w:r>
        <w:continuationSeparator/>
      </w:r>
    </w:p>
  </w:endnote>
  <w:endnote w:type="continuationNotice" w:id="1">
    <w:p w14:paraId="418D92DB" w14:textId="77777777" w:rsidR="004D3E3F" w:rsidRDefault="004D3E3F">
      <w:pPr>
        <w:spacing w:after="0" w:line="240" w:lineRule="auto"/>
      </w:pPr>
    </w:p>
  </w:endnote>
  <w:endnote w:id="2">
    <w:p w14:paraId="16CE37D6" w14:textId="2F83A1D6" w:rsidR="1F165EB9" w:rsidRDefault="1F165EB9" w:rsidP="1F165EB9">
      <w:pPr>
        <w:pStyle w:val="EndnoteText"/>
      </w:pPr>
      <w:r w:rsidRPr="1F165EB9">
        <w:rPr>
          <w:rStyle w:val="EndnoteReference"/>
        </w:rPr>
        <w:endnoteRef/>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16F0DB" w14:textId="77777777" w:rsidR="004D3E3F" w:rsidRDefault="004D3E3F">
      <w:pPr>
        <w:spacing w:after="0" w:line="240" w:lineRule="auto"/>
      </w:pPr>
      <w:r>
        <w:separator/>
      </w:r>
    </w:p>
  </w:footnote>
  <w:footnote w:type="continuationSeparator" w:id="0">
    <w:p w14:paraId="7D69A5CB" w14:textId="77777777" w:rsidR="004D3E3F" w:rsidRDefault="004D3E3F">
      <w:pPr>
        <w:spacing w:after="0" w:line="240" w:lineRule="auto"/>
      </w:pPr>
      <w:r>
        <w:continuationSeparator/>
      </w:r>
    </w:p>
  </w:footnote>
  <w:footnote w:type="continuationNotice" w:id="1">
    <w:p w14:paraId="7A0D7118" w14:textId="77777777" w:rsidR="004D3E3F" w:rsidRDefault="004D3E3F">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ZnrSt44zySnI6o" int2:id="Afda3wle">
      <int2:state int2:value="Rejected" int2:type="LegacyProofing"/>
    </int2:textHash>
    <int2:textHash int2:hashCode="jErYvv5gAPQw+k" int2:id="GWL5AHFq">
      <int2:state int2:value="Rejected" int2:type="LegacyProofing"/>
    </int2:textHash>
    <int2:textHash int2:hashCode="+/jpzoYZ7/9fnb" int2:id="IzYMWtkO">
      <int2:state int2:value="Rejected" int2:type="LegacyProofing"/>
    </int2:textHash>
    <int2:textHash int2:hashCode="GsnX3v3pHN0WNx" int2:id="KkRdJXjj">
      <int2:state int2:value="Rejected" int2:type="LegacyProofing"/>
    </int2:textHash>
    <int2:textHash int2:hashCode="Tg57hgswMG+HNc" int2:id="YfhFgsaA">
      <int2:state int2:value="Rejected" int2:type="LegacyProofing"/>
    </int2:textHash>
    <int2:textHash int2:hashCode="RoHRJMxsS3O6q/" int2:id="bJcFo68R">
      <int2:state int2:value="Rejected" int2:type="AugLoop_Text_Critique"/>
    </int2:textHash>
    <int2:textHash int2:hashCode="skVk2nBGlKcct2" int2:id="cTudZV8A">
      <int2:state int2:value="Rejected" int2:type="AugLoop_Text_Critique"/>
    </int2:textHash>
    <int2:textHash int2:hashCode="paWOGGjNeOGF3+" int2:id="nAW1Do4x">
      <int2:state int2:value="Rejected" int2:type="AugLoop_Text_Critique"/>
    </int2:textHash>
    <int2:textHash int2:hashCode="xgDzA50uAYUN6A" int2:id="psUwmNuV">
      <int2:state int2:value="Rejected" int2:type="AugLoop_Text_Critique"/>
    </int2:textHash>
    <int2:textHash int2:hashCode="uwmQKaeHLVKOsc" int2:id="qCk9LOnP">
      <int2:state int2:value="Rejected" int2:type="LegacyProofing"/>
    </int2:textHash>
    <int2:textHash int2:hashCode="Nj6yJPb/jTxRY6" int2:id="xbvrunjE">
      <int2:state int2:value="Rejected" int2:type="LegacyProofing"/>
    </int2:textHash>
    <int2:textHash int2:hashCode="3HJK8Y+91OWRif" int2:id="yyPLhPS7">
      <int2:state int2:value="Rejected" int2:type="AugLoop_Text_Critique"/>
    </int2:textHash>
    <int2:bookmark int2:bookmarkName="_Int_uZhWhh0f" int2:invalidationBookmarkName="" int2:hashCode="B1YVXr5RDa8wgd" int2:id="2433Aou7">
      <int2:state int2:value="Rejected" int2:type="LegacyProofing"/>
    </int2:bookmark>
    <int2:bookmark int2:bookmarkName="_Int_8gSko1iG" int2:invalidationBookmarkName="" int2:hashCode="Ugg1wYmI7T9kX4" int2:id="BHS4UN1V">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21CD0"/>
    <w:multiLevelType w:val="hybridMultilevel"/>
    <w:tmpl w:val="08BA4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923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47"/>
    <w:rsid w:val="00007D67"/>
    <w:rsid w:val="0001082A"/>
    <w:rsid w:val="00034605"/>
    <w:rsid w:val="0009353E"/>
    <w:rsid w:val="000A5AA7"/>
    <w:rsid w:val="000C4C29"/>
    <w:rsid w:val="00107936"/>
    <w:rsid w:val="00112F5B"/>
    <w:rsid w:val="001144BD"/>
    <w:rsid w:val="00115B96"/>
    <w:rsid w:val="001739E6"/>
    <w:rsid w:val="0017EFC3"/>
    <w:rsid w:val="00183AE3"/>
    <w:rsid w:val="001952DB"/>
    <w:rsid w:val="001A2EA4"/>
    <w:rsid w:val="001A3420"/>
    <w:rsid w:val="001C6614"/>
    <w:rsid w:val="001E5B4D"/>
    <w:rsid w:val="001F1DAF"/>
    <w:rsid w:val="001F2BE0"/>
    <w:rsid w:val="002130B3"/>
    <w:rsid w:val="0021396C"/>
    <w:rsid w:val="00215D67"/>
    <w:rsid w:val="002179EE"/>
    <w:rsid w:val="002229C7"/>
    <w:rsid w:val="00250E47"/>
    <w:rsid w:val="00256235"/>
    <w:rsid w:val="00280116"/>
    <w:rsid w:val="002A52B2"/>
    <w:rsid w:val="002D56D5"/>
    <w:rsid w:val="002E1536"/>
    <w:rsid w:val="002E447A"/>
    <w:rsid w:val="00324CCD"/>
    <w:rsid w:val="00373E9F"/>
    <w:rsid w:val="00386E5A"/>
    <w:rsid w:val="003E7A5F"/>
    <w:rsid w:val="003F3AFF"/>
    <w:rsid w:val="003F4139"/>
    <w:rsid w:val="004224F8"/>
    <w:rsid w:val="0042445D"/>
    <w:rsid w:val="00434C0C"/>
    <w:rsid w:val="00480872"/>
    <w:rsid w:val="0048D4E8"/>
    <w:rsid w:val="004A11F6"/>
    <w:rsid w:val="004D3E3F"/>
    <w:rsid w:val="004D519C"/>
    <w:rsid w:val="00524704"/>
    <w:rsid w:val="005761CD"/>
    <w:rsid w:val="005F167A"/>
    <w:rsid w:val="0063256C"/>
    <w:rsid w:val="00671D79"/>
    <w:rsid w:val="006720C4"/>
    <w:rsid w:val="006977A3"/>
    <w:rsid w:val="006B5834"/>
    <w:rsid w:val="006C6C2E"/>
    <w:rsid w:val="006D141A"/>
    <w:rsid w:val="006D4A4F"/>
    <w:rsid w:val="006F028E"/>
    <w:rsid w:val="006F3BEA"/>
    <w:rsid w:val="006F5FFB"/>
    <w:rsid w:val="00743240"/>
    <w:rsid w:val="00751F2F"/>
    <w:rsid w:val="00755D15"/>
    <w:rsid w:val="00756C8A"/>
    <w:rsid w:val="00770A81"/>
    <w:rsid w:val="00796C44"/>
    <w:rsid w:val="007D1947"/>
    <w:rsid w:val="007E24B5"/>
    <w:rsid w:val="007E4690"/>
    <w:rsid w:val="0080276F"/>
    <w:rsid w:val="008255E8"/>
    <w:rsid w:val="00830FD5"/>
    <w:rsid w:val="00831C20"/>
    <w:rsid w:val="00847F5D"/>
    <w:rsid w:val="008601CE"/>
    <w:rsid w:val="00883573"/>
    <w:rsid w:val="00895E1D"/>
    <w:rsid w:val="008E1EBF"/>
    <w:rsid w:val="008F01BB"/>
    <w:rsid w:val="0091153C"/>
    <w:rsid w:val="00931CAA"/>
    <w:rsid w:val="00952EE2"/>
    <w:rsid w:val="009F7ECD"/>
    <w:rsid w:val="00A12B58"/>
    <w:rsid w:val="00A63CB5"/>
    <w:rsid w:val="00AA2A91"/>
    <w:rsid w:val="00AB0C74"/>
    <w:rsid w:val="00AC6EF3"/>
    <w:rsid w:val="00AD2C57"/>
    <w:rsid w:val="00AE002C"/>
    <w:rsid w:val="00AF3DC4"/>
    <w:rsid w:val="00BA2E00"/>
    <w:rsid w:val="00BA63C8"/>
    <w:rsid w:val="00BB2C80"/>
    <w:rsid w:val="00BC1251"/>
    <w:rsid w:val="00BC2206"/>
    <w:rsid w:val="00BD7BDE"/>
    <w:rsid w:val="00BF6782"/>
    <w:rsid w:val="00C2DFDC"/>
    <w:rsid w:val="00C62B97"/>
    <w:rsid w:val="00C82054"/>
    <w:rsid w:val="00CA09F3"/>
    <w:rsid w:val="00CC61D0"/>
    <w:rsid w:val="00CD384F"/>
    <w:rsid w:val="00D03704"/>
    <w:rsid w:val="00D274E2"/>
    <w:rsid w:val="00D30A45"/>
    <w:rsid w:val="00D45509"/>
    <w:rsid w:val="00D81FCF"/>
    <w:rsid w:val="00D854A5"/>
    <w:rsid w:val="00E116D4"/>
    <w:rsid w:val="00E15758"/>
    <w:rsid w:val="00E26429"/>
    <w:rsid w:val="00E26C34"/>
    <w:rsid w:val="00E3508E"/>
    <w:rsid w:val="00E401AA"/>
    <w:rsid w:val="00E426F7"/>
    <w:rsid w:val="00E86649"/>
    <w:rsid w:val="00E9186E"/>
    <w:rsid w:val="00EC0613"/>
    <w:rsid w:val="00ED173A"/>
    <w:rsid w:val="00EF3230"/>
    <w:rsid w:val="00F90B24"/>
    <w:rsid w:val="00FD3891"/>
    <w:rsid w:val="01C0B527"/>
    <w:rsid w:val="0220C0F7"/>
    <w:rsid w:val="0251784C"/>
    <w:rsid w:val="029D7576"/>
    <w:rsid w:val="02A79847"/>
    <w:rsid w:val="0324255C"/>
    <w:rsid w:val="035CC3BA"/>
    <w:rsid w:val="03716EBB"/>
    <w:rsid w:val="03ADF112"/>
    <w:rsid w:val="03C61014"/>
    <w:rsid w:val="044368A8"/>
    <w:rsid w:val="0449A552"/>
    <w:rsid w:val="05127F4B"/>
    <w:rsid w:val="052D65A7"/>
    <w:rsid w:val="053742E6"/>
    <w:rsid w:val="053D6845"/>
    <w:rsid w:val="0552F319"/>
    <w:rsid w:val="05BD3A10"/>
    <w:rsid w:val="062D2396"/>
    <w:rsid w:val="06464BF3"/>
    <w:rsid w:val="06BB93FF"/>
    <w:rsid w:val="074BBBB6"/>
    <w:rsid w:val="077FBF49"/>
    <w:rsid w:val="07B33CD6"/>
    <w:rsid w:val="07EACEAF"/>
    <w:rsid w:val="0807EBA5"/>
    <w:rsid w:val="080A7FD4"/>
    <w:rsid w:val="0897AD0D"/>
    <w:rsid w:val="08F18685"/>
    <w:rsid w:val="0903A0F1"/>
    <w:rsid w:val="09183584"/>
    <w:rsid w:val="0964EC91"/>
    <w:rsid w:val="098F8C33"/>
    <w:rsid w:val="0AE79495"/>
    <w:rsid w:val="0AF4E50F"/>
    <w:rsid w:val="0B7C80A0"/>
    <w:rsid w:val="0BE03A14"/>
    <w:rsid w:val="0BF8F5CB"/>
    <w:rsid w:val="0C47B797"/>
    <w:rsid w:val="0C54DE75"/>
    <w:rsid w:val="0C9C8D53"/>
    <w:rsid w:val="0DFB5A27"/>
    <w:rsid w:val="0E6CDDD8"/>
    <w:rsid w:val="0E9FF0F0"/>
    <w:rsid w:val="0F1CA4C2"/>
    <w:rsid w:val="0F4AF3F9"/>
    <w:rsid w:val="0F60C809"/>
    <w:rsid w:val="1010D6F4"/>
    <w:rsid w:val="1081E313"/>
    <w:rsid w:val="108F740A"/>
    <w:rsid w:val="109AB7F0"/>
    <w:rsid w:val="109FE43E"/>
    <w:rsid w:val="10A9C589"/>
    <w:rsid w:val="111AF57F"/>
    <w:rsid w:val="11630660"/>
    <w:rsid w:val="11F52A19"/>
    <w:rsid w:val="1202C2F0"/>
    <w:rsid w:val="1242AB86"/>
    <w:rsid w:val="12628C58"/>
    <w:rsid w:val="12B21041"/>
    <w:rsid w:val="12BB973A"/>
    <w:rsid w:val="12E1186B"/>
    <w:rsid w:val="12E9A749"/>
    <w:rsid w:val="131DFAD9"/>
    <w:rsid w:val="13568E5C"/>
    <w:rsid w:val="139E9351"/>
    <w:rsid w:val="13E6696D"/>
    <w:rsid w:val="13FE5CB9"/>
    <w:rsid w:val="140CE98B"/>
    <w:rsid w:val="14676E45"/>
    <w:rsid w:val="14877FF4"/>
    <w:rsid w:val="1491841D"/>
    <w:rsid w:val="14D23EDA"/>
    <w:rsid w:val="15166739"/>
    <w:rsid w:val="16BC4119"/>
    <w:rsid w:val="16D142FF"/>
    <w:rsid w:val="1703A324"/>
    <w:rsid w:val="1707D0C6"/>
    <w:rsid w:val="176EB17E"/>
    <w:rsid w:val="17858164"/>
    <w:rsid w:val="17C5EBA3"/>
    <w:rsid w:val="17E4E78A"/>
    <w:rsid w:val="181F23D4"/>
    <w:rsid w:val="1889A606"/>
    <w:rsid w:val="189FD359"/>
    <w:rsid w:val="18A9B64D"/>
    <w:rsid w:val="18AE27E9"/>
    <w:rsid w:val="18D49628"/>
    <w:rsid w:val="18F4A35E"/>
    <w:rsid w:val="1901269A"/>
    <w:rsid w:val="19080C6E"/>
    <w:rsid w:val="190B339C"/>
    <w:rsid w:val="1920F13B"/>
    <w:rsid w:val="1980C0DB"/>
    <w:rsid w:val="1A365650"/>
    <w:rsid w:val="1B2FF24F"/>
    <w:rsid w:val="1B327781"/>
    <w:rsid w:val="1B5D9DB7"/>
    <w:rsid w:val="1BA9A536"/>
    <w:rsid w:val="1BA9C496"/>
    <w:rsid w:val="1BF85AC2"/>
    <w:rsid w:val="1BFD755B"/>
    <w:rsid w:val="1CDC3F14"/>
    <w:rsid w:val="1D2C6C9A"/>
    <w:rsid w:val="1D3D607F"/>
    <w:rsid w:val="1D45E6E3"/>
    <w:rsid w:val="1E1264F4"/>
    <w:rsid w:val="1E2FC439"/>
    <w:rsid w:val="1EB88B37"/>
    <w:rsid w:val="1F09EE6E"/>
    <w:rsid w:val="1F165EB9"/>
    <w:rsid w:val="1F228B0D"/>
    <w:rsid w:val="1F5E2595"/>
    <w:rsid w:val="1F6A7FB8"/>
    <w:rsid w:val="1FF6A33D"/>
    <w:rsid w:val="200E607A"/>
    <w:rsid w:val="206AA3B9"/>
    <w:rsid w:val="2075FFE8"/>
    <w:rsid w:val="20B22F1A"/>
    <w:rsid w:val="20CA6B1F"/>
    <w:rsid w:val="20DB3BC4"/>
    <w:rsid w:val="21119554"/>
    <w:rsid w:val="2155B9C3"/>
    <w:rsid w:val="21B3A6EB"/>
    <w:rsid w:val="21C2AC1B"/>
    <w:rsid w:val="220655B5"/>
    <w:rsid w:val="224DFF7B"/>
    <w:rsid w:val="22770C25"/>
    <w:rsid w:val="22AD65B5"/>
    <w:rsid w:val="22E1AB40"/>
    <w:rsid w:val="230F8EB6"/>
    <w:rsid w:val="23488E6A"/>
    <w:rsid w:val="235803D4"/>
    <w:rsid w:val="2359C941"/>
    <w:rsid w:val="2389894A"/>
    <w:rsid w:val="239B4197"/>
    <w:rsid w:val="23BF89AA"/>
    <w:rsid w:val="240384BD"/>
    <w:rsid w:val="241E3FB6"/>
    <w:rsid w:val="248D5A85"/>
    <w:rsid w:val="24B53310"/>
    <w:rsid w:val="2521DBF1"/>
    <w:rsid w:val="2541A936"/>
    <w:rsid w:val="25480538"/>
    <w:rsid w:val="264E2869"/>
    <w:rsid w:val="26B210FB"/>
    <w:rsid w:val="26C0C7ED"/>
    <w:rsid w:val="26C12A0C"/>
    <w:rsid w:val="271CC6DE"/>
    <w:rsid w:val="27280AC4"/>
    <w:rsid w:val="27854DB9"/>
    <w:rsid w:val="27A01EDD"/>
    <w:rsid w:val="27CF4083"/>
    <w:rsid w:val="27E7544F"/>
    <w:rsid w:val="27EF73EE"/>
    <w:rsid w:val="27FC2836"/>
    <w:rsid w:val="283BFEBE"/>
    <w:rsid w:val="285FEC9B"/>
    <w:rsid w:val="2860219B"/>
    <w:rsid w:val="28C30644"/>
    <w:rsid w:val="28CC3939"/>
    <w:rsid w:val="28E391CF"/>
    <w:rsid w:val="293ED8EF"/>
    <w:rsid w:val="29A1ABCD"/>
    <w:rsid w:val="29FBBCFC"/>
    <w:rsid w:val="2A1A19F5"/>
    <w:rsid w:val="2ADB3376"/>
    <w:rsid w:val="2AFC905F"/>
    <w:rsid w:val="2B1634C7"/>
    <w:rsid w:val="2B3784E4"/>
    <w:rsid w:val="2BA3388E"/>
    <w:rsid w:val="2BCE1B24"/>
    <w:rsid w:val="2BE41B41"/>
    <w:rsid w:val="2BEE76BF"/>
    <w:rsid w:val="2C10D6E1"/>
    <w:rsid w:val="2C4A5570"/>
    <w:rsid w:val="2CCE7C77"/>
    <w:rsid w:val="2CFB620F"/>
    <w:rsid w:val="2D20720B"/>
    <w:rsid w:val="2D22FB46"/>
    <w:rsid w:val="2D5E0D6C"/>
    <w:rsid w:val="2D666BF0"/>
    <w:rsid w:val="2D9234A6"/>
    <w:rsid w:val="2E1C5B31"/>
    <w:rsid w:val="2E5EB572"/>
    <w:rsid w:val="2EDE8A61"/>
    <w:rsid w:val="2F182BB5"/>
    <w:rsid w:val="2F1F209A"/>
    <w:rsid w:val="2F261781"/>
    <w:rsid w:val="2F315317"/>
    <w:rsid w:val="2F44E76E"/>
    <w:rsid w:val="2F9F0335"/>
    <w:rsid w:val="2FA705EB"/>
    <w:rsid w:val="2FC2F112"/>
    <w:rsid w:val="2FC48466"/>
    <w:rsid w:val="2FC49FA7"/>
    <w:rsid w:val="2FE9A5EA"/>
    <w:rsid w:val="305812CD"/>
    <w:rsid w:val="307640AA"/>
    <w:rsid w:val="309E0CB2"/>
    <w:rsid w:val="309F0D8D"/>
    <w:rsid w:val="30C3A924"/>
    <w:rsid w:val="30ED3C41"/>
    <w:rsid w:val="30FEDEE9"/>
    <w:rsid w:val="312A2C1A"/>
    <w:rsid w:val="31678758"/>
    <w:rsid w:val="31BE8BB5"/>
    <w:rsid w:val="31BE9F12"/>
    <w:rsid w:val="31C8422B"/>
    <w:rsid w:val="31EACE8A"/>
    <w:rsid w:val="32019DC3"/>
    <w:rsid w:val="329AAF4A"/>
    <w:rsid w:val="32AA747F"/>
    <w:rsid w:val="32C5FC7B"/>
    <w:rsid w:val="32CC92D8"/>
    <w:rsid w:val="32FA91D4"/>
    <w:rsid w:val="331BB706"/>
    <w:rsid w:val="333773FF"/>
    <w:rsid w:val="334156F3"/>
    <w:rsid w:val="334977E1"/>
    <w:rsid w:val="33D5AD74"/>
    <w:rsid w:val="34137AD8"/>
    <w:rsid w:val="34A08467"/>
    <w:rsid w:val="34E92F64"/>
    <w:rsid w:val="35226F4C"/>
    <w:rsid w:val="354510F4"/>
    <w:rsid w:val="35536D99"/>
    <w:rsid w:val="356AA299"/>
    <w:rsid w:val="35717DD5"/>
    <w:rsid w:val="35B646AF"/>
    <w:rsid w:val="35FA15C8"/>
    <w:rsid w:val="36043856"/>
    <w:rsid w:val="363B8311"/>
    <w:rsid w:val="36B4B8B4"/>
    <w:rsid w:val="37BEB41E"/>
    <w:rsid w:val="37CFB18C"/>
    <w:rsid w:val="3806E913"/>
    <w:rsid w:val="3820D026"/>
    <w:rsid w:val="384FFEEF"/>
    <w:rsid w:val="385D5DF4"/>
    <w:rsid w:val="387069E7"/>
    <w:rsid w:val="38F6337D"/>
    <w:rsid w:val="3917B94C"/>
    <w:rsid w:val="393AB889"/>
    <w:rsid w:val="39E71C15"/>
    <w:rsid w:val="3A0FD895"/>
    <w:rsid w:val="3A188217"/>
    <w:rsid w:val="3AB803B8"/>
    <w:rsid w:val="3AC87D0B"/>
    <w:rsid w:val="3B699243"/>
    <w:rsid w:val="3B8218E4"/>
    <w:rsid w:val="3B9B6A3E"/>
    <w:rsid w:val="3BB59952"/>
    <w:rsid w:val="3BDFA277"/>
    <w:rsid w:val="3BED5A69"/>
    <w:rsid w:val="3C8D8BEC"/>
    <w:rsid w:val="3CCB77E4"/>
    <w:rsid w:val="3D79D1EF"/>
    <w:rsid w:val="3DA6127A"/>
    <w:rsid w:val="3DCCCBCE"/>
    <w:rsid w:val="3E2129F0"/>
    <w:rsid w:val="3EB40EAF"/>
    <w:rsid w:val="3EE349B8"/>
    <w:rsid w:val="3F039298"/>
    <w:rsid w:val="3F0D1991"/>
    <w:rsid w:val="40015B17"/>
    <w:rsid w:val="40230628"/>
    <w:rsid w:val="40D8DA12"/>
    <w:rsid w:val="412CB56E"/>
    <w:rsid w:val="41335897"/>
    <w:rsid w:val="41609260"/>
    <w:rsid w:val="41C4A63C"/>
    <w:rsid w:val="423E224E"/>
    <w:rsid w:val="425EB279"/>
    <w:rsid w:val="42A9ED40"/>
    <w:rsid w:val="435B7BCB"/>
    <w:rsid w:val="435F6843"/>
    <w:rsid w:val="43C0E592"/>
    <w:rsid w:val="43F77AB0"/>
    <w:rsid w:val="440AA1DE"/>
    <w:rsid w:val="44415ABC"/>
    <w:rsid w:val="44EC7213"/>
    <w:rsid w:val="451BA637"/>
    <w:rsid w:val="4523DD7D"/>
    <w:rsid w:val="4529F2D0"/>
    <w:rsid w:val="45A845C7"/>
    <w:rsid w:val="45ABF423"/>
    <w:rsid w:val="45ADD56D"/>
    <w:rsid w:val="45AFA534"/>
    <w:rsid w:val="45B1245F"/>
    <w:rsid w:val="45C6FDCA"/>
    <w:rsid w:val="45DD2B1D"/>
    <w:rsid w:val="469DC832"/>
    <w:rsid w:val="46BF2C91"/>
    <w:rsid w:val="46E0A663"/>
    <w:rsid w:val="46F4F1FA"/>
    <w:rsid w:val="47022888"/>
    <w:rsid w:val="474B7595"/>
    <w:rsid w:val="474F0EBC"/>
    <w:rsid w:val="4772A741"/>
    <w:rsid w:val="47F4EAE3"/>
    <w:rsid w:val="47FB278D"/>
    <w:rsid w:val="48550740"/>
    <w:rsid w:val="485BFDCD"/>
    <w:rsid w:val="489DA194"/>
    <w:rsid w:val="48A3C7FA"/>
    <w:rsid w:val="48A6A0AC"/>
    <w:rsid w:val="48DCBF34"/>
    <w:rsid w:val="48DFE689"/>
    <w:rsid w:val="4928420F"/>
    <w:rsid w:val="4947D33A"/>
    <w:rsid w:val="4963F6CB"/>
    <w:rsid w:val="499414A4"/>
    <w:rsid w:val="49AFCC5B"/>
    <w:rsid w:val="49DC69AF"/>
    <w:rsid w:val="49FC5A3F"/>
    <w:rsid w:val="4A5C404D"/>
    <w:rsid w:val="4A788F95"/>
    <w:rsid w:val="4A9A6EED"/>
    <w:rsid w:val="4AA5B455"/>
    <w:rsid w:val="4ABB5B9C"/>
    <w:rsid w:val="4AF7BD00"/>
    <w:rsid w:val="4B094077"/>
    <w:rsid w:val="4B869874"/>
    <w:rsid w:val="4B939E8F"/>
    <w:rsid w:val="4B9FAE67"/>
    <w:rsid w:val="4BCDA2E2"/>
    <w:rsid w:val="4C363F4E"/>
    <w:rsid w:val="4C597BC2"/>
    <w:rsid w:val="4C826F30"/>
    <w:rsid w:val="4CA5319B"/>
    <w:rsid w:val="4CC85C06"/>
    <w:rsid w:val="4D1BED76"/>
    <w:rsid w:val="4D2CBE1B"/>
    <w:rsid w:val="4D3E97B1"/>
    <w:rsid w:val="4D84B9C7"/>
    <w:rsid w:val="4DB4DAB6"/>
    <w:rsid w:val="4E3ED921"/>
    <w:rsid w:val="4E6A904F"/>
    <w:rsid w:val="4E6C3138"/>
    <w:rsid w:val="4E6E4EF5"/>
    <w:rsid w:val="4E9916D0"/>
    <w:rsid w:val="4EA03E2A"/>
    <w:rsid w:val="4EE2A6B8"/>
    <w:rsid w:val="4F54B7B3"/>
    <w:rsid w:val="4F75D74F"/>
    <w:rsid w:val="4F7FC656"/>
    <w:rsid w:val="4F84EC3D"/>
    <w:rsid w:val="4F95D6AD"/>
    <w:rsid w:val="4F9A3075"/>
    <w:rsid w:val="4FD3384F"/>
    <w:rsid w:val="4FDD7EB1"/>
    <w:rsid w:val="4FED1115"/>
    <w:rsid w:val="5024C2EE"/>
    <w:rsid w:val="504CDA7D"/>
    <w:rsid w:val="50563361"/>
    <w:rsid w:val="51A4EEDC"/>
    <w:rsid w:val="51AF05F0"/>
    <w:rsid w:val="51E9B7B6"/>
    <w:rsid w:val="52382EC7"/>
    <w:rsid w:val="529AFA93"/>
    <w:rsid w:val="52CC13D8"/>
    <w:rsid w:val="53151F73"/>
    <w:rsid w:val="532464B0"/>
    <w:rsid w:val="5324D137"/>
    <w:rsid w:val="5344B98D"/>
    <w:rsid w:val="5348ACC3"/>
    <w:rsid w:val="5365910C"/>
    <w:rsid w:val="542EE07F"/>
    <w:rsid w:val="547A92F3"/>
    <w:rsid w:val="547EBCBB"/>
    <w:rsid w:val="5489BC93"/>
    <w:rsid w:val="548B7CDA"/>
    <w:rsid w:val="5494DD9E"/>
    <w:rsid w:val="54CFCBEB"/>
    <w:rsid w:val="54EE511D"/>
    <w:rsid w:val="554E9A3A"/>
    <w:rsid w:val="55B24DFF"/>
    <w:rsid w:val="5603B07D"/>
    <w:rsid w:val="564A4D25"/>
    <w:rsid w:val="565C71F9"/>
    <w:rsid w:val="5686256F"/>
    <w:rsid w:val="56C82CB8"/>
    <w:rsid w:val="56E58C59"/>
    <w:rsid w:val="57362292"/>
    <w:rsid w:val="57487102"/>
    <w:rsid w:val="57622778"/>
    <w:rsid w:val="57C521D7"/>
    <w:rsid w:val="58BBBCC4"/>
    <w:rsid w:val="58E6F4D9"/>
    <w:rsid w:val="590BAF3F"/>
    <w:rsid w:val="5945223B"/>
    <w:rsid w:val="59851515"/>
    <w:rsid w:val="59A33D0E"/>
    <w:rsid w:val="59AB94ED"/>
    <w:rsid w:val="59B7EE47"/>
    <w:rsid w:val="59C1A17D"/>
    <w:rsid w:val="59CF9BAA"/>
    <w:rsid w:val="59D4D290"/>
    <w:rsid w:val="5A0FA764"/>
    <w:rsid w:val="5A317BAF"/>
    <w:rsid w:val="5A46D358"/>
    <w:rsid w:val="5A4AA40C"/>
    <w:rsid w:val="5ABB7BAF"/>
    <w:rsid w:val="5AD96CEC"/>
    <w:rsid w:val="5B16BABF"/>
    <w:rsid w:val="5B4AB440"/>
    <w:rsid w:val="5BC45614"/>
    <w:rsid w:val="5C13F44B"/>
    <w:rsid w:val="5C7854F5"/>
    <w:rsid w:val="5C8E0FE2"/>
    <w:rsid w:val="5CB068EA"/>
    <w:rsid w:val="5CB98EA9"/>
    <w:rsid w:val="5CC6B32C"/>
    <w:rsid w:val="5D12CE05"/>
    <w:rsid w:val="5D69C98E"/>
    <w:rsid w:val="5D87D835"/>
    <w:rsid w:val="5DF59A05"/>
    <w:rsid w:val="5E110DAE"/>
    <w:rsid w:val="5EEE0A6B"/>
    <w:rsid w:val="5EFBE379"/>
    <w:rsid w:val="5F04ECD2"/>
    <w:rsid w:val="5F3FFC3E"/>
    <w:rsid w:val="5F48B4D1"/>
    <w:rsid w:val="5F56365D"/>
    <w:rsid w:val="5F5CEF98"/>
    <w:rsid w:val="5F73FBDE"/>
    <w:rsid w:val="5F7617F5"/>
    <w:rsid w:val="5F916A66"/>
    <w:rsid w:val="5FB506CA"/>
    <w:rsid w:val="5FC5AB7E"/>
    <w:rsid w:val="5FDB2E3C"/>
    <w:rsid w:val="608841F3"/>
    <w:rsid w:val="6097D893"/>
    <w:rsid w:val="6125A591"/>
    <w:rsid w:val="61B24FD5"/>
    <w:rsid w:val="61C6BC18"/>
    <w:rsid w:val="62339798"/>
    <w:rsid w:val="62805593"/>
    <w:rsid w:val="62A36E4C"/>
    <w:rsid w:val="62AC17CE"/>
    <w:rsid w:val="62BC95AE"/>
    <w:rsid w:val="62C70B0A"/>
    <w:rsid w:val="62ECA7E6"/>
    <w:rsid w:val="632FCC80"/>
    <w:rsid w:val="6372779D"/>
    <w:rsid w:val="63A28C8F"/>
    <w:rsid w:val="63C8D19C"/>
    <w:rsid w:val="63D23BEF"/>
    <w:rsid w:val="643060BB"/>
    <w:rsid w:val="643CCBE0"/>
    <w:rsid w:val="64954202"/>
    <w:rsid w:val="64AB7831"/>
    <w:rsid w:val="6586422B"/>
    <w:rsid w:val="65CA9033"/>
    <w:rsid w:val="6693B384"/>
    <w:rsid w:val="66B4B797"/>
    <w:rsid w:val="67615865"/>
    <w:rsid w:val="679DDB52"/>
    <w:rsid w:val="67D2ED3C"/>
    <w:rsid w:val="67FB0917"/>
    <w:rsid w:val="683C58C4"/>
    <w:rsid w:val="684001C5"/>
    <w:rsid w:val="685F2A16"/>
    <w:rsid w:val="687F5696"/>
    <w:rsid w:val="6889B0BF"/>
    <w:rsid w:val="6899E4DF"/>
    <w:rsid w:val="68B9CEF4"/>
    <w:rsid w:val="68D6DBE6"/>
    <w:rsid w:val="690230F5"/>
    <w:rsid w:val="690B96C1"/>
    <w:rsid w:val="6950AF20"/>
    <w:rsid w:val="695BCA0C"/>
    <w:rsid w:val="6976F95C"/>
    <w:rsid w:val="6996D978"/>
    <w:rsid w:val="699988A2"/>
    <w:rsid w:val="6A724A28"/>
    <w:rsid w:val="6A96C3A7"/>
    <w:rsid w:val="6AB44BDB"/>
    <w:rsid w:val="6AE1524C"/>
    <w:rsid w:val="6B110493"/>
    <w:rsid w:val="6BBDD40D"/>
    <w:rsid w:val="6BE66B51"/>
    <w:rsid w:val="6BFCC3D5"/>
    <w:rsid w:val="6C0E1A89"/>
    <w:rsid w:val="6C164456"/>
    <w:rsid w:val="6C685838"/>
    <w:rsid w:val="6C7238BA"/>
    <w:rsid w:val="6CAE9A1E"/>
    <w:rsid w:val="6CEDCFD4"/>
    <w:rsid w:val="6CFF1AF5"/>
    <w:rsid w:val="6D7FCA61"/>
    <w:rsid w:val="6DF2B5CB"/>
    <w:rsid w:val="6E6C6CD1"/>
    <w:rsid w:val="6E72E4C9"/>
    <w:rsid w:val="6E8D3787"/>
    <w:rsid w:val="6F626CF5"/>
    <w:rsid w:val="6F731362"/>
    <w:rsid w:val="6FD2750F"/>
    <w:rsid w:val="7014468F"/>
    <w:rsid w:val="701B0985"/>
    <w:rsid w:val="704FF3EE"/>
    <w:rsid w:val="70AE03FA"/>
    <w:rsid w:val="7102268B"/>
    <w:rsid w:val="713248DD"/>
    <w:rsid w:val="71B016F0"/>
    <w:rsid w:val="71F9C81E"/>
    <w:rsid w:val="72207665"/>
    <w:rsid w:val="722F8C4E"/>
    <w:rsid w:val="729C4034"/>
    <w:rsid w:val="72AAB424"/>
    <w:rsid w:val="7318B819"/>
    <w:rsid w:val="733CDB4A"/>
    <w:rsid w:val="7428D434"/>
    <w:rsid w:val="743ADDB4"/>
    <w:rsid w:val="7478E8C7"/>
    <w:rsid w:val="749DB0AB"/>
    <w:rsid w:val="749EBE7C"/>
    <w:rsid w:val="74A634AE"/>
    <w:rsid w:val="74D5CC2A"/>
    <w:rsid w:val="751A65E0"/>
    <w:rsid w:val="7589364D"/>
    <w:rsid w:val="758B89E9"/>
    <w:rsid w:val="7594633F"/>
    <w:rsid w:val="75D19339"/>
    <w:rsid w:val="75EA426C"/>
    <w:rsid w:val="76283AA2"/>
    <w:rsid w:val="7664ECB6"/>
    <w:rsid w:val="76656CCD"/>
    <w:rsid w:val="76B9247F"/>
    <w:rsid w:val="76D734BB"/>
    <w:rsid w:val="770BF1AE"/>
    <w:rsid w:val="777E2547"/>
    <w:rsid w:val="7799C02E"/>
    <w:rsid w:val="779B5F26"/>
    <w:rsid w:val="78012A43"/>
    <w:rsid w:val="78045171"/>
    <w:rsid w:val="78C9E068"/>
    <w:rsid w:val="78DB9F01"/>
    <w:rsid w:val="7935908F"/>
    <w:rsid w:val="79966B72"/>
    <w:rsid w:val="79E56366"/>
    <w:rsid w:val="7A4D3589"/>
    <w:rsid w:val="7A88D011"/>
    <w:rsid w:val="7A9DD1F7"/>
    <w:rsid w:val="7AA5A814"/>
    <w:rsid w:val="7ACB4486"/>
    <w:rsid w:val="7B0C6C69"/>
    <w:rsid w:val="7B3BF233"/>
    <w:rsid w:val="7B8133C7"/>
    <w:rsid w:val="7C517F1F"/>
    <w:rsid w:val="7CA66132"/>
    <w:rsid w:val="7CCD97DD"/>
    <w:rsid w:val="7CF3A334"/>
    <w:rsid w:val="7D0E703B"/>
    <w:rsid w:val="7D2AB1D5"/>
    <w:rsid w:val="7DB6A586"/>
    <w:rsid w:val="7DC15AD0"/>
    <w:rsid w:val="7DF55451"/>
    <w:rsid w:val="7E09118C"/>
    <w:rsid w:val="7E604010"/>
    <w:rsid w:val="7EAB0E07"/>
    <w:rsid w:val="7EEDB3E2"/>
    <w:rsid w:val="7EF3E75C"/>
    <w:rsid w:val="7F0847B9"/>
    <w:rsid w:val="7F51B636"/>
    <w:rsid w:val="7F5D2B31"/>
    <w:rsid w:val="7F76342E"/>
    <w:rsid w:val="7F9EB5A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648D7993-1AAB-40B5-AA64-CAE454486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AF3DC4"/>
    <w:pPr>
      <w:ind w:left="720"/>
      <w:contextualSpacing/>
    </w:pPr>
  </w:style>
  <w:style w:type="character" w:styleId="UnresolvedMention">
    <w:name w:val="Unresolved Mention"/>
    <w:basedOn w:val="DefaultParagraphFont"/>
    <w:uiPriority w:val="99"/>
    <w:semiHidden/>
    <w:unhideWhenUsed/>
    <w:rsid w:val="00D03704"/>
    <w:rPr>
      <w:color w:val="605E5C"/>
      <w:shd w:val="clear" w:color="auto" w:fill="E1DFDD"/>
    </w:r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TOC3">
    <w:name w:val="toc 3"/>
    <w:basedOn w:val="Normal"/>
    <w:next w:val="Normal"/>
    <w:autoRedefine/>
    <w:uiPriority w:val="39"/>
    <w:unhideWhenUsed/>
    <w:rsid w:val="00895E1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g"/><Relationship Id="rId18" Type="http://schemas.openxmlformats.org/officeDocument/2006/relationships/image" Target="media/image6.png"/><Relationship Id="rId26" Type="http://schemas.openxmlformats.org/officeDocument/2006/relationships/hyperlink" Target="https://www-igi-global-com.ezproxy.uwtsd.ac.uk/gateway/book/126415" TargetMode="External"/><Relationship Id="rId3" Type="http://schemas.openxmlformats.org/officeDocument/2006/relationships/customXml" Target="../customXml/item3.xml"/><Relationship Id="rId21" Type="http://schemas.openxmlformats.org/officeDocument/2006/relationships/image" Target="media/image9.jp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3.jp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jpg"/><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jpg"/><Relationship Id="rId28" Type="http://schemas.openxmlformats.org/officeDocument/2006/relationships/hyperlink" Target="https://unece.org/transport/vehicle-regulations-wp29/standards/addenda-1958-agreement-regulations-0-20" TargetMode="External"/><Relationship Id="rId10" Type="http://schemas.openxmlformats.org/officeDocument/2006/relationships/footnotes" Target="footnotes.xml"/><Relationship Id="rId19" Type="http://schemas.openxmlformats.org/officeDocument/2006/relationships/image" Target="media/image7.png"/><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ciencedirect-com.ezproxy.uwtsd.ac.uk/science/article/pii/S0360835220303065" TargetMode="External"/><Relationship Id="rId22" Type="http://schemas.openxmlformats.org/officeDocument/2006/relationships/image" Target="media/image10.jpg"/><Relationship Id="rId27" Type="http://schemas.openxmlformats.org/officeDocument/2006/relationships/hyperlink" Target="https://www.festo.com/gb/en/e/technical-education/learning-systems/factory-automation-and-industry-4-0/training-factories/cp-systems-all-round-i4-0-training-factories/cp-lab-id_36133/"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1" ma:contentTypeDescription="Create a new document." ma:contentTypeScope="" ma:versionID="9c51ada08a160a4eb3837e54c438fa1e">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b2831c0d0082ade3bb88f0b4a01c7939"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421573-1989-48CE-83DE-5512118EF1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4.xml><?xml version="1.0" encoding="utf-8"?>
<ds:datastoreItem xmlns:ds="http://schemas.openxmlformats.org/officeDocument/2006/customXml" ds:itemID="{7D99F387-232A-4813-B993-33889AA549C8}">
  <ds:schemaRefs>
    <ds:schemaRef ds:uri="http://schemas.microsoft.com/office/2006/metadata/properties"/>
    <ds:schemaRef ds:uri="http://schemas.microsoft.com/office/infopath/2007/PartnerControls"/>
    <ds:schemaRef ds:uri="http://purl.org/dc/elements/1.1/"/>
    <ds:schemaRef ds:uri="http://schemas.openxmlformats.org/package/2006/metadata/core-properties"/>
    <ds:schemaRef ds:uri="http://www.w3.org/XML/1998/namespace"/>
    <ds:schemaRef ds:uri="http://schemas.microsoft.com/office/2006/documentManagement/types"/>
    <ds:schemaRef ds:uri="http://purl.org/dc/terms/"/>
    <ds:schemaRef ds:uri="0e7fbce4-8ae7-4085-8b0a-9efa4c7cae6d"/>
    <ds:schemaRef ds:uri="4eb0a523-77d0-454a-93a8-50ca111d3c44"/>
    <ds:schemaRef ds:uri="http://purl.org/dc/dcmitype/"/>
  </ds:schemaRefs>
</ds:datastoreItem>
</file>

<file path=customXml/itemProps5.xml><?xml version="1.0" encoding="utf-8"?>
<ds:datastoreItem xmlns:ds="http://schemas.openxmlformats.org/officeDocument/2006/customXml" ds:itemID="{E0D86BC3-2AB2-4749-A885-C879668DEC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3332</Words>
  <Characters>18993</Characters>
  <Application>Microsoft Office Word</Application>
  <DocSecurity>0</DocSecurity>
  <Lines>158</Lines>
  <Paragraphs>44</Paragraphs>
  <ScaleCrop>false</ScaleCrop>
  <Company>University of Wales Trinity Saint David</Company>
  <LinksUpToDate>false</LinksUpToDate>
  <CharactersWithSpaces>22281</CharactersWithSpaces>
  <SharedDoc>false</SharedDoc>
  <HLinks>
    <vt:vector size="54" baseType="variant">
      <vt:variant>
        <vt:i4>4128814</vt:i4>
      </vt:variant>
      <vt:variant>
        <vt:i4>42</vt:i4>
      </vt:variant>
      <vt:variant>
        <vt:i4>0</vt:i4>
      </vt:variant>
      <vt:variant>
        <vt:i4>5</vt:i4>
      </vt:variant>
      <vt:variant>
        <vt:lpwstr>https://unece.org/transport/vehicle-regulations-wp29/standards/addenda-1958-agreement-regulations-0-20</vt:lpwstr>
      </vt:variant>
      <vt:variant>
        <vt:lpwstr/>
      </vt:variant>
      <vt:variant>
        <vt:i4>7209055</vt:i4>
      </vt:variant>
      <vt:variant>
        <vt:i4>39</vt:i4>
      </vt:variant>
      <vt:variant>
        <vt:i4>0</vt:i4>
      </vt:variant>
      <vt:variant>
        <vt:i4>5</vt:i4>
      </vt:variant>
      <vt:variant>
        <vt:lpwstr>https://www.festo.com/gb/en/e/technical-education/learning-systems/factory-automation-and-industry-4-0/training-factories/cp-systems-all-round-i4-0-training-factories/cp-lab-id_36133/</vt:lpwstr>
      </vt:variant>
      <vt:variant>
        <vt:lpwstr/>
      </vt:variant>
      <vt:variant>
        <vt:i4>2293872</vt:i4>
      </vt:variant>
      <vt:variant>
        <vt:i4>36</vt:i4>
      </vt:variant>
      <vt:variant>
        <vt:i4>0</vt:i4>
      </vt:variant>
      <vt:variant>
        <vt:i4>5</vt:i4>
      </vt:variant>
      <vt:variant>
        <vt:lpwstr>https://www-igi-global-com.ezproxy.uwtsd.ac.uk/gateway/book/126415</vt:lpwstr>
      </vt:variant>
      <vt:variant>
        <vt:lpwstr/>
      </vt:variant>
      <vt:variant>
        <vt:i4>2490477</vt:i4>
      </vt:variant>
      <vt:variant>
        <vt:i4>33</vt:i4>
      </vt:variant>
      <vt:variant>
        <vt:i4>0</vt:i4>
      </vt:variant>
      <vt:variant>
        <vt:i4>5</vt:i4>
      </vt:variant>
      <vt:variant>
        <vt:lpwstr>https://www-sciencedirect-com.ezproxy.uwtsd.ac.uk/science/article/pii/S0360835220303065</vt:lpwstr>
      </vt:variant>
      <vt:variant>
        <vt:lpwstr>b0075</vt:lpwstr>
      </vt:variant>
      <vt:variant>
        <vt:i4>1507385</vt:i4>
      </vt:variant>
      <vt:variant>
        <vt:i4>26</vt:i4>
      </vt:variant>
      <vt:variant>
        <vt:i4>0</vt:i4>
      </vt:variant>
      <vt:variant>
        <vt:i4>5</vt:i4>
      </vt:variant>
      <vt:variant>
        <vt:lpwstr/>
      </vt:variant>
      <vt:variant>
        <vt:lpwstr>_Toc106390736</vt:lpwstr>
      </vt:variant>
      <vt:variant>
        <vt:i4>1507385</vt:i4>
      </vt:variant>
      <vt:variant>
        <vt:i4>20</vt:i4>
      </vt:variant>
      <vt:variant>
        <vt:i4>0</vt:i4>
      </vt:variant>
      <vt:variant>
        <vt:i4>5</vt:i4>
      </vt:variant>
      <vt:variant>
        <vt:lpwstr/>
      </vt:variant>
      <vt:variant>
        <vt:lpwstr>_Toc106390735</vt:lpwstr>
      </vt:variant>
      <vt:variant>
        <vt:i4>1507385</vt:i4>
      </vt:variant>
      <vt:variant>
        <vt:i4>14</vt:i4>
      </vt:variant>
      <vt:variant>
        <vt:i4>0</vt:i4>
      </vt:variant>
      <vt:variant>
        <vt:i4>5</vt:i4>
      </vt:variant>
      <vt:variant>
        <vt:lpwstr/>
      </vt:variant>
      <vt:variant>
        <vt:lpwstr>_Toc106390734</vt:lpwstr>
      </vt:variant>
      <vt:variant>
        <vt:i4>1507385</vt:i4>
      </vt:variant>
      <vt:variant>
        <vt:i4>8</vt:i4>
      </vt:variant>
      <vt:variant>
        <vt:i4>0</vt:i4>
      </vt:variant>
      <vt:variant>
        <vt:i4>5</vt:i4>
      </vt:variant>
      <vt:variant>
        <vt:lpwstr/>
      </vt:variant>
      <vt:variant>
        <vt:lpwstr>_Toc106390733</vt:lpwstr>
      </vt:variant>
      <vt:variant>
        <vt:i4>1507385</vt:i4>
      </vt:variant>
      <vt:variant>
        <vt:i4>2</vt:i4>
      </vt:variant>
      <vt:variant>
        <vt:i4>0</vt:i4>
      </vt:variant>
      <vt:variant>
        <vt:i4>5</vt:i4>
      </vt:variant>
      <vt:variant>
        <vt:lpwstr/>
      </vt:variant>
      <vt:variant>
        <vt:lpwstr>_Toc106390732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samuel smith</dc:creator>
  <cp:keywords/>
  <dc:description/>
  <cp:lastModifiedBy>Samuel</cp:lastModifiedBy>
  <cp:revision>2</cp:revision>
  <dcterms:created xsi:type="dcterms:W3CDTF">2022-06-17T21:00:00Z</dcterms:created>
  <dcterms:modified xsi:type="dcterms:W3CDTF">2022-06-17T21:00:00Z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