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41773F" w14:textId="7CDDF04A" w:rsidR="00E92DF8" w:rsidRDefault="00E92DF8" w:rsidP="00E92DF8">
      <w:pPr>
        <w:jc w:val="center"/>
        <w:rPr>
          <w:b/>
          <w:bCs/>
          <w:sz w:val="44"/>
          <w:szCs w:val="44"/>
        </w:rPr>
      </w:pPr>
      <w:r w:rsidRPr="00E92DF8">
        <w:rPr>
          <w:b/>
          <w:bCs/>
          <w:sz w:val="44"/>
          <w:szCs w:val="44"/>
        </w:rPr>
        <w:t>Chapter one: introduction</w:t>
      </w:r>
    </w:p>
    <w:p w14:paraId="69583DB8" w14:textId="794498FA" w:rsidR="00E92DF8" w:rsidRDefault="00E92DF8" w:rsidP="00E92DF8">
      <w:pPr>
        <w:jc w:val="center"/>
        <w:rPr>
          <w:b/>
          <w:bCs/>
          <w:sz w:val="44"/>
          <w:szCs w:val="44"/>
        </w:rPr>
      </w:pPr>
    </w:p>
    <w:p w14:paraId="383C85DE" w14:textId="4BB40347" w:rsidR="00E92DF8" w:rsidRDefault="00E92DF8" w:rsidP="00E92DF8">
      <w:pPr>
        <w:pStyle w:val="ListParagraph"/>
        <w:numPr>
          <w:ilvl w:val="1"/>
          <w:numId w:val="2"/>
        </w:numPr>
        <w:rPr>
          <w:b/>
          <w:bCs/>
        </w:rPr>
      </w:pPr>
      <w:r>
        <w:rPr>
          <w:b/>
          <w:bCs/>
        </w:rPr>
        <w:t>–</w:t>
      </w:r>
      <w:r w:rsidRPr="00E92DF8">
        <w:rPr>
          <w:b/>
          <w:bCs/>
        </w:rPr>
        <w:t xml:space="preserve"> Background</w:t>
      </w:r>
    </w:p>
    <w:p w14:paraId="53EEA724" w14:textId="0D308EE8" w:rsidR="00E92DF8" w:rsidRDefault="00E92DF8" w:rsidP="00E92DF8">
      <w:pPr>
        <w:rPr>
          <w:b/>
          <w:bCs/>
        </w:rPr>
      </w:pPr>
    </w:p>
    <w:p w14:paraId="1AE70C56" w14:textId="572FA4AE" w:rsidR="00E92DF8" w:rsidRDefault="00E92DF8" w:rsidP="00E92DF8">
      <w:r>
        <w:t xml:space="preserve">Policing plays a fundamental role in preventing crime, protecting the public and maintaining confidence in the criminal justice system. However, the demands placed on police forces can differ considerably depending on the geographical areas they serve. </w:t>
      </w:r>
      <w:r w:rsidR="006A04FC">
        <w:t xml:space="preserve">Policing in England and Wales </w:t>
      </w:r>
      <w:r w:rsidR="009B0C80">
        <w:t>are</w:t>
      </w:r>
      <w:r w:rsidR="006A04FC">
        <w:t xml:space="preserve"> provided by 43 local police forces. The Home Office gives each force funding based on factors such as population and workload. It also provides extra funding for challenges such as serving populated rural areas (Home Office, 2025). </w:t>
      </w:r>
    </w:p>
    <w:p w14:paraId="3E5CF692" w14:textId="0F6C2219" w:rsidR="00883602" w:rsidRDefault="00883602" w:rsidP="00E92DF8"/>
    <w:p w14:paraId="4264D181" w14:textId="42144AC8" w:rsidR="00883602" w:rsidRDefault="00883602" w:rsidP="00E92DF8">
      <w:r>
        <w:t>The office for National Statistics separates rural and urban areas when studying crime. It classifies places based</w:t>
      </w:r>
      <w:r w:rsidR="009B0C80">
        <w:t xml:space="preserve"> on</w:t>
      </w:r>
      <w:r>
        <w:t xml:space="preserve"> their size, layout and population. These differences matter for policing, they can affect where officers are sent, how quickly they reach incidents and how they work with local communities. For example, rural policing may requir</w:t>
      </w:r>
      <w:r w:rsidR="009B0C80">
        <w:t>e</w:t>
      </w:r>
      <w:r>
        <w:t xml:space="preserve"> greater attention to agricultural machinery theft, livestock theft and wildlife crime, while urban policing may require strategies that respond to concentrated crime hotspots and higher levels of demand in particular locations</w:t>
      </w:r>
      <w:r w:rsidR="002E7D93">
        <w:t xml:space="preserve"> </w:t>
      </w:r>
      <w:r w:rsidR="008D63F8">
        <w:t>(</w:t>
      </w:r>
      <w:r w:rsidR="002E7D93">
        <w:t xml:space="preserve">House of commons Library, 2025). </w:t>
      </w:r>
    </w:p>
    <w:p w14:paraId="6988E794" w14:textId="4428F6CD" w:rsidR="002E7D93" w:rsidRDefault="002E7D93" w:rsidP="00E92DF8"/>
    <w:p w14:paraId="7290EEBC" w14:textId="0FA6D694" w:rsidR="002E7D93" w:rsidRDefault="002E7D93" w:rsidP="00E92DF8">
      <w:r>
        <w:t xml:space="preserve">Nevertheless, lower overall crime levels in rural areas do not necessarily mean that rural communities experience fewer policing challenges. The department for environment, food and affairs (Defra, 2026) highlights concerns about police visibility in rural communities, with its future of rural England report identifying differences in perceived police presence between rural and urban respondents. These findings suggest that geographical location may influence not only police operations but also public perceptions of safety, accessibility and confidence in policing.  </w:t>
      </w:r>
    </w:p>
    <w:p w14:paraId="50040734" w14:textId="45952D8F" w:rsidR="006A04FC" w:rsidRDefault="006A04FC" w:rsidP="00E92DF8"/>
    <w:p w14:paraId="07018E5C" w14:textId="70C59D6D" w:rsidR="006A04FC" w:rsidRDefault="00EF357D" w:rsidP="00E92DF8">
      <w:r>
        <w:t xml:space="preserve">The importance of examining these differences is further highlighted by the need for police forces to provide an effective </w:t>
      </w:r>
      <w:r w:rsidR="00021D51">
        <w:t>and fair</w:t>
      </w:r>
      <w:r w:rsidR="00021D51">
        <w:rPr>
          <w:color w:val="FF0000"/>
        </w:rPr>
        <w:t xml:space="preserve"> </w:t>
      </w:r>
      <w:r w:rsidR="00021D51">
        <w:t xml:space="preserve">service to communities with different geographical and social needs. The college of Policing (2021) emphasises the importance of using evidence to target police resources according to crime patterns and local problems. Furthermore, HMICFRS (2025) highlights ongoing challenges in ensuring that policing meets the needs and expectations of the public. Decisions concerning officer deployment, response priorities and community engagement must therefore consider local crime patterns alongside </w:t>
      </w:r>
      <w:r w:rsidR="009B0C80">
        <w:t xml:space="preserve">practical challenges which differs depending on the </w:t>
      </w:r>
      <w:proofErr w:type="spellStart"/>
      <w:r w:rsidR="009B0C80">
        <w:t>enviroment</w:t>
      </w:r>
      <w:proofErr w:type="spellEnd"/>
      <w:r w:rsidR="00021D51">
        <w:t xml:space="preserve">. Examining rural and urban policing provides an opportunity to understand how geographical, operational and social factors influence policing decisions and whether existing approaches adequately address the needs of different communities. </w:t>
      </w:r>
    </w:p>
    <w:p w14:paraId="111B4AE6" w14:textId="5F151D4A" w:rsidR="001C5BC7" w:rsidRDefault="001C5BC7" w:rsidP="00E92DF8"/>
    <w:p w14:paraId="48118184" w14:textId="53924DF5" w:rsidR="001C5BC7" w:rsidRPr="001C5BC7" w:rsidRDefault="001C5BC7" w:rsidP="001C5BC7">
      <w:pPr>
        <w:pStyle w:val="ListParagraph"/>
        <w:numPr>
          <w:ilvl w:val="1"/>
          <w:numId w:val="2"/>
        </w:numPr>
        <w:rPr>
          <w:b/>
          <w:bCs/>
        </w:rPr>
      </w:pPr>
      <w:r w:rsidRPr="001C5BC7">
        <w:rPr>
          <w:b/>
          <w:bCs/>
        </w:rPr>
        <w:t xml:space="preserve">– Research focus </w:t>
      </w:r>
    </w:p>
    <w:p w14:paraId="09A9D663" w14:textId="732AB0D5" w:rsidR="001C5BC7" w:rsidRDefault="001C5BC7" w:rsidP="001C5BC7">
      <w:pPr>
        <w:rPr>
          <w:b/>
          <w:bCs/>
        </w:rPr>
      </w:pPr>
    </w:p>
    <w:p w14:paraId="47CEDF54" w14:textId="3367C745" w:rsidR="001C5BC7" w:rsidRDefault="001C5BC7" w:rsidP="001C5BC7">
      <w:r>
        <w:t>Having established the importance of geographical differences in policing, this research will examine the differences in policing strategies between urban and rural areas in the UK and analyse the factors that shape these differences. The research will focus on three key areas: Policing strategies, the inf</w:t>
      </w:r>
      <w:r w:rsidR="00215FE4">
        <w:t xml:space="preserve">luence of crime patterns and demographics, and the impact of </w:t>
      </w:r>
      <w:r w:rsidR="00215FE4">
        <w:lastRenderedPageBreak/>
        <w:t xml:space="preserve">resource allocation and geographical factors. These areas have been selected to develop a better understanding of how policing approaches vary between different environments and the reason behind these variations. </w:t>
      </w:r>
    </w:p>
    <w:p w14:paraId="2F546DF8" w14:textId="550B9D02" w:rsidR="00215FE4" w:rsidRDefault="00215FE4" w:rsidP="001C5BC7"/>
    <w:p w14:paraId="39932E5E" w14:textId="763A285C" w:rsidR="00215FE4" w:rsidRDefault="00215FE4" w:rsidP="001C5BC7">
      <w:r>
        <w:t xml:space="preserve">The first objective is to compare key policing strategies used in urban and rural areas, including police response, visibility and community engagement. These areas are important because the way officers respond to incidents, maintain a visible presence and communicate with the public may differ according to the </w:t>
      </w:r>
      <w:r w:rsidR="003D1C1D">
        <w:t>community’s</w:t>
      </w:r>
      <w:r>
        <w:t xml:space="preserve"> key serve. Examining these strategies will help identify similarities and differences in how police forces approach their responsibilities in rural and urban settings. </w:t>
      </w:r>
    </w:p>
    <w:p w14:paraId="7910CBAF" w14:textId="1462E29A" w:rsidR="00215FE4" w:rsidRDefault="00215FE4" w:rsidP="001C5BC7"/>
    <w:p w14:paraId="309BE252" w14:textId="03C59216" w:rsidR="00215FE4" w:rsidRDefault="00215FE4" w:rsidP="001C5BC7">
      <w:r>
        <w:t xml:space="preserve">The second objective is to compare how differences in crime patterns and demographics influence policing approaches in both contexts. Population density, the distribution of communities and the type of crime experienced may affect police priorities and operational decisions. Exploring these factors will help establish how local circumstances influence the strategies used to prevent crime, respond to incidents and engage with the public. </w:t>
      </w:r>
    </w:p>
    <w:p w14:paraId="4D8212AF" w14:textId="1213A25D" w:rsidR="00215FE4" w:rsidRDefault="00215FE4" w:rsidP="001C5BC7"/>
    <w:p w14:paraId="164874A6" w14:textId="6F53E614" w:rsidR="00215FE4" w:rsidRDefault="00215FE4" w:rsidP="001C5BC7">
      <w:r>
        <w:t xml:space="preserve">The third objective is to evaluate the impact of resource allocation and geographical </w:t>
      </w:r>
      <w:r w:rsidR="007A48D5">
        <w:t>factors</w:t>
      </w:r>
      <w:r>
        <w:t xml:space="preserve"> on policing effectiveness. Rural areas may present challenges associated with longer r</w:t>
      </w:r>
      <w:r w:rsidR="009B0C80">
        <w:t xml:space="preserve">ural </w:t>
      </w:r>
      <w:r>
        <w:t xml:space="preserve">distances and dispersed communities, whereas urban areas may experience concentrated demand in particular locations. These differences raise questions about how police resources are distributed and how effectively they meet the needs of different communities. </w:t>
      </w:r>
    </w:p>
    <w:p w14:paraId="693B87CF" w14:textId="2BD60A7C" w:rsidR="00215FE4" w:rsidRDefault="00215FE4" w:rsidP="001C5BC7"/>
    <w:p w14:paraId="4D5CFB4E" w14:textId="2A3C756A" w:rsidR="00215FE4" w:rsidRDefault="00215FE4" w:rsidP="001C5BC7">
      <w:r>
        <w:t>Overall, this research aims to develop clearer understanding of the relationship between geographical context and policing strategies. By examining these three objectives, the study will consider how police forces adapt to different operational demands and whether their approaches adequately reflect the needs of the commun</w:t>
      </w:r>
      <w:r w:rsidR="007A48D5">
        <w:t xml:space="preserve">ities they serve. The findings may also identify areas for improvement in resource allocation, public engagement and policing practice. </w:t>
      </w:r>
    </w:p>
    <w:p w14:paraId="6C7137CD" w14:textId="4E769A93" w:rsidR="00557657" w:rsidRDefault="00557657" w:rsidP="001C5BC7"/>
    <w:p w14:paraId="3714D0D8" w14:textId="6DB4C1F3" w:rsidR="00557657" w:rsidRPr="00557657" w:rsidRDefault="00557657" w:rsidP="00557657">
      <w:pPr>
        <w:pStyle w:val="ListParagraph"/>
        <w:numPr>
          <w:ilvl w:val="1"/>
          <w:numId w:val="2"/>
        </w:numPr>
        <w:rPr>
          <w:b/>
          <w:bCs/>
        </w:rPr>
      </w:pPr>
      <w:r w:rsidRPr="00557657">
        <w:rPr>
          <w:b/>
          <w:bCs/>
        </w:rPr>
        <w:t>– Aims and Objectives</w:t>
      </w:r>
    </w:p>
    <w:p w14:paraId="62C2FEC5" w14:textId="3282AD35" w:rsidR="00557657" w:rsidRDefault="00557657" w:rsidP="00557657">
      <w:pPr>
        <w:rPr>
          <w:b/>
          <w:bCs/>
        </w:rPr>
      </w:pPr>
    </w:p>
    <w:p w14:paraId="5A3B9C11" w14:textId="1C296BC6" w:rsidR="00557657" w:rsidRDefault="00557657" w:rsidP="00557657">
      <w:r>
        <w:t>Aim – “To examine the differences in policing strategies between urban and rural areas in the UK and analyse the factors that shape these differences</w:t>
      </w:r>
      <w:r w:rsidR="009B0C80">
        <w:t>”</w:t>
      </w:r>
      <w:r>
        <w:t xml:space="preserve">. </w:t>
      </w:r>
    </w:p>
    <w:p w14:paraId="3E4C746E" w14:textId="161B82DF" w:rsidR="00557657" w:rsidRDefault="00557657" w:rsidP="00557657"/>
    <w:p w14:paraId="38784F7F" w14:textId="6C45AB5D" w:rsidR="00557657" w:rsidRDefault="00557657" w:rsidP="00557657">
      <w:r>
        <w:t xml:space="preserve">Objective 1 – To compare key policing strategies used in urban and rural areas in the UK, including response, visibility and community engagement. </w:t>
      </w:r>
    </w:p>
    <w:p w14:paraId="47CC0984" w14:textId="7995FB2B" w:rsidR="00557657" w:rsidRDefault="00557657" w:rsidP="00557657"/>
    <w:p w14:paraId="09D1A83F" w14:textId="70065787" w:rsidR="00557657" w:rsidRDefault="00557657" w:rsidP="00557657">
      <w:r>
        <w:t>Objective 2 – To compare how differences in crime patterns and demographics influence policing approaches in both urban and rural contexts.</w:t>
      </w:r>
    </w:p>
    <w:p w14:paraId="68494310" w14:textId="5D9EA124" w:rsidR="00557657" w:rsidRDefault="00557657" w:rsidP="00557657"/>
    <w:p w14:paraId="2998C43C" w14:textId="3E58CB88" w:rsidR="00557657" w:rsidRDefault="00557657" w:rsidP="00557657">
      <w:r>
        <w:t xml:space="preserve">Objective 3 – To evaluate the impact of resource allocation and geographical factors on the effectiveness of policing in urban and rural areas. </w:t>
      </w:r>
    </w:p>
    <w:p w14:paraId="6F84F30D" w14:textId="5A6D20F9" w:rsidR="00557657" w:rsidRDefault="00557657" w:rsidP="00557657"/>
    <w:p w14:paraId="2796D5FD" w14:textId="1F9F9322" w:rsidR="00557657" w:rsidRPr="00557657" w:rsidRDefault="00557657" w:rsidP="00557657">
      <w:pPr>
        <w:pStyle w:val="ListParagraph"/>
        <w:numPr>
          <w:ilvl w:val="1"/>
          <w:numId w:val="2"/>
        </w:numPr>
        <w:rPr>
          <w:b/>
          <w:bCs/>
        </w:rPr>
      </w:pPr>
      <w:r w:rsidRPr="00557657">
        <w:rPr>
          <w:b/>
          <w:bCs/>
        </w:rPr>
        <w:t xml:space="preserve">– Methods and timescale </w:t>
      </w:r>
    </w:p>
    <w:p w14:paraId="40267D3E" w14:textId="2BAE65F1" w:rsidR="00557657" w:rsidRDefault="00557657" w:rsidP="00557657">
      <w:pPr>
        <w:rPr>
          <w:b/>
          <w:bCs/>
        </w:rPr>
      </w:pPr>
    </w:p>
    <w:p w14:paraId="5C898EB0" w14:textId="439C57BC" w:rsidR="00557657" w:rsidRDefault="00974C75" w:rsidP="00557657">
      <w:r>
        <w:lastRenderedPageBreak/>
        <w:t xml:space="preserve">This research will use an online questionnaire to explore public perceptions of policing strategies in rural and urban areas of the UK. Questionnaires are a well- established instrument for collecting survey data (Cleave, 2023). A quantitative approach will be adopted, using structured questions to identify patterns and to compare </w:t>
      </w:r>
      <w:r w:rsidR="00981FB8">
        <w:t>respondents’</w:t>
      </w:r>
      <w:r>
        <w:t xml:space="preserve"> perceptions of police response, visibility and community engagement across the two settings. The questionnaire will be distributed via social media to members of the general public, enabling data collection to be collected within the dissertation timescale. As this method relies on non- probability sampling, however, the findings may not be generalised to the wider UK population (Harker, 2026). The study will also draw on secondary sources, including academic literature, government publications and official policing reports, to situate the findings within existing research. </w:t>
      </w:r>
    </w:p>
    <w:p w14:paraId="5C6F5857" w14:textId="369CE928" w:rsidR="00974C75" w:rsidRDefault="00974C75" w:rsidP="00557657"/>
    <w:p w14:paraId="3CA97E6B" w14:textId="2684827D" w:rsidR="00974C75" w:rsidRDefault="00974C75" w:rsidP="00557657">
      <w:r>
        <w:t>The research will follow the university’s dissertation timetable, progressing through questionnaire design, ethical approval, data collection, analysis and writing. Ethical consideration</w:t>
      </w:r>
      <w:r w:rsidR="00A82D02">
        <w:t xml:space="preserve">, including informed consent, voluntary participation and participant confidentiality, will be addressed and approved before data collection begins. </w:t>
      </w:r>
    </w:p>
    <w:p w14:paraId="448EB89F" w14:textId="324D82FB" w:rsidR="00A82D02" w:rsidRDefault="00A82D02" w:rsidP="00557657"/>
    <w:p w14:paraId="62A69B24" w14:textId="306213DE" w:rsidR="00A82D02" w:rsidRPr="00A82D02" w:rsidRDefault="00A82D02" w:rsidP="00A82D02">
      <w:pPr>
        <w:pStyle w:val="ListParagraph"/>
        <w:numPr>
          <w:ilvl w:val="1"/>
          <w:numId w:val="2"/>
        </w:numPr>
        <w:rPr>
          <w:b/>
          <w:bCs/>
        </w:rPr>
      </w:pPr>
      <w:r w:rsidRPr="00A82D02">
        <w:rPr>
          <w:b/>
          <w:bCs/>
        </w:rPr>
        <w:t>– Value of research</w:t>
      </w:r>
    </w:p>
    <w:p w14:paraId="0C082AE4" w14:textId="7B215412" w:rsidR="00A82D02" w:rsidRDefault="00A82D02" w:rsidP="00A82D02">
      <w:pPr>
        <w:rPr>
          <w:b/>
          <w:bCs/>
        </w:rPr>
      </w:pPr>
    </w:p>
    <w:p w14:paraId="48A334CB" w14:textId="32C890C3" w:rsidR="00A82D02" w:rsidRDefault="00A82D02" w:rsidP="00A82D02">
      <w:r>
        <w:t xml:space="preserve">This research is valuable because it will improve understanding of how policing strategies differ between rural and urban areas of the UK and the factors that influence these differences. The office for National statistics (2026) explains that rural and urban crime statistics use geographical classifications, providing a basis for examining differences between these settings. Understanding these differences is important because policing strategies need to reflect local circumstances rather than assume that the same approach will be equally effective in every community. </w:t>
      </w:r>
    </w:p>
    <w:p w14:paraId="53665EDB" w14:textId="1951E57B" w:rsidR="00A82D02" w:rsidRDefault="00A82D02" w:rsidP="00A82D02"/>
    <w:p w14:paraId="75DD6510" w14:textId="7007B766" w:rsidR="00A82D02" w:rsidRDefault="00A82D02" w:rsidP="00A82D02">
      <w:r>
        <w:t xml:space="preserve">The study will compare police response visibility and community engagement, while examining how crime patterns, demographics, resource allocation and geographical factors influence policing approaches. The college of policing (2025) identifies targeted police visibility, community engagement and effective problem- solving as important activities for improving public confidence. </w:t>
      </w:r>
      <w:r w:rsidR="004D043E">
        <w:t xml:space="preserve">Furthermore, College of Policing (2021) emphasises the importance of two-way communication and tailoring engagement to different communities. These sources demonstrate the relevance of examining how policing strategies respond to local needs, although they do not establish that one approach is more effective in rural areas than in urban areas. </w:t>
      </w:r>
    </w:p>
    <w:p w14:paraId="7313CA79" w14:textId="594B7F10" w:rsidR="004D043E" w:rsidRDefault="004D043E" w:rsidP="00A82D02"/>
    <w:p w14:paraId="40567370" w14:textId="211D19B2" w:rsidR="004D043E" w:rsidRPr="00A82D02" w:rsidRDefault="004D043E" w:rsidP="00A82D02">
      <w:r>
        <w:t xml:space="preserve">The findings could benefit police forces, policymakers and local communities by identifying perceived challenges and areas for further investigation. They may help inform future investigation. They may help inform future discussions about police accessibility, resource allocation and community engagement. However, the findings will be interpreted in light of the questionnaire sample and will not necessarily represent the wider UK population. Overall, this research is worth undertaking because it will provide a structured comparison of rural and urban policing and explore the factors that shape policing strategies in different geographical contexts. </w:t>
      </w:r>
    </w:p>
    <w:p w14:paraId="7ADD2C5E" w14:textId="11FC1DAB" w:rsidR="006A04FC" w:rsidRDefault="006A04FC" w:rsidP="00E92DF8"/>
    <w:p w14:paraId="100AE4FE" w14:textId="0CFF9CC6" w:rsidR="006A04FC" w:rsidRDefault="006A04FC" w:rsidP="00E92DF8"/>
    <w:p w14:paraId="452E09C2" w14:textId="6764B281" w:rsidR="006A04FC" w:rsidRDefault="006A04FC" w:rsidP="00E92DF8">
      <w:r>
        <w:lastRenderedPageBreak/>
        <w:t>Reference List</w:t>
      </w:r>
    </w:p>
    <w:p w14:paraId="1D20E0CC" w14:textId="115CB519" w:rsidR="00974C75" w:rsidRDefault="00974C75" w:rsidP="00E92DF8"/>
    <w:p w14:paraId="2C9C4265" w14:textId="0BD83E7E" w:rsidR="00974C75" w:rsidRDefault="00974C75" w:rsidP="00E92DF8">
      <w:r>
        <w:t xml:space="preserve">Cleave, P. (2023). Advantages of questionnaires in online research. </w:t>
      </w:r>
      <w:proofErr w:type="spellStart"/>
      <w:r>
        <w:t>SmartSurvey</w:t>
      </w:r>
      <w:proofErr w:type="spellEnd"/>
      <w:r>
        <w:t xml:space="preserve">. Available at: </w:t>
      </w:r>
      <w:hyperlink r:id="rId5" w:history="1">
        <w:r w:rsidRPr="006C648B">
          <w:rPr>
            <w:rStyle w:val="Hyperlink"/>
          </w:rPr>
          <w:t>https://www.smartsurvey.co.uk/blog/advantages-of-questionnaires-in-online-research</w:t>
        </w:r>
      </w:hyperlink>
      <w:r>
        <w:t xml:space="preserve"> (Accessed: 14 October 2026).</w:t>
      </w:r>
    </w:p>
    <w:p w14:paraId="01E2321B" w14:textId="5DA8F07A" w:rsidR="004D043E" w:rsidRDefault="004D043E" w:rsidP="00E92DF8"/>
    <w:p w14:paraId="351E5AC8" w14:textId="2B163B17" w:rsidR="004D043E" w:rsidRDefault="004D043E" w:rsidP="00E92DF8">
      <w:r>
        <w:t xml:space="preserve">College of Policing (2021) Community engagement. Available at: </w:t>
      </w:r>
      <w:hyperlink r:id="rId6" w:history="1">
        <w:r w:rsidRPr="006C648B">
          <w:rPr>
            <w:rStyle w:val="Hyperlink"/>
          </w:rPr>
          <w:t>https://www.google.com/url?esrc=s&amp;opi=89978449&amp;q=&amp;rct=j&amp;sa=U&amp;url=https://www.college.police.uk/guidance/neighbourhood-policing/engaging-communities&amp;ved=2ahUKEwjDtpHSmbmXAxXCgv0HHTReAucQFnoECAkQAg&amp;usg=AOvVaw0lNodQO5Vg6FRFVS9EPJLU</w:t>
        </w:r>
      </w:hyperlink>
      <w:r>
        <w:t xml:space="preserve"> (Accessed: 14 October 2026)</w:t>
      </w:r>
    </w:p>
    <w:p w14:paraId="50881382" w14:textId="0F614A61" w:rsidR="00021D51" w:rsidRDefault="00021D51" w:rsidP="00E92DF8"/>
    <w:p w14:paraId="226F3126" w14:textId="5493EF72" w:rsidR="00021D51" w:rsidRDefault="00021D51" w:rsidP="00E92DF8">
      <w:r>
        <w:t xml:space="preserve">College of Policing (2021) What works in Policing to reduce crime? Available at: </w:t>
      </w:r>
      <w:hyperlink r:id="rId7" w:history="1">
        <w:r w:rsidRPr="006C648B">
          <w:rPr>
            <w:rStyle w:val="Hyperlink"/>
          </w:rPr>
          <w:t>https://www.gov.uk/government/publications/future-of-rural-england-report/future-of-rural-england-report</w:t>
        </w:r>
      </w:hyperlink>
      <w:r>
        <w:t xml:space="preserve"> (accessed: 13 October 2026)</w:t>
      </w:r>
    </w:p>
    <w:p w14:paraId="27E35D66" w14:textId="746F749D" w:rsidR="006A04FC" w:rsidRDefault="006A04FC" w:rsidP="00E92DF8"/>
    <w:p w14:paraId="72D998A7" w14:textId="574FDFA9" w:rsidR="004D043E" w:rsidRDefault="004D043E" w:rsidP="00E92DF8">
      <w:r>
        <w:t xml:space="preserve">College of Policing (2025) Public Confidence. Available at: </w:t>
      </w:r>
      <w:hyperlink r:id="rId8" w:history="1">
        <w:r w:rsidRPr="006C648B">
          <w:rPr>
            <w:rStyle w:val="Hyperlink"/>
          </w:rPr>
          <w:t>https://www.google.com/url?esrc=s&amp;opi=89978449&amp;q=&amp;rct=j&amp;sa=U&amp;url=https://www.college.police.uk/guidance/improving-public-confidence-police&amp;ved=2ahUKEwje8rj3mLmXAxVw8bsIHbeqGnMQFnoECAUQAg&amp;usg=AOvVaw0N9U9cCQtnsTA1EeuaND0k</w:t>
        </w:r>
      </w:hyperlink>
      <w:r>
        <w:t xml:space="preserve"> (Accessed: 14 October 2026) </w:t>
      </w:r>
    </w:p>
    <w:p w14:paraId="2E444357" w14:textId="77777777" w:rsidR="004D043E" w:rsidRDefault="004D043E" w:rsidP="00E92DF8"/>
    <w:p w14:paraId="4596AE83" w14:textId="60B113C1" w:rsidR="002E7D93" w:rsidRDefault="002E7D93" w:rsidP="00E92DF8">
      <w:r>
        <w:t xml:space="preserve">Department for </w:t>
      </w:r>
      <w:proofErr w:type="spellStart"/>
      <w:r>
        <w:t>Envirment</w:t>
      </w:r>
      <w:proofErr w:type="spellEnd"/>
      <w:r>
        <w:t xml:space="preserve">, Food &amp; Rural Affairs (2026). Future of Rural England Report. GOV.UK. Available at: </w:t>
      </w:r>
      <w:hyperlink r:id="rId9" w:history="1">
        <w:r w:rsidRPr="006C648B">
          <w:rPr>
            <w:rStyle w:val="Hyperlink"/>
          </w:rPr>
          <w:t>https://www.gov.uk/government/publications/future-of-rural-england-report/future-of-rural-england-report</w:t>
        </w:r>
      </w:hyperlink>
      <w:r>
        <w:t xml:space="preserve"> </w:t>
      </w:r>
      <w:proofErr w:type="gramStart"/>
      <w:r>
        <w:t>( Accessed</w:t>
      </w:r>
      <w:proofErr w:type="gramEnd"/>
      <w:r>
        <w:t xml:space="preserve"> 13 October 202</w:t>
      </w:r>
      <w:r w:rsidR="00974C75">
        <w:t xml:space="preserve">6) </w:t>
      </w:r>
    </w:p>
    <w:p w14:paraId="17F87BB2" w14:textId="32AE1F1A" w:rsidR="00974C75" w:rsidRDefault="00974C75" w:rsidP="00E92DF8"/>
    <w:p w14:paraId="5CEBEE34" w14:textId="39395260" w:rsidR="00974C75" w:rsidRDefault="00974C75" w:rsidP="00E92DF8">
      <w:r>
        <w:t>Harker, R. (2026). Survey sampling- house of commons library. Available at:</w:t>
      </w:r>
      <w:r w:rsidRPr="00974C75">
        <w:t xml:space="preserve"> </w:t>
      </w:r>
      <w:hyperlink r:id="rId10" w:history="1">
        <w:r w:rsidRPr="006C648B">
          <w:rPr>
            <w:rStyle w:val="Hyperlink"/>
          </w:rPr>
          <w:t>https://commonslibrary.parliament.uk/research-briefings/sn04447/</w:t>
        </w:r>
      </w:hyperlink>
      <w:r>
        <w:t xml:space="preserve"> (Accessed: 14 October 2026). </w:t>
      </w:r>
    </w:p>
    <w:p w14:paraId="55B6D88B" w14:textId="629E3FCF" w:rsidR="00021D51" w:rsidRDefault="00021D51" w:rsidP="00E92DF8"/>
    <w:p w14:paraId="6C02D6F1" w14:textId="2FA7465A" w:rsidR="00021D51" w:rsidRDefault="00021D51" w:rsidP="00E92DF8">
      <w:r>
        <w:t xml:space="preserve">His Majesty’s Inspectorate of Constabulary and Fire &amp; Rescue Services (2025) State of Policing 2024- 2025. Available at: </w:t>
      </w:r>
      <w:hyperlink r:id="rId11" w:history="1">
        <w:r w:rsidRPr="006C648B">
          <w:rPr>
            <w:rStyle w:val="Hyperlink"/>
          </w:rPr>
          <w:t>https://hmicfrs.justiceinspectorates.gov.uk/publications/state-of-policing-the-annual-assessment-of-policing-in-england-and-wales-2024-25/</w:t>
        </w:r>
      </w:hyperlink>
      <w:r>
        <w:t xml:space="preserve"> (Accessed: 13 October 2026)</w:t>
      </w:r>
    </w:p>
    <w:p w14:paraId="1EDD9C3F" w14:textId="77777777" w:rsidR="002E7D93" w:rsidRDefault="002E7D93" w:rsidP="00E92DF8"/>
    <w:p w14:paraId="2C3CCB71" w14:textId="5F157162" w:rsidR="006A04FC" w:rsidRDefault="006A04FC" w:rsidP="00E92DF8">
      <w:r>
        <w:t xml:space="preserve">Home Office (2025) Police Grant report </w:t>
      </w:r>
      <w:r w:rsidR="00883602">
        <w:t xml:space="preserve">(England and Wales) 2025 to 2026. Available at: </w:t>
      </w:r>
      <w:hyperlink r:id="rId12" w:history="1">
        <w:r w:rsidR="00883602" w:rsidRPr="006C648B">
          <w:rPr>
            <w:rStyle w:val="Hyperlink"/>
          </w:rPr>
          <w:t>https://www.gov.uk/government/publications/provisional-police-grant-report-2025-to-2026/provisional-police-grants-in-england-and-wales-2025-to-2026-accessible</w:t>
        </w:r>
      </w:hyperlink>
      <w:r w:rsidR="00883602">
        <w:t xml:space="preserve"> (Accessed: 13 October 2026). </w:t>
      </w:r>
    </w:p>
    <w:p w14:paraId="54AB9371" w14:textId="554443E5" w:rsidR="002E7D93" w:rsidRDefault="002E7D93" w:rsidP="00E92DF8"/>
    <w:p w14:paraId="36ED8CF9" w14:textId="363051C9" w:rsidR="002E7D93" w:rsidRDefault="002E7D93" w:rsidP="00E92DF8">
      <w:r>
        <w:t xml:space="preserve">House of Commons Library (2025) Rural crime. Available at: </w:t>
      </w:r>
      <w:hyperlink r:id="rId13" w:history="1">
        <w:r w:rsidRPr="006C648B">
          <w:rPr>
            <w:rStyle w:val="Hyperlink"/>
          </w:rPr>
          <w:t>https://www.ons.gov.uk/peoplepopulationandcommunity/crimeandjustice/methodologies/userguidetocrimestatisticsforenglandandwales</w:t>
        </w:r>
      </w:hyperlink>
      <w:r>
        <w:t xml:space="preserve"> (Accessed 13 October 2026)</w:t>
      </w:r>
    </w:p>
    <w:p w14:paraId="01D14D2B" w14:textId="558A103C" w:rsidR="002E7D93" w:rsidRDefault="002E7D93" w:rsidP="00E92DF8"/>
    <w:p w14:paraId="2C9DAEAF" w14:textId="7D311592" w:rsidR="002E7D93" w:rsidRPr="00E92DF8" w:rsidRDefault="002E7D93" w:rsidP="00E92DF8">
      <w:r>
        <w:t xml:space="preserve">The office for National statistics (2026) User guide to crime statistics for England and Wales. Available at: </w:t>
      </w:r>
      <w:hyperlink r:id="rId14" w:history="1">
        <w:r w:rsidRPr="006C648B">
          <w:rPr>
            <w:rStyle w:val="Hyperlink"/>
          </w:rPr>
          <w:t>https://www.ons.gov.uk/peoplepopulationandcommunity/crimeandjustice/methodologies/userguidetocrimestatisticsforenglandandwales</w:t>
        </w:r>
      </w:hyperlink>
      <w:r>
        <w:t xml:space="preserve"> (accessed: 13 October 2026)</w:t>
      </w:r>
    </w:p>
    <w:p w14:paraId="319F6FE9" w14:textId="42D19214" w:rsidR="00E92DF8" w:rsidRPr="00E92DF8" w:rsidRDefault="00E92DF8" w:rsidP="00E92DF8">
      <w:pPr>
        <w:pStyle w:val="ListParagraph"/>
      </w:pPr>
    </w:p>
    <w:sectPr w:rsidR="00E92DF8" w:rsidRPr="00E92D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3C4134C"/>
    <w:multiLevelType w:val="multilevel"/>
    <w:tmpl w:val="ED5EDB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7E652E93"/>
    <w:multiLevelType w:val="multilevel"/>
    <w:tmpl w:val="14D491B6"/>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DF8"/>
    <w:rsid w:val="00021D51"/>
    <w:rsid w:val="001C5BC7"/>
    <w:rsid w:val="00215FE4"/>
    <w:rsid w:val="002E67AC"/>
    <w:rsid w:val="002E7D93"/>
    <w:rsid w:val="003D1C1D"/>
    <w:rsid w:val="004D043E"/>
    <w:rsid w:val="00557657"/>
    <w:rsid w:val="006A04FC"/>
    <w:rsid w:val="007A48D5"/>
    <w:rsid w:val="00883602"/>
    <w:rsid w:val="008D63F8"/>
    <w:rsid w:val="00974C75"/>
    <w:rsid w:val="00981FB8"/>
    <w:rsid w:val="009B0C80"/>
    <w:rsid w:val="00A82D02"/>
    <w:rsid w:val="00E92DF8"/>
    <w:rsid w:val="00EF3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0135FA"/>
  <w15:chartTrackingRefBased/>
  <w15:docId w15:val="{81DCEC42-697C-6F4A-9C2E-27EA0C7E8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2DF8"/>
    <w:pPr>
      <w:ind w:left="720"/>
      <w:contextualSpacing/>
    </w:pPr>
  </w:style>
  <w:style w:type="character" w:styleId="Hyperlink">
    <w:name w:val="Hyperlink"/>
    <w:basedOn w:val="DefaultParagraphFont"/>
    <w:uiPriority w:val="99"/>
    <w:unhideWhenUsed/>
    <w:rsid w:val="00883602"/>
    <w:rPr>
      <w:color w:val="0563C1" w:themeColor="hyperlink"/>
      <w:u w:val="single"/>
    </w:rPr>
  </w:style>
  <w:style w:type="character" w:styleId="UnresolvedMention">
    <w:name w:val="Unresolved Mention"/>
    <w:basedOn w:val="DefaultParagraphFont"/>
    <w:uiPriority w:val="99"/>
    <w:semiHidden/>
    <w:unhideWhenUsed/>
    <w:rsid w:val="008836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esrc=s&amp;opi=89978449&amp;q=&amp;rct=j&amp;sa=U&amp;url=https://www.college.police.uk/guidance/improving-public-confidence-police&amp;ved=2ahUKEwje8rj3mLmXAxVw8bsIHbeqGnMQFnoECAUQAg&amp;usg=AOvVaw0N9U9cCQtnsTA1EeuaND0k" TargetMode="External"/><Relationship Id="rId13" Type="http://schemas.openxmlformats.org/officeDocument/2006/relationships/hyperlink" Target="https://www.ons.gov.uk/peoplepopulationandcommunity/crimeandjustice/methodologies/userguidetocrimestatisticsforenglandandwales" TargetMode="External"/><Relationship Id="rId3" Type="http://schemas.openxmlformats.org/officeDocument/2006/relationships/settings" Target="settings.xml"/><Relationship Id="rId7" Type="http://schemas.openxmlformats.org/officeDocument/2006/relationships/hyperlink" Target="https://www.gov.uk/government/publications/future-of-rural-england-report/future-of-rural-england-report" TargetMode="External"/><Relationship Id="rId12" Type="http://schemas.openxmlformats.org/officeDocument/2006/relationships/hyperlink" Target="https://www.gov.uk/government/publications/provisional-police-grant-report-2025-to-2026/provisional-police-grants-in-england-and-wales-2025-to-2026-accessibl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google.com/url?esrc=s&amp;opi=89978449&amp;q=&amp;rct=j&amp;sa=U&amp;url=https://www.college.police.uk/guidance/neighbourhood-policing/engaging-communities&amp;ved=2ahUKEwjDtpHSmbmXAxXCgv0HHTReAucQFnoECAkQAg&amp;usg=AOvVaw0lNodQO5Vg6FRFVS9EPJLU" TargetMode="External"/><Relationship Id="rId11" Type="http://schemas.openxmlformats.org/officeDocument/2006/relationships/hyperlink" Target="https://hmicfrs.justiceinspectorates.gov.uk/publications/state-of-policing-the-annual-assessment-of-policing-in-england-and-wales-2024-25/" TargetMode="External"/><Relationship Id="rId5" Type="http://schemas.openxmlformats.org/officeDocument/2006/relationships/hyperlink" Target="https://www.smartsurvey.co.uk/blog/advantages-of-questionnaires-in-online-research" TargetMode="External"/><Relationship Id="rId15" Type="http://schemas.openxmlformats.org/officeDocument/2006/relationships/fontTable" Target="fontTable.xml"/><Relationship Id="rId10" Type="http://schemas.openxmlformats.org/officeDocument/2006/relationships/hyperlink" Target="https://commonslibrary.parliament.uk/research-briefings/sn04447/" TargetMode="External"/><Relationship Id="rId4" Type="http://schemas.openxmlformats.org/officeDocument/2006/relationships/webSettings" Target="webSettings.xml"/><Relationship Id="rId9" Type="http://schemas.openxmlformats.org/officeDocument/2006/relationships/hyperlink" Target="https://www.gov.uk/government/publications/future-of-rural-england-report/future-of-rural-england-report" TargetMode="External"/><Relationship Id="rId14" Type="http://schemas.openxmlformats.org/officeDocument/2006/relationships/hyperlink" Target="https://www.ons.gov.uk/peoplepopulationandcommunity/crimeandjustice/methodologies/userguidetocrimestatisticsforenglandand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5</Pages>
  <Words>1950</Words>
  <Characters>11121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Menna Davies</dc:creator>
  <cp:keywords/>
  <dc:description/>
  <cp:lastModifiedBy>Menna Davies</cp:lastModifiedBy>
  <cp:revision>12</cp:revision>
  <dcterms:created xsi:type="dcterms:W3CDTF">2026-10-13T19:03:00Z</dcterms:created>
  <dcterms:modified xsi:type="dcterms:W3CDTF">2026-10-23T13:07:00Z</dcterms:modified>
</cp:coreProperties>
</file>