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6DA4ED9A" w14:textId="77777777" w:rsidR="00641AEE" w:rsidRPr="00B968B7" w:rsidRDefault="00641AEE" w:rsidP="00641AEE">
      <w:pPr>
        <w:jc w:val="center"/>
        <w:rPr>
          <w:rFonts w:ascii="Arial" w:hAnsi="Arial" w:cs="Arial"/>
          <w:b/>
          <w:bCs/>
          <w:sz w:val="36"/>
          <w:szCs w:val="36"/>
        </w:rPr>
      </w:pPr>
      <w:r w:rsidRPr="00B968B7">
        <w:rPr>
          <w:rFonts w:ascii="Arial" w:hAnsi="Arial" w:cs="Arial"/>
          <w:b/>
          <w:bCs/>
          <w:sz w:val="36"/>
          <w:szCs w:val="36"/>
        </w:rPr>
        <w:t>Nahida Akhtar</w:t>
      </w:r>
    </w:p>
    <w:p w14:paraId="6B3C2581" w14:textId="77777777" w:rsidR="00641AEE" w:rsidRPr="00B968B7" w:rsidRDefault="00641AEE" w:rsidP="00641AEE">
      <w:pPr>
        <w:jc w:val="center"/>
        <w:rPr>
          <w:rFonts w:ascii="Arial" w:hAnsi="Arial" w:cs="Arial"/>
          <w:b/>
          <w:bCs/>
          <w:sz w:val="36"/>
          <w:szCs w:val="36"/>
        </w:rPr>
      </w:pPr>
      <w:r w:rsidRPr="00B968B7">
        <w:rPr>
          <w:rFonts w:ascii="Arial" w:hAnsi="Arial" w:cs="Arial"/>
          <w:b/>
          <w:bCs/>
          <w:sz w:val="36"/>
          <w:szCs w:val="36"/>
        </w:rPr>
        <w:t>2407149</w:t>
      </w:r>
    </w:p>
    <w:p w14:paraId="63515817" w14:textId="77777777" w:rsidR="00F87EE1" w:rsidRDefault="00F87EE1" w:rsidP="00641AEE">
      <w:pPr>
        <w:spacing w:line="360" w:lineRule="auto"/>
        <w:jc w:val="center"/>
        <w:rPr>
          <w:rFonts w:ascii="Arial" w:hAnsi="Arial" w:cs="Arial"/>
          <w:b/>
          <w:bCs/>
          <w:sz w:val="36"/>
          <w:szCs w:val="36"/>
        </w:rPr>
      </w:pPr>
      <w:r w:rsidRPr="00F87EE1">
        <w:rPr>
          <w:rFonts w:ascii="Arial" w:hAnsi="Arial" w:cs="Arial"/>
          <w:b/>
          <w:bCs/>
          <w:sz w:val="36"/>
          <w:szCs w:val="36"/>
        </w:rPr>
        <w:t>BMHP5015</w:t>
      </w:r>
    </w:p>
    <w:p w14:paraId="1BD0FF2A" w14:textId="77777777" w:rsidR="00964CAB" w:rsidRDefault="00964CAB" w:rsidP="00641AEE">
      <w:pPr>
        <w:spacing w:line="360" w:lineRule="auto"/>
        <w:jc w:val="center"/>
        <w:rPr>
          <w:rFonts w:ascii="Arial" w:hAnsi="Arial" w:cs="Arial"/>
          <w:b/>
          <w:bCs/>
          <w:sz w:val="36"/>
          <w:szCs w:val="36"/>
        </w:rPr>
      </w:pPr>
      <w:r w:rsidRPr="00964CAB">
        <w:rPr>
          <w:rFonts w:ascii="Arial" w:hAnsi="Arial" w:cs="Arial"/>
          <w:b/>
          <w:bCs/>
          <w:sz w:val="36"/>
          <w:szCs w:val="36"/>
        </w:rPr>
        <w:t xml:space="preserve">Changemakers: Building your Personal Brand for Sustainable Employment   </w:t>
      </w:r>
    </w:p>
    <w:p w14:paraId="6844EBA0" w14:textId="3D5DCDA6" w:rsidR="021F216E" w:rsidRDefault="00831B54" w:rsidP="021F216E">
      <w:pPr>
        <w:jc w:val="center"/>
        <w:rPr>
          <w:rFonts w:ascii="Arial Nova" w:eastAsia="Arial Nova" w:hAnsi="Arial Nova" w:cs="Arial Nova"/>
          <w:sz w:val="72"/>
          <w:szCs w:val="72"/>
        </w:rPr>
      </w:pPr>
      <w:r w:rsidRPr="00831B54">
        <w:rPr>
          <w:rFonts w:ascii="Arial" w:hAnsi="Arial" w:cs="Arial"/>
          <w:b/>
          <w:bCs/>
          <w:sz w:val="36"/>
          <w:szCs w:val="36"/>
        </w:rPr>
        <w:t>Component 1: Online Portfolio of Set Exercises</w:t>
      </w: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71709A7C" w14:textId="77777777" w:rsidR="00831B54" w:rsidRDefault="00831B54" w:rsidP="021F216E">
      <w:pPr>
        <w:rPr>
          <w:rFonts w:ascii="Arial Nova" w:eastAsia="Arial Nova" w:hAnsi="Arial Nova" w:cs="Arial Nova"/>
          <w:sz w:val="44"/>
          <w:szCs w:val="44"/>
        </w:rPr>
      </w:pPr>
    </w:p>
    <w:p w14:paraId="5ED067C8" w14:textId="52A7262E"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29551733" w14:textId="4938E229" w:rsidR="00817945" w:rsidRPr="00817945" w:rsidRDefault="00817945" w:rsidP="00817945">
      <w:pPr>
        <w:spacing w:line="360" w:lineRule="auto"/>
        <w:rPr>
          <w:rFonts w:ascii="Arial" w:eastAsia="Arial Nova" w:hAnsi="Arial" w:cs="Arial"/>
          <w:color w:val="000000" w:themeColor="text1"/>
          <w:sz w:val="22"/>
          <w:szCs w:val="22"/>
          <w:lang w:val="en-GB"/>
        </w:rPr>
      </w:pPr>
      <w:r w:rsidRPr="00817945">
        <w:rPr>
          <w:rFonts w:ascii="Arial" w:eastAsia="Arial Nova" w:hAnsi="Arial" w:cs="Arial"/>
          <w:color w:val="000000" w:themeColor="text1"/>
          <w:sz w:val="22"/>
          <w:szCs w:val="22"/>
          <w:lang w:val="en-GB"/>
        </w:rPr>
        <w:t>Personal branding is about the skills, values and qualities that shape how others see me professionally. As I work towards a career as a Mental Health Support Worker, I want my personal brand to reflect someone who is compassionate, reliable and willing to learn. NHS England (2023</w:t>
      </w:r>
      <w:r w:rsidR="008E3447">
        <w:rPr>
          <w:rFonts w:ascii="Arial" w:eastAsia="Arial Nova" w:hAnsi="Arial" w:cs="Arial"/>
          <w:color w:val="000000" w:themeColor="text1"/>
          <w:sz w:val="22"/>
          <w:szCs w:val="22"/>
          <w:lang w:val="en-GB"/>
        </w:rPr>
        <w:t>b</w:t>
      </w:r>
      <w:r w:rsidRPr="00817945">
        <w:rPr>
          <w:rFonts w:ascii="Arial" w:eastAsia="Arial Nova" w:hAnsi="Arial" w:cs="Arial"/>
          <w:color w:val="000000" w:themeColor="text1"/>
          <w:sz w:val="22"/>
          <w:szCs w:val="22"/>
          <w:lang w:val="en-GB"/>
        </w:rPr>
        <w:t>) identifies communication, teamwork and compassion as important qualities for healthcare support workers, which are also relevant when supporting people experiencing mental health difficulties.</w:t>
      </w:r>
    </w:p>
    <w:p w14:paraId="4067D1E0" w14:textId="327525C2" w:rsidR="00817945" w:rsidRPr="00817945" w:rsidRDefault="00817945" w:rsidP="00817945">
      <w:pPr>
        <w:spacing w:line="360" w:lineRule="auto"/>
        <w:rPr>
          <w:rFonts w:ascii="Arial" w:eastAsia="Arial Nova" w:hAnsi="Arial" w:cs="Arial"/>
          <w:color w:val="000000" w:themeColor="text1"/>
          <w:sz w:val="22"/>
          <w:szCs w:val="22"/>
          <w:lang w:val="en-GB"/>
        </w:rPr>
      </w:pPr>
      <w:r w:rsidRPr="00817945">
        <w:rPr>
          <w:rFonts w:ascii="Arial" w:eastAsia="Arial Nova" w:hAnsi="Arial" w:cs="Arial"/>
          <w:color w:val="000000" w:themeColor="text1"/>
          <w:sz w:val="22"/>
          <w:szCs w:val="22"/>
          <w:lang w:val="en-GB"/>
        </w:rPr>
        <w:t>I believe my strengths include listening to others, being patient and treating people with respect. These qualities would help me build trust with individuals who may feel vulnerable or uncomfortable discussing their experiences. I also value confidentiality and understand the importance of treating people as individuals rather than making assumptions about their needs. However, I recognise that having the right personal qualities is only one part of being prepared for this career. Skills England (202</w:t>
      </w:r>
      <w:r w:rsidR="008E3447">
        <w:rPr>
          <w:rFonts w:ascii="Arial" w:eastAsia="Arial Nova" w:hAnsi="Arial" w:cs="Arial"/>
          <w:color w:val="000000" w:themeColor="text1"/>
          <w:sz w:val="22"/>
          <w:szCs w:val="22"/>
          <w:lang w:val="en-GB"/>
        </w:rPr>
        <w:t>5</w:t>
      </w:r>
      <w:r w:rsidRPr="00817945">
        <w:rPr>
          <w:rFonts w:ascii="Arial" w:eastAsia="Arial Nova" w:hAnsi="Arial" w:cs="Arial"/>
          <w:color w:val="000000" w:themeColor="text1"/>
          <w:sz w:val="22"/>
          <w:szCs w:val="22"/>
          <w:lang w:val="en-GB"/>
        </w:rPr>
        <w:t>) highlights the importance of professional development, effective communication and working within the limits of one's competence.</w:t>
      </w:r>
    </w:p>
    <w:p w14:paraId="69EB49C0" w14:textId="77777777" w:rsidR="00817945" w:rsidRPr="00817945" w:rsidRDefault="00817945" w:rsidP="00817945">
      <w:pPr>
        <w:spacing w:line="360" w:lineRule="auto"/>
        <w:rPr>
          <w:rFonts w:ascii="Arial" w:eastAsia="Arial Nova" w:hAnsi="Arial" w:cs="Arial"/>
          <w:color w:val="000000" w:themeColor="text1"/>
          <w:sz w:val="22"/>
          <w:szCs w:val="22"/>
          <w:lang w:val="en-GB"/>
        </w:rPr>
      </w:pPr>
      <w:r w:rsidRPr="00817945">
        <w:rPr>
          <w:rFonts w:ascii="Arial" w:eastAsia="Arial Nova" w:hAnsi="Arial" w:cs="Arial"/>
          <w:color w:val="000000" w:themeColor="text1"/>
          <w:sz w:val="22"/>
          <w:szCs w:val="22"/>
          <w:lang w:val="en-GB"/>
        </w:rPr>
        <w:t>To strengthen my personal brand, I would like to gain practical experience through volunteering or a suitable support role. This would help me become more confident when responding to challenging situations and working alongside other professionals. I also plan to develop my understanding of safeguarding and mental health support through further training and feedback.</w:t>
      </w:r>
    </w:p>
    <w:p w14:paraId="0279409E" w14:textId="77777777" w:rsidR="00817945" w:rsidRPr="00817945" w:rsidRDefault="00817945" w:rsidP="00817945">
      <w:pPr>
        <w:spacing w:line="360" w:lineRule="auto"/>
        <w:rPr>
          <w:rFonts w:ascii="Arial" w:eastAsia="Arial Nova" w:hAnsi="Arial" w:cs="Arial"/>
          <w:color w:val="000000" w:themeColor="text1"/>
          <w:sz w:val="22"/>
          <w:szCs w:val="22"/>
          <w:lang w:val="en-GB"/>
        </w:rPr>
      </w:pPr>
      <w:r w:rsidRPr="00817945">
        <w:rPr>
          <w:rFonts w:ascii="Arial" w:eastAsia="Arial Nova" w:hAnsi="Arial" w:cs="Arial"/>
          <w:color w:val="000000" w:themeColor="text1"/>
          <w:sz w:val="22"/>
          <w:szCs w:val="22"/>
          <w:lang w:val="en-GB"/>
        </w:rPr>
        <w:t>By combining my existing strengths with practical experience and continued learning, I hope to present myself as a capable and approachable candidate. Developing my personal brand will help me demonstrate that I understand both the responsibilities and values involved in supporting people's wellbeing.</w:t>
      </w:r>
    </w:p>
    <w:p w14:paraId="783924C5" w14:textId="72BEDB2F" w:rsidR="021F216E" w:rsidRPr="00817945" w:rsidRDefault="021F216E" w:rsidP="021F216E">
      <w:pPr>
        <w:rPr>
          <w:rFonts w:ascii="Arial Nova" w:eastAsia="Arial Nova" w:hAnsi="Arial Nova" w:cs="Arial Nova"/>
          <w:color w:val="000000" w:themeColor="text1"/>
        </w:rPr>
      </w:pP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4875BC5D" w14:textId="77777777" w:rsidR="00817945" w:rsidRDefault="00817945" w:rsidP="021F216E">
      <w:pPr>
        <w:rPr>
          <w:rFonts w:ascii="Arial Nova" w:eastAsia="Arial Nova" w:hAnsi="Arial Nova" w:cs="Arial Nova"/>
          <w:i/>
          <w:iCs/>
          <w:color w:val="000000" w:themeColor="text1"/>
        </w:rPr>
      </w:pPr>
    </w:p>
    <w:p w14:paraId="78587690" w14:textId="2540366C" w:rsidR="32ADAAF6" w:rsidRDefault="00F2760A" w:rsidP="021F216E">
      <w:pPr>
        <w:rPr>
          <w:rFonts w:ascii="Arial Nova" w:eastAsia="Arial Nova" w:hAnsi="Arial Nova" w:cs="Arial Nova"/>
          <w:color w:val="000000" w:themeColor="text1"/>
          <w:sz w:val="44"/>
          <w:szCs w:val="44"/>
        </w:rPr>
      </w:pPr>
      <w:r>
        <w:rPr>
          <w:rFonts w:ascii="Arial Nova" w:eastAsia="Arial Nova" w:hAnsi="Arial Nova" w:cs="Arial Nova"/>
          <w:noProof/>
          <w:color w:val="000000" w:themeColor="text1"/>
        </w:rPr>
        <w:drawing>
          <wp:anchor distT="0" distB="0" distL="114300" distR="114300" simplePos="0" relativeHeight="251658240" behindDoc="1" locked="0" layoutInCell="1" allowOverlap="1" wp14:anchorId="2335CBDC" wp14:editId="366F1FC9">
            <wp:simplePos x="0" y="0"/>
            <wp:positionH relativeFrom="margin">
              <wp:align>left</wp:align>
            </wp:positionH>
            <wp:positionV relativeFrom="paragraph">
              <wp:posOffset>495300</wp:posOffset>
            </wp:positionV>
            <wp:extent cx="4354830" cy="2990850"/>
            <wp:effectExtent l="19050" t="19050" r="26670" b="19050"/>
            <wp:wrapTight wrapText="bothSides">
              <wp:wrapPolygon edited="0">
                <wp:start x="-94" y="-138"/>
                <wp:lineTo x="-94" y="21600"/>
                <wp:lineTo x="21638" y="21600"/>
                <wp:lineTo x="21638" y="-138"/>
                <wp:lineTo x="-94" y="-138"/>
              </wp:wrapPolygon>
            </wp:wrapTight>
            <wp:docPr id="2038228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228730" name="Picture 2038228730"/>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58074" cy="299295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B7418E">
        <w:rPr>
          <w:rFonts w:ascii="Arial Nova" w:eastAsia="Arial Nova" w:hAnsi="Arial Nova" w:cs="Arial Nova"/>
          <w:color w:val="000000" w:themeColor="text1"/>
          <w:sz w:val="44"/>
          <w:szCs w:val="44"/>
        </w:rPr>
        <w:t xml:space="preserve">Task 2 - </w:t>
      </w:r>
      <w:r w:rsidR="00B7418E" w:rsidRPr="00B7418E">
        <w:rPr>
          <w:rFonts w:ascii="Arial Nova" w:eastAsia="Arial Nova" w:hAnsi="Arial Nova" w:cs="Arial Nova"/>
          <w:color w:val="000000" w:themeColor="text1"/>
          <w:sz w:val="44"/>
          <w:szCs w:val="44"/>
        </w:rPr>
        <w:t>Network Map and Rationale</w:t>
      </w:r>
    </w:p>
    <w:p w14:paraId="0FE39BA5" w14:textId="73C9F16F" w:rsidR="021F216E" w:rsidRPr="00394AED" w:rsidRDefault="021F216E" w:rsidP="021F216E">
      <w:pPr>
        <w:rPr>
          <w:rFonts w:ascii="Arial Nova" w:eastAsia="Arial Nova" w:hAnsi="Arial Nova" w:cs="Arial Nova"/>
          <w:color w:val="000000" w:themeColor="text1"/>
        </w:rPr>
      </w:pPr>
    </w:p>
    <w:p w14:paraId="5DD5BF14" w14:textId="2393BACB" w:rsidR="021F216E" w:rsidRDefault="021F216E" w:rsidP="021F216E">
      <w:pPr>
        <w:rPr>
          <w:rFonts w:ascii="Arial Nova" w:eastAsia="Arial Nova" w:hAnsi="Arial Nova" w:cs="Arial Nova"/>
          <w:i/>
          <w:iCs/>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5D013832" w14:textId="77777777" w:rsidR="00C52BA9" w:rsidRPr="00C52BA9" w:rsidRDefault="00C52BA9" w:rsidP="00C52BA9">
      <w:pPr>
        <w:spacing w:line="360" w:lineRule="auto"/>
        <w:rPr>
          <w:rFonts w:ascii="Arial" w:eastAsia="Arial Nova" w:hAnsi="Arial" w:cs="Arial"/>
          <w:color w:val="000000" w:themeColor="text1"/>
          <w:sz w:val="22"/>
          <w:szCs w:val="22"/>
          <w:lang w:val="en-GB"/>
        </w:rPr>
      </w:pPr>
      <w:r w:rsidRPr="00C52BA9">
        <w:rPr>
          <w:rFonts w:ascii="Arial" w:eastAsia="Arial Nova" w:hAnsi="Arial" w:cs="Arial"/>
          <w:color w:val="000000" w:themeColor="text1"/>
          <w:sz w:val="22"/>
          <w:szCs w:val="22"/>
          <w:lang w:val="en-GB"/>
        </w:rPr>
        <w:t>My network includes people who support me personally, academically and professionally as I work towards becoming a Mental Health Support Worker. I would describe it as a hybrid network because I rely on close relationships while also developing connections that could help with future employment. My family and friends provide encouragement when I feel uncertain, while university lecturers and classmates offer opportunities to share ideas, learn new skills and receive guidance.</w:t>
      </w:r>
    </w:p>
    <w:p w14:paraId="12D5B553" w14:textId="77777777" w:rsidR="00C52BA9" w:rsidRPr="00C52BA9" w:rsidRDefault="00C52BA9" w:rsidP="00C52BA9">
      <w:pPr>
        <w:spacing w:line="360" w:lineRule="auto"/>
        <w:rPr>
          <w:rFonts w:ascii="Arial" w:eastAsia="Arial Nova" w:hAnsi="Arial" w:cs="Arial"/>
          <w:color w:val="000000" w:themeColor="text1"/>
          <w:sz w:val="22"/>
          <w:szCs w:val="22"/>
          <w:lang w:val="en-GB"/>
        </w:rPr>
      </w:pPr>
      <w:r w:rsidRPr="00C52BA9">
        <w:rPr>
          <w:rFonts w:ascii="Arial" w:eastAsia="Arial Nova" w:hAnsi="Arial" w:cs="Arial"/>
          <w:color w:val="000000" w:themeColor="text1"/>
          <w:sz w:val="22"/>
          <w:szCs w:val="22"/>
          <w:lang w:val="en-GB"/>
        </w:rPr>
        <w:t>These relationships provide different forms of social capital. Field (2008) explains that social connections can give people access to support and opportunities. My family and close friends represent bonding social capital because they provide a familiar and dependable source of support. Connections with classmates and community organisations could develop bridging social capital by introducing me to people with different experiences. Links with lecturers, careers advisers and potential employers may provide linking social capital, helping me understand professional expectations and employment opportunities.</w:t>
      </w:r>
    </w:p>
    <w:p w14:paraId="2B99FEDB" w14:textId="77777777" w:rsidR="00C52BA9" w:rsidRPr="00C52BA9" w:rsidRDefault="00C52BA9" w:rsidP="00C52BA9">
      <w:pPr>
        <w:spacing w:line="360" w:lineRule="auto"/>
        <w:rPr>
          <w:rFonts w:ascii="Arial" w:eastAsia="Arial Nova" w:hAnsi="Arial" w:cs="Arial"/>
          <w:color w:val="000000" w:themeColor="text1"/>
          <w:sz w:val="22"/>
          <w:szCs w:val="22"/>
          <w:lang w:val="en-GB"/>
        </w:rPr>
      </w:pPr>
      <w:r w:rsidRPr="00C52BA9">
        <w:rPr>
          <w:rFonts w:ascii="Arial" w:eastAsia="Arial Nova" w:hAnsi="Arial" w:cs="Arial"/>
          <w:color w:val="000000" w:themeColor="text1"/>
          <w:sz w:val="22"/>
          <w:szCs w:val="22"/>
          <w:lang w:val="en-GB"/>
        </w:rPr>
        <w:t>Although my existing network offers valuable emotional and academic support, I recognise that my professional contacts are limited. Halpern (2005) suggests that wider social connections can influence access to information and resources. This highlights the importance of building relationships beyond people I already know. I could improve my network by attending careers events, exploring volunteering opportunities and speaking to professionals working in mental health services.</w:t>
      </w:r>
    </w:p>
    <w:p w14:paraId="4DD2D8E5" w14:textId="77777777" w:rsidR="00C52BA9" w:rsidRPr="00C52BA9" w:rsidRDefault="00C52BA9" w:rsidP="00C52BA9">
      <w:pPr>
        <w:spacing w:line="360" w:lineRule="auto"/>
        <w:rPr>
          <w:rFonts w:ascii="Arial" w:eastAsia="Arial Nova" w:hAnsi="Arial" w:cs="Arial"/>
          <w:color w:val="000000" w:themeColor="text1"/>
          <w:sz w:val="22"/>
          <w:szCs w:val="22"/>
          <w:lang w:val="en-GB"/>
        </w:rPr>
      </w:pPr>
      <w:r w:rsidRPr="00C52BA9">
        <w:rPr>
          <w:rFonts w:ascii="Arial" w:eastAsia="Arial Nova" w:hAnsi="Arial" w:cs="Arial"/>
          <w:color w:val="000000" w:themeColor="text1"/>
          <w:sz w:val="22"/>
          <w:szCs w:val="22"/>
          <w:lang w:val="en-GB"/>
        </w:rPr>
        <w:t>Developing these connections would help me gain a clearer understanding of the role, build confidence and identify relevant experience. It would also make my network more balanced, rather than relying mainly on people who already know me well.</w:t>
      </w:r>
    </w:p>
    <w:p w14:paraId="1CD1FBC0" w14:textId="77777777" w:rsidR="00F2760A" w:rsidRPr="00F2760A" w:rsidRDefault="00F2760A" w:rsidP="021F216E">
      <w:pPr>
        <w:rPr>
          <w:rFonts w:ascii="Arial Nova" w:eastAsia="Arial Nova" w:hAnsi="Arial Nova" w:cs="Arial Nova"/>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360538A9" w14:textId="5C115479" w:rsidR="021F216E" w:rsidRDefault="021F216E" w:rsidP="021F216E">
      <w:pPr>
        <w:rPr>
          <w:rFonts w:ascii="Arial Nova" w:eastAsia="Arial Nova" w:hAnsi="Arial Nova" w:cs="Arial Nova"/>
          <w:i/>
          <w:iCs/>
          <w:color w:val="000000" w:themeColor="text1"/>
        </w:rPr>
      </w:pPr>
    </w:p>
    <w:p w14:paraId="5DE94E4A" w14:textId="0BFFDB26" w:rsidR="021F216E" w:rsidRDefault="021F216E" w:rsidP="021F216E">
      <w:pPr>
        <w:rPr>
          <w:rFonts w:ascii="Arial Nova" w:eastAsia="Arial Nova" w:hAnsi="Arial Nova" w:cs="Arial Nova"/>
          <w:i/>
          <w:iCs/>
          <w:color w:val="000000" w:themeColor="text1"/>
        </w:rPr>
      </w:pPr>
    </w:p>
    <w:p w14:paraId="254BA26C" w14:textId="23AC6352" w:rsidR="021F216E" w:rsidRDefault="021F216E" w:rsidP="021F216E">
      <w:pPr>
        <w:rPr>
          <w:rFonts w:ascii="Arial Nova" w:eastAsia="Arial Nova" w:hAnsi="Arial Nova" w:cs="Arial Nova"/>
          <w:i/>
          <w:iCs/>
          <w:color w:val="000000" w:themeColor="text1"/>
        </w:rPr>
      </w:pPr>
    </w:p>
    <w:p w14:paraId="3AD63F3F" w14:textId="77777777" w:rsidR="00B7418E" w:rsidRDefault="00B7418E" w:rsidP="021F216E">
      <w:pPr>
        <w:rPr>
          <w:rFonts w:ascii="Arial Nova" w:eastAsia="Arial Nova" w:hAnsi="Arial Nova" w:cs="Arial Nova"/>
          <w:color w:val="000000" w:themeColor="text1"/>
          <w:sz w:val="44"/>
          <w:szCs w:val="44"/>
        </w:rPr>
      </w:pPr>
    </w:p>
    <w:p w14:paraId="21C42110" w14:textId="77777777" w:rsidR="00B7418E" w:rsidRDefault="00B7418E" w:rsidP="021F216E">
      <w:pPr>
        <w:rPr>
          <w:rFonts w:ascii="Arial Nova" w:eastAsia="Arial Nova" w:hAnsi="Arial Nova" w:cs="Arial Nova"/>
          <w:color w:val="000000" w:themeColor="text1"/>
          <w:sz w:val="44"/>
          <w:szCs w:val="44"/>
        </w:rPr>
      </w:pPr>
    </w:p>
    <w:p w14:paraId="1DB8AEA2" w14:textId="77777777" w:rsidR="00B7418E" w:rsidRDefault="00B7418E" w:rsidP="021F216E">
      <w:pPr>
        <w:rPr>
          <w:rFonts w:ascii="Arial Nova" w:eastAsia="Arial Nova" w:hAnsi="Arial Nova" w:cs="Arial Nova"/>
          <w:color w:val="000000" w:themeColor="text1"/>
          <w:sz w:val="44"/>
          <w:szCs w:val="44"/>
        </w:rPr>
      </w:pPr>
    </w:p>
    <w:p w14:paraId="69BB3B00" w14:textId="77777777" w:rsidR="00650C3D" w:rsidRDefault="00650C3D" w:rsidP="021F216E">
      <w:pPr>
        <w:rPr>
          <w:rFonts w:ascii="Arial Nova" w:eastAsia="Arial Nova" w:hAnsi="Arial Nova" w:cs="Arial Nova"/>
          <w:color w:val="000000" w:themeColor="text1"/>
          <w:sz w:val="44"/>
          <w:szCs w:val="44"/>
        </w:rPr>
      </w:pPr>
    </w:p>
    <w:p w14:paraId="1FB45732" w14:textId="77777777" w:rsidR="00650C3D" w:rsidRDefault="00650C3D" w:rsidP="021F216E">
      <w:pPr>
        <w:rPr>
          <w:rFonts w:ascii="Arial Nova" w:eastAsia="Arial Nova" w:hAnsi="Arial Nova" w:cs="Arial Nova"/>
          <w:color w:val="000000" w:themeColor="text1"/>
          <w:sz w:val="44"/>
          <w:szCs w:val="44"/>
        </w:rPr>
      </w:pPr>
    </w:p>
    <w:p w14:paraId="64748BA7" w14:textId="77777777" w:rsidR="00650C3D" w:rsidRDefault="00650C3D" w:rsidP="021F216E">
      <w:pPr>
        <w:rPr>
          <w:rFonts w:ascii="Arial Nova" w:eastAsia="Arial Nova" w:hAnsi="Arial Nova" w:cs="Arial Nova"/>
          <w:color w:val="000000" w:themeColor="text1"/>
          <w:sz w:val="44"/>
          <w:szCs w:val="44"/>
        </w:rPr>
      </w:pPr>
    </w:p>
    <w:p w14:paraId="368AACAB" w14:textId="77777777" w:rsidR="00650C3D" w:rsidRDefault="00650C3D" w:rsidP="021F216E">
      <w:pPr>
        <w:rPr>
          <w:rFonts w:ascii="Arial Nova" w:eastAsia="Arial Nova" w:hAnsi="Arial Nova" w:cs="Arial Nova"/>
          <w:color w:val="000000" w:themeColor="text1"/>
          <w:sz w:val="44"/>
          <w:szCs w:val="44"/>
        </w:rPr>
      </w:pPr>
    </w:p>
    <w:p w14:paraId="31FC7E36" w14:textId="77777777" w:rsidR="00650C3D" w:rsidRDefault="00650C3D" w:rsidP="021F216E">
      <w:pPr>
        <w:rPr>
          <w:rFonts w:ascii="Arial Nova" w:eastAsia="Arial Nova" w:hAnsi="Arial Nova" w:cs="Arial Nova"/>
          <w:color w:val="000000" w:themeColor="text1"/>
          <w:sz w:val="44"/>
          <w:szCs w:val="44"/>
        </w:rPr>
      </w:pPr>
    </w:p>
    <w:p w14:paraId="33F66C85" w14:textId="77777777" w:rsidR="00650C3D" w:rsidRDefault="00650C3D" w:rsidP="021F216E">
      <w:pPr>
        <w:rPr>
          <w:rFonts w:ascii="Arial Nova" w:eastAsia="Arial Nova" w:hAnsi="Arial Nova" w:cs="Arial Nova"/>
          <w:color w:val="000000" w:themeColor="text1"/>
          <w:sz w:val="44"/>
          <w:szCs w:val="44"/>
        </w:rPr>
      </w:pPr>
    </w:p>
    <w:p w14:paraId="3D8E9ECA" w14:textId="3E829E0F"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6D5E7E2A" w14:textId="77777777" w:rsidR="001275EB" w:rsidRPr="001275EB" w:rsidRDefault="001275EB" w:rsidP="001275EB">
      <w:pPr>
        <w:spacing w:line="360" w:lineRule="auto"/>
        <w:rPr>
          <w:rFonts w:ascii="Arial" w:eastAsia="Arial Nova" w:hAnsi="Arial" w:cs="Arial"/>
          <w:b/>
          <w:bCs/>
          <w:color w:val="000000" w:themeColor="text1"/>
          <w:sz w:val="22"/>
          <w:szCs w:val="22"/>
          <w:lang w:val="en-GB"/>
        </w:rPr>
      </w:pPr>
      <w:r w:rsidRPr="001275EB">
        <w:rPr>
          <w:rFonts w:ascii="Arial" w:eastAsia="Arial Nova" w:hAnsi="Arial" w:cs="Arial"/>
          <w:b/>
          <w:bCs/>
          <w:color w:val="000000" w:themeColor="text1"/>
          <w:sz w:val="22"/>
          <w:szCs w:val="22"/>
          <w:lang w:val="en-GB"/>
        </w:rPr>
        <w:t>Why Are So Many Women Discovering Their ADHD in Adulthood?</w:t>
      </w:r>
    </w:p>
    <w:p w14:paraId="5D1AF091" w14:textId="77777777" w:rsidR="001275EB" w:rsidRPr="001275EB" w:rsidRDefault="001275EB" w:rsidP="001275EB">
      <w:pPr>
        <w:spacing w:line="360" w:lineRule="auto"/>
        <w:rPr>
          <w:rFonts w:ascii="Arial" w:eastAsia="Arial Nova" w:hAnsi="Arial" w:cs="Arial"/>
          <w:color w:val="000000" w:themeColor="text1"/>
          <w:sz w:val="22"/>
          <w:szCs w:val="22"/>
          <w:lang w:val="en-GB"/>
        </w:rPr>
      </w:pPr>
      <w:r w:rsidRPr="001275EB">
        <w:rPr>
          <w:rFonts w:ascii="Arial" w:eastAsia="Arial Nova" w:hAnsi="Arial" w:cs="Arial"/>
          <w:color w:val="000000" w:themeColor="text1"/>
          <w:sz w:val="22"/>
          <w:szCs w:val="22"/>
          <w:lang w:val="en-GB"/>
        </w:rPr>
        <w:t>When people think of attention deficit hyperactivity disorder (ADHD), they often picture a child who struggles to sit still or concentrate in school. However, ADHD does not always look like this, particularly in women. For some, difficulties with attention, organisation and managing everyday responsibilities go unnoticed for years. It is only in adulthood that they begin to question whether ADHD could explain their experiences.</w:t>
      </w:r>
    </w:p>
    <w:p w14:paraId="6D8BC650" w14:textId="77777777" w:rsidR="001275EB" w:rsidRPr="001275EB" w:rsidRDefault="001275EB" w:rsidP="001275EB">
      <w:pPr>
        <w:spacing w:line="360" w:lineRule="auto"/>
        <w:rPr>
          <w:rFonts w:ascii="Arial" w:eastAsia="Arial Nova" w:hAnsi="Arial" w:cs="Arial"/>
          <w:color w:val="000000" w:themeColor="text1"/>
          <w:sz w:val="22"/>
          <w:szCs w:val="22"/>
          <w:lang w:val="en-GB"/>
        </w:rPr>
      </w:pPr>
      <w:r w:rsidRPr="001275EB">
        <w:rPr>
          <w:rFonts w:ascii="Arial" w:eastAsia="Arial Nova" w:hAnsi="Arial" w:cs="Arial"/>
          <w:color w:val="000000" w:themeColor="text1"/>
          <w:sz w:val="22"/>
          <w:szCs w:val="22"/>
          <w:lang w:val="en-GB"/>
        </w:rPr>
        <w:t>One reason women may receive a diagnosis later in life is that their symptoms are not always recognised. The National Institute for Health and Care Excellence (NICE, 2018) acknowledges that ADHD is more likely to be overlooked in girls and women, who may be less likely to receive referrals for assessment. Some women experience difficulties with concentration, forgetfulness or feeling overwhelmed rather than the more visible hyperactivity commonly associated with ADHD. These challenges can be mistaken for stress or other mental health concerns.</w:t>
      </w:r>
    </w:p>
    <w:p w14:paraId="2643CA86" w14:textId="77777777" w:rsidR="001275EB" w:rsidRPr="001275EB" w:rsidRDefault="001275EB" w:rsidP="001275EB">
      <w:pPr>
        <w:spacing w:line="360" w:lineRule="auto"/>
        <w:rPr>
          <w:rFonts w:ascii="Arial" w:eastAsia="Arial Nova" w:hAnsi="Arial" w:cs="Arial"/>
          <w:color w:val="000000" w:themeColor="text1"/>
          <w:sz w:val="22"/>
          <w:szCs w:val="22"/>
          <w:lang w:val="en-GB"/>
        </w:rPr>
      </w:pPr>
      <w:r w:rsidRPr="001275EB">
        <w:rPr>
          <w:rFonts w:ascii="Arial" w:eastAsia="Arial Nova" w:hAnsi="Arial" w:cs="Arial"/>
          <w:color w:val="000000" w:themeColor="text1"/>
          <w:sz w:val="22"/>
          <w:szCs w:val="22"/>
          <w:lang w:val="en-GB"/>
        </w:rPr>
        <w:t>Another issue is that women may develop ways of coping with their difficulties without realising why they are struggling. They might spend extra time organising tasks, work harder to meet expectations or hide problems from others. Although these strategies may help temporarily, they can also make their difficulties less noticeable. Research by Young et al. (2020) highlights how gender expectations and differences in symptom presentation can contribute to ADHD being missed.</w:t>
      </w:r>
    </w:p>
    <w:p w14:paraId="11BD3A0B" w14:textId="77777777" w:rsidR="001275EB" w:rsidRPr="001275EB" w:rsidRDefault="001275EB" w:rsidP="001275EB">
      <w:pPr>
        <w:spacing w:line="360" w:lineRule="auto"/>
        <w:rPr>
          <w:rFonts w:ascii="Arial" w:eastAsia="Arial Nova" w:hAnsi="Arial" w:cs="Arial"/>
          <w:color w:val="000000" w:themeColor="text1"/>
          <w:sz w:val="22"/>
          <w:szCs w:val="22"/>
          <w:lang w:val="en-GB"/>
        </w:rPr>
      </w:pPr>
      <w:r w:rsidRPr="001275EB">
        <w:rPr>
          <w:rFonts w:ascii="Arial" w:eastAsia="Arial Nova" w:hAnsi="Arial" w:cs="Arial"/>
          <w:color w:val="000000" w:themeColor="text1"/>
          <w:sz w:val="22"/>
          <w:szCs w:val="22"/>
          <w:lang w:val="en-GB"/>
        </w:rPr>
        <w:t>Receiving a diagnosis in adulthood can bring mixed emotions. Some women may feel relieved to finally understand experiences they have struggled with for years. Others may feel frustrated about missed opportunities or the lack of support they received earlier. A diagnosis does not change the past, but it can help someone understand their needs and explore appropriate support. This matters particularly when responsibilities increase during adulthood, as work, relationships and caring commitments can make existing difficulties harder to manage. Seeking advice should be a conversation, not a source of shame.</w:t>
      </w:r>
    </w:p>
    <w:p w14:paraId="236876CA" w14:textId="77777777" w:rsidR="001275EB" w:rsidRPr="001275EB" w:rsidRDefault="001275EB" w:rsidP="001275EB">
      <w:pPr>
        <w:spacing w:line="360" w:lineRule="auto"/>
        <w:rPr>
          <w:rFonts w:ascii="Arial" w:eastAsia="Arial Nova" w:hAnsi="Arial" w:cs="Arial"/>
          <w:color w:val="000000" w:themeColor="text1"/>
          <w:sz w:val="22"/>
          <w:szCs w:val="22"/>
          <w:lang w:val="en-GB"/>
        </w:rPr>
      </w:pPr>
      <w:r w:rsidRPr="001275EB">
        <w:rPr>
          <w:rFonts w:ascii="Arial" w:eastAsia="Arial Nova" w:hAnsi="Arial" w:cs="Arial"/>
          <w:color w:val="000000" w:themeColor="text1"/>
          <w:sz w:val="22"/>
          <w:szCs w:val="22"/>
          <w:lang w:val="en-GB"/>
        </w:rPr>
        <w:t>Greater awareness is important, not only among healthcare professionals but also within families, schools and workplaces. Recognising that ADHD can present differently may encourage people to take concerns seriously rather than dismissing them as poor organisation or a lack of effort. Women who suspect they may have ADHD can speak to their GP about their experiences and ask what assessment options are available.</w:t>
      </w:r>
    </w:p>
    <w:p w14:paraId="79A1DF19" w14:textId="77777777" w:rsidR="001275EB" w:rsidRPr="001275EB" w:rsidRDefault="001275EB" w:rsidP="001275EB">
      <w:pPr>
        <w:spacing w:line="360" w:lineRule="auto"/>
        <w:rPr>
          <w:rFonts w:ascii="Arial" w:eastAsia="Arial Nova" w:hAnsi="Arial" w:cs="Arial"/>
          <w:color w:val="000000" w:themeColor="text1"/>
          <w:sz w:val="22"/>
          <w:szCs w:val="22"/>
          <w:lang w:val="en-GB"/>
        </w:rPr>
      </w:pPr>
      <w:r w:rsidRPr="001275EB">
        <w:rPr>
          <w:rFonts w:ascii="Arial" w:eastAsia="Arial Nova" w:hAnsi="Arial" w:cs="Arial"/>
          <w:color w:val="000000" w:themeColor="text1"/>
          <w:sz w:val="22"/>
          <w:szCs w:val="22"/>
          <w:lang w:val="en-GB"/>
        </w:rPr>
        <w:t>Understanding ADHD in women is not about labelling ordinary difficulties. It is about recognising when longstanding challenges deserve attention, ensuring concerns are heard and helping people access support without unnecessary delays.</w:t>
      </w:r>
    </w:p>
    <w:p w14:paraId="1422809C" w14:textId="03B10199" w:rsidR="021F216E" w:rsidRDefault="021F216E" w:rsidP="021F216E">
      <w:pPr>
        <w:rPr>
          <w:rFonts w:ascii="Arial Nova" w:eastAsia="Arial Nova" w:hAnsi="Arial Nova" w:cs="Arial Nova"/>
          <w:color w:val="000000" w:themeColor="text1"/>
        </w:rPr>
      </w:pPr>
    </w:p>
    <w:p w14:paraId="6E711477" w14:textId="48F753F6" w:rsidR="021F216E" w:rsidRDefault="021F216E" w:rsidP="021F216E">
      <w:pPr>
        <w:rPr>
          <w:rFonts w:ascii="Arial Nova" w:eastAsia="Arial Nova" w:hAnsi="Arial Nova"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12C6B50" w14:textId="3F8C2BA4" w:rsidR="021F216E" w:rsidRDefault="021F216E" w:rsidP="021F216E">
      <w:pPr>
        <w:rPr>
          <w:rFonts w:ascii="Arial Nova" w:eastAsia="Arial Nova" w:hAnsi="Arial Nova" w:cs="Arial Nova"/>
          <w:color w:val="000000" w:themeColor="text1"/>
        </w:rPr>
      </w:pPr>
    </w:p>
    <w:p w14:paraId="2CDF689B" w14:textId="30728786" w:rsidR="021F216E" w:rsidRDefault="021F216E" w:rsidP="021F216E">
      <w:pPr>
        <w:rPr>
          <w:rFonts w:ascii="Arial Nova" w:eastAsia="Arial Nova" w:hAnsi="Arial Nova" w:cs="Arial Nova"/>
          <w:color w:val="000000" w:themeColor="text1"/>
        </w:rPr>
      </w:pPr>
    </w:p>
    <w:p w14:paraId="36D41CEB" w14:textId="39F9A2DE" w:rsidR="021F216E" w:rsidRDefault="021F216E" w:rsidP="021F216E">
      <w:pPr>
        <w:rPr>
          <w:rFonts w:ascii="Arial Nova" w:eastAsia="Arial Nova" w:hAnsi="Arial Nova" w:cs="Arial Nova"/>
          <w:color w:val="000000" w:themeColor="text1"/>
        </w:rPr>
      </w:pPr>
    </w:p>
    <w:p w14:paraId="07D3EE38" w14:textId="6F69F39D" w:rsidR="021F216E" w:rsidRDefault="021F216E" w:rsidP="021F216E">
      <w:pPr>
        <w:rPr>
          <w:rFonts w:ascii="Arial Nova" w:eastAsia="Arial Nova" w:hAnsi="Arial Nova" w:cs="Arial Nova"/>
          <w:color w:val="000000" w:themeColor="text1"/>
        </w:rPr>
      </w:pPr>
    </w:p>
    <w:p w14:paraId="3C2A448A" w14:textId="73187FCF" w:rsidR="021F216E" w:rsidRDefault="021F216E" w:rsidP="021F216E">
      <w:pPr>
        <w:rPr>
          <w:rFonts w:ascii="Arial Nova" w:eastAsia="Arial Nova" w:hAnsi="Arial Nova" w:cs="Arial Nova"/>
          <w:color w:val="000000" w:themeColor="text1"/>
        </w:rPr>
      </w:pPr>
    </w:p>
    <w:p w14:paraId="4DD1F705" w14:textId="04170BFB" w:rsidR="021F216E" w:rsidRDefault="021F216E" w:rsidP="021F216E">
      <w:pPr>
        <w:rPr>
          <w:rFonts w:ascii="Arial Nova" w:eastAsia="Arial Nova" w:hAnsi="Arial Nova" w:cs="Arial Nova"/>
          <w:color w:val="000000" w:themeColor="text1"/>
        </w:rPr>
      </w:pPr>
    </w:p>
    <w:p w14:paraId="4901EA3A" w14:textId="33D0BA58" w:rsidR="021F216E" w:rsidRDefault="021F216E" w:rsidP="021F216E">
      <w:pPr>
        <w:rPr>
          <w:rFonts w:ascii="Arial Nova" w:eastAsia="Arial Nova" w:hAnsi="Arial Nova" w:cs="Arial Nova"/>
          <w:color w:val="000000" w:themeColor="text1"/>
        </w:rPr>
      </w:pPr>
    </w:p>
    <w:p w14:paraId="50AB364B" w14:textId="77777777" w:rsidR="0074551A" w:rsidRDefault="0074551A" w:rsidP="021F216E">
      <w:pPr>
        <w:rPr>
          <w:rFonts w:ascii="Arial Nova" w:eastAsia="Arial Nova" w:hAnsi="Arial Nova" w:cs="Arial Nova"/>
          <w:color w:val="000000" w:themeColor="text1"/>
        </w:rPr>
      </w:pPr>
    </w:p>
    <w:p w14:paraId="111235CD" w14:textId="77777777" w:rsidR="0074551A" w:rsidRDefault="0074551A"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7E7EEBF1" w14:textId="20D7F233" w:rsidR="79E626CA" w:rsidRPr="002E3E21" w:rsidRDefault="79E626CA" w:rsidP="021F216E">
      <w:pPr>
        <w:rPr>
          <w:rFonts w:ascii="Arial Nova" w:eastAsia="Arial Nova" w:hAnsi="Arial Nova" w:cs="Arial Nova"/>
          <w:color w:val="000000" w:themeColor="text1"/>
          <w:sz w:val="44"/>
          <w:szCs w:val="44"/>
        </w:rPr>
      </w:pPr>
      <w:r w:rsidRPr="002E3E21">
        <w:rPr>
          <w:rFonts w:ascii="Arial Nova" w:eastAsia="Arial Nova" w:hAnsi="Arial Nova" w:cs="Arial Nova"/>
          <w:color w:val="000000" w:themeColor="text1"/>
          <w:sz w:val="44"/>
          <w:szCs w:val="44"/>
        </w:rPr>
        <w:t>Task</w:t>
      </w:r>
      <w:r w:rsidR="00B7418E" w:rsidRPr="002E3E21">
        <w:rPr>
          <w:rFonts w:ascii="Arial Nova" w:eastAsia="Arial Nova" w:hAnsi="Arial Nova" w:cs="Arial Nova"/>
          <w:color w:val="000000" w:themeColor="text1"/>
          <w:sz w:val="44"/>
          <w:szCs w:val="44"/>
        </w:rPr>
        <w:t xml:space="preserve"> 4- NHS Equality, Diversity and Inclusion Quiz</w:t>
      </w:r>
      <w:r w:rsidR="003D2038" w:rsidRPr="002E3E21">
        <w:rPr>
          <w:rFonts w:ascii="Arial Nova" w:eastAsia="Arial Nova" w:hAnsi="Arial Nova" w:cs="Arial Nova"/>
          <w:color w:val="000000" w:themeColor="text1"/>
          <w:sz w:val="44"/>
          <w:szCs w:val="44"/>
        </w:rPr>
        <w:t xml:space="preserve"> </w:t>
      </w:r>
    </w:p>
    <w:p w14:paraId="17762088" w14:textId="4BEE148E" w:rsidR="0074551A" w:rsidRPr="00E15732" w:rsidRDefault="0074551A" w:rsidP="00E15732">
      <w:pPr>
        <w:pStyle w:val="ListParagraph"/>
        <w:numPr>
          <w:ilvl w:val="0"/>
          <w:numId w:val="3"/>
        </w:numPr>
        <w:spacing w:before="100" w:beforeAutospacing="1" w:after="100" w:afterAutospacing="1" w:line="360" w:lineRule="auto"/>
        <w:rPr>
          <w:rFonts w:ascii="Arial" w:eastAsia="Times New Roman" w:hAnsi="Arial" w:cs="Arial"/>
          <w:i/>
          <w:iCs/>
          <w:sz w:val="22"/>
          <w:szCs w:val="22"/>
          <w:lang w:val="en-GB"/>
        </w:rPr>
      </w:pPr>
      <w:r w:rsidRPr="002E3E21">
        <w:rPr>
          <w:rFonts w:ascii="Arial" w:eastAsia="Times New Roman" w:hAnsi="Arial" w:cs="Arial"/>
          <w:b/>
          <w:bCs/>
          <w:sz w:val="22"/>
          <w:szCs w:val="22"/>
        </w:rPr>
        <w:t>What is the primary goal of the NHS Equality, Diversity, and Inclusion Improvement Plan?</w:t>
      </w:r>
      <w:r w:rsidRPr="002E3E21">
        <w:rPr>
          <w:rFonts w:ascii="Arial" w:eastAsia="Times New Roman" w:hAnsi="Arial" w:cs="Arial"/>
          <w:sz w:val="22"/>
          <w:szCs w:val="22"/>
        </w:rPr>
        <w:br/>
      </w:r>
      <w:r w:rsidR="004E6479" w:rsidRPr="004E6479">
        <w:rPr>
          <w:rFonts w:ascii="Arial" w:eastAsia="Times New Roman" w:hAnsi="Arial" w:cs="Arial"/>
          <w:sz w:val="22"/>
          <w:szCs w:val="22"/>
        </w:rPr>
        <w:t xml:space="preserve">The main goal is to reduce discrimination and </w:t>
      </w:r>
      <w:r w:rsidR="00951B54" w:rsidRPr="004E6479">
        <w:rPr>
          <w:rFonts w:ascii="Arial" w:eastAsia="Times New Roman" w:hAnsi="Arial" w:cs="Arial"/>
          <w:sz w:val="22"/>
          <w:szCs w:val="22"/>
        </w:rPr>
        <w:t>inequality</w:t>
      </w:r>
      <w:r w:rsidR="004E6479" w:rsidRPr="004E6479">
        <w:rPr>
          <w:rFonts w:ascii="Arial" w:eastAsia="Times New Roman" w:hAnsi="Arial" w:cs="Arial"/>
          <w:sz w:val="22"/>
          <w:szCs w:val="22"/>
        </w:rPr>
        <w:t xml:space="preserve"> within the NHS workforce. It aims to create an inclusive working environment where staff feel valued, respected and supported.</w:t>
      </w:r>
      <w:r w:rsidR="00286930" w:rsidRPr="00E15732">
        <w:rPr>
          <w:rFonts w:ascii="Arial" w:eastAsia="Times New Roman" w:hAnsi="Arial" w:cs="Arial"/>
          <w:i/>
          <w:iCs/>
          <w:sz w:val="22"/>
          <w:szCs w:val="22"/>
          <w:lang w:val="en-GB"/>
        </w:rPr>
        <w:br/>
      </w:r>
    </w:p>
    <w:p w14:paraId="6C9C69EC" w14:textId="11347278" w:rsidR="0074551A" w:rsidRPr="00951B54" w:rsidRDefault="0074551A" w:rsidP="00951B54">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E15732">
        <w:rPr>
          <w:rFonts w:ascii="Arial" w:eastAsia="Times New Roman" w:hAnsi="Arial" w:cs="Arial"/>
          <w:b/>
          <w:bCs/>
          <w:sz w:val="22"/>
          <w:szCs w:val="22"/>
        </w:rPr>
        <w:t>How does the NHS EDI Improvement Plan propose to tackle the gender pay gap?</w:t>
      </w:r>
      <w:r w:rsidRPr="00E15732">
        <w:rPr>
          <w:rFonts w:ascii="Arial" w:eastAsia="Times New Roman" w:hAnsi="Arial" w:cs="Arial"/>
          <w:sz w:val="22"/>
          <w:szCs w:val="22"/>
        </w:rPr>
        <w:br/>
      </w:r>
      <w:r w:rsidR="00951B54" w:rsidRPr="00951B54">
        <w:rPr>
          <w:rFonts w:ascii="Arial" w:eastAsia="Times New Roman" w:hAnsi="Arial" w:cs="Arial"/>
          <w:sz w:val="22"/>
          <w:szCs w:val="22"/>
          <w:lang w:val="en-GB"/>
        </w:rPr>
        <w:t>The plan requires NHS organisations to analyse pay differences and introduce improvement plans to address inequalities. It also encourages flexible working and fair opportunities for career progression.</w:t>
      </w:r>
      <w:r w:rsidR="00FA60F3" w:rsidRPr="00951B54">
        <w:rPr>
          <w:rFonts w:ascii="Arial" w:eastAsia="Times New Roman" w:hAnsi="Arial" w:cs="Arial"/>
          <w:sz w:val="22"/>
          <w:szCs w:val="22"/>
          <w:lang w:val="en-GB"/>
        </w:rPr>
        <w:br/>
      </w:r>
    </w:p>
    <w:p w14:paraId="0A15D10A" w14:textId="2EF13DB1" w:rsidR="0074551A" w:rsidRPr="00B73784" w:rsidRDefault="0074551A" w:rsidP="00B73784">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E15732">
        <w:rPr>
          <w:rFonts w:ascii="Arial" w:eastAsia="Times New Roman" w:hAnsi="Arial" w:cs="Arial"/>
          <w:b/>
          <w:bCs/>
          <w:sz w:val="22"/>
          <w:szCs w:val="22"/>
        </w:rPr>
        <w:t>What is meant by the term ‘intersectionality’ as used in the NHS EDI Improvement Plan?</w:t>
      </w:r>
      <w:r w:rsidRPr="00E15732">
        <w:rPr>
          <w:rFonts w:ascii="Arial" w:eastAsia="Times New Roman" w:hAnsi="Arial" w:cs="Arial"/>
          <w:sz w:val="22"/>
          <w:szCs w:val="22"/>
        </w:rPr>
        <w:br/>
      </w:r>
      <w:r w:rsidR="00B73784" w:rsidRPr="00B73784">
        <w:rPr>
          <w:rFonts w:ascii="Arial" w:eastAsia="Times New Roman" w:hAnsi="Arial" w:cs="Arial"/>
          <w:sz w:val="22"/>
          <w:szCs w:val="22"/>
          <w:lang w:val="en-GB"/>
        </w:rPr>
        <w:t>Intersectionality recognises that people may experience overlapping forms of discrimination because of characteristics such as race, gender and disability. Understanding these experiences helps the NHS address inequalities more effectively.</w:t>
      </w:r>
      <w:r w:rsidR="00624B31" w:rsidRPr="00B73784">
        <w:rPr>
          <w:rFonts w:ascii="Arial" w:eastAsia="Times New Roman" w:hAnsi="Arial" w:cs="Arial"/>
          <w:sz w:val="22"/>
          <w:szCs w:val="22"/>
          <w:lang w:val="en-GB"/>
        </w:rPr>
        <w:br/>
      </w:r>
    </w:p>
    <w:p w14:paraId="6696408B" w14:textId="63A13DE5" w:rsidR="0074551A" w:rsidRPr="00B73784" w:rsidRDefault="0074551A" w:rsidP="00B73784">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E15732">
        <w:rPr>
          <w:rFonts w:ascii="Arial" w:eastAsia="Times New Roman" w:hAnsi="Arial" w:cs="Arial"/>
          <w:b/>
          <w:bCs/>
          <w:sz w:val="22"/>
          <w:szCs w:val="22"/>
        </w:rPr>
        <w:t>Why is it important for the NHS to create a psychologically safe work environment?</w:t>
      </w:r>
      <w:r w:rsidRPr="00E15732">
        <w:rPr>
          <w:rFonts w:ascii="Arial" w:eastAsia="Times New Roman" w:hAnsi="Arial" w:cs="Arial"/>
          <w:sz w:val="22"/>
          <w:szCs w:val="22"/>
        </w:rPr>
        <w:br/>
      </w:r>
      <w:r w:rsidR="00B73784" w:rsidRPr="00B73784">
        <w:rPr>
          <w:rFonts w:ascii="Arial" w:eastAsia="Times New Roman" w:hAnsi="Arial" w:cs="Arial"/>
          <w:sz w:val="22"/>
          <w:szCs w:val="22"/>
          <w:lang w:val="en-GB"/>
        </w:rPr>
        <w:t>Psychological safety allows staff to raise concerns, ask questions and admit mistakes without fear of unfair treatment. This supports staff wellbeing, teamwork and safer patient care.</w:t>
      </w:r>
      <w:r w:rsidR="00D542E8" w:rsidRPr="00B73784">
        <w:rPr>
          <w:rFonts w:ascii="Arial" w:eastAsia="Times New Roman" w:hAnsi="Arial" w:cs="Arial"/>
          <w:sz w:val="22"/>
          <w:szCs w:val="22"/>
          <w:lang w:val="en-GB"/>
        </w:rPr>
        <w:br/>
      </w:r>
    </w:p>
    <w:p w14:paraId="74AB4F55" w14:textId="207E47FB" w:rsidR="0074551A" w:rsidRPr="004B29FE" w:rsidRDefault="0074551A" w:rsidP="004B29FE">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E15732">
        <w:rPr>
          <w:rFonts w:ascii="Arial" w:eastAsia="Times New Roman" w:hAnsi="Arial" w:cs="Arial"/>
          <w:b/>
          <w:bCs/>
          <w:sz w:val="22"/>
          <w:szCs w:val="22"/>
        </w:rPr>
        <w:t>How does the NHS EDI Improvement Plan suggest improving the experience of internationally recruited staff?</w:t>
      </w:r>
      <w:r w:rsidRPr="00E15732">
        <w:rPr>
          <w:rFonts w:ascii="Arial" w:eastAsia="Times New Roman" w:hAnsi="Arial" w:cs="Arial"/>
          <w:sz w:val="22"/>
          <w:szCs w:val="22"/>
        </w:rPr>
        <w:br/>
      </w:r>
      <w:r w:rsidR="004B29FE" w:rsidRPr="004B29FE">
        <w:rPr>
          <w:rFonts w:ascii="Arial" w:eastAsia="Times New Roman" w:hAnsi="Arial" w:cs="Arial"/>
          <w:sz w:val="22"/>
          <w:szCs w:val="22"/>
          <w:lang w:val="en-GB"/>
        </w:rPr>
        <w:t>The plan recommends clear employment information, comprehensive induction programmes and ongoing pastoral support. Internationally recruited staff should also receive equal opportunities for training and career development</w:t>
      </w:r>
      <w:r w:rsidR="004B29FE">
        <w:rPr>
          <w:rFonts w:ascii="Arial" w:eastAsia="Times New Roman" w:hAnsi="Arial" w:cs="Arial"/>
          <w:sz w:val="22"/>
          <w:szCs w:val="22"/>
          <w:lang w:val="en-GB"/>
        </w:rPr>
        <w:t>.</w:t>
      </w:r>
      <w:r w:rsidR="00D542E8" w:rsidRPr="004B29FE">
        <w:rPr>
          <w:rFonts w:ascii="Arial" w:eastAsia="Times New Roman" w:hAnsi="Arial" w:cs="Arial"/>
          <w:sz w:val="22"/>
          <w:szCs w:val="22"/>
          <w:lang w:val="en-GB"/>
        </w:rPr>
        <w:br/>
      </w:r>
    </w:p>
    <w:p w14:paraId="35E0A87F" w14:textId="2B408EF8" w:rsidR="0074551A" w:rsidRPr="00E71D4E" w:rsidRDefault="0074551A" w:rsidP="00E71D4E">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E15732">
        <w:rPr>
          <w:rFonts w:ascii="Arial" w:eastAsia="Times New Roman" w:hAnsi="Arial" w:cs="Arial"/>
          <w:b/>
          <w:bCs/>
          <w:sz w:val="22"/>
          <w:szCs w:val="22"/>
        </w:rPr>
        <w:t>What role does leadership play in advancing EDI objectives according to the NHS Improvement Plan?</w:t>
      </w:r>
      <w:r w:rsidRPr="00E15732">
        <w:rPr>
          <w:rFonts w:ascii="Arial" w:eastAsia="Times New Roman" w:hAnsi="Arial" w:cs="Arial"/>
          <w:sz w:val="22"/>
          <w:szCs w:val="22"/>
        </w:rPr>
        <w:br/>
      </w:r>
      <w:r w:rsidR="00E71D4E" w:rsidRPr="00E71D4E">
        <w:rPr>
          <w:rFonts w:ascii="Arial" w:eastAsia="Times New Roman" w:hAnsi="Arial" w:cs="Arial"/>
          <w:sz w:val="22"/>
          <w:szCs w:val="22"/>
          <w:lang w:val="en-GB"/>
        </w:rPr>
        <w:t>NHS leaders are responsible for promoting inclusive workplace cultures and challenging discrimination. Board members must also establish measurable EDI objectives and be accountable for their progress.</w:t>
      </w:r>
    </w:p>
    <w:p w14:paraId="06ACD9B8" w14:textId="77777777" w:rsidR="0074551A" w:rsidRPr="00E15732" w:rsidRDefault="0074551A" w:rsidP="00E15732">
      <w:pPr>
        <w:pStyle w:val="ListParagraph"/>
        <w:spacing w:before="100" w:beforeAutospacing="1" w:after="100" w:afterAutospacing="1" w:line="360" w:lineRule="auto"/>
        <w:rPr>
          <w:rFonts w:ascii="Arial" w:eastAsia="Times New Roman" w:hAnsi="Arial" w:cs="Arial"/>
          <w:sz w:val="22"/>
          <w:szCs w:val="22"/>
        </w:rPr>
      </w:pPr>
    </w:p>
    <w:p w14:paraId="338C5ABA" w14:textId="43231C9A" w:rsidR="0074551A" w:rsidRPr="00CD5B86" w:rsidRDefault="0074551A" w:rsidP="00CD5B86">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E15732">
        <w:rPr>
          <w:rFonts w:ascii="Arial" w:eastAsia="Times New Roman" w:hAnsi="Arial" w:cs="Arial"/>
          <w:b/>
          <w:bCs/>
          <w:sz w:val="22"/>
          <w:szCs w:val="22"/>
        </w:rPr>
        <w:t>Identify one way the NHS EDI Improvement Plan aims to reduce health inequalities within the workforce.</w:t>
      </w:r>
      <w:r w:rsidRPr="00E15732">
        <w:rPr>
          <w:rFonts w:ascii="Arial" w:eastAsia="Times New Roman" w:hAnsi="Arial" w:cs="Arial"/>
          <w:sz w:val="22"/>
          <w:szCs w:val="22"/>
        </w:rPr>
        <w:br/>
      </w:r>
      <w:r w:rsidR="00CD5B86" w:rsidRPr="00CD5B86">
        <w:rPr>
          <w:rFonts w:ascii="Arial" w:eastAsia="Times New Roman" w:hAnsi="Arial" w:cs="Arial"/>
          <w:sz w:val="22"/>
          <w:szCs w:val="22"/>
          <w:lang w:val="en-GB"/>
        </w:rPr>
        <w:t>The plan recommends that managers hold regular well-being conversations with staff to identify concerns and provide appropriate support. This can help address health inequalities and improve staff wellbeing.</w:t>
      </w:r>
      <w:r w:rsidR="004B29FE" w:rsidRPr="00CD5B86">
        <w:rPr>
          <w:rFonts w:ascii="Arial" w:eastAsia="Times New Roman" w:hAnsi="Arial" w:cs="Arial"/>
          <w:sz w:val="22"/>
          <w:szCs w:val="22"/>
          <w:lang w:val="en-GB"/>
        </w:rPr>
        <w:br/>
      </w:r>
    </w:p>
    <w:p w14:paraId="2909F09A" w14:textId="09F2DB6F" w:rsidR="0074551A" w:rsidRPr="00CD5B86" w:rsidRDefault="0074551A" w:rsidP="00CD5B86">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E15732">
        <w:rPr>
          <w:rFonts w:ascii="Arial" w:eastAsia="Times New Roman" w:hAnsi="Arial" w:cs="Arial"/>
          <w:b/>
          <w:bCs/>
          <w:sz w:val="22"/>
          <w:szCs w:val="22"/>
        </w:rPr>
        <w:t>Why does the NHS EDI Improvement Plan emphasise the importance of collecting and analysing data on protected characteristics?</w:t>
      </w:r>
      <w:r w:rsidRPr="00E15732">
        <w:rPr>
          <w:rFonts w:ascii="Arial" w:eastAsia="Times New Roman" w:hAnsi="Arial" w:cs="Arial"/>
          <w:sz w:val="22"/>
          <w:szCs w:val="22"/>
        </w:rPr>
        <w:br/>
      </w:r>
      <w:r w:rsidR="00CD5B86" w:rsidRPr="00CD5B86">
        <w:rPr>
          <w:rFonts w:ascii="Arial" w:eastAsia="Times New Roman" w:hAnsi="Arial" w:cs="Arial"/>
          <w:sz w:val="22"/>
          <w:szCs w:val="22"/>
          <w:lang w:val="en-GB"/>
        </w:rPr>
        <w:t>Collecting this data helps NHS organisations identify patterns of discrimination and unequal treatment affecting different staff groups. It also allows them to develop targeted improvements and monitor progress.</w:t>
      </w:r>
    </w:p>
    <w:p w14:paraId="7D601085" w14:textId="77777777" w:rsidR="0074551A" w:rsidRPr="00E15732" w:rsidRDefault="0074551A" w:rsidP="00E15732">
      <w:pPr>
        <w:pStyle w:val="ListParagraph"/>
        <w:spacing w:before="100" w:beforeAutospacing="1" w:after="100" w:afterAutospacing="1" w:line="360" w:lineRule="auto"/>
        <w:rPr>
          <w:rFonts w:ascii="Arial" w:eastAsia="Times New Roman" w:hAnsi="Arial" w:cs="Arial"/>
          <w:sz w:val="22"/>
          <w:szCs w:val="22"/>
        </w:rPr>
      </w:pPr>
    </w:p>
    <w:p w14:paraId="767A005F" w14:textId="6429A144" w:rsidR="0074551A" w:rsidRPr="009A2A37" w:rsidRDefault="0074551A" w:rsidP="009A2A37">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E15732">
        <w:rPr>
          <w:rFonts w:ascii="Arial" w:eastAsia="Times New Roman" w:hAnsi="Arial" w:cs="Arial"/>
          <w:b/>
          <w:bCs/>
          <w:sz w:val="22"/>
          <w:szCs w:val="22"/>
        </w:rPr>
        <w:t>Explain how flexible working policies can contribute to equality and inclusion in the NHS workforce.</w:t>
      </w:r>
      <w:r w:rsidRPr="00E15732">
        <w:rPr>
          <w:rFonts w:ascii="Arial" w:eastAsia="Times New Roman" w:hAnsi="Arial" w:cs="Arial"/>
          <w:sz w:val="22"/>
          <w:szCs w:val="22"/>
        </w:rPr>
        <w:br/>
      </w:r>
      <w:r w:rsidR="009A2A37" w:rsidRPr="009A2A37">
        <w:rPr>
          <w:rFonts w:ascii="Arial" w:eastAsia="Times New Roman" w:hAnsi="Arial" w:cs="Arial"/>
          <w:sz w:val="22"/>
          <w:szCs w:val="22"/>
          <w:lang w:val="en-GB"/>
        </w:rPr>
        <w:t>Flexible working helps employees balance their jobs with responsibilities such as childcare, caring commitments or managing health conditions. This can reduce barriers to employment and support equal opportunities.</w:t>
      </w:r>
      <w:r w:rsidR="00E15732" w:rsidRPr="009A2A37">
        <w:rPr>
          <w:rFonts w:ascii="Arial" w:eastAsia="Times New Roman" w:hAnsi="Arial" w:cs="Arial"/>
          <w:sz w:val="22"/>
          <w:szCs w:val="22"/>
          <w:lang w:val="en-GB"/>
        </w:rPr>
        <w:br/>
      </w:r>
    </w:p>
    <w:p w14:paraId="1438C407" w14:textId="23ACAAF4" w:rsidR="00E15732" w:rsidRPr="009A2A37" w:rsidRDefault="0074551A" w:rsidP="009A2A37">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E15732">
        <w:rPr>
          <w:rFonts w:ascii="Arial" w:eastAsia="Times New Roman" w:hAnsi="Arial" w:cs="Arial"/>
          <w:b/>
          <w:bCs/>
          <w:sz w:val="22"/>
          <w:szCs w:val="22"/>
        </w:rPr>
        <w:t>What is one strategy mentioned in the NHS EDI Improvement Plan to combat bullying and harassment in the workplace?</w:t>
      </w:r>
      <w:r w:rsidRPr="00E15732">
        <w:rPr>
          <w:rFonts w:ascii="Arial" w:eastAsia="Times New Roman" w:hAnsi="Arial" w:cs="Arial"/>
          <w:sz w:val="22"/>
          <w:szCs w:val="22"/>
        </w:rPr>
        <w:br/>
      </w:r>
      <w:r w:rsidR="009A2A37" w:rsidRPr="009A2A37">
        <w:rPr>
          <w:rFonts w:ascii="Arial" w:eastAsia="Times New Roman" w:hAnsi="Arial" w:cs="Arial"/>
          <w:sz w:val="22"/>
          <w:szCs w:val="22"/>
          <w:lang w:val="en-GB"/>
        </w:rPr>
        <w:t>The plan requires NHS organisations to review bullying and harassment data by protected characteristic and set targets for reducing incidents. This helps identify inequalities and monitor improvements in staff experiences.</w:t>
      </w:r>
    </w:p>
    <w:p w14:paraId="416D31DA" w14:textId="60C4FDAF" w:rsidR="0074551A" w:rsidRPr="00186C85" w:rsidRDefault="0074551A" w:rsidP="00E15732">
      <w:pPr>
        <w:pStyle w:val="ListParagraph"/>
        <w:spacing w:before="100" w:beforeAutospacing="1" w:after="100" w:afterAutospacing="1" w:line="240" w:lineRule="auto"/>
        <w:rPr>
          <w:rFonts w:asciiTheme="minorBidi" w:eastAsia="Times New Roman" w:hAnsiTheme="minorBidi"/>
        </w:rPr>
      </w:pPr>
    </w:p>
    <w:p w14:paraId="6578F6D8" w14:textId="687B7DC4" w:rsidR="021F216E" w:rsidRPr="0074551A" w:rsidRDefault="021F216E" w:rsidP="021F216E">
      <w:pPr>
        <w:rPr>
          <w:rFonts w:ascii="Arial Nova" w:eastAsia="Arial Nova" w:hAnsi="Arial Nova" w:cs="Arial Nova"/>
          <w:color w:val="000000" w:themeColor="text1"/>
        </w:rPr>
      </w:pPr>
    </w:p>
    <w:p w14:paraId="29AFBFB0" w14:textId="77777777" w:rsidR="009A2A37" w:rsidRDefault="009A2A37" w:rsidP="021F216E">
      <w:pPr>
        <w:rPr>
          <w:rFonts w:ascii="Arial Nova" w:eastAsia="Arial Nova" w:hAnsi="Arial Nova" w:cs="Arial Nova"/>
          <w:i/>
          <w:iCs/>
          <w:color w:val="000000" w:themeColor="text1"/>
        </w:rPr>
      </w:pPr>
    </w:p>
    <w:p w14:paraId="2BCA736C" w14:textId="56BCF27E"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5332779E" w14:textId="4D5D8558" w:rsidR="00512099" w:rsidRPr="00512099" w:rsidRDefault="00512099" w:rsidP="00512099">
      <w:pPr>
        <w:spacing w:after="0" w:line="360" w:lineRule="auto"/>
        <w:rPr>
          <w:rFonts w:ascii="Arial" w:eastAsia="Arial Nova" w:hAnsi="Arial" w:cs="Arial"/>
          <w:color w:val="000000" w:themeColor="text1"/>
          <w:sz w:val="22"/>
          <w:szCs w:val="22"/>
          <w:lang w:val="en-GB"/>
        </w:rPr>
      </w:pPr>
      <w:r w:rsidRPr="00512099">
        <w:rPr>
          <w:rFonts w:ascii="Arial" w:eastAsia="Arial Nova" w:hAnsi="Arial" w:cs="Arial"/>
          <w:color w:val="000000" w:themeColor="text1"/>
          <w:sz w:val="22"/>
          <w:szCs w:val="22"/>
          <w:lang w:val="en-GB"/>
        </w:rPr>
        <w:t>Dear Younger Me,</w:t>
      </w:r>
      <w:r w:rsidR="00994DCE">
        <w:rPr>
          <w:rFonts w:ascii="Arial" w:eastAsia="Arial Nova" w:hAnsi="Arial" w:cs="Arial"/>
          <w:color w:val="000000" w:themeColor="text1"/>
          <w:sz w:val="22"/>
          <w:szCs w:val="22"/>
          <w:lang w:val="en-GB"/>
        </w:rPr>
        <w:br/>
      </w:r>
    </w:p>
    <w:p w14:paraId="5223BCD8" w14:textId="2FA3CDEA" w:rsidR="00512099" w:rsidRPr="00512099" w:rsidRDefault="00512099" w:rsidP="00512099">
      <w:pPr>
        <w:spacing w:after="0" w:line="360" w:lineRule="auto"/>
        <w:rPr>
          <w:rFonts w:ascii="Arial" w:eastAsia="Arial Nova" w:hAnsi="Arial" w:cs="Arial"/>
          <w:color w:val="000000" w:themeColor="text1"/>
          <w:sz w:val="22"/>
          <w:szCs w:val="22"/>
          <w:lang w:val="en-GB"/>
        </w:rPr>
      </w:pPr>
      <w:r w:rsidRPr="00512099">
        <w:rPr>
          <w:rFonts w:ascii="Arial" w:eastAsia="Arial Nova" w:hAnsi="Arial" w:cs="Arial"/>
          <w:color w:val="000000" w:themeColor="text1"/>
          <w:sz w:val="22"/>
          <w:szCs w:val="22"/>
          <w:lang w:val="en-GB"/>
        </w:rPr>
        <w:t>I know that starting a new chapter in your education feels overwhelming. You are trying to manage your responsibilities while worrying about whether you are capable of achieving your goals. There are days when you compare yourself to others and question whether you are good enough. I wish you could understand that struggling with something does not mean you are failing.</w:t>
      </w:r>
      <w:r w:rsidR="00994DCE">
        <w:rPr>
          <w:rFonts w:ascii="Arial" w:eastAsia="Arial Nova" w:hAnsi="Arial" w:cs="Arial"/>
          <w:color w:val="000000" w:themeColor="text1"/>
          <w:sz w:val="22"/>
          <w:szCs w:val="22"/>
          <w:lang w:val="en-GB"/>
        </w:rPr>
        <w:br/>
      </w:r>
    </w:p>
    <w:p w14:paraId="40107925" w14:textId="3A1F4BA5" w:rsidR="00512099" w:rsidRPr="00512099" w:rsidRDefault="00512099" w:rsidP="00512099">
      <w:pPr>
        <w:spacing w:after="0" w:line="360" w:lineRule="auto"/>
        <w:rPr>
          <w:rFonts w:ascii="Arial" w:eastAsia="Arial Nova" w:hAnsi="Arial" w:cs="Arial"/>
          <w:color w:val="000000" w:themeColor="text1"/>
          <w:sz w:val="22"/>
          <w:szCs w:val="22"/>
          <w:lang w:val="en-GB"/>
        </w:rPr>
      </w:pPr>
      <w:r w:rsidRPr="00512099">
        <w:rPr>
          <w:rFonts w:ascii="Arial" w:eastAsia="Arial Nova" w:hAnsi="Arial" w:cs="Arial"/>
          <w:color w:val="000000" w:themeColor="text1"/>
          <w:sz w:val="22"/>
          <w:szCs w:val="22"/>
          <w:lang w:val="en-GB"/>
        </w:rPr>
        <w:t>Looking back, I realise how much your confidence and wellbeing were affected by these feelings. You often kept your worries to yourself because you thought asking for help would make you appear weak. Instead of recognising how stressed you were becoming, you continued putting pressure on yourself. I now understand that emotional intelligence involves recognising your feelings, understanding what causes them and learning how to manage them appropriately. If you had developed this awareness earlier, you might have been kinder to yourself and more willing to seek support.</w:t>
      </w:r>
      <w:r w:rsidR="00994DCE">
        <w:rPr>
          <w:rFonts w:ascii="Arial" w:eastAsia="Arial Nova" w:hAnsi="Arial" w:cs="Arial"/>
          <w:color w:val="000000" w:themeColor="text1"/>
          <w:sz w:val="22"/>
          <w:szCs w:val="22"/>
          <w:lang w:val="en-GB"/>
        </w:rPr>
        <w:br/>
      </w:r>
    </w:p>
    <w:p w14:paraId="53044FA4" w14:textId="5DA5D746" w:rsidR="00512099" w:rsidRPr="00512099" w:rsidRDefault="00512099" w:rsidP="00512099">
      <w:pPr>
        <w:spacing w:after="0" w:line="360" w:lineRule="auto"/>
        <w:rPr>
          <w:rFonts w:ascii="Arial" w:eastAsia="Arial Nova" w:hAnsi="Arial" w:cs="Arial"/>
          <w:color w:val="000000" w:themeColor="text1"/>
          <w:sz w:val="22"/>
          <w:szCs w:val="22"/>
          <w:lang w:val="en-GB"/>
        </w:rPr>
      </w:pPr>
      <w:r w:rsidRPr="00512099">
        <w:rPr>
          <w:rFonts w:ascii="Arial" w:eastAsia="Arial Nova" w:hAnsi="Arial" w:cs="Arial"/>
          <w:color w:val="000000" w:themeColor="text1"/>
          <w:sz w:val="22"/>
          <w:szCs w:val="22"/>
          <w:lang w:val="en-GB"/>
        </w:rPr>
        <w:t>I also want you to understand the importance of resilience. There will be setbacks, difficult assignments and moments when things do not go as planned. However, resilience does not mean pretending everything is fine or dealing with every problem alone. It means finding ways to adapt, learning from difficult experiences and continuing to move forward. Taking breaks, asking questions and accepting guidance are all part of developing this strength.</w:t>
      </w:r>
      <w:r w:rsidR="00994DCE">
        <w:rPr>
          <w:rFonts w:ascii="Arial" w:eastAsia="Arial Nova" w:hAnsi="Arial" w:cs="Arial"/>
          <w:color w:val="000000" w:themeColor="text1"/>
          <w:sz w:val="22"/>
          <w:szCs w:val="22"/>
          <w:lang w:val="en-GB"/>
        </w:rPr>
        <w:br/>
      </w:r>
    </w:p>
    <w:p w14:paraId="67702031" w14:textId="3E408C92" w:rsidR="00512099" w:rsidRPr="00512099" w:rsidRDefault="00512099" w:rsidP="00512099">
      <w:pPr>
        <w:spacing w:after="0" w:line="360" w:lineRule="auto"/>
        <w:rPr>
          <w:rFonts w:ascii="Arial" w:eastAsia="Arial Nova" w:hAnsi="Arial" w:cs="Arial"/>
          <w:color w:val="000000" w:themeColor="text1"/>
          <w:sz w:val="22"/>
          <w:szCs w:val="22"/>
          <w:lang w:val="en-GB"/>
        </w:rPr>
      </w:pPr>
      <w:r w:rsidRPr="00512099">
        <w:rPr>
          <w:rFonts w:ascii="Arial" w:eastAsia="Arial Nova" w:hAnsi="Arial" w:cs="Arial"/>
          <w:color w:val="000000" w:themeColor="text1"/>
          <w:sz w:val="22"/>
          <w:szCs w:val="22"/>
          <w:lang w:val="en-GB"/>
        </w:rPr>
        <w:t>Most importantly, I want you to stop measuring your progress against other people. Everyone learns differently, and you deserve to recognise your own achievements, however small they might seem. The challenges you experience now will help you become more patient, understanding and confident in the future.</w:t>
      </w:r>
      <w:r w:rsidR="00994DCE">
        <w:rPr>
          <w:rFonts w:ascii="Arial" w:eastAsia="Arial Nova" w:hAnsi="Arial" w:cs="Arial"/>
          <w:color w:val="000000" w:themeColor="text1"/>
          <w:sz w:val="22"/>
          <w:szCs w:val="22"/>
          <w:lang w:val="en-GB"/>
        </w:rPr>
        <w:br/>
      </w:r>
    </w:p>
    <w:p w14:paraId="538FDAEE" w14:textId="15180B6B" w:rsidR="00512099" w:rsidRPr="00512099" w:rsidRDefault="00512099" w:rsidP="00512099">
      <w:pPr>
        <w:spacing w:after="0" w:line="360" w:lineRule="auto"/>
        <w:rPr>
          <w:rFonts w:ascii="Arial" w:eastAsia="Arial Nova" w:hAnsi="Arial" w:cs="Arial"/>
          <w:color w:val="000000" w:themeColor="text1"/>
          <w:sz w:val="22"/>
          <w:szCs w:val="22"/>
          <w:lang w:val="en-GB"/>
        </w:rPr>
      </w:pPr>
      <w:r w:rsidRPr="00512099">
        <w:rPr>
          <w:rFonts w:ascii="Arial" w:eastAsia="Arial Nova" w:hAnsi="Arial" w:cs="Arial"/>
          <w:color w:val="000000" w:themeColor="text1"/>
          <w:sz w:val="22"/>
          <w:szCs w:val="22"/>
          <w:lang w:val="en-GB"/>
        </w:rPr>
        <w:t>Keep working towards your goals but remember that your wellbeing matters just as much as your achievements. You are allowed to learn, make mistakes and grow at your own pace.</w:t>
      </w:r>
    </w:p>
    <w:p w14:paraId="292DBA28" w14:textId="77777777" w:rsidR="00512099" w:rsidRDefault="00512099" w:rsidP="00512099">
      <w:pPr>
        <w:spacing w:after="0" w:line="360" w:lineRule="auto"/>
        <w:rPr>
          <w:rFonts w:ascii="Arial" w:eastAsia="Arial Nova" w:hAnsi="Arial" w:cs="Arial"/>
          <w:color w:val="000000" w:themeColor="text1"/>
          <w:sz w:val="22"/>
          <w:szCs w:val="22"/>
          <w:lang w:val="en-GB"/>
        </w:rPr>
      </w:pPr>
    </w:p>
    <w:p w14:paraId="50CEC236" w14:textId="612024B9" w:rsidR="00512099" w:rsidRPr="00512099" w:rsidRDefault="00512099" w:rsidP="00512099">
      <w:pPr>
        <w:spacing w:after="0" w:line="360" w:lineRule="auto"/>
        <w:rPr>
          <w:rFonts w:ascii="Arial" w:eastAsia="Arial Nova" w:hAnsi="Arial" w:cs="Arial"/>
          <w:color w:val="000000" w:themeColor="text1"/>
          <w:sz w:val="22"/>
          <w:szCs w:val="22"/>
          <w:lang w:val="en-GB"/>
        </w:rPr>
      </w:pPr>
      <w:r w:rsidRPr="00512099">
        <w:rPr>
          <w:rFonts w:ascii="Arial" w:eastAsia="Arial Nova" w:hAnsi="Arial" w:cs="Arial"/>
          <w:color w:val="000000" w:themeColor="text1"/>
          <w:sz w:val="22"/>
          <w:szCs w:val="22"/>
          <w:lang w:val="en-GB"/>
        </w:rPr>
        <w:t>From,</w:t>
      </w:r>
    </w:p>
    <w:p w14:paraId="26FD8515" w14:textId="77777777" w:rsidR="00512099" w:rsidRPr="00512099" w:rsidRDefault="00512099" w:rsidP="00512099">
      <w:pPr>
        <w:spacing w:after="0" w:line="360" w:lineRule="auto"/>
        <w:rPr>
          <w:rFonts w:ascii="Arial" w:eastAsia="Arial Nova" w:hAnsi="Arial" w:cs="Arial"/>
          <w:color w:val="000000" w:themeColor="text1"/>
          <w:sz w:val="22"/>
          <w:szCs w:val="22"/>
          <w:lang w:val="en-GB"/>
        </w:rPr>
      </w:pPr>
      <w:r w:rsidRPr="00512099">
        <w:rPr>
          <w:rFonts w:ascii="Arial" w:eastAsia="Arial Nova" w:hAnsi="Arial" w:cs="Arial"/>
          <w:color w:val="000000" w:themeColor="text1"/>
          <w:sz w:val="22"/>
          <w:szCs w:val="22"/>
          <w:lang w:val="en-GB"/>
        </w:rPr>
        <w:t>Your Future Self</w:t>
      </w:r>
    </w:p>
    <w:p w14:paraId="405FAE50" w14:textId="5336433D"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w:t>
      </w:r>
    </w:p>
    <w:p w14:paraId="69E4183D" w14:textId="10FDFD54" w:rsidR="00F23E9C" w:rsidRPr="00EF262A" w:rsidRDefault="00807EA6" w:rsidP="00F23E9C">
      <w:pPr>
        <w:rPr>
          <w:rFonts w:ascii="Arial Nova" w:eastAsia="Arial Nova" w:hAnsi="Arial Nova" w:cs="Arial Nova"/>
        </w:rPr>
      </w:pPr>
      <w:r w:rsidRPr="00807EA6">
        <w:rPr>
          <w:rFonts w:ascii="Arial Nova" w:eastAsia="Arial Nova" w:hAnsi="Arial Nova" w:cs="Arial Nova"/>
          <w:b/>
          <w:bCs/>
        </w:rPr>
        <w:t>Career Goal:</w:t>
      </w:r>
      <w:r w:rsidRPr="00807EA6">
        <w:rPr>
          <w:rFonts w:ascii="Arial Nova" w:eastAsia="Arial Nova" w:hAnsi="Arial Nova" w:cs="Arial Nova"/>
        </w:rPr>
        <w:t xml:space="preserve"> Mental Health Support Worker</w:t>
      </w:r>
      <w:r w:rsidR="00F23E9C" w:rsidRPr="00F23E9C">
        <w:rPr>
          <w:rFonts w:ascii="Arial Nova" w:eastAsia="Arial Nova" w:hAnsi="Arial Nova" w:cs="Arial Nova"/>
          <w:noProof/>
          <w:lang w:val="en-GB"/>
        </w:rPr>
        <w:drawing>
          <wp:anchor distT="0" distB="0" distL="114300" distR="114300" simplePos="0" relativeHeight="251659264" behindDoc="1" locked="0" layoutInCell="1" allowOverlap="1" wp14:anchorId="3C10C1B5" wp14:editId="7AEC2E91">
            <wp:simplePos x="0" y="0"/>
            <wp:positionH relativeFrom="margin">
              <wp:posOffset>-106045</wp:posOffset>
            </wp:positionH>
            <wp:positionV relativeFrom="paragraph">
              <wp:posOffset>284480</wp:posOffset>
            </wp:positionV>
            <wp:extent cx="6364605" cy="3203575"/>
            <wp:effectExtent l="19050" t="19050" r="17145" b="15875"/>
            <wp:wrapTight wrapText="bothSides">
              <wp:wrapPolygon edited="0">
                <wp:start x="-65" y="-128"/>
                <wp:lineTo x="-65" y="21579"/>
                <wp:lineTo x="21594" y="21579"/>
                <wp:lineTo x="21594" y="-128"/>
                <wp:lineTo x="-65" y="-128"/>
              </wp:wrapPolygon>
            </wp:wrapTight>
            <wp:docPr id="10969095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364605" cy="32035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04B09833" w14:textId="77777777" w:rsidR="00807EA6" w:rsidRDefault="00807EA6" w:rsidP="021F216E">
      <w:pPr>
        <w:rPr>
          <w:rFonts w:ascii="Arial Nova" w:eastAsia="Arial Nova" w:hAnsi="Arial Nova" w:cs="Arial Nova"/>
        </w:rPr>
      </w:pPr>
    </w:p>
    <w:tbl>
      <w:tblPr>
        <w:tblStyle w:val="TableGrid"/>
        <w:tblW w:w="9634" w:type="dxa"/>
        <w:tblLook w:val="04A0" w:firstRow="1" w:lastRow="0" w:firstColumn="1" w:lastColumn="0" w:noHBand="0" w:noVBand="1"/>
      </w:tblPr>
      <w:tblGrid>
        <w:gridCol w:w="4957"/>
        <w:gridCol w:w="4677"/>
      </w:tblGrid>
      <w:tr w:rsidR="00EF262A" w:rsidRPr="00E073CD" w14:paraId="34ECA127" w14:textId="77777777" w:rsidTr="00E073CD">
        <w:trPr>
          <w:trHeight w:val="508"/>
        </w:trPr>
        <w:tc>
          <w:tcPr>
            <w:tcW w:w="4957" w:type="dxa"/>
            <w:hideMark/>
          </w:tcPr>
          <w:p w14:paraId="3910BB09" w14:textId="77777777" w:rsidR="00EF262A" w:rsidRPr="00E073CD" w:rsidRDefault="00EF262A" w:rsidP="00EF262A">
            <w:pPr>
              <w:spacing w:after="160" w:line="279" w:lineRule="auto"/>
              <w:rPr>
                <w:rFonts w:ascii="Arial" w:eastAsia="Arial Nova" w:hAnsi="Arial" w:cs="Arial"/>
                <w:b/>
                <w:bCs/>
                <w:sz w:val="22"/>
                <w:szCs w:val="22"/>
                <w:lang w:val="en-GB"/>
              </w:rPr>
            </w:pPr>
            <w:r w:rsidRPr="00E073CD">
              <w:rPr>
                <w:rFonts w:ascii="Arial" w:eastAsia="Arial Nova" w:hAnsi="Arial" w:cs="Arial"/>
                <w:b/>
                <w:bCs/>
                <w:sz w:val="22"/>
                <w:szCs w:val="22"/>
                <w:lang w:val="en-GB"/>
              </w:rPr>
              <w:t>Task</w:t>
            </w:r>
          </w:p>
        </w:tc>
        <w:tc>
          <w:tcPr>
            <w:tcW w:w="4677" w:type="dxa"/>
            <w:hideMark/>
          </w:tcPr>
          <w:p w14:paraId="51E40DA7" w14:textId="77777777" w:rsidR="00EF262A" w:rsidRPr="00E073CD" w:rsidRDefault="00EF262A" w:rsidP="00EF262A">
            <w:pPr>
              <w:spacing w:after="160" w:line="279" w:lineRule="auto"/>
              <w:rPr>
                <w:rFonts w:ascii="Arial" w:eastAsia="Arial Nova" w:hAnsi="Arial" w:cs="Arial"/>
                <w:b/>
                <w:bCs/>
                <w:sz w:val="22"/>
                <w:szCs w:val="22"/>
                <w:lang w:val="en-GB"/>
              </w:rPr>
            </w:pPr>
            <w:r w:rsidRPr="00E073CD">
              <w:rPr>
                <w:rFonts w:ascii="Arial" w:eastAsia="Arial Nova" w:hAnsi="Arial" w:cs="Arial"/>
                <w:b/>
                <w:bCs/>
                <w:sz w:val="22"/>
                <w:szCs w:val="22"/>
                <w:lang w:val="en-GB"/>
              </w:rPr>
              <w:t>Dependency</w:t>
            </w:r>
          </w:p>
        </w:tc>
      </w:tr>
      <w:tr w:rsidR="00EF262A" w:rsidRPr="00E073CD" w14:paraId="2547BFE6" w14:textId="77777777" w:rsidTr="00E073CD">
        <w:trPr>
          <w:trHeight w:val="508"/>
        </w:trPr>
        <w:tc>
          <w:tcPr>
            <w:tcW w:w="4957" w:type="dxa"/>
            <w:hideMark/>
          </w:tcPr>
          <w:p w14:paraId="74EF14B4"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Complete Level 5 (December 2026)</w:t>
            </w:r>
          </w:p>
        </w:tc>
        <w:tc>
          <w:tcPr>
            <w:tcW w:w="4677" w:type="dxa"/>
            <w:hideMark/>
          </w:tcPr>
          <w:p w14:paraId="12FA3ECB"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None</w:t>
            </w:r>
          </w:p>
        </w:tc>
      </w:tr>
      <w:tr w:rsidR="00EF262A" w:rsidRPr="00E073CD" w14:paraId="79C285E5" w14:textId="77777777" w:rsidTr="00E073CD">
        <w:trPr>
          <w:trHeight w:val="497"/>
        </w:trPr>
        <w:tc>
          <w:tcPr>
            <w:tcW w:w="4957" w:type="dxa"/>
            <w:hideMark/>
          </w:tcPr>
          <w:p w14:paraId="4C999F57"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Begin Level 6 (January 2027)</w:t>
            </w:r>
          </w:p>
        </w:tc>
        <w:tc>
          <w:tcPr>
            <w:tcW w:w="4677" w:type="dxa"/>
            <w:hideMark/>
          </w:tcPr>
          <w:p w14:paraId="3C829CB4"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Complete Level 5</w:t>
            </w:r>
          </w:p>
        </w:tc>
      </w:tr>
      <w:tr w:rsidR="00EF262A" w:rsidRPr="00E073CD" w14:paraId="718B91AB" w14:textId="77777777" w:rsidTr="00E073CD">
        <w:trPr>
          <w:trHeight w:val="508"/>
        </w:trPr>
        <w:tc>
          <w:tcPr>
            <w:tcW w:w="4957" w:type="dxa"/>
            <w:hideMark/>
          </w:tcPr>
          <w:p w14:paraId="3697A099"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Complete mental health training</w:t>
            </w:r>
          </w:p>
        </w:tc>
        <w:tc>
          <w:tcPr>
            <w:tcW w:w="4677" w:type="dxa"/>
            <w:hideMark/>
          </w:tcPr>
          <w:p w14:paraId="71F8D18A"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None</w:t>
            </w:r>
          </w:p>
        </w:tc>
      </w:tr>
      <w:tr w:rsidR="00EF262A" w:rsidRPr="00E073CD" w14:paraId="623FBDC6" w14:textId="77777777" w:rsidTr="00E073CD">
        <w:trPr>
          <w:trHeight w:val="508"/>
        </w:trPr>
        <w:tc>
          <w:tcPr>
            <w:tcW w:w="4957" w:type="dxa"/>
            <w:hideMark/>
          </w:tcPr>
          <w:p w14:paraId="126034C0"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Gain volunteering experience</w:t>
            </w:r>
          </w:p>
        </w:tc>
        <w:tc>
          <w:tcPr>
            <w:tcW w:w="4677" w:type="dxa"/>
            <w:hideMark/>
          </w:tcPr>
          <w:p w14:paraId="0FD46552"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Find a suitable opportunity</w:t>
            </w:r>
          </w:p>
        </w:tc>
      </w:tr>
      <w:tr w:rsidR="00EF262A" w:rsidRPr="00E073CD" w14:paraId="7E519CE6" w14:textId="77777777" w:rsidTr="00E073CD">
        <w:trPr>
          <w:trHeight w:val="508"/>
        </w:trPr>
        <w:tc>
          <w:tcPr>
            <w:tcW w:w="4957" w:type="dxa"/>
            <w:hideMark/>
          </w:tcPr>
          <w:p w14:paraId="42603D9B"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Prepare CV</w:t>
            </w:r>
          </w:p>
        </w:tc>
        <w:tc>
          <w:tcPr>
            <w:tcW w:w="4677" w:type="dxa"/>
            <w:hideMark/>
          </w:tcPr>
          <w:p w14:paraId="012833A3"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Identify relevant skills and experience</w:t>
            </w:r>
          </w:p>
        </w:tc>
      </w:tr>
      <w:tr w:rsidR="00EF262A" w:rsidRPr="00E073CD" w14:paraId="427858F1" w14:textId="77777777" w:rsidTr="00E073CD">
        <w:trPr>
          <w:trHeight w:val="508"/>
        </w:trPr>
        <w:tc>
          <w:tcPr>
            <w:tcW w:w="4957" w:type="dxa"/>
            <w:hideMark/>
          </w:tcPr>
          <w:p w14:paraId="1BFD1599"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Apply for jobs (October 2027)</w:t>
            </w:r>
          </w:p>
        </w:tc>
        <w:tc>
          <w:tcPr>
            <w:tcW w:w="4677" w:type="dxa"/>
            <w:hideMark/>
          </w:tcPr>
          <w:p w14:paraId="57325F21"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Prepare CV</w:t>
            </w:r>
          </w:p>
        </w:tc>
      </w:tr>
      <w:tr w:rsidR="00EF262A" w:rsidRPr="00E073CD" w14:paraId="4616B11D" w14:textId="77777777" w:rsidTr="00E073CD">
        <w:trPr>
          <w:trHeight w:val="497"/>
        </w:trPr>
        <w:tc>
          <w:tcPr>
            <w:tcW w:w="4957" w:type="dxa"/>
            <w:hideMark/>
          </w:tcPr>
          <w:p w14:paraId="1DF8FB3B"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Complete Level 6 (December 2027)</w:t>
            </w:r>
          </w:p>
        </w:tc>
        <w:tc>
          <w:tcPr>
            <w:tcW w:w="4677" w:type="dxa"/>
            <w:hideMark/>
          </w:tcPr>
          <w:p w14:paraId="73CACC90"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Complete required coursework</w:t>
            </w:r>
          </w:p>
        </w:tc>
      </w:tr>
      <w:tr w:rsidR="00EF262A" w:rsidRPr="00E073CD" w14:paraId="23FAB9D8" w14:textId="77777777" w:rsidTr="00E073CD">
        <w:trPr>
          <w:trHeight w:val="508"/>
        </w:trPr>
        <w:tc>
          <w:tcPr>
            <w:tcW w:w="4957" w:type="dxa"/>
            <w:hideMark/>
          </w:tcPr>
          <w:p w14:paraId="6F9588AA"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Attend interviews</w:t>
            </w:r>
          </w:p>
        </w:tc>
        <w:tc>
          <w:tcPr>
            <w:tcW w:w="4677" w:type="dxa"/>
            <w:hideMark/>
          </w:tcPr>
          <w:p w14:paraId="56A8C782"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Submit job applications</w:t>
            </w:r>
          </w:p>
        </w:tc>
      </w:tr>
      <w:tr w:rsidR="00EF262A" w:rsidRPr="00E073CD" w14:paraId="7FAE69AE" w14:textId="77777777" w:rsidTr="00E073CD">
        <w:trPr>
          <w:trHeight w:val="508"/>
        </w:trPr>
        <w:tc>
          <w:tcPr>
            <w:tcW w:w="4957" w:type="dxa"/>
            <w:hideMark/>
          </w:tcPr>
          <w:p w14:paraId="64B8515C"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Aim to secure employment (February 2028)</w:t>
            </w:r>
          </w:p>
        </w:tc>
        <w:tc>
          <w:tcPr>
            <w:tcW w:w="4677" w:type="dxa"/>
            <w:hideMark/>
          </w:tcPr>
          <w:p w14:paraId="0E16119D" w14:textId="77777777" w:rsidR="00EF262A" w:rsidRPr="00E073CD" w:rsidRDefault="00EF262A" w:rsidP="00EF262A">
            <w:pPr>
              <w:spacing w:after="160" w:line="279" w:lineRule="auto"/>
              <w:rPr>
                <w:rFonts w:ascii="Arial" w:eastAsia="Arial Nova" w:hAnsi="Arial" w:cs="Arial"/>
                <w:sz w:val="22"/>
                <w:szCs w:val="22"/>
                <w:lang w:val="en-GB"/>
              </w:rPr>
            </w:pPr>
            <w:r w:rsidRPr="00E073CD">
              <w:rPr>
                <w:rFonts w:ascii="Arial" w:eastAsia="Arial Nova" w:hAnsi="Arial" w:cs="Arial"/>
                <w:sz w:val="22"/>
                <w:szCs w:val="22"/>
                <w:lang w:val="en-GB"/>
              </w:rPr>
              <w:t>Successful application and interview</w:t>
            </w:r>
          </w:p>
        </w:tc>
      </w:tr>
    </w:tbl>
    <w:p w14:paraId="2DFD663E" w14:textId="77777777" w:rsidR="00F23E9C" w:rsidRPr="00807EA6" w:rsidRDefault="00F23E9C" w:rsidP="021F216E">
      <w:pPr>
        <w:rPr>
          <w:rFonts w:ascii="Arial Nova" w:eastAsia="Arial Nova" w:hAnsi="Arial Nova" w:cs="Arial Nova"/>
        </w:rPr>
      </w:pPr>
    </w:p>
    <w:p w14:paraId="156F27C2" w14:textId="0A0E96AE"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w:t>
      </w:r>
      <w:r w:rsidR="00CC44AF">
        <w:rPr>
          <w:rFonts w:ascii="Arial Nova" w:eastAsia="Arial Nova" w:hAnsi="Arial Nova" w:cs="Arial Nova"/>
          <w:color w:val="000000" w:themeColor="text1"/>
          <w:sz w:val="44"/>
          <w:szCs w:val="44"/>
        </w:rPr>
        <w:t xml:space="preserve"> </w:t>
      </w:r>
      <w:r>
        <w:rPr>
          <w:rFonts w:ascii="Arial Nova" w:eastAsia="Arial Nova" w:hAnsi="Arial Nova" w:cs="Arial Nova"/>
          <w:color w:val="000000" w:themeColor="text1"/>
          <w:sz w:val="44"/>
          <w:szCs w:val="44"/>
        </w:rPr>
        <w:t>- Report</w:t>
      </w:r>
    </w:p>
    <w:p w14:paraId="06C8C088" w14:textId="5A07A604" w:rsidR="021F216E" w:rsidRPr="00CC44AF" w:rsidRDefault="000050E6" w:rsidP="007926D9">
      <w:pPr>
        <w:spacing w:line="360" w:lineRule="auto"/>
        <w:rPr>
          <w:rFonts w:ascii="Arial" w:eastAsia="Arial Nova" w:hAnsi="Arial" w:cs="Arial"/>
          <w:b/>
          <w:bCs/>
          <w:color w:val="000000" w:themeColor="text1"/>
          <w:sz w:val="22"/>
          <w:szCs w:val="22"/>
        </w:rPr>
      </w:pPr>
      <w:r w:rsidRPr="00CC44AF">
        <w:rPr>
          <w:rFonts w:ascii="Arial" w:eastAsia="Arial Nova" w:hAnsi="Arial" w:cs="Arial"/>
          <w:b/>
          <w:bCs/>
          <w:color w:val="000000" w:themeColor="text1"/>
          <w:sz w:val="22"/>
          <w:szCs w:val="22"/>
        </w:rPr>
        <w:t>Improving Staff Communication Through Structured Handovers</w:t>
      </w:r>
    </w:p>
    <w:p w14:paraId="71422BED" w14:textId="77777777" w:rsidR="00BE5DEE" w:rsidRPr="00BE5DEE" w:rsidRDefault="00BE5DEE" w:rsidP="007926D9">
      <w:pPr>
        <w:spacing w:line="360" w:lineRule="auto"/>
        <w:rPr>
          <w:rFonts w:ascii="Arial" w:eastAsia="Arial Nova" w:hAnsi="Arial" w:cs="Arial"/>
          <w:b/>
          <w:bCs/>
          <w:color w:val="000000" w:themeColor="text1"/>
          <w:sz w:val="22"/>
          <w:szCs w:val="22"/>
          <w:lang w:val="en-GB"/>
        </w:rPr>
      </w:pPr>
      <w:r w:rsidRPr="00BE5DEE">
        <w:rPr>
          <w:rFonts w:ascii="Arial" w:eastAsia="Arial Nova" w:hAnsi="Arial" w:cs="Arial"/>
          <w:b/>
          <w:bCs/>
          <w:color w:val="000000" w:themeColor="text1"/>
          <w:sz w:val="22"/>
          <w:szCs w:val="22"/>
          <w:lang w:val="en-GB"/>
        </w:rPr>
        <w:t>Introduction</w:t>
      </w:r>
    </w:p>
    <w:p w14:paraId="129C1837" w14:textId="77777777" w:rsidR="00BE5DEE" w:rsidRPr="00BE5DEE" w:rsidRDefault="00BE5DEE" w:rsidP="007926D9">
      <w:pPr>
        <w:spacing w:line="360" w:lineRule="auto"/>
        <w:rPr>
          <w:rFonts w:ascii="Arial" w:eastAsia="Arial Nova" w:hAnsi="Arial" w:cs="Arial"/>
          <w:color w:val="000000" w:themeColor="text1"/>
          <w:sz w:val="22"/>
          <w:szCs w:val="22"/>
          <w:lang w:val="en-GB"/>
        </w:rPr>
      </w:pPr>
      <w:r w:rsidRPr="00BE5DEE">
        <w:rPr>
          <w:rFonts w:ascii="Arial" w:eastAsia="Arial Nova" w:hAnsi="Arial" w:cs="Arial"/>
          <w:color w:val="000000" w:themeColor="text1"/>
          <w:sz w:val="22"/>
          <w:szCs w:val="22"/>
          <w:lang w:val="en-GB"/>
        </w:rPr>
        <w:t>As a care home manager, I would introduce a structured handover system to improve communication between staff during shift changes. Poor communication can result in important information being missed, potentially affecting residents' safety and wellbeing. The Care Quality Commission (CQC, 2025) emphasises the importance of accurate records and effective systems for maintaining safe care.</w:t>
      </w:r>
    </w:p>
    <w:p w14:paraId="0959A5DD" w14:textId="77777777" w:rsidR="00BE5DEE" w:rsidRPr="00BE5DEE" w:rsidRDefault="00BE5DEE" w:rsidP="007926D9">
      <w:pPr>
        <w:spacing w:line="360" w:lineRule="auto"/>
        <w:rPr>
          <w:rFonts w:ascii="Arial" w:eastAsia="Arial Nova" w:hAnsi="Arial" w:cs="Arial"/>
          <w:b/>
          <w:bCs/>
          <w:color w:val="000000" w:themeColor="text1"/>
          <w:sz w:val="22"/>
          <w:szCs w:val="22"/>
          <w:lang w:val="en-GB"/>
        </w:rPr>
      </w:pPr>
      <w:r w:rsidRPr="00BE5DEE">
        <w:rPr>
          <w:rFonts w:ascii="Arial" w:eastAsia="Arial Nova" w:hAnsi="Arial" w:cs="Arial"/>
          <w:b/>
          <w:bCs/>
          <w:color w:val="000000" w:themeColor="text1"/>
          <w:sz w:val="22"/>
          <w:szCs w:val="22"/>
          <w:lang w:val="en-GB"/>
        </w:rPr>
        <w:t>Planning the Change</w:t>
      </w:r>
    </w:p>
    <w:p w14:paraId="4F3CC562" w14:textId="77777777" w:rsidR="00BE5DEE" w:rsidRPr="00BE5DEE" w:rsidRDefault="00BE5DEE" w:rsidP="007926D9">
      <w:pPr>
        <w:spacing w:line="360" w:lineRule="auto"/>
        <w:rPr>
          <w:rFonts w:ascii="Arial" w:eastAsia="Arial Nova" w:hAnsi="Arial" w:cs="Arial"/>
          <w:color w:val="000000" w:themeColor="text1"/>
          <w:sz w:val="22"/>
          <w:szCs w:val="22"/>
          <w:lang w:val="en-GB"/>
        </w:rPr>
      </w:pPr>
      <w:r w:rsidRPr="00BE5DEE">
        <w:rPr>
          <w:rFonts w:ascii="Arial" w:eastAsia="Arial Nova" w:hAnsi="Arial" w:cs="Arial"/>
          <w:color w:val="000000" w:themeColor="text1"/>
          <w:sz w:val="22"/>
          <w:szCs w:val="22"/>
          <w:lang w:val="en-GB"/>
        </w:rPr>
        <w:t>I would introduce a standardised handover checklist covering residents' changing needs, medication updates, appointments and any concerns requiring attention. NICE (2014) provides guidance on managing medicines safely in care homes, highlighting the importance of effective communication and accurate information.</w:t>
      </w:r>
    </w:p>
    <w:p w14:paraId="696D1FFC" w14:textId="77777777" w:rsidR="00BE5DEE" w:rsidRPr="00BE5DEE" w:rsidRDefault="00BE5DEE" w:rsidP="007926D9">
      <w:pPr>
        <w:spacing w:line="360" w:lineRule="auto"/>
        <w:rPr>
          <w:rFonts w:ascii="Arial" w:eastAsia="Arial Nova" w:hAnsi="Arial" w:cs="Arial"/>
          <w:color w:val="000000" w:themeColor="text1"/>
          <w:sz w:val="22"/>
          <w:szCs w:val="22"/>
          <w:lang w:val="en-GB"/>
        </w:rPr>
      </w:pPr>
      <w:r w:rsidRPr="00BE5DEE">
        <w:rPr>
          <w:rFonts w:ascii="Arial" w:eastAsia="Arial Nova" w:hAnsi="Arial" w:cs="Arial"/>
          <w:color w:val="000000" w:themeColor="text1"/>
          <w:sz w:val="22"/>
          <w:szCs w:val="22"/>
          <w:lang w:val="en-GB"/>
        </w:rPr>
        <w:t>I would use Lewin's Change Management Model, which involves three stages: unfreezing, changing and refreezing (Burnes, 2004). During the unfreezing stage, I would explain why improvements are needed and involve staff in discussions. The changing stage would involve introducing the checklist, providing training and testing the new system. Finally, refreezing would involve establishing structured handovers as part of everyday practice and monitoring their effectiveness.</w:t>
      </w:r>
    </w:p>
    <w:p w14:paraId="1A70E928" w14:textId="77777777" w:rsidR="00BE5DEE" w:rsidRPr="00BE5DEE" w:rsidRDefault="00BE5DEE" w:rsidP="007926D9">
      <w:pPr>
        <w:spacing w:line="360" w:lineRule="auto"/>
        <w:rPr>
          <w:rFonts w:ascii="Arial" w:eastAsia="Arial Nova" w:hAnsi="Arial" w:cs="Arial"/>
          <w:b/>
          <w:bCs/>
          <w:color w:val="000000" w:themeColor="text1"/>
          <w:sz w:val="22"/>
          <w:szCs w:val="22"/>
          <w:lang w:val="en-GB"/>
        </w:rPr>
      </w:pPr>
      <w:r w:rsidRPr="00BE5DEE">
        <w:rPr>
          <w:rFonts w:ascii="Arial" w:eastAsia="Arial Nova" w:hAnsi="Arial" w:cs="Arial"/>
          <w:b/>
          <w:bCs/>
          <w:color w:val="000000" w:themeColor="text1"/>
          <w:sz w:val="22"/>
          <w:szCs w:val="22"/>
          <w:lang w:val="en-GB"/>
        </w:rPr>
        <w:t>Skills Required</w:t>
      </w:r>
    </w:p>
    <w:p w14:paraId="78AD5881" w14:textId="77777777" w:rsidR="00BE5DEE" w:rsidRPr="00BE5DEE" w:rsidRDefault="00BE5DEE" w:rsidP="007926D9">
      <w:pPr>
        <w:spacing w:line="360" w:lineRule="auto"/>
        <w:rPr>
          <w:rFonts w:ascii="Arial" w:eastAsia="Arial Nova" w:hAnsi="Arial" w:cs="Arial"/>
          <w:color w:val="000000" w:themeColor="text1"/>
          <w:sz w:val="22"/>
          <w:szCs w:val="22"/>
          <w:lang w:val="en-GB"/>
        </w:rPr>
      </w:pPr>
      <w:r w:rsidRPr="00BE5DEE">
        <w:rPr>
          <w:rFonts w:ascii="Arial" w:eastAsia="Arial Nova" w:hAnsi="Arial" w:cs="Arial"/>
          <w:color w:val="000000" w:themeColor="text1"/>
          <w:sz w:val="22"/>
          <w:szCs w:val="22"/>
          <w:lang w:val="en-GB"/>
        </w:rPr>
        <w:t>Implementing this change would require effective leadership, communication and organisation. As a manager, I would need to explain expectations clearly, listen to staff concerns and encourage teamwork. NHS England (2018) highlights the importance of involving staff when introducing organisational improvements. I would also need problem-solving and time management skills to manage challenges during implementation.</w:t>
      </w:r>
    </w:p>
    <w:p w14:paraId="2D2936D0" w14:textId="77777777" w:rsidR="00BE5DEE" w:rsidRPr="00BE5DEE" w:rsidRDefault="00BE5DEE" w:rsidP="007926D9">
      <w:pPr>
        <w:spacing w:line="360" w:lineRule="auto"/>
        <w:rPr>
          <w:rFonts w:ascii="Arial" w:eastAsia="Arial Nova" w:hAnsi="Arial" w:cs="Arial"/>
          <w:b/>
          <w:bCs/>
          <w:color w:val="000000" w:themeColor="text1"/>
          <w:sz w:val="22"/>
          <w:szCs w:val="22"/>
          <w:lang w:val="en-GB"/>
        </w:rPr>
      </w:pPr>
      <w:r w:rsidRPr="00BE5DEE">
        <w:rPr>
          <w:rFonts w:ascii="Arial" w:eastAsia="Arial Nova" w:hAnsi="Arial" w:cs="Arial"/>
          <w:b/>
          <w:bCs/>
          <w:color w:val="000000" w:themeColor="text1"/>
          <w:sz w:val="22"/>
          <w:szCs w:val="22"/>
          <w:lang w:val="en-GB"/>
        </w:rPr>
        <w:t>Barriers and Solutions</w:t>
      </w:r>
    </w:p>
    <w:p w14:paraId="21289D69" w14:textId="77777777" w:rsidR="00BE5DEE" w:rsidRPr="00BE5DEE" w:rsidRDefault="00BE5DEE" w:rsidP="007926D9">
      <w:pPr>
        <w:spacing w:line="360" w:lineRule="auto"/>
        <w:rPr>
          <w:rFonts w:ascii="Arial" w:eastAsia="Arial Nova" w:hAnsi="Arial" w:cs="Arial"/>
          <w:color w:val="000000" w:themeColor="text1"/>
          <w:sz w:val="22"/>
          <w:szCs w:val="22"/>
          <w:lang w:val="en-GB"/>
        </w:rPr>
      </w:pPr>
      <w:r w:rsidRPr="00BE5DEE">
        <w:rPr>
          <w:rFonts w:ascii="Arial" w:eastAsia="Arial Nova" w:hAnsi="Arial" w:cs="Arial"/>
          <w:color w:val="000000" w:themeColor="text1"/>
          <w:sz w:val="22"/>
          <w:szCs w:val="22"/>
          <w:lang w:val="en-GB"/>
        </w:rPr>
        <w:t>One potential barrier is resistance from staff who are comfortable with existing procedures. I would address this by involving employees in developing the checklist and explaining its benefits.</w:t>
      </w:r>
    </w:p>
    <w:p w14:paraId="2E2B8270" w14:textId="77777777" w:rsidR="00BE5DEE" w:rsidRPr="00BE5DEE" w:rsidRDefault="00BE5DEE" w:rsidP="007926D9">
      <w:pPr>
        <w:spacing w:line="360" w:lineRule="auto"/>
        <w:rPr>
          <w:rFonts w:ascii="Arial" w:eastAsia="Arial Nova" w:hAnsi="Arial" w:cs="Arial"/>
          <w:color w:val="000000" w:themeColor="text1"/>
          <w:sz w:val="22"/>
          <w:szCs w:val="22"/>
          <w:lang w:val="en-GB"/>
        </w:rPr>
      </w:pPr>
      <w:r w:rsidRPr="00BE5DEE">
        <w:rPr>
          <w:rFonts w:ascii="Arial" w:eastAsia="Arial Nova" w:hAnsi="Arial" w:cs="Arial"/>
          <w:color w:val="000000" w:themeColor="text1"/>
          <w:sz w:val="22"/>
          <w:szCs w:val="22"/>
          <w:lang w:val="en-GB"/>
        </w:rPr>
        <w:t>Time pressures could also make structured handovers difficult during busy shifts. To overcome this, I would keep the checklist straightforward and ensure sufficient time is allocated for staff to exchange information.</w:t>
      </w:r>
    </w:p>
    <w:p w14:paraId="5637CC7E" w14:textId="77777777" w:rsidR="00BE5DEE" w:rsidRPr="00BE5DEE" w:rsidRDefault="00BE5DEE" w:rsidP="007926D9">
      <w:pPr>
        <w:spacing w:line="360" w:lineRule="auto"/>
        <w:rPr>
          <w:rFonts w:ascii="Arial" w:eastAsia="Arial Nova" w:hAnsi="Arial" w:cs="Arial"/>
          <w:color w:val="000000" w:themeColor="text1"/>
          <w:sz w:val="22"/>
          <w:szCs w:val="22"/>
          <w:lang w:val="en-GB"/>
        </w:rPr>
      </w:pPr>
      <w:r w:rsidRPr="00BE5DEE">
        <w:rPr>
          <w:rFonts w:ascii="Arial" w:eastAsia="Arial Nova" w:hAnsi="Arial" w:cs="Arial"/>
          <w:color w:val="000000" w:themeColor="text1"/>
          <w:sz w:val="22"/>
          <w:szCs w:val="22"/>
          <w:lang w:val="en-GB"/>
        </w:rPr>
        <w:t>Another challenge is maintaining consistency. I would regularly review handover records, gather staff feedback and provide additional guidance where necessary.</w:t>
      </w:r>
    </w:p>
    <w:p w14:paraId="35ACD464" w14:textId="77777777" w:rsidR="00BE5DEE" w:rsidRPr="00BE5DEE" w:rsidRDefault="00BE5DEE" w:rsidP="007926D9">
      <w:pPr>
        <w:spacing w:line="360" w:lineRule="auto"/>
        <w:rPr>
          <w:rFonts w:ascii="Arial" w:eastAsia="Arial Nova" w:hAnsi="Arial" w:cs="Arial"/>
          <w:b/>
          <w:bCs/>
          <w:color w:val="000000" w:themeColor="text1"/>
          <w:sz w:val="22"/>
          <w:szCs w:val="22"/>
          <w:lang w:val="en-GB"/>
        </w:rPr>
      </w:pPr>
      <w:r w:rsidRPr="00BE5DEE">
        <w:rPr>
          <w:rFonts w:ascii="Arial" w:eastAsia="Arial Nova" w:hAnsi="Arial" w:cs="Arial"/>
          <w:b/>
          <w:bCs/>
          <w:color w:val="000000" w:themeColor="text1"/>
          <w:sz w:val="22"/>
          <w:szCs w:val="22"/>
          <w:lang w:val="en-GB"/>
        </w:rPr>
        <w:t>Conclusion</w:t>
      </w:r>
    </w:p>
    <w:p w14:paraId="425CD945" w14:textId="77777777" w:rsidR="00BE5DEE" w:rsidRPr="00BE5DEE" w:rsidRDefault="00BE5DEE" w:rsidP="007926D9">
      <w:pPr>
        <w:spacing w:line="360" w:lineRule="auto"/>
        <w:rPr>
          <w:rFonts w:ascii="Arial" w:eastAsia="Arial Nova" w:hAnsi="Arial" w:cs="Arial"/>
          <w:color w:val="000000" w:themeColor="text1"/>
          <w:sz w:val="22"/>
          <w:szCs w:val="22"/>
          <w:lang w:val="en-GB"/>
        </w:rPr>
      </w:pPr>
      <w:r w:rsidRPr="00BE5DEE">
        <w:rPr>
          <w:rFonts w:ascii="Arial" w:eastAsia="Arial Nova" w:hAnsi="Arial" w:cs="Arial"/>
          <w:color w:val="000000" w:themeColor="text1"/>
          <w:sz w:val="22"/>
          <w:szCs w:val="22"/>
          <w:lang w:val="en-GB"/>
        </w:rPr>
        <w:t>Introducing structured handovers could improve communication, reduce the risk of missed information and support continuity of care. By involving staff, addressing barriers and reviewing progress, I would aim to make the change practical and sustainable.</w:t>
      </w:r>
    </w:p>
    <w:p w14:paraId="054D09EC" w14:textId="77777777" w:rsidR="000050E6" w:rsidRPr="000050E6" w:rsidRDefault="000050E6" w:rsidP="021F216E">
      <w:pPr>
        <w:rPr>
          <w:rFonts w:ascii="Arial Nova" w:eastAsia="Arial Nova" w:hAnsi="Arial Nova" w:cs="Arial Nova"/>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6C805D13" w14:textId="77777777" w:rsidR="007926D9" w:rsidRDefault="007926D9" w:rsidP="021F216E">
      <w:pPr>
        <w:rPr>
          <w:rFonts w:ascii="Arial Nova" w:eastAsia="Arial Nova" w:hAnsi="Arial Nova" w:cs="Arial Nova"/>
          <w:i/>
          <w:iCs/>
          <w:color w:val="000000" w:themeColor="text1"/>
        </w:rPr>
      </w:pPr>
    </w:p>
    <w:p w14:paraId="5E2803DD" w14:textId="4E88ADCC"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29D3B1B6" w14:textId="4CD7A825" w:rsidR="007926D9" w:rsidRPr="007926D9" w:rsidRDefault="007926D9" w:rsidP="007926D9">
      <w:pPr>
        <w:pStyle w:val="ListParagraph"/>
        <w:numPr>
          <w:ilvl w:val="0"/>
          <w:numId w:val="4"/>
        </w:numPr>
        <w:spacing w:line="360" w:lineRule="auto"/>
        <w:rPr>
          <w:rFonts w:ascii="Arial" w:eastAsia="Aptos" w:hAnsi="Arial" w:cs="Arial"/>
          <w:color w:val="000000" w:themeColor="text1"/>
          <w:sz w:val="22"/>
          <w:szCs w:val="22"/>
          <w:lang w:val="en-GB"/>
        </w:rPr>
      </w:pPr>
      <w:r w:rsidRPr="007926D9">
        <w:rPr>
          <w:rFonts w:ascii="Arial" w:eastAsia="Aptos" w:hAnsi="Arial" w:cs="Arial"/>
          <w:color w:val="000000" w:themeColor="text1"/>
          <w:sz w:val="22"/>
          <w:szCs w:val="22"/>
        </w:rPr>
        <w:t xml:space="preserve">Burnes, B. (2004) 'Kurt Lewin and the planned approach to change: A re-appraisal', </w:t>
      </w:r>
      <w:r w:rsidRPr="007926D9">
        <w:rPr>
          <w:rFonts w:ascii="Arial" w:eastAsia="Aptos" w:hAnsi="Arial" w:cs="Arial"/>
          <w:i/>
          <w:iCs/>
          <w:color w:val="000000" w:themeColor="text1"/>
          <w:sz w:val="22"/>
          <w:szCs w:val="22"/>
        </w:rPr>
        <w:t>Journal of Management Studies</w:t>
      </w:r>
      <w:r w:rsidRPr="007926D9">
        <w:rPr>
          <w:rFonts w:ascii="Arial" w:eastAsia="Aptos" w:hAnsi="Arial" w:cs="Arial"/>
          <w:color w:val="000000" w:themeColor="text1"/>
          <w:sz w:val="22"/>
          <w:szCs w:val="22"/>
        </w:rPr>
        <w:t xml:space="preserve">, 41(6), pp. 977–1002. Available at: </w:t>
      </w:r>
      <w:hyperlink r:id="rId10" w:history="1">
        <w:r w:rsidRPr="007926D9">
          <w:rPr>
            <w:rStyle w:val="Hyperlink"/>
            <w:rFonts w:ascii="Arial" w:eastAsia="Aptos" w:hAnsi="Arial" w:cs="Arial"/>
            <w:sz w:val="22"/>
            <w:szCs w:val="22"/>
          </w:rPr>
          <w:t>Research article</w:t>
        </w:r>
      </w:hyperlink>
      <w:r w:rsidRPr="007926D9">
        <w:rPr>
          <w:rFonts w:ascii="Arial" w:eastAsia="Aptos" w:hAnsi="Arial" w:cs="Arial"/>
          <w:color w:val="000000" w:themeColor="text1"/>
          <w:sz w:val="22"/>
          <w:szCs w:val="22"/>
        </w:rPr>
        <w:t xml:space="preserve"> (Accessed: 25 October 2026).</w:t>
      </w:r>
    </w:p>
    <w:p w14:paraId="06C1A817" w14:textId="577475AF" w:rsidR="006240FF" w:rsidRPr="007926D9" w:rsidRDefault="006240FF" w:rsidP="007926D9">
      <w:pPr>
        <w:pStyle w:val="ListParagraph"/>
        <w:numPr>
          <w:ilvl w:val="0"/>
          <w:numId w:val="4"/>
        </w:numPr>
        <w:spacing w:line="360" w:lineRule="auto"/>
        <w:rPr>
          <w:rFonts w:ascii="Arial" w:eastAsia="Aptos" w:hAnsi="Arial" w:cs="Arial"/>
          <w:color w:val="000000" w:themeColor="text1"/>
          <w:sz w:val="22"/>
          <w:szCs w:val="22"/>
          <w:lang w:val="en-GB"/>
        </w:rPr>
      </w:pPr>
      <w:r w:rsidRPr="007926D9">
        <w:rPr>
          <w:rFonts w:ascii="Arial" w:eastAsia="Aptos" w:hAnsi="Arial" w:cs="Arial"/>
          <w:color w:val="000000" w:themeColor="text1"/>
          <w:sz w:val="22"/>
          <w:szCs w:val="22"/>
          <w:lang w:val="en-GB"/>
        </w:rPr>
        <w:t xml:space="preserve">Care Quality Commission (CQC) (2025) </w:t>
      </w:r>
      <w:r w:rsidRPr="007926D9">
        <w:rPr>
          <w:rFonts w:ascii="Arial" w:eastAsia="Aptos" w:hAnsi="Arial" w:cs="Arial"/>
          <w:i/>
          <w:iCs/>
          <w:color w:val="000000" w:themeColor="text1"/>
          <w:sz w:val="22"/>
          <w:szCs w:val="22"/>
          <w:lang w:val="en-GB"/>
        </w:rPr>
        <w:t>Regulation 17: Good governance</w:t>
      </w:r>
      <w:r w:rsidRPr="007926D9">
        <w:rPr>
          <w:rFonts w:ascii="Arial" w:eastAsia="Aptos" w:hAnsi="Arial" w:cs="Arial"/>
          <w:color w:val="000000" w:themeColor="text1"/>
          <w:sz w:val="22"/>
          <w:szCs w:val="22"/>
          <w:lang w:val="en-GB"/>
        </w:rPr>
        <w:t xml:space="preserve">. Available at: </w:t>
      </w:r>
      <w:hyperlink r:id="rId11" w:history="1">
        <w:r w:rsidRPr="007926D9">
          <w:rPr>
            <w:rStyle w:val="Hyperlink"/>
            <w:rFonts w:ascii="Arial" w:eastAsia="Aptos" w:hAnsi="Arial" w:cs="Arial"/>
            <w:sz w:val="22"/>
            <w:szCs w:val="22"/>
            <w:lang w:val="en-GB"/>
          </w:rPr>
          <w:t>CQC Regulation 17</w:t>
        </w:r>
      </w:hyperlink>
      <w:r w:rsidRPr="007926D9">
        <w:rPr>
          <w:rFonts w:ascii="Arial" w:eastAsia="Aptos" w:hAnsi="Arial" w:cs="Arial"/>
          <w:color w:val="000000" w:themeColor="text1"/>
          <w:sz w:val="22"/>
          <w:szCs w:val="22"/>
          <w:lang w:val="en-GB"/>
        </w:rPr>
        <w:t xml:space="preserve"> (Accessed: 2</w:t>
      </w:r>
      <w:r w:rsidR="002A3893" w:rsidRPr="007926D9">
        <w:rPr>
          <w:rFonts w:ascii="Arial" w:eastAsia="Aptos" w:hAnsi="Arial" w:cs="Arial"/>
          <w:color w:val="000000" w:themeColor="text1"/>
          <w:sz w:val="22"/>
          <w:szCs w:val="22"/>
          <w:lang w:val="en-GB"/>
        </w:rPr>
        <w:t>2</w:t>
      </w:r>
      <w:r w:rsidRPr="007926D9">
        <w:rPr>
          <w:rFonts w:ascii="Arial" w:eastAsia="Aptos" w:hAnsi="Arial" w:cs="Arial"/>
          <w:color w:val="000000" w:themeColor="text1"/>
          <w:sz w:val="22"/>
          <w:szCs w:val="22"/>
          <w:lang w:val="en-GB"/>
        </w:rPr>
        <w:t xml:space="preserve"> October 2026).</w:t>
      </w:r>
    </w:p>
    <w:p w14:paraId="4E5A4116" w14:textId="77777777" w:rsidR="006240FF" w:rsidRPr="007926D9" w:rsidRDefault="006240FF" w:rsidP="007926D9">
      <w:pPr>
        <w:pStyle w:val="ListParagraph"/>
        <w:numPr>
          <w:ilvl w:val="0"/>
          <w:numId w:val="4"/>
        </w:numPr>
        <w:spacing w:line="360" w:lineRule="auto"/>
        <w:rPr>
          <w:rFonts w:ascii="Arial" w:eastAsia="Aptos" w:hAnsi="Arial" w:cs="Arial"/>
          <w:color w:val="000000" w:themeColor="text1"/>
          <w:sz w:val="22"/>
          <w:szCs w:val="22"/>
          <w:lang w:val="en-GB"/>
        </w:rPr>
      </w:pPr>
      <w:r w:rsidRPr="007926D9">
        <w:rPr>
          <w:rFonts w:ascii="Arial" w:eastAsia="Aptos" w:hAnsi="Arial" w:cs="Arial"/>
          <w:color w:val="000000" w:themeColor="text1"/>
          <w:sz w:val="22"/>
          <w:szCs w:val="22"/>
          <w:lang w:val="en-GB"/>
        </w:rPr>
        <w:t xml:space="preserve">Field, J. (2008) </w:t>
      </w:r>
      <w:r w:rsidRPr="007926D9">
        <w:rPr>
          <w:rFonts w:ascii="Arial" w:eastAsia="Aptos" w:hAnsi="Arial" w:cs="Arial"/>
          <w:i/>
          <w:iCs/>
          <w:color w:val="000000" w:themeColor="text1"/>
          <w:sz w:val="22"/>
          <w:szCs w:val="22"/>
          <w:lang w:val="en-GB"/>
        </w:rPr>
        <w:t>Social capital</w:t>
      </w:r>
      <w:r w:rsidRPr="007926D9">
        <w:rPr>
          <w:rFonts w:ascii="Arial" w:eastAsia="Aptos" w:hAnsi="Arial" w:cs="Arial"/>
          <w:color w:val="000000" w:themeColor="text1"/>
          <w:sz w:val="22"/>
          <w:szCs w:val="22"/>
          <w:lang w:val="en-GB"/>
        </w:rPr>
        <w:t xml:space="preserve">. 2nd </w:t>
      </w:r>
      <w:proofErr w:type="spellStart"/>
      <w:r w:rsidRPr="007926D9">
        <w:rPr>
          <w:rFonts w:ascii="Arial" w:eastAsia="Aptos" w:hAnsi="Arial" w:cs="Arial"/>
          <w:color w:val="000000" w:themeColor="text1"/>
          <w:sz w:val="22"/>
          <w:szCs w:val="22"/>
          <w:lang w:val="en-GB"/>
        </w:rPr>
        <w:t>edn</w:t>
      </w:r>
      <w:proofErr w:type="spellEnd"/>
      <w:r w:rsidRPr="007926D9">
        <w:rPr>
          <w:rFonts w:ascii="Arial" w:eastAsia="Aptos" w:hAnsi="Arial" w:cs="Arial"/>
          <w:color w:val="000000" w:themeColor="text1"/>
          <w:sz w:val="22"/>
          <w:szCs w:val="22"/>
          <w:lang w:val="en-GB"/>
        </w:rPr>
        <w:t>. London: Routledge.</w:t>
      </w:r>
    </w:p>
    <w:p w14:paraId="777FD4D0" w14:textId="77777777" w:rsidR="006240FF" w:rsidRPr="007926D9" w:rsidRDefault="006240FF" w:rsidP="007926D9">
      <w:pPr>
        <w:pStyle w:val="ListParagraph"/>
        <w:numPr>
          <w:ilvl w:val="0"/>
          <w:numId w:val="4"/>
        </w:numPr>
        <w:spacing w:line="360" w:lineRule="auto"/>
        <w:rPr>
          <w:rFonts w:ascii="Arial" w:eastAsia="Aptos" w:hAnsi="Arial" w:cs="Arial"/>
          <w:color w:val="000000" w:themeColor="text1"/>
          <w:sz w:val="22"/>
          <w:szCs w:val="22"/>
          <w:lang w:val="en-GB"/>
        </w:rPr>
      </w:pPr>
      <w:r w:rsidRPr="007926D9">
        <w:rPr>
          <w:rFonts w:ascii="Arial" w:eastAsia="Aptos" w:hAnsi="Arial" w:cs="Arial"/>
          <w:color w:val="000000" w:themeColor="text1"/>
          <w:sz w:val="22"/>
          <w:szCs w:val="22"/>
          <w:lang w:val="en-GB"/>
        </w:rPr>
        <w:t xml:space="preserve">Halpern, D. (2005) </w:t>
      </w:r>
      <w:r w:rsidRPr="007926D9">
        <w:rPr>
          <w:rFonts w:ascii="Arial" w:eastAsia="Aptos" w:hAnsi="Arial" w:cs="Arial"/>
          <w:i/>
          <w:iCs/>
          <w:color w:val="000000" w:themeColor="text1"/>
          <w:sz w:val="22"/>
          <w:szCs w:val="22"/>
          <w:lang w:val="en-GB"/>
        </w:rPr>
        <w:t>Social capital</w:t>
      </w:r>
      <w:r w:rsidRPr="007926D9">
        <w:rPr>
          <w:rFonts w:ascii="Arial" w:eastAsia="Aptos" w:hAnsi="Arial" w:cs="Arial"/>
          <w:color w:val="000000" w:themeColor="text1"/>
          <w:sz w:val="22"/>
          <w:szCs w:val="22"/>
          <w:lang w:val="en-GB"/>
        </w:rPr>
        <w:t>. Cambridge: Polity Press.</w:t>
      </w:r>
    </w:p>
    <w:p w14:paraId="7E141802" w14:textId="510BCC54" w:rsidR="006240FF" w:rsidRPr="007926D9" w:rsidRDefault="006240FF" w:rsidP="007926D9">
      <w:pPr>
        <w:pStyle w:val="ListParagraph"/>
        <w:numPr>
          <w:ilvl w:val="0"/>
          <w:numId w:val="4"/>
        </w:numPr>
        <w:spacing w:line="360" w:lineRule="auto"/>
        <w:rPr>
          <w:rFonts w:ascii="Arial" w:eastAsia="Aptos" w:hAnsi="Arial" w:cs="Arial"/>
          <w:color w:val="000000" w:themeColor="text1"/>
          <w:sz w:val="22"/>
          <w:szCs w:val="22"/>
          <w:lang w:val="en-GB"/>
        </w:rPr>
      </w:pPr>
      <w:r w:rsidRPr="007926D9">
        <w:rPr>
          <w:rFonts w:ascii="Arial" w:eastAsia="Aptos" w:hAnsi="Arial" w:cs="Arial"/>
          <w:color w:val="000000" w:themeColor="text1"/>
          <w:sz w:val="22"/>
          <w:szCs w:val="22"/>
          <w:lang w:val="en-GB"/>
        </w:rPr>
        <w:t xml:space="preserve">National Institute for Health and Care Excellence (NICE) (2014) </w:t>
      </w:r>
      <w:r w:rsidRPr="007926D9">
        <w:rPr>
          <w:rFonts w:ascii="Arial" w:eastAsia="Aptos" w:hAnsi="Arial" w:cs="Arial"/>
          <w:i/>
          <w:iCs/>
          <w:color w:val="000000" w:themeColor="text1"/>
          <w:sz w:val="22"/>
          <w:szCs w:val="22"/>
          <w:lang w:val="en-GB"/>
        </w:rPr>
        <w:t>Managing medicines in care homes</w:t>
      </w:r>
      <w:r w:rsidRPr="007926D9">
        <w:rPr>
          <w:rFonts w:ascii="Arial" w:eastAsia="Aptos" w:hAnsi="Arial" w:cs="Arial"/>
          <w:color w:val="000000" w:themeColor="text1"/>
          <w:sz w:val="22"/>
          <w:szCs w:val="22"/>
          <w:lang w:val="en-GB"/>
        </w:rPr>
        <w:t xml:space="preserve">. Social care guideline SC1. Available at: </w:t>
      </w:r>
      <w:hyperlink r:id="rId12" w:history="1">
        <w:r w:rsidRPr="007926D9">
          <w:rPr>
            <w:rStyle w:val="Hyperlink"/>
            <w:rFonts w:ascii="Arial" w:eastAsia="Aptos" w:hAnsi="Arial" w:cs="Arial"/>
            <w:sz w:val="22"/>
            <w:szCs w:val="22"/>
            <w:lang w:val="en-GB"/>
          </w:rPr>
          <w:t>NICE guideline SC1</w:t>
        </w:r>
      </w:hyperlink>
      <w:r w:rsidRPr="007926D9">
        <w:rPr>
          <w:rFonts w:ascii="Arial" w:eastAsia="Aptos" w:hAnsi="Arial" w:cs="Arial"/>
          <w:color w:val="000000" w:themeColor="text1"/>
          <w:sz w:val="22"/>
          <w:szCs w:val="22"/>
          <w:lang w:val="en-GB"/>
        </w:rPr>
        <w:t xml:space="preserve"> (Accessed: 2</w:t>
      </w:r>
      <w:r w:rsidR="002A3893" w:rsidRPr="007926D9">
        <w:rPr>
          <w:rFonts w:ascii="Arial" w:eastAsia="Aptos" w:hAnsi="Arial" w:cs="Arial"/>
          <w:color w:val="000000" w:themeColor="text1"/>
          <w:sz w:val="22"/>
          <w:szCs w:val="22"/>
          <w:lang w:val="en-GB"/>
        </w:rPr>
        <w:t>4</w:t>
      </w:r>
      <w:r w:rsidRPr="007926D9">
        <w:rPr>
          <w:rFonts w:ascii="Arial" w:eastAsia="Aptos" w:hAnsi="Arial" w:cs="Arial"/>
          <w:color w:val="000000" w:themeColor="text1"/>
          <w:sz w:val="22"/>
          <w:szCs w:val="22"/>
          <w:lang w:val="en-GB"/>
        </w:rPr>
        <w:t xml:space="preserve"> October 2026).</w:t>
      </w:r>
    </w:p>
    <w:p w14:paraId="63EA0D05" w14:textId="459253D6" w:rsidR="006240FF" w:rsidRPr="007926D9" w:rsidRDefault="006240FF" w:rsidP="007926D9">
      <w:pPr>
        <w:pStyle w:val="ListParagraph"/>
        <w:numPr>
          <w:ilvl w:val="0"/>
          <w:numId w:val="4"/>
        </w:numPr>
        <w:spacing w:line="360" w:lineRule="auto"/>
        <w:rPr>
          <w:rFonts w:ascii="Arial" w:eastAsia="Aptos" w:hAnsi="Arial" w:cs="Arial"/>
          <w:color w:val="000000" w:themeColor="text1"/>
          <w:sz w:val="22"/>
          <w:szCs w:val="22"/>
          <w:lang w:val="en-GB"/>
        </w:rPr>
      </w:pPr>
      <w:r w:rsidRPr="007926D9">
        <w:rPr>
          <w:rFonts w:ascii="Arial" w:eastAsia="Aptos" w:hAnsi="Arial" w:cs="Arial"/>
          <w:color w:val="000000" w:themeColor="text1"/>
          <w:sz w:val="22"/>
          <w:szCs w:val="22"/>
          <w:lang w:val="en-GB"/>
        </w:rPr>
        <w:t xml:space="preserve">National Institute for Health and Care Excellence (NICE) (2018) </w:t>
      </w:r>
      <w:r w:rsidRPr="007926D9">
        <w:rPr>
          <w:rFonts w:ascii="Arial" w:eastAsia="Aptos" w:hAnsi="Arial" w:cs="Arial"/>
          <w:i/>
          <w:iCs/>
          <w:color w:val="000000" w:themeColor="text1"/>
          <w:sz w:val="22"/>
          <w:szCs w:val="22"/>
          <w:lang w:val="en-GB"/>
        </w:rPr>
        <w:t>Attention deficit hyperactivity disorder: diagnosis and management</w:t>
      </w:r>
      <w:r w:rsidRPr="007926D9">
        <w:rPr>
          <w:rFonts w:ascii="Arial" w:eastAsia="Aptos" w:hAnsi="Arial" w:cs="Arial"/>
          <w:color w:val="000000" w:themeColor="text1"/>
          <w:sz w:val="22"/>
          <w:szCs w:val="22"/>
          <w:lang w:val="en-GB"/>
        </w:rPr>
        <w:t xml:space="preserve">. NICE guideline NG87. Available at: </w:t>
      </w:r>
      <w:hyperlink r:id="rId13" w:history="1">
        <w:r w:rsidRPr="007926D9">
          <w:rPr>
            <w:rStyle w:val="Hyperlink"/>
            <w:rFonts w:ascii="Arial" w:eastAsia="Aptos" w:hAnsi="Arial" w:cs="Arial"/>
            <w:sz w:val="22"/>
            <w:szCs w:val="22"/>
            <w:lang w:val="en-GB"/>
          </w:rPr>
          <w:t>NICE guideline NG87</w:t>
        </w:r>
      </w:hyperlink>
      <w:r w:rsidRPr="007926D9">
        <w:rPr>
          <w:rFonts w:ascii="Arial" w:eastAsia="Aptos" w:hAnsi="Arial" w:cs="Arial"/>
          <w:color w:val="000000" w:themeColor="text1"/>
          <w:sz w:val="22"/>
          <w:szCs w:val="22"/>
          <w:lang w:val="en-GB"/>
        </w:rPr>
        <w:t xml:space="preserve"> (Accessed: 2</w:t>
      </w:r>
      <w:r w:rsidR="002A3893" w:rsidRPr="007926D9">
        <w:rPr>
          <w:rFonts w:ascii="Arial" w:eastAsia="Aptos" w:hAnsi="Arial" w:cs="Arial"/>
          <w:color w:val="000000" w:themeColor="text1"/>
          <w:sz w:val="22"/>
          <w:szCs w:val="22"/>
          <w:lang w:val="en-GB"/>
        </w:rPr>
        <w:t>2</w:t>
      </w:r>
      <w:r w:rsidRPr="007926D9">
        <w:rPr>
          <w:rFonts w:ascii="Arial" w:eastAsia="Aptos" w:hAnsi="Arial" w:cs="Arial"/>
          <w:color w:val="000000" w:themeColor="text1"/>
          <w:sz w:val="22"/>
          <w:szCs w:val="22"/>
          <w:lang w:val="en-GB"/>
        </w:rPr>
        <w:t xml:space="preserve"> October 2026).</w:t>
      </w:r>
    </w:p>
    <w:p w14:paraId="2502623E" w14:textId="77777777" w:rsidR="006240FF" w:rsidRPr="007926D9" w:rsidRDefault="006240FF" w:rsidP="007926D9">
      <w:pPr>
        <w:pStyle w:val="ListParagraph"/>
        <w:numPr>
          <w:ilvl w:val="0"/>
          <w:numId w:val="4"/>
        </w:numPr>
        <w:spacing w:line="360" w:lineRule="auto"/>
        <w:rPr>
          <w:rFonts w:ascii="Arial" w:eastAsia="Aptos" w:hAnsi="Arial" w:cs="Arial"/>
          <w:color w:val="000000" w:themeColor="text1"/>
          <w:sz w:val="22"/>
          <w:szCs w:val="22"/>
          <w:lang w:val="en-GB"/>
        </w:rPr>
      </w:pPr>
      <w:r w:rsidRPr="007926D9">
        <w:rPr>
          <w:rFonts w:ascii="Arial" w:eastAsia="Aptos" w:hAnsi="Arial" w:cs="Arial"/>
          <w:color w:val="000000" w:themeColor="text1"/>
          <w:sz w:val="22"/>
          <w:szCs w:val="22"/>
          <w:lang w:val="en-GB"/>
        </w:rPr>
        <w:t xml:space="preserve">NHS England (2018) </w:t>
      </w:r>
      <w:r w:rsidRPr="007926D9">
        <w:rPr>
          <w:rFonts w:ascii="Arial" w:eastAsia="Aptos" w:hAnsi="Arial" w:cs="Arial"/>
          <w:i/>
          <w:iCs/>
          <w:color w:val="000000" w:themeColor="text1"/>
          <w:sz w:val="22"/>
          <w:szCs w:val="22"/>
          <w:lang w:val="en-GB"/>
        </w:rPr>
        <w:t>The Change Model Guide</w:t>
      </w:r>
      <w:r w:rsidRPr="007926D9">
        <w:rPr>
          <w:rFonts w:ascii="Arial" w:eastAsia="Aptos" w:hAnsi="Arial" w:cs="Arial"/>
          <w:color w:val="000000" w:themeColor="text1"/>
          <w:sz w:val="22"/>
          <w:szCs w:val="22"/>
          <w:lang w:val="en-GB"/>
        </w:rPr>
        <w:t xml:space="preserve">. Available at: </w:t>
      </w:r>
      <w:hyperlink r:id="rId14" w:history="1">
        <w:r w:rsidRPr="007926D9">
          <w:rPr>
            <w:rStyle w:val="Hyperlink"/>
            <w:rFonts w:ascii="Arial" w:eastAsia="Aptos" w:hAnsi="Arial" w:cs="Arial"/>
            <w:sz w:val="22"/>
            <w:szCs w:val="22"/>
            <w:lang w:val="en-GB"/>
          </w:rPr>
          <w:t>NHS England Change Model Guide</w:t>
        </w:r>
      </w:hyperlink>
      <w:r w:rsidRPr="007926D9">
        <w:rPr>
          <w:rFonts w:ascii="Arial" w:eastAsia="Aptos" w:hAnsi="Arial" w:cs="Arial"/>
          <w:color w:val="000000" w:themeColor="text1"/>
          <w:sz w:val="22"/>
          <w:szCs w:val="22"/>
          <w:lang w:val="en-GB"/>
        </w:rPr>
        <w:t xml:space="preserve"> (Accessed: 25 October 2026).</w:t>
      </w:r>
    </w:p>
    <w:p w14:paraId="677FADCD" w14:textId="37028C83" w:rsidR="006240FF" w:rsidRPr="007926D9" w:rsidRDefault="006240FF" w:rsidP="007926D9">
      <w:pPr>
        <w:pStyle w:val="ListParagraph"/>
        <w:numPr>
          <w:ilvl w:val="0"/>
          <w:numId w:val="4"/>
        </w:numPr>
        <w:spacing w:line="360" w:lineRule="auto"/>
        <w:rPr>
          <w:rFonts w:ascii="Arial" w:eastAsia="Aptos" w:hAnsi="Arial" w:cs="Arial"/>
          <w:color w:val="000000" w:themeColor="text1"/>
          <w:sz w:val="22"/>
          <w:szCs w:val="22"/>
          <w:lang w:val="en-GB"/>
        </w:rPr>
      </w:pPr>
      <w:r w:rsidRPr="007926D9">
        <w:rPr>
          <w:rFonts w:ascii="Arial" w:eastAsia="Aptos" w:hAnsi="Arial" w:cs="Arial"/>
          <w:color w:val="000000" w:themeColor="text1"/>
          <w:sz w:val="22"/>
          <w:szCs w:val="22"/>
          <w:lang w:val="en-GB"/>
        </w:rPr>
        <w:t xml:space="preserve">NHS England (2023a) </w:t>
      </w:r>
      <w:r w:rsidRPr="007926D9">
        <w:rPr>
          <w:rFonts w:ascii="Arial" w:eastAsia="Aptos" w:hAnsi="Arial" w:cs="Arial"/>
          <w:i/>
          <w:iCs/>
          <w:color w:val="000000" w:themeColor="text1"/>
          <w:sz w:val="22"/>
          <w:szCs w:val="22"/>
          <w:lang w:val="en-GB"/>
        </w:rPr>
        <w:t>NHS equality, diversity and inclusion (EDI) improvement plan</w:t>
      </w:r>
      <w:r w:rsidRPr="007926D9">
        <w:rPr>
          <w:rFonts w:ascii="Arial" w:eastAsia="Aptos" w:hAnsi="Arial" w:cs="Arial"/>
          <w:color w:val="000000" w:themeColor="text1"/>
          <w:sz w:val="22"/>
          <w:szCs w:val="22"/>
          <w:lang w:val="en-GB"/>
        </w:rPr>
        <w:t xml:space="preserve">. Available at: </w:t>
      </w:r>
      <w:hyperlink r:id="rId15" w:history="1">
        <w:r w:rsidRPr="007926D9">
          <w:rPr>
            <w:rStyle w:val="Hyperlink"/>
            <w:rFonts w:ascii="Arial" w:eastAsia="Aptos" w:hAnsi="Arial" w:cs="Arial"/>
            <w:sz w:val="22"/>
            <w:szCs w:val="22"/>
            <w:lang w:val="en-GB"/>
          </w:rPr>
          <w:t>NHS EDI Improvement Plan</w:t>
        </w:r>
      </w:hyperlink>
      <w:r w:rsidRPr="007926D9">
        <w:rPr>
          <w:rFonts w:ascii="Arial" w:eastAsia="Aptos" w:hAnsi="Arial" w:cs="Arial"/>
          <w:color w:val="000000" w:themeColor="text1"/>
          <w:sz w:val="22"/>
          <w:szCs w:val="22"/>
          <w:lang w:val="en-GB"/>
        </w:rPr>
        <w:t xml:space="preserve"> (Accessed: 2</w:t>
      </w:r>
      <w:r w:rsidR="002A3893" w:rsidRPr="007926D9">
        <w:rPr>
          <w:rFonts w:ascii="Arial" w:eastAsia="Aptos" w:hAnsi="Arial" w:cs="Arial"/>
          <w:color w:val="000000" w:themeColor="text1"/>
          <w:sz w:val="22"/>
          <w:szCs w:val="22"/>
          <w:lang w:val="en-GB"/>
        </w:rPr>
        <w:t>2</w:t>
      </w:r>
      <w:r w:rsidRPr="007926D9">
        <w:rPr>
          <w:rFonts w:ascii="Arial" w:eastAsia="Aptos" w:hAnsi="Arial" w:cs="Arial"/>
          <w:color w:val="000000" w:themeColor="text1"/>
          <w:sz w:val="22"/>
          <w:szCs w:val="22"/>
          <w:lang w:val="en-GB"/>
        </w:rPr>
        <w:t xml:space="preserve"> October 2026).</w:t>
      </w:r>
    </w:p>
    <w:p w14:paraId="283B840A" w14:textId="77777777" w:rsidR="006240FF" w:rsidRPr="007926D9" w:rsidRDefault="006240FF" w:rsidP="007926D9">
      <w:pPr>
        <w:pStyle w:val="ListParagraph"/>
        <w:numPr>
          <w:ilvl w:val="0"/>
          <w:numId w:val="4"/>
        </w:numPr>
        <w:spacing w:line="360" w:lineRule="auto"/>
        <w:rPr>
          <w:rFonts w:ascii="Arial" w:eastAsia="Aptos" w:hAnsi="Arial" w:cs="Arial"/>
          <w:color w:val="000000" w:themeColor="text1"/>
          <w:sz w:val="22"/>
          <w:szCs w:val="22"/>
          <w:lang w:val="en-GB"/>
        </w:rPr>
      </w:pPr>
      <w:r w:rsidRPr="007926D9">
        <w:rPr>
          <w:rFonts w:ascii="Arial" w:eastAsia="Aptos" w:hAnsi="Arial" w:cs="Arial"/>
          <w:color w:val="000000" w:themeColor="text1"/>
          <w:sz w:val="22"/>
          <w:szCs w:val="22"/>
          <w:lang w:val="en-GB"/>
        </w:rPr>
        <w:t xml:space="preserve">NHS England (2023b) </w:t>
      </w:r>
      <w:r w:rsidRPr="007926D9">
        <w:rPr>
          <w:rFonts w:ascii="Arial" w:eastAsia="Aptos" w:hAnsi="Arial" w:cs="Arial"/>
          <w:i/>
          <w:iCs/>
          <w:color w:val="000000" w:themeColor="text1"/>
          <w:sz w:val="22"/>
          <w:szCs w:val="22"/>
          <w:lang w:val="en-GB"/>
        </w:rPr>
        <w:t>Your questions answered: a guide to becoming a healthcare support worker</w:t>
      </w:r>
      <w:r w:rsidRPr="007926D9">
        <w:rPr>
          <w:rFonts w:ascii="Arial" w:eastAsia="Aptos" w:hAnsi="Arial" w:cs="Arial"/>
          <w:color w:val="000000" w:themeColor="text1"/>
          <w:sz w:val="22"/>
          <w:szCs w:val="22"/>
          <w:lang w:val="en-GB"/>
        </w:rPr>
        <w:t xml:space="preserve">. Available at: </w:t>
      </w:r>
      <w:hyperlink r:id="rId16" w:history="1">
        <w:r w:rsidRPr="007926D9">
          <w:rPr>
            <w:rStyle w:val="Hyperlink"/>
            <w:rFonts w:ascii="Arial" w:eastAsia="Aptos" w:hAnsi="Arial" w:cs="Arial"/>
            <w:sz w:val="22"/>
            <w:szCs w:val="22"/>
            <w:lang w:val="en-GB"/>
          </w:rPr>
          <w:t>NHS Healthcare Support Worker Guide</w:t>
        </w:r>
      </w:hyperlink>
      <w:r w:rsidRPr="007926D9">
        <w:rPr>
          <w:rFonts w:ascii="Arial" w:eastAsia="Aptos" w:hAnsi="Arial" w:cs="Arial"/>
          <w:color w:val="000000" w:themeColor="text1"/>
          <w:sz w:val="22"/>
          <w:szCs w:val="22"/>
          <w:lang w:val="en-GB"/>
        </w:rPr>
        <w:t xml:space="preserve"> (Accessed: 25 October 2026).</w:t>
      </w:r>
    </w:p>
    <w:p w14:paraId="0E45430F" w14:textId="4D96737F" w:rsidR="006240FF" w:rsidRPr="007926D9" w:rsidRDefault="006240FF" w:rsidP="007926D9">
      <w:pPr>
        <w:pStyle w:val="ListParagraph"/>
        <w:numPr>
          <w:ilvl w:val="0"/>
          <w:numId w:val="4"/>
        </w:numPr>
        <w:spacing w:line="360" w:lineRule="auto"/>
        <w:rPr>
          <w:rFonts w:ascii="Arial" w:eastAsia="Aptos" w:hAnsi="Arial" w:cs="Arial"/>
          <w:color w:val="000000" w:themeColor="text1"/>
          <w:sz w:val="22"/>
          <w:szCs w:val="22"/>
          <w:lang w:val="en-GB"/>
        </w:rPr>
      </w:pPr>
      <w:r w:rsidRPr="007926D9">
        <w:rPr>
          <w:rFonts w:ascii="Arial" w:eastAsia="Aptos" w:hAnsi="Arial" w:cs="Arial"/>
          <w:color w:val="000000" w:themeColor="text1"/>
          <w:sz w:val="22"/>
          <w:szCs w:val="22"/>
          <w:lang w:val="en-GB"/>
        </w:rPr>
        <w:t xml:space="preserve">Skills England (2025) </w:t>
      </w:r>
      <w:r w:rsidRPr="007926D9">
        <w:rPr>
          <w:rFonts w:ascii="Arial" w:eastAsia="Aptos" w:hAnsi="Arial" w:cs="Arial"/>
          <w:i/>
          <w:iCs/>
          <w:color w:val="000000" w:themeColor="text1"/>
          <w:sz w:val="22"/>
          <w:szCs w:val="22"/>
          <w:lang w:val="en-GB"/>
        </w:rPr>
        <w:t>Healthcare support worker: Occupational standard</w:t>
      </w:r>
      <w:r w:rsidRPr="007926D9">
        <w:rPr>
          <w:rFonts w:ascii="Arial" w:eastAsia="Aptos" w:hAnsi="Arial" w:cs="Arial"/>
          <w:color w:val="000000" w:themeColor="text1"/>
          <w:sz w:val="22"/>
          <w:szCs w:val="22"/>
          <w:lang w:val="en-GB"/>
        </w:rPr>
        <w:t xml:space="preserve">. Available at: </w:t>
      </w:r>
      <w:hyperlink r:id="rId17" w:history="1">
        <w:r w:rsidRPr="007926D9">
          <w:rPr>
            <w:rStyle w:val="Hyperlink"/>
            <w:rFonts w:ascii="Arial" w:eastAsia="Aptos" w:hAnsi="Arial" w:cs="Arial"/>
            <w:sz w:val="22"/>
            <w:szCs w:val="22"/>
            <w:lang w:val="en-GB"/>
          </w:rPr>
          <w:t>Skills England Occupational Standard</w:t>
        </w:r>
      </w:hyperlink>
      <w:r w:rsidRPr="007926D9">
        <w:rPr>
          <w:rFonts w:ascii="Arial" w:eastAsia="Aptos" w:hAnsi="Arial" w:cs="Arial"/>
          <w:color w:val="000000" w:themeColor="text1"/>
          <w:sz w:val="22"/>
          <w:szCs w:val="22"/>
          <w:lang w:val="en-GB"/>
        </w:rPr>
        <w:t xml:space="preserve"> (Accessed: 2</w:t>
      </w:r>
      <w:r w:rsidR="002A3893" w:rsidRPr="007926D9">
        <w:rPr>
          <w:rFonts w:ascii="Arial" w:eastAsia="Aptos" w:hAnsi="Arial" w:cs="Arial"/>
          <w:color w:val="000000" w:themeColor="text1"/>
          <w:sz w:val="22"/>
          <w:szCs w:val="22"/>
          <w:lang w:val="en-GB"/>
        </w:rPr>
        <w:t>4</w:t>
      </w:r>
      <w:r w:rsidRPr="007926D9">
        <w:rPr>
          <w:rFonts w:ascii="Arial" w:eastAsia="Aptos" w:hAnsi="Arial" w:cs="Arial"/>
          <w:color w:val="000000" w:themeColor="text1"/>
          <w:sz w:val="22"/>
          <w:szCs w:val="22"/>
          <w:lang w:val="en-GB"/>
        </w:rPr>
        <w:t xml:space="preserve"> October 2026).</w:t>
      </w:r>
    </w:p>
    <w:p w14:paraId="6FB9AA9B" w14:textId="5D9C2B74" w:rsidR="021F216E" w:rsidRPr="007926D9" w:rsidRDefault="006240FF" w:rsidP="007926D9">
      <w:pPr>
        <w:pStyle w:val="ListParagraph"/>
        <w:numPr>
          <w:ilvl w:val="0"/>
          <w:numId w:val="4"/>
        </w:numPr>
        <w:spacing w:line="360" w:lineRule="auto"/>
        <w:rPr>
          <w:rFonts w:ascii="Arial" w:eastAsia="Aptos" w:hAnsi="Arial" w:cs="Arial"/>
          <w:color w:val="000000" w:themeColor="text1"/>
          <w:sz w:val="22"/>
          <w:szCs w:val="22"/>
          <w:lang w:val="en-GB"/>
        </w:rPr>
      </w:pPr>
      <w:r w:rsidRPr="007926D9">
        <w:rPr>
          <w:rFonts w:ascii="Arial" w:eastAsia="Aptos" w:hAnsi="Arial" w:cs="Arial"/>
          <w:color w:val="000000" w:themeColor="text1"/>
          <w:sz w:val="22"/>
          <w:szCs w:val="22"/>
          <w:lang w:val="en-GB"/>
        </w:rPr>
        <w:t xml:space="preserve">Young, S. </w:t>
      </w:r>
      <w:r w:rsidRPr="007926D9">
        <w:rPr>
          <w:rFonts w:ascii="Arial" w:eastAsia="Aptos" w:hAnsi="Arial" w:cs="Arial"/>
          <w:i/>
          <w:iCs/>
          <w:color w:val="000000" w:themeColor="text1"/>
          <w:sz w:val="22"/>
          <w:szCs w:val="22"/>
          <w:lang w:val="en-GB"/>
        </w:rPr>
        <w:t>et al.</w:t>
      </w:r>
      <w:r w:rsidRPr="007926D9">
        <w:rPr>
          <w:rFonts w:ascii="Arial" w:eastAsia="Aptos" w:hAnsi="Arial" w:cs="Arial"/>
          <w:color w:val="000000" w:themeColor="text1"/>
          <w:sz w:val="22"/>
          <w:szCs w:val="22"/>
          <w:lang w:val="en-GB"/>
        </w:rPr>
        <w:t xml:space="preserve"> (2020) 'Females with ADHD: An expert consensus statement taking a lifespan approach providing guidance for the identification and treatment of attention-deficit/hyperactivity disorder in girls and women', </w:t>
      </w:r>
      <w:r w:rsidRPr="007926D9">
        <w:rPr>
          <w:rFonts w:ascii="Arial" w:eastAsia="Aptos" w:hAnsi="Arial" w:cs="Arial"/>
          <w:i/>
          <w:iCs/>
          <w:color w:val="000000" w:themeColor="text1"/>
          <w:sz w:val="22"/>
          <w:szCs w:val="22"/>
          <w:lang w:val="en-GB"/>
        </w:rPr>
        <w:t>BMC Psychiatry</w:t>
      </w:r>
      <w:r w:rsidRPr="007926D9">
        <w:rPr>
          <w:rFonts w:ascii="Arial" w:eastAsia="Aptos" w:hAnsi="Arial" w:cs="Arial"/>
          <w:color w:val="000000" w:themeColor="text1"/>
          <w:sz w:val="22"/>
          <w:szCs w:val="22"/>
          <w:lang w:val="en-GB"/>
        </w:rPr>
        <w:t xml:space="preserve">, 20, article 404. Available at: </w:t>
      </w:r>
      <w:hyperlink r:id="rId18" w:history="1">
        <w:r w:rsidRPr="007926D9">
          <w:rPr>
            <w:rStyle w:val="Hyperlink"/>
            <w:rFonts w:ascii="Arial" w:eastAsia="Aptos" w:hAnsi="Arial" w:cs="Arial"/>
            <w:sz w:val="22"/>
            <w:szCs w:val="22"/>
            <w:lang w:val="en-GB"/>
          </w:rPr>
          <w:t>Research article</w:t>
        </w:r>
      </w:hyperlink>
      <w:r w:rsidRPr="007926D9">
        <w:rPr>
          <w:rFonts w:ascii="Arial" w:eastAsia="Aptos" w:hAnsi="Arial" w:cs="Arial"/>
          <w:color w:val="000000" w:themeColor="text1"/>
          <w:sz w:val="22"/>
          <w:szCs w:val="22"/>
          <w:lang w:val="en-GB"/>
        </w:rPr>
        <w:t xml:space="preserve"> (Accessed: 25 October 2026).</w:t>
      </w:r>
    </w:p>
    <w:sectPr w:rsidR="021F216E" w:rsidRPr="007926D9">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69422" w14:textId="77777777" w:rsidR="0093458B" w:rsidRDefault="0093458B">
      <w:pPr>
        <w:spacing w:after="0" w:line="240" w:lineRule="auto"/>
      </w:pPr>
    </w:p>
  </w:endnote>
  <w:endnote w:type="continuationSeparator" w:id="0">
    <w:p w14:paraId="27FF2E88" w14:textId="77777777" w:rsidR="0093458B" w:rsidRDefault="0093458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992732" w14:textId="77777777" w:rsidR="0093458B" w:rsidRDefault="0093458B">
      <w:pPr>
        <w:spacing w:after="0" w:line="240" w:lineRule="auto"/>
      </w:pPr>
    </w:p>
  </w:footnote>
  <w:footnote w:type="continuationSeparator" w:id="0">
    <w:p w14:paraId="23500B4E" w14:textId="77777777" w:rsidR="0093458B" w:rsidRDefault="0093458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7D57A9"/>
    <w:multiLevelType w:val="hybridMultilevel"/>
    <w:tmpl w:val="5CB03F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3"/>
  </w:num>
  <w:num w:numId="3" w16cid:durableId="1418599781">
    <w:abstractNumId w:val="1"/>
  </w:num>
  <w:num w:numId="4" w16cid:durableId="19268447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50E6"/>
    <w:rsid w:val="00094017"/>
    <w:rsid w:val="001275EB"/>
    <w:rsid w:val="001E6F1E"/>
    <w:rsid w:val="00286930"/>
    <w:rsid w:val="002A3893"/>
    <w:rsid w:val="002E3E21"/>
    <w:rsid w:val="00304206"/>
    <w:rsid w:val="00370479"/>
    <w:rsid w:val="00394AED"/>
    <w:rsid w:val="003D2038"/>
    <w:rsid w:val="004A1377"/>
    <w:rsid w:val="004B29FE"/>
    <w:rsid w:val="004E6479"/>
    <w:rsid w:val="00512099"/>
    <w:rsid w:val="00553897"/>
    <w:rsid w:val="00577423"/>
    <w:rsid w:val="006240FF"/>
    <w:rsid w:val="00624B31"/>
    <w:rsid w:val="00632F8B"/>
    <w:rsid w:val="00641AEE"/>
    <w:rsid w:val="00650C3D"/>
    <w:rsid w:val="006A4B18"/>
    <w:rsid w:val="006C65CD"/>
    <w:rsid w:val="006E6679"/>
    <w:rsid w:val="0074551A"/>
    <w:rsid w:val="007926D9"/>
    <w:rsid w:val="007B1F5F"/>
    <w:rsid w:val="007D3AD0"/>
    <w:rsid w:val="00807EA6"/>
    <w:rsid w:val="00817945"/>
    <w:rsid w:val="00831B54"/>
    <w:rsid w:val="00835193"/>
    <w:rsid w:val="008B06BD"/>
    <w:rsid w:val="008E3447"/>
    <w:rsid w:val="00903517"/>
    <w:rsid w:val="0093458B"/>
    <w:rsid w:val="00951B54"/>
    <w:rsid w:val="00964CAB"/>
    <w:rsid w:val="00994DCE"/>
    <w:rsid w:val="009A2A37"/>
    <w:rsid w:val="00A21961"/>
    <w:rsid w:val="00A5035A"/>
    <w:rsid w:val="00B73784"/>
    <w:rsid w:val="00B7418E"/>
    <w:rsid w:val="00BE5DEE"/>
    <w:rsid w:val="00C52BA9"/>
    <w:rsid w:val="00C838DF"/>
    <w:rsid w:val="00C96CFC"/>
    <w:rsid w:val="00CC44AF"/>
    <w:rsid w:val="00CD5B86"/>
    <w:rsid w:val="00D17D41"/>
    <w:rsid w:val="00D542E8"/>
    <w:rsid w:val="00D618AB"/>
    <w:rsid w:val="00E073CD"/>
    <w:rsid w:val="00E15732"/>
    <w:rsid w:val="00E52F92"/>
    <w:rsid w:val="00E71D4E"/>
    <w:rsid w:val="00EF262A"/>
    <w:rsid w:val="00F23E9C"/>
    <w:rsid w:val="00F2760A"/>
    <w:rsid w:val="00F47167"/>
    <w:rsid w:val="00F554EF"/>
    <w:rsid w:val="00F87EE1"/>
    <w:rsid w:val="00FA60F3"/>
    <w:rsid w:val="00FF557A"/>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semiHidden/>
    <w:unhideWhenUsed/>
    <w:rsid w:val="00286930"/>
    <w:rPr>
      <w:rFonts w:ascii="Times New Roman" w:hAnsi="Times New Roman" w:cs="Times New Roman"/>
    </w:rPr>
  </w:style>
  <w:style w:type="table" w:styleId="TableGrid">
    <w:name w:val="Table Grid"/>
    <w:basedOn w:val="TableNormal"/>
    <w:uiPriority w:val="39"/>
    <w:rsid w:val="00EF26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240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nice.org.uk/guidance/ng87" TargetMode="External" /><Relationship Id="rId18" Type="http://schemas.openxmlformats.org/officeDocument/2006/relationships/hyperlink" Target="https://doi.org/10.1186/s12888-020-02707-9?utm_source=chatgpt.com"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hyperlink" Target="https://www.nice.org.uk/guidance/sc1" TargetMode="External" /><Relationship Id="rId17" Type="http://schemas.openxmlformats.org/officeDocument/2006/relationships/hyperlink" Target="https://skillsengland.education.gov.uk/qualifications/finder/OCC0216-v1-1?utm_source=chatgpt.com" TargetMode="External" /><Relationship Id="rId2" Type="http://schemas.openxmlformats.org/officeDocument/2006/relationships/styles" Target="styles.xml" /><Relationship Id="rId16" Type="http://schemas.openxmlformats.org/officeDocument/2006/relationships/hyperlink" Target="https://www.england.nhs.uk/long-read/your-questions-answered-a-guide-to-becoming-a-healthcare-support-worker/?utm_source=chatgpt.com" TargetMode="External"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cqc.org.uk/guidance-providers/regulations/regulation-17-good-governance?utm_source=chatgpt.com" TargetMode="External" /><Relationship Id="rId5" Type="http://schemas.openxmlformats.org/officeDocument/2006/relationships/footnotes" Target="footnotes.xml" /><Relationship Id="rId15" Type="http://schemas.openxmlformats.org/officeDocument/2006/relationships/hyperlink" Target="https://www.england.nhs.uk/long-read/nhs-equality-diversity-and-inclusion-improvement-plan/?utm_source=chatgpt.com" TargetMode="External" /><Relationship Id="rId10" Type="http://schemas.openxmlformats.org/officeDocument/2006/relationships/hyperlink" Target="https://doi.org/10.1111/j.1467-6486.2004.00463.x?utm_source=chatgpt.com" TargetMode="External" /><Relationship Id="rId19"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england.nhs.uk/wp-content/uploads/2018/04/change-model-guide-v5.pdf?utm_source=chatgp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2628</Words>
  <Characters>14986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nahida akhtar</cp:lastModifiedBy>
  <cp:revision>2</cp:revision>
  <dcterms:created xsi:type="dcterms:W3CDTF">2026-10-25T23:03:00Z</dcterms:created>
  <dcterms:modified xsi:type="dcterms:W3CDTF">2026-10-25T23:03:00Z</dcterms:modified>
</cp:coreProperties>
</file>