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62761" w14:textId="370CBDFC" w:rsidR="00461A36" w:rsidRPr="00F5241F" w:rsidRDefault="0003433B" w:rsidP="0003433B">
      <w:pPr>
        <w:pStyle w:val="Heading1"/>
        <w:rPr>
          <w:rFonts w:ascii="Arial" w:hAnsi="Arial" w:cs="Arial"/>
        </w:rPr>
      </w:pPr>
      <w:bookmarkStart w:id="0" w:name="_Toc98236501"/>
      <w:r w:rsidRPr="00F5241F">
        <w:rPr>
          <w:rFonts w:ascii="Arial" w:hAnsi="Arial" w:cs="Arial"/>
        </w:rPr>
        <w:t>BMNS4005</w:t>
      </w:r>
      <w:bookmarkEnd w:id="0"/>
    </w:p>
    <w:p w14:paraId="67E76B7D" w14:textId="341388DB" w:rsidR="0003433B" w:rsidRPr="00F5241F" w:rsidRDefault="0003433B" w:rsidP="0003433B">
      <w:pPr>
        <w:rPr>
          <w:rFonts w:ascii="Arial" w:hAnsi="Arial" w:cs="Arial"/>
        </w:rPr>
      </w:pPr>
    </w:p>
    <w:p w14:paraId="6C76095B" w14:textId="350D9F05" w:rsidR="0003433B" w:rsidRPr="00F5241F" w:rsidRDefault="0003433B" w:rsidP="0003433B">
      <w:pPr>
        <w:rPr>
          <w:rFonts w:ascii="Arial" w:hAnsi="Arial" w:cs="Arial"/>
          <w:sz w:val="24"/>
          <w:szCs w:val="24"/>
        </w:rPr>
      </w:pPr>
      <w:r w:rsidRPr="00F5241F">
        <w:rPr>
          <w:rFonts w:ascii="Arial" w:hAnsi="Arial" w:cs="Arial"/>
          <w:sz w:val="24"/>
          <w:szCs w:val="24"/>
        </w:rPr>
        <w:t xml:space="preserve">Tamsin Stinchcombe </w:t>
      </w:r>
    </w:p>
    <w:p w14:paraId="669A5622" w14:textId="7A22B1AB" w:rsidR="0003433B" w:rsidRPr="00F5241F" w:rsidRDefault="0003433B" w:rsidP="0003433B">
      <w:pPr>
        <w:rPr>
          <w:rFonts w:ascii="Arial" w:hAnsi="Arial" w:cs="Arial"/>
          <w:sz w:val="24"/>
          <w:szCs w:val="24"/>
        </w:rPr>
      </w:pPr>
      <w:r w:rsidRPr="00F5241F">
        <w:rPr>
          <w:rFonts w:ascii="Arial" w:hAnsi="Arial" w:cs="Arial"/>
          <w:sz w:val="24"/>
          <w:szCs w:val="24"/>
        </w:rPr>
        <w:t>2105113</w:t>
      </w:r>
    </w:p>
    <w:p w14:paraId="2006D559" w14:textId="7CFA2EDC" w:rsidR="0003433B" w:rsidRPr="00F5241F" w:rsidRDefault="0003433B" w:rsidP="0003433B">
      <w:pPr>
        <w:rPr>
          <w:rFonts w:ascii="Arial" w:hAnsi="Arial" w:cs="Arial"/>
          <w:sz w:val="24"/>
          <w:szCs w:val="24"/>
        </w:rPr>
      </w:pPr>
      <w:r w:rsidRPr="00F5241F">
        <w:rPr>
          <w:rFonts w:ascii="Arial" w:hAnsi="Arial" w:cs="Arial"/>
          <w:sz w:val="24"/>
          <w:szCs w:val="24"/>
        </w:rPr>
        <w:t xml:space="preserve">Suicide and self-harm </w:t>
      </w:r>
      <w:r w:rsidR="00060DBB">
        <w:rPr>
          <w:rFonts w:ascii="Arial" w:hAnsi="Arial" w:cs="Arial"/>
          <w:sz w:val="24"/>
          <w:szCs w:val="24"/>
        </w:rPr>
        <w:t>amongst</w:t>
      </w:r>
      <w:r w:rsidR="00A502FB">
        <w:rPr>
          <w:rFonts w:ascii="Arial" w:hAnsi="Arial" w:cs="Arial"/>
          <w:sz w:val="24"/>
          <w:szCs w:val="24"/>
        </w:rPr>
        <w:t xml:space="preserve"> men </w:t>
      </w:r>
    </w:p>
    <w:p w14:paraId="4E2FB09C" w14:textId="3DE0B2FE" w:rsidR="0003433B" w:rsidRPr="00F5241F" w:rsidRDefault="0003433B" w:rsidP="0003433B">
      <w:pPr>
        <w:rPr>
          <w:rFonts w:ascii="Arial" w:hAnsi="Arial" w:cs="Arial"/>
          <w:sz w:val="24"/>
          <w:szCs w:val="24"/>
        </w:rPr>
      </w:pPr>
      <w:r w:rsidRPr="00F5241F">
        <w:rPr>
          <w:rFonts w:ascii="Arial" w:hAnsi="Arial" w:cs="Arial"/>
          <w:sz w:val="24"/>
          <w:szCs w:val="24"/>
        </w:rPr>
        <w:t xml:space="preserve">Dr Gareth Morgan </w:t>
      </w:r>
    </w:p>
    <w:p w14:paraId="0DAFCE6A" w14:textId="77777777" w:rsidR="00207935" w:rsidRPr="00F5241F" w:rsidRDefault="0003433B">
      <w:pPr>
        <w:rPr>
          <w:rFonts w:ascii="Arial" w:hAnsi="Arial" w:cs="Arial"/>
          <w:sz w:val="24"/>
          <w:szCs w:val="24"/>
        </w:rPr>
      </w:pPr>
      <w:r w:rsidRPr="00F5241F">
        <w:rPr>
          <w:rFonts w:ascii="Arial" w:hAnsi="Arial" w:cs="Arial"/>
          <w:sz w:val="24"/>
          <w:szCs w:val="24"/>
        </w:rPr>
        <w:br w:type="page"/>
      </w:r>
    </w:p>
    <w:sdt>
      <w:sdtPr>
        <w:rPr>
          <w:rFonts w:ascii="Arial" w:eastAsiaTheme="minorHAnsi" w:hAnsi="Arial" w:cs="Arial"/>
          <w:color w:val="auto"/>
          <w:sz w:val="22"/>
          <w:szCs w:val="22"/>
          <w:lang w:val="en-GB"/>
        </w:rPr>
        <w:id w:val="1940711302"/>
        <w:docPartObj>
          <w:docPartGallery w:val="Table of Contents"/>
          <w:docPartUnique/>
        </w:docPartObj>
      </w:sdtPr>
      <w:sdtEndPr>
        <w:rPr>
          <w:b/>
          <w:bCs/>
          <w:noProof/>
        </w:rPr>
      </w:sdtEndPr>
      <w:sdtContent>
        <w:p w14:paraId="2C8E7BCC" w14:textId="57F6F929" w:rsidR="00207935" w:rsidRDefault="00207935">
          <w:pPr>
            <w:pStyle w:val="TOCHeading"/>
            <w:rPr>
              <w:rFonts w:ascii="Arial" w:hAnsi="Arial" w:cs="Arial"/>
            </w:rPr>
          </w:pPr>
          <w:r w:rsidRPr="00F5241F">
            <w:rPr>
              <w:rFonts w:ascii="Arial" w:hAnsi="Arial" w:cs="Arial"/>
            </w:rPr>
            <w:t>Contents</w:t>
          </w:r>
        </w:p>
        <w:p w14:paraId="38C17874" w14:textId="77777777" w:rsidR="00964EA4" w:rsidRPr="00964EA4" w:rsidRDefault="00964EA4" w:rsidP="00964EA4">
          <w:pPr>
            <w:rPr>
              <w:lang w:val="en-US"/>
            </w:rPr>
          </w:pPr>
        </w:p>
        <w:p w14:paraId="10E31D36" w14:textId="1CFD0191" w:rsidR="001C5429" w:rsidRDefault="00207935">
          <w:pPr>
            <w:pStyle w:val="TOC1"/>
            <w:tabs>
              <w:tab w:val="right" w:leader="dot" w:pos="9016"/>
            </w:tabs>
            <w:rPr>
              <w:rFonts w:eastAsiaTheme="minorEastAsia"/>
              <w:noProof/>
              <w:lang w:eastAsia="en-GB"/>
            </w:rPr>
          </w:pPr>
          <w:r w:rsidRPr="00F5241F">
            <w:rPr>
              <w:rFonts w:ascii="Arial" w:hAnsi="Arial" w:cs="Arial"/>
              <w:sz w:val="24"/>
              <w:szCs w:val="24"/>
            </w:rPr>
            <w:fldChar w:fldCharType="begin"/>
          </w:r>
          <w:r w:rsidRPr="00F5241F">
            <w:rPr>
              <w:rFonts w:ascii="Arial" w:hAnsi="Arial" w:cs="Arial"/>
              <w:sz w:val="24"/>
              <w:szCs w:val="24"/>
            </w:rPr>
            <w:instrText xml:space="preserve"> TOC \o "1-3" \h \z \u </w:instrText>
          </w:r>
          <w:r w:rsidRPr="00F5241F">
            <w:rPr>
              <w:rFonts w:ascii="Arial" w:hAnsi="Arial" w:cs="Arial"/>
              <w:sz w:val="24"/>
              <w:szCs w:val="24"/>
            </w:rPr>
            <w:fldChar w:fldCharType="separate"/>
          </w:r>
          <w:hyperlink w:anchor="_Toc98236501" w:history="1">
            <w:r w:rsidR="001C5429">
              <w:rPr>
                <w:rStyle w:val="Hyperlink"/>
                <w:rFonts w:ascii="Arial" w:hAnsi="Arial" w:cs="Arial"/>
                <w:noProof/>
              </w:rPr>
              <w:t>Title page</w:t>
            </w:r>
            <w:r w:rsidR="001C5429">
              <w:rPr>
                <w:noProof/>
                <w:webHidden/>
              </w:rPr>
              <w:tab/>
            </w:r>
            <w:r w:rsidR="001C5429">
              <w:rPr>
                <w:noProof/>
                <w:webHidden/>
              </w:rPr>
              <w:fldChar w:fldCharType="begin"/>
            </w:r>
            <w:r w:rsidR="001C5429">
              <w:rPr>
                <w:noProof/>
                <w:webHidden/>
              </w:rPr>
              <w:instrText xml:space="preserve"> PAGEREF _Toc98236501 \h </w:instrText>
            </w:r>
            <w:r w:rsidR="001C5429">
              <w:rPr>
                <w:noProof/>
                <w:webHidden/>
              </w:rPr>
            </w:r>
            <w:r w:rsidR="001C5429">
              <w:rPr>
                <w:noProof/>
                <w:webHidden/>
              </w:rPr>
              <w:fldChar w:fldCharType="separate"/>
            </w:r>
            <w:r w:rsidR="001C5429">
              <w:rPr>
                <w:noProof/>
                <w:webHidden/>
              </w:rPr>
              <w:t>1</w:t>
            </w:r>
            <w:r w:rsidR="001C5429">
              <w:rPr>
                <w:noProof/>
                <w:webHidden/>
              </w:rPr>
              <w:fldChar w:fldCharType="end"/>
            </w:r>
          </w:hyperlink>
        </w:p>
        <w:p w14:paraId="73E44E78" w14:textId="224131FF" w:rsidR="001C5429" w:rsidRDefault="00964EA4">
          <w:pPr>
            <w:pStyle w:val="TOC1"/>
            <w:tabs>
              <w:tab w:val="right" w:leader="dot" w:pos="9016"/>
            </w:tabs>
            <w:rPr>
              <w:rFonts w:eastAsiaTheme="minorEastAsia"/>
              <w:noProof/>
              <w:lang w:eastAsia="en-GB"/>
            </w:rPr>
          </w:pPr>
          <w:hyperlink w:anchor="_Toc98236502" w:history="1">
            <w:r w:rsidR="001C5429" w:rsidRPr="00BA3A26">
              <w:rPr>
                <w:rStyle w:val="Hyperlink"/>
                <w:rFonts w:ascii="Arial" w:hAnsi="Arial" w:cs="Arial"/>
                <w:noProof/>
              </w:rPr>
              <w:t>Introduction</w:t>
            </w:r>
            <w:r w:rsidR="001C5429">
              <w:rPr>
                <w:noProof/>
                <w:webHidden/>
              </w:rPr>
              <w:tab/>
            </w:r>
            <w:r w:rsidR="001C5429">
              <w:rPr>
                <w:noProof/>
                <w:webHidden/>
              </w:rPr>
              <w:fldChar w:fldCharType="begin"/>
            </w:r>
            <w:r w:rsidR="001C5429">
              <w:rPr>
                <w:noProof/>
                <w:webHidden/>
              </w:rPr>
              <w:instrText xml:space="preserve"> PAGEREF _Toc98236502 \h </w:instrText>
            </w:r>
            <w:r w:rsidR="001C5429">
              <w:rPr>
                <w:noProof/>
                <w:webHidden/>
              </w:rPr>
            </w:r>
            <w:r w:rsidR="001C5429">
              <w:rPr>
                <w:noProof/>
                <w:webHidden/>
              </w:rPr>
              <w:fldChar w:fldCharType="separate"/>
            </w:r>
            <w:r w:rsidR="001C5429">
              <w:rPr>
                <w:noProof/>
                <w:webHidden/>
              </w:rPr>
              <w:t>3</w:t>
            </w:r>
            <w:r w:rsidR="001C5429">
              <w:rPr>
                <w:noProof/>
                <w:webHidden/>
              </w:rPr>
              <w:fldChar w:fldCharType="end"/>
            </w:r>
          </w:hyperlink>
        </w:p>
        <w:p w14:paraId="18A35818" w14:textId="0E0D18A4" w:rsidR="001C5429" w:rsidRDefault="00964EA4">
          <w:pPr>
            <w:pStyle w:val="TOC1"/>
            <w:tabs>
              <w:tab w:val="right" w:leader="dot" w:pos="9016"/>
            </w:tabs>
            <w:rPr>
              <w:rFonts w:eastAsiaTheme="minorEastAsia"/>
              <w:noProof/>
              <w:lang w:eastAsia="en-GB"/>
            </w:rPr>
          </w:pPr>
          <w:hyperlink w:anchor="_Toc98236503" w:history="1">
            <w:r w:rsidR="001C5429" w:rsidRPr="00BA3A26">
              <w:rPr>
                <w:rStyle w:val="Hyperlink"/>
                <w:rFonts w:ascii="Arial" w:hAnsi="Arial" w:cs="Arial"/>
                <w:noProof/>
              </w:rPr>
              <w:t>Research</w:t>
            </w:r>
            <w:r w:rsidR="001C5429">
              <w:rPr>
                <w:noProof/>
                <w:webHidden/>
              </w:rPr>
              <w:tab/>
            </w:r>
            <w:r w:rsidR="001C5429">
              <w:rPr>
                <w:noProof/>
                <w:webHidden/>
              </w:rPr>
              <w:fldChar w:fldCharType="begin"/>
            </w:r>
            <w:r w:rsidR="001C5429">
              <w:rPr>
                <w:noProof/>
                <w:webHidden/>
              </w:rPr>
              <w:instrText xml:space="preserve"> PAGEREF _Toc98236503 \h </w:instrText>
            </w:r>
            <w:r w:rsidR="001C5429">
              <w:rPr>
                <w:noProof/>
                <w:webHidden/>
              </w:rPr>
            </w:r>
            <w:r w:rsidR="001C5429">
              <w:rPr>
                <w:noProof/>
                <w:webHidden/>
              </w:rPr>
              <w:fldChar w:fldCharType="separate"/>
            </w:r>
            <w:r w:rsidR="001C5429">
              <w:rPr>
                <w:noProof/>
                <w:webHidden/>
              </w:rPr>
              <w:t>4</w:t>
            </w:r>
            <w:r w:rsidR="001C5429">
              <w:rPr>
                <w:noProof/>
                <w:webHidden/>
              </w:rPr>
              <w:fldChar w:fldCharType="end"/>
            </w:r>
          </w:hyperlink>
        </w:p>
        <w:p w14:paraId="4D7745FE" w14:textId="30BF2EA0" w:rsidR="001C5429" w:rsidRDefault="00964EA4">
          <w:pPr>
            <w:pStyle w:val="TOC1"/>
            <w:tabs>
              <w:tab w:val="right" w:leader="dot" w:pos="9016"/>
            </w:tabs>
            <w:rPr>
              <w:rFonts w:eastAsiaTheme="minorEastAsia"/>
              <w:noProof/>
              <w:lang w:eastAsia="en-GB"/>
            </w:rPr>
          </w:pPr>
          <w:hyperlink w:anchor="_Toc98236504" w:history="1">
            <w:r w:rsidR="001C5429" w:rsidRPr="00BA3A26">
              <w:rPr>
                <w:rStyle w:val="Hyperlink"/>
                <w:rFonts w:ascii="Arial" w:hAnsi="Arial" w:cs="Arial"/>
                <w:noProof/>
              </w:rPr>
              <w:t>Prevention</w:t>
            </w:r>
            <w:r w:rsidR="001C5429">
              <w:rPr>
                <w:noProof/>
                <w:webHidden/>
              </w:rPr>
              <w:tab/>
            </w:r>
            <w:r w:rsidR="001C5429">
              <w:rPr>
                <w:noProof/>
                <w:webHidden/>
              </w:rPr>
              <w:fldChar w:fldCharType="begin"/>
            </w:r>
            <w:r w:rsidR="001C5429">
              <w:rPr>
                <w:noProof/>
                <w:webHidden/>
              </w:rPr>
              <w:instrText xml:space="preserve"> PAGEREF _Toc98236504 \h </w:instrText>
            </w:r>
            <w:r w:rsidR="001C5429">
              <w:rPr>
                <w:noProof/>
                <w:webHidden/>
              </w:rPr>
            </w:r>
            <w:r w:rsidR="001C5429">
              <w:rPr>
                <w:noProof/>
                <w:webHidden/>
              </w:rPr>
              <w:fldChar w:fldCharType="separate"/>
            </w:r>
            <w:r w:rsidR="001C5429">
              <w:rPr>
                <w:noProof/>
                <w:webHidden/>
              </w:rPr>
              <w:t>8</w:t>
            </w:r>
            <w:r w:rsidR="001C5429">
              <w:rPr>
                <w:noProof/>
                <w:webHidden/>
              </w:rPr>
              <w:fldChar w:fldCharType="end"/>
            </w:r>
          </w:hyperlink>
        </w:p>
        <w:p w14:paraId="73C500BB" w14:textId="29445D94" w:rsidR="001C5429" w:rsidRDefault="00964EA4">
          <w:pPr>
            <w:pStyle w:val="TOC1"/>
            <w:tabs>
              <w:tab w:val="right" w:leader="dot" w:pos="9016"/>
            </w:tabs>
            <w:rPr>
              <w:rFonts w:eastAsiaTheme="minorEastAsia"/>
              <w:noProof/>
              <w:lang w:eastAsia="en-GB"/>
            </w:rPr>
          </w:pPr>
          <w:hyperlink w:anchor="_Toc98236505" w:history="1">
            <w:r w:rsidR="001C5429" w:rsidRPr="00BA3A26">
              <w:rPr>
                <w:rStyle w:val="Hyperlink"/>
                <w:rFonts w:ascii="Arial" w:hAnsi="Arial" w:cs="Arial"/>
                <w:noProof/>
              </w:rPr>
              <w:t>Reference list</w:t>
            </w:r>
            <w:r w:rsidR="001C5429">
              <w:rPr>
                <w:noProof/>
                <w:webHidden/>
              </w:rPr>
              <w:tab/>
            </w:r>
            <w:r w:rsidR="001C5429">
              <w:rPr>
                <w:noProof/>
                <w:webHidden/>
              </w:rPr>
              <w:fldChar w:fldCharType="begin"/>
            </w:r>
            <w:r w:rsidR="001C5429">
              <w:rPr>
                <w:noProof/>
                <w:webHidden/>
              </w:rPr>
              <w:instrText xml:space="preserve"> PAGEREF _Toc98236505 \h </w:instrText>
            </w:r>
            <w:r w:rsidR="001C5429">
              <w:rPr>
                <w:noProof/>
                <w:webHidden/>
              </w:rPr>
            </w:r>
            <w:r w:rsidR="001C5429">
              <w:rPr>
                <w:noProof/>
                <w:webHidden/>
              </w:rPr>
              <w:fldChar w:fldCharType="separate"/>
            </w:r>
            <w:r w:rsidR="001C5429">
              <w:rPr>
                <w:noProof/>
                <w:webHidden/>
              </w:rPr>
              <w:t>10</w:t>
            </w:r>
            <w:r w:rsidR="001C5429">
              <w:rPr>
                <w:noProof/>
                <w:webHidden/>
              </w:rPr>
              <w:fldChar w:fldCharType="end"/>
            </w:r>
          </w:hyperlink>
        </w:p>
        <w:p w14:paraId="712FF8EE" w14:textId="67B9EF81" w:rsidR="00207935" w:rsidRPr="00F5241F" w:rsidRDefault="00207935">
          <w:pPr>
            <w:rPr>
              <w:rFonts w:ascii="Arial" w:hAnsi="Arial" w:cs="Arial"/>
            </w:rPr>
          </w:pPr>
          <w:r w:rsidRPr="00F5241F">
            <w:rPr>
              <w:rFonts w:ascii="Arial" w:hAnsi="Arial" w:cs="Arial"/>
              <w:b/>
              <w:bCs/>
              <w:noProof/>
              <w:sz w:val="24"/>
              <w:szCs w:val="24"/>
            </w:rPr>
            <w:fldChar w:fldCharType="end"/>
          </w:r>
        </w:p>
      </w:sdtContent>
    </w:sdt>
    <w:p w14:paraId="703F7CE2" w14:textId="77777777" w:rsidR="00207935" w:rsidRPr="00F5241F" w:rsidRDefault="00207935">
      <w:pPr>
        <w:rPr>
          <w:rFonts w:ascii="Arial" w:hAnsi="Arial" w:cs="Arial"/>
          <w:sz w:val="24"/>
          <w:szCs w:val="24"/>
        </w:rPr>
      </w:pPr>
      <w:r w:rsidRPr="00F5241F">
        <w:rPr>
          <w:rFonts w:ascii="Arial" w:hAnsi="Arial" w:cs="Arial"/>
          <w:sz w:val="24"/>
          <w:szCs w:val="24"/>
        </w:rPr>
        <w:br w:type="page"/>
      </w:r>
    </w:p>
    <w:p w14:paraId="1D7252D4" w14:textId="21D5AD9E" w:rsidR="0003433B" w:rsidRPr="00F5241F" w:rsidRDefault="0003433B">
      <w:pPr>
        <w:rPr>
          <w:rFonts w:ascii="Arial" w:hAnsi="Arial" w:cs="Arial"/>
          <w:sz w:val="24"/>
          <w:szCs w:val="24"/>
        </w:rPr>
      </w:pPr>
    </w:p>
    <w:p w14:paraId="786460C1" w14:textId="03CB8FE0" w:rsidR="0003433B" w:rsidRPr="00F5241F" w:rsidRDefault="0003433B" w:rsidP="000313E6">
      <w:pPr>
        <w:pStyle w:val="Heading1"/>
        <w:rPr>
          <w:rFonts w:ascii="Arial" w:hAnsi="Arial" w:cs="Arial"/>
        </w:rPr>
      </w:pPr>
      <w:bookmarkStart w:id="1" w:name="_Toc98236502"/>
      <w:r w:rsidRPr="00F5241F">
        <w:rPr>
          <w:rFonts w:ascii="Arial" w:hAnsi="Arial" w:cs="Arial"/>
        </w:rPr>
        <w:t>Introduction</w:t>
      </w:r>
      <w:bookmarkEnd w:id="1"/>
      <w:r w:rsidRPr="00F5241F">
        <w:rPr>
          <w:rFonts w:ascii="Arial" w:hAnsi="Arial" w:cs="Arial"/>
        </w:rPr>
        <w:t xml:space="preserve"> </w:t>
      </w:r>
    </w:p>
    <w:p w14:paraId="335B2B44" w14:textId="4B978D98" w:rsidR="00D3218C" w:rsidRPr="00F5241F" w:rsidRDefault="00D3218C" w:rsidP="0003433B">
      <w:pPr>
        <w:rPr>
          <w:rFonts w:ascii="Arial" w:hAnsi="Arial" w:cs="Arial"/>
          <w:sz w:val="24"/>
          <w:szCs w:val="24"/>
        </w:rPr>
      </w:pPr>
    </w:p>
    <w:p w14:paraId="13D803F5" w14:textId="3DF8C68C" w:rsidR="00060DBB" w:rsidRDefault="00D3218C" w:rsidP="0003433B">
      <w:pPr>
        <w:rPr>
          <w:rFonts w:ascii="Arial" w:hAnsi="Arial" w:cs="Arial"/>
          <w:sz w:val="24"/>
          <w:szCs w:val="24"/>
        </w:rPr>
      </w:pPr>
      <w:r w:rsidRPr="00F5241F">
        <w:rPr>
          <w:rFonts w:ascii="Arial" w:hAnsi="Arial" w:cs="Arial"/>
          <w:sz w:val="24"/>
          <w:szCs w:val="24"/>
        </w:rPr>
        <w:t xml:space="preserve">Suicide and self-harm is </w:t>
      </w:r>
      <w:r w:rsidR="00060DBB">
        <w:rPr>
          <w:rFonts w:ascii="Arial" w:hAnsi="Arial" w:cs="Arial"/>
          <w:sz w:val="24"/>
          <w:szCs w:val="24"/>
        </w:rPr>
        <w:t xml:space="preserve">increasingly </w:t>
      </w:r>
      <w:r w:rsidRPr="00F5241F">
        <w:rPr>
          <w:rFonts w:ascii="Arial" w:hAnsi="Arial" w:cs="Arial"/>
          <w:sz w:val="24"/>
          <w:szCs w:val="24"/>
        </w:rPr>
        <w:t xml:space="preserve">becoming </w:t>
      </w:r>
      <w:r w:rsidR="00060DBB">
        <w:rPr>
          <w:rFonts w:ascii="Arial" w:hAnsi="Arial" w:cs="Arial"/>
          <w:sz w:val="24"/>
          <w:szCs w:val="24"/>
        </w:rPr>
        <w:t xml:space="preserve">a major problem in our world today. </w:t>
      </w:r>
      <w:r w:rsidR="00114E95" w:rsidRPr="00F5241F">
        <w:rPr>
          <w:rFonts w:ascii="Arial" w:hAnsi="Arial" w:cs="Arial"/>
          <w:sz w:val="24"/>
          <w:szCs w:val="24"/>
        </w:rPr>
        <w:t xml:space="preserve">Chan et al (2018) </w:t>
      </w:r>
      <w:r w:rsidR="00060DBB">
        <w:rPr>
          <w:rFonts w:ascii="Arial" w:hAnsi="Arial" w:cs="Arial"/>
          <w:sz w:val="24"/>
          <w:szCs w:val="24"/>
        </w:rPr>
        <w:t>maintain</w:t>
      </w:r>
      <w:r w:rsidR="00060DBB" w:rsidRPr="00F5241F">
        <w:rPr>
          <w:rFonts w:ascii="Arial" w:hAnsi="Arial" w:cs="Arial"/>
          <w:sz w:val="24"/>
          <w:szCs w:val="24"/>
        </w:rPr>
        <w:t xml:space="preserve"> </w:t>
      </w:r>
      <w:r w:rsidR="00114E95" w:rsidRPr="00F5241F">
        <w:rPr>
          <w:rFonts w:ascii="Arial" w:hAnsi="Arial" w:cs="Arial"/>
          <w:sz w:val="24"/>
          <w:szCs w:val="24"/>
        </w:rPr>
        <w:t>that people with a history of self-harm are at a greater risk of suicide than the general population. However, the relationship between self-harm and suicide is not that simple.</w:t>
      </w:r>
      <w:r w:rsidR="00383F1B" w:rsidRPr="00F5241F">
        <w:rPr>
          <w:rFonts w:ascii="Arial" w:hAnsi="Arial" w:cs="Arial"/>
          <w:sz w:val="24"/>
          <w:szCs w:val="24"/>
        </w:rPr>
        <w:t xml:space="preserve"> </w:t>
      </w:r>
      <w:r w:rsidR="00060DBB">
        <w:rPr>
          <w:rFonts w:ascii="Arial" w:hAnsi="Arial" w:cs="Arial"/>
          <w:sz w:val="24"/>
          <w:szCs w:val="24"/>
        </w:rPr>
        <w:t>For instance,</w:t>
      </w:r>
      <w:r w:rsidR="00383F1B" w:rsidRPr="00F5241F">
        <w:rPr>
          <w:rFonts w:ascii="Arial" w:hAnsi="Arial" w:cs="Arial"/>
          <w:sz w:val="24"/>
          <w:szCs w:val="24"/>
        </w:rPr>
        <w:t xml:space="preserve"> evidence </w:t>
      </w:r>
      <w:r w:rsidR="00060DBB">
        <w:rPr>
          <w:rFonts w:ascii="Arial" w:hAnsi="Arial" w:cs="Arial"/>
          <w:sz w:val="24"/>
          <w:szCs w:val="24"/>
        </w:rPr>
        <w:t xml:space="preserve">exists which indicates that the number of suicides is affected by the seasons, with </w:t>
      </w:r>
      <w:r w:rsidR="00383F1B" w:rsidRPr="00F5241F">
        <w:rPr>
          <w:rFonts w:ascii="Arial" w:hAnsi="Arial" w:cs="Arial"/>
          <w:sz w:val="24"/>
          <w:szCs w:val="24"/>
        </w:rPr>
        <w:t xml:space="preserve">a higher number of suicides </w:t>
      </w:r>
      <w:r w:rsidR="00060DBB">
        <w:rPr>
          <w:rFonts w:ascii="Arial" w:hAnsi="Arial" w:cs="Arial"/>
          <w:sz w:val="24"/>
          <w:szCs w:val="24"/>
        </w:rPr>
        <w:t xml:space="preserve">occurring </w:t>
      </w:r>
      <w:r w:rsidR="00383F1B" w:rsidRPr="00F5241F">
        <w:rPr>
          <w:rFonts w:ascii="Arial" w:hAnsi="Arial" w:cs="Arial"/>
          <w:sz w:val="24"/>
          <w:szCs w:val="24"/>
        </w:rPr>
        <w:t xml:space="preserve">in Spring and early Summer, </w:t>
      </w:r>
      <w:r w:rsidR="00060DBB">
        <w:rPr>
          <w:rFonts w:ascii="Arial" w:hAnsi="Arial" w:cs="Arial"/>
          <w:sz w:val="24"/>
          <w:szCs w:val="24"/>
        </w:rPr>
        <w:t xml:space="preserve">although </w:t>
      </w:r>
      <w:r w:rsidR="00383F1B" w:rsidRPr="00F5241F">
        <w:rPr>
          <w:rFonts w:ascii="Arial" w:hAnsi="Arial" w:cs="Arial"/>
          <w:sz w:val="24"/>
          <w:szCs w:val="24"/>
        </w:rPr>
        <w:t>the reason</w:t>
      </w:r>
      <w:r w:rsidR="00060DBB">
        <w:rPr>
          <w:rFonts w:ascii="Arial" w:hAnsi="Arial" w:cs="Arial"/>
          <w:sz w:val="24"/>
          <w:szCs w:val="24"/>
        </w:rPr>
        <w:t xml:space="preserve"> for </w:t>
      </w:r>
      <w:r w:rsidR="00383F1B" w:rsidRPr="00F5241F">
        <w:rPr>
          <w:rFonts w:ascii="Arial" w:hAnsi="Arial" w:cs="Arial"/>
          <w:sz w:val="24"/>
          <w:szCs w:val="24"/>
        </w:rPr>
        <w:t xml:space="preserve">this is </w:t>
      </w:r>
      <w:r w:rsidR="00060DBB">
        <w:rPr>
          <w:rFonts w:ascii="Arial" w:hAnsi="Arial" w:cs="Arial"/>
          <w:sz w:val="24"/>
          <w:szCs w:val="24"/>
        </w:rPr>
        <w:t>not</w:t>
      </w:r>
      <w:r w:rsidR="009B41F9">
        <w:rPr>
          <w:rFonts w:ascii="Arial" w:hAnsi="Arial" w:cs="Arial"/>
          <w:sz w:val="24"/>
          <w:szCs w:val="24"/>
        </w:rPr>
        <w:t xml:space="preserve"> </w:t>
      </w:r>
      <w:r w:rsidR="00060DBB">
        <w:rPr>
          <w:rFonts w:ascii="Arial" w:hAnsi="Arial" w:cs="Arial"/>
          <w:sz w:val="24"/>
          <w:szCs w:val="24"/>
        </w:rPr>
        <w:t>clear</w:t>
      </w:r>
      <w:r w:rsidR="009B41F9">
        <w:rPr>
          <w:rFonts w:ascii="Arial" w:hAnsi="Arial" w:cs="Arial"/>
          <w:sz w:val="24"/>
          <w:szCs w:val="24"/>
        </w:rPr>
        <w:t>.</w:t>
      </w:r>
    </w:p>
    <w:p w14:paraId="558C8E81" w14:textId="31E55D10" w:rsidR="009C3D03" w:rsidRDefault="009C3D03" w:rsidP="0003433B">
      <w:pPr>
        <w:rPr>
          <w:rFonts w:ascii="Arial" w:hAnsi="Arial" w:cs="Arial"/>
          <w:sz w:val="24"/>
          <w:szCs w:val="24"/>
        </w:rPr>
      </w:pPr>
      <w:r>
        <w:rPr>
          <w:rFonts w:ascii="Arial" w:hAnsi="Arial" w:cs="Arial"/>
          <w:sz w:val="24"/>
          <w:szCs w:val="24"/>
        </w:rPr>
        <w:t>Although not always the case, there are a number of reasons why self-harm</w:t>
      </w:r>
      <w:r w:rsidR="000B7D11" w:rsidRPr="00F5241F">
        <w:rPr>
          <w:rFonts w:ascii="Arial" w:hAnsi="Arial" w:cs="Arial"/>
          <w:sz w:val="24"/>
          <w:szCs w:val="24"/>
        </w:rPr>
        <w:t xml:space="preserve"> can lead to suicide. </w:t>
      </w:r>
      <w:r>
        <w:rPr>
          <w:rFonts w:ascii="Arial" w:hAnsi="Arial" w:cs="Arial"/>
          <w:sz w:val="24"/>
          <w:szCs w:val="24"/>
        </w:rPr>
        <w:t xml:space="preserve">According </w:t>
      </w:r>
      <w:r w:rsidR="000B7D11" w:rsidRPr="00F5241F">
        <w:rPr>
          <w:rFonts w:ascii="Arial" w:hAnsi="Arial" w:cs="Arial"/>
          <w:sz w:val="24"/>
          <w:szCs w:val="24"/>
        </w:rPr>
        <w:t xml:space="preserve">to Whitlock and Knox (2007) </w:t>
      </w:r>
      <w:r>
        <w:rPr>
          <w:rFonts w:ascii="Arial" w:hAnsi="Arial" w:cs="Arial"/>
          <w:sz w:val="24"/>
          <w:szCs w:val="24"/>
        </w:rPr>
        <w:t xml:space="preserve">one such reason </w:t>
      </w:r>
      <w:r w:rsidR="000B7D11" w:rsidRPr="00F5241F">
        <w:rPr>
          <w:rFonts w:ascii="Arial" w:hAnsi="Arial" w:cs="Arial"/>
          <w:sz w:val="24"/>
          <w:szCs w:val="24"/>
        </w:rPr>
        <w:t>is when self-harm is no longer an effective coping mechanism</w:t>
      </w:r>
      <w:r>
        <w:rPr>
          <w:rFonts w:ascii="Arial" w:hAnsi="Arial" w:cs="Arial"/>
          <w:sz w:val="24"/>
          <w:szCs w:val="24"/>
        </w:rPr>
        <w:t xml:space="preserve"> for an individual, no longer offering pain offset relief. </w:t>
      </w:r>
      <w:r w:rsidR="000B7D11" w:rsidRPr="00F5241F">
        <w:rPr>
          <w:rFonts w:ascii="Arial" w:hAnsi="Arial" w:cs="Arial"/>
          <w:sz w:val="24"/>
          <w:szCs w:val="24"/>
        </w:rPr>
        <w:t xml:space="preserve"> </w:t>
      </w:r>
      <w:r w:rsidR="001373A3" w:rsidRPr="00F5241F">
        <w:rPr>
          <w:rFonts w:ascii="Arial" w:hAnsi="Arial" w:cs="Arial"/>
          <w:sz w:val="24"/>
          <w:szCs w:val="24"/>
        </w:rPr>
        <w:t xml:space="preserve">Bird and Faulkner </w:t>
      </w:r>
      <w:r w:rsidR="00104419" w:rsidRPr="00F5241F">
        <w:rPr>
          <w:rFonts w:ascii="Arial" w:hAnsi="Arial" w:cs="Arial"/>
          <w:sz w:val="24"/>
          <w:szCs w:val="24"/>
        </w:rPr>
        <w:t>(</w:t>
      </w:r>
      <w:r w:rsidR="005E1916" w:rsidRPr="00F5241F">
        <w:rPr>
          <w:rFonts w:ascii="Arial" w:hAnsi="Arial" w:cs="Arial"/>
          <w:sz w:val="24"/>
          <w:szCs w:val="24"/>
        </w:rPr>
        <w:t>2000</w:t>
      </w:r>
      <w:r w:rsidR="00104419" w:rsidRPr="00F5241F">
        <w:rPr>
          <w:rFonts w:ascii="Arial" w:hAnsi="Arial" w:cs="Arial"/>
          <w:sz w:val="24"/>
          <w:szCs w:val="24"/>
        </w:rPr>
        <w:t xml:space="preserve">) state that </w:t>
      </w:r>
      <w:r w:rsidR="005E1916" w:rsidRPr="00F5241F">
        <w:rPr>
          <w:rFonts w:ascii="Arial" w:hAnsi="Arial" w:cs="Arial"/>
          <w:sz w:val="24"/>
          <w:szCs w:val="24"/>
        </w:rPr>
        <w:t>in 1998 there were 5,905 suicides in the United Kingdom which equates to approximately one suicide every 90 minutes</w:t>
      </w:r>
      <w:r w:rsidR="00104419" w:rsidRPr="00F5241F">
        <w:rPr>
          <w:rFonts w:ascii="Arial" w:hAnsi="Arial" w:cs="Arial"/>
          <w:sz w:val="24"/>
          <w:szCs w:val="24"/>
        </w:rPr>
        <w:t xml:space="preserve">. This </w:t>
      </w:r>
      <w:r>
        <w:rPr>
          <w:rFonts w:ascii="Arial" w:hAnsi="Arial" w:cs="Arial"/>
          <w:sz w:val="24"/>
          <w:szCs w:val="24"/>
        </w:rPr>
        <w:t xml:space="preserve">statistic underlines the fact </w:t>
      </w:r>
      <w:r w:rsidR="00104419" w:rsidRPr="00F5241F">
        <w:rPr>
          <w:rFonts w:ascii="Arial" w:hAnsi="Arial" w:cs="Arial"/>
          <w:sz w:val="24"/>
          <w:szCs w:val="24"/>
        </w:rPr>
        <w:t xml:space="preserve">that suicide is a </w:t>
      </w:r>
      <w:r>
        <w:rPr>
          <w:rFonts w:ascii="Arial" w:hAnsi="Arial" w:cs="Arial"/>
          <w:sz w:val="24"/>
          <w:szCs w:val="24"/>
        </w:rPr>
        <w:t xml:space="preserve">major </w:t>
      </w:r>
      <w:r w:rsidR="00104419" w:rsidRPr="00F5241F">
        <w:rPr>
          <w:rFonts w:ascii="Arial" w:hAnsi="Arial" w:cs="Arial"/>
          <w:sz w:val="24"/>
          <w:szCs w:val="24"/>
        </w:rPr>
        <w:t xml:space="preserve">problem in </w:t>
      </w:r>
      <w:r>
        <w:rPr>
          <w:rFonts w:ascii="Arial" w:hAnsi="Arial" w:cs="Arial"/>
          <w:sz w:val="24"/>
          <w:szCs w:val="24"/>
        </w:rPr>
        <w:t xml:space="preserve">our </w:t>
      </w:r>
      <w:r w:rsidR="00104419" w:rsidRPr="00F5241F">
        <w:rPr>
          <w:rFonts w:ascii="Arial" w:hAnsi="Arial" w:cs="Arial"/>
          <w:sz w:val="24"/>
          <w:szCs w:val="24"/>
        </w:rPr>
        <w:t xml:space="preserve">communities and </w:t>
      </w:r>
      <w:r>
        <w:rPr>
          <w:rFonts w:ascii="Arial" w:hAnsi="Arial" w:cs="Arial"/>
          <w:sz w:val="24"/>
          <w:szCs w:val="24"/>
        </w:rPr>
        <w:t xml:space="preserve">that </w:t>
      </w:r>
      <w:r w:rsidR="00104419" w:rsidRPr="00F5241F">
        <w:rPr>
          <w:rFonts w:ascii="Arial" w:hAnsi="Arial" w:cs="Arial"/>
          <w:sz w:val="24"/>
          <w:szCs w:val="24"/>
        </w:rPr>
        <w:t xml:space="preserve">more should be done </w:t>
      </w:r>
      <w:r>
        <w:rPr>
          <w:rFonts w:ascii="Arial" w:hAnsi="Arial" w:cs="Arial"/>
          <w:sz w:val="24"/>
          <w:szCs w:val="24"/>
        </w:rPr>
        <w:t>to help</w:t>
      </w:r>
      <w:r w:rsidR="00104419" w:rsidRPr="00F5241F">
        <w:rPr>
          <w:rFonts w:ascii="Arial" w:hAnsi="Arial" w:cs="Arial"/>
          <w:sz w:val="24"/>
          <w:szCs w:val="24"/>
        </w:rPr>
        <w:t xml:space="preserve"> those in need.</w:t>
      </w:r>
      <w:r w:rsidR="00383F1B" w:rsidRPr="00F5241F">
        <w:rPr>
          <w:rFonts w:ascii="Arial" w:hAnsi="Arial" w:cs="Arial"/>
          <w:sz w:val="24"/>
          <w:szCs w:val="24"/>
        </w:rPr>
        <w:t xml:space="preserve"> </w:t>
      </w:r>
      <w:r w:rsidR="0015379C" w:rsidRPr="00F5241F">
        <w:rPr>
          <w:rFonts w:ascii="Arial" w:hAnsi="Arial" w:cs="Arial"/>
          <w:sz w:val="24"/>
          <w:szCs w:val="24"/>
        </w:rPr>
        <w:t xml:space="preserve">Bird and Faulkner go on to say that </w:t>
      </w:r>
      <w:r>
        <w:rPr>
          <w:rFonts w:ascii="Arial" w:hAnsi="Arial" w:cs="Arial"/>
          <w:sz w:val="24"/>
          <w:szCs w:val="24"/>
        </w:rPr>
        <w:t xml:space="preserve">every year, in excess of </w:t>
      </w:r>
      <w:r w:rsidR="0015379C" w:rsidRPr="00F5241F">
        <w:rPr>
          <w:rFonts w:ascii="Arial" w:hAnsi="Arial" w:cs="Arial"/>
          <w:sz w:val="24"/>
          <w:szCs w:val="24"/>
        </w:rPr>
        <w:t xml:space="preserve">three times </w:t>
      </w:r>
      <w:r>
        <w:rPr>
          <w:rFonts w:ascii="Arial" w:hAnsi="Arial" w:cs="Arial"/>
          <w:sz w:val="24"/>
          <w:szCs w:val="24"/>
        </w:rPr>
        <w:t xml:space="preserve">the number of men </w:t>
      </w:r>
      <w:r w:rsidR="0015379C" w:rsidRPr="00F5241F">
        <w:rPr>
          <w:rFonts w:ascii="Arial" w:hAnsi="Arial" w:cs="Arial"/>
          <w:sz w:val="24"/>
          <w:szCs w:val="24"/>
        </w:rPr>
        <w:t xml:space="preserve">commit suicide </w:t>
      </w:r>
      <w:r>
        <w:rPr>
          <w:rFonts w:ascii="Arial" w:hAnsi="Arial" w:cs="Arial"/>
          <w:sz w:val="24"/>
          <w:szCs w:val="24"/>
        </w:rPr>
        <w:t>as compared with the number of women</w:t>
      </w:r>
      <w:r w:rsidR="0015379C" w:rsidRPr="00F5241F">
        <w:rPr>
          <w:rFonts w:ascii="Arial" w:hAnsi="Arial" w:cs="Arial"/>
          <w:sz w:val="24"/>
          <w:szCs w:val="24"/>
        </w:rPr>
        <w:t xml:space="preserve">. </w:t>
      </w:r>
    </w:p>
    <w:p w14:paraId="51AB09CD" w14:textId="15A7DFE0" w:rsidR="0003433B" w:rsidRPr="00F5241F" w:rsidRDefault="00FE6E90" w:rsidP="0003433B">
      <w:pPr>
        <w:rPr>
          <w:rFonts w:ascii="Arial" w:hAnsi="Arial" w:cs="Arial"/>
          <w:sz w:val="24"/>
          <w:szCs w:val="24"/>
        </w:rPr>
      </w:pPr>
      <w:r w:rsidRPr="00F5241F">
        <w:rPr>
          <w:rFonts w:ascii="Arial" w:hAnsi="Arial" w:cs="Arial"/>
          <w:sz w:val="24"/>
          <w:szCs w:val="24"/>
        </w:rPr>
        <w:t xml:space="preserve">Within society there is a general stigma attached to the subject of suicide and self-harm. This problem is </w:t>
      </w:r>
      <w:r w:rsidR="009C3D03">
        <w:rPr>
          <w:rFonts w:ascii="Arial" w:hAnsi="Arial" w:cs="Arial"/>
          <w:sz w:val="24"/>
          <w:szCs w:val="24"/>
        </w:rPr>
        <w:t>more acute</w:t>
      </w:r>
      <w:r w:rsidR="009C3D03" w:rsidRPr="00F5241F">
        <w:rPr>
          <w:rFonts w:ascii="Arial" w:hAnsi="Arial" w:cs="Arial"/>
          <w:sz w:val="24"/>
          <w:szCs w:val="24"/>
        </w:rPr>
        <w:t xml:space="preserve"> </w:t>
      </w:r>
      <w:r w:rsidRPr="00F5241F">
        <w:rPr>
          <w:rFonts w:ascii="Arial" w:hAnsi="Arial" w:cs="Arial"/>
          <w:sz w:val="24"/>
          <w:szCs w:val="24"/>
        </w:rPr>
        <w:t xml:space="preserve">amongst males who generally have a marked reluctance to talk about such issues. </w:t>
      </w:r>
      <w:r w:rsidR="00270D3E" w:rsidRPr="00F5241F">
        <w:rPr>
          <w:rFonts w:ascii="Arial" w:hAnsi="Arial" w:cs="Arial"/>
          <w:sz w:val="24"/>
          <w:szCs w:val="24"/>
        </w:rPr>
        <w:t xml:space="preserve">Do communities </w:t>
      </w:r>
      <w:r w:rsidR="009C3D03">
        <w:rPr>
          <w:rFonts w:ascii="Arial" w:hAnsi="Arial" w:cs="Arial"/>
          <w:sz w:val="24"/>
          <w:szCs w:val="24"/>
        </w:rPr>
        <w:t xml:space="preserve">therefore </w:t>
      </w:r>
      <w:r w:rsidR="00270D3E" w:rsidRPr="00F5241F">
        <w:rPr>
          <w:rFonts w:ascii="Arial" w:hAnsi="Arial" w:cs="Arial"/>
          <w:sz w:val="24"/>
          <w:szCs w:val="24"/>
        </w:rPr>
        <w:t xml:space="preserve">need to look more </w:t>
      </w:r>
      <w:r w:rsidR="00006C73">
        <w:rPr>
          <w:rFonts w:ascii="Arial" w:hAnsi="Arial" w:cs="Arial"/>
          <w:sz w:val="24"/>
          <w:szCs w:val="24"/>
        </w:rPr>
        <w:t>closely</w:t>
      </w:r>
      <w:r w:rsidR="00270D3E" w:rsidRPr="00F5241F">
        <w:rPr>
          <w:rFonts w:ascii="Arial" w:hAnsi="Arial" w:cs="Arial"/>
          <w:sz w:val="24"/>
          <w:szCs w:val="24"/>
        </w:rPr>
        <w:t xml:space="preserve"> into </w:t>
      </w:r>
      <w:r w:rsidR="007426CA" w:rsidRPr="00F5241F">
        <w:rPr>
          <w:rFonts w:ascii="Arial" w:hAnsi="Arial" w:cs="Arial"/>
          <w:sz w:val="24"/>
          <w:szCs w:val="24"/>
        </w:rPr>
        <w:t xml:space="preserve">the prevention of suicides and self-harm </w:t>
      </w:r>
      <w:r w:rsidR="00006C73">
        <w:rPr>
          <w:rFonts w:ascii="Arial" w:hAnsi="Arial" w:cs="Arial"/>
          <w:sz w:val="24"/>
          <w:szCs w:val="24"/>
        </w:rPr>
        <w:t xml:space="preserve">amongst </w:t>
      </w:r>
      <w:r w:rsidR="007426CA" w:rsidRPr="00F5241F">
        <w:rPr>
          <w:rFonts w:ascii="Arial" w:hAnsi="Arial" w:cs="Arial"/>
          <w:sz w:val="24"/>
          <w:szCs w:val="24"/>
        </w:rPr>
        <w:t xml:space="preserve">males? </w:t>
      </w:r>
    </w:p>
    <w:p w14:paraId="0F95F212" w14:textId="06745CAE" w:rsidR="0003433B" w:rsidRPr="00F5241F" w:rsidRDefault="0003433B">
      <w:pPr>
        <w:rPr>
          <w:rFonts w:ascii="Arial" w:hAnsi="Arial" w:cs="Arial"/>
          <w:sz w:val="24"/>
          <w:szCs w:val="24"/>
        </w:rPr>
      </w:pPr>
      <w:r w:rsidRPr="00F5241F">
        <w:rPr>
          <w:rFonts w:ascii="Arial" w:hAnsi="Arial" w:cs="Arial"/>
          <w:sz w:val="24"/>
          <w:szCs w:val="24"/>
        </w:rPr>
        <w:br w:type="page"/>
      </w:r>
    </w:p>
    <w:p w14:paraId="6D728DE1" w14:textId="03D0643C" w:rsidR="004F373E" w:rsidRDefault="00383FBC" w:rsidP="00383FBC">
      <w:pPr>
        <w:pStyle w:val="Heading1"/>
        <w:rPr>
          <w:rFonts w:ascii="Arial" w:hAnsi="Arial" w:cs="Arial"/>
        </w:rPr>
      </w:pPr>
      <w:bookmarkStart w:id="2" w:name="_Toc98236503"/>
      <w:r w:rsidRPr="00F5241F">
        <w:rPr>
          <w:rFonts w:ascii="Arial" w:hAnsi="Arial" w:cs="Arial"/>
        </w:rPr>
        <w:lastRenderedPageBreak/>
        <w:t>Research</w:t>
      </w:r>
      <w:bookmarkEnd w:id="2"/>
    </w:p>
    <w:p w14:paraId="6CA1FBC1" w14:textId="1D441087" w:rsidR="00222B45" w:rsidRDefault="00222B45" w:rsidP="00222B45"/>
    <w:p w14:paraId="12C50F2A" w14:textId="4523189B" w:rsidR="00006C73" w:rsidRDefault="00222B45" w:rsidP="00F5241F">
      <w:pPr>
        <w:rPr>
          <w:rFonts w:ascii="Arial" w:hAnsi="Arial" w:cs="Arial"/>
          <w:sz w:val="24"/>
          <w:szCs w:val="24"/>
        </w:rPr>
      </w:pPr>
      <w:r>
        <w:rPr>
          <w:rFonts w:ascii="Arial" w:hAnsi="Arial" w:cs="Arial"/>
          <w:sz w:val="24"/>
          <w:szCs w:val="24"/>
        </w:rPr>
        <w:t xml:space="preserve">Schumacher (2019) states that suicide is the single biggest killer of men under the age of 45. In the United Kingdom, </w:t>
      </w:r>
      <w:r w:rsidR="00006C73">
        <w:rPr>
          <w:rFonts w:ascii="Arial" w:hAnsi="Arial" w:cs="Arial"/>
          <w:sz w:val="24"/>
          <w:szCs w:val="24"/>
        </w:rPr>
        <w:t xml:space="preserve">the </w:t>
      </w:r>
      <w:r>
        <w:rPr>
          <w:rFonts w:ascii="Arial" w:hAnsi="Arial" w:cs="Arial"/>
          <w:sz w:val="24"/>
          <w:szCs w:val="24"/>
        </w:rPr>
        <w:t xml:space="preserve">suicide rate </w:t>
      </w:r>
      <w:r w:rsidR="00006C73">
        <w:rPr>
          <w:rFonts w:ascii="Arial" w:hAnsi="Arial" w:cs="Arial"/>
          <w:sz w:val="24"/>
          <w:szCs w:val="24"/>
        </w:rPr>
        <w:t xml:space="preserve">of women </w:t>
      </w:r>
      <w:r>
        <w:rPr>
          <w:rFonts w:ascii="Arial" w:hAnsi="Arial" w:cs="Arial"/>
          <w:sz w:val="24"/>
          <w:szCs w:val="24"/>
        </w:rPr>
        <w:t>is a third</w:t>
      </w:r>
      <w:r w:rsidR="00006C73">
        <w:rPr>
          <w:rFonts w:ascii="Arial" w:hAnsi="Arial" w:cs="Arial"/>
          <w:sz w:val="24"/>
          <w:szCs w:val="24"/>
        </w:rPr>
        <w:t xml:space="preserve"> that </w:t>
      </w:r>
      <w:r>
        <w:rPr>
          <w:rFonts w:ascii="Arial" w:hAnsi="Arial" w:cs="Arial"/>
          <w:sz w:val="24"/>
          <w:szCs w:val="24"/>
        </w:rPr>
        <w:t xml:space="preserve">of </w:t>
      </w:r>
      <w:r w:rsidR="009B41F9">
        <w:rPr>
          <w:rFonts w:ascii="Arial" w:hAnsi="Arial" w:cs="Arial"/>
          <w:sz w:val="24"/>
          <w:szCs w:val="24"/>
        </w:rPr>
        <w:t>men</w:t>
      </w:r>
      <w:r w:rsidR="00B9629E">
        <w:rPr>
          <w:rFonts w:ascii="Arial" w:hAnsi="Arial" w:cs="Arial"/>
          <w:sz w:val="24"/>
          <w:szCs w:val="24"/>
        </w:rPr>
        <w:t>.</w:t>
      </w:r>
      <w:r>
        <w:rPr>
          <w:rFonts w:ascii="Arial" w:hAnsi="Arial" w:cs="Arial"/>
          <w:sz w:val="24"/>
          <w:szCs w:val="24"/>
        </w:rPr>
        <w:t xml:space="preserve"> It is the same in other countries</w:t>
      </w:r>
      <w:r w:rsidR="00006C73">
        <w:rPr>
          <w:rFonts w:ascii="Arial" w:hAnsi="Arial" w:cs="Arial"/>
          <w:sz w:val="24"/>
          <w:szCs w:val="24"/>
        </w:rPr>
        <w:t xml:space="preserve"> as</w:t>
      </w:r>
      <w:r w:rsidR="00792AEF">
        <w:rPr>
          <w:rFonts w:ascii="Arial" w:hAnsi="Arial" w:cs="Arial"/>
          <w:sz w:val="24"/>
          <w:szCs w:val="24"/>
        </w:rPr>
        <w:t xml:space="preserve"> </w:t>
      </w:r>
      <w:r w:rsidR="00006C73">
        <w:rPr>
          <w:rFonts w:ascii="Arial" w:hAnsi="Arial" w:cs="Arial"/>
          <w:sz w:val="24"/>
          <w:szCs w:val="24"/>
        </w:rPr>
        <w:t>well</w:t>
      </w:r>
      <w:r>
        <w:rPr>
          <w:rFonts w:ascii="Arial" w:hAnsi="Arial" w:cs="Arial"/>
          <w:sz w:val="24"/>
          <w:szCs w:val="24"/>
        </w:rPr>
        <w:t>. In Australia men are three times more likely to die by suicide</w:t>
      </w:r>
      <w:r w:rsidR="00006C73">
        <w:rPr>
          <w:rFonts w:ascii="Arial" w:hAnsi="Arial" w:cs="Arial"/>
          <w:sz w:val="24"/>
          <w:szCs w:val="24"/>
        </w:rPr>
        <w:t xml:space="preserve"> when</w:t>
      </w:r>
      <w:r>
        <w:rPr>
          <w:rFonts w:ascii="Arial" w:hAnsi="Arial" w:cs="Arial"/>
          <w:sz w:val="24"/>
          <w:szCs w:val="24"/>
        </w:rPr>
        <w:t xml:space="preserve"> compared to women, 3.5 times more likely in the United States and more than four times more likely in Russia and Argentina. The World Health Organization (2022) shows that nearly 40% of countries have more than 15 suicide deaths per 100,000 </w:t>
      </w:r>
      <w:r w:rsidR="00006C73">
        <w:rPr>
          <w:rFonts w:ascii="Arial" w:hAnsi="Arial" w:cs="Arial"/>
          <w:sz w:val="24"/>
          <w:szCs w:val="24"/>
        </w:rPr>
        <w:t xml:space="preserve">deaths amongst </w:t>
      </w:r>
      <w:r>
        <w:rPr>
          <w:rFonts w:ascii="Arial" w:hAnsi="Arial" w:cs="Arial"/>
          <w:sz w:val="24"/>
          <w:szCs w:val="24"/>
        </w:rPr>
        <w:t>men, only 1.5%</w:t>
      </w:r>
      <w:r w:rsidR="00006C73">
        <w:rPr>
          <w:rFonts w:ascii="Arial" w:hAnsi="Arial" w:cs="Arial"/>
          <w:sz w:val="24"/>
          <w:szCs w:val="24"/>
        </w:rPr>
        <w:t xml:space="preserve"> of countries having </w:t>
      </w:r>
      <w:r>
        <w:rPr>
          <w:rFonts w:ascii="Arial" w:hAnsi="Arial" w:cs="Arial"/>
          <w:sz w:val="24"/>
          <w:szCs w:val="24"/>
        </w:rPr>
        <w:t xml:space="preserve">a rate that high for </w:t>
      </w:r>
      <w:r w:rsidR="00006C73">
        <w:rPr>
          <w:rFonts w:ascii="Arial" w:hAnsi="Arial" w:cs="Arial"/>
          <w:sz w:val="24"/>
          <w:szCs w:val="24"/>
        </w:rPr>
        <w:t xml:space="preserve">suicide amongst </w:t>
      </w:r>
      <w:r>
        <w:rPr>
          <w:rFonts w:ascii="Arial" w:hAnsi="Arial" w:cs="Arial"/>
          <w:sz w:val="24"/>
          <w:szCs w:val="24"/>
        </w:rPr>
        <w:t>women.</w:t>
      </w:r>
    </w:p>
    <w:p w14:paraId="160C1A3B" w14:textId="3437C81E" w:rsidR="00B16117" w:rsidRDefault="00222B45" w:rsidP="00B9629E">
      <w:pPr>
        <w:rPr>
          <w:rFonts w:ascii="Arial" w:hAnsi="Arial" w:cs="Arial"/>
          <w:sz w:val="24"/>
          <w:szCs w:val="24"/>
        </w:rPr>
      </w:pPr>
      <w:r>
        <w:rPr>
          <w:rFonts w:ascii="Arial" w:hAnsi="Arial" w:cs="Arial"/>
          <w:sz w:val="24"/>
          <w:szCs w:val="24"/>
        </w:rPr>
        <w:t xml:space="preserve"> According to Schumacher (2019) </w:t>
      </w:r>
      <w:r w:rsidR="00006C73">
        <w:rPr>
          <w:rFonts w:ascii="Arial" w:hAnsi="Arial" w:cs="Arial"/>
          <w:sz w:val="24"/>
          <w:szCs w:val="24"/>
        </w:rPr>
        <w:t xml:space="preserve">a diagnosis of depression is generally higher amongst </w:t>
      </w:r>
      <w:r w:rsidR="009B41F9">
        <w:rPr>
          <w:rFonts w:ascii="Arial" w:hAnsi="Arial" w:cs="Arial"/>
          <w:sz w:val="24"/>
          <w:szCs w:val="24"/>
        </w:rPr>
        <w:t>women,</w:t>
      </w:r>
      <w:r>
        <w:rPr>
          <w:rFonts w:ascii="Arial" w:hAnsi="Arial" w:cs="Arial"/>
          <w:sz w:val="24"/>
          <w:szCs w:val="24"/>
        </w:rPr>
        <w:t xml:space="preserve"> which </w:t>
      </w:r>
      <w:r w:rsidR="00006C73">
        <w:rPr>
          <w:rFonts w:ascii="Arial" w:hAnsi="Arial" w:cs="Arial"/>
          <w:sz w:val="24"/>
          <w:szCs w:val="24"/>
        </w:rPr>
        <w:t xml:space="preserve">indicates </w:t>
      </w:r>
      <w:r>
        <w:rPr>
          <w:rFonts w:ascii="Arial" w:hAnsi="Arial" w:cs="Arial"/>
          <w:sz w:val="24"/>
          <w:szCs w:val="24"/>
        </w:rPr>
        <w:t>that women</w:t>
      </w:r>
      <w:r w:rsidR="00006C73">
        <w:rPr>
          <w:rFonts w:ascii="Arial" w:hAnsi="Arial" w:cs="Arial"/>
          <w:sz w:val="24"/>
          <w:szCs w:val="24"/>
        </w:rPr>
        <w:t xml:space="preserve"> are more inclined to open up </w:t>
      </w:r>
      <w:r>
        <w:rPr>
          <w:rFonts w:ascii="Arial" w:hAnsi="Arial" w:cs="Arial"/>
          <w:sz w:val="24"/>
          <w:szCs w:val="24"/>
        </w:rPr>
        <w:t xml:space="preserve">  about their feeling whereas men</w:t>
      </w:r>
      <w:r w:rsidR="00006C73">
        <w:rPr>
          <w:rFonts w:ascii="Arial" w:hAnsi="Arial" w:cs="Arial"/>
          <w:sz w:val="24"/>
          <w:szCs w:val="24"/>
        </w:rPr>
        <w:t xml:space="preserve"> in general </w:t>
      </w:r>
      <w:r>
        <w:rPr>
          <w:rFonts w:ascii="Arial" w:hAnsi="Arial" w:cs="Arial"/>
          <w:sz w:val="24"/>
          <w:szCs w:val="24"/>
        </w:rPr>
        <w:t>tend to bottle things up.</w:t>
      </w:r>
      <w:r w:rsidR="006F19F8">
        <w:rPr>
          <w:rFonts w:ascii="Arial" w:hAnsi="Arial" w:cs="Arial"/>
          <w:sz w:val="24"/>
          <w:szCs w:val="24"/>
        </w:rPr>
        <w:t xml:space="preserve"> </w:t>
      </w:r>
      <w:proofErr w:type="spellStart"/>
      <w:r w:rsidR="00B16117">
        <w:rPr>
          <w:rFonts w:ascii="Arial" w:hAnsi="Arial" w:cs="Arial"/>
          <w:sz w:val="24"/>
          <w:szCs w:val="24"/>
        </w:rPr>
        <w:t>Knizek</w:t>
      </w:r>
      <w:proofErr w:type="spellEnd"/>
      <w:r w:rsidR="00B16117">
        <w:rPr>
          <w:rFonts w:ascii="Arial" w:hAnsi="Arial" w:cs="Arial"/>
          <w:sz w:val="24"/>
          <w:szCs w:val="24"/>
        </w:rPr>
        <w:t xml:space="preserve"> and </w:t>
      </w:r>
      <w:proofErr w:type="spellStart"/>
      <w:r w:rsidR="00B16117">
        <w:rPr>
          <w:rFonts w:ascii="Arial" w:hAnsi="Arial" w:cs="Arial"/>
          <w:sz w:val="24"/>
          <w:szCs w:val="24"/>
        </w:rPr>
        <w:t>Hjelmand</w:t>
      </w:r>
      <w:proofErr w:type="spellEnd"/>
      <w:r w:rsidR="00B16117">
        <w:rPr>
          <w:rFonts w:ascii="Arial" w:hAnsi="Arial" w:cs="Arial"/>
          <w:sz w:val="24"/>
          <w:szCs w:val="24"/>
        </w:rPr>
        <w:t xml:space="preserve"> (20</w:t>
      </w:r>
      <w:r w:rsidR="00564E87">
        <w:rPr>
          <w:rFonts w:ascii="Arial" w:hAnsi="Arial" w:cs="Arial"/>
          <w:sz w:val="24"/>
          <w:szCs w:val="24"/>
        </w:rPr>
        <w:t>18</w:t>
      </w:r>
      <w:r w:rsidR="00B16117">
        <w:rPr>
          <w:rFonts w:ascii="Arial" w:hAnsi="Arial" w:cs="Arial"/>
          <w:sz w:val="24"/>
          <w:szCs w:val="24"/>
        </w:rPr>
        <w:t xml:space="preserve">) conducted a </w:t>
      </w:r>
      <w:r w:rsidR="00FF637D">
        <w:rPr>
          <w:rFonts w:ascii="Arial" w:hAnsi="Arial" w:cs="Arial"/>
          <w:sz w:val="24"/>
          <w:szCs w:val="24"/>
        </w:rPr>
        <w:t>semi-structured qualitative in-depth interview</w:t>
      </w:r>
      <w:r w:rsidR="00B16117">
        <w:rPr>
          <w:rFonts w:ascii="Arial" w:hAnsi="Arial" w:cs="Arial"/>
          <w:sz w:val="24"/>
          <w:szCs w:val="24"/>
        </w:rPr>
        <w:t xml:space="preserve"> with 15 men aged 20-76 years old who were admitted to hospital after a suicidal act.</w:t>
      </w:r>
      <w:r w:rsidR="007479B2">
        <w:rPr>
          <w:rFonts w:ascii="Arial" w:hAnsi="Arial" w:cs="Arial"/>
          <w:sz w:val="24"/>
          <w:szCs w:val="24"/>
        </w:rPr>
        <w:t xml:space="preserve"> </w:t>
      </w:r>
      <w:r w:rsidR="009B41F9">
        <w:rPr>
          <w:rFonts w:ascii="Arial" w:hAnsi="Arial" w:cs="Arial"/>
          <w:sz w:val="24"/>
          <w:szCs w:val="24"/>
        </w:rPr>
        <w:t>The data was analysed by means of qualitative content analysis with a direct approach. The analysis was directed by the participants reports on whether or not they had wanted to die at the time of the suicidal act.</w:t>
      </w:r>
      <w:r w:rsidR="007479B2">
        <w:rPr>
          <w:rFonts w:ascii="Arial" w:hAnsi="Arial" w:cs="Arial"/>
          <w:sz w:val="24"/>
          <w:szCs w:val="24"/>
        </w:rPr>
        <w:t xml:space="preserve"> </w:t>
      </w:r>
      <w:r w:rsidR="00B9629E">
        <w:rPr>
          <w:rFonts w:ascii="Arial" w:hAnsi="Arial" w:cs="Arial"/>
          <w:sz w:val="24"/>
          <w:szCs w:val="24"/>
        </w:rPr>
        <w:t>T</w:t>
      </w:r>
      <w:r w:rsidR="00B854AD">
        <w:rPr>
          <w:rFonts w:ascii="Arial" w:hAnsi="Arial" w:cs="Arial"/>
          <w:sz w:val="24"/>
          <w:szCs w:val="24"/>
        </w:rPr>
        <w:t xml:space="preserve">he men </w:t>
      </w:r>
      <w:r w:rsidR="00B16117">
        <w:rPr>
          <w:rFonts w:ascii="Arial" w:hAnsi="Arial" w:cs="Arial"/>
          <w:sz w:val="24"/>
          <w:szCs w:val="24"/>
        </w:rPr>
        <w:t>were divided into two groups</w:t>
      </w:r>
      <w:r w:rsidR="007E2D1B">
        <w:rPr>
          <w:rFonts w:ascii="Arial" w:hAnsi="Arial" w:cs="Arial"/>
          <w:sz w:val="24"/>
          <w:szCs w:val="24"/>
        </w:rPr>
        <w:t>: ‘to die’ and ‘not to die’</w:t>
      </w:r>
      <w:r w:rsidR="009B41F9">
        <w:rPr>
          <w:rFonts w:ascii="Arial" w:hAnsi="Arial" w:cs="Arial"/>
          <w:sz w:val="24"/>
          <w:szCs w:val="24"/>
        </w:rPr>
        <w:t xml:space="preserve">. </w:t>
      </w:r>
      <w:r w:rsidR="00B16117">
        <w:rPr>
          <w:rFonts w:ascii="Arial" w:hAnsi="Arial" w:cs="Arial"/>
          <w:sz w:val="24"/>
          <w:szCs w:val="24"/>
        </w:rPr>
        <w:t xml:space="preserve"> Both groups were then analysed separately before comparing</w:t>
      </w:r>
      <w:r w:rsidR="00B854AD">
        <w:rPr>
          <w:rFonts w:ascii="Arial" w:hAnsi="Arial" w:cs="Arial"/>
          <w:sz w:val="24"/>
          <w:szCs w:val="24"/>
        </w:rPr>
        <w:t xml:space="preserve"> the results</w:t>
      </w:r>
      <w:r w:rsidR="00B16117">
        <w:rPr>
          <w:rFonts w:ascii="Arial" w:hAnsi="Arial" w:cs="Arial"/>
          <w:sz w:val="24"/>
          <w:szCs w:val="24"/>
        </w:rPr>
        <w:t>. The results show</w:t>
      </w:r>
      <w:r w:rsidR="00B854AD">
        <w:rPr>
          <w:rFonts w:ascii="Arial" w:hAnsi="Arial" w:cs="Arial"/>
          <w:sz w:val="24"/>
          <w:szCs w:val="24"/>
        </w:rPr>
        <w:t>ed</w:t>
      </w:r>
      <w:r w:rsidR="00B16117">
        <w:rPr>
          <w:rFonts w:ascii="Arial" w:hAnsi="Arial" w:cs="Arial"/>
          <w:sz w:val="24"/>
          <w:szCs w:val="24"/>
        </w:rPr>
        <w:t xml:space="preserve"> that in both groups the main reason for the suicidal act was problems </w:t>
      </w:r>
      <w:r w:rsidR="00B854AD">
        <w:rPr>
          <w:rFonts w:ascii="Arial" w:hAnsi="Arial" w:cs="Arial"/>
          <w:sz w:val="24"/>
          <w:szCs w:val="24"/>
        </w:rPr>
        <w:t xml:space="preserve">arising from </w:t>
      </w:r>
      <w:r w:rsidR="00B16117">
        <w:rPr>
          <w:rFonts w:ascii="Arial" w:hAnsi="Arial" w:cs="Arial"/>
          <w:sz w:val="24"/>
          <w:szCs w:val="24"/>
        </w:rPr>
        <w:t xml:space="preserve">intimate relationships. The problems </w:t>
      </w:r>
      <w:r w:rsidR="007E2D1B">
        <w:rPr>
          <w:rFonts w:ascii="Arial" w:hAnsi="Arial" w:cs="Arial"/>
          <w:sz w:val="24"/>
          <w:szCs w:val="24"/>
        </w:rPr>
        <w:t xml:space="preserve">identified within the study </w:t>
      </w:r>
      <w:r w:rsidR="00935681">
        <w:rPr>
          <w:rFonts w:ascii="Arial" w:hAnsi="Arial" w:cs="Arial"/>
          <w:sz w:val="24"/>
          <w:szCs w:val="24"/>
        </w:rPr>
        <w:t xml:space="preserve">were </w:t>
      </w:r>
      <w:r w:rsidR="00FF637D">
        <w:rPr>
          <w:rFonts w:ascii="Arial" w:hAnsi="Arial" w:cs="Arial"/>
          <w:sz w:val="24"/>
          <w:szCs w:val="24"/>
        </w:rPr>
        <w:t>connected to the men’s lived masculinity, ranging from shame or tainted masculine honour, to taking responsibility as a man for the</w:t>
      </w:r>
      <w:r w:rsidR="00935681">
        <w:rPr>
          <w:rFonts w:ascii="Arial" w:hAnsi="Arial" w:cs="Arial"/>
          <w:sz w:val="24"/>
          <w:szCs w:val="24"/>
        </w:rPr>
        <w:t xml:space="preserve">ir </w:t>
      </w:r>
      <w:r w:rsidR="00FF637D">
        <w:rPr>
          <w:rFonts w:ascii="Arial" w:hAnsi="Arial" w:cs="Arial"/>
          <w:sz w:val="24"/>
          <w:szCs w:val="24"/>
        </w:rPr>
        <w:t xml:space="preserve">wife. From the ‘not to die’ group only one </w:t>
      </w:r>
      <w:r w:rsidR="00B854AD">
        <w:rPr>
          <w:rFonts w:ascii="Arial" w:hAnsi="Arial" w:cs="Arial"/>
          <w:sz w:val="24"/>
          <w:szCs w:val="24"/>
        </w:rPr>
        <w:t xml:space="preserve">individual </w:t>
      </w:r>
      <w:r w:rsidR="00FF637D">
        <w:rPr>
          <w:rFonts w:ascii="Arial" w:hAnsi="Arial" w:cs="Arial"/>
          <w:sz w:val="24"/>
          <w:szCs w:val="24"/>
        </w:rPr>
        <w:t xml:space="preserve">took full responsibility for the suicidal act, whereas all but one </w:t>
      </w:r>
      <w:r w:rsidR="00B854AD">
        <w:rPr>
          <w:rFonts w:ascii="Arial" w:hAnsi="Arial" w:cs="Arial"/>
          <w:sz w:val="24"/>
          <w:szCs w:val="24"/>
        </w:rPr>
        <w:t xml:space="preserve">individual took full responsibility within </w:t>
      </w:r>
      <w:r w:rsidR="00FF637D">
        <w:rPr>
          <w:rFonts w:ascii="Arial" w:hAnsi="Arial" w:cs="Arial"/>
          <w:sz w:val="24"/>
          <w:szCs w:val="24"/>
        </w:rPr>
        <w:t xml:space="preserve">the ‘to die’ group. The men who did not take responsibility </w:t>
      </w:r>
      <w:r w:rsidR="00B854AD">
        <w:rPr>
          <w:rFonts w:ascii="Arial" w:hAnsi="Arial" w:cs="Arial"/>
          <w:sz w:val="24"/>
          <w:szCs w:val="24"/>
        </w:rPr>
        <w:t xml:space="preserve">for their action </w:t>
      </w:r>
      <w:r w:rsidR="00FF637D">
        <w:rPr>
          <w:rFonts w:ascii="Arial" w:hAnsi="Arial" w:cs="Arial"/>
          <w:sz w:val="24"/>
          <w:szCs w:val="24"/>
        </w:rPr>
        <w:t xml:space="preserve">described their suicidal act as </w:t>
      </w:r>
      <w:r w:rsidR="00B854AD">
        <w:rPr>
          <w:rFonts w:ascii="Arial" w:hAnsi="Arial" w:cs="Arial"/>
          <w:sz w:val="24"/>
          <w:szCs w:val="24"/>
        </w:rPr>
        <w:t xml:space="preserve">being </w:t>
      </w:r>
      <w:r w:rsidR="00FF637D">
        <w:rPr>
          <w:rFonts w:ascii="Arial" w:hAnsi="Arial" w:cs="Arial"/>
          <w:sz w:val="24"/>
          <w:szCs w:val="24"/>
        </w:rPr>
        <w:t>involuntary</w:t>
      </w:r>
      <w:r w:rsidR="00B854AD">
        <w:rPr>
          <w:rFonts w:ascii="Arial" w:hAnsi="Arial" w:cs="Arial"/>
          <w:sz w:val="24"/>
          <w:szCs w:val="24"/>
        </w:rPr>
        <w:t xml:space="preserve">, either </w:t>
      </w:r>
      <w:r w:rsidR="00FF637D">
        <w:rPr>
          <w:rFonts w:ascii="Arial" w:hAnsi="Arial" w:cs="Arial"/>
          <w:sz w:val="24"/>
          <w:szCs w:val="24"/>
        </w:rPr>
        <w:t xml:space="preserve">because of alcohol or </w:t>
      </w:r>
      <w:r w:rsidR="001628C2">
        <w:rPr>
          <w:rFonts w:ascii="Arial" w:hAnsi="Arial" w:cs="Arial"/>
          <w:sz w:val="24"/>
          <w:szCs w:val="24"/>
        </w:rPr>
        <w:t>a ”black</w:t>
      </w:r>
      <w:r w:rsidR="00FF637D">
        <w:rPr>
          <w:rFonts w:ascii="Arial" w:hAnsi="Arial" w:cs="Arial"/>
          <w:sz w:val="24"/>
          <w:szCs w:val="24"/>
        </w:rPr>
        <w:t xml:space="preserve">-out”. Not taking </w:t>
      </w:r>
      <w:r w:rsidR="001628C2">
        <w:rPr>
          <w:rFonts w:ascii="Arial" w:hAnsi="Arial" w:cs="Arial"/>
          <w:sz w:val="24"/>
          <w:szCs w:val="24"/>
        </w:rPr>
        <w:t>responsibility</w:t>
      </w:r>
      <w:r w:rsidR="00FF637D">
        <w:rPr>
          <w:rFonts w:ascii="Arial" w:hAnsi="Arial" w:cs="Arial"/>
          <w:sz w:val="24"/>
          <w:szCs w:val="24"/>
        </w:rPr>
        <w:t xml:space="preserve"> for the act may be a way of preserving masculinity for the</w:t>
      </w:r>
      <w:r w:rsidR="00B854AD">
        <w:rPr>
          <w:rFonts w:ascii="Arial" w:hAnsi="Arial" w:cs="Arial"/>
          <w:sz w:val="24"/>
          <w:szCs w:val="24"/>
        </w:rPr>
        <w:t>se</w:t>
      </w:r>
      <w:r w:rsidR="00FF637D">
        <w:rPr>
          <w:rFonts w:ascii="Arial" w:hAnsi="Arial" w:cs="Arial"/>
          <w:sz w:val="24"/>
          <w:szCs w:val="24"/>
        </w:rPr>
        <w:t xml:space="preserve"> men. </w:t>
      </w:r>
    </w:p>
    <w:p w14:paraId="1714B325" w14:textId="0258520C" w:rsidR="00E360A1" w:rsidRDefault="00B854AD" w:rsidP="00F5241F">
      <w:pPr>
        <w:rPr>
          <w:rFonts w:ascii="Arial" w:hAnsi="Arial" w:cs="Arial"/>
          <w:sz w:val="24"/>
          <w:szCs w:val="24"/>
        </w:rPr>
      </w:pPr>
      <w:r>
        <w:rPr>
          <w:rFonts w:ascii="Arial" w:hAnsi="Arial" w:cs="Arial"/>
          <w:sz w:val="24"/>
          <w:szCs w:val="24"/>
        </w:rPr>
        <w:t xml:space="preserve">Every year there are </w:t>
      </w:r>
      <w:r w:rsidR="00AA6C3F">
        <w:rPr>
          <w:rFonts w:ascii="Arial" w:hAnsi="Arial" w:cs="Arial"/>
          <w:sz w:val="24"/>
          <w:szCs w:val="24"/>
        </w:rPr>
        <w:t xml:space="preserve">58,000 deaths in Europe </w:t>
      </w:r>
      <w:r>
        <w:rPr>
          <w:rFonts w:ascii="Arial" w:hAnsi="Arial" w:cs="Arial"/>
          <w:sz w:val="24"/>
          <w:szCs w:val="24"/>
        </w:rPr>
        <w:t>which are as a result of suicide</w:t>
      </w:r>
      <w:r w:rsidR="00AA6C3F">
        <w:rPr>
          <w:rFonts w:ascii="Arial" w:hAnsi="Arial" w:cs="Arial"/>
          <w:sz w:val="24"/>
          <w:szCs w:val="24"/>
        </w:rPr>
        <w:t>. It has been found that</w:t>
      </w:r>
      <w:r>
        <w:rPr>
          <w:rFonts w:ascii="Arial" w:hAnsi="Arial" w:cs="Arial"/>
          <w:sz w:val="24"/>
          <w:szCs w:val="24"/>
        </w:rPr>
        <w:t xml:space="preserve"> compared to females, there is </w:t>
      </w:r>
      <w:r w:rsidR="00AA6C3F">
        <w:rPr>
          <w:rFonts w:ascii="Arial" w:hAnsi="Arial" w:cs="Arial"/>
          <w:sz w:val="24"/>
          <w:szCs w:val="24"/>
        </w:rPr>
        <w:t xml:space="preserve">a lower rate of suicide attempts </w:t>
      </w:r>
      <w:r>
        <w:rPr>
          <w:rFonts w:ascii="Arial" w:hAnsi="Arial" w:cs="Arial"/>
          <w:sz w:val="24"/>
          <w:szCs w:val="24"/>
        </w:rPr>
        <w:t xml:space="preserve">amongst males, but </w:t>
      </w:r>
      <w:r w:rsidR="00AA6C3F">
        <w:rPr>
          <w:rFonts w:ascii="Arial" w:hAnsi="Arial" w:cs="Arial"/>
          <w:sz w:val="24"/>
          <w:szCs w:val="24"/>
        </w:rPr>
        <w:t xml:space="preserve">a higher rate of </w:t>
      </w:r>
      <w:r>
        <w:rPr>
          <w:rFonts w:ascii="Arial" w:hAnsi="Arial" w:cs="Arial"/>
          <w:sz w:val="24"/>
          <w:szCs w:val="24"/>
        </w:rPr>
        <w:t xml:space="preserve">actual </w:t>
      </w:r>
      <w:r w:rsidR="00AA6C3F">
        <w:rPr>
          <w:rFonts w:ascii="Arial" w:hAnsi="Arial" w:cs="Arial"/>
          <w:sz w:val="24"/>
          <w:szCs w:val="24"/>
        </w:rPr>
        <w:t xml:space="preserve">suicides. In 2017 a </w:t>
      </w:r>
      <w:r w:rsidR="00A77B57">
        <w:rPr>
          <w:rFonts w:ascii="Arial" w:hAnsi="Arial" w:cs="Arial"/>
          <w:sz w:val="24"/>
          <w:szCs w:val="24"/>
        </w:rPr>
        <w:t xml:space="preserve">cross – national </w:t>
      </w:r>
      <w:r w:rsidR="00AA6C3F">
        <w:rPr>
          <w:rFonts w:ascii="Arial" w:hAnsi="Arial" w:cs="Arial"/>
          <w:sz w:val="24"/>
          <w:szCs w:val="24"/>
        </w:rPr>
        <w:t xml:space="preserve">study </w:t>
      </w:r>
      <w:r w:rsidR="00A77B57">
        <w:rPr>
          <w:rFonts w:ascii="Arial" w:hAnsi="Arial" w:cs="Arial"/>
          <w:sz w:val="24"/>
          <w:szCs w:val="24"/>
        </w:rPr>
        <w:t xml:space="preserve">of suicide attempts </w:t>
      </w:r>
      <w:r w:rsidR="00AA6C3F">
        <w:rPr>
          <w:rFonts w:ascii="Arial" w:hAnsi="Arial" w:cs="Arial"/>
          <w:sz w:val="24"/>
          <w:szCs w:val="24"/>
        </w:rPr>
        <w:t xml:space="preserve">was </w:t>
      </w:r>
      <w:r w:rsidR="00A77B57">
        <w:rPr>
          <w:rFonts w:ascii="Arial" w:hAnsi="Arial" w:cs="Arial"/>
          <w:sz w:val="24"/>
          <w:szCs w:val="24"/>
        </w:rPr>
        <w:t xml:space="preserve">completed </w:t>
      </w:r>
      <w:r w:rsidR="00AA6C3F">
        <w:rPr>
          <w:rFonts w:ascii="Arial" w:hAnsi="Arial" w:cs="Arial"/>
          <w:sz w:val="24"/>
          <w:szCs w:val="24"/>
        </w:rPr>
        <w:t>by Freeman et al which aimed to explore gender differences in suicide intent</w:t>
      </w:r>
      <w:r w:rsidR="00A77B57">
        <w:rPr>
          <w:rFonts w:ascii="Arial" w:hAnsi="Arial" w:cs="Arial"/>
          <w:sz w:val="24"/>
          <w:szCs w:val="24"/>
        </w:rPr>
        <w:t xml:space="preserve">. </w:t>
      </w:r>
      <w:r w:rsidR="00AA6C3F">
        <w:rPr>
          <w:rFonts w:ascii="Arial" w:hAnsi="Arial" w:cs="Arial"/>
          <w:sz w:val="24"/>
          <w:szCs w:val="24"/>
        </w:rPr>
        <w:t xml:space="preserve"> The secondary aims </w:t>
      </w:r>
      <w:r w:rsidR="00A77B57">
        <w:rPr>
          <w:rFonts w:ascii="Arial" w:hAnsi="Arial" w:cs="Arial"/>
          <w:sz w:val="24"/>
          <w:szCs w:val="24"/>
        </w:rPr>
        <w:t xml:space="preserve">of the same study were </w:t>
      </w:r>
      <w:r w:rsidR="00AA6C3F">
        <w:rPr>
          <w:rFonts w:ascii="Arial" w:hAnsi="Arial" w:cs="Arial"/>
          <w:sz w:val="24"/>
          <w:szCs w:val="24"/>
        </w:rPr>
        <w:t>to investigate the gender differences in attempt</w:t>
      </w:r>
      <w:r w:rsidR="00A77B57">
        <w:rPr>
          <w:rFonts w:ascii="Arial" w:hAnsi="Arial" w:cs="Arial"/>
          <w:sz w:val="24"/>
          <w:szCs w:val="24"/>
        </w:rPr>
        <w:t>ed suicide</w:t>
      </w:r>
      <w:r w:rsidR="00AA6C3F">
        <w:rPr>
          <w:rFonts w:ascii="Arial" w:hAnsi="Arial" w:cs="Arial"/>
          <w:sz w:val="24"/>
          <w:szCs w:val="24"/>
        </w:rPr>
        <w:t xml:space="preserve"> across age and country. </w:t>
      </w:r>
      <w:r w:rsidR="00A77B57">
        <w:rPr>
          <w:rFonts w:ascii="Arial" w:hAnsi="Arial" w:cs="Arial"/>
          <w:sz w:val="24"/>
          <w:szCs w:val="24"/>
        </w:rPr>
        <w:t xml:space="preserve">In order to </w:t>
      </w:r>
      <w:r w:rsidR="005326E1">
        <w:rPr>
          <w:rFonts w:ascii="Arial" w:hAnsi="Arial" w:cs="Arial"/>
          <w:sz w:val="24"/>
          <w:szCs w:val="24"/>
        </w:rPr>
        <w:t>conduct this research</w:t>
      </w:r>
      <w:r w:rsidR="00A77B57">
        <w:rPr>
          <w:rFonts w:ascii="Arial" w:hAnsi="Arial" w:cs="Arial"/>
          <w:sz w:val="24"/>
          <w:szCs w:val="24"/>
        </w:rPr>
        <w:t>,</w:t>
      </w:r>
      <w:r w:rsidR="005326E1">
        <w:rPr>
          <w:rFonts w:ascii="Arial" w:hAnsi="Arial" w:cs="Arial"/>
          <w:sz w:val="24"/>
          <w:szCs w:val="24"/>
        </w:rPr>
        <w:t xml:space="preserve"> data on suicide attempts </w:t>
      </w:r>
      <w:r w:rsidR="00A77B57">
        <w:rPr>
          <w:rFonts w:ascii="Arial" w:hAnsi="Arial" w:cs="Arial"/>
          <w:sz w:val="24"/>
          <w:szCs w:val="24"/>
        </w:rPr>
        <w:t xml:space="preserve">as documented by </w:t>
      </w:r>
      <w:r w:rsidR="007479B2">
        <w:rPr>
          <w:rFonts w:ascii="Arial" w:hAnsi="Arial" w:cs="Arial"/>
          <w:sz w:val="24"/>
          <w:szCs w:val="24"/>
        </w:rPr>
        <w:t>t</w:t>
      </w:r>
      <w:r w:rsidR="005326E1">
        <w:rPr>
          <w:rFonts w:ascii="Arial" w:hAnsi="Arial" w:cs="Arial"/>
          <w:sz w:val="24"/>
          <w:szCs w:val="24"/>
        </w:rPr>
        <w:t xml:space="preserve">he EU-funded OSPI-Europe project was obtained from eight regions in Germany, Hungary, Ireland and Portugal. </w:t>
      </w:r>
      <w:r w:rsidR="00A77B57">
        <w:rPr>
          <w:rFonts w:ascii="Arial" w:hAnsi="Arial" w:cs="Arial"/>
          <w:sz w:val="24"/>
          <w:szCs w:val="24"/>
        </w:rPr>
        <w:t xml:space="preserve">By application of the </w:t>
      </w:r>
      <w:proofErr w:type="spellStart"/>
      <w:r w:rsidR="00A77B57">
        <w:rPr>
          <w:rFonts w:ascii="Arial" w:hAnsi="Arial" w:cs="Arial"/>
          <w:sz w:val="24"/>
          <w:szCs w:val="24"/>
        </w:rPr>
        <w:t>Feuerlein</w:t>
      </w:r>
      <w:proofErr w:type="spellEnd"/>
      <w:r w:rsidR="00A77B57">
        <w:rPr>
          <w:rFonts w:ascii="Arial" w:hAnsi="Arial" w:cs="Arial"/>
          <w:sz w:val="24"/>
          <w:szCs w:val="24"/>
        </w:rPr>
        <w:t xml:space="preserve"> scale,</w:t>
      </w:r>
      <w:r w:rsidR="007479B2">
        <w:rPr>
          <w:rFonts w:ascii="Arial" w:hAnsi="Arial" w:cs="Arial"/>
          <w:sz w:val="24"/>
          <w:szCs w:val="24"/>
        </w:rPr>
        <w:t xml:space="preserve"> </w:t>
      </w:r>
      <w:r w:rsidR="00A77B57">
        <w:rPr>
          <w:rFonts w:ascii="Arial" w:hAnsi="Arial" w:cs="Arial"/>
          <w:sz w:val="24"/>
          <w:szCs w:val="24"/>
        </w:rPr>
        <w:t xml:space="preserve">this suicide </w:t>
      </w:r>
      <w:r w:rsidR="005326E1">
        <w:rPr>
          <w:rFonts w:ascii="Arial" w:hAnsi="Arial" w:cs="Arial"/>
          <w:sz w:val="24"/>
          <w:szCs w:val="24"/>
        </w:rPr>
        <w:t>intent data was categorized into ‘Non-habitual Deliberate Self-Harm’, ‘Parasuicidal Pause’, ‘Parasuicidal Gesture’ and ‘Serious Suicide Attempt’. Gender differences in intent were explored for significance by using X</w:t>
      </w:r>
      <w:r w:rsidR="00586209">
        <w:rPr>
          <w:rFonts w:ascii="Arial" w:hAnsi="Arial" w:cs="Arial"/>
          <w:sz w:val="24"/>
          <w:szCs w:val="24"/>
        </w:rPr>
        <w:t xml:space="preserve">2-tests, odds ratios and regression analyses. Suicide intent data from 5212 participants </w:t>
      </w:r>
      <w:r w:rsidR="00A77B57">
        <w:rPr>
          <w:rFonts w:ascii="Arial" w:hAnsi="Arial" w:cs="Arial"/>
          <w:sz w:val="24"/>
          <w:szCs w:val="24"/>
        </w:rPr>
        <w:t xml:space="preserve">was </w:t>
      </w:r>
      <w:r w:rsidR="00586209">
        <w:rPr>
          <w:rFonts w:ascii="Arial" w:hAnsi="Arial" w:cs="Arial"/>
          <w:sz w:val="24"/>
          <w:szCs w:val="24"/>
        </w:rPr>
        <w:t xml:space="preserve">included in the analysis. The results of the study showed that there was a significant association between suicide intent and gender. ‘Serious Suicide Attempts’ were </w:t>
      </w:r>
      <w:r w:rsidR="00A77B57">
        <w:rPr>
          <w:rFonts w:ascii="Arial" w:hAnsi="Arial" w:cs="Arial"/>
          <w:sz w:val="24"/>
          <w:szCs w:val="24"/>
        </w:rPr>
        <w:t xml:space="preserve">found to be </w:t>
      </w:r>
      <w:r w:rsidR="00586209">
        <w:rPr>
          <w:rFonts w:ascii="Arial" w:hAnsi="Arial" w:cs="Arial"/>
          <w:sz w:val="24"/>
          <w:szCs w:val="24"/>
        </w:rPr>
        <w:t>significantly more frequent in males than females</w:t>
      </w:r>
      <w:r w:rsidR="00313362">
        <w:rPr>
          <w:rFonts w:ascii="Arial" w:hAnsi="Arial" w:cs="Arial"/>
          <w:sz w:val="24"/>
          <w:szCs w:val="24"/>
        </w:rPr>
        <w:t xml:space="preserve">. </w:t>
      </w:r>
      <w:r w:rsidR="00A77B57">
        <w:rPr>
          <w:rFonts w:ascii="Arial" w:hAnsi="Arial" w:cs="Arial"/>
          <w:sz w:val="24"/>
          <w:szCs w:val="24"/>
        </w:rPr>
        <w:t>Amongst</w:t>
      </w:r>
      <w:r w:rsidR="00313362">
        <w:rPr>
          <w:rFonts w:ascii="Arial" w:hAnsi="Arial" w:cs="Arial"/>
          <w:sz w:val="24"/>
          <w:szCs w:val="24"/>
        </w:rPr>
        <w:t xml:space="preserve"> the youngest age group (&lt;30 years) there was a significant association between ‘Parasuicidal Gesture’ and ‘Serious </w:t>
      </w:r>
      <w:r w:rsidR="00313362">
        <w:rPr>
          <w:rFonts w:ascii="Arial" w:hAnsi="Arial" w:cs="Arial"/>
          <w:sz w:val="24"/>
          <w:szCs w:val="24"/>
        </w:rPr>
        <w:lastRenderedPageBreak/>
        <w:t>Suicide Attempt’</w:t>
      </w:r>
      <w:r w:rsidR="00975C36">
        <w:rPr>
          <w:rFonts w:ascii="Arial" w:hAnsi="Arial" w:cs="Arial"/>
          <w:sz w:val="24"/>
          <w:szCs w:val="24"/>
        </w:rPr>
        <w:t>. In this age group male suicide attempts were rated a</w:t>
      </w:r>
      <w:r w:rsidR="00A77B57">
        <w:rPr>
          <w:rFonts w:ascii="Arial" w:hAnsi="Arial" w:cs="Arial"/>
          <w:sz w:val="24"/>
          <w:szCs w:val="24"/>
        </w:rPr>
        <w:t>s</w:t>
      </w:r>
      <w:r w:rsidR="00975C36">
        <w:rPr>
          <w:rFonts w:ascii="Arial" w:hAnsi="Arial" w:cs="Arial"/>
          <w:sz w:val="24"/>
          <w:szCs w:val="24"/>
        </w:rPr>
        <w:t xml:space="preserve"> serious suicide attempt</w:t>
      </w:r>
      <w:r w:rsidR="00A77B57">
        <w:rPr>
          <w:rFonts w:ascii="Arial" w:hAnsi="Arial" w:cs="Arial"/>
          <w:sz w:val="24"/>
          <w:szCs w:val="24"/>
        </w:rPr>
        <w:t>s</w:t>
      </w:r>
      <w:r w:rsidR="00975C36">
        <w:rPr>
          <w:rFonts w:ascii="Arial" w:hAnsi="Arial" w:cs="Arial"/>
          <w:sz w:val="24"/>
          <w:szCs w:val="24"/>
        </w:rPr>
        <w:t xml:space="preserve"> significantly more often than female suicide attempts. The table below shows </w:t>
      </w:r>
      <w:r w:rsidR="00A77B57">
        <w:rPr>
          <w:rFonts w:ascii="Arial" w:hAnsi="Arial" w:cs="Arial"/>
          <w:sz w:val="24"/>
          <w:szCs w:val="24"/>
        </w:rPr>
        <w:t xml:space="preserve">the </w:t>
      </w:r>
      <w:r w:rsidR="00975C36">
        <w:rPr>
          <w:rFonts w:ascii="Arial" w:hAnsi="Arial" w:cs="Arial"/>
          <w:sz w:val="24"/>
          <w:szCs w:val="24"/>
        </w:rPr>
        <w:t>differences in suicide intent within males and females</w:t>
      </w:r>
      <w:r w:rsidR="00A77B57">
        <w:rPr>
          <w:rFonts w:ascii="Arial" w:hAnsi="Arial" w:cs="Arial"/>
          <w:sz w:val="24"/>
          <w:szCs w:val="24"/>
        </w:rPr>
        <w:t>, according to country.</w:t>
      </w:r>
      <w:r w:rsidR="00975C36">
        <w:rPr>
          <w:rFonts w:ascii="Arial" w:hAnsi="Arial" w:cs="Arial"/>
          <w:sz w:val="24"/>
          <w:szCs w:val="24"/>
        </w:rPr>
        <w:t xml:space="preserve"> </w:t>
      </w:r>
    </w:p>
    <w:p w14:paraId="1EF038E9" w14:textId="5105FF58" w:rsidR="00975C36" w:rsidRDefault="00975C36" w:rsidP="00F5241F">
      <w:pPr>
        <w:rPr>
          <w:rFonts w:ascii="Arial" w:hAnsi="Arial" w:cs="Arial"/>
          <w:sz w:val="24"/>
          <w:szCs w:val="24"/>
        </w:rPr>
      </w:pPr>
      <w:r>
        <w:rPr>
          <w:noProof/>
          <w:lang w:eastAsia="en-GB"/>
        </w:rPr>
        <w:drawing>
          <wp:inline distT="0" distB="0" distL="0" distR="0" wp14:anchorId="0A2A2305" wp14:editId="3527A6CD">
            <wp:extent cx="5829300" cy="3418539"/>
            <wp:effectExtent l="0" t="0" r="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6"/>
                    <a:srcRect l="8975" t="29840" r="42000" b="19046"/>
                    <a:stretch/>
                  </pic:blipFill>
                  <pic:spPr bwMode="auto">
                    <a:xfrm>
                      <a:off x="0" y="0"/>
                      <a:ext cx="5870679" cy="3442805"/>
                    </a:xfrm>
                    <a:prstGeom prst="rect">
                      <a:avLst/>
                    </a:prstGeom>
                    <a:ln>
                      <a:noFill/>
                    </a:ln>
                    <a:extLst>
                      <a:ext uri="{53640926-AAD7-44D8-BBD7-CCE9431645EC}">
                        <a14:shadowObscured xmlns:a14="http://schemas.microsoft.com/office/drawing/2010/main"/>
                      </a:ext>
                    </a:extLst>
                  </pic:spPr>
                </pic:pic>
              </a:graphicData>
            </a:graphic>
          </wp:inline>
        </w:drawing>
      </w:r>
    </w:p>
    <w:p w14:paraId="6E21B6B2" w14:textId="5A114821" w:rsidR="00753C6A" w:rsidRDefault="00753C6A" w:rsidP="00F5241F">
      <w:pPr>
        <w:rPr>
          <w:rFonts w:ascii="Arial" w:hAnsi="Arial" w:cs="Arial"/>
          <w:sz w:val="24"/>
          <w:szCs w:val="24"/>
        </w:rPr>
      </w:pPr>
      <w:r>
        <w:rPr>
          <w:rFonts w:ascii="Arial" w:hAnsi="Arial" w:cs="Arial"/>
          <w:sz w:val="24"/>
          <w:szCs w:val="24"/>
        </w:rPr>
        <w:t>(Freeman et al, 2017)</w:t>
      </w:r>
    </w:p>
    <w:p w14:paraId="3B9F617E" w14:textId="11504857" w:rsidR="00753C6A" w:rsidRDefault="00753C6A" w:rsidP="00F5241F">
      <w:pPr>
        <w:rPr>
          <w:rFonts w:ascii="Arial" w:hAnsi="Arial" w:cs="Arial"/>
          <w:sz w:val="24"/>
          <w:szCs w:val="24"/>
        </w:rPr>
      </w:pPr>
      <w:r>
        <w:rPr>
          <w:rFonts w:ascii="Arial" w:hAnsi="Arial" w:cs="Arial"/>
          <w:sz w:val="24"/>
          <w:szCs w:val="24"/>
        </w:rPr>
        <w:t xml:space="preserve">A conclusion to this study shows there is a </w:t>
      </w:r>
      <w:r w:rsidR="006357DA">
        <w:rPr>
          <w:rFonts w:ascii="Arial" w:hAnsi="Arial" w:cs="Arial"/>
          <w:sz w:val="24"/>
          <w:szCs w:val="24"/>
        </w:rPr>
        <w:t xml:space="preserve">significant </w:t>
      </w:r>
      <w:r>
        <w:rPr>
          <w:rFonts w:ascii="Arial" w:hAnsi="Arial" w:cs="Arial"/>
          <w:sz w:val="24"/>
          <w:szCs w:val="24"/>
        </w:rPr>
        <w:t xml:space="preserve">difference in suicidal intent between males and females, </w:t>
      </w:r>
      <w:r w:rsidR="006357DA">
        <w:rPr>
          <w:rFonts w:ascii="Arial" w:hAnsi="Arial" w:cs="Arial"/>
          <w:sz w:val="24"/>
          <w:szCs w:val="24"/>
        </w:rPr>
        <w:t xml:space="preserve">and that </w:t>
      </w:r>
      <w:r>
        <w:rPr>
          <w:rFonts w:ascii="Arial" w:hAnsi="Arial" w:cs="Arial"/>
          <w:sz w:val="24"/>
          <w:szCs w:val="24"/>
        </w:rPr>
        <w:t xml:space="preserve">gender targeted prevention and intervention strategies </w:t>
      </w:r>
      <w:r w:rsidR="006357DA">
        <w:rPr>
          <w:rFonts w:ascii="Arial" w:hAnsi="Arial" w:cs="Arial"/>
          <w:sz w:val="24"/>
          <w:szCs w:val="24"/>
        </w:rPr>
        <w:t xml:space="preserve">should </w:t>
      </w:r>
      <w:r>
        <w:rPr>
          <w:rFonts w:ascii="Arial" w:hAnsi="Arial" w:cs="Arial"/>
          <w:sz w:val="24"/>
          <w:szCs w:val="24"/>
        </w:rPr>
        <w:t xml:space="preserve">be recommended. </w:t>
      </w:r>
    </w:p>
    <w:p w14:paraId="05914493" w14:textId="5A0426A4" w:rsidR="00323F59" w:rsidRDefault="006357DA" w:rsidP="00F5241F">
      <w:pPr>
        <w:rPr>
          <w:rFonts w:ascii="Arial" w:hAnsi="Arial" w:cs="Arial"/>
          <w:sz w:val="24"/>
          <w:szCs w:val="24"/>
        </w:rPr>
      </w:pPr>
      <w:r>
        <w:rPr>
          <w:rFonts w:ascii="Arial" w:hAnsi="Arial" w:cs="Arial"/>
          <w:sz w:val="24"/>
          <w:szCs w:val="24"/>
        </w:rPr>
        <w:t xml:space="preserve">Whilst research </w:t>
      </w:r>
      <w:r w:rsidR="00BA7932">
        <w:rPr>
          <w:rFonts w:ascii="Arial" w:hAnsi="Arial" w:cs="Arial"/>
          <w:sz w:val="24"/>
          <w:szCs w:val="24"/>
        </w:rPr>
        <w:t>shows that suicide is more prevalent amongst males</w:t>
      </w:r>
      <w:r>
        <w:rPr>
          <w:rFonts w:ascii="Arial" w:hAnsi="Arial" w:cs="Arial"/>
          <w:sz w:val="24"/>
          <w:szCs w:val="24"/>
        </w:rPr>
        <w:t xml:space="preserve"> overall,</w:t>
      </w:r>
      <w:r w:rsidR="007479B2">
        <w:rPr>
          <w:rFonts w:ascii="Arial" w:hAnsi="Arial" w:cs="Arial"/>
          <w:sz w:val="24"/>
          <w:szCs w:val="24"/>
        </w:rPr>
        <w:t xml:space="preserve"> </w:t>
      </w:r>
      <w:r w:rsidR="00323F59">
        <w:rPr>
          <w:rFonts w:ascii="Arial" w:hAnsi="Arial" w:cs="Arial"/>
          <w:sz w:val="24"/>
          <w:szCs w:val="24"/>
        </w:rPr>
        <w:t xml:space="preserve">research by </w:t>
      </w:r>
      <w:r w:rsidR="00BA7932">
        <w:rPr>
          <w:rFonts w:ascii="Arial" w:hAnsi="Arial" w:cs="Arial"/>
          <w:sz w:val="24"/>
          <w:szCs w:val="24"/>
        </w:rPr>
        <w:t xml:space="preserve">King et al (2020) </w:t>
      </w:r>
      <w:r w:rsidR="00323F59">
        <w:rPr>
          <w:rFonts w:ascii="Arial" w:hAnsi="Arial" w:cs="Arial"/>
          <w:sz w:val="24"/>
          <w:szCs w:val="24"/>
        </w:rPr>
        <w:t xml:space="preserve">illustrate </w:t>
      </w:r>
      <w:r w:rsidR="00BA7932">
        <w:rPr>
          <w:rFonts w:ascii="Arial" w:hAnsi="Arial" w:cs="Arial"/>
          <w:sz w:val="24"/>
          <w:szCs w:val="24"/>
        </w:rPr>
        <w:t>that adolescent boys and young men are at a higher risk of suicide. They go on to explain that suicidal ideation is an important risk factor for suicide</w:t>
      </w:r>
      <w:r w:rsidR="00323F59">
        <w:rPr>
          <w:rFonts w:ascii="Arial" w:hAnsi="Arial" w:cs="Arial"/>
          <w:sz w:val="24"/>
          <w:szCs w:val="24"/>
        </w:rPr>
        <w:t>, but amongst young men</w:t>
      </w:r>
      <w:r w:rsidR="00BA7932">
        <w:rPr>
          <w:rFonts w:ascii="Arial" w:hAnsi="Arial" w:cs="Arial"/>
          <w:sz w:val="24"/>
          <w:szCs w:val="24"/>
        </w:rPr>
        <w:t xml:space="preserve"> it is </w:t>
      </w:r>
      <w:r w:rsidR="00323F59">
        <w:rPr>
          <w:rFonts w:ascii="Arial" w:hAnsi="Arial" w:cs="Arial"/>
          <w:sz w:val="24"/>
          <w:szCs w:val="24"/>
        </w:rPr>
        <w:t xml:space="preserve">not fully </w:t>
      </w:r>
      <w:r w:rsidR="00BA7932">
        <w:rPr>
          <w:rFonts w:ascii="Arial" w:hAnsi="Arial" w:cs="Arial"/>
          <w:sz w:val="24"/>
          <w:szCs w:val="24"/>
        </w:rPr>
        <w:t xml:space="preserve">understood. </w:t>
      </w:r>
      <w:r w:rsidR="009203D8">
        <w:rPr>
          <w:rFonts w:ascii="Arial" w:hAnsi="Arial" w:cs="Arial"/>
          <w:sz w:val="24"/>
          <w:szCs w:val="24"/>
        </w:rPr>
        <w:t xml:space="preserve">The study King et al conducted aimed to examine associations between conformity to masculine norms and suicidal ideation in a sample of adolescents. A prospective cohort design was used to gather research for this study, using a sample of 829 Australian young men from the Australian Longitudinal Study on Male Health. Boys were ages between 15 and 18 at baseline and between 17 and 20 at follow up. Masculine norms were measured using the Conformity to Masculine Norms Inventory and </w:t>
      </w:r>
      <w:r w:rsidR="003C2619">
        <w:rPr>
          <w:rFonts w:ascii="Arial" w:hAnsi="Arial" w:cs="Arial"/>
          <w:sz w:val="24"/>
          <w:szCs w:val="24"/>
        </w:rPr>
        <w:t xml:space="preserve">suicidal ideation was measured by a single item from the Youth Risk Behaviour Survey. A logistic regression analysis was conducted which was adjusted for available confounders that included parental education, Indigenous Australian identity and area disadvantage. </w:t>
      </w:r>
      <w:r w:rsidR="0034159A">
        <w:rPr>
          <w:rFonts w:ascii="Arial" w:hAnsi="Arial" w:cs="Arial"/>
          <w:sz w:val="24"/>
          <w:szCs w:val="24"/>
        </w:rPr>
        <w:t xml:space="preserve">The results of the study show there </w:t>
      </w:r>
      <w:r w:rsidR="00323F59">
        <w:rPr>
          <w:rFonts w:ascii="Arial" w:hAnsi="Arial" w:cs="Arial"/>
          <w:sz w:val="24"/>
          <w:szCs w:val="24"/>
        </w:rPr>
        <w:t>to be</w:t>
      </w:r>
      <w:r w:rsidR="0034159A">
        <w:rPr>
          <w:rFonts w:ascii="Arial" w:hAnsi="Arial" w:cs="Arial"/>
          <w:sz w:val="24"/>
          <w:szCs w:val="24"/>
        </w:rPr>
        <w:t xml:space="preserve"> greater conformity to violent norms (OR= </w:t>
      </w:r>
      <w:r w:rsidR="00B65329">
        <w:rPr>
          <w:rFonts w:ascii="Arial" w:hAnsi="Arial" w:cs="Arial"/>
          <w:sz w:val="24"/>
          <w:szCs w:val="24"/>
        </w:rPr>
        <w:t xml:space="preserve">1.23, </w:t>
      </w:r>
      <w:r w:rsidR="00573E2D">
        <w:rPr>
          <w:rFonts w:ascii="Arial" w:hAnsi="Arial" w:cs="Arial"/>
          <w:sz w:val="24"/>
          <w:szCs w:val="24"/>
        </w:rPr>
        <w:t xml:space="preserve">95% confidence intervals) </w:t>
      </w:r>
      <w:r w:rsidR="0034159A">
        <w:rPr>
          <w:rFonts w:ascii="Arial" w:hAnsi="Arial" w:cs="Arial"/>
          <w:sz w:val="24"/>
          <w:szCs w:val="24"/>
        </w:rPr>
        <w:t>and</w:t>
      </w:r>
      <w:r w:rsidR="00323F59">
        <w:rPr>
          <w:rFonts w:ascii="Arial" w:hAnsi="Arial" w:cs="Arial"/>
          <w:sz w:val="24"/>
          <w:szCs w:val="24"/>
        </w:rPr>
        <w:t xml:space="preserve"> that</w:t>
      </w:r>
      <w:r w:rsidR="0034159A">
        <w:rPr>
          <w:rFonts w:ascii="Arial" w:hAnsi="Arial" w:cs="Arial"/>
          <w:sz w:val="24"/>
          <w:szCs w:val="24"/>
        </w:rPr>
        <w:t xml:space="preserve"> self-reliance norms </w:t>
      </w:r>
      <w:r w:rsidR="00573E2D">
        <w:rPr>
          <w:rFonts w:ascii="Arial" w:hAnsi="Arial" w:cs="Arial"/>
          <w:sz w:val="24"/>
          <w:szCs w:val="24"/>
        </w:rPr>
        <w:t xml:space="preserve">(OR= </w:t>
      </w:r>
      <w:r w:rsidR="00B65329">
        <w:rPr>
          <w:rFonts w:ascii="Arial" w:hAnsi="Arial" w:cs="Arial"/>
          <w:sz w:val="24"/>
          <w:szCs w:val="24"/>
        </w:rPr>
        <w:t xml:space="preserve">1.03, </w:t>
      </w:r>
      <w:r w:rsidR="00573E2D">
        <w:rPr>
          <w:rFonts w:ascii="Arial" w:hAnsi="Arial" w:cs="Arial"/>
          <w:sz w:val="24"/>
          <w:szCs w:val="24"/>
        </w:rPr>
        <w:t xml:space="preserve">95%) </w:t>
      </w:r>
      <w:r w:rsidR="0034159A">
        <w:rPr>
          <w:rFonts w:ascii="Arial" w:hAnsi="Arial" w:cs="Arial"/>
          <w:sz w:val="24"/>
          <w:szCs w:val="24"/>
        </w:rPr>
        <w:t xml:space="preserve">was associated with higher odds of reporting suicidal ideation. </w:t>
      </w:r>
      <w:r w:rsidR="00B65329">
        <w:rPr>
          <w:rFonts w:ascii="Arial" w:hAnsi="Arial" w:cs="Arial"/>
          <w:sz w:val="24"/>
          <w:szCs w:val="24"/>
        </w:rPr>
        <w:t>Greater conformity to norms regarding heterosexuality was associated with reduced odds of reporting suicidal ideation (OR= 0.80, 95%)</w:t>
      </w:r>
      <w:r w:rsidR="00DB7DF1">
        <w:rPr>
          <w:rFonts w:ascii="Arial" w:hAnsi="Arial" w:cs="Arial"/>
          <w:sz w:val="24"/>
          <w:szCs w:val="24"/>
        </w:rPr>
        <w:t xml:space="preserve">. </w:t>
      </w:r>
    </w:p>
    <w:p w14:paraId="42E708E5" w14:textId="451D3385" w:rsidR="00207891" w:rsidRDefault="00323F59" w:rsidP="00F5241F">
      <w:pPr>
        <w:rPr>
          <w:rFonts w:ascii="Arial" w:hAnsi="Arial" w:cs="Arial"/>
          <w:sz w:val="24"/>
          <w:szCs w:val="24"/>
        </w:rPr>
      </w:pPr>
      <w:r>
        <w:rPr>
          <w:rFonts w:ascii="Arial" w:hAnsi="Arial" w:cs="Arial"/>
          <w:sz w:val="24"/>
          <w:szCs w:val="24"/>
        </w:rPr>
        <w:lastRenderedPageBreak/>
        <w:t xml:space="preserve">This </w:t>
      </w:r>
      <w:r w:rsidR="00DB7DF1">
        <w:rPr>
          <w:rFonts w:ascii="Arial" w:hAnsi="Arial" w:cs="Arial"/>
          <w:sz w:val="24"/>
          <w:szCs w:val="24"/>
        </w:rPr>
        <w:t xml:space="preserve">study </w:t>
      </w:r>
      <w:r>
        <w:rPr>
          <w:rFonts w:ascii="Arial" w:hAnsi="Arial" w:cs="Arial"/>
          <w:sz w:val="24"/>
          <w:szCs w:val="24"/>
        </w:rPr>
        <w:t xml:space="preserve">concludes that </w:t>
      </w:r>
      <w:r w:rsidR="00DB7DF1">
        <w:rPr>
          <w:rFonts w:ascii="Arial" w:hAnsi="Arial" w:cs="Arial"/>
          <w:sz w:val="24"/>
          <w:szCs w:val="24"/>
        </w:rPr>
        <w:t xml:space="preserve">the results suggest that conforming to some masculine norms </w:t>
      </w:r>
      <w:r w:rsidR="008C17BA">
        <w:rPr>
          <w:rFonts w:ascii="Arial" w:hAnsi="Arial" w:cs="Arial"/>
          <w:sz w:val="24"/>
          <w:szCs w:val="24"/>
        </w:rPr>
        <w:t>may be</w:t>
      </w:r>
      <w:r w:rsidR="00DB7DF1">
        <w:rPr>
          <w:rFonts w:ascii="Arial" w:hAnsi="Arial" w:cs="Arial"/>
          <w:sz w:val="24"/>
          <w:szCs w:val="24"/>
        </w:rPr>
        <w:t xml:space="preserve"> deleterious to the mental health of young males</w:t>
      </w:r>
      <w:r>
        <w:rPr>
          <w:rFonts w:ascii="Arial" w:hAnsi="Arial" w:cs="Arial"/>
          <w:sz w:val="24"/>
          <w:szCs w:val="24"/>
        </w:rPr>
        <w:t xml:space="preserve">, thereby </w:t>
      </w:r>
      <w:r w:rsidR="00DB7DF1">
        <w:rPr>
          <w:rFonts w:ascii="Arial" w:hAnsi="Arial" w:cs="Arial"/>
          <w:sz w:val="24"/>
          <w:szCs w:val="24"/>
        </w:rPr>
        <w:t xml:space="preserve">placing them at </w:t>
      </w:r>
      <w:r>
        <w:rPr>
          <w:rFonts w:ascii="Arial" w:hAnsi="Arial" w:cs="Arial"/>
          <w:sz w:val="24"/>
          <w:szCs w:val="24"/>
        </w:rPr>
        <w:t xml:space="preserve">greater </w:t>
      </w:r>
      <w:r w:rsidR="00DB7DF1">
        <w:rPr>
          <w:rFonts w:ascii="Arial" w:hAnsi="Arial" w:cs="Arial"/>
          <w:sz w:val="24"/>
          <w:szCs w:val="24"/>
        </w:rPr>
        <w:t xml:space="preserve">risk of suicidal ideation. </w:t>
      </w:r>
      <w:r w:rsidR="008C17BA">
        <w:rPr>
          <w:rFonts w:ascii="Arial" w:hAnsi="Arial" w:cs="Arial"/>
          <w:sz w:val="24"/>
          <w:szCs w:val="24"/>
        </w:rPr>
        <w:t xml:space="preserve">The social norms that define appropriate masculine roles and behaviours are assimilated from a young age. The pressure to follow these masculine ideals can be very intense and often there are social penalties for young men who deviate from the normal masculine roles and behaviours. When </w:t>
      </w:r>
      <w:r>
        <w:rPr>
          <w:rFonts w:ascii="Arial" w:hAnsi="Arial" w:cs="Arial"/>
          <w:sz w:val="24"/>
          <w:szCs w:val="24"/>
        </w:rPr>
        <w:t xml:space="preserve">such </w:t>
      </w:r>
      <w:r w:rsidR="008C17BA">
        <w:rPr>
          <w:rFonts w:ascii="Arial" w:hAnsi="Arial" w:cs="Arial"/>
          <w:sz w:val="24"/>
          <w:szCs w:val="24"/>
        </w:rPr>
        <w:t xml:space="preserve">penalties are in place for young men who dare to be different there is </w:t>
      </w:r>
      <w:r>
        <w:rPr>
          <w:rFonts w:ascii="Arial" w:hAnsi="Arial" w:cs="Arial"/>
          <w:sz w:val="24"/>
          <w:szCs w:val="24"/>
        </w:rPr>
        <w:t>little</w:t>
      </w:r>
      <w:r w:rsidR="008C17BA">
        <w:rPr>
          <w:rFonts w:ascii="Arial" w:hAnsi="Arial" w:cs="Arial"/>
          <w:sz w:val="24"/>
          <w:szCs w:val="24"/>
        </w:rPr>
        <w:t xml:space="preserve"> wonder </w:t>
      </w:r>
      <w:r>
        <w:rPr>
          <w:rFonts w:ascii="Arial" w:hAnsi="Arial" w:cs="Arial"/>
          <w:sz w:val="24"/>
          <w:szCs w:val="24"/>
        </w:rPr>
        <w:t xml:space="preserve">that </w:t>
      </w:r>
      <w:r w:rsidR="008C17BA">
        <w:rPr>
          <w:rFonts w:ascii="Arial" w:hAnsi="Arial" w:cs="Arial"/>
          <w:sz w:val="24"/>
          <w:szCs w:val="24"/>
        </w:rPr>
        <w:t xml:space="preserve">suicide </w:t>
      </w:r>
      <w:r>
        <w:rPr>
          <w:rFonts w:ascii="Arial" w:hAnsi="Arial" w:cs="Arial"/>
          <w:sz w:val="24"/>
          <w:szCs w:val="24"/>
        </w:rPr>
        <w:t xml:space="preserve">poses such a significant </w:t>
      </w:r>
      <w:r w:rsidR="008C17BA">
        <w:rPr>
          <w:rFonts w:ascii="Arial" w:hAnsi="Arial" w:cs="Arial"/>
          <w:sz w:val="24"/>
          <w:szCs w:val="24"/>
        </w:rPr>
        <w:t>risk</w:t>
      </w:r>
      <w:r>
        <w:rPr>
          <w:rFonts w:ascii="Arial" w:hAnsi="Arial" w:cs="Arial"/>
          <w:sz w:val="24"/>
          <w:szCs w:val="24"/>
        </w:rPr>
        <w:t>.</w:t>
      </w:r>
    </w:p>
    <w:p w14:paraId="03794844" w14:textId="0556389B" w:rsidR="006A75EB" w:rsidRDefault="006A75EB">
      <w:pPr>
        <w:rPr>
          <w:rFonts w:ascii="Arial" w:hAnsi="Arial" w:cs="Arial"/>
          <w:sz w:val="24"/>
          <w:szCs w:val="24"/>
        </w:rPr>
      </w:pPr>
      <w:r>
        <w:rPr>
          <w:rFonts w:ascii="Arial" w:hAnsi="Arial" w:cs="Arial"/>
          <w:sz w:val="24"/>
          <w:szCs w:val="24"/>
        </w:rPr>
        <w:t xml:space="preserve">Biddle et al (2008) conducted research into suicide rates </w:t>
      </w:r>
      <w:r w:rsidR="00323F59">
        <w:rPr>
          <w:rFonts w:ascii="Arial" w:hAnsi="Arial" w:cs="Arial"/>
          <w:sz w:val="24"/>
          <w:szCs w:val="24"/>
        </w:rPr>
        <w:t xml:space="preserve">amongst </w:t>
      </w:r>
      <w:r>
        <w:rPr>
          <w:rFonts w:ascii="Arial" w:hAnsi="Arial" w:cs="Arial"/>
          <w:sz w:val="24"/>
          <w:szCs w:val="24"/>
        </w:rPr>
        <w:t>young men in England and Wales in the 21</w:t>
      </w:r>
      <w:r w:rsidRPr="006A75EB">
        <w:rPr>
          <w:rFonts w:ascii="Arial" w:hAnsi="Arial" w:cs="Arial"/>
          <w:sz w:val="24"/>
          <w:szCs w:val="24"/>
          <w:vertAlign w:val="superscript"/>
        </w:rPr>
        <w:t>st</w:t>
      </w:r>
      <w:r>
        <w:rPr>
          <w:rFonts w:ascii="Arial" w:hAnsi="Arial" w:cs="Arial"/>
          <w:sz w:val="24"/>
          <w:szCs w:val="24"/>
        </w:rPr>
        <w:t xml:space="preserve"> century. The aim of this research was to explore trends in suicide </w:t>
      </w:r>
      <w:r w:rsidR="00323F59">
        <w:rPr>
          <w:rFonts w:ascii="Arial" w:hAnsi="Arial" w:cs="Arial"/>
          <w:sz w:val="24"/>
          <w:szCs w:val="24"/>
        </w:rPr>
        <w:t xml:space="preserve">among </w:t>
      </w:r>
      <w:r>
        <w:rPr>
          <w:rFonts w:ascii="Arial" w:hAnsi="Arial" w:cs="Arial"/>
          <w:sz w:val="24"/>
          <w:szCs w:val="24"/>
        </w:rPr>
        <w:t xml:space="preserve">young people. </w:t>
      </w:r>
      <w:r w:rsidR="0084300F">
        <w:rPr>
          <w:rFonts w:ascii="Arial" w:hAnsi="Arial" w:cs="Arial"/>
          <w:sz w:val="24"/>
          <w:szCs w:val="24"/>
        </w:rPr>
        <w:t xml:space="preserve">The data used in this research </w:t>
      </w:r>
      <w:r w:rsidR="00376639">
        <w:rPr>
          <w:rFonts w:ascii="Arial" w:hAnsi="Arial" w:cs="Arial"/>
          <w:sz w:val="24"/>
          <w:szCs w:val="24"/>
        </w:rPr>
        <w:t xml:space="preserve">came </w:t>
      </w:r>
      <w:r w:rsidR="0084300F">
        <w:rPr>
          <w:rFonts w:ascii="Arial" w:hAnsi="Arial" w:cs="Arial"/>
          <w:sz w:val="24"/>
          <w:szCs w:val="24"/>
        </w:rPr>
        <w:t xml:space="preserve">from the Office for National Statistics </w:t>
      </w:r>
      <w:r w:rsidR="00376639">
        <w:rPr>
          <w:rFonts w:ascii="Arial" w:hAnsi="Arial" w:cs="Arial"/>
          <w:sz w:val="24"/>
          <w:szCs w:val="24"/>
        </w:rPr>
        <w:t xml:space="preserve">and related to </w:t>
      </w:r>
      <w:r w:rsidR="0084300F">
        <w:rPr>
          <w:rFonts w:ascii="Arial" w:hAnsi="Arial" w:cs="Arial"/>
          <w:sz w:val="24"/>
          <w:szCs w:val="24"/>
        </w:rPr>
        <w:t xml:space="preserve">suicide </w:t>
      </w:r>
      <w:r w:rsidR="00376639">
        <w:rPr>
          <w:rFonts w:ascii="Arial" w:hAnsi="Arial" w:cs="Arial"/>
          <w:sz w:val="24"/>
          <w:szCs w:val="24"/>
        </w:rPr>
        <w:t xml:space="preserve">amongst </w:t>
      </w:r>
      <w:r w:rsidR="0084300F">
        <w:rPr>
          <w:rFonts w:ascii="Arial" w:hAnsi="Arial" w:cs="Arial"/>
          <w:sz w:val="24"/>
          <w:szCs w:val="24"/>
        </w:rPr>
        <w:t>men and women age</w:t>
      </w:r>
      <w:r w:rsidR="00376639">
        <w:rPr>
          <w:rFonts w:ascii="Arial" w:hAnsi="Arial" w:cs="Arial"/>
          <w:sz w:val="24"/>
          <w:szCs w:val="24"/>
        </w:rPr>
        <w:t>d</w:t>
      </w:r>
      <w:r w:rsidR="0084300F">
        <w:rPr>
          <w:rFonts w:ascii="Arial" w:hAnsi="Arial" w:cs="Arial"/>
          <w:sz w:val="24"/>
          <w:szCs w:val="24"/>
        </w:rPr>
        <w:t xml:space="preserve"> 15-24 and 25-34 for the period 1968-2005. All deaths with a coroner’s verdict of intentional self-harm, injury or of poisoning of undermined intent were included in the data. The results showed that suicide rates in young men in England and Wales </w:t>
      </w:r>
      <w:r w:rsidR="00376639">
        <w:rPr>
          <w:rFonts w:ascii="Arial" w:hAnsi="Arial" w:cs="Arial"/>
          <w:sz w:val="24"/>
          <w:szCs w:val="24"/>
        </w:rPr>
        <w:t xml:space="preserve">had </w:t>
      </w:r>
      <w:r w:rsidR="0084300F">
        <w:rPr>
          <w:rFonts w:ascii="Arial" w:hAnsi="Arial" w:cs="Arial"/>
          <w:sz w:val="24"/>
          <w:szCs w:val="24"/>
        </w:rPr>
        <w:t xml:space="preserve">more than doubled from the early 1970s to the 1990s. </w:t>
      </w:r>
      <w:r w:rsidR="00376639">
        <w:rPr>
          <w:rFonts w:ascii="Arial" w:hAnsi="Arial" w:cs="Arial"/>
          <w:sz w:val="24"/>
          <w:szCs w:val="24"/>
        </w:rPr>
        <w:t xml:space="preserve">For the </w:t>
      </w:r>
      <w:r w:rsidR="0084300F">
        <w:rPr>
          <w:rFonts w:ascii="Arial" w:hAnsi="Arial" w:cs="Arial"/>
          <w:sz w:val="24"/>
          <w:szCs w:val="24"/>
        </w:rPr>
        <w:t>15-24</w:t>
      </w:r>
      <w:r w:rsidR="00376639">
        <w:rPr>
          <w:rFonts w:ascii="Arial" w:hAnsi="Arial" w:cs="Arial"/>
          <w:sz w:val="24"/>
          <w:szCs w:val="24"/>
        </w:rPr>
        <w:t xml:space="preserve"> age bracket, rates peaked in 1990 </w:t>
      </w:r>
      <w:r w:rsidR="0084300F">
        <w:rPr>
          <w:rFonts w:ascii="Arial" w:hAnsi="Arial" w:cs="Arial"/>
          <w:sz w:val="24"/>
          <w:szCs w:val="24"/>
        </w:rPr>
        <w:t xml:space="preserve">and </w:t>
      </w:r>
      <w:r w:rsidR="00376639">
        <w:rPr>
          <w:rFonts w:ascii="Arial" w:hAnsi="Arial" w:cs="Arial"/>
          <w:sz w:val="24"/>
          <w:szCs w:val="24"/>
        </w:rPr>
        <w:t>for the</w:t>
      </w:r>
      <w:r w:rsidR="0084300F">
        <w:rPr>
          <w:rFonts w:ascii="Arial" w:hAnsi="Arial" w:cs="Arial"/>
          <w:sz w:val="24"/>
          <w:szCs w:val="24"/>
        </w:rPr>
        <w:t xml:space="preserve"> </w:t>
      </w:r>
      <w:r w:rsidR="006E37E4">
        <w:rPr>
          <w:rFonts w:ascii="Arial" w:hAnsi="Arial" w:cs="Arial"/>
          <w:sz w:val="24"/>
          <w:szCs w:val="24"/>
        </w:rPr>
        <w:t>25–34-</w:t>
      </w:r>
      <w:r w:rsidR="00376639">
        <w:rPr>
          <w:rFonts w:ascii="Arial" w:hAnsi="Arial" w:cs="Arial"/>
          <w:sz w:val="24"/>
          <w:szCs w:val="24"/>
        </w:rPr>
        <w:t>age bracket they peaked in 1998</w:t>
      </w:r>
      <w:r w:rsidR="006E37E4">
        <w:rPr>
          <w:rFonts w:ascii="Arial" w:hAnsi="Arial" w:cs="Arial"/>
          <w:sz w:val="24"/>
          <w:szCs w:val="24"/>
        </w:rPr>
        <w:t xml:space="preserve">. The graphs below show the overall rates and rates for specific methods of suicide.  </w:t>
      </w:r>
    </w:p>
    <w:p w14:paraId="6C1B0612" w14:textId="77777777" w:rsidR="006E37E4" w:rsidRDefault="006E37E4">
      <w:pPr>
        <w:rPr>
          <w:rFonts w:ascii="Arial" w:hAnsi="Arial" w:cs="Arial"/>
          <w:sz w:val="24"/>
          <w:szCs w:val="24"/>
        </w:rPr>
      </w:pPr>
    </w:p>
    <w:p w14:paraId="290487BB" w14:textId="77777777" w:rsidR="00377C57" w:rsidRDefault="006E37E4">
      <w:pPr>
        <w:rPr>
          <w:rFonts w:ascii="Arial" w:hAnsi="Arial" w:cs="Arial"/>
          <w:sz w:val="24"/>
          <w:szCs w:val="24"/>
        </w:rPr>
      </w:pPr>
      <w:r>
        <w:rPr>
          <w:noProof/>
          <w:lang w:eastAsia="en-GB"/>
        </w:rPr>
        <w:drawing>
          <wp:inline distT="0" distB="0" distL="0" distR="0" wp14:anchorId="0198B1FF" wp14:editId="2151C8C9">
            <wp:extent cx="5731510" cy="3519805"/>
            <wp:effectExtent l="0" t="0" r="2540" b="4445"/>
            <wp:docPr id="2" name="Picture 2" descr="Graphical user interface,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chart, histo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519805"/>
                    </a:xfrm>
                    <a:prstGeom prst="rect">
                      <a:avLst/>
                    </a:prstGeom>
                    <a:noFill/>
                    <a:ln>
                      <a:noFill/>
                    </a:ln>
                  </pic:spPr>
                </pic:pic>
              </a:graphicData>
            </a:graphic>
          </wp:inline>
        </w:drawing>
      </w:r>
    </w:p>
    <w:p w14:paraId="18C4D516" w14:textId="2A1335A0" w:rsidR="00377C57" w:rsidRDefault="00377C57">
      <w:pPr>
        <w:rPr>
          <w:rFonts w:ascii="Arial" w:hAnsi="Arial" w:cs="Arial"/>
          <w:sz w:val="24"/>
          <w:szCs w:val="24"/>
        </w:rPr>
      </w:pPr>
      <w:r>
        <w:rPr>
          <w:rFonts w:ascii="Arial" w:hAnsi="Arial" w:cs="Arial"/>
          <w:sz w:val="24"/>
          <w:szCs w:val="24"/>
        </w:rPr>
        <w:t>Biddle et al (2008)</w:t>
      </w:r>
    </w:p>
    <w:p w14:paraId="3DFCF725" w14:textId="2E8BB901" w:rsidR="00377C57" w:rsidRDefault="00377C57">
      <w:pPr>
        <w:rPr>
          <w:rFonts w:ascii="Arial" w:hAnsi="Arial" w:cs="Arial"/>
          <w:sz w:val="24"/>
          <w:szCs w:val="24"/>
        </w:rPr>
      </w:pPr>
      <w:r>
        <w:rPr>
          <w:rFonts w:ascii="Arial" w:hAnsi="Arial" w:cs="Arial"/>
          <w:sz w:val="24"/>
          <w:szCs w:val="24"/>
        </w:rPr>
        <w:t>After the Divorce Reform Act (1969) came into effect, the number of divorces increased. Rates of divorce closely followed trends in suicide in young men at the end of the 20</w:t>
      </w:r>
      <w:r w:rsidRPr="00377C57">
        <w:rPr>
          <w:rFonts w:ascii="Arial" w:hAnsi="Arial" w:cs="Arial"/>
          <w:sz w:val="24"/>
          <w:szCs w:val="24"/>
          <w:vertAlign w:val="superscript"/>
        </w:rPr>
        <w:t>th</w:t>
      </w:r>
      <w:r>
        <w:rPr>
          <w:rFonts w:ascii="Arial" w:hAnsi="Arial" w:cs="Arial"/>
          <w:sz w:val="24"/>
          <w:szCs w:val="24"/>
        </w:rPr>
        <w:t xml:space="preserve"> century. </w:t>
      </w:r>
      <w:r w:rsidR="004C62B5">
        <w:rPr>
          <w:rFonts w:ascii="Arial" w:hAnsi="Arial" w:cs="Arial"/>
          <w:sz w:val="24"/>
          <w:szCs w:val="24"/>
        </w:rPr>
        <w:t xml:space="preserve">The graphs below show trends in suicide, divorce, unemployment and alcohol consumption in men ages 15-34. </w:t>
      </w:r>
    </w:p>
    <w:p w14:paraId="3017F58C" w14:textId="77777777" w:rsidR="004C62B5" w:rsidRDefault="004C62B5">
      <w:pPr>
        <w:rPr>
          <w:rFonts w:ascii="Arial" w:hAnsi="Arial" w:cs="Arial"/>
          <w:sz w:val="24"/>
          <w:szCs w:val="24"/>
        </w:rPr>
      </w:pPr>
    </w:p>
    <w:p w14:paraId="55DD2407" w14:textId="78650127" w:rsidR="006A75EB" w:rsidRDefault="006A75EB">
      <w:pPr>
        <w:rPr>
          <w:rFonts w:ascii="Arial" w:hAnsi="Arial" w:cs="Arial"/>
          <w:sz w:val="24"/>
          <w:szCs w:val="24"/>
        </w:rPr>
      </w:pPr>
      <w:r>
        <w:rPr>
          <w:rFonts w:ascii="Arial" w:hAnsi="Arial" w:cs="Arial"/>
          <w:sz w:val="24"/>
          <w:szCs w:val="24"/>
        </w:rPr>
        <w:br w:type="page"/>
      </w:r>
      <w:r w:rsidR="004C62B5">
        <w:rPr>
          <w:noProof/>
          <w:lang w:eastAsia="en-GB"/>
        </w:rPr>
        <w:lastRenderedPageBreak/>
        <w:drawing>
          <wp:inline distT="0" distB="0" distL="0" distR="0" wp14:anchorId="5AB7F64E" wp14:editId="1C134374">
            <wp:extent cx="3143250" cy="4475284"/>
            <wp:effectExtent l="0" t="0" r="0" b="1905"/>
            <wp:docPr id="3" name="Picture 3"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55738" cy="4493064"/>
                    </a:xfrm>
                    <a:prstGeom prst="rect">
                      <a:avLst/>
                    </a:prstGeom>
                    <a:noFill/>
                    <a:ln>
                      <a:noFill/>
                    </a:ln>
                  </pic:spPr>
                </pic:pic>
              </a:graphicData>
            </a:graphic>
          </wp:inline>
        </w:drawing>
      </w:r>
    </w:p>
    <w:p w14:paraId="55EA1F0A" w14:textId="030C33EC" w:rsidR="00D53456" w:rsidRDefault="00D53456">
      <w:pPr>
        <w:rPr>
          <w:rFonts w:ascii="Arial" w:hAnsi="Arial" w:cs="Arial"/>
          <w:sz w:val="24"/>
          <w:szCs w:val="24"/>
        </w:rPr>
      </w:pPr>
      <w:r>
        <w:rPr>
          <w:rFonts w:ascii="Arial" w:hAnsi="Arial" w:cs="Arial"/>
          <w:sz w:val="24"/>
          <w:szCs w:val="24"/>
        </w:rPr>
        <w:t>Biddle et al (2008)</w:t>
      </w:r>
    </w:p>
    <w:p w14:paraId="09E02F02" w14:textId="0F5BADB6" w:rsidR="00D53456" w:rsidRDefault="00D53456">
      <w:pPr>
        <w:rPr>
          <w:rFonts w:ascii="Arial" w:hAnsi="Arial" w:cs="Arial"/>
          <w:sz w:val="24"/>
          <w:szCs w:val="24"/>
        </w:rPr>
      </w:pPr>
      <w:r>
        <w:rPr>
          <w:rFonts w:ascii="Arial" w:hAnsi="Arial" w:cs="Arial"/>
          <w:sz w:val="24"/>
          <w:szCs w:val="24"/>
        </w:rPr>
        <w:br w:type="page"/>
      </w:r>
    </w:p>
    <w:p w14:paraId="606D409F" w14:textId="4524A088" w:rsidR="004F373E" w:rsidRPr="003F532A" w:rsidRDefault="003F532A" w:rsidP="003F532A">
      <w:pPr>
        <w:pStyle w:val="Heading1"/>
        <w:rPr>
          <w:rFonts w:ascii="Arial" w:hAnsi="Arial" w:cs="Arial"/>
        </w:rPr>
      </w:pPr>
      <w:bookmarkStart w:id="3" w:name="_Toc98236504"/>
      <w:r w:rsidRPr="003F532A">
        <w:rPr>
          <w:rFonts w:ascii="Arial" w:hAnsi="Arial" w:cs="Arial"/>
        </w:rPr>
        <w:lastRenderedPageBreak/>
        <w:t>Prevention</w:t>
      </w:r>
      <w:bookmarkEnd w:id="3"/>
      <w:r w:rsidRPr="003F532A">
        <w:rPr>
          <w:rFonts w:ascii="Arial" w:hAnsi="Arial" w:cs="Arial"/>
        </w:rPr>
        <w:t xml:space="preserve"> </w:t>
      </w:r>
    </w:p>
    <w:p w14:paraId="251EDDA9" w14:textId="77777777" w:rsidR="00351305" w:rsidRDefault="00351305" w:rsidP="003F532A"/>
    <w:p w14:paraId="3F4BB2DC" w14:textId="33998F65" w:rsidR="00376639" w:rsidRDefault="003F532A" w:rsidP="003F532A">
      <w:pPr>
        <w:rPr>
          <w:rFonts w:ascii="Arial" w:hAnsi="Arial" w:cs="Arial"/>
          <w:sz w:val="24"/>
          <w:szCs w:val="24"/>
        </w:rPr>
      </w:pPr>
      <w:r>
        <w:rPr>
          <w:rFonts w:ascii="Arial" w:hAnsi="Arial" w:cs="Arial"/>
          <w:sz w:val="24"/>
          <w:szCs w:val="24"/>
        </w:rPr>
        <w:t xml:space="preserve">There are </w:t>
      </w:r>
      <w:r w:rsidR="00376639">
        <w:rPr>
          <w:rFonts w:ascii="Arial" w:hAnsi="Arial" w:cs="Arial"/>
          <w:sz w:val="24"/>
          <w:szCs w:val="24"/>
        </w:rPr>
        <w:t xml:space="preserve">several </w:t>
      </w:r>
      <w:r w:rsidR="00B7609A">
        <w:rPr>
          <w:rFonts w:ascii="Arial" w:hAnsi="Arial" w:cs="Arial"/>
          <w:sz w:val="24"/>
          <w:szCs w:val="24"/>
        </w:rPr>
        <w:t xml:space="preserve">specific charities </w:t>
      </w:r>
      <w:r w:rsidR="00376639">
        <w:rPr>
          <w:rFonts w:ascii="Arial" w:hAnsi="Arial" w:cs="Arial"/>
          <w:sz w:val="24"/>
          <w:szCs w:val="24"/>
        </w:rPr>
        <w:t>which focus</w:t>
      </w:r>
      <w:r w:rsidR="00B7609A">
        <w:rPr>
          <w:rFonts w:ascii="Arial" w:hAnsi="Arial" w:cs="Arial"/>
          <w:sz w:val="24"/>
          <w:szCs w:val="24"/>
        </w:rPr>
        <w:t xml:space="preserve"> on mental health </w:t>
      </w:r>
      <w:r w:rsidR="00376639">
        <w:rPr>
          <w:rFonts w:ascii="Arial" w:hAnsi="Arial" w:cs="Arial"/>
          <w:sz w:val="24"/>
          <w:szCs w:val="24"/>
        </w:rPr>
        <w:t xml:space="preserve">amongst </w:t>
      </w:r>
      <w:r w:rsidR="00B7609A">
        <w:rPr>
          <w:rFonts w:ascii="Arial" w:hAnsi="Arial" w:cs="Arial"/>
          <w:sz w:val="24"/>
          <w:szCs w:val="24"/>
        </w:rPr>
        <w:t>men</w:t>
      </w:r>
      <w:r w:rsidR="00376639">
        <w:rPr>
          <w:rFonts w:ascii="Arial" w:hAnsi="Arial" w:cs="Arial"/>
          <w:sz w:val="24"/>
          <w:szCs w:val="24"/>
        </w:rPr>
        <w:t xml:space="preserve">, including </w:t>
      </w:r>
      <w:r w:rsidR="00B7609A">
        <w:rPr>
          <w:rFonts w:ascii="Arial" w:hAnsi="Arial" w:cs="Arial"/>
          <w:sz w:val="24"/>
          <w:szCs w:val="24"/>
        </w:rPr>
        <w:t xml:space="preserve">  MANUP (2022). This charity aims to remove the stigma of men </w:t>
      </w:r>
      <w:r w:rsidR="00376639">
        <w:rPr>
          <w:rFonts w:ascii="Arial" w:hAnsi="Arial" w:cs="Arial"/>
          <w:sz w:val="24"/>
          <w:szCs w:val="24"/>
        </w:rPr>
        <w:t xml:space="preserve">discussing their </w:t>
      </w:r>
      <w:r w:rsidR="00B7609A">
        <w:rPr>
          <w:rFonts w:ascii="Arial" w:hAnsi="Arial" w:cs="Arial"/>
          <w:sz w:val="24"/>
          <w:szCs w:val="24"/>
        </w:rPr>
        <w:t xml:space="preserve">mental health, </w:t>
      </w:r>
      <w:r w:rsidR="00376639">
        <w:rPr>
          <w:rFonts w:ascii="Arial" w:hAnsi="Arial" w:cs="Arial"/>
          <w:sz w:val="24"/>
          <w:szCs w:val="24"/>
        </w:rPr>
        <w:t xml:space="preserve">focussing </w:t>
      </w:r>
      <w:r w:rsidR="00B7609A">
        <w:rPr>
          <w:rFonts w:ascii="Arial" w:hAnsi="Arial" w:cs="Arial"/>
          <w:sz w:val="24"/>
          <w:szCs w:val="24"/>
        </w:rPr>
        <w:t xml:space="preserve">on ensuring </w:t>
      </w:r>
      <w:r w:rsidR="00376639">
        <w:rPr>
          <w:rFonts w:ascii="Arial" w:hAnsi="Arial" w:cs="Arial"/>
          <w:sz w:val="24"/>
          <w:szCs w:val="24"/>
        </w:rPr>
        <w:t xml:space="preserve">that </w:t>
      </w:r>
      <w:r w:rsidR="00B7609A">
        <w:rPr>
          <w:rFonts w:ascii="Arial" w:hAnsi="Arial" w:cs="Arial"/>
          <w:sz w:val="24"/>
          <w:szCs w:val="24"/>
        </w:rPr>
        <w:t xml:space="preserve">men do not just </w:t>
      </w:r>
      <w:r w:rsidR="00376639">
        <w:rPr>
          <w:rFonts w:ascii="Arial" w:hAnsi="Arial" w:cs="Arial"/>
          <w:sz w:val="24"/>
          <w:szCs w:val="24"/>
        </w:rPr>
        <w:t>“</w:t>
      </w:r>
      <w:r w:rsidR="00B7609A">
        <w:rPr>
          <w:rFonts w:ascii="Arial" w:hAnsi="Arial" w:cs="Arial"/>
          <w:sz w:val="24"/>
          <w:szCs w:val="24"/>
        </w:rPr>
        <w:t>brush themselves down and get on with it.</w:t>
      </w:r>
      <w:r w:rsidR="00376639">
        <w:rPr>
          <w:rFonts w:ascii="Arial" w:hAnsi="Arial" w:cs="Arial"/>
          <w:sz w:val="24"/>
          <w:szCs w:val="24"/>
        </w:rPr>
        <w:t>”</w:t>
      </w:r>
      <w:r w:rsidR="00B7609A">
        <w:rPr>
          <w:rFonts w:ascii="Arial" w:hAnsi="Arial" w:cs="Arial"/>
          <w:sz w:val="24"/>
          <w:szCs w:val="24"/>
        </w:rPr>
        <w:t xml:space="preserve"> </w:t>
      </w:r>
      <w:r w:rsidR="006364B6">
        <w:rPr>
          <w:rFonts w:ascii="Arial" w:hAnsi="Arial" w:cs="Arial"/>
          <w:sz w:val="24"/>
          <w:szCs w:val="24"/>
        </w:rPr>
        <w:t xml:space="preserve">They make videos to help men with their mental health and </w:t>
      </w:r>
      <w:r w:rsidR="00376639">
        <w:rPr>
          <w:rFonts w:ascii="Arial" w:hAnsi="Arial" w:cs="Arial"/>
          <w:sz w:val="24"/>
          <w:szCs w:val="24"/>
        </w:rPr>
        <w:t xml:space="preserve">attend various </w:t>
      </w:r>
      <w:r w:rsidR="006364B6">
        <w:rPr>
          <w:rFonts w:ascii="Arial" w:hAnsi="Arial" w:cs="Arial"/>
          <w:sz w:val="24"/>
          <w:szCs w:val="24"/>
        </w:rPr>
        <w:t xml:space="preserve">events and </w:t>
      </w:r>
      <w:r w:rsidR="00376639">
        <w:rPr>
          <w:rFonts w:ascii="Arial" w:hAnsi="Arial" w:cs="Arial"/>
          <w:sz w:val="24"/>
          <w:szCs w:val="24"/>
        </w:rPr>
        <w:t xml:space="preserve">visit </w:t>
      </w:r>
      <w:r w:rsidR="006364B6">
        <w:rPr>
          <w:rFonts w:ascii="Arial" w:hAnsi="Arial" w:cs="Arial"/>
          <w:sz w:val="24"/>
          <w:szCs w:val="24"/>
        </w:rPr>
        <w:t xml:space="preserve">schools. The charity </w:t>
      </w:r>
      <w:r w:rsidR="005A0A5A">
        <w:rPr>
          <w:rFonts w:ascii="Arial" w:hAnsi="Arial" w:cs="Arial"/>
          <w:sz w:val="24"/>
          <w:szCs w:val="24"/>
        </w:rPr>
        <w:t>uses</w:t>
      </w:r>
      <w:r w:rsidR="006364B6">
        <w:rPr>
          <w:rFonts w:ascii="Arial" w:hAnsi="Arial" w:cs="Arial"/>
          <w:sz w:val="24"/>
          <w:szCs w:val="24"/>
        </w:rPr>
        <w:t xml:space="preserve"> the term ‘Man Up’ </w:t>
      </w:r>
      <w:r w:rsidR="00376639">
        <w:rPr>
          <w:rFonts w:ascii="Arial" w:hAnsi="Arial" w:cs="Arial"/>
          <w:sz w:val="24"/>
          <w:szCs w:val="24"/>
        </w:rPr>
        <w:t xml:space="preserve">ironically, </w:t>
      </w:r>
      <w:r w:rsidR="006364B6">
        <w:rPr>
          <w:rFonts w:ascii="Arial" w:hAnsi="Arial" w:cs="Arial"/>
          <w:sz w:val="24"/>
          <w:szCs w:val="24"/>
        </w:rPr>
        <w:t xml:space="preserve">as it </w:t>
      </w:r>
      <w:r w:rsidR="00376639">
        <w:rPr>
          <w:rFonts w:ascii="Arial" w:hAnsi="Arial" w:cs="Arial"/>
          <w:sz w:val="24"/>
          <w:szCs w:val="24"/>
        </w:rPr>
        <w:t xml:space="preserve">is a term which should </w:t>
      </w:r>
      <w:r w:rsidR="006364B6">
        <w:rPr>
          <w:rFonts w:ascii="Arial" w:hAnsi="Arial" w:cs="Arial"/>
          <w:sz w:val="24"/>
          <w:szCs w:val="24"/>
        </w:rPr>
        <w:t xml:space="preserve">stop being used. </w:t>
      </w:r>
    </w:p>
    <w:p w14:paraId="7C38FD46" w14:textId="64444347" w:rsidR="003F532A" w:rsidRDefault="005A0A5A" w:rsidP="003F532A">
      <w:pPr>
        <w:rPr>
          <w:rFonts w:ascii="Arial" w:hAnsi="Arial" w:cs="Arial"/>
          <w:sz w:val="24"/>
          <w:szCs w:val="24"/>
        </w:rPr>
      </w:pPr>
      <w:r>
        <w:rPr>
          <w:rFonts w:ascii="Arial" w:hAnsi="Arial" w:cs="Arial"/>
          <w:sz w:val="24"/>
          <w:szCs w:val="24"/>
        </w:rPr>
        <w:t>The Campaign Against Living Miserably (CALM) (2022) is a</w:t>
      </w:r>
      <w:r w:rsidR="00376639">
        <w:rPr>
          <w:rFonts w:ascii="Arial" w:hAnsi="Arial" w:cs="Arial"/>
          <w:sz w:val="24"/>
          <w:szCs w:val="24"/>
        </w:rPr>
        <w:t>nother</w:t>
      </w:r>
      <w:r>
        <w:rPr>
          <w:rFonts w:ascii="Arial" w:hAnsi="Arial" w:cs="Arial"/>
          <w:sz w:val="24"/>
          <w:szCs w:val="24"/>
        </w:rPr>
        <w:t xml:space="preserve"> </w:t>
      </w:r>
      <w:r w:rsidR="00D93650">
        <w:rPr>
          <w:rFonts w:ascii="Arial" w:hAnsi="Arial" w:cs="Arial"/>
          <w:sz w:val="24"/>
          <w:szCs w:val="24"/>
        </w:rPr>
        <w:t xml:space="preserve">charity is </w:t>
      </w:r>
      <w:r>
        <w:rPr>
          <w:rFonts w:ascii="Arial" w:hAnsi="Arial" w:cs="Arial"/>
          <w:sz w:val="24"/>
          <w:szCs w:val="24"/>
        </w:rPr>
        <w:t>that taking a stand against male suicide. 125 lives are lost every week to suicide and 75% of all United Kingdom suicides are male</w:t>
      </w:r>
      <w:r w:rsidR="00792AEF">
        <w:rPr>
          <w:rFonts w:ascii="Arial" w:hAnsi="Arial" w:cs="Arial"/>
          <w:sz w:val="24"/>
          <w:szCs w:val="24"/>
        </w:rPr>
        <w:t xml:space="preserve"> -</w:t>
      </w:r>
      <w:r>
        <w:rPr>
          <w:rFonts w:ascii="Arial" w:hAnsi="Arial" w:cs="Arial"/>
          <w:sz w:val="24"/>
          <w:szCs w:val="24"/>
        </w:rPr>
        <w:t xml:space="preserve"> CALM states that they exist to change this. This c</w:t>
      </w:r>
      <w:r w:rsidR="00D93650">
        <w:rPr>
          <w:rFonts w:ascii="Arial" w:hAnsi="Arial" w:cs="Arial"/>
          <w:sz w:val="24"/>
          <w:szCs w:val="24"/>
        </w:rPr>
        <w:t>harity</w:t>
      </w:r>
      <w:r>
        <w:rPr>
          <w:rFonts w:ascii="Arial" w:hAnsi="Arial" w:cs="Arial"/>
          <w:sz w:val="24"/>
          <w:szCs w:val="24"/>
        </w:rPr>
        <w:t xml:space="preserve"> aims to reduce suicides by provoking conversation, running life-saving services and brin</w:t>
      </w:r>
      <w:r w:rsidR="00376639">
        <w:rPr>
          <w:rFonts w:ascii="Arial" w:hAnsi="Arial" w:cs="Arial"/>
          <w:sz w:val="24"/>
          <w:szCs w:val="24"/>
        </w:rPr>
        <w:t>g</w:t>
      </w:r>
      <w:r>
        <w:rPr>
          <w:rFonts w:ascii="Arial" w:hAnsi="Arial" w:cs="Arial"/>
          <w:sz w:val="24"/>
          <w:szCs w:val="24"/>
        </w:rPr>
        <w:t>ing people together so</w:t>
      </w:r>
      <w:r w:rsidR="00376639">
        <w:rPr>
          <w:rFonts w:ascii="Arial" w:hAnsi="Arial" w:cs="Arial"/>
          <w:sz w:val="24"/>
          <w:szCs w:val="24"/>
        </w:rPr>
        <w:t xml:space="preserve"> that </w:t>
      </w:r>
      <w:r>
        <w:rPr>
          <w:rFonts w:ascii="Arial" w:hAnsi="Arial" w:cs="Arial"/>
          <w:sz w:val="24"/>
          <w:szCs w:val="24"/>
        </w:rPr>
        <w:t xml:space="preserve">they </w:t>
      </w:r>
      <w:r w:rsidR="00376639">
        <w:rPr>
          <w:rFonts w:ascii="Arial" w:hAnsi="Arial" w:cs="Arial"/>
          <w:sz w:val="24"/>
          <w:szCs w:val="24"/>
        </w:rPr>
        <w:t xml:space="preserve">can </w:t>
      </w:r>
      <w:r>
        <w:rPr>
          <w:rFonts w:ascii="Arial" w:hAnsi="Arial" w:cs="Arial"/>
          <w:sz w:val="24"/>
          <w:szCs w:val="24"/>
        </w:rPr>
        <w:t>reject living miserably</w:t>
      </w:r>
      <w:r w:rsidR="003A31DE">
        <w:rPr>
          <w:rFonts w:ascii="Arial" w:hAnsi="Arial" w:cs="Arial"/>
          <w:sz w:val="24"/>
          <w:szCs w:val="24"/>
        </w:rPr>
        <w:t>. They offer a free and confidential helpline and webchat from 5pm until midnight for anyone who needs to talk. They also support those bereaved by suicide through the Support After Suicide Partnership (2022). They campaign with media partners, brands and ambassadors to spread awareness of suicide</w:t>
      </w:r>
      <w:r w:rsidR="00D93650">
        <w:rPr>
          <w:rFonts w:ascii="Arial" w:hAnsi="Arial" w:cs="Arial"/>
          <w:sz w:val="24"/>
          <w:szCs w:val="24"/>
        </w:rPr>
        <w:t xml:space="preserve">. They encourage positive behavioural change </w:t>
      </w:r>
      <w:r w:rsidR="00BB4EF3">
        <w:rPr>
          <w:rFonts w:ascii="Arial" w:hAnsi="Arial" w:cs="Arial"/>
          <w:sz w:val="24"/>
          <w:szCs w:val="24"/>
        </w:rPr>
        <w:t xml:space="preserve">through the use of </w:t>
      </w:r>
      <w:r w:rsidR="00D93650">
        <w:rPr>
          <w:rFonts w:ascii="Arial" w:hAnsi="Arial" w:cs="Arial"/>
          <w:sz w:val="24"/>
          <w:szCs w:val="24"/>
        </w:rPr>
        <w:t xml:space="preserve">art, music, sports and comedy. </w:t>
      </w:r>
    </w:p>
    <w:p w14:paraId="5A3134A2" w14:textId="29D5EFC2" w:rsidR="00BB4EF3" w:rsidRDefault="00B10AE2" w:rsidP="00D53456">
      <w:pPr>
        <w:rPr>
          <w:rFonts w:ascii="Arial" w:hAnsi="Arial" w:cs="Arial"/>
          <w:sz w:val="24"/>
          <w:szCs w:val="24"/>
        </w:rPr>
      </w:pPr>
      <w:r>
        <w:rPr>
          <w:rFonts w:ascii="Arial" w:hAnsi="Arial" w:cs="Arial"/>
          <w:sz w:val="24"/>
          <w:szCs w:val="24"/>
        </w:rPr>
        <w:t xml:space="preserve">There </w:t>
      </w:r>
      <w:r w:rsidR="00BB4EF3">
        <w:rPr>
          <w:rFonts w:ascii="Arial" w:hAnsi="Arial" w:cs="Arial"/>
          <w:sz w:val="24"/>
          <w:szCs w:val="24"/>
        </w:rPr>
        <w:t xml:space="preserve">have </w:t>
      </w:r>
      <w:r>
        <w:rPr>
          <w:rFonts w:ascii="Arial" w:hAnsi="Arial" w:cs="Arial"/>
          <w:sz w:val="24"/>
          <w:szCs w:val="24"/>
        </w:rPr>
        <w:t>been many campaigns</w:t>
      </w:r>
      <w:r w:rsidR="00BB4EF3">
        <w:rPr>
          <w:rFonts w:ascii="Arial" w:hAnsi="Arial" w:cs="Arial"/>
          <w:sz w:val="24"/>
          <w:szCs w:val="24"/>
        </w:rPr>
        <w:t xml:space="preserve"> which encourage</w:t>
      </w:r>
      <w:r>
        <w:rPr>
          <w:rFonts w:ascii="Arial" w:hAnsi="Arial" w:cs="Arial"/>
          <w:sz w:val="24"/>
          <w:szCs w:val="24"/>
        </w:rPr>
        <w:t xml:space="preserve"> men to talk about their mental health  and </w:t>
      </w:r>
      <w:r w:rsidR="00914CA8">
        <w:rPr>
          <w:rFonts w:ascii="Arial" w:hAnsi="Arial" w:cs="Arial"/>
          <w:sz w:val="24"/>
          <w:szCs w:val="24"/>
        </w:rPr>
        <w:t xml:space="preserve">try to </w:t>
      </w:r>
      <w:r>
        <w:rPr>
          <w:rFonts w:ascii="Arial" w:hAnsi="Arial" w:cs="Arial"/>
          <w:sz w:val="24"/>
          <w:szCs w:val="24"/>
        </w:rPr>
        <w:t>prevent suicide amongst men. One campaign</w:t>
      </w:r>
      <w:r w:rsidR="004C4DF5">
        <w:rPr>
          <w:rFonts w:ascii="Arial" w:hAnsi="Arial" w:cs="Arial"/>
          <w:sz w:val="24"/>
          <w:szCs w:val="24"/>
        </w:rPr>
        <w:t xml:space="preserve"> </w:t>
      </w:r>
      <w:r w:rsidR="00096063">
        <w:rPr>
          <w:rFonts w:ascii="Arial" w:hAnsi="Arial" w:cs="Arial"/>
          <w:sz w:val="24"/>
          <w:szCs w:val="24"/>
        </w:rPr>
        <w:t>was</w:t>
      </w:r>
      <w:r w:rsidR="004C4DF5">
        <w:rPr>
          <w:rFonts w:ascii="Arial" w:hAnsi="Arial" w:cs="Arial"/>
          <w:sz w:val="24"/>
          <w:szCs w:val="24"/>
        </w:rPr>
        <w:t xml:space="preserve"> #dontbottleitup (2017). This campaign </w:t>
      </w:r>
      <w:r w:rsidR="00BB4EF3">
        <w:rPr>
          <w:rFonts w:ascii="Arial" w:hAnsi="Arial" w:cs="Arial"/>
          <w:sz w:val="24"/>
          <w:szCs w:val="24"/>
        </w:rPr>
        <w:t xml:space="preserve">involved </w:t>
      </w:r>
      <w:r w:rsidR="004C4DF5">
        <w:rPr>
          <w:rFonts w:ascii="Arial" w:hAnsi="Arial" w:cs="Arial"/>
          <w:sz w:val="24"/>
          <w:szCs w:val="24"/>
        </w:rPr>
        <w:t>Chris Hughes</w:t>
      </w:r>
      <w:r w:rsidR="00BB4EF3">
        <w:rPr>
          <w:rFonts w:ascii="Arial" w:hAnsi="Arial" w:cs="Arial"/>
          <w:sz w:val="24"/>
          <w:szCs w:val="24"/>
        </w:rPr>
        <w:t>, a well- known model and social media personality,</w:t>
      </w:r>
      <w:r w:rsidR="004C4DF5">
        <w:rPr>
          <w:rFonts w:ascii="Arial" w:hAnsi="Arial" w:cs="Arial"/>
          <w:sz w:val="24"/>
          <w:szCs w:val="24"/>
        </w:rPr>
        <w:t xml:space="preserve"> bottling up his own tears and calling it “</w:t>
      </w:r>
      <w:proofErr w:type="spellStart"/>
      <w:r w:rsidR="004C4DF5">
        <w:rPr>
          <w:rFonts w:ascii="Arial" w:hAnsi="Arial" w:cs="Arial"/>
          <w:sz w:val="24"/>
          <w:szCs w:val="24"/>
        </w:rPr>
        <w:t>l’eau</w:t>
      </w:r>
      <w:proofErr w:type="spellEnd"/>
      <w:r w:rsidR="004C4DF5">
        <w:rPr>
          <w:rFonts w:ascii="Arial" w:hAnsi="Arial" w:cs="Arial"/>
          <w:sz w:val="24"/>
          <w:szCs w:val="24"/>
        </w:rPr>
        <w:t xml:space="preserve"> de </w:t>
      </w:r>
      <w:proofErr w:type="spellStart"/>
      <w:r w:rsidR="004C4DF5">
        <w:rPr>
          <w:rFonts w:ascii="Arial" w:hAnsi="Arial" w:cs="Arial"/>
          <w:sz w:val="24"/>
          <w:szCs w:val="24"/>
        </w:rPr>
        <w:t>chris</w:t>
      </w:r>
      <w:proofErr w:type="spellEnd"/>
      <w:r w:rsidR="004C4DF5">
        <w:rPr>
          <w:rFonts w:ascii="Arial" w:hAnsi="Arial" w:cs="Arial"/>
          <w:sz w:val="24"/>
          <w:szCs w:val="24"/>
        </w:rPr>
        <w:t xml:space="preserve">’. The aim </w:t>
      </w:r>
      <w:r w:rsidR="00BB4EF3">
        <w:rPr>
          <w:rFonts w:ascii="Arial" w:hAnsi="Arial" w:cs="Arial"/>
          <w:sz w:val="24"/>
          <w:szCs w:val="24"/>
        </w:rPr>
        <w:t xml:space="preserve">of the campaign </w:t>
      </w:r>
      <w:r w:rsidR="004C4DF5">
        <w:rPr>
          <w:rFonts w:ascii="Arial" w:hAnsi="Arial" w:cs="Arial"/>
          <w:sz w:val="24"/>
          <w:szCs w:val="24"/>
        </w:rPr>
        <w:t>was to send a message to men around the United Kingdom</w:t>
      </w:r>
      <w:r w:rsidR="00BB4EF3">
        <w:rPr>
          <w:rFonts w:ascii="Arial" w:hAnsi="Arial" w:cs="Arial"/>
          <w:sz w:val="24"/>
          <w:szCs w:val="24"/>
        </w:rPr>
        <w:t>, encouraging them</w:t>
      </w:r>
      <w:r w:rsidR="004C4DF5">
        <w:rPr>
          <w:rFonts w:ascii="Arial" w:hAnsi="Arial" w:cs="Arial"/>
          <w:sz w:val="24"/>
          <w:szCs w:val="24"/>
        </w:rPr>
        <w:t xml:space="preserve"> to open </w:t>
      </w:r>
      <w:r w:rsidR="00BB4EF3">
        <w:rPr>
          <w:rFonts w:ascii="Arial" w:hAnsi="Arial" w:cs="Arial"/>
          <w:sz w:val="24"/>
          <w:szCs w:val="24"/>
        </w:rPr>
        <w:t xml:space="preserve">up </w:t>
      </w:r>
      <w:r w:rsidR="004C4DF5">
        <w:rPr>
          <w:rFonts w:ascii="Arial" w:hAnsi="Arial" w:cs="Arial"/>
          <w:sz w:val="24"/>
          <w:szCs w:val="24"/>
        </w:rPr>
        <w:t>and not to bottle up</w:t>
      </w:r>
      <w:r w:rsidR="00BB4EF3">
        <w:rPr>
          <w:rFonts w:ascii="Arial" w:hAnsi="Arial" w:cs="Arial"/>
          <w:sz w:val="24"/>
          <w:szCs w:val="24"/>
        </w:rPr>
        <w:t xml:space="preserve"> their emotions</w:t>
      </w:r>
      <w:r w:rsidR="004C4DF5">
        <w:rPr>
          <w:rFonts w:ascii="Arial" w:hAnsi="Arial" w:cs="Arial"/>
          <w:sz w:val="24"/>
          <w:szCs w:val="24"/>
        </w:rPr>
        <w:t xml:space="preserve">. </w:t>
      </w:r>
      <w:r w:rsidR="00BB4EF3">
        <w:rPr>
          <w:rFonts w:ascii="Arial" w:hAnsi="Arial" w:cs="Arial"/>
          <w:sz w:val="24"/>
          <w:szCs w:val="24"/>
        </w:rPr>
        <w:t xml:space="preserve">There were four </w:t>
      </w:r>
      <w:r w:rsidR="004C4DF5">
        <w:rPr>
          <w:rFonts w:ascii="Arial" w:hAnsi="Arial" w:cs="Arial"/>
          <w:sz w:val="24"/>
          <w:szCs w:val="24"/>
        </w:rPr>
        <w:t>ways</w:t>
      </w:r>
      <w:r w:rsidR="00BB4EF3">
        <w:rPr>
          <w:rFonts w:ascii="Arial" w:hAnsi="Arial" w:cs="Arial"/>
          <w:sz w:val="24"/>
          <w:szCs w:val="24"/>
        </w:rPr>
        <w:t xml:space="preserve"> in which the public could </w:t>
      </w:r>
      <w:r w:rsidR="004C4DF5">
        <w:rPr>
          <w:rFonts w:ascii="Arial" w:hAnsi="Arial" w:cs="Arial"/>
          <w:sz w:val="24"/>
          <w:szCs w:val="24"/>
        </w:rPr>
        <w:t xml:space="preserve">  support the campaign </w:t>
      </w:r>
      <w:r w:rsidR="00BB4EF3">
        <w:rPr>
          <w:rFonts w:ascii="Arial" w:hAnsi="Arial" w:cs="Arial"/>
          <w:sz w:val="24"/>
          <w:szCs w:val="24"/>
        </w:rPr>
        <w:t xml:space="preserve">- </w:t>
      </w:r>
      <w:r w:rsidR="004C4DF5">
        <w:rPr>
          <w:rFonts w:ascii="Arial" w:hAnsi="Arial" w:cs="Arial"/>
          <w:sz w:val="24"/>
          <w:szCs w:val="24"/>
        </w:rPr>
        <w:t xml:space="preserve">to share the film, to join CALM, to bid on a bottle of </w:t>
      </w:r>
      <w:proofErr w:type="spellStart"/>
      <w:r w:rsidR="004C4DF5">
        <w:rPr>
          <w:rFonts w:ascii="Arial" w:hAnsi="Arial" w:cs="Arial"/>
          <w:sz w:val="24"/>
          <w:szCs w:val="24"/>
        </w:rPr>
        <w:t>l’eau</w:t>
      </w:r>
      <w:proofErr w:type="spellEnd"/>
      <w:r w:rsidR="004C4DF5">
        <w:rPr>
          <w:rFonts w:ascii="Arial" w:hAnsi="Arial" w:cs="Arial"/>
          <w:sz w:val="24"/>
          <w:szCs w:val="24"/>
        </w:rPr>
        <w:t xml:space="preserve"> de </w:t>
      </w:r>
      <w:proofErr w:type="spellStart"/>
      <w:r w:rsidR="004C4DF5">
        <w:rPr>
          <w:rFonts w:ascii="Arial" w:hAnsi="Arial" w:cs="Arial"/>
          <w:sz w:val="24"/>
          <w:szCs w:val="24"/>
        </w:rPr>
        <w:t>chris</w:t>
      </w:r>
      <w:proofErr w:type="spellEnd"/>
      <w:r w:rsidR="004C4DF5">
        <w:rPr>
          <w:rFonts w:ascii="Arial" w:hAnsi="Arial" w:cs="Arial"/>
          <w:sz w:val="24"/>
          <w:szCs w:val="24"/>
        </w:rPr>
        <w:t xml:space="preserve"> and to buy topman pants. </w:t>
      </w:r>
      <w:r w:rsidR="00096063">
        <w:rPr>
          <w:rFonts w:ascii="Arial" w:hAnsi="Arial" w:cs="Arial"/>
          <w:sz w:val="24"/>
          <w:szCs w:val="24"/>
        </w:rPr>
        <w:t xml:space="preserve">The campaign coincided with mental health awareness week which </w:t>
      </w:r>
      <w:r w:rsidR="00BB4EF3">
        <w:rPr>
          <w:rFonts w:ascii="Arial" w:hAnsi="Arial" w:cs="Arial"/>
          <w:sz w:val="24"/>
          <w:szCs w:val="24"/>
        </w:rPr>
        <w:t xml:space="preserve">further </w:t>
      </w:r>
      <w:r w:rsidR="00096063">
        <w:rPr>
          <w:rFonts w:ascii="Arial" w:hAnsi="Arial" w:cs="Arial"/>
          <w:sz w:val="24"/>
          <w:szCs w:val="24"/>
        </w:rPr>
        <w:t>helped raise awareness for men’s mental health.</w:t>
      </w:r>
    </w:p>
    <w:p w14:paraId="4C15652C" w14:textId="2C2A74ED" w:rsidR="00351305" w:rsidRDefault="00DF3FAE" w:rsidP="00D53456">
      <w:pPr>
        <w:rPr>
          <w:rFonts w:ascii="Arial" w:hAnsi="Arial" w:cs="Arial"/>
          <w:sz w:val="24"/>
          <w:szCs w:val="24"/>
        </w:rPr>
      </w:pPr>
      <w:r>
        <w:rPr>
          <w:rFonts w:ascii="Arial" w:hAnsi="Arial" w:cs="Arial"/>
          <w:sz w:val="24"/>
          <w:szCs w:val="24"/>
        </w:rPr>
        <w:t xml:space="preserve">Another </w:t>
      </w:r>
      <w:r w:rsidR="00BB4EF3">
        <w:rPr>
          <w:rFonts w:ascii="Arial" w:hAnsi="Arial" w:cs="Arial"/>
          <w:sz w:val="24"/>
          <w:szCs w:val="24"/>
        </w:rPr>
        <w:t xml:space="preserve">similar </w:t>
      </w:r>
      <w:r>
        <w:rPr>
          <w:rFonts w:ascii="Arial" w:hAnsi="Arial" w:cs="Arial"/>
          <w:sz w:val="24"/>
          <w:szCs w:val="24"/>
        </w:rPr>
        <w:t xml:space="preserve">campaign was the #BestManProject (2018). </w:t>
      </w:r>
      <w:r w:rsidR="00B12FC0">
        <w:rPr>
          <w:rFonts w:ascii="Arial" w:hAnsi="Arial" w:cs="Arial"/>
          <w:sz w:val="24"/>
          <w:szCs w:val="24"/>
        </w:rPr>
        <w:t xml:space="preserve">The best man project </w:t>
      </w:r>
      <w:r w:rsidR="00BB4EF3">
        <w:rPr>
          <w:rFonts w:ascii="Arial" w:hAnsi="Arial" w:cs="Arial"/>
          <w:sz w:val="24"/>
          <w:szCs w:val="24"/>
        </w:rPr>
        <w:t>offers</w:t>
      </w:r>
      <w:r w:rsidR="00B12FC0">
        <w:rPr>
          <w:rFonts w:ascii="Arial" w:hAnsi="Arial" w:cs="Arial"/>
          <w:sz w:val="24"/>
          <w:szCs w:val="24"/>
        </w:rPr>
        <w:t xml:space="preserve"> a light-hearted helping hand for men who want to feel confident and comfortable </w:t>
      </w:r>
      <w:r w:rsidR="00BB4EF3">
        <w:rPr>
          <w:rFonts w:ascii="Arial" w:hAnsi="Arial" w:cs="Arial"/>
          <w:sz w:val="24"/>
          <w:szCs w:val="24"/>
        </w:rPr>
        <w:t xml:space="preserve">reaching out to their friends, both </w:t>
      </w:r>
      <w:r w:rsidR="00B12FC0">
        <w:rPr>
          <w:rFonts w:ascii="Arial" w:hAnsi="Arial" w:cs="Arial"/>
          <w:sz w:val="24"/>
          <w:szCs w:val="24"/>
        </w:rPr>
        <w:t xml:space="preserve">in good </w:t>
      </w:r>
      <w:r w:rsidR="00BB4EF3">
        <w:rPr>
          <w:rFonts w:ascii="Arial" w:hAnsi="Arial" w:cs="Arial"/>
          <w:sz w:val="24"/>
          <w:szCs w:val="24"/>
        </w:rPr>
        <w:t xml:space="preserve">times and in </w:t>
      </w:r>
      <w:r w:rsidR="00B12FC0">
        <w:rPr>
          <w:rFonts w:ascii="Arial" w:hAnsi="Arial" w:cs="Arial"/>
          <w:sz w:val="24"/>
          <w:szCs w:val="24"/>
        </w:rPr>
        <w:t>bad</w:t>
      </w:r>
      <w:r w:rsidR="00BB4EF3">
        <w:rPr>
          <w:rFonts w:ascii="Arial" w:hAnsi="Arial" w:cs="Arial"/>
          <w:sz w:val="24"/>
          <w:szCs w:val="24"/>
        </w:rPr>
        <w:t>.</w:t>
      </w:r>
      <w:r w:rsidR="00B12FC0">
        <w:rPr>
          <w:rFonts w:ascii="Arial" w:hAnsi="Arial" w:cs="Arial"/>
          <w:sz w:val="24"/>
          <w:szCs w:val="24"/>
        </w:rPr>
        <w:t xml:space="preserve"> The project </w:t>
      </w:r>
      <w:r w:rsidR="00C47196">
        <w:rPr>
          <w:rFonts w:ascii="Arial" w:hAnsi="Arial" w:cs="Arial"/>
          <w:sz w:val="24"/>
          <w:szCs w:val="24"/>
        </w:rPr>
        <w:t>gives advice</w:t>
      </w:r>
      <w:r w:rsidR="00B12FC0">
        <w:rPr>
          <w:rFonts w:ascii="Arial" w:hAnsi="Arial" w:cs="Arial"/>
          <w:sz w:val="24"/>
          <w:szCs w:val="24"/>
        </w:rPr>
        <w:t xml:space="preserve"> on how to be a better friend for men who need to talk to someone but don’t always know how</w:t>
      </w:r>
      <w:r w:rsidR="006E2260">
        <w:rPr>
          <w:rFonts w:ascii="Arial" w:hAnsi="Arial" w:cs="Arial"/>
          <w:sz w:val="24"/>
          <w:szCs w:val="24"/>
        </w:rPr>
        <w:t xml:space="preserve"> to start the conversation</w:t>
      </w:r>
      <w:r w:rsidR="00B12FC0">
        <w:rPr>
          <w:rFonts w:ascii="Arial" w:hAnsi="Arial" w:cs="Arial"/>
          <w:sz w:val="24"/>
          <w:szCs w:val="24"/>
        </w:rPr>
        <w:t xml:space="preserve">. This campaign has attracted the attention of many famous men such as Rio Ferdinand, Roman Kemp, </w:t>
      </w:r>
      <w:proofErr w:type="spellStart"/>
      <w:r w:rsidR="00B12FC0">
        <w:rPr>
          <w:rFonts w:ascii="Arial" w:hAnsi="Arial" w:cs="Arial"/>
          <w:sz w:val="24"/>
          <w:szCs w:val="24"/>
        </w:rPr>
        <w:t>Loyle</w:t>
      </w:r>
      <w:proofErr w:type="spellEnd"/>
      <w:r w:rsidR="00B12FC0">
        <w:rPr>
          <w:rFonts w:ascii="Arial" w:hAnsi="Arial" w:cs="Arial"/>
          <w:sz w:val="24"/>
          <w:szCs w:val="24"/>
        </w:rPr>
        <w:t xml:space="preserve"> </w:t>
      </w:r>
      <w:proofErr w:type="spellStart"/>
      <w:r w:rsidR="00B12FC0">
        <w:rPr>
          <w:rFonts w:ascii="Arial" w:hAnsi="Arial" w:cs="Arial"/>
          <w:sz w:val="24"/>
          <w:szCs w:val="24"/>
        </w:rPr>
        <w:t>Carner</w:t>
      </w:r>
      <w:proofErr w:type="spellEnd"/>
      <w:r w:rsidR="00B12FC0">
        <w:rPr>
          <w:rFonts w:ascii="Arial" w:hAnsi="Arial" w:cs="Arial"/>
          <w:sz w:val="24"/>
          <w:szCs w:val="24"/>
        </w:rPr>
        <w:t xml:space="preserve"> and the </w:t>
      </w:r>
      <w:r w:rsidR="001E33F4">
        <w:rPr>
          <w:rFonts w:ascii="Arial" w:hAnsi="Arial" w:cs="Arial"/>
          <w:sz w:val="24"/>
          <w:szCs w:val="24"/>
        </w:rPr>
        <w:t xml:space="preserve">Duke of Cambridge. The Duke of Cambridge says “guys want to talk. Someone’s got to be brave and take the first step to allow the conversation to come to a head”. </w:t>
      </w:r>
      <w:r w:rsidR="00FC17D7">
        <w:rPr>
          <w:rFonts w:ascii="Arial" w:hAnsi="Arial" w:cs="Arial"/>
          <w:sz w:val="24"/>
          <w:szCs w:val="24"/>
        </w:rPr>
        <w:t>Many men feel as though they</w:t>
      </w:r>
      <w:r w:rsidR="006E2260">
        <w:rPr>
          <w:rFonts w:ascii="Arial" w:hAnsi="Arial" w:cs="Arial"/>
          <w:sz w:val="24"/>
          <w:szCs w:val="24"/>
        </w:rPr>
        <w:t xml:space="preserve"> cannot</w:t>
      </w:r>
      <w:r w:rsidR="00FC17D7">
        <w:rPr>
          <w:rFonts w:ascii="Arial" w:hAnsi="Arial" w:cs="Arial"/>
          <w:sz w:val="24"/>
          <w:szCs w:val="24"/>
        </w:rPr>
        <w:t xml:space="preserve"> talk about their feelings because it shows weakness, this campaign shows that it is okay </w:t>
      </w:r>
      <w:r w:rsidR="006E2260">
        <w:rPr>
          <w:rFonts w:ascii="Arial" w:hAnsi="Arial" w:cs="Arial"/>
          <w:sz w:val="24"/>
          <w:szCs w:val="24"/>
        </w:rPr>
        <w:t xml:space="preserve">for men </w:t>
      </w:r>
      <w:r w:rsidR="00FC17D7">
        <w:rPr>
          <w:rFonts w:ascii="Arial" w:hAnsi="Arial" w:cs="Arial"/>
          <w:sz w:val="24"/>
          <w:szCs w:val="24"/>
        </w:rPr>
        <w:t xml:space="preserve">to talk about how </w:t>
      </w:r>
      <w:r w:rsidR="006E2260">
        <w:rPr>
          <w:rFonts w:ascii="Arial" w:hAnsi="Arial" w:cs="Arial"/>
          <w:sz w:val="24"/>
          <w:szCs w:val="24"/>
        </w:rPr>
        <w:t xml:space="preserve">they </w:t>
      </w:r>
      <w:r w:rsidR="00FC17D7">
        <w:rPr>
          <w:rFonts w:ascii="Arial" w:hAnsi="Arial" w:cs="Arial"/>
          <w:sz w:val="24"/>
          <w:szCs w:val="24"/>
        </w:rPr>
        <w:t xml:space="preserve">are feeling. </w:t>
      </w:r>
    </w:p>
    <w:p w14:paraId="37FDE336" w14:textId="77777777" w:rsidR="00351305" w:rsidRDefault="00351305" w:rsidP="00D53456">
      <w:pPr>
        <w:rPr>
          <w:rFonts w:ascii="Arial" w:hAnsi="Arial" w:cs="Arial"/>
          <w:sz w:val="24"/>
          <w:szCs w:val="24"/>
        </w:rPr>
      </w:pPr>
    </w:p>
    <w:p w14:paraId="51E6DCBE" w14:textId="77777777" w:rsidR="00351305" w:rsidRDefault="00351305" w:rsidP="00D53456">
      <w:pPr>
        <w:rPr>
          <w:rFonts w:ascii="Arial" w:hAnsi="Arial" w:cs="Arial"/>
          <w:sz w:val="24"/>
          <w:szCs w:val="24"/>
        </w:rPr>
      </w:pPr>
    </w:p>
    <w:p w14:paraId="00C8D668" w14:textId="77777777" w:rsidR="00351305" w:rsidRDefault="00351305" w:rsidP="00D53456">
      <w:pPr>
        <w:rPr>
          <w:rFonts w:ascii="Arial" w:hAnsi="Arial" w:cs="Arial"/>
          <w:sz w:val="24"/>
          <w:szCs w:val="24"/>
        </w:rPr>
      </w:pPr>
    </w:p>
    <w:p w14:paraId="31713A2C" w14:textId="33D5FEB7" w:rsidR="00114E95" w:rsidRPr="00D53456" w:rsidRDefault="004F373E" w:rsidP="00D53456">
      <w:pPr>
        <w:rPr>
          <w:rFonts w:ascii="Arial" w:hAnsi="Arial" w:cs="Arial"/>
          <w:sz w:val="24"/>
          <w:szCs w:val="24"/>
        </w:rPr>
      </w:pPr>
      <w:r w:rsidRPr="00D53456">
        <w:rPr>
          <w:rStyle w:val="Heading1Char"/>
          <w:rFonts w:ascii="Arial" w:hAnsi="Arial" w:cs="Arial"/>
        </w:rPr>
        <w:lastRenderedPageBreak/>
        <w:t>Conclusion</w:t>
      </w:r>
      <w:r w:rsidRPr="00D53456">
        <w:rPr>
          <w:rFonts w:ascii="Arial" w:hAnsi="Arial" w:cs="Arial"/>
        </w:rPr>
        <w:t xml:space="preserve"> </w:t>
      </w:r>
    </w:p>
    <w:p w14:paraId="58FCF8B8" w14:textId="0A09518E" w:rsidR="006E2260" w:rsidRDefault="006E2260">
      <w:pPr>
        <w:rPr>
          <w:rFonts w:ascii="Arial" w:hAnsi="Arial" w:cs="Arial"/>
          <w:sz w:val="24"/>
          <w:szCs w:val="24"/>
        </w:rPr>
      </w:pPr>
      <w:r>
        <w:rPr>
          <w:rFonts w:ascii="Arial" w:hAnsi="Arial" w:cs="Arial"/>
          <w:sz w:val="24"/>
          <w:szCs w:val="24"/>
        </w:rPr>
        <w:t>Research clearly indicates that suicide is a greater problem amongst men than amongst women. This is undoubtedly due to long held beliefs amongst many societies across the world about what it means to be a man. A man must be strong, a man cannot show any sign of weakness including admitting that he has feelings – to do so somehow renders him less than a man. A man has to bottle up their emotions and “get on with it”, leading to a greater number of suicides amongst men</w:t>
      </w:r>
      <w:r w:rsidR="006D6B79">
        <w:rPr>
          <w:rFonts w:ascii="Arial" w:hAnsi="Arial" w:cs="Arial"/>
          <w:sz w:val="24"/>
          <w:szCs w:val="24"/>
        </w:rPr>
        <w:t xml:space="preserve"> who feel unable to cope with such unrealistic expectations.</w:t>
      </w:r>
    </w:p>
    <w:p w14:paraId="228A6644" w14:textId="3CE94F55" w:rsidR="006D6B79" w:rsidRDefault="006D6B79">
      <w:pPr>
        <w:rPr>
          <w:rFonts w:ascii="Arial" w:hAnsi="Arial" w:cs="Arial"/>
          <w:sz w:val="24"/>
          <w:szCs w:val="24"/>
        </w:rPr>
      </w:pPr>
      <w:r>
        <w:rPr>
          <w:rFonts w:ascii="Arial" w:hAnsi="Arial" w:cs="Arial"/>
          <w:sz w:val="24"/>
          <w:szCs w:val="24"/>
        </w:rPr>
        <w:t xml:space="preserve">Over the past few years in particular, there has been a greater willingness amongst men to talk about their feelings, encouraged by many charities and several high profile campaigns featuring well known celebrities. However, more must be done to stem the tide of male suicide, and undo the detrimental effect of years of male machismo. As a society we should acknowledge this and support our young men in particular, who feel that that suicide is their only option. </w:t>
      </w:r>
    </w:p>
    <w:p w14:paraId="3D86C435" w14:textId="646A3194" w:rsidR="00D53456" w:rsidRDefault="00D53456">
      <w:pPr>
        <w:rPr>
          <w:rFonts w:ascii="Arial" w:hAnsi="Arial" w:cs="Arial"/>
          <w:sz w:val="24"/>
          <w:szCs w:val="24"/>
        </w:rPr>
      </w:pPr>
      <w:r>
        <w:rPr>
          <w:rFonts w:ascii="Arial" w:hAnsi="Arial" w:cs="Arial"/>
          <w:sz w:val="24"/>
          <w:szCs w:val="24"/>
        </w:rPr>
        <w:br w:type="page"/>
      </w:r>
    </w:p>
    <w:p w14:paraId="2E1FE8F1" w14:textId="38C6CBD7" w:rsidR="004F373E" w:rsidRPr="00F5241F" w:rsidRDefault="00114E95" w:rsidP="000313E6">
      <w:pPr>
        <w:pStyle w:val="Heading1"/>
        <w:rPr>
          <w:rFonts w:ascii="Arial" w:hAnsi="Arial" w:cs="Arial"/>
        </w:rPr>
      </w:pPr>
      <w:bookmarkStart w:id="4" w:name="_Toc98236505"/>
      <w:r w:rsidRPr="00F5241F">
        <w:rPr>
          <w:rFonts w:ascii="Arial" w:hAnsi="Arial" w:cs="Arial"/>
        </w:rPr>
        <w:lastRenderedPageBreak/>
        <w:t>Reference list</w:t>
      </w:r>
      <w:bookmarkEnd w:id="4"/>
      <w:r w:rsidRPr="00F5241F">
        <w:rPr>
          <w:rFonts w:ascii="Arial" w:hAnsi="Arial" w:cs="Arial"/>
        </w:rPr>
        <w:t xml:space="preserve"> </w:t>
      </w:r>
    </w:p>
    <w:p w14:paraId="31E4ECA2" w14:textId="3656C16B" w:rsidR="00114E95" w:rsidRPr="00F5241F" w:rsidRDefault="00114E95" w:rsidP="0003433B">
      <w:pPr>
        <w:rPr>
          <w:rFonts w:ascii="Arial" w:hAnsi="Arial" w:cs="Arial"/>
          <w:sz w:val="24"/>
          <w:szCs w:val="24"/>
        </w:rPr>
      </w:pPr>
    </w:p>
    <w:p w14:paraId="40732B09" w14:textId="77777777" w:rsidR="00AA4AAF" w:rsidRPr="006364B6" w:rsidRDefault="00AA4AAF" w:rsidP="006364B6">
      <w:pPr>
        <w:pStyle w:val="ListParagraph"/>
        <w:numPr>
          <w:ilvl w:val="0"/>
          <w:numId w:val="1"/>
        </w:numPr>
        <w:rPr>
          <w:rFonts w:ascii="Arial" w:hAnsi="Arial" w:cs="Arial"/>
        </w:rPr>
      </w:pPr>
      <w:r>
        <w:rPr>
          <w:rFonts w:ascii="Arial" w:hAnsi="Arial" w:cs="Arial"/>
        </w:rPr>
        <w:t>Biddle, L., Brock, A., Brookes, S. and Gunnell, D. (2008) “Suicide rates in young men in England and Wales in the 21</w:t>
      </w:r>
      <w:r w:rsidRPr="004D7953">
        <w:rPr>
          <w:rFonts w:ascii="Arial" w:hAnsi="Arial" w:cs="Arial"/>
          <w:vertAlign w:val="superscript"/>
        </w:rPr>
        <w:t>st</w:t>
      </w:r>
      <w:r>
        <w:rPr>
          <w:rFonts w:ascii="Arial" w:hAnsi="Arial" w:cs="Arial"/>
        </w:rPr>
        <w:t xml:space="preserve"> century: time trend study”, </w:t>
      </w:r>
      <w:proofErr w:type="spellStart"/>
      <w:r w:rsidRPr="004D7953">
        <w:rPr>
          <w:rFonts w:ascii="Arial" w:hAnsi="Arial" w:cs="Arial"/>
          <w:i/>
          <w:iCs/>
        </w:rPr>
        <w:t>thebmj</w:t>
      </w:r>
      <w:proofErr w:type="spellEnd"/>
      <w:r w:rsidRPr="004D7953">
        <w:rPr>
          <w:rFonts w:ascii="Arial" w:hAnsi="Arial" w:cs="Arial"/>
          <w:i/>
          <w:iCs/>
        </w:rPr>
        <w:t>,</w:t>
      </w:r>
      <w:r>
        <w:rPr>
          <w:rFonts w:ascii="Arial" w:hAnsi="Arial" w:cs="Arial"/>
        </w:rPr>
        <w:t xml:space="preserve"> 336(28), pp 487-539. </w:t>
      </w:r>
    </w:p>
    <w:p w14:paraId="1D46DA94" w14:textId="77777777" w:rsidR="00AA4AAF" w:rsidRPr="00F5241F" w:rsidRDefault="00AA4AAF" w:rsidP="00114E95">
      <w:pPr>
        <w:pStyle w:val="ListParagraph"/>
        <w:numPr>
          <w:ilvl w:val="0"/>
          <w:numId w:val="1"/>
        </w:numPr>
        <w:rPr>
          <w:rFonts w:ascii="Arial" w:hAnsi="Arial" w:cs="Arial"/>
          <w:sz w:val="24"/>
          <w:szCs w:val="24"/>
        </w:rPr>
      </w:pPr>
      <w:r w:rsidRPr="00F5241F">
        <w:rPr>
          <w:rFonts w:ascii="Arial" w:hAnsi="Arial" w:cs="Arial"/>
          <w:sz w:val="24"/>
          <w:szCs w:val="24"/>
        </w:rPr>
        <w:t xml:space="preserve">Bird, L. and Faulkner, A. (2000) </w:t>
      </w:r>
      <w:r w:rsidRPr="00F5241F">
        <w:rPr>
          <w:rFonts w:ascii="Arial" w:hAnsi="Arial" w:cs="Arial"/>
          <w:i/>
          <w:iCs/>
          <w:sz w:val="24"/>
          <w:szCs w:val="24"/>
        </w:rPr>
        <w:t>Suicide &amp; Self-Harm</w:t>
      </w:r>
      <w:r w:rsidRPr="00F5241F">
        <w:rPr>
          <w:rFonts w:ascii="Arial" w:hAnsi="Arial" w:cs="Arial"/>
          <w:sz w:val="24"/>
          <w:szCs w:val="24"/>
        </w:rPr>
        <w:t xml:space="preserve">. London: The Mental Health Foundation. </w:t>
      </w:r>
    </w:p>
    <w:p w14:paraId="423C1F3B" w14:textId="77777777" w:rsidR="00AA4AAF" w:rsidRDefault="00AA4AAF" w:rsidP="006364B6">
      <w:pPr>
        <w:pStyle w:val="ListParagraph"/>
        <w:numPr>
          <w:ilvl w:val="0"/>
          <w:numId w:val="1"/>
        </w:numPr>
        <w:rPr>
          <w:rFonts w:ascii="Arial" w:hAnsi="Arial" w:cs="Arial"/>
        </w:rPr>
      </w:pPr>
      <w:r>
        <w:rPr>
          <w:rFonts w:ascii="Arial" w:hAnsi="Arial" w:cs="Arial"/>
        </w:rPr>
        <w:t xml:space="preserve">Campaign against living miserably (2017) </w:t>
      </w:r>
      <w:r w:rsidRPr="00861205">
        <w:rPr>
          <w:rFonts w:ascii="Arial" w:hAnsi="Arial" w:cs="Arial"/>
          <w:i/>
          <w:iCs/>
        </w:rPr>
        <w:t>#DontBottleItUp</w:t>
      </w:r>
      <w:r>
        <w:rPr>
          <w:rFonts w:ascii="Arial" w:hAnsi="Arial" w:cs="Arial"/>
        </w:rPr>
        <w:t xml:space="preserve">. Available at: </w:t>
      </w:r>
      <w:r w:rsidRPr="00861205">
        <w:rPr>
          <w:rFonts w:ascii="Arial" w:hAnsi="Arial" w:cs="Arial"/>
        </w:rPr>
        <w:t>https://www.thecalmzone.net/2017/10/world-mental-health-day-dontbottleitup/</w:t>
      </w:r>
      <w:r>
        <w:rPr>
          <w:rFonts w:ascii="Arial" w:hAnsi="Arial" w:cs="Arial"/>
        </w:rPr>
        <w:t xml:space="preserve"> (Accessed on the 14</w:t>
      </w:r>
      <w:r w:rsidRPr="00861205">
        <w:rPr>
          <w:rFonts w:ascii="Arial" w:hAnsi="Arial" w:cs="Arial"/>
          <w:vertAlign w:val="superscript"/>
        </w:rPr>
        <w:t>th</w:t>
      </w:r>
      <w:r>
        <w:rPr>
          <w:rFonts w:ascii="Arial" w:hAnsi="Arial" w:cs="Arial"/>
        </w:rPr>
        <w:t xml:space="preserve"> of March 2022). </w:t>
      </w:r>
    </w:p>
    <w:p w14:paraId="1786EE82" w14:textId="77777777" w:rsidR="00AA4AAF" w:rsidRDefault="00AA4AAF" w:rsidP="006364B6">
      <w:pPr>
        <w:pStyle w:val="ListParagraph"/>
        <w:numPr>
          <w:ilvl w:val="0"/>
          <w:numId w:val="1"/>
        </w:numPr>
        <w:rPr>
          <w:rFonts w:ascii="Arial" w:hAnsi="Arial" w:cs="Arial"/>
        </w:rPr>
      </w:pPr>
      <w:r>
        <w:rPr>
          <w:rFonts w:ascii="Arial" w:hAnsi="Arial" w:cs="Arial"/>
        </w:rPr>
        <w:t>Campaign against living miserably (2018) #</w:t>
      </w:r>
      <w:r w:rsidRPr="008E5A47">
        <w:rPr>
          <w:rFonts w:ascii="Arial" w:hAnsi="Arial" w:cs="Arial"/>
          <w:i/>
          <w:iCs/>
        </w:rPr>
        <w:t>BestManProject.</w:t>
      </w:r>
      <w:r>
        <w:rPr>
          <w:rFonts w:ascii="Arial" w:hAnsi="Arial" w:cs="Arial"/>
        </w:rPr>
        <w:t xml:space="preserve"> Available at: </w:t>
      </w:r>
      <w:r w:rsidRPr="008E5A47">
        <w:rPr>
          <w:rFonts w:ascii="Arial" w:hAnsi="Arial" w:cs="Arial"/>
        </w:rPr>
        <w:t>https://www.thecalmzone.net/2018/01/watch-bestmanproject-goes-royal/</w:t>
      </w:r>
      <w:r>
        <w:rPr>
          <w:rFonts w:ascii="Arial" w:hAnsi="Arial" w:cs="Arial"/>
        </w:rPr>
        <w:t xml:space="preserve"> (Accessed on the 14</w:t>
      </w:r>
      <w:r w:rsidRPr="008E5A47">
        <w:rPr>
          <w:rFonts w:ascii="Arial" w:hAnsi="Arial" w:cs="Arial"/>
          <w:vertAlign w:val="superscript"/>
        </w:rPr>
        <w:t>th</w:t>
      </w:r>
      <w:r>
        <w:rPr>
          <w:rFonts w:ascii="Arial" w:hAnsi="Arial" w:cs="Arial"/>
        </w:rPr>
        <w:t xml:space="preserve"> of March 2022). </w:t>
      </w:r>
    </w:p>
    <w:p w14:paraId="2E789D10" w14:textId="77777777" w:rsidR="00AA4AAF" w:rsidRDefault="00AA4AAF" w:rsidP="006364B6">
      <w:pPr>
        <w:pStyle w:val="ListParagraph"/>
        <w:numPr>
          <w:ilvl w:val="0"/>
          <w:numId w:val="1"/>
        </w:numPr>
        <w:rPr>
          <w:rFonts w:ascii="Arial" w:hAnsi="Arial" w:cs="Arial"/>
        </w:rPr>
      </w:pPr>
      <w:r>
        <w:rPr>
          <w:rFonts w:ascii="Arial" w:hAnsi="Arial" w:cs="Arial"/>
        </w:rPr>
        <w:t xml:space="preserve">Campaign Against Living Miserably (2022) </w:t>
      </w:r>
      <w:r w:rsidRPr="00714280">
        <w:rPr>
          <w:rFonts w:ascii="Arial" w:hAnsi="Arial" w:cs="Arial"/>
          <w:i/>
          <w:iCs/>
        </w:rPr>
        <w:t>Standing together, united against suicide.</w:t>
      </w:r>
      <w:r>
        <w:rPr>
          <w:rFonts w:ascii="Arial" w:hAnsi="Arial" w:cs="Arial"/>
        </w:rPr>
        <w:t xml:space="preserve"> Available at: </w:t>
      </w:r>
      <w:r w:rsidRPr="00714280">
        <w:rPr>
          <w:rFonts w:ascii="Arial" w:hAnsi="Arial" w:cs="Arial"/>
        </w:rPr>
        <w:t>https://www.thecalmzone.net/about-calm/what-is-calm/</w:t>
      </w:r>
      <w:r>
        <w:rPr>
          <w:rFonts w:ascii="Arial" w:hAnsi="Arial" w:cs="Arial"/>
        </w:rPr>
        <w:t xml:space="preserve"> Accessed on the 14</w:t>
      </w:r>
      <w:r w:rsidRPr="00714280">
        <w:rPr>
          <w:rFonts w:ascii="Arial" w:hAnsi="Arial" w:cs="Arial"/>
          <w:vertAlign w:val="superscript"/>
        </w:rPr>
        <w:t>th</w:t>
      </w:r>
      <w:r>
        <w:rPr>
          <w:rFonts w:ascii="Arial" w:hAnsi="Arial" w:cs="Arial"/>
        </w:rPr>
        <w:t xml:space="preserve"> of March 2022. </w:t>
      </w:r>
    </w:p>
    <w:p w14:paraId="642E2C40" w14:textId="77777777" w:rsidR="00AA4AAF" w:rsidRPr="00F5241F" w:rsidRDefault="00AA4AAF" w:rsidP="00114E95">
      <w:pPr>
        <w:pStyle w:val="ListParagraph"/>
        <w:numPr>
          <w:ilvl w:val="0"/>
          <w:numId w:val="1"/>
        </w:numPr>
        <w:rPr>
          <w:rFonts w:ascii="Arial" w:hAnsi="Arial" w:cs="Arial"/>
          <w:sz w:val="28"/>
          <w:szCs w:val="28"/>
        </w:rPr>
      </w:pPr>
      <w:r w:rsidRPr="00F5241F">
        <w:rPr>
          <w:rFonts w:ascii="Arial" w:hAnsi="Arial" w:cs="Arial"/>
          <w:color w:val="181817"/>
          <w:sz w:val="24"/>
          <w:szCs w:val="24"/>
          <w:shd w:val="clear" w:color="auto" w:fill="FFFFFF"/>
        </w:rPr>
        <w:t xml:space="preserve">Chan, M. K. Y., Bhatti, H., </w:t>
      </w:r>
      <w:proofErr w:type="spellStart"/>
      <w:r w:rsidRPr="00F5241F">
        <w:rPr>
          <w:rFonts w:ascii="Arial" w:hAnsi="Arial" w:cs="Arial"/>
          <w:color w:val="181817"/>
          <w:sz w:val="24"/>
          <w:szCs w:val="24"/>
          <w:shd w:val="clear" w:color="auto" w:fill="FFFFFF"/>
        </w:rPr>
        <w:t>Meader</w:t>
      </w:r>
      <w:proofErr w:type="spellEnd"/>
      <w:r w:rsidRPr="00F5241F">
        <w:rPr>
          <w:rFonts w:ascii="Arial" w:hAnsi="Arial" w:cs="Arial"/>
          <w:color w:val="181817"/>
          <w:sz w:val="24"/>
          <w:szCs w:val="24"/>
          <w:shd w:val="clear" w:color="auto" w:fill="FFFFFF"/>
        </w:rPr>
        <w:t xml:space="preserve">, N., Stockton, S., Evans, J., O'Connor, R. C., </w:t>
      </w:r>
      <w:proofErr w:type="spellStart"/>
      <w:r w:rsidRPr="00F5241F">
        <w:rPr>
          <w:rFonts w:ascii="Arial" w:hAnsi="Arial" w:cs="Arial"/>
          <w:color w:val="181817"/>
          <w:sz w:val="24"/>
          <w:szCs w:val="24"/>
          <w:shd w:val="clear" w:color="auto" w:fill="FFFFFF"/>
        </w:rPr>
        <w:t>Kapur</w:t>
      </w:r>
      <w:proofErr w:type="spellEnd"/>
      <w:r w:rsidRPr="00F5241F">
        <w:rPr>
          <w:rFonts w:ascii="Arial" w:hAnsi="Arial" w:cs="Arial"/>
          <w:color w:val="181817"/>
          <w:sz w:val="24"/>
          <w:szCs w:val="24"/>
          <w:shd w:val="clear" w:color="auto" w:fill="FFFFFF"/>
        </w:rPr>
        <w:t>, N. and Kendall, T. (2016) “Predicting suicide following self-harm: systematic review of risk factors and risk scales,” </w:t>
      </w:r>
      <w:r w:rsidRPr="00F5241F">
        <w:rPr>
          <w:rFonts w:ascii="Arial" w:hAnsi="Arial" w:cs="Arial"/>
          <w:i/>
          <w:iCs/>
          <w:color w:val="181817"/>
          <w:sz w:val="24"/>
          <w:szCs w:val="24"/>
          <w:bdr w:val="none" w:sz="0" w:space="0" w:color="auto" w:frame="1"/>
          <w:shd w:val="clear" w:color="auto" w:fill="FFFFFF"/>
        </w:rPr>
        <w:t>British Journal of Psychiatry</w:t>
      </w:r>
      <w:r w:rsidRPr="00F5241F">
        <w:rPr>
          <w:rFonts w:ascii="Arial" w:hAnsi="Arial" w:cs="Arial"/>
          <w:color w:val="181817"/>
          <w:sz w:val="24"/>
          <w:szCs w:val="24"/>
          <w:shd w:val="clear" w:color="auto" w:fill="FFFFFF"/>
        </w:rPr>
        <w:t>. Cambridge University Press, 209(4), pp. 277–283.</w:t>
      </w:r>
    </w:p>
    <w:p w14:paraId="5A64915A" w14:textId="77777777" w:rsidR="00AA4AAF" w:rsidRDefault="00AA4AAF" w:rsidP="00114E95">
      <w:pPr>
        <w:pStyle w:val="ListParagraph"/>
        <w:numPr>
          <w:ilvl w:val="0"/>
          <w:numId w:val="1"/>
        </w:numPr>
        <w:rPr>
          <w:rFonts w:ascii="Arial" w:hAnsi="Arial" w:cs="Arial"/>
        </w:rPr>
      </w:pPr>
      <w:r w:rsidRPr="00823E04">
        <w:rPr>
          <w:rFonts w:ascii="Arial" w:hAnsi="Arial" w:cs="Arial"/>
        </w:rPr>
        <w:t xml:space="preserve">Freeman, A., </w:t>
      </w:r>
      <w:proofErr w:type="spellStart"/>
      <w:r w:rsidRPr="00823E04">
        <w:rPr>
          <w:rFonts w:ascii="Arial" w:hAnsi="Arial" w:cs="Arial"/>
        </w:rPr>
        <w:t>Mergl</w:t>
      </w:r>
      <w:proofErr w:type="spellEnd"/>
      <w:r w:rsidRPr="00823E04">
        <w:rPr>
          <w:rFonts w:ascii="Arial" w:hAnsi="Arial" w:cs="Arial"/>
        </w:rPr>
        <w:t xml:space="preserve">, R., Kohls, E., </w:t>
      </w:r>
      <w:proofErr w:type="spellStart"/>
      <w:r w:rsidRPr="00823E04">
        <w:rPr>
          <w:rFonts w:ascii="Arial" w:hAnsi="Arial" w:cs="Arial"/>
        </w:rPr>
        <w:t>Szekely</w:t>
      </w:r>
      <w:proofErr w:type="spellEnd"/>
      <w:r w:rsidRPr="00823E04">
        <w:rPr>
          <w:rFonts w:ascii="Arial" w:hAnsi="Arial" w:cs="Arial"/>
        </w:rPr>
        <w:t xml:space="preserve">, A., </w:t>
      </w:r>
      <w:proofErr w:type="spellStart"/>
      <w:r w:rsidRPr="00823E04">
        <w:rPr>
          <w:rFonts w:ascii="Arial" w:hAnsi="Arial" w:cs="Arial"/>
        </w:rPr>
        <w:t>Gusmao</w:t>
      </w:r>
      <w:proofErr w:type="spellEnd"/>
      <w:r w:rsidRPr="00823E04">
        <w:rPr>
          <w:rFonts w:ascii="Arial" w:hAnsi="Arial" w:cs="Arial"/>
        </w:rPr>
        <w:t xml:space="preserve">, R., </w:t>
      </w:r>
      <w:proofErr w:type="spellStart"/>
      <w:r w:rsidRPr="00823E04">
        <w:rPr>
          <w:rFonts w:ascii="Arial" w:hAnsi="Arial" w:cs="Arial"/>
        </w:rPr>
        <w:t>Arensman</w:t>
      </w:r>
      <w:proofErr w:type="spellEnd"/>
      <w:r w:rsidRPr="00823E04">
        <w:rPr>
          <w:rFonts w:ascii="Arial" w:hAnsi="Arial" w:cs="Arial"/>
        </w:rPr>
        <w:t xml:space="preserve">, E., </w:t>
      </w:r>
      <w:proofErr w:type="spellStart"/>
      <w:r w:rsidRPr="00823E04">
        <w:rPr>
          <w:rFonts w:ascii="Arial" w:hAnsi="Arial" w:cs="Arial"/>
        </w:rPr>
        <w:t>Koburger</w:t>
      </w:r>
      <w:proofErr w:type="spellEnd"/>
      <w:r w:rsidRPr="00823E04">
        <w:rPr>
          <w:rFonts w:ascii="Arial" w:hAnsi="Arial" w:cs="Arial"/>
        </w:rPr>
        <w:t xml:space="preserve">, N., </w:t>
      </w:r>
      <w:proofErr w:type="spellStart"/>
      <w:r w:rsidRPr="00823E04">
        <w:rPr>
          <w:rFonts w:ascii="Arial" w:hAnsi="Arial" w:cs="Arial"/>
        </w:rPr>
        <w:t>Hegerl</w:t>
      </w:r>
      <w:proofErr w:type="spellEnd"/>
      <w:r w:rsidRPr="00823E04">
        <w:rPr>
          <w:rFonts w:ascii="Arial" w:hAnsi="Arial" w:cs="Arial"/>
        </w:rPr>
        <w:t xml:space="preserve">, U. and </w:t>
      </w:r>
      <w:proofErr w:type="spellStart"/>
      <w:r w:rsidRPr="00823E04">
        <w:rPr>
          <w:rFonts w:ascii="Arial" w:hAnsi="Arial" w:cs="Arial"/>
        </w:rPr>
        <w:t>Rummel</w:t>
      </w:r>
      <w:proofErr w:type="spellEnd"/>
      <w:r w:rsidRPr="00823E04">
        <w:rPr>
          <w:rFonts w:ascii="Arial" w:hAnsi="Arial" w:cs="Arial"/>
        </w:rPr>
        <w:t>-</w:t>
      </w:r>
      <w:r>
        <w:rPr>
          <w:rFonts w:ascii="Arial" w:hAnsi="Arial" w:cs="Arial"/>
        </w:rPr>
        <w:t xml:space="preserve">Kluge, C. (2017) “A cross-national study on gender differences in suicide intent”, </w:t>
      </w:r>
      <w:r w:rsidRPr="00823E04">
        <w:rPr>
          <w:rFonts w:ascii="Arial" w:hAnsi="Arial" w:cs="Arial"/>
          <w:i/>
          <w:iCs/>
        </w:rPr>
        <w:t>BMC Psychiatry,</w:t>
      </w:r>
      <w:r>
        <w:rPr>
          <w:rFonts w:ascii="Arial" w:hAnsi="Arial" w:cs="Arial"/>
        </w:rPr>
        <w:t xml:space="preserve"> 234(17), pp 95-107.</w:t>
      </w:r>
    </w:p>
    <w:p w14:paraId="5F291E6F" w14:textId="77777777" w:rsidR="00AA4AAF" w:rsidRDefault="00AA4AAF" w:rsidP="00114E95">
      <w:pPr>
        <w:pStyle w:val="ListParagraph"/>
        <w:numPr>
          <w:ilvl w:val="0"/>
          <w:numId w:val="1"/>
        </w:numPr>
        <w:rPr>
          <w:rFonts w:ascii="Arial" w:hAnsi="Arial" w:cs="Arial"/>
        </w:rPr>
      </w:pPr>
      <w:r>
        <w:rPr>
          <w:rFonts w:ascii="Arial" w:hAnsi="Arial" w:cs="Arial"/>
        </w:rPr>
        <w:t xml:space="preserve">King, T., Shields, M., </w:t>
      </w:r>
      <w:proofErr w:type="spellStart"/>
      <w:r>
        <w:rPr>
          <w:rFonts w:ascii="Arial" w:hAnsi="Arial" w:cs="Arial"/>
        </w:rPr>
        <w:t>Daraganova</w:t>
      </w:r>
      <w:proofErr w:type="spellEnd"/>
      <w:r>
        <w:rPr>
          <w:rFonts w:ascii="Arial" w:hAnsi="Arial" w:cs="Arial"/>
        </w:rPr>
        <w:t xml:space="preserve">, G., Currier, D., O’Neil, A., King, K. and Milner, A. (2020) “Expressions of masculinity and associations with suicidal ideation among young males”, </w:t>
      </w:r>
      <w:r w:rsidRPr="0057790A">
        <w:rPr>
          <w:rFonts w:ascii="Arial" w:hAnsi="Arial" w:cs="Arial"/>
          <w:i/>
          <w:iCs/>
        </w:rPr>
        <w:t>BMC Psychiatry,</w:t>
      </w:r>
      <w:r>
        <w:rPr>
          <w:rFonts w:ascii="Arial" w:hAnsi="Arial" w:cs="Arial"/>
        </w:rPr>
        <w:t xml:space="preserve"> 228(20), pp 102-122. </w:t>
      </w:r>
    </w:p>
    <w:p w14:paraId="47816203" w14:textId="77777777" w:rsidR="00AA4AAF" w:rsidRDefault="00AA4AAF" w:rsidP="006364B6">
      <w:pPr>
        <w:pStyle w:val="ListParagraph"/>
        <w:numPr>
          <w:ilvl w:val="0"/>
          <w:numId w:val="1"/>
        </w:numPr>
        <w:rPr>
          <w:rFonts w:ascii="Arial" w:hAnsi="Arial" w:cs="Arial"/>
        </w:rPr>
      </w:pPr>
      <w:proofErr w:type="spellStart"/>
      <w:r>
        <w:rPr>
          <w:rFonts w:ascii="Arial" w:hAnsi="Arial" w:cs="Arial"/>
        </w:rPr>
        <w:t>Knizek</w:t>
      </w:r>
      <w:proofErr w:type="spellEnd"/>
      <w:r>
        <w:rPr>
          <w:rFonts w:ascii="Arial" w:hAnsi="Arial" w:cs="Arial"/>
        </w:rPr>
        <w:t xml:space="preserve">, B. and </w:t>
      </w:r>
      <w:proofErr w:type="spellStart"/>
      <w:r>
        <w:rPr>
          <w:rFonts w:ascii="Arial" w:hAnsi="Arial" w:cs="Arial"/>
        </w:rPr>
        <w:t>Hjemeland</w:t>
      </w:r>
      <w:proofErr w:type="spellEnd"/>
      <w:r>
        <w:rPr>
          <w:rFonts w:ascii="Arial" w:hAnsi="Arial" w:cs="Arial"/>
        </w:rPr>
        <w:t xml:space="preserve">, H. (2018) “To die or not to die: a qualitative study of men’s suicidality in Norway”, </w:t>
      </w:r>
      <w:r w:rsidRPr="006946DB">
        <w:rPr>
          <w:rFonts w:ascii="Arial" w:hAnsi="Arial" w:cs="Arial"/>
          <w:i/>
          <w:iCs/>
        </w:rPr>
        <w:t>BMC Psychiatry</w:t>
      </w:r>
      <w:r>
        <w:rPr>
          <w:rFonts w:ascii="Arial" w:hAnsi="Arial" w:cs="Arial"/>
        </w:rPr>
        <w:t xml:space="preserve">, 263(18), pp 76-82. </w:t>
      </w:r>
    </w:p>
    <w:p w14:paraId="4999F730" w14:textId="77777777" w:rsidR="00AA4AAF" w:rsidRDefault="00AA4AAF" w:rsidP="006364B6">
      <w:pPr>
        <w:pStyle w:val="ListParagraph"/>
        <w:numPr>
          <w:ilvl w:val="0"/>
          <w:numId w:val="1"/>
        </w:numPr>
        <w:rPr>
          <w:rFonts w:ascii="Arial" w:hAnsi="Arial" w:cs="Arial"/>
        </w:rPr>
      </w:pPr>
      <w:r>
        <w:rPr>
          <w:rFonts w:ascii="Arial" w:hAnsi="Arial" w:cs="Arial"/>
        </w:rPr>
        <w:t xml:space="preserve">MANUP (2022) </w:t>
      </w:r>
      <w:r w:rsidRPr="006364B6">
        <w:rPr>
          <w:rFonts w:ascii="Arial" w:hAnsi="Arial" w:cs="Arial"/>
          <w:i/>
          <w:iCs/>
        </w:rPr>
        <w:t>Men, Talking to Men</w:t>
      </w:r>
      <w:r>
        <w:rPr>
          <w:rFonts w:ascii="Arial" w:hAnsi="Arial" w:cs="Arial"/>
        </w:rPr>
        <w:t xml:space="preserve">. Available at: </w:t>
      </w:r>
      <w:r w:rsidRPr="00F75146">
        <w:rPr>
          <w:rFonts w:ascii="Arial" w:hAnsi="Arial" w:cs="Arial"/>
        </w:rPr>
        <w:t>https://www.manup.how/</w:t>
      </w:r>
      <w:r>
        <w:rPr>
          <w:rFonts w:ascii="Arial" w:hAnsi="Arial" w:cs="Arial"/>
        </w:rPr>
        <w:t xml:space="preserve"> Accessed on the 14</w:t>
      </w:r>
      <w:r w:rsidRPr="006364B6">
        <w:rPr>
          <w:rFonts w:ascii="Arial" w:hAnsi="Arial" w:cs="Arial"/>
          <w:vertAlign w:val="superscript"/>
        </w:rPr>
        <w:t>th</w:t>
      </w:r>
      <w:r>
        <w:rPr>
          <w:rFonts w:ascii="Arial" w:hAnsi="Arial" w:cs="Arial"/>
        </w:rPr>
        <w:t xml:space="preserve"> of March 2022. </w:t>
      </w:r>
    </w:p>
    <w:p w14:paraId="32ACCE12" w14:textId="77777777" w:rsidR="00AA4AAF" w:rsidRDefault="00AA4AAF" w:rsidP="00114E95">
      <w:pPr>
        <w:pStyle w:val="ListParagraph"/>
        <w:numPr>
          <w:ilvl w:val="0"/>
          <w:numId w:val="1"/>
        </w:numPr>
        <w:rPr>
          <w:rFonts w:ascii="Arial" w:hAnsi="Arial" w:cs="Arial"/>
        </w:rPr>
      </w:pPr>
      <w:r>
        <w:rPr>
          <w:rFonts w:ascii="Arial" w:hAnsi="Arial" w:cs="Arial"/>
        </w:rPr>
        <w:t xml:space="preserve">Schumacher, H (2019) </w:t>
      </w:r>
      <w:r w:rsidRPr="007E428D">
        <w:rPr>
          <w:rFonts w:ascii="Arial" w:hAnsi="Arial" w:cs="Arial"/>
          <w:i/>
          <w:iCs/>
        </w:rPr>
        <w:t>Why more men than women die by suicide.</w:t>
      </w:r>
      <w:r>
        <w:rPr>
          <w:rFonts w:ascii="Arial" w:hAnsi="Arial" w:cs="Arial"/>
        </w:rPr>
        <w:t xml:space="preserve"> Available at: </w:t>
      </w:r>
      <w:r w:rsidRPr="007E428D">
        <w:rPr>
          <w:rFonts w:ascii="Arial" w:hAnsi="Arial" w:cs="Arial"/>
        </w:rPr>
        <w:t>https://www.bbc.com/future/article/20190313-why-more-men-kill-themselves-than-women</w:t>
      </w:r>
      <w:r>
        <w:rPr>
          <w:rFonts w:ascii="Arial" w:hAnsi="Arial" w:cs="Arial"/>
        </w:rPr>
        <w:t>. Accessed on the 14</w:t>
      </w:r>
      <w:r w:rsidRPr="007E428D">
        <w:rPr>
          <w:rFonts w:ascii="Arial" w:hAnsi="Arial" w:cs="Arial"/>
          <w:vertAlign w:val="superscript"/>
        </w:rPr>
        <w:t>th</w:t>
      </w:r>
      <w:r>
        <w:rPr>
          <w:rFonts w:ascii="Arial" w:hAnsi="Arial" w:cs="Arial"/>
        </w:rPr>
        <w:t xml:space="preserve"> of March 2022. </w:t>
      </w:r>
    </w:p>
    <w:p w14:paraId="2A6A5604" w14:textId="77777777" w:rsidR="00AA4AAF" w:rsidRDefault="00AA4AAF" w:rsidP="006364B6">
      <w:pPr>
        <w:pStyle w:val="ListParagraph"/>
        <w:numPr>
          <w:ilvl w:val="0"/>
          <w:numId w:val="1"/>
        </w:numPr>
        <w:rPr>
          <w:rFonts w:ascii="Arial" w:hAnsi="Arial" w:cs="Arial"/>
        </w:rPr>
      </w:pPr>
      <w:r>
        <w:rPr>
          <w:rFonts w:ascii="Arial" w:hAnsi="Arial" w:cs="Arial"/>
        </w:rPr>
        <w:t xml:space="preserve">Support After Suicide Partnership (2022) </w:t>
      </w:r>
      <w:r w:rsidRPr="00714280">
        <w:rPr>
          <w:rFonts w:ascii="Arial" w:hAnsi="Arial" w:cs="Arial"/>
          <w:i/>
          <w:iCs/>
        </w:rPr>
        <w:t>Welcome.</w:t>
      </w:r>
      <w:r>
        <w:rPr>
          <w:rFonts w:ascii="Arial" w:hAnsi="Arial" w:cs="Arial"/>
        </w:rPr>
        <w:t xml:space="preserve"> Available at: </w:t>
      </w:r>
      <w:r w:rsidRPr="00714280">
        <w:rPr>
          <w:rFonts w:ascii="Arial" w:hAnsi="Arial" w:cs="Arial"/>
        </w:rPr>
        <w:t>https://supportaftersuicide.org.uk/</w:t>
      </w:r>
      <w:r>
        <w:rPr>
          <w:rFonts w:ascii="Arial" w:hAnsi="Arial" w:cs="Arial"/>
        </w:rPr>
        <w:t xml:space="preserve"> Accessed on the 14</w:t>
      </w:r>
      <w:r w:rsidRPr="00714280">
        <w:rPr>
          <w:rFonts w:ascii="Arial" w:hAnsi="Arial" w:cs="Arial"/>
          <w:vertAlign w:val="superscript"/>
        </w:rPr>
        <w:t>th</w:t>
      </w:r>
      <w:r>
        <w:rPr>
          <w:rFonts w:ascii="Arial" w:hAnsi="Arial" w:cs="Arial"/>
        </w:rPr>
        <w:t xml:space="preserve"> of March 2022. </w:t>
      </w:r>
    </w:p>
    <w:p w14:paraId="4C72AA40" w14:textId="77777777" w:rsidR="00AA4AAF" w:rsidRPr="0057790A" w:rsidRDefault="00AA4AAF" w:rsidP="00114E95">
      <w:pPr>
        <w:pStyle w:val="ListParagraph"/>
        <w:numPr>
          <w:ilvl w:val="0"/>
          <w:numId w:val="1"/>
        </w:numPr>
        <w:rPr>
          <w:rFonts w:ascii="Arial" w:hAnsi="Arial" w:cs="Arial"/>
        </w:rPr>
      </w:pPr>
      <w:r w:rsidRPr="00F5241F">
        <w:rPr>
          <w:rFonts w:ascii="Arial" w:hAnsi="Arial" w:cs="Arial"/>
          <w:color w:val="333333"/>
          <w:sz w:val="24"/>
          <w:szCs w:val="24"/>
        </w:rPr>
        <w:t xml:space="preserve">Whitlock, J. and Knox, K. (2007). “The relationship between self-injurious </w:t>
      </w:r>
      <w:proofErr w:type="spellStart"/>
      <w:r w:rsidRPr="00F5241F">
        <w:rPr>
          <w:rFonts w:ascii="Arial" w:hAnsi="Arial" w:cs="Arial"/>
          <w:color w:val="333333"/>
          <w:sz w:val="24"/>
          <w:szCs w:val="24"/>
        </w:rPr>
        <w:t>behavior</w:t>
      </w:r>
      <w:proofErr w:type="spellEnd"/>
      <w:r w:rsidRPr="00F5241F">
        <w:rPr>
          <w:rFonts w:ascii="Arial" w:hAnsi="Arial" w:cs="Arial"/>
          <w:color w:val="333333"/>
          <w:sz w:val="24"/>
          <w:szCs w:val="24"/>
        </w:rPr>
        <w:t xml:space="preserve"> and suicide in a young adult population”, </w:t>
      </w:r>
      <w:r w:rsidRPr="00F5241F">
        <w:rPr>
          <w:rStyle w:val="Emphasis"/>
          <w:rFonts w:ascii="Arial" w:hAnsi="Arial" w:cs="Arial"/>
          <w:color w:val="333333"/>
          <w:sz w:val="24"/>
          <w:szCs w:val="24"/>
        </w:rPr>
        <w:t xml:space="preserve">JAMA </w:t>
      </w:r>
      <w:proofErr w:type="spellStart"/>
      <w:r w:rsidRPr="00F5241F">
        <w:rPr>
          <w:rStyle w:val="Emphasis"/>
          <w:rFonts w:ascii="Arial" w:hAnsi="Arial" w:cs="Arial"/>
          <w:color w:val="333333"/>
          <w:sz w:val="24"/>
          <w:szCs w:val="24"/>
        </w:rPr>
        <w:t>Pediatrics</w:t>
      </w:r>
      <w:proofErr w:type="spellEnd"/>
      <w:r w:rsidRPr="00F5241F">
        <w:rPr>
          <w:rStyle w:val="Emphasis"/>
          <w:rFonts w:ascii="Arial" w:hAnsi="Arial" w:cs="Arial"/>
          <w:color w:val="333333"/>
          <w:sz w:val="24"/>
          <w:szCs w:val="24"/>
        </w:rPr>
        <w:t>, 161</w:t>
      </w:r>
      <w:r w:rsidRPr="00F5241F">
        <w:rPr>
          <w:rFonts w:ascii="Arial" w:hAnsi="Arial" w:cs="Arial"/>
          <w:color w:val="333333"/>
          <w:sz w:val="24"/>
          <w:szCs w:val="24"/>
        </w:rPr>
        <w:t>(7), pp 634-640.</w:t>
      </w:r>
    </w:p>
    <w:p w14:paraId="65FA2813" w14:textId="77777777" w:rsidR="00AA4AAF" w:rsidRDefault="00AA4AAF" w:rsidP="00114E95">
      <w:pPr>
        <w:pStyle w:val="ListParagraph"/>
        <w:numPr>
          <w:ilvl w:val="0"/>
          <w:numId w:val="1"/>
        </w:numPr>
        <w:rPr>
          <w:rFonts w:ascii="Arial" w:hAnsi="Arial" w:cs="Arial"/>
        </w:rPr>
      </w:pPr>
      <w:r>
        <w:rPr>
          <w:rFonts w:ascii="Arial" w:hAnsi="Arial" w:cs="Arial"/>
        </w:rPr>
        <w:t xml:space="preserve">World Health Organization (2022) </w:t>
      </w:r>
      <w:r w:rsidRPr="000F5FD2">
        <w:rPr>
          <w:rFonts w:ascii="Arial" w:hAnsi="Arial" w:cs="Arial"/>
          <w:i/>
          <w:iCs/>
        </w:rPr>
        <w:t xml:space="preserve">Mortality and global health estimates| Suicide rates. </w:t>
      </w:r>
      <w:r>
        <w:rPr>
          <w:rFonts w:ascii="Arial" w:hAnsi="Arial" w:cs="Arial"/>
        </w:rPr>
        <w:t xml:space="preserve">Available at: </w:t>
      </w:r>
      <w:r w:rsidRPr="00F75146">
        <w:rPr>
          <w:rFonts w:ascii="Arial" w:hAnsi="Arial" w:cs="Arial"/>
        </w:rPr>
        <w:t>https://www.who.int/data/gho/data/themes/mental-health/suicide-rates</w:t>
      </w:r>
      <w:r>
        <w:rPr>
          <w:rFonts w:ascii="Arial" w:hAnsi="Arial" w:cs="Arial"/>
        </w:rPr>
        <w:t xml:space="preserve"> Accessed on the 14</w:t>
      </w:r>
      <w:r w:rsidRPr="000F5FD2">
        <w:rPr>
          <w:rFonts w:ascii="Arial" w:hAnsi="Arial" w:cs="Arial"/>
          <w:vertAlign w:val="superscript"/>
        </w:rPr>
        <w:t>th</w:t>
      </w:r>
      <w:r>
        <w:rPr>
          <w:rFonts w:ascii="Arial" w:hAnsi="Arial" w:cs="Arial"/>
        </w:rPr>
        <w:t xml:space="preserve"> of March 2022.</w:t>
      </w:r>
    </w:p>
    <w:sectPr w:rsidR="00AA4A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05F2A"/>
    <w:multiLevelType w:val="hybridMultilevel"/>
    <w:tmpl w:val="2C587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433B"/>
    <w:rsid w:val="00006C73"/>
    <w:rsid w:val="000313E6"/>
    <w:rsid w:val="0003433B"/>
    <w:rsid w:val="0004643D"/>
    <w:rsid w:val="00060DBB"/>
    <w:rsid w:val="00096063"/>
    <w:rsid w:val="000B7D11"/>
    <w:rsid w:val="000F5FD2"/>
    <w:rsid w:val="00104419"/>
    <w:rsid w:val="00114E95"/>
    <w:rsid w:val="001373A3"/>
    <w:rsid w:val="0015379C"/>
    <w:rsid w:val="001628C2"/>
    <w:rsid w:val="001C5429"/>
    <w:rsid w:val="001D175C"/>
    <w:rsid w:val="001E33F4"/>
    <w:rsid w:val="00207891"/>
    <w:rsid w:val="00207935"/>
    <w:rsid w:val="00222B45"/>
    <w:rsid w:val="00270D3E"/>
    <w:rsid w:val="002C355C"/>
    <w:rsid w:val="00313362"/>
    <w:rsid w:val="00321DA4"/>
    <w:rsid w:val="00323F59"/>
    <w:rsid w:val="0034159A"/>
    <w:rsid w:val="00351305"/>
    <w:rsid w:val="00370210"/>
    <w:rsid w:val="00376639"/>
    <w:rsid w:val="00377C57"/>
    <w:rsid w:val="00383F1B"/>
    <w:rsid w:val="00383FBC"/>
    <w:rsid w:val="003A31DE"/>
    <w:rsid w:val="003B52B8"/>
    <w:rsid w:val="003C2619"/>
    <w:rsid w:val="003D68BB"/>
    <w:rsid w:val="003F532A"/>
    <w:rsid w:val="00461A36"/>
    <w:rsid w:val="004C4DF5"/>
    <w:rsid w:val="004C62B5"/>
    <w:rsid w:val="004D7953"/>
    <w:rsid w:val="004F373E"/>
    <w:rsid w:val="005326E1"/>
    <w:rsid w:val="00533D28"/>
    <w:rsid w:val="00564E87"/>
    <w:rsid w:val="00573E2D"/>
    <w:rsid w:val="0057790A"/>
    <w:rsid w:val="00586209"/>
    <w:rsid w:val="005A0A5A"/>
    <w:rsid w:val="005C3848"/>
    <w:rsid w:val="005E1916"/>
    <w:rsid w:val="005F1357"/>
    <w:rsid w:val="006357DA"/>
    <w:rsid w:val="006364B6"/>
    <w:rsid w:val="00677531"/>
    <w:rsid w:val="006920DB"/>
    <w:rsid w:val="006946DB"/>
    <w:rsid w:val="006A75EB"/>
    <w:rsid w:val="006D56B4"/>
    <w:rsid w:val="006D6B79"/>
    <w:rsid w:val="006E2260"/>
    <w:rsid w:val="006E37E4"/>
    <w:rsid w:val="006F19F8"/>
    <w:rsid w:val="00714280"/>
    <w:rsid w:val="007421E2"/>
    <w:rsid w:val="007426CA"/>
    <w:rsid w:val="007479B2"/>
    <w:rsid w:val="00753C6A"/>
    <w:rsid w:val="00792AEF"/>
    <w:rsid w:val="007E2D1B"/>
    <w:rsid w:val="007E428D"/>
    <w:rsid w:val="00823E04"/>
    <w:rsid w:val="008317B4"/>
    <w:rsid w:val="0084300F"/>
    <w:rsid w:val="00861205"/>
    <w:rsid w:val="008C17BA"/>
    <w:rsid w:val="008C68B3"/>
    <w:rsid w:val="008E3A74"/>
    <w:rsid w:val="008E5A47"/>
    <w:rsid w:val="00914CA8"/>
    <w:rsid w:val="009203D8"/>
    <w:rsid w:val="00935681"/>
    <w:rsid w:val="0095308A"/>
    <w:rsid w:val="00964EA4"/>
    <w:rsid w:val="00975C36"/>
    <w:rsid w:val="009B41F9"/>
    <w:rsid w:val="009B47A8"/>
    <w:rsid w:val="009C3D03"/>
    <w:rsid w:val="00A17BD9"/>
    <w:rsid w:val="00A33451"/>
    <w:rsid w:val="00A502FB"/>
    <w:rsid w:val="00A77B57"/>
    <w:rsid w:val="00AA4AAF"/>
    <w:rsid w:val="00AA6C3F"/>
    <w:rsid w:val="00AF321F"/>
    <w:rsid w:val="00B030D6"/>
    <w:rsid w:val="00B10AE2"/>
    <w:rsid w:val="00B12FC0"/>
    <w:rsid w:val="00B16117"/>
    <w:rsid w:val="00B3426D"/>
    <w:rsid w:val="00B65329"/>
    <w:rsid w:val="00B7609A"/>
    <w:rsid w:val="00B854AD"/>
    <w:rsid w:val="00B9629E"/>
    <w:rsid w:val="00BA7932"/>
    <w:rsid w:val="00BB4EF3"/>
    <w:rsid w:val="00BF5476"/>
    <w:rsid w:val="00C47196"/>
    <w:rsid w:val="00CC78BD"/>
    <w:rsid w:val="00CF34DB"/>
    <w:rsid w:val="00D3218C"/>
    <w:rsid w:val="00D479E9"/>
    <w:rsid w:val="00D53456"/>
    <w:rsid w:val="00D90D74"/>
    <w:rsid w:val="00D93650"/>
    <w:rsid w:val="00DB7DF1"/>
    <w:rsid w:val="00DF3FAE"/>
    <w:rsid w:val="00E360A1"/>
    <w:rsid w:val="00EC7F00"/>
    <w:rsid w:val="00ED3C0F"/>
    <w:rsid w:val="00F5241F"/>
    <w:rsid w:val="00F75146"/>
    <w:rsid w:val="00F96815"/>
    <w:rsid w:val="00FC17D7"/>
    <w:rsid w:val="00FE6E90"/>
    <w:rsid w:val="00FF6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3C373"/>
  <w15:chartTrackingRefBased/>
  <w15:docId w15:val="{73F038F3-00A0-47F3-BBA2-09BD27F9D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3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33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14E95"/>
    <w:pPr>
      <w:ind w:left="720"/>
      <w:contextualSpacing/>
    </w:pPr>
  </w:style>
  <w:style w:type="character" w:styleId="Emphasis">
    <w:name w:val="Emphasis"/>
    <w:basedOn w:val="DefaultParagraphFont"/>
    <w:uiPriority w:val="20"/>
    <w:qFormat/>
    <w:rsid w:val="00321DA4"/>
    <w:rPr>
      <w:i/>
      <w:iCs/>
    </w:rPr>
  </w:style>
  <w:style w:type="paragraph" w:styleId="TOCHeading">
    <w:name w:val="TOC Heading"/>
    <w:basedOn w:val="Heading1"/>
    <w:next w:val="Normal"/>
    <w:uiPriority w:val="39"/>
    <w:unhideWhenUsed/>
    <w:qFormat/>
    <w:rsid w:val="00207935"/>
    <w:pPr>
      <w:outlineLvl w:val="9"/>
    </w:pPr>
    <w:rPr>
      <w:lang w:val="en-US"/>
    </w:rPr>
  </w:style>
  <w:style w:type="paragraph" w:styleId="TOC1">
    <w:name w:val="toc 1"/>
    <w:basedOn w:val="Normal"/>
    <w:next w:val="Normal"/>
    <w:autoRedefine/>
    <w:uiPriority w:val="39"/>
    <w:unhideWhenUsed/>
    <w:rsid w:val="00207935"/>
    <w:pPr>
      <w:spacing w:after="100"/>
    </w:pPr>
  </w:style>
  <w:style w:type="character" w:styleId="Hyperlink">
    <w:name w:val="Hyperlink"/>
    <w:basedOn w:val="DefaultParagraphFont"/>
    <w:uiPriority w:val="99"/>
    <w:unhideWhenUsed/>
    <w:rsid w:val="00207935"/>
    <w:rPr>
      <w:color w:val="0563C1" w:themeColor="hyperlink"/>
      <w:u w:val="single"/>
    </w:rPr>
  </w:style>
  <w:style w:type="character" w:styleId="PlaceholderText">
    <w:name w:val="Placeholder Text"/>
    <w:basedOn w:val="DefaultParagraphFont"/>
    <w:uiPriority w:val="99"/>
    <w:semiHidden/>
    <w:rsid w:val="005326E1"/>
    <w:rPr>
      <w:color w:val="808080"/>
    </w:rPr>
  </w:style>
  <w:style w:type="character" w:customStyle="1" w:styleId="UnresolvedMention1">
    <w:name w:val="Unresolved Mention1"/>
    <w:basedOn w:val="DefaultParagraphFont"/>
    <w:uiPriority w:val="99"/>
    <w:semiHidden/>
    <w:unhideWhenUsed/>
    <w:rsid w:val="007E428D"/>
    <w:rPr>
      <w:color w:val="605E5C"/>
      <w:shd w:val="clear" w:color="auto" w:fill="E1DFDD"/>
    </w:rPr>
  </w:style>
  <w:style w:type="character" w:styleId="CommentReference">
    <w:name w:val="annotation reference"/>
    <w:basedOn w:val="DefaultParagraphFont"/>
    <w:uiPriority w:val="99"/>
    <w:semiHidden/>
    <w:unhideWhenUsed/>
    <w:rsid w:val="00006C73"/>
    <w:rPr>
      <w:sz w:val="16"/>
      <w:szCs w:val="16"/>
    </w:rPr>
  </w:style>
  <w:style w:type="paragraph" w:styleId="CommentText">
    <w:name w:val="annotation text"/>
    <w:basedOn w:val="Normal"/>
    <w:link w:val="CommentTextChar"/>
    <w:uiPriority w:val="99"/>
    <w:semiHidden/>
    <w:unhideWhenUsed/>
    <w:rsid w:val="00006C73"/>
    <w:pPr>
      <w:spacing w:line="240" w:lineRule="auto"/>
    </w:pPr>
    <w:rPr>
      <w:sz w:val="20"/>
      <w:szCs w:val="20"/>
    </w:rPr>
  </w:style>
  <w:style w:type="character" w:customStyle="1" w:styleId="CommentTextChar">
    <w:name w:val="Comment Text Char"/>
    <w:basedOn w:val="DefaultParagraphFont"/>
    <w:link w:val="CommentText"/>
    <w:uiPriority w:val="99"/>
    <w:semiHidden/>
    <w:rsid w:val="00006C73"/>
    <w:rPr>
      <w:sz w:val="20"/>
      <w:szCs w:val="20"/>
    </w:rPr>
  </w:style>
  <w:style w:type="paragraph" w:styleId="CommentSubject">
    <w:name w:val="annotation subject"/>
    <w:basedOn w:val="CommentText"/>
    <w:next w:val="CommentText"/>
    <w:link w:val="CommentSubjectChar"/>
    <w:uiPriority w:val="99"/>
    <w:semiHidden/>
    <w:unhideWhenUsed/>
    <w:rsid w:val="00006C73"/>
    <w:rPr>
      <w:b/>
      <w:bCs/>
    </w:rPr>
  </w:style>
  <w:style w:type="character" w:customStyle="1" w:styleId="CommentSubjectChar">
    <w:name w:val="Comment Subject Char"/>
    <w:basedOn w:val="CommentTextChar"/>
    <w:link w:val="CommentSubject"/>
    <w:uiPriority w:val="99"/>
    <w:semiHidden/>
    <w:rsid w:val="00006C73"/>
    <w:rPr>
      <w:b/>
      <w:bCs/>
      <w:sz w:val="20"/>
      <w:szCs w:val="20"/>
    </w:rPr>
  </w:style>
  <w:style w:type="paragraph" w:styleId="BalloonText">
    <w:name w:val="Balloon Text"/>
    <w:basedOn w:val="Normal"/>
    <w:link w:val="BalloonTextChar"/>
    <w:uiPriority w:val="99"/>
    <w:semiHidden/>
    <w:unhideWhenUsed/>
    <w:rsid w:val="00006C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6C73"/>
    <w:rPr>
      <w:rFonts w:ascii="Segoe UI" w:hAnsi="Segoe UI" w:cs="Segoe UI"/>
      <w:sz w:val="18"/>
      <w:szCs w:val="18"/>
    </w:rPr>
  </w:style>
  <w:style w:type="paragraph" w:styleId="Revision">
    <w:name w:val="Revision"/>
    <w:hidden/>
    <w:uiPriority w:val="99"/>
    <w:semiHidden/>
    <w:rsid w:val="00B9629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213DDF-8924-4CF3-809D-6568E1630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2332</Words>
  <Characters>13293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Tamsin Stinchcombe (2105113)</dc:creator>
  <cp:keywords/>
  <dc:description/>
  <cp:lastModifiedBy>Tamsin Stinchcombe (2105113)</cp:lastModifiedBy>
  <cp:revision>3</cp:revision>
  <dcterms:created xsi:type="dcterms:W3CDTF">2022-03-16T21:17:00Z</dcterms:created>
  <dcterms:modified xsi:type="dcterms:W3CDTF">2022-03-16T21:21:00Z</dcterms:modified>
</cp:coreProperties>
</file>