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43293912"/>
        <w:docPartObj>
          <w:docPartGallery w:val="Cover Pages"/>
          <w:docPartUnique/>
        </w:docPartObj>
      </w:sdtPr>
      <w:sdtEndPr>
        <w:rPr>
          <w:b/>
          <w:bCs/>
        </w:rPr>
      </w:sdtEndPr>
      <w:sdtContent>
        <w:p w14:paraId="01A82343" w14:textId="77777777" w:rsidR="00117C70" w:rsidRDefault="00117C70" w:rsidP="00C52FF8">
          <w:r>
            <w:rPr>
              <w:noProof/>
            </w:rPr>
            <mc:AlternateContent>
              <mc:Choice Requires="wpg">
                <w:drawing>
                  <wp:anchor distT="0" distB="0" distL="114300" distR="114300" simplePos="0" relativeHeight="251659264" behindDoc="1" locked="0" layoutInCell="1" allowOverlap="1" wp14:anchorId="56A32724" wp14:editId="3DFC87EA">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5A50C19" w14:textId="0A8B7C21" w:rsidR="00117C70" w:rsidRDefault="00117C70">
                                      <w:pPr>
                                        <w:pStyle w:val="NoSpacing"/>
                                        <w:spacing w:before="120"/>
                                        <w:jc w:val="center"/>
                                        <w:rPr>
                                          <w:color w:val="FFFFFF" w:themeColor="background1"/>
                                        </w:rPr>
                                      </w:pPr>
                                      <w:r>
                                        <w:rPr>
                                          <w:color w:val="FFFFFF" w:themeColor="background1"/>
                                        </w:rPr>
                                        <w:t>Jessica Dando (1810484)</w:t>
                                      </w:r>
                                    </w:p>
                                  </w:sdtContent>
                                </w:sdt>
                                <w:p w14:paraId="67CDE209" w14:textId="77777777" w:rsidR="00117C70" w:rsidRDefault="00117C7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F1FD9BA" w14:textId="06BEA4C9" w:rsidR="00117C70" w:rsidRDefault="00117C7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Reflecting on mcdonald’s sustainability plan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6A32724"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5A50C19" w14:textId="0A8B7C21" w:rsidR="00117C70" w:rsidRDefault="00117C70">
                                <w:pPr>
                                  <w:pStyle w:val="NoSpacing"/>
                                  <w:spacing w:before="120"/>
                                  <w:jc w:val="center"/>
                                  <w:rPr>
                                    <w:color w:val="FFFFFF" w:themeColor="background1"/>
                                  </w:rPr>
                                </w:pPr>
                                <w:r>
                                  <w:rPr>
                                    <w:color w:val="FFFFFF" w:themeColor="background1"/>
                                  </w:rPr>
                                  <w:t>Jessica Dando (1810484)</w:t>
                                </w:r>
                              </w:p>
                            </w:sdtContent>
                          </w:sdt>
                          <w:p w14:paraId="67CDE209" w14:textId="77777777" w:rsidR="00117C70" w:rsidRDefault="00117C7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F1FD9BA" w14:textId="06BEA4C9" w:rsidR="00117C70" w:rsidRDefault="00117C7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Reflecting on mcdonald’s sustainability plan</w:t>
                                </w:r>
                              </w:p>
                            </w:sdtContent>
                          </w:sdt>
                        </w:txbxContent>
                      </v:textbox>
                    </v:shape>
                    <w10:wrap anchorx="page" anchory="page"/>
                  </v:group>
                </w:pict>
              </mc:Fallback>
            </mc:AlternateContent>
          </w:r>
        </w:p>
        <w:p w14:paraId="5CEA45AD" w14:textId="77777777" w:rsidR="00117C70" w:rsidRDefault="00117C70" w:rsidP="00C52FF8"/>
        <w:p w14:paraId="204C9C83" w14:textId="77777777" w:rsidR="00117C70" w:rsidRDefault="00117C70" w:rsidP="00C52FF8"/>
        <w:p w14:paraId="13F50160" w14:textId="77777777" w:rsidR="00117C70" w:rsidRDefault="00117C70" w:rsidP="00C52FF8"/>
        <w:p w14:paraId="445040E1" w14:textId="77777777" w:rsidR="00117C70" w:rsidRDefault="00117C70" w:rsidP="00C52FF8"/>
        <w:p w14:paraId="043DEA51" w14:textId="77777777" w:rsidR="00117C70" w:rsidRDefault="00117C70" w:rsidP="00C52FF8"/>
        <w:p w14:paraId="423594A7" w14:textId="77777777" w:rsidR="00117C70" w:rsidRDefault="00117C70" w:rsidP="00C52FF8"/>
        <w:p w14:paraId="0C894BA3" w14:textId="77777777" w:rsidR="00117C70" w:rsidRDefault="00117C70" w:rsidP="00C52FF8"/>
        <w:p w14:paraId="23020150" w14:textId="77777777" w:rsidR="00117C70" w:rsidRDefault="00117C70" w:rsidP="00C52FF8"/>
        <w:p w14:paraId="54FC081F" w14:textId="77777777" w:rsidR="00117C70" w:rsidRDefault="00117C70" w:rsidP="00C52FF8"/>
        <w:p w14:paraId="4DD0B974" w14:textId="77777777" w:rsidR="00117C70" w:rsidRDefault="00117C70" w:rsidP="00C52FF8"/>
        <w:p w14:paraId="29328CB2" w14:textId="77777777" w:rsidR="00117C70" w:rsidRDefault="00117C70" w:rsidP="00C52FF8"/>
        <w:p w14:paraId="717202CE" w14:textId="77777777" w:rsidR="00117C70" w:rsidRDefault="00117C70" w:rsidP="00C52FF8"/>
        <w:p w14:paraId="35F3EA63" w14:textId="77777777" w:rsidR="00117C70" w:rsidRDefault="00117C70" w:rsidP="00C52FF8"/>
        <w:p w14:paraId="163CA03A" w14:textId="77777777" w:rsidR="00117C70" w:rsidRDefault="00117C70" w:rsidP="00C52FF8"/>
        <w:p w14:paraId="37E0105E" w14:textId="77777777" w:rsidR="00117C70" w:rsidRDefault="00117C70" w:rsidP="00C52FF8"/>
        <w:p w14:paraId="2BAB5BAF" w14:textId="77777777" w:rsidR="00117C70" w:rsidRDefault="00117C70" w:rsidP="00C52FF8"/>
        <w:p w14:paraId="710325EB" w14:textId="77777777" w:rsidR="00117C70" w:rsidRDefault="00117C70" w:rsidP="00C52FF8"/>
        <w:p w14:paraId="4880B047" w14:textId="77777777" w:rsidR="00117C70" w:rsidRDefault="00117C70" w:rsidP="00C52FF8"/>
        <w:p w14:paraId="2F580476" w14:textId="77777777" w:rsidR="00117C70" w:rsidRDefault="00117C70" w:rsidP="00C52FF8"/>
        <w:p w14:paraId="214A943F" w14:textId="77777777" w:rsidR="00117C70" w:rsidRDefault="00117C70" w:rsidP="00C52FF8"/>
        <w:p w14:paraId="5C63D188" w14:textId="77777777" w:rsidR="00117C70" w:rsidRDefault="00117C70" w:rsidP="00C52FF8"/>
        <w:p w14:paraId="104062EE" w14:textId="77777777" w:rsidR="00117C70" w:rsidRDefault="00117C70" w:rsidP="00C52FF8"/>
        <w:p w14:paraId="163798AB" w14:textId="77777777" w:rsidR="00117C70" w:rsidRDefault="00117C70" w:rsidP="00C52FF8"/>
        <w:p w14:paraId="0DE13704" w14:textId="77777777" w:rsidR="00117C70" w:rsidRDefault="00117C70" w:rsidP="00C52FF8"/>
        <w:p w14:paraId="1C9408F2" w14:textId="77777777" w:rsidR="00117C70" w:rsidRDefault="00117C70" w:rsidP="00C52FF8"/>
        <w:p w14:paraId="75863068" w14:textId="77777777" w:rsidR="00117C70" w:rsidRDefault="00117C70" w:rsidP="00C52FF8"/>
        <w:p w14:paraId="5A05ABB9" w14:textId="77777777" w:rsidR="00117C70" w:rsidRDefault="00117C70" w:rsidP="00C52FF8"/>
        <w:p w14:paraId="753B7AE5" w14:textId="77777777" w:rsidR="00117C70" w:rsidRDefault="00117C70" w:rsidP="00C52FF8"/>
        <w:p w14:paraId="79346C99" w14:textId="77777777" w:rsidR="00117C70" w:rsidRDefault="00117C70" w:rsidP="00C52FF8"/>
        <w:p w14:paraId="3BF7D076" w14:textId="77777777" w:rsidR="00117C70" w:rsidRDefault="00117C70" w:rsidP="00C52FF8"/>
        <w:p w14:paraId="38DF1A6D" w14:textId="77777777" w:rsidR="00117C70" w:rsidRDefault="00117C70" w:rsidP="00C52FF8"/>
        <w:p w14:paraId="0A5776A9" w14:textId="77777777" w:rsidR="00117C70" w:rsidRDefault="00117C70" w:rsidP="00C52FF8"/>
        <w:p w14:paraId="579511B8" w14:textId="77777777" w:rsidR="00117C70" w:rsidRDefault="00117C70" w:rsidP="00C52FF8"/>
        <w:p w14:paraId="78956A55" w14:textId="77777777" w:rsidR="00117C70" w:rsidRDefault="00117C70" w:rsidP="00C52FF8"/>
        <w:p w14:paraId="54668447" w14:textId="77777777" w:rsidR="00117C70" w:rsidRDefault="00117C70" w:rsidP="00C52FF8"/>
        <w:p w14:paraId="5F07C734" w14:textId="77777777" w:rsidR="00117C70" w:rsidRDefault="00117C70" w:rsidP="00C52FF8"/>
        <w:p w14:paraId="583FD0FF" w14:textId="77777777" w:rsidR="00117C70" w:rsidRDefault="00117C70" w:rsidP="00C52FF8"/>
        <w:p w14:paraId="2BD80A67" w14:textId="77777777" w:rsidR="00117C70" w:rsidRDefault="00117C70" w:rsidP="00C52FF8"/>
        <w:p w14:paraId="0615F89B" w14:textId="77777777" w:rsidR="00117C70" w:rsidRDefault="00117C70" w:rsidP="00C52FF8"/>
        <w:p w14:paraId="52E34B85" w14:textId="77777777" w:rsidR="00117C70" w:rsidRDefault="00117C70" w:rsidP="00C52FF8"/>
        <w:p w14:paraId="2C60911E" w14:textId="77777777" w:rsidR="00117C70" w:rsidRDefault="00117C70" w:rsidP="00C52FF8"/>
        <w:p w14:paraId="6E22A694" w14:textId="74D50CFF" w:rsidR="000E49CE" w:rsidRPr="00117C70" w:rsidRDefault="00117C70" w:rsidP="00C52FF8"/>
      </w:sdtContent>
    </w:sdt>
    <w:p w14:paraId="17330D3A" w14:textId="77777777" w:rsidR="000E49CE" w:rsidRDefault="000E49CE" w:rsidP="00C52FF8">
      <w:pPr>
        <w:rPr>
          <w:b/>
          <w:bCs/>
        </w:rPr>
      </w:pPr>
    </w:p>
    <w:p w14:paraId="39987398" w14:textId="77777777" w:rsidR="000E49CE" w:rsidRDefault="000E49CE" w:rsidP="00C52FF8">
      <w:pPr>
        <w:rPr>
          <w:b/>
          <w:bCs/>
        </w:rPr>
      </w:pPr>
    </w:p>
    <w:p w14:paraId="4FEAE260" w14:textId="77777777" w:rsidR="000E49CE" w:rsidRDefault="000E49CE" w:rsidP="00C52FF8">
      <w:pPr>
        <w:rPr>
          <w:b/>
          <w:bCs/>
        </w:rPr>
      </w:pPr>
    </w:p>
    <w:p w14:paraId="46B30B36" w14:textId="77777777" w:rsidR="000E49CE" w:rsidRDefault="000E49CE" w:rsidP="00C52FF8">
      <w:pPr>
        <w:rPr>
          <w:b/>
          <w:bCs/>
        </w:rPr>
      </w:pPr>
    </w:p>
    <w:p w14:paraId="73B6FB33" w14:textId="77777777" w:rsidR="000E49CE" w:rsidRDefault="000E49CE" w:rsidP="00C52FF8">
      <w:pPr>
        <w:rPr>
          <w:b/>
          <w:bCs/>
        </w:rPr>
      </w:pPr>
    </w:p>
    <w:p w14:paraId="35852684" w14:textId="77777777" w:rsidR="000E49CE" w:rsidRDefault="000E49CE" w:rsidP="00C52FF8">
      <w:pPr>
        <w:rPr>
          <w:b/>
          <w:bCs/>
        </w:rPr>
      </w:pPr>
    </w:p>
    <w:p w14:paraId="6ECEECAB" w14:textId="77777777" w:rsidR="000E49CE" w:rsidRDefault="000E49CE" w:rsidP="00C52FF8">
      <w:pPr>
        <w:rPr>
          <w:b/>
          <w:bCs/>
        </w:rPr>
      </w:pPr>
    </w:p>
    <w:p w14:paraId="53260F32" w14:textId="77777777" w:rsidR="00117C70" w:rsidRDefault="00117C70" w:rsidP="00C52FF8">
      <w:pPr>
        <w:rPr>
          <w:rFonts w:ascii="Arial" w:hAnsi="Arial" w:cs="Arial"/>
        </w:rPr>
      </w:pPr>
    </w:p>
    <w:p w14:paraId="6C5245E0" w14:textId="77777777" w:rsidR="000E49CE" w:rsidRDefault="000E49CE" w:rsidP="00C52FF8">
      <w:pPr>
        <w:rPr>
          <w:rFonts w:ascii="Arial" w:hAnsi="Arial" w:cs="Arial"/>
          <w:b/>
          <w:bCs/>
        </w:rPr>
      </w:pPr>
    </w:p>
    <w:p w14:paraId="247EDE78" w14:textId="0BA8F882" w:rsidR="00C52FF8" w:rsidRPr="000E49CE" w:rsidRDefault="00C52FF8" w:rsidP="00C52FF8">
      <w:pPr>
        <w:rPr>
          <w:rFonts w:ascii="Arial" w:hAnsi="Arial" w:cs="Arial"/>
          <w:b/>
          <w:bCs/>
        </w:rPr>
      </w:pPr>
      <w:r w:rsidRPr="000E49CE">
        <w:rPr>
          <w:rFonts w:ascii="Arial" w:hAnsi="Arial" w:cs="Arial"/>
          <w:b/>
          <w:bCs/>
        </w:rPr>
        <w:t>Introduction</w:t>
      </w:r>
    </w:p>
    <w:p w14:paraId="322971EB" w14:textId="77777777" w:rsidR="00C52FF8" w:rsidRPr="008F71E0" w:rsidRDefault="00C52FF8" w:rsidP="00117C70">
      <w:pPr>
        <w:spacing w:after="120"/>
        <w:rPr>
          <w:rFonts w:ascii="Arial" w:hAnsi="Arial" w:cs="Arial"/>
        </w:rPr>
      </w:pPr>
    </w:p>
    <w:p w14:paraId="7B04136B" w14:textId="682B6D7A" w:rsidR="00C52FF8" w:rsidRPr="008F71E0" w:rsidRDefault="00C52FF8" w:rsidP="00117C70">
      <w:pPr>
        <w:spacing w:after="120"/>
        <w:rPr>
          <w:rFonts w:ascii="Arial" w:hAnsi="Arial" w:cs="Arial"/>
        </w:rPr>
      </w:pPr>
      <w:r w:rsidRPr="008F71E0">
        <w:rPr>
          <w:rFonts w:ascii="Arial" w:hAnsi="Arial" w:cs="Arial"/>
        </w:rPr>
        <w:t xml:space="preserve">McDonald’s, as one of the world’s largest </w:t>
      </w:r>
      <w:proofErr w:type="spellStart"/>
      <w:r w:rsidR="008F71E0" w:rsidRPr="008F71E0">
        <w:rPr>
          <w:rFonts w:ascii="Arial" w:hAnsi="Arial" w:cs="Arial"/>
        </w:rPr>
        <w:t>fastfood</w:t>
      </w:r>
      <w:proofErr w:type="spellEnd"/>
      <w:r w:rsidRPr="008F71E0">
        <w:rPr>
          <w:rFonts w:ascii="Arial" w:hAnsi="Arial" w:cs="Arial"/>
        </w:rPr>
        <w:t xml:space="preserve"> chains, operates on a scale that brings both immense opportunities and significant challenges, particularly in the realm of sustainability. Balancing the company’s vast operational needs with the pressing demands of environmental stewardship, social responsibility, and evolving consumer expectations has become a central focus. Reflecting on my recent assignment </w:t>
      </w:r>
      <w:r w:rsidR="008F71E0" w:rsidRPr="008F71E0">
        <w:rPr>
          <w:rFonts w:ascii="Arial" w:hAnsi="Arial" w:cs="Arial"/>
        </w:rPr>
        <w:t>analysing</w:t>
      </w:r>
      <w:r w:rsidRPr="008F71E0">
        <w:rPr>
          <w:rFonts w:ascii="Arial" w:hAnsi="Arial" w:cs="Arial"/>
        </w:rPr>
        <w:t xml:space="preserve"> McDonald’s sustainability practices, I recogni</w:t>
      </w:r>
      <w:r w:rsidR="008F71E0">
        <w:rPr>
          <w:rFonts w:ascii="Arial" w:hAnsi="Arial" w:cs="Arial"/>
        </w:rPr>
        <w:t>s</w:t>
      </w:r>
      <w:r w:rsidRPr="008F71E0">
        <w:rPr>
          <w:rFonts w:ascii="Arial" w:hAnsi="Arial" w:cs="Arial"/>
        </w:rPr>
        <w:t>ed the intricate web of dependencies and complexities involved in embedding sustainable practices within a multinational corporation.</w:t>
      </w:r>
    </w:p>
    <w:p w14:paraId="070C9305" w14:textId="6513CC3E" w:rsidR="00C52FF8" w:rsidRPr="008F71E0" w:rsidRDefault="00C52FF8" w:rsidP="00117C70">
      <w:pPr>
        <w:spacing w:after="120"/>
        <w:rPr>
          <w:rFonts w:ascii="Arial" w:hAnsi="Arial" w:cs="Arial"/>
        </w:rPr>
      </w:pPr>
      <w:r w:rsidRPr="008F71E0">
        <w:rPr>
          <w:rFonts w:ascii="Arial" w:hAnsi="Arial" w:cs="Arial"/>
        </w:rPr>
        <w:t>This essay explores the development of a sustainability plan tailored for McDonald’s, concentrating on enhancing supply chain sustainability—a critical area that intersects with various organi</w:t>
      </w:r>
      <w:r w:rsidR="008F71E0">
        <w:rPr>
          <w:rFonts w:ascii="Arial" w:hAnsi="Arial" w:cs="Arial"/>
        </w:rPr>
        <w:t>s</w:t>
      </w:r>
      <w:r w:rsidRPr="008F71E0">
        <w:rPr>
          <w:rFonts w:ascii="Arial" w:hAnsi="Arial" w:cs="Arial"/>
        </w:rPr>
        <w:t xml:space="preserve">ational functions. The initiative is rooted in key sustainability frameworks such as the Triple Bottom Line (TBL) and Circular Economy principles, providing a structured pathway to achieving meaningful progress. This reflective essay underscores the importance of strategic, </w:t>
      </w:r>
      <w:proofErr w:type="spellStart"/>
      <w:r w:rsidR="008F71E0" w:rsidRPr="008F71E0">
        <w:rPr>
          <w:rFonts w:ascii="Arial" w:hAnsi="Arial" w:cs="Arial"/>
        </w:rPr>
        <w:t>systemsbased</w:t>
      </w:r>
      <w:proofErr w:type="spellEnd"/>
      <w:r w:rsidRPr="008F71E0">
        <w:rPr>
          <w:rFonts w:ascii="Arial" w:hAnsi="Arial" w:cs="Arial"/>
        </w:rPr>
        <w:t xml:space="preserve"> thinking in aligning business operations with sustainable development.</w:t>
      </w:r>
    </w:p>
    <w:p w14:paraId="0870E576" w14:textId="77777777" w:rsidR="00C52FF8" w:rsidRPr="008F71E0" w:rsidRDefault="00C52FF8" w:rsidP="00117C70">
      <w:pPr>
        <w:rPr>
          <w:rFonts w:ascii="Arial" w:hAnsi="Arial" w:cs="Arial"/>
        </w:rPr>
      </w:pPr>
    </w:p>
    <w:p w14:paraId="6E1F8DA5" w14:textId="61C2AE23" w:rsidR="00C52FF8" w:rsidRPr="000E49CE" w:rsidRDefault="00C52FF8" w:rsidP="00117C70">
      <w:pPr>
        <w:rPr>
          <w:rFonts w:ascii="Arial" w:hAnsi="Arial" w:cs="Arial"/>
          <w:b/>
          <w:bCs/>
        </w:rPr>
      </w:pPr>
      <w:r w:rsidRPr="000E49CE">
        <w:rPr>
          <w:rFonts w:ascii="Arial" w:hAnsi="Arial" w:cs="Arial"/>
          <w:b/>
          <w:bCs/>
        </w:rPr>
        <w:t>1. Description of the Sustainability Initiative</w:t>
      </w:r>
    </w:p>
    <w:p w14:paraId="4B89F278" w14:textId="77777777" w:rsidR="00C52FF8" w:rsidRPr="008F71E0" w:rsidRDefault="00C52FF8" w:rsidP="00117C70">
      <w:pPr>
        <w:rPr>
          <w:rFonts w:ascii="Arial" w:hAnsi="Arial" w:cs="Arial"/>
        </w:rPr>
      </w:pPr>
    </w:p>
    <w:p w14:paraId="0627C548" w14:textId="77777777" w:rsidR="00C52FF8" w:rsidRPr="008F71E0" w:rsidRDefault="00C52FF8" w:rsidP="00117C70">
      <w:pPr>
        <w:spacing w:after="120"/>
        <w:rPr>
          <w:rFonts w:ascii="Arial" w:hAnsi="Arial" w:cs="Arial"/>
        </w:rPr>
      </w:pPr>
      <w:r w:rsidRPr="008F71E0">
        <w:rPr>
          <w:rFonts w:ascii="Arial" w:hAnsi="Arial" w:cs="Arial"/>
        </w:rPr>
        <w:t>A comprehensive review of McDonald’s operations reveals that its supply chain plays a pivotal role in the company’s overall environmental footprint. As a result, the proposed sustainability initiative focuses on transforming the supply chain to reduce carbon emissions, improve resource efficiency, and promote sustainable sourcing practices. Key actions include prioritizing suppliers who adhere to stringent sustainability criteria, minimizing packaging waste, and integrating renewable energy sources across supply chain operations. These efforts directly align with the United Nations’ Sustainable Development Goals (SDGs), particularly those targeting responsible consumption (SDG 12) and climate action (SDG 13).</w:t>
      </w:r>
    </w:p>
    <w:p w14:paraId="3F4668B4" w14:textId="77777777" w:rsidR="00117C70" w:rsidRPr="008F71E0" w:rsidRDefault="00117C70" w:rsidP="00117C70">
      <w:pPr>
        <w:rPr>
          <w:rFonts w:ascii="Arial" w:hAnsi="Arial" w:cs="Arial"/>
        </w:rPr>
      </w:pPr>
    </w:p>
    <w:p w14:paraId="1BA41180" w14:textId="0B2B99BC" w:rsidR="00C52FF8" w:rsidRPr="000E49CE" w:rsidRDefault="00C52FF8" w:rsidP="00117C70">
      <w:pPr>
        <w:rPr>
          <w:rFonts w:ascii="Arial" w:hAnsi="Arial" w:cs="Arial"/>
          <w:b/>
          <w:bCs/>
        </w:rPr>
      </w:pPr>
      <w:r w:rsidRPr="000E49CE">
        <w:rPr>
          <w:rFonts w:ascii="Arial" w:hAnsi="Arial" w:cs="Arial"/>
          <w:b/>
          <w:bCs/>
        </w:rPr>
        <w:t>Impact on Organi</w:t>
      </w:r>
      <w:r w:rsidR="000E49CE">
        <w:rPr>
          <w:rFonts w:ascii="Arial" w:hAnsi="Arial" w:cs="Arial"/>
          <w:b/>
          <w:bCs/>
        </w:rPr>
        <w:t>s</w:t>
      </w:r>
      <w:r w:rsidRPr="000E49CE">
        <w:rPr>
          <w:rFonts w:ascii="Arial" w:hAnsi="Arial" w:cs="Arial"/>
          <w:b/>
          <w:bCs/>
        </w:rPr>
        <w:t>ational Functions</w:t>
      </w:r>
    </w:p>
    <w:p w14:paraId="14206033" w14:textId="77777777" w:rsidR="008F71E0" w:rsidRPr="000E49CE" w:rsidRDefault="008F71E0" w:rsidP="00117C70">
      <w:pPr>
        <w:rPr>
          <w:rFonts w:ascii="Arial" w:hAnsi="Arial" w:cs="Arial"/>
          <w:b/>
          <w:bCs/>
        </w:rPr>
      </w:pPr>
    </w:p>
    <w:p w14:paraId="019A56C7" w14:textId="77777777" w:rsidR="008F71E0" w:rsidRPr="000E49CE" w:rsidRDefault="00C52FF8" w:rsidP="00117C70">
      <w:pPr>
        <w:rPr>
          <w:rFonts w:ascii="Arial" w:hAnsi="Arial" w:cs="Arial"/>
          <w:b/>
          <w:bCs/>
        </w:rPr>
      </w:pPr>
      <w:r w:rsidRPr="000E49CE">
        <w:rPr>
          <w:rFonts w:ascii="Arial" w:hAnsi="Arial" w:cs="Arial"/>
          <w:b/>
          <w:bCs/>
        </w:rPr>
        <w:t>Operations</w:t>
      </w:r>
    </w:p>
    <w:p w14:paraId="24A1E9CA" w14:textId="77777777" w:rsidR="008F71E0" w:rsidRDefault="008F71E0" w:rsidP="00117C70">
      <w:pPr>
        <w:rPr>
          <w:rFonts w:ascii="Arial" w:hAnsi="Arial" w:cs="Arial"/>
        </w:rPr>
      </w:pPr>
    </w:p>
    <w:p w14:paraId="00402097" w14:textId="774323A6" w:rsidR="00C52FF8" w:rsidRPr="008F71E0" w:rsidRDefault="00C52FF8" w:rsidP="00117C70">
      <w:pPr>
        <w:spacing w:after="120"/>
        <w:rPr>
          <w:rFonts w:ascii="Arial" w:hAnsi="Arial" w:cs="Arial"/>
        </w:rPr>
      </w:pPr>
      <w:r w:rsidRPr="008F71E0">
        <w:rPr>
          <w:rFonts w:ascii="Arial" w:hAnsi="Arial" w:cs="Arial"/>
        </w:rPr>
        <w:t xml:space="preserve">Implementing sustainable practices within the supply chain will necessitate significant changes in how McDonald’s operates, from procurement to logistics. For example, transitioning to renewable energy sources and reducing </w:t>
      </w:r>
      <w:r w:rsidR="008F71E0" w:rsidRPr="008F71E0">
        <w:rPr>
          <w:rFonts w:ascii="Arial" w:hAnsi="Arial" w:cs="Arial"/>
        </w:rPr>
        <w:t>single use</w:t>
      </w:r>
      <w:r w:rsidRPr="008F71E0">
        <w:rPr>
          <w:rFonts w:ascii="Arial" w:hAnsi="Arial" w:cs="Arial"/>
        </w:rPr>
        <w:t xml:space="preserve"> plastics will require reengineering of processes and potentially redefining supplier partnerships. Such operational shifts not only support environmental goals but can also lead to cost savings by reducing waste and enhancing efficiency—a finding consistently supported by supply chain studies (Linton et al., 2007). Moreover, embedding sophisticated environmental management systems can help </w:t>
      </w:r>
      <w:r w:rsidRPr="008F71E0">
        <w:rPr>
          <w:rFonts w:ascii="Arial" w:hAnsi="Arial" w:cs="Arial"/>
        </w:rPr>
        <w:lastRenderedPageBreak/>
        <w:t>institutionalize these practices within McDonald’s daily operations (</w:t>
      </w:r>
      <w:proofErr w:type="spellStart"/>
      <w:r w:rsidRPr="008F71E0">
        <w:rPr>
          <w:rFonts w:ascii="Arial" w:hAnsi="Arial" w:cs="Arial"/>
        </w:rPr>
        <w:t>Sroufe</w:t>
      </w:r>
      <w:proofErr w:type="spellEnd"/>
      <w:r w:rsidRPr="008F71E0">
        <w:rPr>
          <w:rFonts w:ascii="Arial" w:hAnsi="Arial" w:cs="Arial"/>
        </w:rPr>
        <w:t xml:space="preserve"> &amp; Sarkis, 2007).</w:t>
      </w:r>
    </w:p>
    <w:p w14:paraId="372EE01A" w14:textId="77777777" w:rsidR="00C52FF8" w:rsidRPr="008F71E0" w:rsidRDefault="00C52FF8" w:rsidP="00117C70">
      <w:pPr>
        <w:rPr>
          <w:rFonts w:ascii="Arial" w:hAnsi="Arial" w:cs="Arial"/>
        </w:rPr>
      </w:pPr>
    </w:p>
    <w:p w14:paraId="0C2D57BE" w14:textId="77777777" w:rsidR="00117C70" w:rsidRDefault="00117C70" w:rsidP="00117C70">
      <w:pPr>
        <w:rPr>
          <w:rFonts w:ascii="Arial" w:hAnsi="Arial" w:cs="Arial"/>
          <w:b/>
          <w:bCs/>
        </w:rPr>
      </w:pPr>
    </w:p>
    <w:p w14:paraId="6B739E03" w14:textId="674408CF" w:rsidR="008F71E0" w:rsidRPr="000E49CE" w:rsidRDefault="00C52FF8" w:rsidP="00117C70">
      <w:pPr>
        <w:rPr>
          <w:rFonts w:ascii="Arial" w:hAnsi="Arial" w:cs="Arial"/>
          <w:b/>
          <w:bCs/>
        </w:rPr>
      </w:pPr>
      <w:r w:rsidRPr="000E49CE">
        <w:rPr>
          <w:rFonts w:ascii="Arial" w:hAnsi="Arial" w:cs="Arial"/>
          <w:b/>
          <w:bCs/>
        </w:rPr>
        <w:t>Marketing</w:t>
      </w:r>
    </w:p>
    <w:p w14:paraId="09998280" w14:textId="77777777" w:rsidR="008F71E0" w:rsidRDefault="008F71E0" w:rsidP="00117C70">
      <w:pPr>
        <w:rPr>
          <w:rFonts w:ascii="Arial" w:hAnsi="Arial" w:cs="Arial"/>
        </w:rPr>
      </w:pPr>
    </w:p>
    <w:p w14:paraId="1C581579" w14:textId="458D22FD" w:rsidR="00C52FF8" w:rsidRPr="008F71E0" w:rsidRDefault="00C52FF8" w:rsidP="00117C70">
      <w:pPr>
        <w:spacing w:after="120"/>
        <w:rPr>
          <w:rFonts w:ascii="Arial" w:hAnsi="Arial" w:cs="Arial"/>
        </w:rPr>
      </w:pPr>
      <w:r w:rsidRPr="008F71E0">
        <w:rPr>
          <w:rFonts w:ascii="Arial" w:hAnsi="Arial" w:cs="Arial"/>
        </w:rPr>
        <w:t>McDonald’s can capitali</w:t>
      </w:r>
      <w:r w:rsidR="008F71E0">
        <w:rPr>
          <w:rFonts w:ascii="Arial" w:hAnsi="Arial" w:cs="Arial"/>
        </w:rPr>
        <w:t>s</w:t>
      </w:r>
      <w:r w:rsidRPr="008F71E0">
        <w:rPr>
          <w:rFonts w:ascii="Arial" w:hAnsi="Arial" w:cs="Arial"/>
        </w:rPr>
        <w:t>e on its sustainability initiatives by integrating them into its marketing strategies. Showcasing commitment to sustainable sourcing and waste reduction can bolster McDonald’s brand image as a leader in corporate responsibility, appealing to the growing segment of environmentally conscious consumers. This approach not only enhances brand loyalty but also differentiates McDonald’s in a crowded marketplace. Recent consumer research indicates that brands effectively communicating their sustainability efforts tend to enjoy higher customer engagement and loyalty (Deloitte Insights, 2022).</w:t>
      </w:r>
    </w:p>
    <w:p w14:paraId="29D193B7" w14:textId="77777777" w:rsidR="008F71E0" w:rsidRDefault="008F71E0" w:rsidP="00117C70">
      <w:pPr>
        <w:rPr>
          <w:rFonts w:ascii="Arial" w:hAnsi="Arial" w:cs="Arial"/>
        </w:rPr>
      </w:pPr>
    </w:p>
    <w:p w14:paraId="2E765AAF" w14:textId="77777777" w:rsidR="008F71E0" w:rsidRPr="000E49CE" w:rsidRDefault="00C52FF8" w:rsidP="00117C70">
      <w:pPr>
        <w:rPr>
          <w:rFonts w:ascii="Arial" w:hAnsi="Arial" w:cs="Arial"/>
          <w:b/>
          <w:bCs/>
        </w:rPr>
      </w:pPr>
      <w:r w:rsidRPr="000E49CE">
        <w:rPr>
          <w:rFonts w:ascii="Arial" w:hAnsi="Arial" w:cs="Arial"/>
          <w:b/>
          <w:bCs/>
        </w:rPr>
        <w:t>Human Resources</w:t>
      </w:r>
    </w:p>
    <w:p w14:paraId="41E79A13" w14:textId="77777777" w:rsidR="008F71E0" w:rsidRDefault="008F71E0" w:rsidP="00117C70">
      <w:pPr>
        <w:rPr>
          <w:rFonts w:ascii="Arial" w:hAnsi="Arial" w:cs="Arial"/>
        </w:rPr>
      </w:pPr>
    </w:p>
    <w:p w14:paraId="7EB4B9AE" w14:textId="0D81A6C5" w:rsidR="00C52FF8" w:rsidRPr="008F71E0" w:rsidRDefault="00C52FF8" w:rsidP="00117C70">
      <w:pPr>
        <w:spacing w:after="120"/>
        <w:rPr>
          <w:rFonts w:ascii="Arial" w:hAnsi="Arial" w:cs="Arial"/>
        </w:rPr>
      </w:pPr>
      <w:r w:rsidRPr="008F71E0">
        <w:rPr>
          <w:rFonts w:ascii="Arial" w:hAnsi="Arial" w:cs="Arial"/>
        </w:rPr>
        <w:t>Achieving sustainability requires more than operational changes; it demands a shift in organizational culture. McDonald’s must invest in training and development programs to equip employees with the skills needed to support and drive sustainability initiatives. HR plays a crucial role in embedding sustainability into the company’s DNA by fostering a culture of continuous learning and engagement (Jackson et al., 2011). Notably, aligning employee values with corporate sustainability goals has been shown to increase employee satisfaction and retention (Harvard Business Review, 2023).</w:t>
      </w:r>
    </w:p>
    <w:p w14:paraId="76444078" w14:textId="77777777" w:rsidR="00C52FF8" w:rsidRPr="008F71E0" w:rsidRDefault="00C52FF8" w:rsidP="00117C70">
      <w:pPr>
        <w:rPr>
          <w:rFonts w:ascii="Arial" w:hAnsi="Arial" w:cs="Arial"/>
        </w:rPr>
      </w:pPr>
    </w:p>
    <w:p w14:paraId="336A29F7" w14:textId="438F4815" w:rsidR="00C52FF8" w:rsidRPr="008F71E0" w:rsidRDefault="00C52FF8" w:rsidP="00117C70">
      <w:pPr>
        <w:spacing w:after="120"/>
        <w:rPr>
          <w:rFonts w:ascii="Arial" w:hAnsi="Arial" w:cs="Arial"/>
        </w:rPr>
      </w:pPr>
      <w:r w:rsidRPr="008F71E0">
        <w:rPr>
          <w:rFonts w:ascii="Arial" w:hAnsi="Arial" w:cs="Arial"/>
        </w:rPr>
        <w:t>Reflecting on the initiative’s design, I recogni</w:t>
      </w:r>
      <w:r w:rsidR="008F71E0">
        <w:rPr>
          <w:rFonts w:ascii="Arial" w:hAnsi="Arial" w:cs="Arial"/>
        </w:rPr>
        <w:t>s</w:t>
      </w:r>
      <w:r w:rsidRPr="008F71E0">
        <w:rPr>
          <w:rFonts w:ascii="Arial" w:hAnsi="Arial" w:cs="Arial"/>
        </w:rPr>
        <w:t xml:space="preserve">e that a </w:t>
      </w:r>
      <w:proofErr w:type="spellStart"/>
      <w:r w:rsidR="008F71E0" w:rsidRPr="008F71E0">
        <w:rPr>
          <w:rFonts w:ascii="Arial" w:hAnsi="Arial" w:cs="Arial"/>
        </w:rPr>
        <w:t>systemsbased</w:t>
      </w:r>
      <w:proofErr w:type="spellEnd"/>
      <w:r w:rsidRPr="008F71E0">
        <w:rPr>
          <w:rFonts w:ascii="Arial" w:hAnsi="Arial" w:cs="Arial"/>
        </w:rPr>
        <w:t xml:space="preserve"> approach is crucial. By understanding the interconnectedness of McDonald’s operations, marketing, and HR functions, the company can develop a cohesive strategy that integrates sustainability into every aspect of the business. This holistic view aligns with the principles of systems thinking, which emphasize the need to consider the broader organizational context when implementing change (Senge, 1990).</w:t>
      </w:r>
    </w:p>
    <w:p w14:paraId="0AD8B1A4" w14:textId="77777777" w:rsidR="00C52FF8" w:rsidRPr="008F71E0" w:rsidRDefault="00C52FF8" w:rsidP="00117C70">
      <w:pPr>
        <w:rPr>
          <w:rFonts w:ascii="Arial" w:hAnsi="Arial" w:cs="Arial"/>
        </w:rPr>
      </w:pPr>
    </w:p>
    <w:p w14:paraId="362389F1" w14:textId="65531BE8" w:rsidR="00C52FF8" w:rsidRPr="000E49CE" w:rsidRDefault="00C52FF8" w:rsidP="00117C70">
      <w:pPr>
        <w:rPr>
          <w:rFonts w:ascii="Arial" w:hAnsi="Arial" w:cs="Arial"/>
          <w:b/>
          <w:bCs/>
        </w:rPr>
      </w:pPr>
      <w:r w:rsidRPr="000E49CE">
        <w:rPr>
          <w:rFonts w:ascii="Arial" w:hAnsi="Arial" w:cs="Arial"/>
          <w:b/>
          <w:bCs/>
        </w:rPr>
        <w:t xml:space="preserve"> 2. Potential Benefits to the Organi</w:t>
      </w:r>
      <w:r w:rsidR="008F71E0" w:rsidRPr="000E49CE">
        <w:rPr>
          <w:rFonts w:ascii="Arial" w:hAnsi="Arial" w:cs="Arial"/>
          <w:b/>
          <w:bCs/>
        </w:rPr>
        <w:t>s</w:t>
      </w:r>
      <w:r w:rsidRPr="000E49CE">
        <w:rPr>
          <w:rFonts w:ascii="Arial" w:hAnsi="Arial" w:cs="Arial"/>
          <w:b/>
          <w:bCs/>
        </w:rPr>
        <w:t>ation and Stakeholders</w:t>
      </w:r>
    </w:p>
    <w:p w14:paraId="0C6FA038" w14:textId="77777777" w:rsidR="00C52FF8" w:rsidRPr="008F71E0" w:rsidRDefault="00C52FF8" w:rsidP="00117C70">
      <w:pPr>
        <w:rPr>
          <w:rFonts w:ascii="Arial" w:hAnsi="Arial" w:cs="Arial"/>
        </w:rPr>
      </w:pPr>
    </w:p>
    <w:p w14:paraId="31624AA1" w14:textId="77777777" w:rsidR="00C52FF8" w:rsidRPr="008F71E0" w:rsidRDefault="00C52FF8" w:rsidP="00117C70">
      <w:pPr>
        <w:spacing w:after="120"/>
        <w:rPr>
          <w:rFonts w:ascii="Arial" w:hAnsi="Arial" w:cs="Arial"/>
        </w:rPr>
      </w:pPr>
      <w:r w:rsidRPr="008F71E0">
        <w:rPr>
          <w:rFonts w:ascii="Arial" w:hAnsi="Arial" w:cs="Arial"/>
        </w:rPr>
        <w:t>The proposed sustainability initiative offers a range of benefits for McDonald’s and its stakeholders, extending beyond financial gains to include environmental, social, and reputational advantages.</w:t>
      </w:r>
    </w:p>
    <w:p w14:paraId="22D5C481" w14:textId="77777777" w:rsidR="00C52FF8" w:rsidRPr="008F71E0" w:rsidRDefault="00C52FF8" w:rsidP="00117C70">
      <w:pPr>
        <w:rPr>
          <w:rFonts w:ascii="Arial" w:hAnsi="Arial" w:cs="Arial"/>
        </w:rPr>
      </w:pPr>
    </w:p>
    <w:p w14:paraId="12F817B3" w14:textId="77777777" w:rsidR="00117C70" w:rsidRDefault="00117C70" w:rsidP="00117C70">
      <w:pPr>
        <w:rPr>
          <w:rFonts w:ascii="Arial" w:hAnsi="Arial" w:cs="Arial"/>
          <w:b/>
          <w:bCs/>
        </w:rPr>
      </w:pPr>
    </w:p>
    <w:p w14:paraId="0FD6C480" w14:textId="77777777" w:rsidR="00117C70" w:rsidRDefault="00117C70" w:rsidP="00117C70">
      <w:pPr>
        <w:rPr>
          <w:rFonts w:ascii="Arial" w:hAnsi="Arial" w:cs="Arial"/>
          <w:b/>
          <w:bCs/>
        </w:rPr>
      </w:pPr>
    </w:p>
    <w:p w14:paraId="6CB19BC8" w14:textId="77777777" w:rsidR="00117C70" w:rsidRDefault="00117C70" w:rsidP="00117C70">
      <w:pPr>
        <w:rPr>
          <w:rFonts w:ascii="Arial" w:hAnsi="Arial" w:cs="Arial"/>
          <w:b/>
          <w:bCs/>
        </w:rPr>
      </w:pPr>
    </w:p>
    <w:p w14:paraId="74312F0C" w14:textId="77777777" w:rsidR="00117C70" w:rsidRDefault="00117C70" w:rsidP="00117C70">
      <w:pPr>
        <w:rPr>
          <w:rFonts w:ascii="Arial" w:hAnsi="Arial" w:cs="Arial"/>
          <w:b/>
          <w:bCs/>
        </w:rPr>
      </w:pPr>
    </w:p>
    <w:p w14:paraId="3D99E35F" w14:textId="77777777" w:rsidR="00117C70" w:rsidRDefault="00117C70" w:rsidP="00117C70">
      <w:pPr>
        <w:rPr>
          <w:rFonts w:ascii="Arial" w:hAnsi="Arial" w:cs="Arial"/>
          <w:b/>
          <w:bCs/>
        </w:rPr>
      </w:pPr>
    </w:p>
    <w:p w14:paraId="4D6C4C39" w14:textId="77777777" w:rsidR="00117C70" w:rsidRDefault="00117C70" w:rsidP="00117C70">
      <w:pPr>
        <w:rPr>
          <w:rFonts w:ascii="Arial" w:hAnsi="Arial" w:cs="Arial"/>
          <w:b/>
          <w:bCs/>
        </w:rPr>
      </w:pPr>
    </w:p>
    <w:p w14:paraId="145B0493" w14:textId="77777777" w:rsidR="00117C70" w:rsidRDefault="00117C70" w:rsidP="00117C70">
      <w:pPr>
        <w:rPr>
          <w:rFonts w:ascii="Arial" w:hAnsi="Arial" w:cs="Arial"/>
          <w:b/>
          <w:bCs/>
        </w:rPr>
      </w:pPr>
    </w:p>
    <w:p w14:paraId="46A46CFD" w14:textId="77777777" w:rsidR="00117C70" w:rsidRDefault="00117C70" w:rsidP="00117C70">
      <w:pPr>
        <w:rPr>
          <w:rFonts w:ascii="Arial" w:hAnsi="Arial" w:cs="Arial"/>
          <w:b/>
          <w:bCs/>
        </w:rPr>
      </w:pPr>
    </w:p>
    <w:p w14:paraId="75EB1FB4" w14:textId="77777777" w:rsidR="00117C70" w:rsidRDefault="00117C70" w:rsidP="00117C70">
      <w:pPr>
        <w:rPr>
          <w:rFonts w:ascii="Arial" w:hAnsi="Arial" w:cs="Arial"/>
          <w:b/>
          <w:bCs/>
        </w:rPr>
      </w:pPr>
    </w:p>
    <w:p w14:paraId="345122A4" w14:textId="77777777" w:rsidR="00117C70" w:rsidRDefault="00117C70" w:rsidP="00117C70">
      <w:pPr>
        <w:rPr>
          <w:rFonts w:ascii="Arial" w:hAnsi="Arial" w:cs="Arial"/>
          <w:b/>
          <w:bCs/>
        </w:rPr>
      </w:pPr>
    </w:p>
    <w:p w14:paraId="594D381C" w14:textId="77777777" w:rsidR="00117C70" w:rsidRDefault="00117C70" w:rsidP="00117C70">
      <w:pPr>
        <w:rPr>
          <w:rFonts w:ascii="Arial" w:hAnsi="Arial" w:cs="Arial"/>
          <w:b/>
          <w:bCs/>
        </w:rPr>
      </w:pPr>
    </w:p>
    <w:p w14:paraId="5FF13968" w14:textId="77777777" w:rsidR="00117C70" w:rsidRDefault="00117C70" w:rsidP="00117C70">
      <w:pPr>
        <w:rPr>
          <w:rFonts w:ascii="Arial" w:hAnsi="Arial" w:cs="Arial"/>
          <w:b/>
          <w:bCs/>
        </w:rPr>
      </w:pPr>
    </w:p>
    <w:p w14:paraId="7DE03D4F" w14:textId="026E63A4" w:rsidR="00C52FF8" w:rsidRPr="000E49CE" w:rsidRDefault="00C52FF8" w:rsidP="00117C70">
      <w:pPr>
        <w:rPr>
          <w:rFonts w:ascii="Arial" w:hAnsi="Arial" w:cs="Arial"/>
          <w:b/>
          <w:bCs/>
        </w:rPr>
      </w:pPr>
      <w:r w:rsidRPr="000E49CE">
        <w:rPr>
          <w:rFonts w:ascii="Arial" w:hAnsi="Arial" w:cs="Arial"/>
          <w:b/>
          <w:bCs/>
        </w:rPr>
        <w:t>Organi</w:t>
      </w:r>
      <w:r w:rsidR="000E49CE">
        <w:rPr>
          <w:rFonts w:ascii="Arial" w:hAnsi="Arial" w:cs="Arial"/>
          <w:b/>
          <w:bCs/>
        </w:rPr>
        <w:t>s</w:t>
      </w:r>
      <w:r w:rsidRPr="000E49CE">
        <w:rPr>
          <w:rFonts w:ascii="Arial" w:hAnsi="Arial" w:cs="Arial"/>
          <w:b/>
          <w:bCs/>
        </w:rPr>
        <w:t>ational Benefits</w:t>
      </w:r>
    </w:p>
    <w:p w14:paraId="495D6095" w14:textId="77777777" w:rsidR="008F71E0" w:rsidRPr="000E49CE" w:rsidRDefault="008F71E0" w:rsidP="00117C70">
      <w:pPr>
        <w:rPr>
          <w:rFonts w:ascii="Arial" w:hAnsi="Arial" w:cs="Arial"/>
          <w:b/>
          <w:bCs/>
        </w:rPr>
      </w:pPr>
    </w:p>
    <w:p w14:paraId="68451877" w14:textId="77777777" w:rsidR="008F71E0" w:rsidRPr="000E49CE" w:rsidRDefault="00C52FF8" w:rsidP="00117C70">
      <w:pPr>
        <w:rPr>
          <w:rFonts w:ascii="Arial" w:hAnsi="Arial" w:cs="Arial"/>
          <w:b/>
          <w:bCs/>
        </w:rPr>
      </w:pPr>
      <w:r w:rsidRPr="000E49CE">
        <w:rPr>
          <w:rFonts w:ascii="Arial" w:hAnsi="Arial" w:cs="Arial"/>
          <w:b/>
          <w:bCs/>
        </w:rPr>
        <w:t>Cost Reductions</w:t>
      </w:r>
    </w:p>
    <w:p w14:paraId="4D6320FC" w14:textId="77777777" w:rsidR="008F71E0" w:rsidRDefault="008F71E0" w:rsidP="00117C70">
      <w:pPr>
        <w:rPr>
          <w:rFonts w:ascii="Arial" w:hAnsi="Arial" w:cs="Arial"/>
        </w:rPr>
      </w:pPr>
    </w:p>
    <w:p w14:paraId="1E9D0599" w14:textId="3DC86F50" w:rsidR="00C52FF8" w:rsidRPr="008F71E0" w:rsidRDefault="00C52FF8" w:rsidP="00117C70">
      <w:pPr>
        <w:spacing w:after="120"/>
        <w:rPr>
          <w:rFonts w:ascii="Arial" w:hAnsi="Arial" w:cs="Arial"/>
        </w:rPr>
      </w:pPr>
      <w:r w:rsidRPr="008F71E0">
        <w:rPr>
          <w:rFonts w:ascii="Arial" w:hAnsi="Arial" w:cs="Arial"/>
        </w:rPr>
        <w:t xml:space="preserve">Sustainable supply chain practices can drive significant cost savings. For instance, optimizing logistics to reduce fuel consumption not only cuts costs but also lowers greenhouse gas emissions—a </w:t>
      </w:r>
      <w:r w:rsidR="008F71E0" w:rsidRPr="008F71E0">
        <w:rPr>
          <w:rFonts w:ascii="Arial" w:hAnsi="Arial" w:cs="Arial"/>
        </w:rPr>
        <w:t xml:space="preserve">win </w:t>
      </w:r>
      <w:proofErr w:type="spellStart"/>
      <w:r w:rsidR="008F71E0" w:rsidRPr="008F71E0">
        <w:rPr>
          <w:rFonts w:ascii="Arial" w:hAnsi="Arial" w:cs="Arial"/>
        </w:rPr>
        <w:t>win</w:t>
      </w:r>
      <w:proofErr w:type="spellEnd"/>
      <w:r w:rsidRPr="008F71E0">
        <w:rPr>
          <w:rFonts w:ascii="Arial" w:hAnsi="Arial" w:cs="Arial"/>
        </w:rPr>
        <w:t xml:space="preserve"> for the environment and the bottom line. Similarly, reducing packaging waste can lead to cost savings in materials and disposal (Hart, 1995). A recent report by the World Economic Forum highlights that companies implementing circular economy principles can achieve substantial financial benefits through resource efficiency (World Economic Forum, 2023).</w:t>
      </w:r>
    </w:p>
    <w:p w14:paraId="66FD8C62" w14:textId="77777777" w:rsidR="00117C70" w:rsidRDefault="00117C70" w:rsidP="00117C70">
      <w:pPr>
        <w:rPr>
          <w:rFonts w:ascii="Arial" w:hAnsi="Arial" w:cs="Arial"/>
          <w:b/>
          <w:bCs/>
        </w:rPr>
      </w:pPr>
    </w:p>
    <w:p w14:paraId="77C15860" w14:textId="6D260793" w:rsidR="008F71E0" w:rsidRDefault="00C52FF8" w:rsidP="00117C70">
      <w:pPr>
        <w:rPr>
          <w:rFonts w:ascii="Arial" w:hAnsi="Arial" w:cs="Arial"/>
          <w:b/>
          <w:bCs/>
        </w:rPr>
      </w:pPr>
      <w:r w:rsidRPr="000E49CE">
        <w:rPr>
          <w:rFonts w:ascii="Arial" w:hAnsi="Arial" w:cs="Arial"/>
          <w:b/>
          <w:bCs/>
        </w:rPr>
        <w:t>Risk Management</w:t>
      </w:r>
    </w:p>
    <w:p w14:paraId="22730DA6" w14:textId="77777777" w:rsidR="00117C70" w:rsidRPr="000E49CE" w:rsidRDefault="00117C70" w:rsidP="00117C70">
      <w:pPr>
        <w:rPr>
          <w:rFonts w:ascii="Arial" w:hAnsi="Arial" w:cs="Arial"/>
          <w:b/>
          <w:bCs/>
        </w:rPr>
      </w:pPr>
    </w:p>
    <w:p w14:paraId="754A53CE" w14:textId="15EF3452" w:rsidR="00C52FF8" w:rsidRPr="008F71E0" w:rsidRDefault="00C52FF8" w:rsidP="00117C70">
      <w:pPr>
        <w:spacing w:after="120"/>
        <w:rPr>
          <w:rFonts w:ascii="Arial" w:hAnsi="Arial" w:cs="Arial"/>
        </w:rPr>
      </w:pPr>
      <w:r w:rsidRPr="008F71E0">
        <w:rPr>
          <w:rFonts w:ascii="Arial" w:hAnsi="Arial" w:cs="Arial"/>
        </w:rPr>
        <w:t xml:space="preserve">Adopting sustainable practices can enhance McDonald’s resilience to risks associated with environmental regulations, resource scarcity, and shifting consumer expectations. By proactively addressing these challenges, McDonald’s positions itself as a </w:t>
      </w:r>
      <w:r w:rsidR="00117C70" w:rsidRPr="008F71E0">
        <w:rPr>
          <w:rFonts w:ascii="Arial" w:hAnsi="Arial" w:cs="Arial"/>
        </w:rPr>
        <w:t>forward-thinking</w:t>
      </w:r>
      <w:r w:rsidRPr="008F71E0">
        <w:rPr>
          <w:rFonts w:ascii="Arial" w:hAnsi="Arial" w:cs="Arial"/>
        </w:rPr>
        <w:t xml:space="preserve"> leader in sustainability, mitigating risks related to regulatory compliance and market dynamics (Christopher &amp; Peck, 2004). Moreover, sustainable supply chains are better equipped to handle disruptions, such as those caused by extreme weather events linked to climate change (OECD, 2023).</w:t>
      </w:r>
    </w:p>
    <w:p w14:paraId="3F7DEC6A" w14:textId="77777777" w:rsidR="00C52FF8" w:rsidRPr="008F71E0" w:rsidRDefault="00C52FF8" w:rsidP="00117C70">
      <w:pPr>
        <w:rPr>
          <w:rFonts w:ascii="Arial" w:hAnsi="Arial" w:cs="Arial"/>
        </w:rPr>
      </w:pPr>
    </w:p>
    <w:p w14:paraId="40263675" w14:textId="00C939AA" w:rsidR="008F71E0" w:rsidRPr="000E49CE" w:rsidRDefault="00C52FF8" w:rsidP="00117C70">
      <w:pPr>
        <w:rPr>
          <w:rFonts w:ascii="Arial" w:hAnsi="Arial" w:cs="Arial"/>
          <w:b/>
          <w:bCs/>
        </w:rPr>
      </w:pPr>
      <w:r w:rsidRPr="000E49CE">
        <w:rPr>
          <w:rFonts w:ascii="Arial" w:hAnsi="Arial" w:cs="Arial"/>
          <w:b/>
          <w:bCs/>
        </w:rPr>
        <w:t>Brand Enhancement</w:t>
      </w:r>
    </w:p>
    <w:p w14:paraId="566877D0" w14:textId="77777777" w:rsidR="008F71E0" w:rsidRDefault="008F71E0" w:rsidP="00117C70">
      <w:pPr>
        <w:rPr>
          <w:rFonts w:ascii="Arial" w:hAnsi="Arial" w:cs="Arial"/>
        </w:rPr>
      </w:pPr>
    </w:p>
    <w:p w14:paraId="5CE36B9C" w14:textId="1504060A" w:rsidR="00C52FF8" w:rsidRPr="008F71E0" w:rsidRDefault="00C52FF8" w:rsidP="00117C70">
      <w:pPr>
        <w:spacing w:after="120"/>
        <w:rPr>
          <w:rFonts w:ascii="Arial" w:hAnsi="Arial" w:cs="Arial"/>
        </w:rPr>
      </w:pPr>
      <w:r w:rsidRPr="008F71E0">
        <w:rPr>
          <w:rFonts w:ascii="Arial" w:hAnsi="Arial" w:cs="Arial"/>
        </w:rPr>
        <w:t xml:space="preserve">As consumers become increasingly aware of environmental and social issues, McDonald’s has an opportunity to enhance its brand image by positioning itself as a champion of sustainability. Effective communication of the company’s sustainability efforts can help build trust and loyalty among customers, who are increasingly inclined to support brands that align with their values (Kotler, 2011). A recent survey by Nielsen found that </w:t>
      </w:r>
      <w:r w:rsidR="008F71E0" w:rsidRPr="008F71E0">
        <w:rPr>
          <w:rFonts w:ascii="Arial" w:hAnsi="Arial" w:cs="Arial"/>
        </w:rPr>
        <w:t>two thirds</w:t>
      </w:r>
      <w:r w:rsidRPr="008F71E0">
        <w:rPr>
          <w:rFonts w:ascii="Arial" w:hAnsi="Arial" w:cs="Arial"/>
        </w:rPr>
        <w:t xml:space="preserve"> of consumers are willing to pay more for sustainable brands, underscoring the value of integrating sustainability into brand strategy (Nielsen, 2023).</w:t>
      </w:r>
    </w:p>
    <w:p w14:paraId="1BA415FE" w14:textId="77777777" w:rsidR="00C52FF8" w:rsidRPr="008F71E0" w:rsidRDefault="00C52FF8" w:rsidP="00117C70">
      <w:pPr>
        <w:rPr>
          <w:rFonts w:ascii="Arial" w:hAnsi="Arial" w:cs="Arial"/>
        </w:rPr>
      </w:pPr>
    </w:p>
    <w:p w14:paraId="00EC6E58" w14:textId="0127BC4C" w:rsidR="00C52FF8" w:rsidRPr="000E49CE" w:rsidRDefault="00C52FF8" w:rsidP="00117C70">
      <w:pPr>
        <w:rPr>
          <w:rFonts w:ascii="Arial" w:hAnsi="Arial" w:cs="Arial"/>
          <w:b/>
          <w:bCs/>
        </w:rPr>
      </w:pPr>
      <w:r w:rsidRPr="000E49CE">
        <w:rPr>
          <w:rFonts w:ascii="Arial" w:hAnsi="Arial" w:cs="Arial"/>
          <w:b/>
          <w:bCs/>
        </w:rPr>
        <w:t>Stakeholder Benefits:</w:t>
      </w:r>
    </w:p>
    <w:p w14:paraId="4A702B3B" w14:textId="77777777" w:rsidR="008F71E0" w:rsidRPr="000E49CE" w:rsidRDefault="008F71E0" w:rsidP="00117C70">
      <w:pPr>
        <w:rPr>
          <w:rFonts w:ascii="Arial" w:hAnsi="Arial" w:cs="Arial"/>
          <w:b/>
          <w:bCs/>
        </w:rPr>
      </w:pPr>
    </w:p>
    <w:p w14:paraId="1BA5E106" w14:textId="77777777" w:rsidR="008F71E0" w:rsidRPr="000E49CE" w:rsidRDefault="00C52FF8" w:rsidP="00117C70">
      <w:pPr>
        <w:rPr>
          <w:rFonts w:ascii="Arial" w:hAnsi="Arial" w:cs="Arial"/>
          <w:b/>
          <w:bCs/>
        </w:rPr>
      </w:pPr>
      <w:r w:rsidRPr="000E49CE">
        <w:rPr>
          <w:rFonts w:ascii="Arial" w:hAnsi="Arial" w:cs="Arial"/>
          <w:b/>
          <w:bCs/>
        </w:rPr>
        <w:t>Suppliers</w:t>
      </w:r>
    </w:p>
    <w:p w14:paraId="03828A87" w14:textId="77777777" w:rsidR="008F71E0" w:rsidRDefault="008F71E0" w:rsidP="00117C70">
      <w:pPr>
        <w:rPr>
          <w:rFonts w:ascii="Arial" w:hAnsi="Arial" w:cs="Arial"/>
        </w:rPr>
      </w:pPr>
    </w:p>
    <w:p w14:paraId="0951DADF" w14:textId="588A59A1" w:rsidR="00C52FF8" w:rsidRPr="008F71E0" w:rsidRDefault="00C52FF8" w:rsidP="00117C70">
      <w:pPr>
        <w:spacing w:after="120"/>
        <w:rPr>
          <w:rFonts w:ascii="Arial" w:hAnsi="Arial" w:cs="Arial"/>
        </w:rPr>
      </w:pPr>
      <w:r w:rsidRPr="008F71E0">
        <w:rPr>
          <w:rFonts w:ascii="Arial" w:hAnsi="Arial" w:cs="Arial"/>
        </w:rPr>
        <w:t xml:space="preserve">By engaging suppliers in its sustainability journey, McDonald’s can foster stronger partnerships and drive innovation across the supply chain. Suppliers meeting McDonald’s sustainability standards may gain advantages such as </w:t>
      </w:r>
      <w:proofErr w:type="spellStart"/>
      <w:r w:rsidR="008F71E0" w:rsidRPr="008F71E0">
        <w:rPr>
          <w:rFonts w:ascii="Arial" w:hAnsi="Arial" w:cs="Arial"/>
        </w:rPr>
        <w:t>longerterm</w:t>
      </w:r>
      <w:proofErr w:type="spellEnd"/>
      <w:r w:rsidRPr="008F71E0">
        <w:rPr>
          <w:rFonts w:ascii="Arial" w:hAnsi="Arial" w:cs="Arial"/>
        </w:rPr>
        <w:t xml:space="preserve"> contracts or premium pricing, creating a positive feedback loop that encourages continuous improvement (Porter &amp; Kramer, 2011). This collaborative approach not only benefits suppliers but also enhances the overall sustainability of the supply chain.</w:t>
      </w:r>
    </w:p>
    <w:p w14:paraId="244659A2" w14:textId="77777777" w:rsidR="00C52FF8" w:rsidRPr="008F71E0" w:rsidRDefault="00C52FF8" w:rsidP="00117C70">
      <w:pPr>
        <w:rPr>
          <w:rFonts w:ascii="Arial" w:hAnsi="Arial" w:cs="Arial"/>
        </w:rPr>
      </w:pPr>
    </w:p>
    <w:p w14:paraId="0FF9C2A7" w14:textId="77777777" w:rsidR="00117C70" w:rsidRDefault="00C52FF8" w:rsidP="00117C70">
      <w:pPr>
        <w:rPr>
          <w:rFonts w:ascii="Arial" w:hAnsi="Arial" w:cs="Arial"/>
        </w:rPr>
      </w:pPr>
      <w:r w:rsidRPr="008F71E0">
        <w:rPr>
          <w:rFonts w:ascii="Arial" w:hAnsi="Arial" w:cs="Arial"/>
        </w:rPr>
        <w:lastRenderedPageBreak/>
        <w:t xml:space="preserve"> </w:t>
      </w:r>
    </w:p>
    <w:p w14:paraId="3E0F889D" w14:textId="7DFB3EAE" w:rsidR="00117C70" w:rsidRPr="00117C70" w:rsidRDefault="00C52FF8" w:rsidP="00117C70">
      <w:pPr>
        <w:rPr>
          <w:rFonts w:ascii="Arial" w:hAnsi="Arial" w:cs="Arial"/>
          <w:b/>
          <w:bCs/>
        </w:rPr>
      </w:pPr>
      <w:r w:rsidRPr="00117C70">
        <w:rPr>
          <w:rFonts w:ascii="Arial" w:hAnsi="Arial" w:cs="Arial"/>
          <w:b/>
          <w:bCs/>
        </w:rPr>
        <w:t>Consumers</w:t>
      </w:r>
    </w:p>
    <w:p w14:paraId="0880FC91" w14:textId="77777777" w:rsidR="00117C70" w:rsidRDefault="00117C70" w:rsidP="00117C70">
      <w:pPr>
        <w:rPr>
          <w:rFonts w:ascii="Arial" w:hAnsi="Arial" w:cs="Arial"/>
        </w:rPr>
      </w:pPr>
    </w:p>
    <w:p w14:paraId="1DF64CD6" w14:textId="70CB974A" w:rsidR="00117C70" w:rsidRPr="00117C70" w:rsidRDefault="00C52FF8" w:rsidP="00117C70">
      <w:pPr>
        <w:spacing w:after="120"/>
        <w:rPr>
          <w:rFonts w:ascii="Arial" w:hAnsi="Arial" w:cs="Arial"/>
        </w:rPr>
      </w:pPr>
      <w:r w:rsidRPr="008F71E0">
        <w:rPr>
          <w:rFonts w:ascii="Arial" w:hAnsi="Arial" w:cs="Arial"/>
        </w:rPr>
        <w:t>Today’s consumers demand transparency and accountability from the brands they support. By prioritizing sustainable sourcing and production, McDonald’s can meet these expectations and improve the customer experience. For example, offering products with environmentally friendly packaging and clearly communicating the sustainability of its menu items can resonate with eco</w:t>
      </w:r>
      <w:r w:rsidR="008F71E0">
        <w:rPr>
          <w:rFonts w:ascii="Arial" w:hAnsi="Arial" w:cs="Arial"/>
        </w:rPr>
        <w:t xml:space="preserve"> </w:t>
      </w:r>
      <w:r w:rsidRPr="008F71E0">
        <w:rPr>
          <w:rFonts w:ascii="Arial" w:hAnsi="Arial" w:cs="Arial"/>
        </w:rPr>
        <w:t>conscious customers (Nielsen, 2015). Articles from Forbes suggest that companies demonstrating genuine commitment to sustainability see higher levels of consumer trust and loyalty (Forbes, 2023).</w:t>
      </w:r>
    </w:p>
    <w:p w14:paraId="315F0FA5" w14:textId="77777777" w:rsidR="00117C70" w:rsidRDefault="00117C70" w:rsidP="00117C70">
      <w:pPr>
        <w:rPr>
          <w:rFonts w:ascii="Arial" w:hAnsi="Arial" w:cs="Arial"/>
          <w:b/>
          <w:bCs/>
        </w:rPr>
      </w:pPr>
    </w:p>
    <w:p w14:paraId="44ABA13E" w14:textId="0CEE69D7" w:rsidR="008F71E0" w:rsidRPr="000E49CE" w:rsidRDefault="00C52FF8" w:rsidP="00117C70">
      <w:pPr>
        <w:rPr>
          <w:rFonts w:ascii="Arial" w:hAnsi="Arial" w:cs="Arial"/>
          <w:b/>
          <w:bCs/>
        </w:rPr>
      </w:pPr>
      <w:r w:rsidRPr="000E49CE">
        <w:rPr>
          <w:rFonts w:ascii="Arial" w:hAnsi="Arial" w:cs="Arial"/>
          <w:b/>
          <w:bCs/>
        </w:rPr>
        <w:t>Communities</w:t>
      </w:r>
    </w:p>
    <w:p w14:paraId="7A952488" w14:textId="77777777" w:rsidR="008F71E0" w:rsidRDefault="008F71E0" w:rsidP="00117C70">
      <w:pPr>
        <w:spacing w:after="120"/>
        <w:rPr>
          <w:rFonts w:ascii="Arial" w:hAnsi="Arial" w:cs="Arial"/>
        </w:rPr>
      </w:pPr>
    </w:p>
    <w:p w14:paraId="5F0C2D08" w14:textId="6BC1EC47" w:rsidR="00C52FF8" w:rsidRPr="008F71E0" w:rsidRDefault="00C52FF8" w:rsidP="00117C70">
      <w:pPr>
        <w:spacing w:after="120"/>
        <w:rPr>
          <w:rFonts w:ascii="Arial" w:hAnsi="Arial" w:cs="Arial"/>
        </w:rPr>
      </w:pPr>
      <w:r w:rsidRPr="008F71E0">
        <w:rPr>
          <w:rFonts w:ascii="Arial" w:hAnsi="Arial" w:cs="Arial"/>
        </w:rPr>
        <w:t xml:space="preserve">McDonald’s sustainability initiatives can have a positive impact on the communities where it operates. By sourcing ingredients locally and reducing its environmental footprint, McDonald’s supports local economies and contributes to the broader societal goal of sustainability (Davis &amp; Dunn, 2001). Additionally, promoting ethical </w:t>
      </w:r>
      <w:r w:rsidR="008F71E0" w:rsidRPr="008F71E0">
        <w:rPr>
          <w:rFonts w:ascii="Arial" w:hAnsi="Arial" w:cs="Arial"/>
        </w:rPr>
        <w:t>labour</w:t>
      </w:r>
      <w:r w:rsidRPr="008F71E0">
        <w:rPr>
          <w:rFonts w:ascii="Arial" w:hAnsi="Arial" w:cs="Arial"/>
        </w:rPr>
        <w:t xml:space="preserve"> practices and community engagement strengthens McDonald’s reputation as a responsible corporate citizen (Community Impact, 2023).</w:t>
      </w:r>
    </w:p>
    <w:p w14:paraId="712879D3" w14:textId="77777777" w:rsidR="00C52FF8" w:rsidRPr="008F71E0" w:rsidRDefault="00C52FF8" w:rsidP="00117C70">
      <w:pPr>
        <w:rPr>
          <w:rFonts w:ascii="Arial" w:hAnsi="Arial" w:cs="Arial"/>
        </w:rPr>
      </w:pPr>
    </w:p>
    <w:p w14:paraId="38D67F66" w14:textId="77777777" w:rsidR="00C52FF8" w:rsidRPr="008F71E0" w:rsidRDefault="00C52FF8" w:rsidP="00117C70">
      <w:pPr>
        <w:spacing w:after="120"/>
        <w:rPr>
          <w:rFonts w:ascii="Arial" w:hAnsi="Arial" w:cs="Arial"/>
        </w:rPr>
      </w:pPr>
      <w:r w:rsidRPr="008F71E0">
        <w:rPr>
          <w:rFonts w:ascii="Arial" w:hAnsi="Arial" w:cs="Arial"/>
        </w:rPr>
        <w:t>Reflecting on these benefits, it is evident that McDonald’s sustainability initiative has the potential to create shared value for the company and its stakeholders. By engaging with suppliers, consumers, and communities, McDonald’s can drive positive change that extends beyond its immediate business interests.</w:t>
      </w:r>
    </w:p>
    <w:p w14:paraId="17E24D8A" w14:textId="77777777" w:rsidR="00C52FF8" w:rsidRPr="000E49CE" w:rsidRDefault="00C52FF8" w:rsidP="00117C70">
      <w:pPr>
        <w:rPr>
          <w:rFonts w:ascii="Arial" w:hAnsi="Arial" w:cs="Arial"/>
          <w:b/>
          <w:bCs/>
        </w:rPr>
      </w:pPr>
    </w:p>
    <w:p w14:paraId="5FC566AC" w14:textId="070900B1" w:rsidR="00C52FF8" w:rsidRPr="000E49CE" w:rsidRDefault="00C52FF8" w:rsidP="00117C70">
      <w:pPr>
        <w:rPr>
          <w:rFonts w:ascii="Arial" w:hAnsi="Arial" w:cs="Arial"/>
          <w:b/>
          <w:bCs/>
        </w:rPr>
      </w:pPr>
      <w:r w:rsidRPr="000E49CE">
        <w:rPr>
          <w:rFonts w:ascii="Arial" w:hAnsi="Arial" w:cs="Arial"/>
          <w:b/>
          <w:bCs/>
        </w:rPr>
        <w:t xml:space="preserve"> 3. Time Schedule and Resources Required</w:t>
      </w:r>
    </w:p>
    <w:p w14:paraId="3300AF86" w14:textId="77777777" w:rsidR="00C52FF8" w:rsidRPr="008F71E0" w:rsidRDefault="00C52FF8" w:rsidP="00117C70">
      <w:pPr>
        <w:rPr>
          <w:rFonts w:ascii="Arial" w:hAnsi="Arial" w:cs="Arial"/>
        </w:rPr>
      </w:pPr>
    </w:p>
    <w:p w14:paraId="3C5A75C1" w14:textId="77777777" w:rsidR="00C52FF8" w:rsidRPr="008F71E0" w:rsidRDefault="00C52FF8" w:rsidP="00117C70">
      <w:pPr>
        <w:rPr>
          <w:rFonts w:ascii="Arial" w:hAnsi="Arial" w:cs="Arial"/>
        </w:rPr>
      </w:pPr>
      <w:r w:rsidRPr="008F71E0">
        <w:rPr>
          <w:rFonts w:ascii="Arial" w:hAnsi="Arial" w:cs="Arial"/>
        </w:rPr>
        <w:t>Implementing the sustainable supply chain initiative will require careful planning and resource allocation. A phased approach, with clear milestones and timelines, will be essential to manage the complexities of transforming McDonald’s global operations.</w:t>
      </w:r>
    </w:p>
    <w:p w14:paraId="7564514A" w14:textId="77777777" w:rsidR="00C52FF8" w:rsidRPr="008F71E0" w:rsidRDefault="00C52FF8" w:rsidP="00117C70">
      <w:pPr>
        <w:rPr>
          <w:rFonts w:ascii="Arial" w:hAnsi="Arial" w:cs="Arial"/>
        </w:rPr>
      </w:pPr>
    </w:p>
    <w:p w14:paraId="248F7E78" w14:textId="0AECFDD4" w:rsidR="00C52FF8" w:rsidRPr="000E49CE" w:rsidRDefault="00C52FF8" w:rsidP="00117C70">
      <w:pPr>
        <w:rPr>
          <w:rFonts w:ascii="Arial" w:hAnsi="Arial" w:cs="Arial"/>
          <w:b/>
          <w:bCs/>
        </w:rPr>
      </w:pPr>
      <w:r w:rsidRPr="000E49CE">
        <w:rPr>
          <w:rFonts w:ascii="Arial" w:hAnsi="Arial" w:cs="Arial"/>
          <w:b/>
          <w:bCs/>
        </w:rPr>
        <w:t>Time Schedule</w:t>
      </w:r>
    </w:p>
    <w:p w14:paraId="62CA86BE" w14:textId="77777777" w:rsidR="008F71E0" w:rsidRPr="008F71E0" w:rsidRDefault="008F71E0" w:rsidP="00117C70">
      <w:pPr>
        <w:rPr>
          <w:rFonts w:ascii="Arial" w:hAnsi="Arial" w:cs="Arial"/>
        </w:rPr>
      </w:pPr>
    </w:p>
    <w:p w14:paraId="612EB13D" w14:textId="5FB327C8" w:rsidR="008F71E0" w:rsidRDefault="000E49CE" w:rsidP="00117C70">
      <w:pPr>
        <w:rPr>
          <w:rFonts w:ascii="Arial" w:hAnsi="Arial" w:cs="Arial"/>
        </w:rPr>
      </w:pPr>
      <w:r w:rsidRPr="008F71E0">
        <w:rPr>
          <w:rFonts w:ascii="Arial" w:hAnsi="Arial" w:cs="Arial"/>
        </w:rPr>
        <w:t>Short-term</w:t>
      </w:r>
      <w:r w:rsidR="00C52FF8" w:rsidRPr="008F71E0">
        <w:rPr>
          <w:rFonts w:ascii="Arial" w:hAnsi="Arial" w:cs="Arial"/>
        </w:rPr>
        <w:t xml:space="preserve"> (6</w:t>
      </w:r>
      <w:r>
        <w:rPr>
          <w:rFonts w:ascii="Arial" w:hAnsi="Arial" w:cs="Arial"/>
        </w:rPr>
        <w:t>-</w:t>
      </w:r>
      <w:r w:rsidR="00C52FF8" w:rsidRPr="008F71E0">
        <w:rPr>
          <w:rFonts w:ascii="Arial" w:hAnsi="Arial" w:cs="Arial"/>
        </w:rPr>
        <w:t>12 months)</w:t>
      </w:r>
    </w:p>
    <w:p w14:paraId="0D1F3923" w14:textId="77777777" w:rsidR="008F71E0" w:rsidRDefault="008F71E0" w:rsidP="00117C70">
      <w:pPr>
        <w:rPr>
          <w:rFonts w:ascii="Arial" w:hAnsi="Arial" w:cs="Arial"/>
        </w:rPr>
      </w:pPr>
    </w:p>
    <w:p w14:paraId="2FF37B5D" w14:textId="01DFB7FB" w:rsidR="00C52FF8" w:rsidRPr="008F71E0" w:rsidRDefault="00C52FF8" w:rsidP="00117C70">
      <w:pPr>
        <w:spacing w:after="120"/>
        <w:rPr>
          <w:rFonts w:ascii="Arial" w:hAnsi="Arial" w:cs="Arial"/>
        </w:rPr>
      </w:pPr>
      <w:r w:rsidRPr="008F71E0">
        <w:rPr>
          <w:rFonts w:ascii="Arial" w:hAnsi="Arial" w:cs="Arial"/>
        </w:rPr>
        <w:t xml:space="preserve">The initial phase will involve piloting sustainable practices with select suppliers, such as reducing </w:t>
      </w:r>
      <w:r w:rsidR="008F71E0" w:rsidRPr="008F71E0">
        <w:rPr>
          <w:rFonts w:ascii="Arial" w:hAnsi="Arial" w:cs="Arial"/>
        </w:rPr>
        <w:t>single use</w:t>
      </w:r>
      <w:r w:rsidRPr="008F71E0">
        <w:rPr>
          <w:rFonts w:ascii="Arial" w:hAnsi="Arial" w:cs="Arial"/>
        </w:rPr>
        <w:t xml:space="preserve"> plastics and transitioning to renewable energy sources. McDonald’s will also conduct training sessions for staff and suppliers to establish a strong foundation for broader implementation. During this phase, the company will set up data management systems to track progress and gather insights (Epstein &amp; </w:t>
      </w:r>
      <w:proofErr w:type="spellStart"/>
      <w:r w:rsidRPr="008F71E0">
        <w:rPr>
          <w:rFonts w:ascii="Arial" w:hAnsi="Arial" w:cs="Arial"/>
        </w:rPr>
        <w:t>Buhovac</w:t>
      </w:r>
      <w:proofErr w:type="spellEnd"/>
      <w:r w:rsidRPr="008F71E0">
        <w:rPr>
          <w:rFonts w:ascii="Arial" w:hAnsi="Arial" w:cs="Arial"/>
        </w:rPr>
        <w:t>, 2014).</w:t>
      </w:r>
    </w:p>
    <w:p w14:paraId="2AD07A59" w14:textId="77777777" w:rsidR="00C52FF8" w:rsidRPr="008F71E0" w:rsidRDefault="00C52FF8" w:rsidP="00117C70">
      <w:pPr>
        <w:rPr>
          <w:rFonts w:ascii="Arial" w:hAnsi="Arial" w:cs="Arial"/>
        </w:rPr>
      </w:pPr>
    </w:p>
    <w:p w14:paraId="67CC7F15" w14:textId="6256462D" w:rsidR="008F71E0" w:rsidRDefault="000E49CE" w:rsidP="00117C70">
      <w:pPr>
        <w:rPr>
          <w:rFonts w:ascii="Arial" w:hAnsi="Arial" w:cs="Arial"/>
        </w:rPr>
      </w:pPr>
      <w:r w:rsidRPr="008F71E0">
        <w:rPr>
          <w:rFonts w:ascii="Arial" w:hAnsi="Arial" w:cs="Arial"/>
        </w:rPr>
        <w:t>Medium-term</w:t>
      </w:r>
      <w:r w:rsidR="00C52FF8" w:rsidRPr="008F71E0">
        <w:rPr>
          <w:rFonts w:ascii="Arial" w:hAnsi="Arial" w:cs="Arial"/>
        </w:rPr>
        <w:t xml:space="preserve"> (1</w:t>
      </w:r>
      <w:r>
        <w:rPr>
          <w:rFonts w:ascii="Arial" w:hAnsi="Arial" w:cs="Arial"/>
        </w:rPr>
        <w:t>-</w:t>
      </w:r>
      <w:r w:rsidR="00C52FF8" w:rsidRPr="008F71E0">
        <w:rPr>
          <w:rFonts w:ascii="Arial" w:hAnsi="Arial" w:cs="Arial"/>
        </w:rPr>
        <w:t>2 years</w:t>
      </w:r>
      <w:r w:rsidR="008F71E0">
        <w:rPr>
          <w:rFonts w:ascii="Arial" w:hAnsi="Arial" w:cs="Arial"/>
        </w:rPr>
        <w:t>)</w:t>
      </w:r>
    </w:p>
    <w:p w14:paraId="45BC42AA" w14:textId="77777777" w:rsidR="000E49CE" w:rsidRDefault="000E49CE" w:rsidP="00117C70">
      <w:pPr>
        <w:rPr>
          <w:rFonts w:ascii="Arial" w:hAnsi="Arial" w:cs="Arial"/>
        </w:rPr>
      </w:pPr>
    </w:p>
    <w:p w14:paraId="1AF280D3" w14:textId="7EA1B780" w:rsidR="00C52FF8" w:rsidRPr="008F71E0" w:rsidRDefault="00C52FF8" w:rsidP="00117C70">
      <w:pPr>
        <w:spacing w:after="120"/>
        <w:rPr>
          <w:rFonts w:ascii="Arial" w:hAnsi="Arial" w:cs="Arial"/>
        </w:rPr>
      </w:pPr>
      <w:r w:rsidRPr="008F71E0">
        <w:rPr>
          <w:rFonts w:ascii="Arial" w:hAnsi="Arial" w:cs="Arial"/>
        </w:rPr>
        <w:t xml:space="preserve">Building on the success of pilot projects, McDonald’s will scale up sustainable practices across more suppliers and integrate these practices into all procurement processes. This phase will involve expanding the use of renewable energy, further </w:t>
      </w:r>
      <w:r w:rsidRPr="008F71E0">
        <w:rPr>
          <w:rFonts w:ascii="Arial" w:hAnsi="Arial" w:cs="Arial"/>
        </w:rPr>
        <w:lastRenderedPageBreak/>
        <w:t xml:space="preserve">reducing packaging waste, and implementing standardized sustainability metrics to track progress and communicate results to stakeholders (Robinson &amp; </w:t>
      </w:r>
      <w:proofErr w:type="spellStart"/>
      <w:r w:rsidRPr="008F71E0">
        <w:rPr>
          <w:rFonts w:ascii="Arial" w:hAnsi="Arial" w:cs="Arial"/>
        </w:rPr>
        <w:t>Ginder</w:t>
      </w:r>
      <w:proofErr w:type="spellEnd"/>
      <w:r w:rsidRPr="008F71E0">
        <w:rPr>
          <w:rFonts w:ascii="Arial" w:hAnsi="Arial" w:cs="Arial"/>
        </w:rPr>
        <w:t>, 2016).</w:t>
      </w:r>
    </w:p>
    <w:p w14:paraId="6444E5FB" w14:textId="77777777" w:rsidR="00C52FF8" w:rsidRPr="008F71E0" w:rsidRDefault="00C52FF8" w:rsidP="00117C70">
      <w:pPr>
        <w:rPr>
          <w:rFonts w:ascii="Arial" w:hAnsi="Arial" w:cs="Arial"/>
        </w:rPr>
      </w:pPr>
    </w:p>
    <w:p w14:paraId="2E71673B" w14:textId="77777777" w:rsidR="00117C70" w:rsidRDefault="00117C70" w:rsidP="00117C70">
      <w:pPr>
        <w:rPr>
          <w:rFonts w:ascii="Arial" w:hAnsi="Arial" w:cs="Arial"/>
        </w:rPr>
      </w:pPr>
    </w:p>
    <w:p w14:paraId="5BD32D31" w14:textId="03362082" w:rsidR="008F71E0" w:rsidRDefault="000E49CE" w:rsidP="00117C70">
      <w:pPr>
        <w:rPr>
          <w:rFonts w:ascii="Arial" w:hAnsi="Arial" w:cs="Arial"/>
        </w:rPr>
      </w:pPr>
      <w:r w:rsidRPr="008F71E0">
        <w:rPr>
          <w:rFonts w:ascii="Arial" w:hAnsi="Arial" w:cs="Arial"/>
        </w:rPr>
        <w:t>Long-term</w:t>
      </w:r>
      <w:r w:rsidR="00C52FF8" w:rsidRPr="008F71E0">
        <w:rPr>
          <w:rFonts w:ascii="Arial" w:hAnsi="Arial" w:cs="Arial"/>
        </w:rPr>
        <w:t xml:space="preserve"> (35 years)</w:t>
      </w:r>
    </w:p>
    <w:p w14:paraId="040ACFCA" w14:textId="77777777" w:rsidR="008F71E0" w:rsidRDefault="008F71E0" w:rsidP="00117C70">
      <w:pPr>
        <w:spacing w:after="120"/>
        <w:rPr>
          <w:rFonts w:ascii="Arial" w:hAnsi="Arial" w:cs="Arial"/>
        </w:rPr>
      </w:pPr>
    </w:p>
    <w:p w14:paraId="4237CB64" w14:textId="65763F0D" w:rsidR="00C52FF8" w:rsidRPr="008F71E0" w:rsidRDefault="00C52FF8" w:rsidP="00117C70">
      <w:pPr>
        <w:spacing w:after="120"/>
        <w:rPr>
          <w:rFonts w:ascii="Arial" w:hAnsi="Arial" w:cs="Arial"/>
        </w:rPr>
      </w:pPr>
      <w:r w:rsidRPr="008F71E0">
        <w:rPr>
          <w:rFonts w:ascii="Arial" w:hAnsi="Arial" w:cs="Arial"/>
        </w:rPr>
        <w:t xml:space="preserve">The final phase will aim for full implementation of the sustainable supply chain across all markets. This includes continuous monitoring of performance against established KPIs, regular updates to sustainability goals, and ongoing improvement efforts. By the end of this phase, McDonald’s intends to embed sustainability deeply into its core operations, setting a new benchmark for the </w:t>
      </w:r>
      <w:proofErr w:type="spellStart"/>
      <w:r w:rsidR="008F71E0" w:rsidRPr="008F71E0">
        <w:rPr>
          <w:rFonts w:ascii="Arial" w:hAnsi="Arial" w:cs="Arial"/>
        </w:rPr>
        <w:t>fastfood</w:t>
      </w:r>
      <w:proofErr w:type="spellEnd"/>
      <w:r w:rsidRPr="008F71E0">
        <w:rPr>
          <w:rFonts w:ascii="Arial" w:hAnsi="Arial" w:cs="Arial"/>
        </w:rPr>
        <w:t xml:space="preserve"> industry (Deloitte, 2018).</w:t>
      </w:r>
    </w:p>
    <w:p w14:paraId="718282CF" w14:textId="77777777" w:rsidR="00C52FF8" w:rsidRPr="008F71E0" w:rsidRDefault="00C52FF8" w:rsidP="00117C70">
      <w:pPr>
        <w:rPr>
          <w:rFonts w:ascii="Arial" w:hAnsi="Arial" w:cs="Arial"/>
        </w:rPr>
      </w:pPr>
    </w:p>
    <w:p w14:paraId="36E123FB" w14:textId="0F86C163" w:rsidR="00C52FF8" w:rsidRPr="000E49CE" w:rsidRDefault="00C52FF8" w:rsidP="00117C70">
      <w:pPr>
        <w:rPr>
          <w:rFonts w:ascii="Arial" w:hAnsi="Arial" w:cs="Arial"/>
          <w:b/>
          <w:bCs/>
        </w:rPr>
      </w:pPr>
      <w:r w:rsidRPr="000E49CE">
        <w:rPr>
          <w:rFonts w:ascii="Arial" w:hAnsi="Arial" w:cs="Arial"/>
          <w:b/>
          <w:bCs/>
        </w:rPr>
        <w:t>Resources Required</w:t>
      </w:r>
    </w:p>
    <w:p w14:paraId="35F5D7C7" w14:textId="77777777" w:rsidR="008F71E0" w:rsidRPr="000E49CE" w:rsidRDefault="008F71E0" w:rsidP="00117C70">
      <w:pPr>
        <w:rPr>
          <w:rFonts w:ascii="Arial" w:hAnsi="Arial" w:cs="Arial"/>
          <w:b/>
          <w:bCs/>
        </w:rPr>
      </w:pPr>
    </w:p>
    <w:p w14:paraId="58D48E78" w14:textId="77777777" w:rsidR="008F71E0" w:rsidRPr="000E49CE" w:rsidRDefault="00C52FF8" w:rsidP="00117C70">
      <w:pPr>
        <w:rPr>
          <w:rFonts w:ascii="Arial" w:hAnsi="Arial" w:cs="Arial"/>
          <w:b/>
          <w:bCs/>
        </w:rPr>
      </w:pPr>
      <w:r w:rsidRPr="000E49CE">
        <w:rPr>
          <w:rFonts w:ascii="Arial" w:hAnsi="Arial" w:cs="Arial"/>
          <w:b/>
          <w:bCs/>
        </w:rPr>
        <w:t>Financial Resources</w:t>
      </w:r>
    </w:p>
    <w:p w14:paraId="2699F3A5" w14:textId="77777777" w:rsidR="008F71E0" w:rsidRDefault="008F71E0" w:rsidP="00117C70">
      <w:pPr>
        <w:rPr>
          <w:rFonts w:ascii="Arial" w:hAnsi="Arial" w:cs="Arial"/>
        </w:rPr>
      </w:pPr>
    </w:p>
    <w:p w14:paraId="762E137F" w14:textId="6D6A6B0E" w:rsidR="00C52FF8" w:rsidRPr="008F71E0" w:rsidRDefault="00C52FF8" w:rsidP="00117C70">
      <w:pPr>
        <w:spacing w:after="120"/>
        <w:rPr>
          <w:rFonts w:ascii="Arial" w:hAnsi="Arial" w:cs="Arial"/>
        </w:rPr>
      </w:pPr>
      <w:r w:rsidRPr="008F71E0">
        <w:rPr>
          <w:rFonts w:ascii="Arial" w:hAnsi="Arial" w:cs="Arial"/>
        </w:rPr>
        <w:t xml:space="preserve">Achieving the initiative’s goals will require significant financial investment in technology, infrastructure, and training. This includes funding for renewable energy installations, waste management systems, and incentives for suppliers who meet sustainability standards. McDonald’s must ensure that sufficient financial resources are allocated to support these investments (Epstein &amp; </w:t>
      </w:r>
      <w:proofErr w:type="spellStart"/>
      <w:r w:rsidRPr="008F71E0">
        <w:rPr>
          <w:rFonts w:ascii="Arial" w:hAnsi="Arial" w:cs="Arial"/>
        </w:rPr>
        <w:t>Buhovac</w:t>
      </w:r>
      <w:proofErr w:type="spellEnd"/>
      <w:r w:rsidRPr="008F71E0">
        <w:rPr>
          <w:rFonts w:ascii="Arial" w:hAnsi="Arial" w:cs="Arial"/>
        </w:rPr>
        <w:t xml:space="preserve">, 2014). A recent analysis by McKinsey &amp; Company suggests that companies prioritizing sustainability investments often see </w:t>
      </w:r>
      <w:proofErr w:type="spellStart"/>
      <w:r w:rsidRPr="008F71E0">
        <w:rPr>
          <w:rFonts w:ascii="Arial" w:hAnsi="Arial" w:cs="Arial"/>
        </w:rPr>
        <w:t>longterm</w:t>
      </w:r>
      <w:proofErr w:type="spellEnd"/>
      <w:r w:rsidRPr="008F71E0">
        <w:rPr>
          <w:rFonts w:ascii="Arial" w:hAnsi="Arial" w:cs="Arial"/>
        </w:rPr>
        <w:t xml:space="preserve"> financial returns (McKinsey &amp; Company, 2023).</w:t>
      </w:r>
    </w:p>
    <w:p w14:paraId="60AEDBA2" w14:textId="77777777" w:rsidR="00C52FF8" w:rsidRPr="008F71E0" w:rsidRDefault="00C52FF8" w:rsidP="00117C70">
      <w:pPr>
        <w:rPr>
          <w:rFonts w:ascii="Arial" w:hAnsi="Arial" w:cs="Arial"/>
        </w:rPr>
      </w:pPr>
    </w:p>
    <w:p w14:paraId="4AA8607F" w14:textId="77777777" w:rsidR="008F71E0" w:rsidRPr="000E49CE" w:rsidRDefault="00C52FF8" w:rsidP="00117C70">
      <w:pPr>
        <w:rPr>
          <w:rFonts w:ascii="Arial" w:hAnsi="Arial" w:cs="Arial"/>
          <w:b/>
          <w:bCs/>
        </w:rPr>
      </w:pPr>
      <w:r w:rsidRPr="000E49CE">
        <w:rPr>
          <w:rFonts w:ascii="Arial" w:hAnsi="Arial" w:cs="Arial"/>
          <w:b/>
          <w:bCs/>
        </w:rPr>
        <w:t xml:space="preserve"> Human Resources</w:t>
      </w:r>
    </w:p>
    <w:p w14:paraId="3E1B072D" w14:textId="77777777" w:rsidR="008F71E0" w:rsidRDefault="008F71E0" w:rsidP="00117C70">
      <w:pPr>
        <w:rPr>
          <w:rFonts w:ascii="Arial" w:hAnsi="Arial" w:cs="Arial"/>
        </w:rPr>
      </w:pPr>
    </w:p>
    <w:p w14:paraId="2F2CB04B" w14:textId="388AC101" w:rsidR="00C52FF8" w:rsidRPr="008F71E0" w:rsidRDefault="00C52FF8" w:rsidP="00117C70">
      <w:pPr>
        <w:spacing w:after="120"/>
        <w:rPr>
          <w:rFonts w:ascii="Arial" w:hAnsi="Arial" w:cs="Arial"/>
        </w:rPr>
      </w:pPr>
      <w:r w:rsidRPr="008F71E0">
        <w:rPr>
          <w:rFonts w:ascii="Arial" w:hAnsi="Arial" w:cs="Arial"/>
        </w:rPr>
        <w:t xml:space="preserve">A </w:t>
      </w:r>
      <w:r w:rsidR="008F71E0" w:rsidRPr="008F71E0">
        <w:rPr>
          <w:rFonts w:ascii="Arial" w:hAnsi="Arial" w:cs="Arial"/>
        </w:rPr>
        <w:t>cross functional</w:t>
      </w:r>
      <w:r w:rsidRPr="008F71E0">
        <w:rPr>
          <w:rFonts w:ascii="Arial" w:hAnsi="Arial" w:cs="Arial"/>
        </w:rPr>
        <w:t xml:space="preserve"> team comprising supply chain experts, sustainability professionals, and external consultants will be key to driving the initiative forward. McDonald’s must also invest in ongoing training and development to ensure that employees are equipped to support sustainable practices. Engaging employees at all levels will be crucial to fostering a culture of sustainability within the organization (Jackson et al., 2011).</w:t>
      </w:r>
    </w:p>
    <w:p w14:paraId="73BD5200" w14:textId="77777777" w:rsidR="008F71E0" w:rsidRDefault="008F71E0" w:rsidP="00117C70">
      <w:pPr>
        <w:rPr>
          <w:rFonts w:ascii="Arial" w:hAnsi="Arial" w:cs="Arial"/>
        </w:rPr>
      </w:pPr>
    </w:p>
    <w:p w14:paraId="7872712B" w14:textId="77777777" w:rsidR="008F71E0" w:rsidRPr="000E49CE" w:rsidRDefault="00C52FF8" w:rsidP="00117C70">
      <w:pPr>
        <w:rPr>
          <w:rFonts w:ascii="Arial" w:hAnsi="Arial" w:cs="Arial"/>
          <w:b/>
          <w:bCs/>
        </w:rPr>
      </w:pPr>
      <w:r w:rsidRPr="000E49CE">
        <w:rPr>
          <w:rFonts w:ascii="Arial" w:hAnsi="Arial" w:cs="Arial"/>
          <w:b/>
          <w:bCs/>
        </w:rPr>
        <w:t>Technological Resources</w:t>
      </w:r>
    </w:p>
    <w:p w14:paraId="2F227AAB" w14:textId="77777777" w:rsidR="008F71E0" w:rsidRDefault="008F71E0" w:rsidP="00117C70">
      <w:pPr>
        <w:rPr>
          <w:rFonts w:ascii="Arial" w:hAnsi="Arial" w:cs="Arial"/>
        </w:rPr>
      </w:pPr>
    </w:p>
    <w:p w14:paraId="3A26B028" w14:textId="2870C018" w:rsidR="00C52FF8" w:rsidRPr="008F71E0" w:rsidRDefault="00C52FF8" w:rsidP="00117C70">
      <w:pPr>
        <w:spacing w:after="120"/>
        <w:rPr>
          <w:rFonts w:ascii="Arial" w:hAnsi="Arial" w:cs="Arial"/>
        </w:rPr>
      </w:pPr>
      <w:r w:rsidRPr="008F71E0">
        <w:rPr>
          <w:rFonts w:ascii="Arial" w:hAnsi="Arial" w:cs="Arial"/>
        </w:rPr>
        <w:t xml:space="preserve">Leveraging advanced digital tools and data analytics will be essential for enhancing visibility and traceability within the supply chain. McDonald’s will implement </w:t>
      </w:r>
      <w:r w:rsidR="00117C70" w:rsidRPr="008F71E0">
        <w:rPr>
          <w:rFonts w:ascii="Arial" w:hAnsi="Arial" w:cs="Arial"/>
        </w:rPr>
        <w:t>cutting-edge</w:t>
      </w:r>
      <w:r w:rsidRPr="008F71E0">
        <w:rPr>
          <w:rFonts w:ascii="Arial" w:hAnsi="Arial" w:cs="Arial"/>
        </w:rPr>
        <w:t xml:space="preserve"> data management systems to monitor supplier compliance, track sustainability metrics, and identify areas for improvement (Deloitte, 2018). Innovations in AI and machine learning</w:t>
      </w:r>
      <w:r w:rsidR="008F71E0">
        <w:rPr>
          <w:rFonts w:ascii="Arial" w:hAnsi="Arial" w:cs="Arial"/>
        </w:rPr>
        <w:t xml:space="preserve"> </w:t>
      </w:r>
      <w:r w:rsidRPr="008F71E0">
        <w:rPr>
          <w:rFonts w:ascii="Arial" w:hAnsi="Arial" w:cs="Arial"/>
        </w:rPr>
        <w:t>offer new opportunities for optimi</w:t>
      </w:r>
      <w:r w:rsidR="008F71E0">
        <w:rPr>
          <w:rFonts w:ascii="Arial" w:hAnsi="Arial" w:cs="Arial"/>
        </w:rPr>
        <w:t>s</w:t>
      </w:r>
      <w:r w:rsidRPr="008F71E0">
        <w:rPr>
          <w:rFonts w:ascii="Arial" w:hAnsi="Arial" w:cs="Arial"/>
        </w:rPr>
        <w:t>ing supply chain sustainability, which can further support McDonald’s goals (MIT Technology Review, 2023).</w:t>
      </w:r>
    </w:p>
    <w:p w14:paraId="7940AF1E" w14:textId="77777777" w:rsidR="00C52FF8" w:rsidRPr="008F71E0" w:rsidRDefault="00C52FF8" w:rsidP="00117C70">
      <w:pPr>
        <w:rPr>
          <w:rFonts w:ascii="Arial" w:hAnsi="Arial" w:cs="Arial"/>
        </w:rPr>
      </w:pPr>
    </w:p>
    <w:p w14:paraId="418B01C4" w14:textId="2E9A711D" w:rsidR="00C52FF8" w:rsidRPr="008F71E0" w:rsidRDefault="00C52FF8" w:rsidP="00117C70">
      <w:pPr>
        <w:rPr>
          <w:rFonts w:ascii="Arial" w:hAnsi="Arial" w:cs="Arial"/>
        </w:rPr>
      </w:pPr>
      <w:r w:rsidRPr="008F71E0">
        <w:rPr>
          <w:rFonts w:ascii="Arial" w:hAnsi="Arial" w:cs="Arial"/>
        </w:rPr>
        <w:t xml:space="preserve">Reflecting on the timeline and resources required, </w:t>
      </w:r>
      <w:r w:rsidR="008F71E0" w:rsidRPr="008F71E0">
        <w:rPr>
          <w:rFonts w:ascii="Arial" w:hAnsi="Arial" w:cs="Arial"/>
        </w:rPr>
        <w:t>strategic</w:t>
      </w:r>
      <w:r w:rsidRPr="008F71E0">
        <w:rPr>
          <w:rFonts w:ascii="Arial" w:hAnsi="Arial" w:cs="Arial"/>
        </w:rPr>
        <w:t xml:space="preserve"> planning and flexibility will be critical to the success of the initiative. By setting realistic timelines and ensuring that resources are adequately allocated, McDonald’s can position itself for </w:t>
      </w:r>
      <w:r w:rsidR="00117C70" w:rsidRPr="008F71E0">
        <w:rPr>
          <w:rFonts w:ascii="Arial" w:hAnsi="Arial" w:cs="Arial"/>
        </w:rPr>
        <w:t>long-term</w:t>
      </w:r>
      <w:r w:rsidRPr="008F71E0">
        <w:rPr>
          <w:rFonts w:ascii="Arial" w:hAnsi="Arial" w:cs="Arial"/>
        </w:rPr>
        <w:t xml:space="preserve"> sustainability success.</w:t>
      </w:r>
    </w:p>
    <w:p w14:paraId="0CCF9D63" w14:textId="77777777" w:rsidR="00C52FF8" w:rsidRPr="008F71E0" w:rsidRDefault="00C52FF8" w:rsidP="00117C70">
      <w:pPr>
        <w:rPr>
          <w:rFonts w:ascii="Arial" w:hAnsi="Arial" w:cs="Arial"/>
        </w:rPr>
      </w:pPr>
    </w:p>
    <w:p w14:paraId="13D5A8FF" w14:textId="5F65A099" w:rsidR="00C52FF8" w:rsidRPr="000E49CE" w:rsidRDefault="00C52FF8" w:rsidP="00117C70">
      <w:pPr>
        <w:rPr>
          <w:rFonts w:ascii="Arial" w:hAnsi="Arial" w:cs="Arial"/>
          <w:b/>
          <w:bCs/>
        </w:rPr>
      </w:pPr>
      <w:r w:rsidRPr="000E49CE">
        <w:rPr>
          <w:rFonts w:ascii="Arial" w:hAnsi="Arial" w:cs="Arial"/>
          <w:b/>
          <w:bCs/>
        </w:rPr>
        <w:t xml:space="preserve"> 4. Assessment Plan</w:t>
      </w:r>
    </w:p>
    <w:p w14:paraId="06C103CD" w14:textId="77777777" w:rsidR="00C52FF8" w:rsidRPr="008F71E0" w:rsidRDefault="00C52FF8" w:rsidP="00117C70">
      <w:pPr>
        <w:rPr>
          <w:rFonts w:ascii="Arial" w:hAnsi="Arial" w:cs="Arial"/>
        </w:rPr>
      </w:pPr>
    </w:p>
    <w:p w14:paraId="35BB75B0" w14:textId="77777777" w:rsidR="00C52FF8" w:rsidRPr="008F71E0" w:rsidRDefault="00C52FF8" w:rsidP="00117C70">
      <w:pPr>
        <w:rPr>
          <w:rFonts w:ascii="Arial" w:hAnsi="Arial" w:cs="Arial"/>
        </w:rPr>
      </w:pPr>
      <w:r w:rsidRPr="008F71E0">
        <w:rPr>
          <w:rFonts w:ascii="Arial" w:hAnsi="Arial" w:cs="Arial"/>
        </w:rPr>
        <w:t>Evaluating the success of the sustainability initiative requires a robust assessment plan that focuses on key performance indicators (KPIs), ongoing monitoring, and transparent reporting.</w:t>
      </w:r>
    </w:p>
    <w:p w14:paraId="739EACD6" w14:textId="77777777" w:rsidR="00C52FF8" w:rsidRPr="008F71E0" w:rsidRDefault="00C52FF8" w:rsidP="00117C70">
      <w:pPr>
        <w:rPr>
          <w:rFonts w:ascii="Arial" w:hAnsi="Arial" w:cs="Arial"/>
        </w:rPr>
      </w:pPr>
    </w:p>
    <w:p w14:paraId="29598E05" w14:textId="43E70B45" w:rsidR="00C52FF8" w:rsidRDefault="00C52FF8" w:rsidP="00117C70">
      <w:pPr>
        <w:rPr>
          <w:rFonts w:ascii="Arial" w:hAnsi="Arial" w:cs="Arial"/>
        </w:rPr>
      </w:pPr>
      <w:r w:rsidRPr="008F71E0">
        <w:rPr>
          <w:rFonts w:ascii="Arial" w:hAnsi="Arial" w:cs="Arial"/>
        </w:rPr>
        <w:t>Key Performance Indicators (KPIs)</w:t>
      </w:r>
    </w:p>
    <w:p w14:paraId="7BCFAE1F" w14:textId="77777777" w:rsidR="008F71E0" w:rsidRPr="008F71E0" w:rsidRDefault="008F71E0" w:rsidP="00117C70">
      <w:pPr>
        <w:rPr>
          <w:rFonts w:ascii="Arial" w:hAnsi="Arial" w:cs="Arial"/>
        </w:rPr>
      </w:pPr>
    </w:p>
    <w:p w14:paraId="2AC70053" w14:textId="77777777" w:rsidR="008F71E0" w:rsidRPr="000E49CE" w:rsidRDefault="00C52FF8" w:rsidP="00117C70">
      <w:pPr>
        <w:rPr>
          <w:rFonts w:ascii="Arial" w:hAnsi="Arial" w:cs="Arial"/>
          <w:b/>
          <w:bCs/>
        </w:rPr>
      </w:pPr>
      <w:r w:rsidRPr="000E49CE">
        <w:rPr>
          <w:rFonts w:ascii="Arial" w:hAnsi="Arial" w:cs="Arial"/>
          <w:b/>
          <w:bCs/>
        </w:rPr>
        <w:t>Carbon Footprint Reduction</w:t>
      </w:r>
    </w:p>
    <w:p w14:paraId="34E1EDAC" w14:textId="77777777" w:rsidR="008F71E0" w:rsidRDefault="008F71E0" w:rsidP="00117C70">
      <w:pPr>
        <w:rPr>
          <w:rFonts w:ascii="Arial" w:hAnsi="Arial" w:cs="Arial"/>
        </w:rPr>
      </w:pPr>
    </w:p>
    <w:p w14:paraId="6BAA2E74" w14:textId="2F644619" w:rsidR="00C52FF8" w:rsidRPr="008F71E0" w:rsidRDefault="00C52FF8" w:rsidP="00117C70">
      <w:pPr>
        <w:spacing w:after="120"/>
        <w:rPr>
          <w:rFonts w:ascii="Arial" w:hAnsi="Arial" w:cs="Arial"/>
        </w:rPr>
      </w:pPr>
      <w:r w:rsidRPr="008F71E0">
        <w:rPr>
          <w:rFonts w:ascii="Arial" w:hAnsi="Arial" w:cs="Arial"/>
        </w:rPr>
        <w:t>Reducing McDonald’s carbon footprint is a central goal of the initiative. KPIs will include reductions in greenhouse gas emissions from energy use, transportation, and waste management. Progress will be tracked using data collected from suppliers and internal operations, with specific targets set for each area (Elkington, 1997).</w:t>
      </w:r>
    </w:p>
    <w:p w14:paraId="7AC513C5" w14:textId="77777777" w:rsidR="00C52FF8" w:rsidRPr="008F71E0" w:rsidRDefault="00C52FF8" w:rsidP="00117C70">
      <w:pPr>
        <w:rPr>
          <w:rFonts w:ascii="Arial" w:hAnsi="Arial" w:cs="Arial"/>
        </w:rPr>
      </w:pPr>
    </w:p>
    <w:p w14:paraId="62FDCF8C" w14:textId="5612D1EF" w:rsidR="008F71E0" w:rsidRPr="000E49CE" w:rsidRDefault="00C52FF8" w:rsidP="00117C70">
      <w:pPr>
        <w:rPr>
          <w:rFonts w:ascii="Arial" w:hAnsi="Arial" w:cs="Arial"/>
          <w:b/>
          <w:bCs/>
        </w:rPr>
      </w:pPr>
      <w:r w:rsidRPr="000E49CE">
        <w:rPr>
          <w:rFonts w:ascii="Arial" w:hAnsi="Arial" w:cs="Arial"/>
          <w:b/>
          <w:bCs/>
        </w:rPr>
        <w:t>Sustainable Sourcing</w:t>
      </w:r>
    </w:p>
    <w:p w14:paraId="0CAFF9E7" w14:textId="77777777" w:rsidR="008F71E0" w:rsidRDefault="008F71E0" w:rsidP="00117C70">
      <w:pPr>
        <w:spacing w:after="120"/>
        <w:rPr>
          <w:rFonts w:ascii="Arial" w:hAnsi="Arial" w:cs="Arial"/>
        </w:rPr>
      </w:pPr>
    </w:p>
    <w:p w14:paraId="75946187" w14:textId="3E1026DE" w:rsidR="00C52FF8" w:rsidRPr="008F71E0" w:rsidRDefault="00C52FF8" w:rsidP="00117C70">
      <w:pPr>
        <w:spacing w:after="120"/>
        <w:rPr>
          <w:rFonts w:ascii="Arial" w:hAnsi="Arial" w:cs="Arial"/>
        </w:rPr>
      </w:pPr>
      <w:r w:rsidRPr="008F71E0">
        <w:rPr>
          <w:rFonts w:ascii="Arial" w:hAnsi="Arial" w:cs="Arial"/>
        </w:rPr>
        <w:t xml:space="preserve">Monitoring the percentage of suppliers that meet McDonald’s sustainability criteria is crucial for assessing the initiative’s impact. This includes evaluating suppliers based on their use of renewable energy, waste reduction efforts, and adherence to ethical </w:t>
      </w:r>
      <w:r w:rsidR="008F71E0" w:rsidRPr="008F71E0">
        <w:rPr>
          <w:rFonts w:ascii="Arial" w:hAnsi="Arial" w:cs="Arial"/>
        </w:rPr>
        <w:t>labour</w:t>
      </w:r>
      <w:r w:rsidRPr="008F71E0">
        <w:rPr>
          <w:rFonts w:ascii="Arial" w:hAnsi="Arial" w:cs="Arial"/>
        </w:rPr>
        <w:t xml:space="preserve"> practices. By regularly assessing supplier performance, McDonald’s can ensure alignment with its sustainability goals (</w:t>
      </w:r>
      <w:proofErr w:type="spellStart"/>
      <w:r w:rsidRPr="008F71E0">
        <w:rPr>
          <w:rFonts w:ascii="Arial" w:hAnsi="Arial" w:cs="Arial"/>
        </w:rPr>
        <w:t>GleesonWhite</w:t>
      </w:r>
      <w:proofErr w:type="spellEnd"/>
      <w:r w:rsidRPr="008F71E0">
        <w:rPr>
          <w:rFonts w:ascii="Arial" w:hAnsi="Arial" w:cs="Arial"/>
        </w:rPr>
        <w:t>, 2014).</w:t>
      </w:r>
    </w:p>
    <w:p w14:paraId="586E66B6" w14:textId="77777777" w:rsidR="00C52FF8" w:rsidRPr="008F71E0" w:rsidRDefault="00C52FF8" w:rsidP="00117C70">
      <w:pPr>
        <w:rPr>
          <w:rFonts w:ascii="Arial" w:hAnsi="Arial" w:cs="Arial"/>
        </w:rPr>
      </w:pPr>
    </w:p>
    <w:p w14:paraId="619A0C2C" w14:textId="77777777" w:rsidR="008F71E0" w:rsidRPr="000E49CE" w:rsidRDefault="00C52FF8" w:rsidP="00117C70">
      <w:pPr>
        <w:rPr>
          <w:rFonts w:ascii="Arial" w:hAnsi="Arial" w:cs="Arial"/>
          <w:b/>
          <w:bCs/>
        </w:rPr>
      </w:pPr>
      <w:r w:rsidRPr="000E49CE">
        <w:rPr>
          <w:rFonts w:ascii="Arial" w:hAnsi="Arial" w:cs="Arial"/>
          <w:b/>
          <w:bCs/>
        </w:rPr>
        <w:t>Waste Reduction</w:t>
      </w:r>
    </w:p>
    <w:p w14:paraId="29E80EBE" w14:textId="77777777" w:rsidR="008F71E0" w:rsidRDefault="008F71E0" w:rsidP="00117C70">
      <w:pPr>
        <w:rPr>
          <w:rFonts w:ascii="Arial" w:hAnsi="Arial" w:cs="Arial"/>
        </w:rPr>
      </w:pPr>
    </w:p>
    <w:p w14:paraId="1E6738E6" w14:textId="6DD1EFC3" w:rsidR="00C52FF8" w:rsidRPr="008F71E0" w:rsidRDefault="00C52FF8" w:rsidP="00117C70">
      <w:pPr>
        <w:spacing w:after="120"/>
        <w:rPr>
          <w:rFonts w:ascii="Arial" w:hAnsi="Arial" w:cs="Arial"/>
        </w:rPr>
      </w:pPr>
      <w:r w:rsidRPr="008F71E0">
        <w:rPr>
          <w:rFonts w:ascii="Arial" w:hAnsi="Arial" w:cs="Arial"/>
        </w:rPr>
        <w:t xml:space="preserve">Reducing waste, particularly </w:t>
      </w:r>
      <w:proofErr w:type="spellStart"/>
      <w:r w:rsidRPr="008F71E0">
        <w:rPr>
          <w:rFonts w:ascii="Arial" w:hAnsi="Arial" w:cs="Arial"/>
        </w:rPr>
        <w:t>singleuse</w:t>
      </w:r>
      <w:proofErr w:type="spellEnd"/>
      <w:r w:rsidRPr="008F71E0">
        <w:rPr>
          <w:rFonts w:ascii="Arial" w:hAnsi="Arial" w:cs="Arial"/>
        </w:rPr>
        <w:t xml:space="preserve"> plastics, is another key component of the initiative. KPIs will measure the volume of waste diverted from landfills, the percentage of recyclable or compostable packaging used, and overall reductions in material use. These metrics will help McDonald’s track the effectiveness of its waste reduction efforts and identify opportunities for further improvement (</w:t>
      </w:r>
      <w:proofErr w:type="spellStart"/>
      <w:r w:rsidRPr="008F71E0">
        <w:rPr>
          <w:rFonts w:ascii="Arial" w:hAnsi="Arial" w:cs="Arial"/>
        </w:rPr>
        <w:t>Sroufe</w:t>
      </w:r>
      <w:proofErr w:type="spellEnd"/>
      <w:r w:rsidRPr="008F71E0">
        <w:rPr>
          <w:rFonts w:ascii="Arial" w:hAnsi="Arial" w:cs="Arial"/>
        </w:rPr>
        <w:t xml:space="preserve"> &amp; Sarkis, 2017).</w:t>
      </w:r>
    </w:p>
    <w:p w14:paraId="78FE8ECB" w14:textId="77777777" w:rsidR="00C52FF8" w:rsidRPr="008F71E0" w:rsidRDefault="00C52FF8" w:rsidP="00117C70">
      <w:pPr>
        <w:rPr>
          <w:rFonts w:ascii="Arial" w:hAnsi="Arial" w:cs="Arial"/>
        </w:rPr>
      </w:pPr>
    </w:p>
    <w:p w14:paraId="58B8E746" w14:textId="468A4F16" w:rsidR="00C52FF8" w:rsidRPr="000E49CE" w:rsidRDefault="00C52FF8" w:rsidP="00117C70">
      <w:pPr>
        <w:rPr>
          <w:rFonts w:ascii="Arial" w:hAnsi="Arial" w:cs="Arial"/>
          <w:b/>
          <w:bCs/>
        </w:rPr>
      </w:pPr>
      <w:r w:rsidRPr="000E49CE">
        <w:rPr>
          <w:rFonts w:ascii="Arial" w:hAnsi="Arial" w:cs="Arial"/>
          <w:b/>
          <w:bCs/>
        </w:rPr>
        <w:t>Monitoring and Reporting</w:t>
      </w:r>
    </w:p>
    <w:p w14:paraId="4730C101" w14:textId="77777777" w:rsidR="008F71E0" w:rsidRPr="008F71E0" w:rsidRDefault="008F71E0" w:rsidP="00117C70">
      <w:pPr>
        <w:rPr>
          <w:rFonts w:ascii="Arial" w:hAnsi="Arial" w:cs="Arial"/>
        </w:rPr>
      </w:pPr>
    </w:p>
    <w:p w14:paraId="488D4710" w14:textId="1152311F" w:rsidR="00C52FF8" w:rsidRPr="008F71E0" w:rsidRDefault="00C52FF8" w:rsidP="00117C70">
      <w:pPr>
        <w:spacing w:after="120"/>
        <w:rPr>
          <w:rFonts w:ascii="Arial" w:hAnsi="Arial" w:cs="Arial"/>
        </w:rPr>
      </w:pPr>
      <w:r w:rsidRPr="008F71E0">
        <w:rPr>
          <w:rFonts w:ascii="Arial" w:hAnsi="Arial" w:cs="Arial"/>
        </w:rPr>
        <w:t xml:space="preserve"> A centrali</w:t>
      </w:r>
      <w:r w:rsidR="008F71E0">
        <w:rPr>
          <w:rFonts w:ascii="Arial" w:hAnsi="Arial" w:cs="Arial"/>
        </w:rPr>
        <w:t>s</w:t>
      </w:r>
      <w:r w:rsidRPr="008F71E0">
        <w:rPr>
          <w:rFonts w:ascii="Arial" w:hAnsi="Arial" w:cs="Arial"/>
        </w:rPr>
        <w:t xml:space="preserve">ed data management system will be established to collect and </w:t>
      </w:r>
      <w:r w:rsidR="008F71E0" w:rsidRPr="008F71E0">
        <w:rPr>
          <w:rFonts w:ascii="Arial" w:hAnsi="Arial" w:cs="Arial"/>
        </w:rPr>
        <w:t>analyse</w:t>
      </w:r>
      <w:r w:rsidRPr="008F71E0">
        <w:rPr>
          <w:rFonts w:ascii="Arial" w:hAnsi="Arial" w:cs="Arial"/>
        </w:rPr>
        <w:t xml:space="preserve"> sustainability data from suppliers and internal operations. This system will provide </w:t>
      </w:r>
      <w:r w:rsidR="008F71E0" w:rsidRPr="008F71E0">
        <w:rPr>
          <w:rFonts w:ascii="Arial" w:hAnsi="Arial" w:cs="Arial"/>
        </w:rPr>
        <w:t>Realtime</w:t>
      </w:r>
      <w:r w:rsidRPr="008F71E0">
        <w:rPr>
          <w:rFonts w:ascii="Arial" w:hAnsi="Arial" w:cs="Arial"/>
        </w:rPr>
        <w:t xml:space="preserve"> insights into performance and highlight areas that require attention. Regular monitoring will enable McDonald’s to make </w:t>
      </w:r>
      <w:r w:rsidR="008F71E0" w:rsidRPr="008F71E0">
        <w:rPr>
          <w:rFonts w:ascii="Arial" w:hAnsi="Arial" w:cs="Arial"/>
        </w:rPr>
        <w:t>data driven</w:t>
      </w:r>
      <w:r w:rsidRPr="008F71E0">
        <w:rPr>
          <w:rFonts w:ascii="Arial" w:hAnsi="Arial" w:cs="Arial"/>
        </w:rPr>
        <w:t xml:space="preserve"> decisions and adjust its strategies as needed to stay on track (Kaplan &amp; Norton, 1996).</w:t>
      </w:r>
    </w:p>
    <w:p w14:paraId="6EEC1A75" w14:textId="77777777" w:rsidR="00C52FF8" w:rsidRPr="008F71E0" w:rsidRDefault="00C52FF8" w:rsidP="00117C70">
      <w:pPr>
        <w:spacing w:after="120"/>
        <w:rPr>
          <w:rFonts w:ascii="Arial" w:hAnsi="Arial" w:cs="Arial"/>
        </w:rPr>
      </w:pPr>
    </w:p>
    <w:p w14:paraId="72BFFF0D" w14:textId="19332BF6" w:rsidR="00C52FF8" w:rsidRPr="008F71E0" w:rsidRDefault="00C52FF8" w:rsidP="00117C70">
      <w:pPr>
        <w:spacing w:after="120"/>
        <w:rPr>
          <w:rFonts w:ascii="Arial" w:hAnsi="Arial" w:cs="Arial"/>
        </w:rPr>
      </w:pPr>
      <w:r w:rsidRPr="008F71E0">
        <w:rPr>
          <w:rFonts w:ascii="Arial" w:hAnsi="Arial" w:cs="Arial"/>
        </w:rPr>
        <w:t>McDonald’s will also publish sustainability reports regularly to communicate progress, challenges, and next steps to stakeholders. These reports will be accessible to customers, suppliers, investors, and other interested parties, ensuring transparency and building trust in McDonald’s commitment to sustainability (</w:t>
      </w:r>
      <w:proofErr w:type="spellStart"/>
      <w:r w:rsidRPr="008F71E0">
        <w:rPr>
          <w:rFonts w:ascii="Arial" w:hAnsi="Arial" w:cs="Arial"/>
        </w:rPr>
        <w:t>GleesonWhite</w:t>
      </w:r>
      <w:proofErr w:type="spellEnd"/>
      <w:r w:rsidRPr="008F71E0">
        <w:rPr>
          <w:rFonts w:ascii="Arial" w:hAnsi="Arial" w:cs="Arial"/>
        </w:rPr>
        <w:t xml:space="preserve">, 2014). Transparency in sustainability reporting is increasingly seen </w:t>
      </w:r>
      <w:r w:rsidRPr="008F71E0">
        <w:rPr>
          <w:rFonts w:ascii="Arial" w:hAnsi="Arial" w:cs="Arial"/>
        </w:rPr>
        <w:lastRenderedPageBreak/>
        <w:t>as a critical factor in maintaining stakeholder trust and engagement (Financial Times, 2023).</w:t>
      </w:r>
    </w:p>
    <w:p w14:paraId="4AA87C00" w14:textId="77777777" w:rsidR="00C52FF8" w:rsidRPr="008F71E0" w:rsidRDefault="00C52FF8" w:rsidP="00117C70">
      <w:pPr>
        <w:rPr>
          <w:rFonts w:ascii="Arial" w:hAnsi="Arial" w:cs="Arial"/>
        </w:rPr>
      </w:pPr>
    </w:p>
    <w:p w14:paraId="3CA9E397" w14:textId="294F92F1" w:rsidR="00C52FF8" w:rsidRPr="000E49CE" w:rsidRDefault="00C52FF8" w:rsidP="00117C70">
      <w:pPr>
        <w:rPr>
          <w:rFonts w:ascii="Arial" w:hAnsi="Arial" w:cs="Arial"/>
          <w:b/>
          <w:bCs/>
        </w:rPr>
      </w:pPr>
      <w:r w:rsidRPr="000E49CE">
        <w:rPr>
          <w:rFonts w:ascii="Arial" w:hAnsi="Arial" w:cs="Arial"/>
          <w:b/>
          <w:bCs/>
        </w:rPr>
        <w:t>Continuous Improvement</w:t>
      </w:r>
    </w:p>
    <w:p w14:paraId="522DA11F" w14:textId="77777777" w:rsidR="008F71E0" w:rsidRPr="008F71E0" w:rsidRDefault="008F71E0" w:rsidP="00117C70">
      <w:pPr>
        <w:rPr>
          <w:rFonts w:ascii="Arial" w:hAnsi="Arial" w:cs="Arial"/>
        </w:rPr>
      </w:pPr>
    </w:p>
    <w:p w14:paraId="5C8CFEA8" w14:textId="3B8AFCB3" w:rsidR="00C52FF8" w:rsidRPr="008F71E0" w:rsidRDefault="00C52FF8" w:rsidP="00117C70">
      <w:pPr>
        <w:spacing w:after="120"/>
        <w:rPr>
          <w:rFonts w:ascii="Arial" w:hAnsi="Arial" w:cs="Arial"/>
        </w:rPr>
      </w:pPr>
      <w:r w:rsidRPr="008F71E0">
        <w:rPr>
          <w:rFonts w:ascii="Arial" w:hAnsi="Arial" w:cs="Arial"/>
        </w:rPr>
        <w:t xml:space="preserve">Feedback mechanisms, such as supplier audits and customer surveys, will be established to gather input and identify areas for further enhancement. This feedback will be used to refine the sustainability strategy, set new goals, and drive continuous improvement. By actively engaging with stakeholders and incorporating their perspectives, McDonald’s can ensure that its sustainability efforts remain relevant and effective (Epstein &amp; </w:t>
      </w:r>
      <w:proofErr w:type="spellStart"/>
      <w:r w:rsidRPr="008F71E0">
        <w:rPr>
          <w:rFonts w:ascii="Arial" w:hAnsi="Arial" w:cs="Arial"/>
        </w:rPr>
        <w:t>Yuthas</w:t>
      </w:r>
      <w:proofErr w:type="spellEnd"/>
      <w:r w:rsidRPr="008F71E0">
        <w:rPr>
          <w:rFonts w:ascii="Arial" w:hAnsi="Arial" w:cs="Arial"/>
        </w:rPr>
        <w:t>, 2012).</w:t>
      </w:r>
    </w:p>
    <w:p w14:paraId="281254F7" w14:textId="77777777" w:rsidR="00C52FF8" w:rsidRPr="008F71E0" w:rsidRDefault="00C52FF8" w:rsidP="00117C70">
      <w:pPr>
        <w:spacing w:after="120"/>
        <w:rPr>
          <w:rFonts w:ascii="Arial" w:hAnsi="Arial" w:cs="Arial"/>
        </w:rPr>
      </w:pPr>
    </w:p>
    <w:p w14:paraId="62524AB7" w14:textId="5D8150E0" w:rsidR="00C52FF8" w:rsidRPr="008F71E0" w:rsidRDefault="00C52FF8" w:rsidP="00117C70">
      <w:pPr>
        <w:spacing w:after="120"/>
        <w:rPr>
          <w:rFonts w:ascii="Arial" w:hAnsi="Arial" w:cs="Arial"/>
        </w:rPr>
      </w:pPr>
      <w:r w:rsidRPr="008F71E0">
        <w:rPr>
          <w:rFonts w:ascii="Arial" w:hAnsi="Arial" w:cs="Arial"/>
        </w:rPr>
        <w:t xml:space="preserve">Reflecting on the assessment plan, it becomes evident that a </w:t>
      </w:r>
      <w:r w:rsidR="008F71E0" w:rsidRPr="008F71E0">
        <w:rPr>
          <w:rFonts w:ascii="Arial" w:hAnsi="Arial" w:cs="Arial"/>
        </w:rPr>
        <w:t>data driven</w:t>
      </w:r>
      <w:r w:rsidRPr="008F71E0">
        <w:rPr>
          <w:rFonts w:ascii="Arial" w:hAnsi="Arial" w:cs="Arial"/>
        </w:rPr>
        <w:t xml:space="preserve"> approach is crucial for measuring success and demonstrating accountability. By continuously monitoring performance and engaging with stakeholders, McDonald’s can ensure that its sustainability efforts are not only impactful but also aligned with evolving industry standards and stakeholder expectations.</w:t>
      </w:r>
    </w:p>
    <w:p w14:paraId="2FA048ED" w14:textId="77777777" w:rsidR="008F71E0" w:rsidRDefault="008F71E0" w:rsidP="00117C70">
      <w:pPr>
        <w:rPr>
          <w:rFonts w:ascii="Arial" w:hAnsi="Arial" w:cs="Arial"/>
        </w:rPr>
      </w:pPr>
    </w:p>
    <w:p w14:paraId="1E95C9DB" w14:textId="7362C804" w:rsidR="00C52FF8" w:rsidRPr="000E49CE" w:rsidRDefault="00C52FF8" w:rsidP="00117C70">
      <w:pPr>
        <w:rPr>
          <w:rFonts w:ascii="Arial" w:hAnsi="Arial" w:cs="Arial"/>
          <w:b/>
          <w:bCs/>
        </w:rPr>
      </w:pPr>
      <w:r w:rsidRPr="000E49CE">
        <w:rPr>
          <w:rFonts w:ascii="Arial" w:hAnsi="Arial" w:cs="Arial"/>
          <w:b/>
          <w:bCs/>
        </w:rPr>
        <w:t>5. Application of Theory and Academic Concepts</w:t>
      </w:r>
    </w:p>
    <w:p w14:paraId="736DA59B" w14:textId="77777777" w:rsidR="00C52FF8" w:rsidRPr="008F71E0" w:rsidRDefault="00C52FF8" w:rsidP="00117C70">
      <w:pPr>
        <w:rPr>
          <w:rFonts w:ascii="Arial" w:hAnsi="Arial" w:cs="Arial"/>
        </w:rPr>
      </w:pPr>
    </w:p>
    <w:p w14:paraId="50771D59" w14:textId="77777777" w:rsidR="00C52FF8" w:rsidRPr="008F71E0" w:rsidRDefault="00C52FF8" w:rsidP="00117C70">
      <w:pPr>
        <w:rPr>
          <w:rFonts w:ascii="Arial" w:hAnsi="Arial" w:cs="Arial"/>
        </w:rPr>
      </w:pPr>
      <w:r w:rsidRPr="008F71E0">
        <w:rPr>
          <w:rFonts w:ascii="Arial" w:hAnsi="Arial" w:cs="Arial"/>
        </w:rPr>
        <w:t>The sustainability initiative draws on key theories and concepts that provide a structured framework for understanding and implementing sustainable practices.</w:t>
      </w:r>
    </w:p>
    <w:p w14:paraId="04ADCAB5" w14:textId="77777777" w:rsidR="00C52FF8" w:rsidRPr="008F71E0" w:rsidRDefault="00C52FF8" w:rsidP="00117C70">
      <w:pPr>
        <w:rPr>
          <w:rFonts w:ascii="Arial" w:hAnsi="Arial" w:cs="Arial"/>
        </w:rPr>
      </w:pPr>
    </w:p>
    <w:p w14:paraId="1A464066" w14:textId="5BDF7776" w:rsidR="00C52FF8" w:rsidRPr="000E49CE" w:rsidRDefault="00C52FF8" w:rsidP="00117C70">
      <w:pPr>
        <w:rPr>
          <w:rFonts w:ascii="Arial" w:hAnsi="Arial" w:cs="Arial"/>
          <w:b/>
          <w:bCs/>
        </w:rPr>
      </w:pPr>
      <w:r w:rsidRPr="000E49CE">
        <w:rPr>
          <w:rFonts w:ascii="Arial" w:hAnsi="Arial" w:cs="Arial"/>
          <w:b/>
          <w:bCs/>
        </w:rPr>
        <w:t>Triple Bottom Line (TBL)</w:t>
      </w:r>
    </w:p>
    <w:p w14:paraId="71E56A69" w14:textId="77777777" w:rsidR="008F71E0" w:rsidRDefault="008F71E0" w:rsidP="00117C70">
      <w:pPr>
        <w:rPr>
          <w:rFonts w:ascii="Arial" w:hAnsi="Arial" w:cs="Arial"/>
        </w:rPr>
      </w:pPr>
    </w:p>
    <w:p w14:paraId="142136D7" w14:textId="001E3714" w:rsidR="00C52FF8" w:rsidRPr="008F71E0" w:rsidRDefault="00C52FF8" w:rsidP="00117C70">
      <w:pPr>
        <w:spacing w:after="120"/>
        <w:rPr>
          <w:rFonts w:ascii="Arial" w:hAnsi="Arial" w:cs="Arial"/>
        </w:rPr>
      </w:pPr>
      <w:r w:rsidRPr="008F71E0">
        <w:rPr>
          <w:rFonts w:ascii="Arial" w:hAnsi="Arial" w:cs="Arial"/>
        </w:rPr>
        <w:t>The TBL framework, developed by John Elkington, emphasi</w:t>
      </w:r>
      <w:r w:rsidR="008F71E0">
        <w:rPr>
          <w:rFonts w:ascii="Arial" w:hAnsi="Arial" w:cs="Arial"/>
        </w:rPr>
        <w:t>s</w:t>
      </w:r>
      <w:r w:rsidRPr="008F71E0">
        <w:rPr>
          <w:rFonts w:ascii="Arial" w:hAnsi="Arial" w:cs="Arial"/>
        </w:rPr>
        <w:t xml:space="preserve">es the importance of balancing social, environmental, and economic factors in business </w:t>
      </w:r>
      <w:r w:rsidR="00117C70" w:rsidRPr="008F71E0">
        <w:rPr>
          <w:rFonts w:ascii="Arial" w:hAnsi="Arial" w:cs="Arial"/>
        </w:rPr>
        <w:t>decision-making</w:t>
      </w:r>
      <w:r w:rsidRPr="008F71E0">
        <w:rPr>
          <w:rFonts w:ascii="Arial" w:hAnsi="Arial" w:cs="Arial"/>
        </w:rPr>
        <w:t>. By considering the impacts on people, planet, and profit, McDonald’s can ensure that its sustainability efforts are comprehensive and aligned with broader societal goals (Elkington, 1997). This approach encourages McDonald’s to move beyond traditional financial metrics and consider the full range of impacts associated with its operations. Recent studies confirm that companies prioritizing TBL principles often see enhanced financial and reputational performance (Stanford Social Innovation Review, 2023).</w:t>
      </w:r>
    </w:p>
    <w:p w14:paraId="594188E8" w14:textId="77777777" w:rsidR="00C52FF8" w:rsidRPr="008F71E0" w:rsidRDefault="00C52FF8" w:rsidP="00117C70">
      <w:pPr>
        <w:rPr>
          <w:rFonts w:ascii="Arial" w:hAnsi="Arial" w:cs="Arial"/>
        </w:rPr>
      </w:pPr>
    </w:p>
    <w:p w14:paraId="422E0BF7" w14:textId="5DF1DDFA" w:rsidR="00C52FF8" w:rsidRPr="000E49CE" w:rsidRDefault="00C52FF8" w:rsidP="00117C70">
      <w:pPr>
        <w:rPr>
          <w:rFonts w:ascii="Arial" w:hAnsi="Arial" w:cs="Arial"/>
          <w:b/>
          <w:bCs/>
        </w:rPr>
      </w:pPr>
      <w:r w:rsidRPr="000E49CE">
        <w:rPr>
          <w:rFonts w:ascii="Arial" w:hAnsi="Arial" w:cs="Arial"/>
          <w:b/>
          <w:bCs/>
        </w:rPr>
        <w:t>Circular Economy Principles</w:t>
      </w:r>
    </w:p>
    <w:p w14:paraId="4088DF78" w14:textId="77777777" w:rsidR="008F71E0" w:rsidRDefault="008F71E0" w:rsidP="00117C70">
      <w:pPr>
        <w:rPr>
          <w:rFonts w:ascii="Arial" w:hAnsi="Arial" w:cs="Arial"/>
        </w:rPr>
      </w:pPr>
    </w:p>
    <w:p w14:paraId="7B8DDAD8" w14:textId="38B8EBA0" w:rsidR="00C52FF8" w:rsidRPr="008F71E0" w:rsidRDefault="00C52FF8" w:rsidP="00117C70">
      <w:pPr>
        <w:spacing w:after="120"/>
        <w:rPr>
          <w:rFonts w:ascii="Arial" w:hAnsi="Arial" w:cs="Arial"/>
        </w:rPr>
      </w:pPr>
      <w:r w:rsidRPr="008F71E0">
        <w:rPr>
          <w:rFonts w:ascii="Arial" w:hAnsi="Arial" w:cs="Arial"/>
        </w:rPr>
        <w:t xml:space="preserve">The initiative also incorporates Circular Economy principles, which focus on reducing waste, reusing materials, and recycling resources to create a </w:t>
      </w:r>
      <w:r w:rsidR="008F71E0" w:rsidRPr="008F71E0">
        <w:rPr>
          <w:rFonts w:ascii="Arial" w:hAnsi="Arial" w:cs="Arial"/>
        </w:rPr>
        <w:t>closed loop</w:t>
      </w:r>
      <w:r w:rsidRPr="008F71E0">
        <w:rPr>
          <w:rFonts w:ascii="Arial" w:hAnsi="Arial" w:cs="Arial"/>
        </w:rPr>
        <w:t xml:space="preserve"> system. This approach not only minimizes environmental impact but also creates opportunities for innovation and cost savings by maximizing the value extracted from resources (</w:t>
      </w:r>
      <w:proofErr w:type="spellStart"/>
      <w:r w:rsidRPr="008F71E0">
        <w:rPr>
          <w:rFonts w:ascii="Arial" w:hAnsi="Arial" w:cs="Arial"/>
        </w:rPr>
        <w:t>Geissdoerfer</w:t>
      </w:r>
      <w:proofErr w:type="spellEnd"/>
      <w:r w:rsidRPr="008F71E0">
        <w:rPr>
          <w:rFonts w:ascii="Arial" w:hAnsi="Arial" w:cs="Arial"/>
        </w:rPr>
        <w:t xml:space="preserve"> et al., 2017). For McDonald’s, applying Circular Economy concepts involves rethinking the design of products and packaging, optimizing resource use, and promoting recycling and reuse throughout the supply chain. Reports from the Ellen MacArthur Foundation suggest that embracing circular economy strategies can significantly reduce carbon emissions and resource use (Ellen MacArthur Foundation, 2023).</w:t>
      </w:r>
    </w:p>
    <w:p w14:paraId="0C1181B0" w14:textId="77777777" w:rsidR="00C52FF8" w:rsidRPr="008F71E0" w:rsidRDefault="00C52FF8" w:rsidP="00117C70">
      <w:pPr>
        <w:rPr>
          <w:rFonts w:ascii="Arial" w:hAnsi="Arial" w:cs="Arial"/>
        </w:rPr>
      </w:pPr>
    </w:p>
    <w:p w14:paraId="090FA392" w14:textId="77777777" w:rsidR="00117C70" w:rsidRDefault="00117C70" w:rsidP="00117C70">
      <w:pPr>
        <w:rPr>
          <w:rFonts w:ascii="Arial" w:hAnsi="Arial" w:cs="Arial"/>
          <w:b/>
          <w:bCs/>
        </w:rPr>
      </w:pPr>
    </w:p>
    <w:p w14:paraId="16A90219" w14:textId="2A45C0AF" w:rsidR="00C52FF8" w:rsidRPr="000E49CE" w:rsidRDefault="00C52FF8" w:rsidP="00117C70">
      <w:pPr>
        <w:rPr>
          <w:rFonts w:ascii="Arial" w:hAnsi="Arial" w:cs="Arial"/>
          <w:b/>
          <w:bCs/>
        </w:rPr>
      </w:pPr>
      <w:r w:rsidRPr="000E49CE">
        <w:rPr>
          <w:rFonts w:ascii="Arial" w:hAnsi="Arial" w:cs="Arial"/>
          <w:b/>
          <w:bCs/>
        </w:rPr>
        <w:t>Systems Thinking</w:t>
      </w:r>
    </w:p>
    <w:p w14:paraId="4C32F746" w14:textId="77777777" w:rsidR="008F71E0" w:rsidRDefault="008F71E0" w:rsidP="00117C70">
      <w:pPr>
        <w:rPr>
          <w:rFonts w:ascii="Arial" w:hAnsi="Arial" w:cs="Arial"/>
        </w:rPr>
      </w:pPr>
    </w:p>
    <w:p w14:paraId="6CC245A8" w14:textId="250627D2" w:rsidR="00C52FF8" w:rsidRPr="008F71E0" w:rsidRDefault="00C52FF8" w:rsidP="00117C70">
      <w:pPr>
        <w:spacing w:after="120"/>
        <w:rPr>
          <w:rFonts w:ascii="Arial" w:hAnsi="Arial" w:cs="Arial"/>
        </w:rPr>
      </w:pPr>
      <w:r w:rsidRPr="008F71E0">
        <w:rPr>
          <w:rFonts w:ascii="Arial" w:hAnsi="Arial" w:cs="Arial"/>
        </w:rPr>
        <w:t>Systems thinking emphasizes the interconnectedness of different components within an organization and the need to consider the broader context when making decisions. By understanding how changes in the supply chain affect other functions, such as operations, marketing, and HR, McDonald’s can develop more integrated and effective sustainability strategies (Senge, 1990). This holistic approach ensures that sustainability is embedded across all aspects of the business and that changes are aligned with the company’s overall objectives. Emphasi</w:t>
      </w:r>
      <w:r w:rsidR="008F71E0">
        <w:rPr>
          <w:rFonts w:ascii="Arial" w:hAnsi="Arial" w:cs="Arial"/>
        </w:rPr>
        <w:t>s</w:t>
      </w:r>
      <w:r w:rsidRPr="008F71E0">
        <w:rPr>
          <w:rFonts w:ascii="Arial" w:hAnsi="Arial" w:cs="Arial"/>
        </w:rPr>
        <w:t>ing systems thinking can also foster collaboration and communication across departments, which is crucial for achieving shared sustainability goals (Senge, 1990).</w:t>
      </w:r>
    </w:p>
    <w:p w14:paraId="73F7304B" w14:textId="77777777" w:rsidR="00C52FF8" w:rsidRPr="008F71E0" w:rsidRDefault="00C52FF8" w:rsidP="00117C70">
      <w:pPr>
        <w:rPr>
          <w:rFonts w:ascii="Arial" w:hAnsi="Arial" w:cs="Arial"/>
        </w:rPr>
      </w:pPr>
    </w:p>
    <w:p w14:paraId="6D04AD99" w14:textId="7F84D100" w:rsidR="00C52FF8" w:rsidRPr="008F71E0" w:rsidRDefault="00C52FF8" w:rsidP="00117C70">
      <w:pPr>
        <w:spacing w:after="120"/>
        <w:rPr>
          <w:rFonts w:ascii="Arial" w:hAnsi="Arial" w:cs="Arial"/>
        </w:rPr>
      </w:pPr>
      <w:r w:rsidRPr="008F71E0">
        <w:rPr>
          <w:rFonts w:ascii="Arial" w:hAnsi="Arial" w:cs="Arial"/>
        </w:rPr>
        <w:t xml:space="preserve">These theoretical foundations provide valuable insights and guidance for designing and implementing the sustainability initiative. By grounding the plan in established concepts, McDonald’s can ensure that its approach is both strategic and </w:t>
      </w:r>
      <w:r w:rsidR="008F71E0" w:rsidRPr="008F71E0">
        <w:rPr>
          <w:rFonts w:ascii="Arial" w:hAnsi="Arial" w:cs="Arial"/>
        </w:rPr>
        <w:t>evidence based</w:t>
      </w:r>
      <w:r w:rsidRPr="008F71E0">
        <w:rPr>
          <w:rFonts w:ascii="Arial" w:hAnsi="Arial" w:cs="Arial"/>
        </w:rPr>
        <w:t>, enhancing the effectiveness and impact of its sustainability efforts.</w:t>
      </w:r>
    </w:p>
    <w:p w14:paraId="6784A643" w14:textId="77777777" w:rsidR="00C52FF8" w:rsidRPr="008F71E0" w:rsidRDefault="00C52FF8" w:rsidP="00117C70">
      <w:pPr>
        <w:rPr>
          <w:rFonts w:ascii="Arial" w:hAnsi="Arial" w:cs="Arial"/>
        </w:rPr>
      </w:pPr>
    </w:p>
    <w:p w14:paraId="66EB56E4" w14:textId="335FE003" w:rsidR="00C52FF8" w:rsidRPr="008F71E0" w:rsidRDefault="00C52FF8" w:rsidP="00117C70">
      <w:pPr>
        <w:rPr>
          <w:rFonts w:ascii="Arial" w:hAnsi="Arial" w:cs="Arial"/>
          <w:b/>
          <w:bCs/>
        </w:rPr>
      </w:pPr>
      <w:r w:rsidRPr="008F71E0">
        <w:rPr>
          <w:rFonts w:ascii="Arial" w:hAnsi="Arial" w:cs="Arial"/>
          <w:b/>
          <w:bCs/>
        </w:rPr>
        <w:t>Conclusion</w:t>
      </w:r>
    </w:p>
    <w:p w14:paraId="6D716103" w14:textId="77777777" w:rsidR="00C52FF8" w:rsidRPr="008F71E0" w:rsidRDefault="00C52FF8" w:rsidP="00117C70">
      <w:pPr>
        <w:spacing w:after="120"/>
        <w:rPr>
          <w:rFonts w:ascii="Arial" w:hAnsi="Arial" w:cs="Arial"/>
        </w:rPr>
      </w:pPr>
    </w:p>
    <w:p w14:paraId="31A3976B" w14:textId="27F6AC7F" w:rsidR="00C52FF8" w:rsidRPr="008F71E0" w:rsidRDefault="00C52FF8" w:rsidP="00117C70">
      <w:pPr>
        <w:spacing w:after="120"/>
        <w:rPr>
          <w:rFonts w:ascii="Arial" w:hAnsi="Arial" w:cs="Arial"/>
        </w:rPr>
      </w:pPr>
      <w:r w:rsidRPr="008F71E0">
        <w:rPr>
          <w:rFonts w:ascii="Arial" w:hAnsi="Arial" w:cs="Arial"/>
        </w:rPr>
        <w:t>Developing a sustainability plan for McDonald’s has been a complex but rewarding process that required careful consideration of various factors, including organi</w:t>
      </w:r>
      <w:r w:rsidR="008F71E0">
        <w:rPr>
          <w:rFonts w:ascii="Arial" w:hAnsi="Arial" w:cs="Arial"/>
        </w:rPr>
        <w:t>s</w:t>
      </w:r>
      <w:r w:rsidRPr="008F71E0">
        <w:rPr>
          <w:rFonts w:ascii="Arial" w:hAnsi="Arial" w:cs="Arial"/>
        </w:rPr>
        <w:t>ational impacts, stakeholder benefits, resource requirements, and assessment strategies. Reflecting on this journey, I have gained a deeper appreciation for the challenges and opportunities associated with sustainability in large corporations.</w:t>
      </w:r>
    </w:p>
    <w:p w14:paraId="6BF4A9ED" w14:textId="77777777" w:rsidR="00C52FF8" w:rsidRPr="008F71E0" w:rsidRDefault="00C52FF8" w:rsidP="00117C70">
      <w:pPr>
        <w:rPr>
          <w:rFonts w:ascii="Arial" w:hAnsi="Arial" w:cs="Arial"/>
        </w:rPr>
      </w:pPr>
    </w:p>
    <w:p w14:paraId="2427E2EF" w14:textId="7D3926B7" w:rsidR="00C52FF8" w:rsidRPr="008F71E0" w:rsidRDefault="00C52FF8" w:rsidP="00117C70">
      <w:pPr>
        <w:spacing w:after="120"/>
        <w:rPr>
          <w:rFonts w:ascii="Arial" w:hAnsi="Arial" w:cs="Arial"/>
        </w:rPr>
      </w:pPr>
      <w:r w:rsidRPr="008F71E0">
        <w:rPr>
          <w:rFonts w:ascii="Arial" w:hAnsi="Arial" w:cs="Arial"/>
        </w:rPr>
        <w:t xml:space="preserve">The proposed initiative to enhance the sustainability of McDonald’s supply chain is not just about reducing environmental impact; it is about transforming the way the company operates and engages with its stakeholders. By adopting a holistic approach that integrates academic theories, </w:t>
      </w:r>
      <w:r w:rsidR="00117C70" w:rsidRPr="008F71E0">
        <w:rPr>
          <w:rFonts w:ascii="Arial" w:hAnsi="Arial" w:cs="Arial"/>
        </w:rPr>
        <w:t>real-world</w:t>
      </w:r>
      <w:r w:rsidRPr="008F71E0">
        <w:rPr>
          <w:rFonts w:ascii="Arial" w:hAnsi="Arial" w:cs="Arial"/>
        </w:rPr>
        <w:t xml:space="preserve"> insights, and practical strategies, McDonald’s can position itself as a leader in sustainability within the </w:t>
      </w:r>
      <w:r w:rsidR="00117C70" w:rsidRPr="008F71E0">
        <w:rPr>
          <w:rFonts w:ascii="Arial" w:hAnsi="Arial" w:cs="Arial"/>
        </w:rPr>
        <w:t>fast-food</w:t>
      </w:r>
      <w:r w:rsidRPr="008F71E0">
        <w:rPr>
          <w:rFonts w:ascii="Arial" w:hAnsi="Arial" w:cs="Arial"/>
        </w:rPr>
        <w:t xml:space="preserve"> industry.</w:t>
      </w:r>
    </w:p>
    <w:p w14:paraId="2939ABA4" w14:textId="77777777" w:rsidR="00C52FF8" w:rsidRPr="008F71E0" w:rsidRDefault="00C52FF8" w:rsidP="00C52FF8">
      <w:pPr>
        <w:rPr>
          <w:rFonts w:ascii="Arial" w:hAnsi="Arial" w:cs="Arial"/>
        </w:rPr>
      </w:pPr>
    </w:p>
    <w:p w14:paraId="247A6AA0" w14:textId="77777777" w:rsidR="00C52FF8" w:rsidRPr="008F71E0" w:rsidRDefault="00C52FF8" w:rsidP="00117C70">
      <w:pPr>
        <w:spacing w:after="120"/>
        <w:rPr>
          <w:rFonts w:ascii="Arial" w:hAnsi="Arial" w:cs="Arial"/>
        </w:rPr>
      </w:pPr>
      <w:r w:rsidRPr="008F71E0">
        <w:rPr>
          <w:rFonts w:ascii="Arial" w:hAnsi="Arial" w:cs="Arial"/>
        </w:rPr>
        <w:t>As I continue to contribute to McDonald’s sustainability efforts, I am committed to driving positive change, fostering collaboration, and leveraging innovative solutions to create a more sustainable future. This reflective essay has underscored the importance of perseverance, strategic thinking, and a commitment to continuous improvement in achieving sustainability goals.</w:t>
      </w:r>
    </w:p>
    <w:p w14:paraId="075950DF" w14:textId="77777777" w:rsidR="00C52FF8" w:rsidRDefault="00C52FF8" w:rsidP="00C52FF8"/>
    <w:p w14:paraId="08803F33" w14:textId="78115941" w:rsidR="00C52FF8" w:rsidRDefault="00C52FF8" w:rsidP="00C52FF8"/>
    <w:p w14:paraId="303C9C41" w14:textId="77777777" w:rsidR="00117C70" w:rsidRDefault="00117C70" w:rsidP="00C52FF8"/>
    <w:p w14:paraId="4DC7BE99" w14:textId="77777777" w:rsidR="00117C70" w:rsidRDefault="00117C70" w:rsidP="00C52FF8"/>
    <w:p w14:paraId="14303DD8" w14:textId="77777777" w:rsidR="00117C70" w:rsidRDefault="00117C70" w:rsidP="00C52FF8"/>
    <w:p w14:paraId="28E4B1B7" w14:textId="77777777" w:rsidR="00117C70" w:rsidRDefault="00117C70" w:rsidP="00C52FF8"/>
    <w:p w14:paraId="7158251E" w14:textId="77777777" w:rsidR="00117C70" w:rsidRDefault="00117C70" w:rsidP="00C52FF8"/>
    <w:p w14:paraId="348435F0" w14:textId="77777777" w:rsidR="00117C70" w:rsidRDefault="00117C70" w:rsidP="00C52FF8"/>
    <w:p w14:paraId="1962EEE3" w14:textId="77777777" w:rsidR="00117C70" w:rsidRDefault="00117C70" w:rsidP="00C52FF8"/>
    <w:p w14:paraId="7554611B" w14:textId="77777777" w:rsidR="00117C70" w:rsidRDefault="00117C70" w:rsidP="00C52FF8"/>
    <w:p w14:paraId="4259A476" w14:textId="77777777" w:rsidR="00117C70" w:rsidRDefault="00117C70" w:rsidP="00C52FF8"/>
    <w:p w14:paraId="03C4BD34" w14:textId="77777777" w:rsidR="000E49CE" w:rsidRDefault="000E49CE" w:rsidP="000E49CE"/>
    <w:p w14:paraId="2D9B2499" w14:textId="34ABE6D1" w:rsidR="000E49CE" w:rsidRDefault="000E49CE" w:rsidP="000E49CE"/>
    <w:p w14:paraId="08F4E4C7" w14:textId="77777777" w:rsidR="000E49CE" w:rsidRDefault="000E49CE" w:rsidP="00117C70">
      <w:pPr>
        <w:spacing w:before="120"/>
      </w:pPr>
    </w:p>
    <w:p w14:paraId="35F9592C" w14:textId="36F6147B" w:rsidR="000E49CE" w:rsidRPr="000E49CE" w:rsidRDefault="000E49CE" w:rsidP="00117C70">
      <w:pPr>
        <w:spacing w:before="120"/>
        <w:rPr>
          <w:rFonts w:ascii="Times New Roman" w:hAnsi="Times New Roman" w:cs="Times New Roman"/>
        </w:rPr>
      </w:pPr>
      <w:r>
        <w:t xml:space="preserve"> </w:t>
      </w:r>
      <w:r w:rsidRPr="000E49CE">
        <w:rPr>
          <w:rFonts w:ascii="Times New Roman" w:hAnsi="Times New Roman" w:cs="Times New Roman"/>
        </w:rPr>
        <w:t>References</w:t>
      </w:r>
    </w:p>
    <w:p w14:paraId="66786833" w14:textId="77777777" w:rsidR="000E49CE" w:rsidRPr="000E49CE" w:rsidRDefault="000E49CE" w:rsidP="00117C70">
      <w:pPr>
        <w:spacing w:before="120"/>
        <w:rPr>
          <w:rFonts w:ascii="Times New Roman" w:hAnsi="Times New Roman" w:cs="Times New Roman"/>
        </w:rPr>
      </w:pPr>
    </w:p>
    <w:p w14:paraId="2EAA2A6D" w14:textId="344250DB"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Christopher, M. (2016) Logistics &amp; Supply Chain Management. Pearson.</w:t>
      </w:r>
    </w:p>
    <w:p w14:paraId="512A62D3" w14:textId="6F24C3B6"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Christopher, M. and Peck, H. (2004) 'Building the Resilient Supply Chain', International Journal of Logistics Management.</w:t>
      </w:r>
    </w:p>
    <w:p w14:paraId="621E2093" w14:textId="6D0495D2"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Davis, J. and Dunn, S. (2001) Building the </w:t>
      </w:r>
      <w:r w:rsidRPr="000E49CE">
        <w:rPr>
          <w:rFonts w:ascii="Times New Roman" w:hAnsi="Times New Roman" w:cs="Times New Roman"/>
        </w:rPr>
        <w:t>Brand Driven</w:t>
      </w:r>
      <w:r w:rsidRPr="000E49CE">
        <w:rPr>
          <w:rFonts w:ascii="Times New Roman" w:hAnsi="Times New Roman" w:cs="Times New Roman"/>
        </w:rPr>
        <w:t xml:space="preserve"> Business. </w:t>
      </w:r>
      <w:r w:rsidRPr="000E49CE">
        <w:rPr>
          <w:rFonts w:ascii="Times New Roman" w:hAnsi="Times New Roman" w:cs="Times New Roman"/>
        </w:rPr>
        <w:t>Jossey Bass</w:t>
      </w:r>
      <w:r w:rsidRPr="000E49CE">
        <w:rPr>
          <w:rFonts w:ascii="Times New Roman" w:hAnsi="Times New Roman" w:cs="Times New Roman"/>
        </w:rPr>
        <w:t>.</w:t>
      </w:r>
    </w:p>
    <w:p w14:paraId="38D4A522" w14:textId="600D8D08"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Deloitte (2018) 'Supply Chain 4.0: The </w:t>
      </w:r>
      <w:r w:rsidRPr="000E49CE">
        <w:rPr>
          <w:rFonts w:ascii="Times New Roman" w:hAnsi="Times New Roman" w:cs="Times New Roman"/>
        </w:rPr>
        <w:t>next generation</w:t>
      </w:r>
      <w:r w:rsidRPr="000E49CE">
        <w:rPr>
          <w:rFonts w:ascii="Times New Roman" w:hAnsi="Times New Roman" w:cs="Times New Roman"/>
        </w:rPr>
        <w:t xml:space="preserve"> digital supply chain', Deloitte Insights.</w:t>
      </w:r>
    </w:p>
    <w:p w14:paraId="50CFDB3F" w14:textId="14660388"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Deloitte Insights (2022) 'Sustainability and Consumer Preferences: How Companies Can Win in a Shifting Market'.</w:t>
      </w:r>
    </w:p>
    <w:p w14:paraId="511AEE2E" w14:textId="73677CDA"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Eccles, R. G., Ioannou, I. and </w:t>
      </w:r>
      <w:proofErr w:type="spellStart"/>
      <w:r w:rsidRPr="000E49CE">
        <w:rPr>
          <w:rFonts w:ascii="Times New Roman" w:hAnsi="Times New Roman" w:cs="Times New Roman"/>
        </w:rPr>
        <w:t>Serafeim</w:t>
      </w:r>
      <w:proofErr w:type="spellEnd"/>
      <w:r w:rsidRPr="000E49CE">
        <w:rPr>
          <w:rFonts w:ascii="Times New Roman" w:hAnsi="Times New Roman" w:cs="Times New Roman"/>
        </w:rPr>
        <w:t>, G. (2014) 'The Impact of Corporate Sustainability on Organizational Processes and Performance', Management Science.</w:t>
      </w:r>
    </w:p>
    <w:p w14:paraId="113042F0" w14:textId="4726E9B8"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Elkington, J. (1997) Cannibals with Forks: The Triple Bottom Line of 21st Century Business. Capstone.</w:t>
      </w:r>
    </w:p>
    <w:p w14:paraId="0384BE11" w14:textId="663250DD"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Ellen MacArthur Foundation (2023) 'The Circular Economy: From Concept to Implementation'.</w:t>
      </w:r>
    </w:p>
    <w:p w14:paraId="167C5397" w14:textId="65C9AB41"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Epstein, M. J. and </w:t>
      </w:r>
      <w:proofErr w:type="spellStart"/>
      <w:r w:rsidRPr="000E49CE">
        <w:rPr>
          <w:rFonts w:ascii="Times New Roman" w:hAnsi="Times New Roman" w:cs="Times New Roman"/>
        </w:rPr>
        <w:t>Buhovac</w:t>
      </w:r>
      <w:proofErr w:type="spellEnd"/>
      <w:r w:rsidRPr="000E49CE">
        <w:rPr>
          <w:rFonts w:ascii="Times New Roman" w:hAnsi="Times New Roman" w:cs="Times New Roman"/>
        </w:rPr>
        <w:t xml:space="preserve">, A. R. (2014) Making Sustainability Work: Best Practices in Managing and Measuring Corporate Social, Environmental, and Economic Impacts. </w:t>
      </w:r>
      <w:proofErr w:type="spellStart"/>
      <w:r w:rsidRPr="000E49CE">
        <w:rPr>
          <w:rFonts w:ascii="Times New Roman" w:hAnsi="Times New Roman" w:cs="Times New Roman"/>
        </w:rPr>
        <w:t>BerrettKoehler</w:t>
      </w:r>
      <w:proofErr w:type="spellEnd"/>
      <w:r w:rsidRPr="000E49CE">
        <w:rPr>
          <w:rFonts w:ascii="Times New Roman" w:hAnsi="Times New Roman" w:cs="Times New Roman"/>
        </w:rPr>
        <w:t>.</w:t>
      </w:r>
    </w:p>
    <w:p w14:paraId="3A9F9149" w14:textId="34CE3E36"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Epstein, M. J. and </w:t>
      </w:r>
      <w:proofErr w:type="spellStart"/>
      <w:r w:rsidRPr="000E49CE">
        <w:rPr>
          <w:rFonts w:ascii="Times New Roman" w:hAnsi="Times New Roman" w:cs="Times New Roman"/>
        </w:rPr>
        <w:t>Yuthas</w:t>
      </w:r>
      <w:proofErr w:type="spellEnd"/>
      <w:r w:rsidRPr="000E49CE">
        <w:rPr>
          <w:rFonts w:ascii="Times New Roman" w:hAnsi="Times New Roman" w:cs="Times New Roman"/>
        </w:rPr>
        <w:t>, K. (2012) 'Redefining Sustainability Metrics', MIT Sloan Management Review.</w:t>
      </w:r>
    </w:p>
    <w:p w14:paraId="169577A9" w14:textId="1F2326A9"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Financial Times (2023) 'The Rise of Transparency in Corporate Sustainability Reporting'.</w:t>
      </w:r>
    </w:p>
    <w:p w14:paraId="7F1C5593" w14:textId="228EE941"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Forbes (2023) 'How Sustainability Drives Brand Loyalty and Business Success'.</w:t>
      </w:r>
    </w:p>
    <w:p w14:paraId="7D0BD7AB" w14:textId="09EF6CC6"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Freeman, R. E. (1984) Strategic Management: A Stakeholder Approach. Pitman.</w:t>
      </w:r>
    </w:p>
    <w:p w14:paraId="4A5DB148" w14:textId="675B5610"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w:t>
      </w:r>
      <w:proofErr w:type="spellStart"/>
      <w:r w:rsidRPr="000E49CE">
        <w:rPr>
          <w:rFonts w:ascii="Times New Roman" w:hAnsi="Times New Roman" w:cs="Times New Roman"/>
        </w:rPr>
        <w:t>Geissdoerfer</w:t>
      </w:r>
      <w:proofErr w:type="spellEnd"/>
      <w:r w:rsidRPr="000E49CE">
        <w:rPr>
          <w:rFonts w:ascii="Times New Roman" w:hAnsi="Times New Roman" w:cs="Times New Roman"/>
        </w:rPr>
        <w:t xml:space="preserve">, M., </w:t>
      </w:r>
      <w:proofErr w:type="spellStart"/>
      <w:r w:rsidRPr="000E49CE">
        <w:rPr>
          <w:rFonts w:ascii="Times New Roman" w:hAnsi="Times New Roman" w:cs="Times New Roman"/>
        </w:rPr>
        <w:t>Savaget</w:t>
      </w:r>
      <w:proofErr w:type="spellEnd"/>
      <w:r w:rsidRPr="000E49CE">
        <w:rPr>
          <w:rFonts w:ascii="Times New Roman" w:hAnsi="Times New Roman" w:cs="Times New Roman"/>
        </w:rPr>
        <w:t xml:space="preserve">, P., </w:t>
      </w:r>
      <w:proofErr w:type="spellStart"/>
      <w:r w:rsidRPr="000E49CE">
        <w:rPr>
          <w:rFonts w:ascii="Times New Roman" w:hAnsi="Times New Roman" w:cs="Times New Roman"/>
        </w:rPr>
        <w:t>Bocken</w:t>
      </w:r>
      <w:proofErr w:type="spellEnd"/>
      <w:r w:rsidRPr="000E49CE">
        <w:rPr>
          <w:rFonts w:ascii="Times New Roman" w:hAnsi="Times New Roman" w:cs="Times New Roman"/>
        </w:rPr>
        <w:t xml:space="preserve">, N. M. and </w:t>
      </w:r>
      <w:proofErr w:type="spellStart"/>
      <w:r w:rsidRPr="000E49CE">
        <w:rPr>
          <w:rFonts w:ascii="Times New Roman" w:hAnsi="Times New Roman" w:cs="Times New Roman"/>
        </w:rPr>
        <w:t>Hultink</w:t>
      </w:r>
      <w:proofErr w:type="spellEnd"/>
      <w:r w:rsidRPr="000E49CE">
        <w:rPr>
          <w:rFonts w:ascii="Times New Roman" w:hAnsi="Times New Roman" w:cs="Times New Roman"/>
        </w:rPr>
        <w:t>, E. J. (2017) 'The Circular Economy – A new sustainability paradigm?', Journal of Cleaner Production.</w:t>
      </w:r>
    </w:p>
    <w:p w14:paraId="0767023C" w14:textId="7612753D"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w:t>
      </w:r>
      <w:proofErr w:type="spellStart"/>
      <w:r w:rsidRPr="000E49CE">
        <w:rPr>
          <w:rFonts w:ascii="Times New Roman" w:hAnsi="Times New Roman" w:cs="Times New Roman"/>
        </w:rPr>
        <w:t>GleesonWhite</w:t>
      </w:r>
      <w:proofErr w:type="spellEnd"/>
      <w:r w:rsidRPr="000E49CE">
        <w:rPr>
          <w:rFonts w:ascii="Times New Roman" w:hAnsi="Times New Roman" w:cs="Times New Roman"/>
        </w:rPr>
        <w:t xml:space="preserve">, J. (2014) Six Capitals, or Can Accountants Save the Planet? Rethinking Capitalism for the </w:t>
      </w:r>
      <w:proofErr w:type="spellStart"/>
      <w:r w:rsidRPr="000E49CE">
        <w:rPr>
          <w:rFonts w:ascii="Times New Roman" w:hAnsi="Times New Roman" w:cs="Times New Roman"/>
        </w:rPr>
        <w:t>TwentyFirst</w:t>
      </w:r>
      <w:proofErr w:type="spellEnd"/>
      <w:r w:rsidRPr="000E49CE">
        <w:rPr>
          <w:rFonts w:ascii="Times New Roman" w:hAnsi="Times New Roman" w:cs="Times New Roman"/>
        </w:rPr>
        <w:t xml:space="preserve"> Century. W. W. Norton &amp; Company.</w:t>
      </w:r>
    </w:p>
    <w:p w14:paraId="15CD5A91" w14:textId="2AA2430A"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Harvard Business Review (2023) 'Aligning Employee Values with Corporate Sustainability Goals'.</w:t>
      </w:r>
    </w:p>
    <w:p w14:paraId="02182AF2" w14:textId="1DE689BD"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Hart, S. L. (1995) 'A Natural</w:t>
      </w:r>
      <w:r w:rsidRPr="000E49CE">
        <w:rPr>
          <w:rFonts w:ascii="Times New Roman" w:hAnsi="Times New Roman" w:cs="Times New Roman"/>
        </w:rPr>
        <w:t xml:space="preserve"> </w:t>
      </w:r>
      <w:r w:rsidRPr="000E49CE">
        <w:rPr>
          <w:rFonts w:ascii="Times New Roman" w:hAnsi="Times New Roman" w:cs="Times New Roman"/>
        </w:rPr>
        <w:t>Resource</w:t>
      </w:r>
      <w:r w:rsidRPr="000E49CE">
        <w:rPr>
          <w:rFonts w:ascii="Times New Roman" w:hAnsi="Times New Roman" w:cs="Times New Roman"/>
        </w:rPr>
        <w:t xml:space="preserve"> </w:t>
      </w:r>
      <w:r w:rsidRPr="000E49CE">
        <w:rPr>
          <w:rFonts w:ascii="Times New Roman" w:hAnsi="Times New Roman" w:cs="Times New Roman"/>
        </w:rPr>
        <w:t>Based View of the Firm', Academy of Management Review.</w:t>
      </w:r>
    </w:p>
    <w:p w14:paraId="74343737" w14:textId="0EA39378" w:rsidR="000E49CE" w:rsidRPr="000E49CE" w:rsidRDefault="000E49CE" w:rsidP="00117C70">
      <w:pPr>
        <w:spacing w:before="120"/>
        <w:ind w:hanging="720"/>
        <w:rPr>
          <w:rFonts w:ascii="Times New Roman" w:hAnsi="Times New Roman" w:cs="Times New Roman"/>
        </w:rPr>
      </w:pPr>
      <w:r w:rsidRPr="000E49CE">
        <w:rPr>
          <w:rFonts w:ascii="Times New Roman" w:hAnsi="Times New Roman" w:cs="Times New Roman"/>
        </w:rPr>
        <w:lastRenderedPageBreak/>
        <w:t xml:space="preserve">              </w:t>
      </w:r>
      <w:r w:rsidRPr="000E49CE">
        <w:rPr>
          <w:rFonts w:ascii="Times New Roman" w:hAnsi="Times New Roman" w:cs="Times New Roman"/>
        </w:rPr>
        <w:t xml:space="preserve"> Jackson, S. E., Renwick, D. W. S., </w:t>
      </w:r>
      <w:proofErr w:type="spellStart"/>
      <w:r w:rsidRPr="000E49CE">
        <w:rPr>
          <w:rFonts w:ascii="Times New Roman" w:hAnsi="Times New Roman" w:cs="Times New Roman"/>
        </w:rPr>
        <w:t>Jabbour</w:t>
      </w:r>
      <w:proofErr w:type="spellEnd"/>
      <w:r w:rsidRPr="000E49CE">
        <w:rPr>
          <w:rFonts w:ascii="Times New Roman" w:hAnsi="Times New Roman" w:cs="Times New Roman"/>
        </w:rPr>
        <w:t>, C. J. C. and Muller</w:t>
      </w:r>
      <w:r w:rsidRPr="000E49CE">
        <w:rPr>
          <w:rFonts w:ascii="Times New Roman" w:hAnsi="Times New Roman" w:cs="Times New Roman"/>
        </w:rPr>
        <w:t xml:space="preserve"> </w:t>
      </w:r>
      <w:proofErr w:type="spellStart"/>
      <w:r w:rsidRPr="000E49CE">
        <w:rPr>
          <w:rFonts w:ascii="Times New Roman" w:hAnsi="Times New Roman" w:cs="Times New Roman"/>
        </w:rPr>
        <w:t>Camen</w:t>
      </w:r>
      <w:proofErr w:type="spellEnd"/>
      <w:r w:rsidRPr="000E49CE">
        <w:rPr>
          <w:rFonts w:ascii="Times New Roman" w:hAnsi="Times New Roman" w:cs="Times New Roman"/>
        </w:rPr>
        <w:t>, M. (2011) '</w:t>
      </w:r>
      <w:r w:rsidRPr="000E49CE">
        <w:rPr>
          <w:rFonts w:ascii="Times New Roman" w:hAnsi="Times New Roman" w:cs="Times New Roman"/>
        </w:rPr>
        <w:t>State-of-the-art</w:t>
      </w:r>
      <w:r w:rsidRPr="000E49CE">
        <w:rPr>
          <w:rFonts w:ascii="Times New Roman" w:hAnsi="Times New Roman" w:cs="Times New Roman"/>
        </w:rPr>
        <w:t xml:space="preserve"> and Future Directions for Green Human Resource Management', German Journal of Research in Human Resource Management.</w:t>
      </w:r>
    </w:p>
    <w:p w14:paraId="123726C2" w14:textId="4C375BE2"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Kaplan, R. S. and Norton, D. P. (1996) The Balanced Scorecard: Translating Strategy into Action. Harvard Business Review Press.</w:t>
      </w:r>
    </w:p>
    <w:p w14:paraId="68D68890" w14:textId="05AB1535"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Kotler, P. (2011) 'Reinventing Marketing to Manage the Environmental Imperative', Journal of Marketing.</w:t>
      </w:r>
    </w:p>
    <w:p w14:paraId="0941DCF9" w14:textId="70B7E9E0"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Linton, J. D., Klassen, R. and Jayaraman, V. (2007) 'Sustainable Supply Chains: An Introduction', Journal of Operations Management.</w:t>
      </w:r>
    </w:p>
    <w:p w14:paraId="3EC6FC12" w14:textId="6A338318" w:rsidR="000E49CE" w:rsidRPr="000E49CE" w:rsidRDefault="000E49CE" w:rsidP="00117C70">
      <w:pPr>
        <w:spacing w:before="120"/>
        <w:ind w:hanging="720"/>
        <w:rPr>
          <w:rFonts w:ascii="Times New Roman" w:hAnsi="Times New Roman" w:cs="Times New Roman"/>
        </w:rPr>
      </w:pPr>
      <w:r w:rsidRPr="000E49CE">
        <w:rPr>
          <w:rFonts w:ascii="Times New Roman" w:hAnsi="Times New Roman" w:cs="Times New Roman"/>
        </w:rPr>
        <w:t xml:space="preserve"> </w:t>
      </w:r>
      <w:r w:rsidRPr="000E49CE">
        <w:rPr>
          <w:rFonts w:ascii="Times New Roman" w:hAnsi="Times New Roman" w:cs="Times New Roman"/>
        </w:rPr>
        <w:t xml:space="preserve">              </w:t>
      </w:r>
      <w:r w:rsidRPr="000E49CE">
        <w:rPr>
          <w:rFonts w:ascii="Times New Roman" w:hAnsi="Times New Roman" w:cs="Times New Roman"/>
        </w:rPr>
        <w:t>McKinsey &amp; Company (2023) 'The Business Case for Sustainability: Driving Long</w:t>
      </w:r>
      <w:r w:rsidRPr="000E49CE">
        <w:rPr>
          <w:rFonts w:ascii="Times New Roman" w:hAnsi="Times New Roman" w:cs="Times New Roman"/>
        </w:rPr>
        <w:t xml:space="preserve"> </w:t>
      </w:r>
      <w:r w:rsidRPr="000E49CE">
        <w:rPr>
          <w:rFonts w:ascii="Times New Roman" w:hAnsi="Times New Roman" w:cs="Times New Roman"/>
        </w:rPr>
        <w:t>Term Profitability'.</w:t>
      </w:r>
    </w:p>
    <w:p w14:paraId="72C1208B" w14:textId="1F4ABA67"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MIT Technology Review (2023) 'How AI is Transforming Supply Chain Sustainability'.</w:t>
      </w:r>
    </w:p>
    <w:p w14:paraId="760A64D0" w14:textId="0028162F"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Mintzberg, H. (1994) The Rise and Fall of Strategic Planning. Free Press.</w:t>
      </w:r>
    </w:p>
    <w:p w14:paraId="07CA6432" w14:textId="2454C829"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Nielsen (2015) 'The Sustainability Imperative: New Insights on Consumer Expectations'. </w:t>
      </w:r>
    </w:p>
    <w:p w14:paraId="7A72838A" w14:textId="638F82C4"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Nielsen (2023) 'Consumer Willingness to Pay for Sustainability: A Growing Trend'.</w:t>
      </w:r>
    </w:p>
    <w:p w14:paraId="162D39E0" w14:textId="13988A0C"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OECD (2023) 'Managing Risks in Global Supply Chains: A Sustainability Perspective'.</w:t>
      </w:r>
    </w:p>
    <w:p w14:paraId="6011F9B3" w14:textId="5539128C"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w:t>
      </w:r>
      <w:proofErr w:type="spellStart"/>
      <w:r w:rsidRPr="000E49CE">
        <w:rPr>
          <w:rFonts w:ascii="Times New Roman" w:hAnsi="Times New Roman" w:cs="Times New Roman"/>
        </w:rPr>
        <w:t>Ottman</w:t>
      </w:r>
      <w:proofErr w:type="spellEnd"/>
      <w:r w:rsidRPr="000E49CE">
        <w:rPr>
          <w:rFonts w:ascii="Times New Roman" w:hAnsi="Times New Roman" w:cs="Times New Roman"/>
        </w:rPr>
        <w:t>, J. A. (2017) The New Rules of Green Marketing: Strategies, Tools, and Inspiration for Sustainable Branding. Berrett</w:t>
      </w:r>
      <w:r w:rsidRPr="000E49CE">
        <w:rPr>
          <w:rFonts w:ascii="Times New Roman" w:hAnsi="Times New Roman" w:cs="Times New Roman"/>
        </w:rPr>
        <w:t xml:space="preserve"> </w:t>
      </w:r>
      <w:r w:rsidRPr="000E49CE">
        <w:rPr>
          <w:rFonts w:ascii="Times New Roman" w:hAnsi="Times New Roman" w:cs="Times New Roman"/>
        </w:rPr>
        <w:t>Koehler.</w:t>
      </w:r>
    </w:p>
    <w:p w14:paraId="2CA53221" w14:textId="4969261E"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PMI (2017) A Guide to the Project Management Body of Knowledge (PMBOK Guide). Project Management Institute.</w:t>
      </w:r>
    </w:p>
    <w:p w14:paraId="5880D741" w14:textId="20348894" w:rsidR="000E49CE" w:rsidRPr="000E49CE" w:rsidRDefault="000E49CE" w:rsidP="00117C70">
      <w:pPr>
        <w:spacing w:before="120"/>
        <w:rPr>
          <w:rFonts w:ascii="Times New Roman" w:hAnsi="Times New Roman" w:cs="Times New Roman"/>
        </w:rPr>
      </w:pPr>
      <w:r w:rsidRPr="000E49CE">
        <w:rPr>
          <w:rFonts w:ascii="Times New Roman" w:hAnsi="Times New Roman" w:cs="Times New Roman"/>
        </w:rPr>
        <w:t xml:space="preserve"> Porter, M. E. and Kramer, M. R. (2011) 'Creating Shared Value', Harvard Business Review.</w:t>
      </w:r>
    </w:p>
    <w:p w14:paraId="61CECC73" w14:textId="307AC26B"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Ranganathan, J. (2023) 'Balancing Scale and Sustainability: The Challenges for Multinational Corporations', Environmental Leader.</w:t>
      </w:r>
    </w:p>
    <w:p w14:paraId="558650EF" w14:textId="2A7BAA12"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Robinson, D. K. R. and </w:t>
      </w:r>
      <w:proofErr w:type="spellStart"/>
      <w:r w:rsidRPr="000E49CE">
        <w:rPr>
          <w:rFonts w:ascii="Times New Roman" w:hAnsi="Times New Roman" w:cs="Times New Roman"/>
        </w:rPr>
        <w:t>Ginder</w:t>
      </w:r>
      <w:proofErr w:type="spellEnd"/>
      <w:r w:rsidRPr="000E49CE">
        <w:rPr>
          <w:rFonts w:ascii="Times New Roman" w:hAnsi="Times New Roman" w:cs="Times New Roman"/>
        </w:rPr>
        <w:t>, L. (2016) 'Fostering Communities of Practice: A Model for Supporting Collective Learning', Organization Science.</w:t>
      </w:r>
    </w:p>
    <w:p w14:paraId="1CDBD604" w14:textId="3AE77F23"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Senge, P. M. (1990) The Fifth Discipline: The Art and Practice of the Learning Organization. Doubleday.</w:t>
      </w:r>
    </w:p>
    <w:p w14:paraId="38AE0E3A" w14:textId="08AB1532"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w:t>
      </w:r>
      <w:proofErr w:type="spellStart"/>
      <w:r w:rsidRPr="000E49CE">
        <w:rPr>
          <w:rFonts w:ascii="Times New Roman" w:hAnsi="Times New Roman" w:cs="Times New Roman"/>
        </w:rPr>
        <w:t>Sroufe</w:t>
      </w:r>
      <w:proofErr w:type="spellEnd"/>
      <w:r w:rsidRPr="000E49CE">
        <w:rPr>
          <w:rFonts w:ascii="Times New Roman" w:hAnsi="Times New Roman" w:cs="Times New Roman"/>
        </w:rPr>
        <w:t>, R. and Sarkis, J. (2007) 'Strategic Sustainability: The State of the Art in Corporate Environmental Management Systems', Greener Management International, 44, pp. 517.</w:t>
      </w:r>
    </w:p>
    <w:p w14:paraId="08649872" w14:textId="37090119"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w:t>
      </w:r>
      <w:proofErr w:type="spellStart"/>
      <w:r w:rsidRPr="000E49CE">
        <w:rPr>
          <w:rFonts w:ascii="Times New Roman" w:hAnsi="Times New Roman" w:cs="Times New Roman"/>
        </w:rPr>
        <w:t>Sroufe</w:t>
      </w:r>
      <w:proofErr w:type="spellEnd"/>
      <w:r w:rsidRPr="000E49CE">
        <w:rPr>
          <w:rFonts w:ascii="Times New Roman" w:hAnsi="Times New Roman" w:cs="Times New Roman"/>
        </w:rPr>
        <w:t>, R. and Sarkis, J. (2017) Strategic Sustainability: A Natural Environmental Lens on Organizations and Management. Routledge.</w:t>
      </w:r>
    </w:p>
    <w:p w14:paraId="16390AEF" w14:textId="5B3AB949"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Stanford Social Innovation Review (2023) 'Why Companies That Prioritize the Triple Bottom Line Outperform Their Peers'.</w:t>
      </w:r>
    </w:p>
    <w:p w14:paraId="25652B2C" w14:textId="76E31682"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Supply Chain Dive (2023) 'The Future of Sustainable Supply Chains: Trends and Innovations'.</w:t>
      </w:r>
    </w:p>
    <w:p w14:paraId="3536013D" w14:textId="00823CD3"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 United Nations (2015) Transforming our World: The 2030 Agenda for Sustainable Development. United Nations.</w:t>
      </w:r>
    </w:p>
    <w:p w14:paraId="73DA5B39" w14:textId="77190163" w:rsidR="000E49CE" w:rsidRPr="000E49CE" w:rsidRDefault="000E49CE" w:rsidP="00117C70">
      <w:pPr>
        <w:spacing w:before="120"/>
        <w:ind w:left="720" w:hanging="720"/>
        <w:rPr>
          <w:rFonts w:ascii="Times New Roman" w:hAnsi="Times New Roman" w:cs="Times New Roman"/>
        </w:rPr>
      </w:pPr>
      <w:r w:rsidRPr="000E49CE">
        <w:rPr>
          <w:rFonts w:ascii="Times New Roman" w:hAnsi="Times New Roman" w:cs="Times New Roman"/>
        </w:rPr>
        <w:t xml:space="preserve">World Economic Forum (2023) 'How the Circular Economy Can Save Money and the </w:t>
      </w:r>
      <w:r w:rsidRPr="000E49CE">
        <w:rPr>
          <w:rFonts w:ascii="Times New Roman" w:hAnsi="Times New Roman" w:cs="Times New Roman"/>
        </w:rPr>
        <w:t xml:space="preserve">  </w:t>
      </w:r>
      <w:r w:rsidRPr="000E49CE">
        <w:rPr>
          <w:rFonts w:ascii="Times New Roman" w:hAnsi="Times New Roman" w:cs="Times New Roman"/>
        </w:rPr>
        <w:t>Planet'.</w:t>
      </w:r>
    </w:p>
    <w:p w14:paraId="1AEA8049" w14:textId="77777777" w:rsidR="000E49CE" w:rsidRPr="000E49CE" w:rsidRDefault="000E49CE" w:rsidP="000E49CE">
      <w:pPr>
        <w:rPr>
          <w:rFonts w:ascii="Times New Roman" w:hAnsi="Times New Roman" w:cs="Times New Roman"/>
        </w:rPr>
      </w:pPr>
    </w:p>
    <w:p w14:paraId="31483D9F" w14:textId="76063BA7" w:rsidR="000E49CE" w:rsidRDefault="000E49CE" w:rsidP="000E49CE"/>
    <w:p w14:paraId="3B70D314" w14:textId="77777777" w:rsidR="000E49CE" w:rsidRDefault="000E49CE" w:rsidP="000E49CE"/>
    <w:p w14:paraId="41511DC2" w14:textId="416D0F1A" w:rsidR="000E49CE" w:rsidRDefault="000E49CE" w:rsidP="000E49CE"/>
    <w:sectPr w:rsidR="000E49CE" w:rsidSect="00117C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FF8"/>
    <w:rsid w:val="000E49CE"/>
    <w:rsid w:val="00117C70"/>
    <w:rsid w:val="0045639F"/>
    <w:rsid w:val="0047680B"/>
    <w:rsid w:val="005B2FDD"/>
    <w:rsid w:val="006F659B"/>
    <w:rsid w:val="008F71E0"/>
    <w:rsid w:val="00B61425"/>
    <w:rsid w:val="00C52FF8"/>
    <w:rsid w:val="00CC7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15130"/>
  <w15:chartTrackingRefBased/>
  <w15:docId w15:val="{CE89A944-6D34-6843-BC54-E41668099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F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F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F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F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F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F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F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F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F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F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F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F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F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F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F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F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F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FF8"/>
    <w:rPr>
      <w:rFonts w:eastAsiaTheme="majorEastAsia" w:cstheme="majorBidi"/>
      <w:color w:val="272727" w:themeColor="text1" w:themeTint="D8"/>
    </w:rPr>
  </w:style>
  <w:style w:type="paragraph" w:styleId="Title">
    <w:name w:val="Title"/>
    <w:basedOn w:val="Normal"/>
    <w:next w:val="Normal"/>
    <w:link w:val="TitleChar"/>
    <w:uiPriority w:val="10"/>
    <w:qFormat/>
    <w:rsid w:val="00C52F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F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FF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F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F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2FF8"/>
    <w:rPr>
      <w:i/>
      <w:iCs/>
      <w:color w:val="404040" w:themeColor="text1" w:themeTint="BF"/>
    </w:rPr>
  </w:style>
  <w:style w:type="paragraph" w:styleId="ListParagraph">
    <w:name w:val="List Paragraph"/>
    <w:basedOn w:val="Normal"/>
    <w:uiPriority w:val="34"/>
    <w:qFormat/>
    <w:rsid w:val="00C52FF8"/>
    <w:pPr>
      <w:ind w:left="720"/>
      <w:contextualSpacing/>
    </w:pPr>
  </w:style>
  <w:style w:type="character" w:styleId="IntenseEmphasis">
    <w:name w:val="Intense Emphasis"/>
    <w:basedOn w:val="DefaultParagraphFont"/>
    <w:uiPriority w:val="21"/>
    <w:qFormat/>
    <w:rsid w:val="00C52FF8"/>
    <w:rPr>
      <w:i/>
      <w:iCs/>
      <w:color w:val="0F4761" w:themeColor="accent1" w:themeShade="BF"/>
    </w:rPr>
  </w:style>
  <w:style w:type="paragraph" w:styleId="IntenseQuote">
    <w:name w:val="Intense Quote"/>
    <w:basedOn w:val="Normal"/>
    <w:next w:val="Normal"/>
    <w:link w:val="IntenseQuoteChar"/>
    <w:uiPriority w:val="30"/>
    <w:qFormat/>
    <w:rsid w:val="00C52F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FF8"/>
    <w:rPr>
      <w:i/>
      <w:iCs/>
      <w:color w:val="0F4761" w:themeColor="accent1" w:themeShade="BF"/>
    </w:rPr>
  </w:style>
  <w:style w:type="character" w:styleId="IntenseReference">
    <w:name w:val="Intense Reference"/>
    <w:basedOn w:val="DefaultParagraphFont"/>
    <w:uiPriority w:val="32"/>
    <w:qFormat/>
    <w:rsid w:val="00C52FF8"/>
    <w:rPr>
      <w:b/>
      <w:bCs/>
      <w:smallCaps/>
      <w:color w:val="0F4761" w:themeColor="accent1" w:themeShade="BF"/>
      <w:spacing w:val="5"/>
    </w:rPr>
  </w:style>
  <w:style w:type="paragraph" w:styleId="NoSpacing">
    <w:name w:val="No Spacing"/>
    <w:link w:val="NoSpacingChar"/>
    <w:uiPriority w:val="1"/>
    <w:qFormat/>
    <w:rsid w:val="00117C7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17C70"/>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12</Pages>
  <Words>3526</Words>
  <Characters>20102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Reflecting on mcdonald’s sustainability plan</dc:title>
  <dc:subject/>
  <dc:creator>Jessica Dando (1810484)</dc:creator>
  <cp:keywords/>
  <dc:description/>
  <cp:lastModifiedBy>Jessica Dando (1810484)</cp:lastModifiedBy>
  <cp:revision>1</cp:revision>
  <dcterms:created xsi:type="dcterms:W3CDTF">2024-09-06T16:35:00Z</dcterms:created>
  <dcterms:modified xsi:type="dcterms:W3CDTF">2024-09-06T17:21:00Z</dcterms:modified>
</cp:coreProperties>
</file>