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53812" w14:textId="19D9A279" w:rsidR="00BA0DD3" w:rsidRPr="000D5C29" w:rsidRDefault="000D5C29" w:rsidP="000D5C29">
      <w:pPr>
        <w:spacing w:line="360" w:lineRule="auto"/>
        <w:jc w:val="center"/>
        <w:rPr>
          <w:rFonts w:ascii="Arial" w:hAnsi="Arial" w:cs="Arial"/>
          <w:sz w:val="24"/>
          <w:szCs w:val="24"/>
          <w:u w:val="single"/>
        </w:rPr>
      </w:pPr>
      <w:r>
        <w:rPr>
          <w:rFonts w:ascii="Arial" w:hAnsi="Arial" w:cs="Arial"/>
          <w:sz w:val="24"/>
          <w:szCs w:val="24"/>
          <w:u w:val="single"/>
        </w:rPr>
        <w:t>LGBT: Behaviour change for improving awareness</w:t>
      </w:r>
    </w:p>
    <w:p w14:paraId="30BE996B" w14:textId="063C6956" w:rsidR="00C21AB5" w:rsidRPr="000D5C29" w:rsidRDefault="00C21AB5" w:rsidP="000D5C29">
      <w:pPr>
        <w:spacing w:line="360" w:lineRule="auto"/>
        <w:rPr>
          <w:rFonts w:ascii="Arial" w:hAnsi="Arial" w:cs="Arial"/>
          <w:sz w:val="24"/>
          <w:szCs w:val="24"/>
          <w:highlight w:val="yellow"/>
        </w:rPr>
      </w:pPr>
    </w:p>
    <w:p w14:paraId="1B107E28" w14:textId="0FC790CF" w:rsidR="00003572" w:rsidRPr="000D5C29" w:rsidRDefault="004D0A81" w:rsidP="000D5C29">
      <w:pPr>
        <w:spacing w:line="360" w:lineRule="auto"/>
        <w:rPr>
          <w:rFonts w:ascii="Arial" w:hAnsi="Arial" w:cs="Arial"/>
          <w:sz w:val="24"/>
          <w:szCs w:val="24"/>
        </w:rPr>
      </w:pPr>
      <w:r w:rsidRPr="000D5C29">
        <w:rPr>
          <w:rFonts w:ascii="Arial" w:hAnsi="Arial" w:cs="Arial"/>
          <w:sz w:val="24"/>
          <w:szCs w:val="24"/>
        </w:rPr>
        <w:t xml:space="preserve">The aim of the </w:t>
      </w:r>
      <w:r w:rsidR="0022130D" w:rsidRPr="000D5C29">
        <w:rPr>
          <w:rFonts w:ascii="Arial" w:hAnsi="Arial" w:cs="Arial"/>
          <w:sz w:val="24"/>
          <w:szCs w:val="24"/>
        </w:rPr>
        <w:t>report</w:t>
      </w:r>
      <w:r w:rsidRPr="000D5C29">
        <w:rPr>
          <w:rFonts w:ascii="Arial" w:hAnsi="Arial" w:cs="Arial"/>
          <w:sz w:val="24"/>
          <w:szCs w:val="24"/>
        </w:rPr>
        <w:t xml:space="preserve"> is to discuss </w:t>
      </w:r>
      <w:r w:rsidR="00236BA2" w:rsidRPr="000D5C29">
        <w:rPr>
          <w:rFonts w:ascii="Arial" w:hAnsi="Arial" w:cs="Arial"/>
          <w:sz w:val="24"/>
          <w:szCs w:val="24"/>
        </w:rPr>
        <w:t>issues surrounding Healthcare and inequalities in service provision.  A</w:t>
      </w:r>
      <w:r w:rsidRPr="000D5C29">
        <w:rPr>
          <w:rFonts w:ascii="Arial" w:hAnsi="Arial" w:cs="Arial"/>
          <w:sz w:val="24"/>
          <w:szCs w:val="24"/>
        </w:rPr>
        <w:t xml:space="preserve"> brief history </w:t>
      </w:r>
      <w:r w:rsidR="002D47B4" w:rsidRPr="000D5C29">
        <w:rPr>
          <w:rFonts w:ascii="Arial" w:hAnsi="Arial" w:cs="Arial"/>
          <w:sz w:val="24"/>
          <w:szCs w:val="24"/>
        </w:rPr>
        <w:t>of Lesbians, Gays, Bisexuals and Transgender (</w:t>
      </w:r>
      <w:r w:rsidR="00236BA2" w:rsidRPr="000D5C29">
        <w:rPr>
          <w:rFonts w:ascii="Arial" w:hAnsi="Arial" w:cs="Arial"/>
          <w:sz w:val="24"/>
          <w:szCs w:val="24"/>
        </w:rPr>
        <w:t>LGBT</w:t>
      </w:r>
      <w:r w:rsidR="002D47B4" w:rsidRPr="000D5C29">
        <w:rPr>
          <w:rFonts w:ascii="Arial" w:hAnsi="Arial" w:cs="Arial"/>
          <w:sz w:val="24"/>
          <w:szCs w:val="24"/>
        </w:rPr>
        <w:t>),</w:t>
      </w:r>
      <w:r w:rsidR="00236BA2" w:rsidRPr="000D5C29">
        <w:rPr>
          <w:rFonts w:ascii="Arial" w:hAnsi="Arial" w:cs="Arial"/>
          <w:sz w:val="24"/>
          <w:szCs w:val="24"/>
        </w:rPr>
        <w:t xml:space="preserve"> will be discussed along with reference to the historical context and current topical relevance</w:t>
      </w:r>
      <w:r w:rsidR="00003572" w:rsidRPr="000D5C29">
        <w:rPr>
          <w:rFonts w:ascii="Arial" w:hAnsi="Arial" w:cs="Arial"/>
          <w:sz w:val="24"/>
          <w:szCs w:val="24"/>
        </w:rPr>
        <w:t xml:space="preserve">. </w:t>
      </w:r>
      <w:r w:rsidR="00236BA2" w:rsidRPr="000D5C29">
        <w:rPr>
          <w:rFonts w:ascii="Arial" w:hAnsi="Arial" w:cs="Arial"/>
          <w:sz w:val="24"/>
          <w:szCs w:val="24"/>
        </w:rPr>
        <w:t xml:space="preserve"> The homogenous nature of the LGBT community will be discussed, with particular reference to the issues regarding this as a collective term for what can be regarded as individual communities.  The report will pay particular reference to a European funded project, that aims to address inequalities in health provision within the LGBT community. </w:t>
      </w:r>
      <w:r w:rsidR="00003572" w:rsidRPr="000D5C29">
        <w:rPr>
          <w:rFonts w:ascii="Arial" w:hAnsi="Arial" w:cs="Arial"/>
          <w:sz w:val="24"/>
          <w:szCs w:val="24"/>
        </w:rPr>
        <w:t xml:space="preserve"> Also discussing in the paper will be any models of behaviour change used, whilst reflecting and concluding with recommendations for improvement. </w:t>
      </w:r>
    </w:p>
    <w:p w14:paraId="62C487AA" w14:textId="77777777" w:rsidR="003E51A3" w:rsidRPr="000D5C29" w:rsidRDefault="003E51A3" w:rsidP="000D5C29">
      <w:pPr>
        <w:shd w:val="clear" w:color="auto" w:fill="FFFFFF"/>
        <w:spacing w:before="300" w:after="300" w:line="360" w:lineRule="auto"/>
        <w:outlineLvl w:val="2"/>
        <w:rPr>
          <w:rFonts w:ascii="Arial" w:eastAsia="Times New Roman" w:hAnsi="Arial" w:cs="Arial"/>
          <w:sz w:val="24"/>
          <w:szCs w:val="24"/>
          <w:lang w:eastAsia="en-GB"/>
        </w:rPr>
      </w:pPr>
      <w:r w:rsidRPr="000D5C29">
        <w:rPr>
          <w:rFonts w:ascii="Arial" w:eastAsia="Times New Roman" w:hAnsi="Arial" w:cs="Arial"/>
          <w:sz w:val="24"/>
          <w:szCs w:val="24"/>
          <w:lang w:eastAsia="en-GB"/>
        </w:rPr>
        <w:t>LGBT Ireland (2018) defines LGBT as,</w:t>
      </w:r>
    </w:p>
    <w:p w14:paraId="28957B5F" w14:textId="77777777" w:rsidR="003E51A3" w:rsidRPr="000D5C29" w:rsidRDefault="003E51A3" w:rsidP="000D5C29">
      <w:pPr>
        <w:shd w:val="clear" w:color="auto" w:fill="FFFFFF"/>
        <w:spacing w:before="300" w:after="300" w:line="360" w:lineRule="auto"/>
        <w:outlineLvl w:val="2"/>
        <w:rPr>
          <w:rFonts w:ascii="Arial" w:eastAsia="Times New Roman" w:hAnsi="Arial" w:cs="Arial"/>
          <w:i/>
          <w:sz w:val="24"/>
          <w:szCs w:val="24"/>
          <w:lang w:eastAsia="en-GB"/>
        </w:rPr>
      </w:pPr>
      <w:r w:rsidRPr="000D5C29">
        <w:rPr>
          <w:rFonts w:ascii="Arial" w:eastAsia="Times New Roman" w:hAnsi="Arial" w:cs="Arial"/>
          <w:i/>
          <w:sz w:val="24"/>
          <w:szCs w:val="24"/>
          <w:lang w:eastAsia="en-GB"/>
        </w:rPr>
        <w:t>Lesbian, gay, bisexual and transgender and along with heterosexual they describe people’s sexual orientation or gender identity</w:t>
      </w:r>
    </w:p>
    <w:p w14:paraId="09AAB399" w14:textId="77777777" w:rsidR="001C76B3" w:rsidRPr="000D5C29" w:rsidRDefault="0031590C" w:rsidP="000D5C29">
      <w:pPr>
        <w:shd w:val="clear" w:color="auto" w:fill="FFFFFF"/>
        <w:spacing w:before="300" w:after="300" w:line="360" w:lineRule="auto"/>
        <w:outlineLvl w:val="2"/>
        <w:rPr>
          <w:rFonts w:ascii="Arial" w:eastAsia="Times New Roman" w:hAnsi="Arial" w:cs="Arial"/>
          <w:sz w:val="24"/>
          <w:szCs w:val="24"/>
          <w:lang w:eastAsia="en-GB"/>
        </w:rPr>
      </w:pPr>
      <w:r w:rsidRPr="000D5C29">
        <w:rPr>
          <w:rFonts w:ascii="Arial" w:eastAsia="Times New Roman" w:hAnsi="Arial" w:cs="Arial"/>
          <w:sz w:val="24"/>
          <w:szCs w:val="24"/>
          <w:lang w:eastAsia="en-GB"/>
        </w:rPr>
        <w:t>They are grouped together because the group aligns under a banner as discrimination access to human rights, and associated health and social issues are a common theme amongst each of these groups.</w:t>
      </w:r>
    </w:p>
    <w:p w14:paraId="6F9ADBA0" w14:textId="6D44494A" w:rsidR="002D47B4" w:rsidRPr="000D5C29" w:rsidRDefault="002266D1" w:rsidP="000D5C29">
      <w:pPr>
        <w:shd w:val="clear" w:color="auto" w:fill="FFFFFF"/>
        <w:spacing w:before="300" w:after="300" w:line="360" w:lineRule="auto"/>
        <w:outlineLvl w:val="2"/>
        <w:rPr>
          <w:rFonts w:ascii="Arial" w:eastAsia="Times New Roman" w:hAnsi="Arial" w:cs="Arial"/>
          <w:sz w:val="24"/>
          <w:szCs w:val="24"/>
          <w:lang w:eastAsia="en-GB"/>
        </w:rPr>
      </w:pPr>
      <w:r w:rsidRPr="000D5C29">
        <w:rPr>
          <w:rFonts w:ascii="Arial" w:eastAsia="Times New Roman" w:hAnsi="Arial" w:cs="Arial"/>
          <w:sz w:val="24"/>
          <w:szCs w:val="24"/>
          <w:lang w:eastAsia="en-GB"/>
        </w:rPr>
        <w:t xml:space="preserve">The history of both the persecution and acceptance of sexual minorities is a long one within the United Kingdom (UK).  </w:t>
      </w:r>
      <w:r w:rsidR="00094E18" w:rsidRPr="000D5C29">
        <w:rPr>
          <w:rFonts w:ascii="Arial" w:eastAsia="Times New Roman" w:hAnsi="Arial" w:cs="Arial"/>
          <w:sz w:val="24"/>
          <w:szCs w:val="24"/>
          <w:lang w:eastAsia="en-GB"/>
        </w:rPr>
        <w:t>Dryden (2018), discusses the Buggery Act of 1533 as a first</w:t>
      </w:r>
      <w:r w:rsidR="00A01413" w:rsidRPr="000D5C29">
        <w:rPr>
          <w:rFonts w:ascii="Arial" w:eastAsia="Times New Roman" w:hAnsi="Arial" w:cs="Arial"/>
          <w:sz w:val="24"/>
          <w:szCs w:val="24"/>
          <w:lang w:eastAsia="en-GB"/>
        </w:rPr>
        <w:t>-</w:t>
      </w:r>
      <w:r w:rsidR="00094E18" w:rsidRPr="000D5C29">
        <w:rPr>
          <w:rFonts w:ascii="Arial" w:eastAsia="Times New Roman" w:hAnsi="Arial" w:cs="Arial"/>
          <w:sz w:val="24"/>
          <w:szCs w:val="24"/>
          <w:lang w:eastAsia="en-GB"/>
        </w:rPr>
        <w:t>time law passed by parliament that targeted male homosexuality</w:t>
      </w:r>
      <w:r w:rsidRPr="000D5C29">
        <w:rPr>
          <w:rFonts w:ascii="Arial" w:eastAsia="Times New Roman" w:hAnsi="Arial" w:cs="Arial"/>
          <w:sz w:val="24"/>
          <w:szCs w:val="24"/>
          <w:lang w:eastAsia="en-GB"/>
        </w:rPr>
        <w:t>,</w:t>
      </w:r>
      <w:r w:rsidR="00094E18" w:rsidRPr="000D5C29">
        <w:rPr>
          <w:rFonts w:ascii="Arial" w:eastAsia="Times New Roman" w:hAnsi="Arial" w:cs="Arial"/>
          <w:sz w:val="24"/>
          <w:szCs w:val="24"/>
          <w:lang w:eastAsia="en-GB"/>
        </w:rPr>
        <w:t xml:space="preserve"> that could be punished in the UK.</w:t>
      </w:r>
      <w:r w:rsidR="006D298A" w:rsidRPr="000D5C29">
        <w:rPr>
          <w:rFonts w:ascii="Arial" w:eastAsia="Times New Roman" w:hAnsi="Arial" w:cs="Arial"/>
          <w:sz w:val="24"/>
          <w:szCs w:val="24"/>
          <w:lang w:eastAsia="en-GB"/>
        </w:rPr>
        <w:t xml:space="preserve">  It was not until the Sexual Offences Act of 1967, that homosexual acts in private between two men were decriminalised however</w:t>
      </w:r>
      <w:r w:rsidR="00EF4273" w:rsidRPr="000D5C29">
        <w:rPr>
          <w:rFonts w:ascii="Arial" w:eastAsia="Times New Roman" w:hAnsi="Arial" w:cs="Arial"/>
          <w:sz w:val="24"/>
          <w:szCs w:val="24"/>
          <w:lang w:eastAsia="en-GB"/>
        </w:rPr>
        <w:t>,</w:t>
      </w:r>
      <w:r w:rsidR="006D298A" w:rsidRPr="000D5C29">
        <w:rPr>
          <w:rFonts w:ascii="Arial" w:eastAsia="Times New Roman" w:hAnsi="Arial" w:cs="Arial"/>
          <w:sz w:val="24"/>
          <w:szCs w:val="24"/>
          <w:lang w:eastAsia="en-GB"/>
        </w:rPr>
        <w:t xml:space="preserve"> the age of consent was 21, it then was lowered to 18 in 1994 and it was finally lowered to 16 to come in line with heterosexual, by an amendment of the original 1967 act in 2000.</w:t>
      </w:r>
      <w:r w:rsidR="00EF4273" w:rsidRPr="000D5C29">
        <w:rPr>
          <w:rFonts w:ascii="Arial" w:eastAsia="Times New Roman" w:hAnsi="Arial" w:cs="Arial"/>
          <w:sz w:val="24"/>
          <w:szCs w:val="24"/>
          <w:lang w:eastAsia="en-GB"/>
        </w:rPr>
        <w:t xml:space="preserve">  </w:t>
      </w:r>
      <w:r w:rsidR="00094E18" w:rsidRPr="000D5C29">
        <w:rPr>
          <w:rFonts w:ascii="Arial" w:eastAsia="Times New Roman" w:hAnsi="Arial" w:cs="Arial"/>
          <w:sz w:val="24"/>
          <w:szCs w:val="24"/>
          <w:lang w:eastAsia="en-GB"/>
        </w:rPr>
        <w:t>Since then milestones have been created</w:t>
      </w:r>
      <w:r w:rsidRPr="000D5C29">
        <w:rPr>
          <w:rFonts w:ascii="Arial" w:eastAsia="Times New Roman" w:hAnsi="Arial" w:cs="Arial"/>
          <w:sz w:val="24"/>
          <w:szCs w:val="24"/>
          <w:lang w:eastAsia="en-GB"/>
        </w:rPr>
        <w:t>,</w:t>
      </w:r>
      <w:r w:rsidR="00094E18" w:rsidRPr="000D5C29">
        <w:rPr>
          <w:rFonts w:ascii="Arial" w:eastAsia="Times New Roman" w:hAnsi="Arial" w:cs="Arial"/>
          <w:sz w:val="24"/>
          <w:szCs w:val="24"/>
          <w:lang w:eastAsia="en-GB"/>
        </w:rPr>
        <w:t xml:space="preserve"> for instance </w:t>
      </w:r>
      <w:r w:rsidR="009F20D1" w:rsidRPr="000D5C29">
        <w:rPr>
          <w:rFonts w:ascii="Arial" w:hAnsi="Arial" w:cs="Arial"/>
          <w:sz w:val="24"/>
          <w:szCs w:val="24"/>
        </w:rPr>
        <w:t xml:space="preserve">Jowett (2017), stated that all 5 living prime ministers wrote for the Pinknews website regarding the lengthy journey from </w:t>
      </w:r>
      <w:r w:rsidR="009F20D1" w:rsidRPr="000D5C29">
        <w:rPr>
          <w:rFonts w:ascii="Arial" w:hAnsi="Arial" w:cs="Arial"/>
          <w:sz w:val="24"/>
          <w:szCs w:val="24"/>
          <w:shd w:val="clear" w:color="auto" w:fill="FFFFFF"/>
        </w:rPr>
        <w:t>the Sexual Offences Act 1967 of 50 years ago</w:t>
      </w:r>
      <w:r w:rsidR="00071997" w:rsidRPr="000D5C29">
        <w:rPr>
          <w:rFonts w:ascii="Arial" w:hAnsi="Arial" w:cs="Arial"/>
          <w:sz w:val="24"/>
          <w:szCs w:val="24"/>
          <w:shd w:val="clear" w:color="auto" w:fill="FFFFFF"/>
        </w:rPr>
        <w:t>,</w:t>
      </w:r>
      <w:r w:rsidR="009F20D1" w:rsidRPr="000D5C29">
        <w:rPr>
          <w:rFonts w:ascii="Arial" w:hAnsi="Arial" w:cs="Arial"/>
          <w:sz w:val="24"/>
          <w:szCs w:val="24"/>
          <w:shd w:val="clear" w:color="auto" w:fill="FFFFFF"/>
        </w:rPr>
        <w:t xml:space="preserve"> to equality for LGBT at present</w:t>
      </w:r>
      <w:r w:rsidR="00094E18" w:rsidRPr="000D5C29">
        <w:rPr>
          <w:rFonts w:ascii="Arial" w:hAnsi="Arial" w:cs="Arial"/>
          <w:sz w:val="24"/>
          <w:szCs w:val="24"/>
          <w:shd w:val="clear" w:color="auto" w:fill="FFFFFF"/>
        </w:rPr>
        <w:t>.</w:t>
      </w:r>
      <w:r w:rsidR="002D47B4" w:rsidRPr="000D5C29">
        <w:rPr>
          <w:rFonts w:ascii="Arial" w:hAnsi="Arial" w:cs="Arial"/>
          <w:sz w:val="24"/>
          <w:szCs w:val="24"/>
          <w:shd w:val="clear" w:color="auto" w:fill="FFFFFF"/>
        </w:rPr>
        <w:t xml:space="preserve">  </w:t>
      </w:r>
      <w:r w:rsidR="002040A4" w:rsidRPr="000D5C29">
        <w:rPr>
          <w:rFonts w:ascii="Arial" w:hAnsi="Arial" w:cs="Arial"/>
          <w:sz w:val="24"/>
          <w:szCs w:val="24"/>
          <w:shd w:val="clear" w:color="auto" w:fill="FFFFFF"/>
        </w:rPr>
        <w:t>UK</w:t>
      </w:r>
      <w:r w:rsidR="006D298A" w:rsidRPr="000D5C29">
        <w:rPr>
          <w:rFonts w:ascii="Arial" w:hAnsi="Arial" w:cs="Arial"/>
          <w:sz w:val="24"/>
          <w:szCs w:val="24"/>
          <w:shd w:val="clear" w:color="auto" w:fill="FFFFFF"/>
        </w:rPr>
        <w:t xml:space="preserve"> </w:t>
      </w:r>
      <w:r w:rsidR="00847476" w:rsidRPr="000D5C29">
        <w:rPr>
          <w:rFonts w:ascii="Arial" w:hAnsi="Arial" w:cs="Arial"/>
          <w:sz w:val="24"/>
          <w:szCs w:val="24"/>
          <w:shd w:val="clear" w:color="auto" w:fill="FFFFFF"/>
        </w:rPr>
        <w:t>legislation</w:t>
      </w:r>
      <w:r w:rsidR="002040A4" w:rsidRPr="000D5C29">
        <w:rPr>
          <w:rFonts w:ascii="Arial" w:hAnsi="Arial" w:cs="Arial"/>
          <w:sz w:val="24"/>
          <w:szCs w:val="24"/>
          <w:shd w:val="clear" w:color="auto" w:fill="FFFFFF"/>
        </w:rPr>
        <w:t>,</w:t>
      </w:r>
      <w:r w:rsidR="00847476" w:rsidRPr="000D5C29">
        <w:rPr>
          <w:rFonts w:ascii="Arial" w:hAnsi="Arial" w:cs="Arial"/>
          <w:sz w:val="24"/>
          <w:szCs w:val="24"/>
          <w:shd w:val="clear" w:color="auto" w:fill="FFFFFF"/>
        </w:rPr>
        <w:t xml:space="preserve"> Equality </w:t>
      </w:r>
      <w:r w:rsidR="00071997" w:rsidRPr="000D5C29">
        <w:rPr>
          <w:rFonts w:ascii="Arial" w:hAnsi="Arial" w:cs="Arial"/>
          <w:sz w:val="24"/>
          <w:szCs w:val="24"/>
          <w:shd w:val="clear" w:color="auto" w:fill="FFFFFF"/>
        </w:rPr>
        <w:t>A</w:t>
      </w:r>
      <w:r w:rsidR="00847476" w:rsidRPr="000D5C29">
        <w:rPr>
          <w:rFonts w:ascii="Arial" w:hAnsi="Arial" w:cs="Arial"/>
          <w:sz w:val="24"/>
          <w:szCs w:val="24"/>
          <w:shd w:val="clear" w:color="auto" w:fill="FFFFFF"/>
        </w:rPr>
        <w:t>ct 2010 (National Archives</w:t>
      </w:r>
      <w:r w:rsidR="002040A4" w:rsidRPr="000D5C29">
        <w:rPr>
          <w:rFonts w:ascii="Arial" w:hAnsi="Arial" w:cs="Arial"/>
          <w:sz w:val="24"/>
          <w:szCs w:val="24"/>
          <w:shd w:val="clear" w:color="auto" w:fill="FFFFFF"/>
        </w:rPr>
        <w:t>, 2018</w:t>
      </w:r>
      <w:r w:rsidR="00847476" w:rsidRPr="000D5C29">
        <w:rPr>
          <w:rFonts w:ascii="Arial" w:hAnsi="Arial" w:cs="Arial"/>
          <w:sz w:val="24"/>
          <w:szCs w:val="24"/>
          <w:shd w:val="clear" w:color="auto" w:fill="FFFFFF"/>
        </w:rPr>
        <w:t>)</w:t>
      </w:r>
      <w:r w:rsidR="002040A4" w:rsidRPr="000D5C29">
        <w:rPr>
          <w:rFonts w:ascii="Arial" w:hAnsi="Arial" w:cs="Arial"/>
          <w:sz w:val="24"/>
          <w:szCs w:val="24"/>
          <w:shd w:val="clear" w:color="auto" w:fill="FFFFFF"/>
        </w:rPr>
        <w:t>,</w:t>
      </w:r>
      <w:r w:rsidR="000300C2" w:rsidRPr="000D5C29">
        <w:rPr>
          <w:rFonts w:ascii="Arial" w:hAnsi="Arial" w:cs="Arial"/>
          <w:sz w:val="24"/>
          <w:szCs w:val="24"/>
          <w:shd w:val="clear" w:color="auto" w:fill="FFFFFF"/>
        </w:rPr>
        <w:t xml:space="preserve"> protects LGBT communities against Gender reassignment, as well as this other significant </w:t>
      </w:r>
      <w:r w:rsidR="000300C2" w:rsidRPr="000D5C29">
        <w:rPr>
          <w:rFonts w:ascii="Arial" w:hAnsi="Arial" w:cs="Arial"/>
          <w:sz w:val="24"/>
          <w:szCs w:val="24"/>
          <w:shd w:val="clear" w:color="auto" w:fill="FFFFFF"/>
        </w:rPr>
        <w:lastRenderedPageBreak/>
        <w:t xml:space="preserve">characteristics in relation to LGBT are gay marriages, sex gender and sexual orientation. </w:t>
      </w:r>
      <w:r w:rsidR="00071997" w:rsidRPr="000D5C29">
        <w:rPr>
          <w:rFonts w:ascii="Arial" w:hAnsi="Arial" w:cs="Arial"/>
          <w:sz w:val="24"/>
          <w:szCs w:val="24"/>
          <w:shd w:val="clear" w:color="auto" w:fill="FFFFFF"/>
        </w:rPr>
        <w:t xml:space="preserve"> </w:t>
      </w:r>
      <w:r w:rsidR="000300C2" w:rsidRPr="000D5C29">
        <w:rPr>
          <w:rFonts w:ascii="Arial" w:hAnsi="Arial" w:cs="Arial"/>
          <w:sz w:val="24"/>
          <w:szCs w:val="24"/>
          <w:shd w:val="clear" w:color="auto" w:fill="FFFFFF"/>
        </w:rPr>
        <w:t xml:space="preserve">People are also legally protected at work in education as a consumer including health services. </w:t>
      </w:r>
      <w:r w:rsidR="002D47B4" w:rsidRPr="000D5C29">
        <w:rPr>
          <w:rFonts w:ascii="Arial" w:hAnsi="Arial" w:cs="Arial"/>
          <w:sz w:val="24"/>
          <w:szCs w:val="24"/>
          <w:shd w:val="clear" w:color="auto" w:fill="FFFFFF"/>
        </w:rPr>
        <w:t xml:space="preserve"> </w:t>
      </w:r>
      <w:r w:rsidR="00006E25" w:rsidRPr="000D5C29">
        <w:rPr>
          <w:rFonts w:ascii="Arial" w:hAnsi="Arial" w:cs="Arial"/>
          <w:sz w:val="24"/>
          <w:szCs w:val="24"/>
          <w:shd w:val="clear" w:color="auto" w:fill="FFFFFF"/>
        </w:rPr>
        <w:t>Within the act there are four behaviour types relating to sexual orientation in the workplace, these are: Direct, Indirect, Harassment and Victimisation.</w:t>
      </w:r>
    </w:p>
    <w:p w14:paraId="3FD57CD3" w14:textId="14322AD3" w:rsidR="00955B2D" w:rsidRPr="000D5C29" w:rsidRDefault="00071997" w:rsidP="000D5C29">
      <w:pPr>
        <w:shd w:val="clear" w:color="auto" w:fill="FFFFFF"/>
        <w:spacing w:before="300" w:after="300" w:line="360" w:lineRule="auto"/>
        <w:outlineLvl w:val="2"/>
        <w:rPr>
          <w:rFonts w:ascii="Arial" w:hAnsi="Arial" w:cs="Arial"/>
          <w:sz w:val="24"/>
          <w:szCs w:val="24"/>
          <w:shd w:val="clear" w:color="auto" w:fill="FFFFFF"/>
        </w:rPr>
      </w:pPr>
      <w:r w:rsidRPr="000D5C29">
        <w:rPr>
          <w:rFonts w:ascii="Arial" w:hAnsi="Arial" w:cs="Arial"/>
          <w:sz w:val="24"/>
          <w:szCs w:val="24"/>
          <w:shd w:val="clear" w:color="auto" w:fill="FFFFFF"/>
        </w:rPr>
        <w:t>Whilst the UK is currently one of the most progressive of western countries in the equalisation and the promotion of LGBT rights, not all organisations and key service providers have fully embraced the spirit of these changes</w:t>
      </w:r>
      <w:r w:rsidR="00BA055E" w:rsidRPr="000D5C29">
        <w:rPr>
          <w:rFonts w:ascii="Arial" w:hAnsi="Arial" w:cs="Arial"/>
          <w:sz w:val="24"/>
          <w:szCs w:val="24"/>
          <w:shd w:val="clear" w:color="auto" w:fill="FFFFFF"/>
        </w:rPr>
        <w:t>.  In</w:t>
      </w:r>
      <w:r w:rsidRPr="000D5C29">
        <w:rPr>
          <w:rFonts w:ascii="Arial" w:hAnsi="Arial" w:cs="Arial"/>
          <w:sz w:val="24"/>
          <w:szCs w:val="24"/>
          <w:shd w:val="clear" w:color="auto" w:fill="FFFFFF"/>
        </w:rPr>
        <w:t xml:space="preserve">equality still </w:t>
      </w:r>
      <w:r w:rsidR="00BA055E" w:rsidRPr="000D5C29">
        <w:rPr>
          <w:rFonts w:ascii="Arial" w:hAnsi="Arial" w:cs="Arial"/>
          <w:sz w:val="24"/>
          <w:szCs w:val="24"/>
          <w:shd w:val="clear" w:color="auto" w:fill="FFFFFF"/>
        </w:rPr>
        <w:t>exists</w:t>
      </w:r>
      <w:r w:rsidR="000D5C29">
        <w:rPr>
          <w:rFonts w:ascii="Arial" w:hAnsi="Arial" w:cs="Arial"/>
          <w:sz w:val="24"/>
          <w:szCs w:val="24"/>
          <w:shd w:val="clear" w:color="auto" w:fill="FFFFFF"/>
        </w:rPr>
        <w:t xml:space="preserve"> </w:t>
      </w:r>
      <w:r w:rsidR="002E154B">
        <w:rPr>
          <w:rFonts w:ascii="Arial" w:hAnsi="Arial" w:cs="Arial"/>
          <w:sz w:val="24"/>
          <w:szCs w:val="24"/>
          <w:shd w:val="clear" w:color="auto" w:fill="FFFFFF"/>
        </w:rPr>
        <w:t xml:space="preserve">as </w:t>
      </w:r>
      <w:r w:rsidR="000D5C29" w:rsidRPr="000D5C29">
        <w:rPr>
          <w:rFonts w:ascii="Arial" w:hAnsi="Arial" w:cs="Arial"/>
          <w:color w:val="000000" w:themeColor="text1"/>
          <w:sz w:val="24"/>
          <w:szCs w:val="24"/>
          <w:shd w:val="clear" w:color="auto" w:fill="FFFFFF"/>
        </w:rPr>
        <w:t>Oestreich</w:t>
      </w:r>
      <w:r w:rsidR="000D5C29">
        <w:rPr>
          <w:rFonts w:ascii="Arial" w:hAnsi="Arial" w:cs="Arial"/>
          <w:color w:val="000000" w:themeColor="text1"/>
          <w:sz w:val="24"/>
          <w:szCs w:val="24"/>
          <w:shd w:val="clear" w:color="auto" w:fill="FFFFFF"/>
        </w:rPr>
        <w:t xml:space="preserve">, </w:t>
      </w:r>
      <w:r w:rsidR="002E154B">
        <w:rPr>
          <w:rFonts w:ascii="Arial" w:hAnsi="Arial" w:cs="Arial"/>
          <w:color w:val="000000" w:themeColor="text1"/>
          <w:sz w:val="24"/>
          <w:szCs w:val="24"/>
          <w:shd w:val="clear" w:color="auto" w:fill="FFFFFF"/>
        </w:rPr>
        <w:t>(</w:t>
      </w:r>
      <w:r w:rsidR="000D5C29">
        <w:rPr>
          <w:rFonts w:ascii="Arial" w:hAnsi="Arial" w:cs="Arial"/>
          <w:color w:val="000000" w:themeColor="text1"/>
          <w:sz w:val="24"/>
          <w:szCs w:val="24"/>
          <w:shd w:val="clear" w:color="auto" w:fill="FFFFFF"/>
        </w:rPr>
        <w:t>2018</w:t>
      </w:r>
      <w:r w:rsidR="002E154B">
        <w:rPr>
          <w:rFonts w:ascii="Arial" w:hAnsi="Arial" w:cs="Arial"/>
          <w:color w:val="000000" w:themeColor="text1"/>
          <w:sz w:val="24"/>
          <w:szCs w:val="24"/>
          <w:shd w:val="clear" w:color="auto" w:fill="FFFFFF"/>
        </w:rPr>
        <w:t>)</w:t>
      </w:r>
      <w:r w:rsidR="004F22B8">
        <w:rPr>
          <w:rFonts w:ascii="Arial" w:hAnsi="Arial" w:cs="Arial"/>
          <w:color w:val="000000" w:themeColor="text1"/>
          <w:sz w:val="24"/>
          <w:szCs w:val="24"/>
          <w:shd w:val="clear" w:color="auto" w:fill="FFFFFF"/>
        </w:rPr>
        <w:t xml:space="preserve"> and EuroHealthNet </w:t>
      </w:r>
      <w:r w:rsidR="002E154B">
        <w:rPr>
          <w:rFonts w:ascii="Arial" w:hAnsi="Arial" w:cs="Arial"/>
          <w:color w:val="000000" w:themeColor="text1"/>
          <w:sz w:val="24"/>
          <w:szCs w:val="24"/>
          <w:shd w:val="clear" w:color="auto" w:fill="FFFFFF"/>
        </w:rPr>
        <w:t>(</w:t>
      </w:r>
      <w:r w:rsidR="004F22B8">
        <w:rPr>
          <w:rFonts w:ascii="Arial" w:hAnsi="Arial" w:cs="Arial"/>
          <w:color w:val="000000" w:themeColor="text1"/>
          <w:sz w:val="24"/>
          <w:szCs w:val="24"/>
          <w:shd w:val="clear" w:color="auto" w:fill="FFFFFF"/>
        </w:rPr>
        <w:t>2018</w:t>
      </w:r>
      <w:r w:rsidR="000D5C29">
        <w:rPr>
          <w:rFonts w:ascii="Arial" w:hAnsi="Arial" w:cs="Arial"/>
          <w:color w:val="000000" w:themeColor="text1"/>
          <w:sz w:val="24"/>
          <w:szCs w:val="24"/>
          <w:shd w:val="clear" w:color="auto" w:fill="FFFFFF"/>
        </w:rPr>
        <w:t>)</w:t>
      </w:r>
      <w:r w:rsidR="002E154B">
        <w:rPr>
          <w:rFonts w:ascii="Arial" w:hAnsi="Arial" w:cs="Arial"/>
          <w:color w:val="000000" w:themeColor="text1"/>
          <w:sz w:val="24"/>
          <w:szCs w:val="24"/>
          <w:shd w:val="clear" w:color="auto" w:fill="FFFFFF"/>
        </w:rPr>
        <w:t xml:space="preserve"> both agree</w:t>
      </w:r>
      <w:r w:rsidR="000D5C29">
        <w:rPr>
          <w:rFonts w:ascii="Arial" w:hAnsi="Arial" w:cs="Arial"/>
          <w:color w:val="000000" w:themeColor="text1"/>
          <w:sz w:val="24"/>
          <w:szCs w:val="24"/>
          <w:shd w:val="clear" w:color="auto" w:fill="FFFFFF"/>
        </w:rPr>
        <w:t>.</w:t>
      </w:r>
      <w:r w:rsidR="00BA055E" w:rsidRPr="000D5C29">
        <w:rPr>
          <w:rFonts w:ascii="Arial" w:hAnsi="Arial" w:cs="Arial"/>
          <w:sz w:val="24"/>
          <w:szCs w:val="24"/>
          <w:shd w:val="clear" w:color="auto" w:fill="FFFFFF"/>
        </w:rPr>
        <w:t xml:space="preserve"> </w:t>
      </w:r>
      <w:r w:rsidR="000D5C29">
        <w:rPr>
          <w:rFonts w:ascii="Arial" w:hAnsi="Arial" w:cs="Arial"/>
          <w:sz w:val="24"/>
          <w:szCs w:val="24"/>
          <w:shd w:val="clear" w:color="auto" w:fill="FFFFFF"/>
        </w:rPr>
        <w:t xml:space="preserve"> </w:t>
      </w:r>
      <w:r w:rsidR="00BA055E" w:rsidRPr="000D5C29">
        <w:rPr>
          <w:rFonts w:ascii="Arial" w:hAnsi="Arial" w:cs="Arial"/>
          <w:sz w:val="24"/>
          <w:szCs w:val="24"/>
          <w:shd w:val="clear" w:color="auto" w:fill="FFFFFF"/>
        </w:rPr>
        <w:t xml:space="preserve">Currently many organisations both public and private are undergoing significant behavioural change to comply with the law, and also </w:t>
      </w:r>
      <w:r w:rsidR="00CB5D79" w:rsidRPr="000D5C29">
        <w:rPr>
          <w:rFonts w:ascii="Arial" w:hAnsi="Arial" w:cs="Arial"/>
          <w:sz w:val="24"/>
          <w:szCs w:val="24"/>
          <w:shd w:val="clear" w:color="auto" w:fill="FFFFFF"/>
        </w:rPr>
        <w:t>provide the LGBT community with the specific support it requires.</w:t>
      </w:r>
      <w:r w:rsidR="008C61A9" w:rsidRPr="000D5C29">
        <w:rPr>
          <w:rFonts w:ascii="Arial" w:hAnsi="Arial" w:cs="Arial"/>
          <w:sz w:val="24"/>
          <w:szCs w:val="24"/>
          <w:shd w:val="clear" w:color="auto" w:fill="FFFFFF"/>
        </w:rPr>
        <w:t xml:space="preserve">  Historically support for both health and welfare with the community has been provided typically by small volunteer led Non-Government Organisations (NGO).</w:t>
      </w:r>
      <w:r w:rsidR="00CB5D79" w:rsidRPr="000D5C29">
        <w:rPr>
          <w:rFonts w:ascii="Arial" w:hAnsi="Arial" w:cs="Arial"/>
          <w:sz w:val="24"/>
          <w:szCs w:val="24"/>
          <w:shd w:val="clear" w:color="auto" w:fill="FFFFFF"/>
        </w:rPr>
        <w:t xml:space="preserve"> </w:t>
      </w:r>
      <w:r w:rsidR="00F75522" w:rsidRPr="000D5C29">
        <w:rPr>
          <w:rFonts w:ascii="Arial" w:hAnsi="Arial" w:cs="Arial"/>
          <w:sz w:val="24"/>
          <w:szCs w:val="24"/>
          <w:shd w:val="clear" w:color="auto" w:fill="FFFFFF"/>
        </w:rPr>
        <w:t xml:space="preserve"> </w:t>
      </w:r>
      <w:r w:rsidR="006A294E" w:rsidRPr="000D5C29">
        <w:rPr>
          <w:rFonts w:ascii="Arial" w:eastAsia="Times New Roman" w:hAnsi="Arial" w:cs="Arial"/>
          <w:sz w:val="24"/>
          <w:szCs w:val="24"/>
          <w:lang w:eastAsia="en-GB"/>
        </w:rPr>
        <w:t>In Swansea</w:t>
      </w:r>
      <w:r w:rsidR="005101EC" w:rsidRPr="000D5C29">
        <w:rPr>
          <w:rFonts w:ascii="Arial" w:eastAsia="Times New Roman" w:hAnsi="Arial" w:cs="Arial"/>
          <w:sz w:val="24"/>
          <w:szCs w:val="24"/>
          <w:lang w:eastAsia="en-GB"/>
        </w:rPr>
        <w:t xml:space="preserve"> the</w:t>
      </w:r>
      <w:r w:rsidR="006A294E" w:rsidRPr="000D5C29">
        <w:rPr>
          <w:rFonts w:ascii="Arial" w:eastAsia="Times New Roman" w:hAnsi="Arial" w:cs="Arial"/>
          <w:sz w:val="24"/>
          <w:szCs w:val="24"/>
          <w:lang w:eastAsia="en-GB"/>
        </w:rPr>
        <w:t xml:space="preserve"> LGBT </w:t>
      </w:r>
      <w:r w:rsidR="005101EC" w:rsidRPr="000D5C29">
        <w:rPr>
          <w:rFonts w:ascii="Arial" w:eastAsia="Times New Roman" w:hAnsi="Arial" w:cs="Arial"/>
          <w:sz w:val="24"/>
          <w:szCs w:val="24"/>
          <w:lang w:eastAsia="en-GB"/>
        </w:rPr>
        <w:t xml:space="preserve">community </w:t>
      </w:r>
      <w:r w:rsidR="006A294E" w:rsidRPr="000D5C29">
        <w:rPr>
          <w:rFonts w:ascii="Arial" w:eastAsia="Times New Roman" w:hAnsi="Arial" w:cs="Arial"/>
          <w:sz w:val="24"/>
          <w:szCs w:val="24"/>
          <w:lang w:eastAsia="en-GB"/>
        </w:rPr>
        <w:t xml:space="preserve">does not have many </w:t>
      </w:r>
      <w:r w:rsidR="00761435" w:rsidRPr="000D5C29">
        <w:rPr>
          <w:rFonts w:ascii="Arial" w:eastAsia="Times New Roman" w:hAnsi="Arial" w:cs="Arial"/>
          <w:sz w:val="24"/>
          <w:szCs w:val="24"/>
          <w:lang w:eastAsia="en-GB"/>
        </w:rPr>
        <w:t xml:space="preserve">such </w:t>
      </w:r>
      <w:r w:rsidR="006A294E" w:rsidRPr="000D5C29">
        <w:rPr>
          <w:rFonts w:ascii="Arial" w:eastAsia="Times New Roman" w:hAnsi="Arial" w:cs="Arial"/>
          <w:sz w:val="24"/>
          <w:szCs w:val="24"/>
          <w:lang w:eastAsia="en-GB"/>
        </w:rPr>
        <w:t>support centres</w:t>
      </w:r>
      <w:r w:rsidR="005101EC" w:rsidRPr="000D5C29">
        <w:rPr>
          <w:rFonts w:ascii="Arial" w:eastAsia="Times New Roman" w:hAnsi="Arial" w:cs="Arial"/>
          <w:sz w:val="24"/>
          <w:szCs w:val="24"/>
          <w:lang w:eastAsia="en-GB"/>
        </w:rPr>
        <w:t xml:space="preserve">, they seem scarce compared to other cities such as </w:t>
      </w:r>
      <w:r w:rsidR="003E7A37" w:rsidRPr="000D5C29">
        <w:rPr>
          <w:rFonts w:ascii="Arial" w:eastAsia="Times New Roman" w:hAnsi="Arial" w:cs="Arial"/>
          <w:sz w:val="24"/>
          <w:szCs w:val="24"/>
          <w:lang w:eastAsia="en-GB"/>
        </w:rPr>
        <w:t>Brighton and Hove whom are known as ‘Gay capital of the UK’</w:t>
      </w:r>
      <w:r w:rsidR="00A655C3" w:rsidRPr="000D5C29">
        <w:rPr>
          <w:rFonts w:ascii="Arial" w:eastAsia="Times New Roman" w:hAnsi="Arial" w:cs="Arial"/>
          <w:sz w:val="24"/>
          <w:szCs w:val="24"/>
          <w:lang w:eastAsia="en-GB"/>
        </w:rPr>
        <w:t xml:space="preserve"> </w:t>
      </w:r>
      <w:r w:rsidR="003E7A37" w:rsidRPr="000D5C29">
        <w:rPr>
          <w:rFonts w:ascii="Arial" w:eastAsia="Times New Roman" w:hAnsi="Arial" w:cs="Arial"/>
          <w:sz w:val="24"/>
          <w:szCs w:val="24"/>
          <w:lang w:eastAsia="en-GB"/>
        </w:rPr>
        <w:t>Browne and Lim (2010</w:t>
      </w:r>
      <w:r w:rsidR="00A655C3" w:rsidRPr="000D5C29">
        <w:rPr>
          <w:rFonts w:ascii="Arial" w:eastAsia="Times New Roman" w:hAnsi="Arial" w:cs="Arial"/>
          <w:sz w:val="24"/>
          <w:szCs w:val="24"/>
          <w:lang w:eastAsia="en-GB"/>
        </w:rPr>
        <w:t>).</w:t>
      </w:r>
      <w:r w:rsidR="001D0AEB" w:rsidRPr="000D5C29">
        <w:rPr>
          <w:rFonts w:ascii="Arial" w:eastAsia="Times New Roman" w:hAnsi="Arial" w:cs="Arial"/>
          <w:sz w:val="24"/>
          <w:szCs w:val="24"/>
          <w:lang w:eastAsia="en-GB"/>
        </w:rPr>
        <w:t xml:space="preserve">  Small community organisati</w:t>
      </w:r>
      <w:r w:rsidR="00361D7F" w:rsidRPr="000D5C29">
        <w:rPr>
          <w:rFonts w:ascii="Arial" w:eastAsia="Times New Roman" w:hAnsi="Arial" w:cs="Arial"/>
          <w:sz w:val="24"/>
          <w:szCs w:val="24"/>
          <w:lang w:eastAsia="en-GB"/>
        </w:rPr>
        <w:t>o</w:t>
      </w:r>
      <w:r w:rsidR="001D0AEB" w:rsidRPr="000D5C29">
        <w:rPr>
          <w:rFonts w:ascii="Arial" w:eastAsia="Times New Roman" w:hAnsi="Arial" w:cs="Arial"/>
          <w:sz w:val="24"/>
          <w:szCs w:val="24"/>
          <w:lang w:eastAsia="en-GB"/>
        </w:rPr>
        <w:t>ns</w:t>
      </w:r>
      <w:r w:rsidR="008F7322" w:rsidRPr="000D5C29">
        <w:rPr>
          <w:rFonts w:ascii="Arial" w:eastAsia="Times New Roman" w:hAnsi="Arial" w:cs="Arial"/>
          <w:sz w:val="24"/>
          <w:szCs w:val="24"/>
          <w:lang w:eastAsia="en-GB"/>
        </w:rPr>
        <w:t xml:space="preserve"> however do </w:t>
      </w:r>
      <w:r w:rsidR="00361D7F" w:rsidRPr="000D5C29">
        <w:rPr>
          <w:rFonts w:ascii="Arial" w:eastAsia="Times New Roman" w:hAnsi="Arial" w:cs="Arial"/>
          <w:sz w:val="24"/>
          <w:szCs w:val="24"/>
          <w:lang w:eastAsia="en-GB"/>
        </w:rPr>
        <w:t>provide a bespoke set of services to their chosen clients</w:t>
      </w:r>
      <w:r w:rsidR="00955B2D" w:rsidRPr="000D5C29">
        <w:rPr>
          <w:rFonts w:ascii="Arial" w:eastAsia="Times New Roman" w:hAnsi="Arial" w:cs="Arial"/>
          <w:sz w:val="24"/>
          <w:szCs w:val="24"/>
          <w:lang w:eastAsia="en-GB"/>
        </w:rPr>
        <w:t xml:space="preserve">.  Traditionally though the LGBT community </w:t>
      </w:r>
      <w:r w:rsidR="00A44809" w:rsidRPr="000D5C29">
        <w:rPr>
          <w:rFonts w:ascii="Arial" w:eastAsia="Times New Roman" w:hAnsi="Arial" w:cs="Arial"/>
          <w:sz w:val="24"/>
          <w:szCs w:val="24"/>
          <w:lang w:eastAsia="en-GB"/>
        </w:rPr>
        <w:t xml:space="preserve">can be insular and resistant to external change </w:t>
      </w:r>
      <w:r w:rsidR="001C3DC3" w:rsidRPr="000D5C29">
        <w:rPr>
          <w:rFonts w:ascii="Arial" w:eastAsia="Times New Roman" w:hAnsi="Arial" w:cs="Arial"/>
          <w:sz w:val="24"/>
          <w:szCs w:val="24"/>
          <w:lang w:eastAsia="en-GB"/>
        </w:rPr>
        <w:t>and management.</w:t>
      </w:r>
      <w:r w:rsidR="00E14C0B" w:rsidRPr="000D5C29">
        <w:rPr>
          <w:rFonts w:ascii="Arial" w:eastAsia="Times New Roman" w:hAnsi="Arial" w:cs="Arial"/>
          <w:sz w:val="24"/>
          <w:szCs w:val="24"/>
          <w:lang w:eastAsia="en-GB"/>
        </w:rPr>
        <w:t xml:space="preserve">  To combat this </w:t>
      </w:r>
      <w:r w:rsidR="005712E0" w:rsidRPr="000D5C29">
        <w:rPr>
          <w:rFonts w:ascii="Arial" w:eastAsia="Times New Roman" w:hAnsi="Arial" w:cs="Arial"/>
          <w:sz w:val="24"/>
          <w:szCs w:val="24"/>
          <w:lang w:eastAsia="en-GB"/>
        </w:rPr>
        <w:t xml:space="preserve">the </w:t>
      </w:r>
      <w:r w:rsidR="00390C18" w:rsidRPr="000D5C29">
        <w:rPr>
          <w:rFonts w:ascii="Arial" w:eastAsia="Times New Roman" w:hAnsi="Arial" w:cs="Arial"/>
          <w:sz w:val="24"/>
          <w:szCs w:val="24"/>
          <w:lang w:eastAsia="en-GB"/>
        </w:rPr>
        <w:t>organisation,</w:t>
      </w:r>
      <w:r w:rsidR="005712E0" w:rsidRPr="000D5C29">
        <w:rPr>
          <w:rFonts w:ascii="Arial" w:eastAsia="Times New Roman" w:hAnsi="Arial" w:cs="Arial"/>
          <w:sz w:val="24"/>
          <w:szCs w:val="24"/>
          <w:lang w:eastAsia="en-GB"/>
        </w:rPr>
        <w:t xml:space="preserve"> Stonewall (2018), has done much in the last decade to provide a common voice thus providing consultation, advice and advocacy to both governmental and private organisations.</w:t>
      </w:r>
      <w:r w:rsidR="00AB5179" w:rsidRPr="000D5C29">
        <w:rPr>
          <w:rFonts w:ascii="Arial" w:eastAsia="Times New Roman" w:hAnsi="Arial" w:cs="Arial"/>
          <w:sz w:val="24"/>
          <w:szCs w:val="24"/>
          <w:lang w:eastAsia="en-GB"/>
        </w:rPr>
        <w:t xml:space="preserve">  </w:t>
      </w:r>
      <w:r w:rsidR="00C0331A" w:rsidRPr="000D5C29">
        <w:rPr>
          <w:rFonts w:ascii="Arial" w:eastAsia="Times New Roman" w:hAnsi="Arial" w:cs="Arial"/>
          <w:sz w:val="24"/>
          <w:szCs w:val="24"/>
          <w:lang w:eastAsia="en-GB"/>
        </w:rPr>
        <w:t xml:space="preserve">Even though LGBT support at a local level appears to be patchy and </w:t>
      </w:r>
      <w:r w:rsidR="00390C18" w:rsidRPr="000D5C29">
        <w:rPr>
          <w:rFonts w:ascii="Arial" w:eastAsia="Times New Roman" w:hAnsi="Arial" w:cs="Arial"/>
          <w:sz w:val="24"/>
          <w:szCs w:val="24"/>
          <w:lang w:eastAsia="en-GB"/>
        </w:rPr>
        <w:t xml:space="preserve">ad hoc, there are some effective projects.  </w:t>
      </w:r>
    </w:p>
    <w:p w14:paraId="5F7F40B9" w14:textId="0F7B6FDA" w:rsidR="00231AB5" w:rsidRPr="000D5C29" w:rsidRDefault="005101EC" w:rsidP="000D5C29">
      <w:pPr>
        <w:shd w:val="clear" w:color="auto" w:fill="FFFFFF"/>
        <w:spacing w:before="300" w:after="300" w:line="360" w:lineRule="auto"/>
        <w:outlineLvl w:val="2"/>
        <w:rPr>
          <w:rFonts w:ascii="Arial" w:eastAsia="Times New Roman" w:hAnsi="Arial" w:cs="Arial"/>
          <w:sz w:val="24"/>
          <w:szCs w:val="24"/>
          <w:lang w:eastAsia="en-GB"/>
        </w:rPr>
      </w:pPr>
      <w:r w:rsidRPr="000D5C29">
        <w:rPr>
          <w:rFonts w:ascii="Arial" w:eastAsia="Times New Roman" w:hAnsi="Arial" w:cs="Arial"/>
          <w:sz w:val="24"/>
          <w:szCs w:val="24"/>
          <w:lang w:eastAsia="en-GB"/>
        </w:rPr>
        <w:t>PinkUK</w:t>
      </w:r>
      <w:r w:rsidR="00FA5D8F" w:rsidRPr="000D5C29">
        <w:rPr>
          <w:rFonts w:ascii="Arial" w:eastAsia="Times New Roman" w:hAnsi="Arial" w:cs="Arial"/>
          <w:sz w:val="24"/>
          <w:szCs w:val="24"/>
          <w:lang w:eastAsia="en-GB"/>
        </w:rPr>
        <w:t xml:space="preserve"> (2018)</w:t>
      </w:r>
      <w:r w:rsidRPr="000D5C29">
        <w:rPr>
          <w:rFonts w:ascii="Arial" w:eastAsia="Times New Roman" w:hAnsi="Arial" w:cs="Arial"/>
          <w:sz w:val="24"/>
          <w:szCs w:val="24"/>
          <w:lang w:eastAsia="en-GB"/>
        </w:rPr>
        <w:t xml:space="preserve"> is a helpline support group</w:t>
      </w:r>
      <w:r w:rsidR="00A01413" w:rsidRPr="000D5C29">
        <w:rPr>
          <w:rFonts w:ascii="Arial" w:eastAsia="Times New Roman" w:hAnsi="Arial" w:cs="Arial"/>
          <w:sz w:val="24"/>
          <w:szCs w:val="24"/>
          <w:lang w:eastAsia="en-GB"/>
        </w:rPr>
        <w:t xml:space="preserve">, YMCA are for younger LGBT adults, however Swansea University and </w:t>
      </w:r>
      <w:r w:rsidR="00D003B4" w:rsidRPr="000D5C29">
        <w:rPr>
          <w:rFonts w:ascii="Arial" w:eastAsia="Times New Roman" w:hAnsi="Arial" w:cs="Arial"/>
          <w:sz w:val="24"/>
          <w:szCs w:val="24"/>
          <w:lang w:eastAsia="en-GB"/>
        </w:rPr>
        <w:t>UWTSD</w:t>
      </w:r>
      <w:r w:rsidR="001F0740" w:rsidRPr="000D5C29">
        <w:rPr>
          <w:rFonts w:ascii="Arial" w:eastAsia="Times New Roman" w:hAnsi="Arial" w:cs="Arial"/>
          <w:sz w:val="24"/>
          <w:szCs w:val="24"/>
          <w:lang w:eastAsia="en-GB"/>
        </w:rPr>
        <w:t xml:space="preserve"> are supportive of the community as Swansea </w:t>
      </w:r>
      <w:r w:rsidR="003C6922" w:rsidRPr="000D5C29">
        <w:rPr>
          <w:rFonts w:ascii="Arial" w:eastAsia="Times New Roman" w:hAnsi="Arial" w:cs="Arial"/>
          <w:sz w:val="24"/>
          <w:szCs w:val="24"/>
          <w:lang w:eastAsia="en-GB"/>
        </w:rPr>
        <w:t>U</w:t>
      </w:r>
      <w:r w:rsidR="001F0740" w:rsidRPr="000D5C29">
        <w:rPr>
          <w:rFonts w:ascii="Arial" w:eastAsia="Times New Roman" w:hAnsi="Arial" w:cs="Arial"/>
          <w:sz w:val="24"/>
          <w:szCs w:val="24"/>
          <w:lang w:eastAsia="en-GB"/>
        </w:rPr>
        <w:t>niversity have been named top LGBT employer and top trans employer in the annual Stonewall Work Equality Index</w:t>
      </w:r>
      <w:r w:rsidR="00231AB5" w:rsidRPr="000D5C29">
        <w:rPr>
          <w:rFonts w:ascii="Arial" w:eastAsia="Times New Roman" w:hAnsi="Arial" w:cs="Arial"/>
          <w:sz w:val="24"/>
          <w:szCs w:val="24"/>
          <w:lang w:eastAsia="en-GB"/>
        </w:rPr>
        <w:t xml:space="preserve">. </w:t>
      </w:r>
      <w:r w:rsidR="00E17B3C" w:rsidRPr="000D5C29">
        <w:rPr>
          <w:rFonts w:ascii="Arial" w:eastAsia="Times New Roman" w:hAnsi="Arial" w:cs="Arial"/>
          <w:sz w:val="24"/>
          <w:szCs w:val="24"/>
          <w:lang w:eastAsia="en-GB"/>
        </w:rPr>
        <w:t xml:space="preserve"> </w:t>
      </w:r>
      <w:r w:rsidR="00231AB5" w:rsidRPr="000D5C29">
        <w:rPr>
          <w:rFonts w:ascii="Arial" w:eastAsia="Times New Roman" w:hAnsi="Arial" w:cs="Arial"/>
          <w:sz w:val="24"/>
          <w:szCs w:val="24"/>
          <w:lang w:eastAsia="en-GB"/>
        </w:rPr>
        <w:t xml:space="preserve">However, Elias et al (2018) declares Policy and practice is particularly defying within the workplace. </w:t>
      </w:r>
      <w:r w:rsidR="00440C7F" w:rsidRPr="000D5C29">
        <w:rPr>
          <w:rFonts w:ascii="Arial" w:eastAsia="Times New Roman" w:hAnsi="Arial" w:cs="Arial"/>
          <w:sz w:val="24"/>
          <w:szCs w:val="24"/>
          <w:lang w:eastAsia="en-GB"/>
        </w:rPr>
        <w:t xml:space="preserve"> Organisations like universities that promote, and support LGBT inclusiveness are setting a bench mark when it comes to training and influencing future policy makers, and leaders.</w:t>
      </w:r>
    </w:p>
    <w:p w14:paraId="2FE2D080" w14:textId="1AFC1305" w:rsidR="006A294E" w:rsidRPr="000D5C29" w:rsidRDefault="005101EC" w:rsidP="000D5C29">
      <w:pPr>
        <w:shd w:val="clear" w:color="auto" w:fill="FFFFFF"/>
        <w:spacing w:before="300" w:after="300" w:line="360" w:lineRule="auto"/>
        <w:outlineLvl w:val="2"/>
        <w:rPr>
          <w:rFonts w:ascii="Arial" w:hAnsi="Arial" w:cs="Arial"/>
          <w:sz w:val="24"/>
          <w:szCs w:val="24"/>
        </w:rPr>
      </w:pPr>
      <w:r w:rsidRPr="000D5C29">
        <w:rPr>
          <w:rFonts w:ascii="Arial" w:eastAsia="Times New Roman" w:hAnsi="Arial" w:cs="Arial"/>
          <w:sz w:val="24"/>
          <w:szCs w:val="24"/>
          <w:lang w:eastAsia="en-GB"/>
        </w:rPr>
        <w:lastRenderedPageBreak/>
        <w:t xml:space="preserve">Discrimination is still a </w:t>
      </w:r>
      <w:r w:rsidR="00E44DEB" w:rsidRPr="000D5C29">
        <w:rPr>
          <w:rFonts w:ascii="Arial" w:eastAsia="Times New Roman" w:hAnsi="Arial" w:cs="Arial"/>
          <w:sz w:val="24"/>
          <w:szCs w:val="24"/>
          <w:lang w:eastAsia="en-GB"/>
        </w:rPr>
        <w:t>central</w:t>
      </w:r>
      <w:r w:rsidRPr="000D5C29">
        <w:rPr>
          <w:rFonts w:ascii="Arial" w:eastAsia="Times New Roman" w:hAnsi="Arial" w:cs="Arial"/>
          <w:sz w:val="24"/>
          <w:szCs w:val="24"/>
          <w:lang w:eastAsia="en-GB"/>
        </w:rPr>
        <w:t xml:space="preserve"> </w:t>
      </w:r>
      <w:r w:rsidRPr="000D5C29">
        <w:rPr>
          <w:rFonts w:ascii="Arial" w:hAnsi="Arial" w:cs="Arial"/>
          <w:sz w:val="24"/>
          <w:szCs w:val="24"/>
        </w:rPr>
        <w:t>issue in the LGBT community,</w:t>
      </w:r>
      <w:r w:rsidR="00E652E4" w:rsidRPr="000D5C29">
        <w:rPr>
          <w:rFonts w:ascii="Arial" w:hAnsi="Arial" w:cs="Arial"/>
          <w:sz w:val="24"/>
          <w:szCs w:val="24"/>
        </w:rPr>
        <w:t xml:space="preserve"> as </w:t>
      </w:r>
      <w:r w:rsidR="003E7A37" w:rsidRPr="000D5C29">
        <w:rPr>
          <w:rFonts w:ascii="Arial" w:hAnsi="Arial" w:cs="Arial"/>
          <w:sz w:val="24"/>
          <w:szCs w:val="24"/>
        </w:rPr>
        <w:t>Herek, and McLemore (2013)</w:t>
      </w:r>
      <w:r w:rsidR="00A655C3" w:rsidRPr="000D5C29">
        <w:rPr>
          <w:rFonts w:ascii="Arial" w:hAnsi="Arial" w:cs="Arial"/>
          <w:sz w:val="24"/>
          <w:szCs w:val="24"/>
        </w:rPr>
        <w:t xml:space="preserve"> </w:t>
      </w:r>
      <w:r w:rsidR="003E7A37" w:rsidRPr="000D5C29">
        <w:rPr>
          <w:rFonts w:ascii="Arial" w:hAnsi="Arial" w:cs="Arial"/>
          <w:sz w:val="24"/>
          <w:szCs w:val="24"/>
        </w:rPr>
        <w:t>and King et al (2012)</w:t>
      </w:r>
      <w:r w:rsidR="00B10912" w:rsidRPr="000D5C29">
        <w:rPr>
          <w:rFonts w:ascii="Arial" w:hAnsi="Arial" w:cs="Arial"/>
          <w:sz w:val="24"/>
          <w:szCs w:val="24"/>
        </w:rPr>
        <w:t xml:space="preserve"> </w:t>
      </w:r>
      <w:r w:rsidR="003E7A37" w:rsidRPr="000D5C29">
        <w:rPr>
          <w:rFonts w:ascii="Arial" w:hAnsi="Arial" w:cs="Arial"/>
          <w:sz w:val="24"/>
          <w:szCs w:val="24"/>
        </w:rPr>
        <w:t>agree</w:t>
      </w:r>
      <w:r w:rsidR="00B10912" w:rsidRPr="000D5C29">
        <w:rPr>
          <w:rFonts w:ascii="Arial" w:hAnsi="Arial" w:cs="Arial"/>
          <w:sz w:val="24"/>
          <w:szCs w:val="24"/>
        </w:rPr>
        <w:t xml:space="preserve">; The adcouncil (2018) state </w:t>
      </w:r>
      <w:r w:rsidR="00E652E4" w:rsidRPr="000D5C29">
        <w:rPr>
          <w:rFonts w:ascii="Arial" w:hAnsi="Arial" w:cs="Arial"/>
          <w:sz w:val="24"/>
          <w:szCs w:val="24"/>
        </w:rPr>
        <w:t>that due to sexual orientation or gender identity over 55% of the LGBT community reported to have being discriminated</w:t>
      </w:r>
      <w:r w:rsidR="00E23B87" w:rsidRPr="000D5C29">
        <w:rPr>
          <w:rFonts w:ascii="Arial" w:hAnsi="Arial" w:cs="Arial"/>
          <w:sz w:val="24"/>
          <w:szCs w:val="24"/>
        </w:rPr>
        <w:t xml:space="preserve"> against</w:t>
      </w:r>
      <w:r w:rsidR="00A01413" w:rsidRPr="000D5C29">
        <w:rPr>
          <w:rFonts w:ascii="Arial" w:hAnsi="Arial" w:cs="Arial"/>
          <w:sz w:val="24"/>
          <w:szCs w:val="24"/>
        </w:rPr>
        <w:t>, t</w:t>
      </w:r>
      <w:r w:rsidR="00E652E4" w:rsidRPr="000D5C29">
        <w:rPr>
          <w:rFonts w:ascii="Arial" w:hAnsi="Arial" w:cs="Arial"/>
          <w:sz w:val="24"/>
          <w:szCs w:val="24"/>
        </w:rPr>
        <w:t xml:space="preserve">his was an increase off 44% from the previous year. </w:t>
      </w:r>
      <w:r w:rsidR="00E23B87" w:rsidRPr="000D5C29">
        <w:rPr>
          <w:rFonts w:ascii="Arial" w:hAnsi="Arial" w:cs="Arial"/>
          <w:sz w:val="24"/>
          <w:szCs w:val="24"/>
        </w:rPr>
        <w:t xml:space="preserve"> </w:t>
      </w:r>
      <w:r w:rsidR="00A01413" w:rsidRPr="000D5C29">
        <w:rPr>
          <w:rFonts w:ascii="Arial" w:hAnsi="Arial" w:cs="Arial"/>
          <w:sz w:val="24"/>
          <w:szCs w:val="24"/>
        </w:rPr>
        <w:t>I</w:t>
      </w:r>
      <w:r w:rsidRPr="000D5C29">
        <w:rPr>
          <w:rFonts w:ascii="Arial" w:hAnsi="Arial" w:cs="Arial"/>
          <w:sz w:val="24"/>
          <w:szCs w:val="24"/>
        </w:rPr>
        <w:t xml:space="preserve">t </w:t>
      </w:r>
      <w:r w:rsidR="00A01413" w:rsidRPr="000D5C29">
        <w:rPr>
          <w:rFonts w:ascii="Arial" w:hAnsi="Arial" w:cs="Arial"/>
          <w:sz w:val="24"/>
          <w:szCs w:val="24"/>
        </w:rPr>
        <w:t>appears</w:t>
      </w:r>
      <w:r w:rsidRPr="000D5C29">
        <w:rPr>
          <w:rFonts w:ascii="Arial" w:hAnsi="Arial" w:cs="Arial"/>
          <w:sz w:val="24"/>
          <w:szCs w:val="24"/>
        </w:rPr>
        <w:t xml:space="preserve"> not only in Wales there is an issue but also internationally</w:t>
      </w:r>
      <w:r w:rsidR="00A01413" w:rsidRPr="000D5C29">
        <w:rPr>
          <w:rFonts w:ascii="Arial" w:hAnsi="Arial" w:cs="Arial"/>
          <w:sz w:val="24"/>
          <w:szCs w:val="24"/>
        </w:rPr>
        <w:t>, f</w:t>
      </w:r>
      <w:r w:rsidRPr="000D5C29">
        <w:rPr>
          <w:rFonts w:ascii="Arial" w:hAnsi="Arial" w:cs="Arial"/>
          <w:sz w:val="24"/>
          <w:szCs w:val="24"/>
        </w:rPr>
        <w:t xml:space="preserve">or instance </w:t>
      </w:r>
      <w:r w:rsidR="00A01413" w:rsidRPr="000D5C29">
        <w:rPr>
          <w:rFonts w:ascii="Arial" w:hAnsi="Arial" w:cs="Arial"/>
          <w:sz w:val="24"/>
          <w:szCs w:val="24"/>
        </w:rPr>
        <w:t xml:space="preserve">Nelson (2010) declares that Jamaica’s LGBT community have been victims of hate crimes. </w:t>
      </w:r>
      <w:r w:rsidR="00E23B87" w:rsidRPr="000D5C29">
        <w:rPr>
          <w:rFonts w:ascii="Arial" w:hAnsi="Arial" w:cs="Arial"/>
          <w:sz w:val="24"/>
          <w:szCs w:val="24"/>
        </w:rPr>
        <w:t xml:space="preserve"> </w:t>
      </w:r>
      <w:r w:rsidR="00A01413" w:rsidRPr="000D5C29">
        <w:rPr>
          <w:rFonts w:ascii="Arial" w:hAnsi="Arial" w:cs="Arial"/>
          <w:sz w:val="24"/>
          <w:szCs w:val="24"/>
        </w:rPr>
        <w:t xml:space="preserve">Including a lesbian who is a </w:t>
      </w:r>
      <w:r w:rsidR="00E23B87" w:rsidRPr="000D5C29">
        <w:rPr>
          <w:rFonts w:ascii="Arial" w:hAnsi="Arial" w:cs="Arial"/>
          <w:sz w:val="24"/>
          <w:szCs w:val="24"/>
        </w:rPr>
        <w:t xml:space="preserve">renowned </w:t>
      </w:r>
      <w:r w:rsidR="00A01413" w:rsidRPr="000D5C29">
        <w:rPr>
          <w:rFonts w:ascii="Arial" w:hAnsi="Arial" w:cs="Arial"/>
          <w:sz w:val="24"/>
          <w:szCs w:val="24"/>
        </w:rPr>
        <w:t xml:space="preserve">poet spoken artist was group raped by a gang of boys, </w:t>
      </w:r>
      <w:r w:rsidR="00E23B87" w:rsidRPr="000D5C29">
        <w:rPr>
          <w:rFonts w:ascii="Arial" w:hAnsi="Arial" w:cs="Arial"/>
          <w:sz w:val="24"/>
          <w:szCs w:val="24"/>
        </w:rPr>
        <w:t>whose defence was “</w:t>
      </w:r>
      <w:r w:rsidR="00A01413" w:rsidRPr="000D5C29">
        <w:rPr>
          <w:rFonts w:ascii="Arial" w:hAnsi="Arial" w:cs="Arial"/>
          <w:sz w:val="24"/>
          <w:szCs w:val="24"/>
        </w:rPr>
        <w:t>she needed t</w:t>
      </w:r>
      <w:r w:rsidR="001F0740" w:rsidRPr="000D5C29">
        <w:rPr>
          <w:rFonts w:ascii="Arial" w:hAnsi="Arial" w:cs="Arial"/>
          <w:sz w:val="24"/>
          <w:szCs w:val="24"/>
        </w:rPr>
        <w:t>o</w:t>
      </w:r>
      <w:r w:rsidR="00A01413" w:rsidRPr="000D5C29">
        <w:rPr>
          <w:rFonts w:ascii="Arial" w:hAnsi="Arial" w:cs="Arial"/>
          <w:sz w:val="24"/>
          <w:szCs w:val="24"/>
        </w:rPr>
        <w:t xml:space="preserve"> know what real sex</w:t>
      </w:r>
      <w:r w:rsidR="00E23B87" w:rsidRPr="000D5C29">
        <w:rPr>
          <w:rFonts w:ascii="Arial" w:hAnsi="Arial" w:cs="Arial"/>
          <w:sz w:val="24"/>
          <w:szCs w:val="24"/>
        </w:rPr>
        <w:t xml:space="preserve"> </w:t>
      </w:r>
      <w:r w:rsidR="00A01413" w:rsidRPr="000D5C29">
        <w:rPr>
          <w:rFonts w:ascii="Arial" w:hAnsi="Arial" w:cs="Arial"/>
          <w:sz w:val="24"/>
          <w:szCs w:val="24"/>
        </w:rPr>
        <w:t>was</w:t>
      </w:r>
      <w:r w:rsidR="00E23B87" w:rsidRPr="000D5C29">
        <w:rPr>
          <w:rFonts w:ascii="Arial" w:hAnsi="Arial" w:cs="Arial"/>
          <w:sz w:val="24"/>
          <w:szCs w:val="24"/>
        </w:rPr>
        <w:t>”</w:t>
      </w:r>
      <w:r w:rsidR="00A01413" w:rsidRPr="000D5C29">
        <w:rPr>
          <w:rFonts w:ascii="Arial" w:hAnsi="Arial" w:cs="Arial"/>
          <w:sz w:val="24"/>
          <w:szCs w:val="24"/>
        </w:rPr>
        <w:t xml:space="preserve">. </w:t>
      </w:r>
    </w:p>
    <w:p w14:paraId="2B65896E" w14:textId="133DB102" w:rsidR="001A422A" w:rsidRPr="000D5C29" w:rsidRDefault="00351D69" w:rsidP="000D5C29">
      <w:pPr>
        <w:shd w:val="clear" w:color="auto" w:fill="FFFFFF"/>
        <w:spacing w:before="300" w:after="300" w:line="360" w:lineRule="auto"/>
        <w:outlineLvl w:val="2"/>
        <w:rPr>
          <w:rFonts w:ascii="Arial" w:hAnsi="Arial" w:cs="Arial"/>
          <w:sz w:val="24"/>
          <w:szCs w:val="24"/>
        </w:rPr>
      </w:pPr>
      <w:r w:rsidRPr="000D5C29">
        <w:rPr>
          <w:rFonts w:ascii="Arial" w:hAnsi="Arial" w:cs="Arial"/>
          <w:sz w:val="24"/>
          <w:szCs w:val="24"/>
        </w:rPr>
        <w:t xml:space="preserve">One of the most pressing issues is </w:t>
      </w:r>
      <w:r w:rsidR="00231AB5" w:rsidRPr="000D5C29">
        <w:rPr>
          <w:rFonts w:ascii="Arial" w:hAnsi="Arial" w:cs="Arial"/>
          <w:sz w:val="24"/>
          <w:szCs w:val="24"/>
        </w:rPr>
        <w:t xml:space="preserve">the health aspect of the LGBT community </w:t>
      </w:r>
      <w:r w:rsidR="00440C7F" w:rsidRPr="000D5C29">
        <w:rPr>
          <w:rFonts w:ascii="Arial" w:hAnsi="Arial" w:cs="Arial"/>
          <w:sz w:val="24"/>
          <w:szCs w:val="24"/>
        </w:rPr>
        <w:t>locally, nationally</w:t>
      </w:r>
      <w:r w:rsidR="00231AB5" w:rsidRPr="000D5C29">
        <w:rPr>
          <w:rFonts w:ascii="Arial" w:hAnsi="Arial" w:cs="Arial"/>
          <w:sz w:val="24"/>
          <w:szCs w:val="24"/>
        </w:rPr>
        <w:t xml:space="preserve"> and globally.  </w:t>
      </w:r>
      <w:r w:rsidR="00B10BE9" w:rsidRPr="000D5C29">
        <w:rPr>
          <w:rFonts w:ascii="Arial" w:hAnsi="Arial" w:cs="Arial"/>
          <w:sz w:val="24"/>
          <w:szCs w:val="24"/>
        </w:rPr>
        <w:t>In England</w:t>
      </w:r>
      <w:r w:rsidR="0031590C" w:rsidRPr="000D5C29">
        <w:rPr>
          <w:rFonts w:ascii="Arial" w:hAnsi="Arial" w:cs="Arial"/>
          <w:sz w:val="24"/>
          <w:szCs w:val="24"/>
        </w:rPr>
        <w:t>,</w:t>
      </w:r>
      <w:r w:rsidR="00B10BE9" w:rsidRPr="000D5C29">
        <w:rPr>
          <w:rFonts w:ascii="Arial" w:hAnsi="Arial" w:cs="Arial"/>
          <w:sz w:val="24"/>
          <w:szCs w:val="24"/>
        </w:rPr>
        <w:t xml:space="preserve"> Elliott et al (2015), suggests that sexual subgroups </w:t>
      </w:r>
      <w:r w:rsidR="00F27869" w:rsidRPr="000D5C29">
        <w:rPr>
          <w:rFonts w:ascii="Arial" w:hAnsi="Arial" w:cs="Arial"/>
          <w:sz w:val="24"/>
          <w:szCs w:val="24"/>
        </w:rPr>
        <w:t>experience poorer health with poorer healthcare practises.</w:t>
      </w:r>
      <w:r w:rsidR="005E588C" w:rsidRPr="000D5C29">
        <w:rPr>
          <w:rFonts w:ascii="Arial" w:hAnsi="Arial" w:cs="Arial"/>
          <w:sz w:val="24"/>
          <w:szCs w:val="24"/>
        </w:rPr>
        <w:t xml:space="preserve">  </w:t>
      </w:r>
      <w:r w:rsidR="001A422A" w:rsidRPr="000D5C29">
        <w:rPr>
          <w:rFonts w:ascii="Arial" w:hAnsi="Arial" w:cs="Arial"/>
          <w:sz w:val="24"/>
          <w:szCs w:val="24"/>
        </w:rPr>
        <w:t>North America and Europe demonstrate an increase in mental health disorders as well as the youth of LGBT communities being at a larger risk for suicide attempts than non- LGBT youth</w:t>
      </w:r>
      <w:r w:rsidR="00E23B87" w:rsidRPr="000D5C29">
        <w:rPr>
          <w:rFonts w:ascii="Arial" w:hAnsi="Arial" w:cs="Arial"/>
          <w:sz w:val="24"/>
          <w:szCs w:val="24"/>
        </w:rPr>
        <w:t>,</w:t>
      </w:r>
      <w:r w:rsidR="001A422A" w:rsidRPr="000D5C29">
        <w:rPr>
          <w:rFonts w:ascii="Arial" w:hAnsi="Arial" w:cs="Arial"/>
          <w:sz w:val="24"/>
          <w:szCs w:val="24"/>
        </w:rPr>
        <w:t xml:space="preserve"> Branstorm and Van Der Star (2013). </w:t>
      </w:r>
    </w:p>
    <w:p w14:paraId="218FD51A" w14:textId="66A7D828" w:rsidR="001911F1" w:rsidRPr="000D5C29" w:rsidRDefault="007770DA" w:rsidP="000D5C29">
      <w:pPr>
        <w:shd w:val="clear" w:color="auto" w:fill="FFFFFF"/>
        <w:spacing w:before="300" w:after="300" w:line="360" w:lineRule="auto"/>
        <w:outlineLvl w:val="2"/>
        <w:rPr>
          <w:rFonts w:ascii="Arial" w:hAnsi="Arial" w:cs="Arial"/>
          <w:sz w:val="24"/>
          <w:szCs w:val="24"/>
        </w:rPr>
      </w:pPr>
      <w:r w:rsidRPr="000D5C29">
        <w:rPr>
          <w:rFonts w:ascii="Arial" w:hAnsi="Arial" w:cs="Arial"/>
          <w:sz w:val="24"/>
          <w:szCs w:val="24"/>
        </w:rPr>
        <w:t>However even though over the past decade youth LGBT mental health has had an advance in the understanding</w:t>
      </w:r>
      <w:r w:rsidR="004853BD" w:rsidRPr="000D5C29">
        <w:rPr>
          <w:rFonts w:ascii="Arial" w:hAnsi="Arial" w:cs="Arial"/>
          <w:sz w:val="24"/>
          <w:szCs w:val="24"/>
        </w:rPr>
        <w:t xml:space="preserve"> from the public</w:t>
      </w:r>
      <w:r w:rsidRPr="000D5C29">
        <w:rPr>
          <w:rFonts w:ascii="Arial" w:hAnsi="Arial" w:cs="Arial"/>
          <w:sz w:val="24"/>
          <w:szCs w:val="24"/>
        </w:rPr>
        <w:t xml:space="preserve">, as societal changes have directed policy and structural changes to eventually improve mental health of the young LGBT, considerable amount of work is </w:t>
      </w:r>
      <w:r w:rsidR="0031590C" w:rsidRPr="000D5C29">
        <w:rPr>
          <w:rFonts w:ascii="Arial" w:hAnsi="Arial" w:cs="Arial"/>
          <w:sz w:val="24"/>
          <w:szCs w:val="24"/>
        </w:rPr>
        <w:t>s</w:t>
      </w:r>
      <w:r w:rsidRPr="000D5C29">
        <w:rPr>
          <w:rFonts w:ascii="Arial" w:hAnsi="Arial" w:cs="Arial"/>
          <w:sz w:val="24"/>
          <w:szCs w:val="24"/>
        </w:rPr>
        <w:t xml:space="preserve">till to be done </w:t>
      </w:r>
      <w:r w:rsidR="004853BD" w:rsidRPr="000D5C29">
        <w:rPr>
          <w:rFonts w:ascii="Arial" w:hAnsi="Arial" w:cs="Arial"/>
          <w:sz w:val="24"/>
          <w:szCs w:val="24"/>
        </w:rPr>
        <w:t>(Russell and Fish, 2016).  As Russell and Fish (2016) continue to discuss the absence of supported approaches to work with LGBT youth from numerous surroundings.</w:t>
      </w:r>
      <w:r w:rsidR="001B0636" w:rsidRPr="000D5C29">
        <w:rPr>
          <w:rFonts w:ascii="Arial" w:hAnsi="Arial" w:cs="Arial"/>
          <w:sz w:val="24"/>
          <w:szCs w:val="24"/>
        </w:rPr>
        <w:t xml:space="preserve">  </w:t>
      </w:r>
      <w:r w:rsidR="001911F1" w:rsidRPr="000D5C29">
        <w:rPr>
          <w:rFonts w:ascii="Arial" w:hAnsi="Arial" w:cs="Arial"/>
          <w:sz w:val="24"/>
          <w:szCs w:val="24"/>
        </w:rPr>
        <w:t xml:space="preserve">Willis (2017) suggests that there is an issue with the older LGBT community, as residential homes seem to have an issue with the gender identity and sexual orientation, however, Willis et al (2016) </w:t>
      </w:r>
      <w:r w:rsidR="00B10912" w:rsidRPr="000D5C29">
        <w:rPr>
          <w:rFonts w:ascii="Arial" w:hAnsi="Arial" w:cs="Arial"/>
          <w:sz w:val="24"/>
          <w:szCs w:val="24"/>
        </w:rPr>
        <w:t>suggests that there is a need for additional sexually inclusive surroundings nevertheless, Willis et al (2016) states that with the desire of managerial staff to change existing practices then it will develop.</w:t>
      </w:r>
    </w:p>
    <w:p w14:paraId="472FDA69" w14:textId="2C9C6433" w:rsidR="00236BA2" w:rsidRPr="000D5C29" w:rsidRDefault="002F3FD7" w:rsidP="000D5C29">
      <w:pPr>
        <w:shd w:val="clear" w:color="auto" w:fill="FFFFFF"/>
        <w:spacing w:before="300" w:after="300" w:line="360" w:lineRule="auto"/>
        <w:outlineLvl w:val="2"/>
        <w:rPr>
          <w:rFonts w:ascii="Arial" w:hAnsi="Arial" w:cs="Arial"/>
          <w:sz w:val="24"/>
          <w:szCs w:val="24"/>
          <w:highlight w:val="yellow"/>
        </w:rPr>
      </w:pPr>
      <w:r w:rsidRPr="000D5C29">
        <w:rPr>
          <w:rFonts w:ascii="Arial" w:hAnsi="Arial" w:cs="Arial"/>
          <w:sz w:val="24"/>
          <w:szCs w:val="24"/>
        </w:rPr>
        <w:t xml:space="preserve">In 2015 the </w:t>
      </w:r>
      <w:r w:rsidR="0025300C" w:rsidRPr="000D5C29">
        <w:rPr>
          <w:rFonts w:ascii="Arial" w:hAnsi="Arial" w:cs="Arial"/>
          <w:sz w:val="24"/>
          <w:szCs w:val="24"/>
        </w:rPr>
        <w:t xml:space="preserve">European commission </w:t>
      </w:r>
      <w:proofErr w:type="gramStart"/>
      <w:r w:rsidR="007E484D" w:rsidRPr="000D5C29">
        <w:rPr>
          <w:rFonts w:ascii="Arial" w:hAnsi="Arial" w:cs="Arial"/>
          <w:sz w:val="24"/>
          <w:szCs w:val="24"/>
        </w:rPr>
        <w:t>in light of</w:t>
      </w:r>
      <w:proofErr w:type="gramEnd"/>
      <w:r w:rsidR="007E484D" w:rsidRPr="000D5C29">
        <w:rPr>
          <w:rFonts w:ascii="Arial" w:hAnsi="Arial" w:cs="Arial"/>
          <w:sz w:val="24"/>
          <w:szCs w:val="24"/>
        </w:rPr>
        <w:t xml:space="preserve"> changes in the member states laws</w:t>
      </w:r>
      <w:r w:rsidR="00071020" w:rsidRPr="000D5C29">
        <w:rPr>
          <w:rFonts w:ascii="Arial" w:hAnsi="Arial" w:cs="Arial"/>
          <w:sz w:val="24"/>
          <w:szCs w:val="24"/>
        </w:rPr>
        <w:t xml:space="preserve"> and in reply to research undertaken by Stonewall UK and other European advocacy groups, initiated the HEALTH4LGBT</w:t>
      </w:r>
      <w:r w:rsidR="000C5A42">
        <w:rPr>
          <w:rFonts w:ascii="Arial" w:hAnsi="Arial" w:cs="Arial"/>
          <w:sz w:val="24"/>
          <w:szCs w:val="24"/>
        </w:rPr>
        <w:t>I</w:t>
      </w:r>
      <w:r w:rsidR="00010A69" w:rsidRPr="000D5C29">
        <w:rPr>
          <w:rFonts w:ascii="Arial" w:hAnsi="Arial" w:cs="Arial"/>
          <w:sz w:val="24"/>
          <w:szCs w:val="24"/>
        </w:rPr>
        <w:t xml:space="preserve"> project (European commission, 201</w:t>
      </w:r>
      <w:r w:rsidR="004652CE" w:rsidRPr="000D5C29">
        <w:rPr>
          <w:rFonts w:ascii="Arial" w:hAnsi="Arial" w:cs="Arial"/>
          <w:sz w:val="24"/>
          <w:szCs w:val="24"/>
        </w:rPr>
        <w:t xml:space="preserve">7).  </w:t>
      </w:r>
      <w:r w:rsidR="006573BA" w:rsidRPr="000D5C29">
        <w:rPr>
          <w:rFonts w:ascii="Arial" w:hAnsi="Arial" w:cs="Arial"/>
          <w:sz w:val="24"/>
          <w:szCs w:val="24"/>
        </w:rPr>
        <w:t xml:space="preserve">The project </w:t>
      </w:r>
      <w:r w:rsidR="00022EFA" w:rsidRPr="000D5C29">
        <w:rPr>
          <w:rFonts w:ascii="Arial" w:hAnsi="Arial" w:cs="Arial"/>
          <w:sz w:val="24"/>
          <w:szCs w:val="24"/>
        </w:rPr>
        <w:t xml:space="preserve">aimed to investigate methodologies for reducing the health inequalities experienced by LGBTI </w:t>
      </w:r>
      <w:r w:rsidR="0074436C">
        <w:rPr>
          <w:rFonts w:ascii="Arial" w:hAnsi="Arial" w:cs="Arial"/>
          <w:sz w:val="24"/>
          <w:szCs w:val="24"/>
        </w:rPr>
        <w:t>(</w:t>
      </w:r>
      <w:r w:rsidR="00DF0874">
        <w:rPr>
          <w:rFonts w:ascii="Arial" w:hAnsi="Arial" w:cs="Arial"/>
          <w:sz w:val="24"/>
          <w:szCs w:val="24"/>
        </w:rPr>
        <w:t xml:space="preserve">“I” stands for Intersex) </w:t>
      </w:r>
      <w:r w:rsidR="00022EFA" w:rsidRPr="000D5C29">
        <w:rPr>
          <w:rFonts w:ascii="Arial" w:hAnsi="Arial" w:cs="Arial"/>
          <w:sz w:val="24"/>
          <w:szCs w:val="24"/>
        </w:rPr>
        <w:t xml:space="preserve">people.  </w:t>
      </w:r>
      <w:r w:rsidR="00557DD0" w:rsidRPr="000D5C29">
        <w:rPr>
          <w:rFonts w:ascii="Arial" w:hAnsi="Arial" w:cs="Arial"/>
          <w:sz w:val="24"/>
          <w:szCs w:val="24"/>
        </w:rPr>
        <w:t xml:space="preserve">This work consisted </w:t>
      </w:r>
      <w:r w:rsidR="00DE51AC" w:rsidRPr="000D5C29">
        <w:rPr>
          <w:rFonts w:ascii="Arial" w:hAnsi="Arial" w:cs="Arial"/>
          <w:sz w:val="24"/>
          <w:szCs w:val="24"/>
        </w:rPr>
        <w:t xml:space="preserve">of the </w:t>
      </w:r>
      <w:r w:rsidR="00DE51AC" w:rsidRPr="000D5C29">
        <w:rPr>
          <w:rFonts w:ascii="Arial" w:hAnsi="Arial" w:cs="Arial"/>
          <w:sz w:val="24"/>
          <w:szCs w:val="24"/>
        </w:rPr>
        <w:lastRenderedPageBreak/>
        <w:t xml:space="preserve">use of study groups within </w:t>
      </w:r>
      <w:r w:rsidR="0014571A" w:rsidRPr="000D5C29">
        <w:rPr>
          <w:rFonts w:ascii="Arial" w:hAnsi="Arial" w:cs="Arial"/>
          <w:sz w:val="24"/>
          <w:szCs w:val="24"/>
        </w:rPr>
        <w:t>six-member</w:t>
      </w:r>
      <w:r w:rsidR="00DE51AC" w:rsidRPr="000D5C29">
        <w:rPr>
          <w:rFonts w:ascii="Arial" w:hAnsi="Arial" w:cs="Arial"/>
          <w:sz w:val="24"/>
          <w:szCs w:val="24"/>
        </w:rPr>
        <w:t xml:space="preserve"> states including the UK. </w:t>
      </w:r>
      <w:r w:rsidR="00DF0874">
        <w:rPr>
          <w:rFonts w:ascii="Arial" w:hAnsi="Arial" w:cs="Arial"/>
          <w:sz w:val="24"/>
          <w:szCs w:val="24"/>
        </w:rPr>
        <w:t xml:space="preserve"> </w:t>
      </w:r>
      <w:r w:rsidR="0014571A" w:rsidRPr="000D5C29">
        <w:rPr>
          <w:rFonts w:ascii="Arial" w:hAnsi="Arial" w:cs="Arial"/>
          <w:sz w:val="24"/>
          <w:szCs w:val="24"/>
        </w:rPr>
        <w:t xml:space="preserve">Key was the use of two </w:t>
      </w:r>
      <w:r w:rsidR="00466FD8" w:rsidRPr="000D5C29">
        <w:rPr>
          <w:rFonts w:ascii="Arial" w:hAnsi="Arial" w:cs="Arial"/>
          <w:sz w:val="24"/>
          <w:szCs w:val="24"/>
        </w:rPr>
        <w:t>focus</w:t>
      </w:r>
      <w:r w:rsidR="0014571A" w:rsidRPr="000D5C29">
        <w:rPr>
          <w:rFonts w:ascii="Arial" w:hAnsi="Arial" w:cs="Arial"/>
          <w:sz w:val="24"/>
          <w:szCs w:val="24"/>
        </w:rPr>
        <w:t xml:space="preserve"> groups one made up of the LGBTI community</w:t>
      </w:r>
      <w:r w:rsidR="00466FD8" w:rsidRPr="000D5C29">
        <w:rPr>
          <w:rFonts w:ascii="Arial" w:hAnsi="Arial" w:cs="Arial"/>
          <w:sz w:val="24"/>
          <w:szCs w:val="24"/>
        </w:rPr>
        <w:t>,</w:t>
      </w:r>
      <w:r w:rsidR="0014571A" w:rsidRPr="000D5C29">
        <w:rPr>
          <w:rFonts w:ascii="Arial" w:hAnsi="Arial" w:cs="Arial"/>
          <w:sz w:val="24"/>
          <w:szCs w:val="24"/>
        </w:rPr>
        <w:t xml:space="preserve"> and</w:t>
      </w:r>
      <w:r w:rsidR="00466FD8" w:rsidRPr="000D5C29">
        <w:rPr>
          <w:rFonts w:ascii="Arial" w:hAnsi="Arial" w:cs="Arial"/>
          <w:sz w:val="24"/>
          <w:szCs w:val="24"/>
        </w:rPr>
        <w:t xml:space="preserve"> the other of health professionals of health providers</w:t>
      </w:r>
      <w:r w:rsidR="00BF07E2" w:rsidRPr="000D5C29">
        <w:rPr>
          <w:rFonts w:ascii="Arial" w:hAnsi="Arial" w:cs="Arial"/>
          <w:sz w:val="24"/>
          <w:szCs w:val="24"/>
        </w:rPr>
        <w:t>.  The results from these groups then formed</w:t>
      </w:r>
      <w:r w:rsidR="001B17FC" w:rsidRPr="000D5C29">
        <w:rPr>
          <w:rFonts w:ascii="Arial" w:hAnsi="Arial" w:cs="Arial"/>
          <w:sz w:val="24"/>
          <w:szCs w:val="24"/>
        </w:rPr>
        <w:t xml:space="preserve"> the basis of future training policy for health care professionals, when dealing</w:t>
      </w:r>
      <w:r w:rsidR="004616C7" w:rsidRPr="000D5C29">
        <w:rPr>
          <w:rFonts w:ascii="Arial" w:hAnsi="Arial" w:cs="Arial"/>
          <w:sz w:val="24"/>
          <w:szCs w:val="24"/>
        </w:rPr>
        <w:t xml:space="preserve"> with members of the LGBTI community.  The </w:t>
      </w:r>
      <w:proofErr w:type="gramStart"/>
      <w:r w:rsidR="004616C7" w:rsidRPr="000D5C29">
        <w:rPr>
          <w:rFonts w:ascii="Arial" w:hAnsi="Arial" w:cs="Arial"/>
          <w:sz w:val="24"/>
          <w:szCs w:val="24"/>
        </w:rPr>
        <w:t>ultimate goal</w:t>
      </w:r>
      <w:proofErr w:type="gramEnd"/>
      <w:r w:rsidR="004616C7" w:rsidRPr="000D5C29">
        <w:rPr>
          <w:rFonts w:ascii="Arial" w:hAnsi="Arial" w:cs="Arial"/>
          <w:sz w:val="24"/>
          <w:szCs w:val="24"/>
        </w:rPr>
        <w:t xml:space="preserve"> would be to </w:t>
      </w:r>
      <w:r w:rsidR="00DC04C9" w:rsidRPr="000D5C29">
        <w:rPr>
          <w:rFonts w:ascii="Arial" w:hAnsi="Arial" w:cs="Arial"/>
          <w:sz w:val="24"/>
          <w:szCs w:val="24"/>
        </w:rPr>
        <w:t xml:space="preserve">change practice and methods </w:t>
      </w:r>
      <w:r w:rsidR="004955B7" w:rsidRPr="000D5C29">
        <w:rPr>
          <w:rFonts w:ascii="Arial" w:hAnsi="Arial" w:cs="Arial"/>
          <w:sz w:val="24"/>
          <w:szCs w:val="24"/>
        </w:rPr>
        <w:t>whilst</w:t>
      </w:r>
      <w:r w:rsidR="00DC04C9" w:rsidRPr="000D5C29">
        <w:rPr>
          <w:rFonts w:ascii="Arial" w:hAnsi="Arial" w:cs="Arial"/>
          <w:sz w:val="24"/>
          <w:szCs w:val="24"/>
        </w:rPr>
        <w:t xml:space="preserve"> remov</w:t>
      </w:r>
      <w:r w:rsidR="004955B7" w:rsidRPr="000D5C29">
        <w:rPr>
          <w:rFonts w:ascii="Arial" w:hAnsi="Arial" w:cs="Arial"/>
          <w:sz w:val="24"/>
          <w:szCs w:val="24"/>
        </w:rPr>
        <w:t>ing</w:t>
      </w:r>
      <w:r w:rsidR="00DC04C9" w:rsidRPr="000D5C29">
        <w:rPr>
          <w:rFonts w:ascii="Arial" w:hAnsi="Arial" w:cs="Arial"/>
          <w:sz w:val="24"/>
          <w:szCs w:val="24"/>
        </w:rPr>
        <w:t xml:space="preserve"> the inequalities experienced by LGBTI people </w:t>
      </w:r>
      <w:r w:rsidR="004955B7" w:rsidRPr="000D5C29">
        <w:rPr>
          <w:rFonts w:ascii="Arial" w:hAnsi="Arial" w:cs="Arial"/>
          <w:sz w:val="24"/>
          <w:szCs w:val="24"/>
        </w:rPr>
        <w:t xml:space="preserve">across the health sector.  </w:t>
      </w:r>
    </w:p>
    <w:p w14:paraId="11DAC896" w14:textId="6504F99B" w:rsidR="00236BA2" w:rsidRPr="000D5C29" w:rsidRDefault="00E04AEC" w:rsidP="000D5C29">
      <w:pPr>
        <w:spacing w:line="360" w:lineRule="auto"/>
        <w:rPr>
          <w:rFonts w:ascii="Arial" w:hAnsi="Arial" w:cs="Arial"/>
          <w:sz w:val="24"/>
          <w:szCs w:val="24"/>
        </w:rPr>
      </w:pPr>
      <w:r w:rsidRPr="000D5C29">
        <w:rPr>
          <w:rFonts w:ascii="Arial" w:hAnsi="Arial" w:cs="Arial"/>
          <w:sz w:val="24"/>
          <w:szCs w:val="24"/>
        </w:rPr>
        <w:t xml:space="preserve">During </w:t>
      </w:r>
      <w:r w:rsidR="009B1CA3" w:rsidRPr="000D5C29">
        <w:rPr>
          <w:rFonts w:ascii="Arial" w:hAnsi="Arial" w:cs="Arial"/>
          <w:sz w:val="24"/>
          <w:szCs w:val="24"/>
        </w:rPr>
        <w:t>the focus groups and study stage of this project</w:t>
      </w:r>
      <w:r w:rsidR="00584B8B" w:rsidRPr="000D5C29">
        <w:rPr>
          <w:rFonts w:ascii="Arial" w:hAnsi="Arial" w:cs="Arial"/>
          <w:sz w:val="24"/>
          <w:szCs w:val="24"/>
        </w:rPr>
        <w:t>,</w:t>
      </w:r>
      <w:r w:rsidR="009B1CA3" w:rsidRPr="000D5C29">
        <w:rPr>
          <w:rFonts w:ascii="Arial" w:hAnsi="Arial" w:cs="Arial"/>
          <w:sz w:val="24"/>
          <w:szCs w:val="24"/>
        </w:rPr>
        <w:t xml:space="preserve"> it was demonstrated that </w:t>
      </w:r>
      <w:r w:rsidR="00584B8B" w:rsidRPr="000D5C29">
        <w:rPr>
          <w:rFonts w:ascii="Arial" w:hAnsi="Arial" w:cs="Arial"/>
          <w:sz w:val="24"/>
          <w:szCs w:val="24"/>
        </w:rPr>
        <w:t xml:space="preserve">there was a wide range of issues relating to inequality within health provision at all levels.  </w:t>
      </w:r>
      <w:r w:rsidR="00A13C1B" w:rsidRPr="000D5C29">
        <w:rPr>
          <w:rFonts w:ascii="Arial" w:hAnsi="Arial" w:cs="Arial"/>
          <w:sz w:val="24"/>
          <w:szCs w:val="24"/>
        </w:rPr>
        <w:t xml:space="preserve">These included a lack of knowledge by healthcare professionals around LGBTI </w:t>
      </w:r>
      <w:r w:rsidR="00D63A29" w:rsidRPr="000D5C29">
        <w:rPr>
          <w:rFonts w:ascii="Arial" w:hAnsi="Arial" w:cs="Arial"/>
          <w:sz w:val="24"/>
          <w:szCs w:val="24"/>
        </w:rPr>
        <w:t xml:space="preserve">specific health issues.  Many healthcare systems </w:t>
      </w:r>
      <w:r w:rsidR="00386E11" w:rsidRPr="000D5C29">
        <w:rPr>
          <w:rFonts w:ascii="Arial" w:hAnsi="Arial" w:cs="Arial"/>
          <w:sz w:val="24"/>
          <w:szCs w:val="24"/>
        </w:rPr>
        <w:t>also appeared ill-equipped when dealing with the complex issues of gender identi</w:t>
      </w:r>
      <w:r w:rsidR="00520B31" w:rsidRPr="000D5C29">
        <w:rPr>
          <w:rFonts w:ascii="Arial" w:hAnsi="Arial" w:cs="Arial"/>
          <w:sz w:val="24"/>
          <w:szCs w:val="24"/>
        </w:rPr>
        <w:t xml:space="preserve">ty.  A major finding was that whilst LGBTI patients </w:t>
      </w:r>
      <w:r w:rsidR="00490396" w:rsidRPr="000D5C29">
        <w:rPr>
          <w:rFonts w:ascii="Arial" w:hAnsi="Arial" w:cs="Arial"/>
          <w:sz w:val="24"/>
          <w:szCs w:val="24"/>
        </w:rPr>
        <w:t xml:space="preserve">experienced discrimination, the experiences and needs of transgendered and intersex people were </w:t>
      </w:r>
      <w:r w:rsidR="0097456A" w:rsidRPr="000D5C29">
        <w:rPr>
          <w:rFonts w:ascii="Arial" w:hAnsi="Arial" w:cs="Arial"/>
          <w:sz w:val="24"/>
          <w:szCs w:val="24"/>
        </w:rPr>
        <w:t>particularly</w:t>
      </w:r>
      <w:r w:rsidR="00490396" w:rsidRPr="000D5C29">
        <w:rPr>
          <w:rFonts w:ascii="Arial" w:hAnsi="Arial" w:cs="Arial"/>
          <w:sz w:val="24"/>
          <w:szCs w:val="24"/>
        </w:rPr>
        <w:t xml:space="preserve"> </w:t>
      </w:r>
      <w:r w:rsidR="0097456A" w:rsidRPr="000D5C29">
        <w:rPr>
          <w:rFonts w:ascii="Arial" w:hAnsi="Arial" w:cs="Arial"/>
          <w:sz w:val="24"/>
          <w:szCs w:val="24"/>
        </w:rPr>
        <w:t xml:space="preserve">significant.  </w:t>
      </w:r>
    </w:p>
    <w:p w14:paraId="6254D7B5" w14:textId="79A8EBD0" w:rsidR="00321FAC" w:rsidRPr="00896AB7" w:rsidRDefault="00FF0B62" w:rsidP="00321FAC">
      <w:pPr>
        <w:spacing w:line="360" w:lineRule="auto"/>
        <w:rPr>
          <w:rFonts w:ascii="Arial" w:hAnsi="Arial" w:cs="Arial"/>
          <w:color w:val="000000" w:themeColor="text1"/>
          <w:sz w:val="24"/>
          <w:szCs w:val="24"/>
        </w:rPr>
      </w:pPr>
      <w:r w:rsidRPr="000D5C29">
        <w:rPr>
          <w:rFonts w:ascii="Arial" w:hAnsi="Arial" w:cs="Arial"/>
          <w:sz w:val="24"/>
          <w:szCs w:val="24"/>
        </w:rPr>
        <w:t xml:space="preserve">The core </w:t>
      </w:r>
      <w:r w:rsidR="00D93845" w:rsidRPr="000D5C29">
        <w:rPr>
          <w:rFonts w:ascii="Arial" w:hAnsi="Arial" w:cs="Arial"/>
          <w:sz w:val="24"/>
          <w:szCs w:val="24"/>
        </w:rPr>
        <w:t xml:space="preserve">focus of the study was ultimately to produce information to first inform policy change within organisations providing healthcare.  </w:t>
      </w:r>
      <w:r w:rsidR="00AB0BE4" w:rsidRPr="000D5C29">
        <w:rPr>
          <w:rFonts w:ascii="Arial" w:hAnsi="Arial" w:cs="Arial"/>
          <w:sz w:val="24"/>
          <w:szCs w:val="24"/>
        </w:rPr>
        <w:t>The second key output would be to provide an informed programme, of specialist training material to address and rectify failings, inadequacies and lack of continuity.  The training material produced would provide a significant and innovative set of guidelines and materials that would act as a catalyst, for behavioural change within relevant organisations.  For example, within the UK it was identified that there needs to be cultural change within the National Health Service, starting at a local General Practitioner (GP) level.  The training material would provide continuity of support when dealing with LGBTI patients at all levels of the NHS</w:t>
      </w:r>
      <w:r w:rsidR="00321FAC">
        <w:rPr>
          <w:rFonts w:ascii="Arial" w:hAnsi="Arial" w:cs="Arial"/>
          <w:sz w:val="24"/>
          <w:szCs w:val="24"/>
        </w:rPr>
        <w:t xml:space="preserve"> (</w:t>
      </w:r>
      <w:r w:rsidR="00321FAC" w:rsidRPr="00896AB7">
        <w:rPr>
          <w:rFonts w:ascii="Arial" w:hAnsi="Arial" w:cs="Arial"/>
          <w:color w:val="000000" w:themeColor="text1"/>
          <w:sz w:val="24"/>
          <w:szCs w:val="24"/>
        </w:rPr>
        <w:t>European Commission</w:t>
      </w:r>
      <w:r w:rsidR="00324CC2">
        <w:rPr>
          <w:rFonts w:ascii="Arial" w:hAnsi="Arial" w:cs="Arial"/>
          <w:color w:val="000000" w:themeColor="text1"/>
          <w:sz w:val="24"/>
          <w:szCs w:val="24"/>
        </w:rPr>
        <w:t xml:space="preserve">, </w:t>
      </w:r>
      <w:r w:rsidR="00321FAC" w:rsidRPr="00896AB7">
        <w:rPr>
          <w:rFonts w:ascii="Arial" w:hAnsi="Arial" w:cs="Arial"/>
          <w:color w:val="000000" w:themeColor="text1"/>
          <w:sz w:val="24"/>
          <w:szCs w:val="24"/>
        </w:rPr>
        <w:t xml:space="preserve">2018). </w:t>
      </w:r>
    </w:p>
    <w:p w14:paraId="114DDF30" w14:textId="0B7305CF" w:rsidR="00236BA2" w:rsidRPr="000D5C29" w:rsidRDefault="00236BA2" w:rsidP="000D5C29">
      <w:pPr>
        <w:spacing w:line="360" w:lineRule="auto"/>
        <w:rPr>
          <w:rFonts w:ascii="Arial" w:hAnsi="Arial" w:cs="Arial"/>
          <w:sz w:val="24"/>
          <w:szCs w:val="24"/>
        </w:rPr>
      </w:pPr>
    </w:p>
    <w:p w14:paraId="4A2E972D" w14:textId="2A35CEC8" w:rsidR="00AB0BE4" w:rsidRPr="000D5C29" w:rsidRDefault="007834E8" w:rsidP="000D5C29">
      <w:pPr>
        <w:spacing w:line="360" w:lineRule="auto"/>
        <w:rPr>
          <w:rFonts w:ascii="Arial" w:hAnsi="Arial" w:cs="Arial"/>
          <w:sz w:val="24"/>
          <w:szCs w:val="24"/>
        </w:rPr>
      </w:pPr>
      <w:r w:rsidRPr="000D5C29">
        <w:rPr>
          <w:rFonts w:ascii="Arial" w:hAnsi="Arial" w:cs="Arial"/>
          <w:sz w:val="24"/>
          <w:szCs w:val="24"/>
        </w:rPr>
        <w:t>Particularly highlighted was the use of best practice and the utilisation of healthcare professionals, that currently support and assist LGBTI patients to a high standard.  Using this internal skill exchange and scaling it to all levels, would provide a practical, effective and relevant shift of the organisations LGBT policy and behaviour.</w:t>
      </w:r>
    </w:p>
    <w:p w14:paraId="151CB9C3" w14:textId="5E6C5190" w:rsidR="004D4F62" w:rsidRPr="000D5C29" w:rsidRDefault="004D4F62" w:rsidP="000D5C29">
      <w:pPr>
        <w:spacing w:line="360" w:lineRule="auto"/>
        <w:rPr>
          <w:rFonts w:ascii="Arial" w:hAnsi="Arial" w:cs="Arial"/>
          <w:sz w:val="24"/>
          <w:szCs w:val="24"/>
        </w:rPr>
      </w:pPr>
      <w:r w:rsidRPr="000D5C29">
        <w:rPr>
          <w:rFonts w:ascii="Arial" w:hAnsi="Arial" w:cs="Arial"/>
          <w:sz w:val="24"/>
          <w:szCs w:val="24"/>
        </w:rPr>
        <w:lastRenderedPageBreak/>
        <w:t xml:space="preserve">Whilst it is commonly believed </w:t>
      </w:r>
      <w:r w:rsidR="009B112D" w:rsidRPr="000D5C29">
        <w:rPr>
          <w:rFonts w:ascii="Arial" w:hAnsi="Arial" w:cs="Arial"/>
          <w:sz w:val="24"/>
          <w:szCs w:val="24"/>
        </w:rPr>
        <w:t xml:space="preserve">that LGBT issues and needs are common, the reality is somewhat different.  The individual communities face unique challenges in the context of health and social care.  Support groups that exist tend to focus on the individual agendas and needs of their </w:t>
      </w:r>
      <w:proofErr w:type="gramStart"/>
      <w:r w:rsidR="009B112D" w:rsidRPr="000D5C29">
        <w:rPr>
          <w:rFonts w:ascii="Arial" w:hAnsi="Arial" w:cs="Arial"/>
          <w:sz w:val="24"/>
          <w:szCs w:val="24"/>
        </w:rPr>
        <w:t>particular LGBT</w:t>
      </w:r>
      <w:proofErr w:type="gramEnd"/>
      <w:r w:rsidR="009B112D" w:rsidRPr="000D5C29">
        <w:rPr>
          <w:rFonts w:ascii="Arial" w:hAnsi="Arial" w:cs="Arial"/>
          <w:sz w:val="24"/>
          <w:szCs w:val="24"/>
        </w:rPr>
        <w:t xml:space="preserve"> sub-group.  It could be argued that this disparate makeup of groups, would appear to hamper the development of change from the grass root level.  The European commission in the adoption of the project results and the production of the training recommendations and manuals, provides potentially an effective way of producing culture and organisational change by healthcare professionals.  If as recommended these are implemented even at a local scale, real change could occur benefiting all in the LGBT community, thus removing and reducing inequalities within the sector.   </w:t>
      </w:r>
    </w:p>
    <w:p w14:paraId="06042ED1" w14:textId="031BEF7D" w:rsidR="009B112D" w:rsidRDefault="00444D5A" w:rsidP="000D5C29">
      <w:pPr>
        <w:spacing w:line="360" w:lineRule="auto"/>
        <w:rPr>
          <w:rFonts w:ascii="Arial" w:hAnsi="Arial" w:cs="Arial"/>
          <w:sz w:val="24"/>
          <w:szCs w:val="24"/>
        </w:rPr>
      </w:pPr>
      <w:r>
        <w:rPr>
          <w:rFonts w:ascii="Arial" w:hAnsi="Arial" w:cs="Arial"/>
          <w:sz w:val="24"/>
          <w:szCs w:val="24"/>
        </w:rPr>
        <w:t xml:space="preserve">Whilst the above report </w:t>
      </w:r>
      <w:r w:rsidR="00C14467">
        <w:rPr>
          <w:rFonts w:ascii="Arial" w:hAnsi="Arial" w:cs="Arial"/>
          <w:sz w:val="24"/>
          <w:szCs w:val="24"/>
        </w:rPr>
        <w:t xml:space="preserve">is a limited review of current issues within </w:t>
      </w:r>
      <w:r w:rsidR="005D4D24">
        <w:rPr>
          <w:rFonts w:ascii="Arial" w:hAnsi="Arial" w:cs="Arial"/>
          <w:sz w:val="24"/>
          <w:szCs w:val="24"/>
        </w:rPr>
        <w:t>the LGBT sector</w:t>
      </w:r>
      <w:r w:rsidR="001610A6">
        <w:rPr>
          <w:rFonts w:ascii="Arial" w:hAnsi="Arial" w:cs="Arial"/>
          <w:sz w:val="24"/>
          <w:szCs w:val="24"/>
        </w:rPr>
        <w:t>,</w:t>
      </w:r>
      <w:r w:rsidR="005D4D24">
        <w:rPr>
          <w:rFonts w:ascii="Arial" w:hAnsi="Arial" w:cs="Arial"/>
          <w:sz w:val="24"/>
          <w:szCs w:val="24"/>
        </w:rPr>
        <w:t xml:space="preserve"> </w:t>
      </w:r>
      <w:r w:rsidR="001610A6">
        <w:rPr>
          <w:rFonts w:ascii="Arial" w:hAnsi="Arial" w:cs="Arial"/>
          <w:sz w:val="24"/>
          <w:szCs w:val="24"/>
        </w:rPr>
        <w:t xml:space="preserve">it does however allow </w:t>
      </w:r>
      <w:r w:rsidR="008464A4">
        <w:rPr>
          <w:rFonts w:ascii="Arial" w:hAnsi="Arial" w:cs="Arial"/>
          <w:sz w:val="24"/>
          <w:szCs w:val="24"/>
        </w:rPr>
        <w:t xml:space="preserve">for recommendations to be made.  </w:t>
      </w:r>
    </w:p>
    <w:p w14:paraId="61BF488E" w14:textId="4CC260B1" w:rsidR="008464A4" w:rsidRPr="008464A4" w:rsidRDefault="00CB13CA" w:rsidP="008464A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Even though legislation now enshrines protections in law, </w:t>
      </w:r>
      <w:r w:rsidR="001832F7">
        <w:rPr>
          <w:rFonts w:ascii="Arial" w:hAnsi="Arial" w:cs="Arial"/>
          <w:sz w:val="24"/>
          <w:szCs w:val="24"/>
        </w:rPr>
        <w:t>further work must be done to remove prejudice against the LGBT community at all levels</w:t>
      </w:r>
      <w:r w:rsidR="001C3280">
        <w:rPr>
          <w:rFonts w:ascii="Arial" w:hAnsi="Arial" w:cs="Arial"/>
          <w:sz w:val="24"/>
          <w:szCs w:val="24"/>
        </w:rPr>
        <w:t xml:space="preserve"> of society.</w:t>
      </w:r>
    </w:p>
    <w:p w14:paraId="21B63B72" w14:textId="15C67B40" w:rsidR="009B112D" w:rsidRDefault="001C3280" w:rsidP="001C328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 nature of LGBT issues </w:t>
      </w:r>
      <w:r w:rsidR="00E1795E">
        <w:rPr>
          <w:rFonts w:ascii="Arial" w:hAnsi="Arial" w:cs="Arial"/>
          <w:sz w:val="24"/>
          <w:szCs w:val="24"/>
        </w:rPr>
        <w:t>do not lend themselves to a bottom up approach to change</w:t>
      </w:r>
      <w:r w:rsidR="00FC2803">
        <w:rPr>
          <w:rFonts w:ascii="Arial" w:hAnsi="Arial" w:cs="Arial"/>
          <w:sz w:val="24"/>
          <w:szCs w:val="24"/>
        </w:rPr>
        <w:t xml:space="preserve"> </w:t>
      </w:r>
      <w:r w:rsidR="00E1795E">
        <w:rPr>
          <w:rFonts w:ascii="Arial" w:hAnsi="Arial" w:cs="Arial"/>
          <w:sz w:val="24"/>
          <w:szCs w:val="24"/>
        </w:rPr>
        <w:t>and it is recommended</w:t>
      </w:r>
      <w:r w:rsidR="00FC2803">
        <w:rPr>
          <w:rFonts w:ascii="Arial" w:hAnsi="Arial" w:cs="Arial"/>
          <w:sz w:val="24"/>
          <w:szCs w:val="24"/>
        </w:rPr>
        <w:t xml:space="preserve"> behavioural change within an organisation must be implemented at all levels.</w:t>
      </w:r>
    </w:p>
    <w:p w14:paraId="7A730BB5" w14:textId="684D5EBE" w:rsidR="00FC2803" w:rsidRPr="001C3280" w:rsidRDefault="00FC2803" w:rsidP="001C328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 demonstration of the European commission project shows </w:t>
      </w:r>
      <w:r w:rsidR="001739CC">
        <w:rPr>
          <w:rFonts w:ascii="Arial" w:hAnsi="Arial" w:cs="Arial"/>
          <w:sz w:val="24"/>
          <w:szCs w:val="24"/>
        </w:rPr>
        <w:t xml:space="preserve">that training within a healthcare environment </w:t>
      </w:r>
      <w:r w:rsidR="002C1BAF">
        <w:rPr>
          <w:rFonts w:ascii="Arial" w:hAnsi="Arial" w:cs="Arial"/>
          <w:sz w:val="24"/>
          <w:szCs w:val="24"/>
        </w:rPr>
        <w:t xml:space="preserve">is </w:t>
      </w:r>
      <w:r w:rsidR="009C20CB">
        <w:rPr>
          <w:rFonts w:ascii="Arial" w:hAnsi="Arial" w:cs="Arial"/>
          <w:sz w:val="24"/>
          <w:szCs w:val="24"/>
        </w:rPr>
        <w:t xml:space="preserve">fundamental to initiate change based on sound research </w:t>
      </w:r>
      <w:r w:rsidR="00896AB7">
        <w:rPr>
          <w:rFonts w:ascii="Arial" w:hAnsi="Arial" w:cs="Arial"/>
          <w:sz w:val="24"/>
          <w:szCs w:val="24"/>
        </w:rPr>
        <w:t xml:space="preserve">and good practice. </w:t>
      </w:r>
    </w:p>
    <w:p w14:paraId="7595BCBA" w14:textId="0C761F0A" w:rsidR="000D5C29" w:rsidRPr="000D5C29" w:rsidRDefault="000D5C29" w:rsidP="000D5C29">
      <w:pPr>
        <w:spacing w:line="360" w:lineRule="auto"/>
        <w:rPr>
          <w:rFonts w:ascii="Arial" w:hAnsi="Arial" w:cs="Arial"/>
          <w:sz w:val="24"/>
          <w:szCs w:val="24"/>
        </w:rPr>
      </w:pPr>
    </w:p>
    <w:p w14:paraId="60A800D1" w14:textId="77777777" w:rsidR="000D5C29" w:rsidRPr="000D5C29" w:rsidRDefault="000D5C29" w:rsidP="000D5C29">
      <w:pPr>
        <w:spacing w:line="360" w:lineRule="auto"/>
        <w:rPr>
          <w:rFonts w:ascii="Arial" w:hAnsi="Arial" w:cs="Arial"/>
          <w:sz w:val="24"/>
          <w:szCs w:val="24"/>
        </w:rPr>
      </w:pPr>
    </w:p>
    <w:p w14:paraId="28344C96" w14:textId="332D23BA" w:rsidR="000D5C29" w:rsidRPr="000D5C29" w:rsidRDefault="000D5C29" w:rsidP="000D5C29">
      <w:pPr>
        <w:spacing w:line="360" w:lineRule="auto"/>
        <w:rPr>
          <w:rFonts w:ascii="Arial" w:hAnsi="Arial" w:cs="Arial"/>
          <w:sz w:val="24"/>
          <w:szCs w:val="24"/>
        </w:rPr>
      </w:pPr>
    </w:p>
    <w:p w14:paraId="65C05BBA" w14:textId="1F8BE183" w:rsidR="000D5C29" w:rsidRPr="000D5C29" w:rsidRDefault="000D5C29" w:rsidP="000D5C29">
      <w:pPr>
        <w:spacing w:line="360" w:lineRule="auto"/>
        <w:rPr>
          <w:rFonts w:ascii="Arial" w:hAnsi="Arial" w:cs="Arial"/>
          <w:sz w:val="24"/>
          <w:szCs w:val="24"/>
        </w:rPr>
      </w:pPr>
    </w:p>
    <w:p w14:paraId="54572A7E" w14:textId="2F05FDB0" w:rsidR="000D5C29" w:rsidRPr="000D5C29" w:rsidRDefault="000D5C29" w:rsidP="000D5C29">
      <w:pPr>
        <w:spacing w:line="360" w:lineRule="auto"/>
        <w:rPr>
          <w:rFonts w:ascii="Arial" w:hAnsi="Arial" w:cs="Arial"/>
          <w:sz w:val="24"/>
          <w:szCs w:val="24"/>
        </w:rPr>
      </w:pPr>
    </w:p>
    <w:p w14:paraId="13E22195" w14:textId="652F0008" w:rsidR="000D5C29" w:rsidRPr="000D5C29" w:rsidRDefault="000D5C29" w:rsidP="000D5C29">
      <w:pPr>
        <w:spacing w:line="360" w:lineRule="auto"/>
        <w:rPr>
          <w:rFonts w:ascii="Arial" w:hAnsi="Arial" w:cs="Arial"/>
          <w:sz w:val="24"/>
          <w:szCs w:val="24"/>
        </w:rPr>
      </w:pPr>
    </w:p>
    <w:p w14:paraId="572127DE" w14:textId="2E035E3E" w:rsidR="000D5C29" w:rsidRPr="000D5C29" w:rsidRDefault="000D5C29" w:rsidP="000D5C29">
      <w:pPr>
        <w:spacing w:line="360" w:lineRule="auto"/>
        <w:rPr>
          <w:rFonts w:ascii="Arial" w:hAnsi="Arial" w:cs="Arial"/>
          <w:sz w:val="24"/>
          <w:szCs w:val="24"/>
        </w:rPr>
      </w:pPr>
    </w:p>
    <w:p w14:paraId="0769901E" w14:textId="77777777" w:rsidR="006F434E" w:rsidRDefault="006F434E" w:rsidP="006F434E">
      <w:pPr>
        <w:spacing w:line="360" w:lineRule="auto"/>
        <w:jc w:val="both"/>
        <w:rPr>
          <w:rFonts w:ascii="Arial" w:hAnsi="Arial" w:cs="Arial"/>
          <w:sz w:val="24"/>
          <w:szCs w:val="24"/>
        </w:rPr>
      </w:pPr>
    </w:p>
    <w:p w14:paraId="796AE2B1" w14:textId="7EFE9365" w:rsidR="000D5C29" w:rsidRPr="000D5C29" w:rsidRDefault="000D5C29" w:rsidP="006F434E">
      <w:pPr>
        <w:spacing w:line="360" w:lineRule="auto"/>
        <w:jc w:val="both"/>
        <w:rPr>
          <w:rFonts w:ascii="Arial" w:hAnsi="Arial" w:cs="Arial"/>
          <w:sz w:val="24"/>
          <w:szCs w:val="24"/>
          <w:u w:val="single"/>
        </w:rPr>
      </w:pPr>
      <w:bookmarkStart w:id="0" w:name="_GoBack"/>
      <w:bookmarkEnd w:id="0"/>
      <w:r w:rsidRPr="000D5C29">
        <w:rPr>
          <w:rFonts w:ascii="Arial" w:hAnsi="Arial" w:cs="Arial"/>
          <w:sz w:val="24"/>
          <w:szCs w:val="24"/>
          <w:u w:val="single"/>
        </w:rPr>
        <w:lastRenderedPageBreak/>
        <w:t>References</w:t>
      </w:r>
    </w:p>
    <w:p w14:paraId="14879617" w14:textId="77777777" w:rsidR="000D5C29" w:rsidRPr="000D5C29" w:rsidRDefault="000D5C29" w:rsidP="000D5C29">
      <w:pPr>
        <w:spacing w:line="360" w:lineRule="auto"/>
        <w:ind w:left="1440" w:firstLine="720"/>
        <w:rPr>
          <w:rFonts w:ascii="Arial" w:hAnsi="Arial" w:cs="Arial"/>
          <w:sz w:val="24"/>
          <w:szCs w:val="24"/>
        </w:rPr>
      </w:pPr>
    </w:p>
    <w:p w14:paraId="3095B883" w14:textId="77777777" w:rsidR="000D5C29" w:rsidRPr="000D5C29" w:rsidRDefault="000D5C29" w:rsidP="000D5C29">
      <w:pPr>
        <w:spacing w:line="360" w:lineRule="auto"/>
        <w:rPr>
          <w:rFonts w:ascii="Arial" w:hAnsi="Arial" w:cs="Arial"/>
          <w:sz w:val="24"/>
          <w:szCs w:val="24"/>
        </w:rPr>
      </w:pPr>
      <w:proofErr w:type="spellStart"/>
      <w:r w:rsidRPr="000D5C29">
        <w:rPr>
          <w:rFonts w:ascii="Arial" w:hAnsi="Arial" w:cs="Arial"/>
          <w:sz w:val="24"/>
          <w:szCs w:val="24"/>
        </w:rPr>
        <w:t>AdCouncil</w:t>
      </w:r>
      <w:proofErr w:type="spellEnd"/>
      <w:r w:rsidRPr="000D5C29">
        <w:rPr>
          <w:rFonts w:ascii="Arial" w:hAnsi="Arial" w:cs="Arial"/>
          <w:sz w:val="24"/>
          <w:szCs w:val="24"/>
        </w:rPr>
        <w:t xml:space="preserve"> (2018)</w:t>
      </w:r>
      <w:r w:rsidRPr="000D5C29">
        <w:rPr>
          <w:rFonts w:ascii="Arial" w:hAnsi="Arial" w:cs="Arial"/>
          <w:sz w:val="24"/>
          <w:szCs w:val="24"/>
          <w:u w:val="single"/>
        </w:rPr>
        <w:t xml:space="preserve"> LGBT Acceptance</w:t>
      </w:r>
      <w:r w:rsidRPr="000D5C29">
        <w:rPr>
          <w:rFonts w:ascii="Arial" w:hAnsi="Arial" w:cs="Arial"/>
          <w:sz w:val="24"/>
          <w:szCs w:val="24"/>
        </w:rPr>
        <w:t>. [Online]. Accessed 15 December 2018. Available from: https://www.adcouncil.org/Our-Campaigns/Family-Community/LGBT-Acceptance.</w:t>
      </w:r>
    </w:p>
    <w:p w14:paraId="7AD4505B" w14:textId="00A59730" w:rsidR="000D5C29" w:rsidRPr="000D5C29" w:rsidRDefault="000D5C29" w:rsidP="000D5C29">
      <w:pPr>
        <w:spacing w:line="360" w:lineRule="auto"/>
        <w:rPr>
          <w:rFonts w:ascii="Arial" w:hAnsi="Arial" w:cs="Arial"/>
          <w:sz w:val="24"/>
          <w:szCs w:val="24"/>
        </w:rPr>
      </w:pPr>
      <w:proofErr w:type="spellStart"/>
      <w:r w:rsidRPr="000D5C29">
        <w:rPr>
          <w:rFonts w:ascii="Arial" w:hAnsi="Arial" w:cs="Arial"/>
          <w:sz w:val="24"/>
          <w:szCs w:val="24"/>
          <w:shd w:val="clear" w:color="auto" w:fill="FFFFFF"/>
        </w:rPr>
        <w:t>Bränström</w:t>
      </w:r>
      <w:proofErr w:type="spellEnd"/>
      <w:r w:rsidRPr="000D5C29">
        <w:rPr>
          <w:rFonts w:ascii="Arial" w:hAnsi="Arial" w:cs="Arial"/>
          <w:sz w:val="24"/>
          <w:szCs w:val="24"/>
          <w:shd w:val="clear" w:color="auto" w:fill="FFFFFF"/>
        </w:rPr>
        <w:t xml:space="preserve">, R., and Van der Star, A. (2013). </w:t>
      </w:r>
      <w:proofErr w:type="spellStart"/>
      <w:r w:rsidRPr="000D5C29">
        <w:rPr>
          <w:rFonts w:ascii="Arial" w:hAnsi="Arial" w:cs="Arial"/>
          <w:sz w:val="24"/>
          <w:szCs w:val="24"/>
          <w:u w:val="single"/>
          <w:shd w:val="clear" w:color="auto" w:fill="FFFFFF"/>
        </w:rPr>
        <w:t>All inclusive</w:t>
      </w:r>
      <w:proofErr w:type="spellEnd"/>
      <w:r w:rsidRPr="000D5C29">
        <w:rPr>
          <w:rFonts w:ascii="Arial" w:hAnsi="Arial" w:cs="Arial"/>
          <w:sz w:val="24"/>
          <w:szCs w:val="24"/>
          <w:u w:val="single"/>
          <w:shd w:val="clear" w:color="auto" w:fill="FFFFFF"/>
        </w:rPr>
        <w:t xml:space="preserve"> Public Health—what about LGBT </w:t>
      </w:r>
      <w:proofErr w:type="gramStart"/>
      <w:r w:rsidRPr="000D5C29">
        <w:rPr>
          <w:rFonts w:ascii="Arial" w:hAnsi="Arial" w:cs="Arial"/>
          <w:sz w:val="24"/>
          <w:szCs w:val="24"/>
          <w:u w:val="single"/>
          <w:shd w:val="clear" w:color="auto" w:fill="FFFFFF"/>
        </w:rPr>
        <w:t>populations?,</w:t>
      </w:r>
      <w:proofErr w:type="gramEnd"/>
      <w:r w:rsidRPr="000D5C29">
        <w:rPr>
          <w:rFonts w:ascii="Arial" w:hAnsi="Arial" w:cs="Arial"/>
          <w:sz w:val="24"/>
          <w:szCs w:val="24"/>
          <w:shd w:val="clear" w:color="auto" w:fill="FFFFFF"/>
        </w:rPr>
        <w:t> </w:t>
      </w:r>
      <w:r w:rsidRPr="000D5C29">
        <w:rPr>
          <w:rFonts w:ascii="Arial" w:hAnsi="Arial" w:cs="Arial"/>
          <w:i/>
          <w:iCs/>
          <w:sz w:val="24"/>
          <w:szCs w:val="24"/>
          <w:bdr w:val="none" w:sz="0" w:space="0" w:color="auto" w:frame="1"/>
          <w:shd w:val="clear" w:color="auto" w:fill="FFFFFF"/>
        </w:rPr>
        <w:t>European Journal of Public Health</w:t>
      </w:r>
      <w:r w:rsidRPr="000D5C29">
        <w:rPr>
          <w:rFonts w:ascii="Arial" w:hAnsi="Arial" w:cs="Arial"/>
          <w:sz w:val="24"/>
          <w:szCs w:val="24"/>
          <w:shd w:val="clear" w:color="auto" w:fill="FFFFFF"/>
        </w:rPr>
        <w:t xml:space="preserve">, 23(3) </w:t>
      </w:r>
      <w:proofErr w:type="spellStart"/>
      <w:r w:rsidRPr="000D5C29">
        <w:rPr>
          <w:rFonts w:ascii="Arial" w:hAnsi="Arial" w:cs="Arial"/>
          <w:sz w:val="24"/>
          <w:szCs w:val="24"/>
          <w:shd w:val="clear" w:color="auto" w:fill="FFFFFF"/>
        </w:rPr>
        <w:t>p</w:t>
      </w:r>
      <w:r w:rsidRPr="000D5C29">
        <w:rPr>
          <w:rFonts w:ascii="Arial" w:hAnsi="Arial" w:cs="Arial"/>
          <w:sz w:val="24"/>
          <w:szCs w:val="24"/>
          <w:shd w:val="clear" w:color="auto" w:fill="FFFFFF"/>
        </w:rPr>
        <w:t>.p</w:t>
      </w:r>
      <w:proofErr w:type="spellEnd"/>
      <w:r w:rsidRPr="000D5C29">
        <w:rPr>
          <w:rFonts w:ascii="Arial" w:hAnsi="Arial" w:cs="Arial"/>
          <w:sz w:val="24"/>
          <w:szCs w:val="24"/>
          <w:shd w:val="clear" w:color="auto" w:fill="FFFFFF"/>
        </w:rPr>
        <w:t xml:space="preserve"> 353–354, </w:t>
      </w:r>
    </w:p>
    <w:p w14:paraId="3E1B99F0" w14:textId="77777777" w:rsidR="000D5C29" w:rsidRPr="000D5C29" w:rsidRDefault="000D5C29" w:rsidP="000D5C29">
      <w:pPr>
        <w:spacing w:line="360" w:lineRule="auto"/>
        <w:rPr>
          <w:rFonts w:ascii="Arial" w:hAnsi="Arial" w:cs="Arial"/>
          <w:sz w:val="24"/>
          <w:szCs w:val="24"/>
        </w:rPr>
      </w:pPr>
    </w:p>
    <w:p w14:paraId="43ED4ECD"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shd w:val="clear" w:color="auto" w:fill="FFFFFF"/>
        </w:rPr>
        <w:t xml:space="preserve">Browne, K. and Lim, J., (2010). </w:t>
      </w:r>
      <w:r w:rsidRPr="000D5C29">
        <w:rPr>
          <w:rFonts w:ascii="Arial" w:hAnsi="Arial" w:cs="Arial"/>
          <w:sz w:val="24"/>
          <w:szCs w:val="24"/>
          <w:u w:val="single"/>
          <w:shd w:val="clear" w:color="auto" w:fill="FFFFFF"/>
        </w:rPr>
        <w:t>Trans lives in the 'gay capital of the UK'</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Gender, Place and Culture, </w:t>
      </w:r>
      <w:r w:rsidRPr="000D5C29">
        <w:rPr>
          <w:rFonts w:ascii="Arial" w:hAnsi="Arial" w:cs="Arial"/>
          <w:bCs/>
          <w:sz w:val="24"/>
          <w:szCs w:val="24"/>
          <w:shd w:val="clear" w:color="auto" w:fill="FFFFFF"/>
        </w:rPr>
        <w:t>17</w:t>
      </w:r>
      <w:r w:rsidRPr="000D5C29">
        <w:rPr>
          <w:rFonts w:ascii="Arial" w:hAnsi="Arial" w:cs="Arial"/>
          <w:sz w:val="24"/>
          <w:szCs w:val="24"/>
          <w:shd w:val="clear" w:color="auto" w:fill="FFFFFF"/>
        </w:rPr>
        <w:t>(5), p.p. 615.</w:t>
      </w:r>
    </w:p>
    <w:p w14:paraId="01F4D44F" w14:textId="77777777" w:rsidR="000D5C29" w:rsidRPr="000D5C29" w:rsidRDefault="000D5C29" w:rsidP="000D5C29">
      <w:pPr>
        <w:spacing w:line="360" w:lineRule="auto"/>
        <w:rPr>
          <w:rFonts w:ascii="Arial" w:hAnsi="Arial" w:cs="Arial"/>
          <w:sz w:val="24"/>
          <w:szCs w:val="24"/>
        </w:rPr>
      </w:pPr>
    </w:p>
    <w:p w14:paraId="28819944"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rPr>
        <w:t xml:space="preserve">Dryden, S., (2018). </w:t>
      </w:r>
      <w:r w:rsidRPr="000D5C29">
        <w:rPr>
          <w:rFonts w:ascii="Arial" w:hAnsi="Arial" w:cs="Arial"/>
          <w:sz w:val="24"/>
          <w:szCs w:val="24"/>
          <w:u w:val="single"/>
        </w:rPr>
        <w:t>A Short history of LGBT rights in the UK</w:t>
      </w:r>
      <w:r w:rsidRPr="000D5C29">
        <w:rPr>
          <w:rFonts w:ascii="Arial" w:hAnsi="Arial" w:cs="Arial"/>
          <w:sz w:val="24"/>
          <w:szCs w:val="24"/>
        </w:rPr>
        <w:t xml:space="preserve"> [Online]. Accessed 12 December 2018. Available from:  https://www.bl.uk/lgbtq-histories/articles/a-short-history-of-lgbt-rights-in-the-uk.</w:t>
      </w:r>
    </w:p>
    <w:p w14:paraId="35370D2A" w14:textId="77777777" w:rsidR="000D5C29" w:rsidRPr="000D5C29" w:rsidRDefault="000D5C29" w:rsidP="000D5C29">
      <w:pPr>
        <w:spacing w:line="360" w:lineRule="auto"/>
        <w:rPr>
          <w:rFonts w:ascii="Arial" w:hAnsi="Arial" w:cs="Arial"/>
          <w:sz w:val="24"/>
          <w:szCs w:val="24"/>
          <w:lang w:val="en"/>
        </w:rPr>
      </w:pPr>
    </w:p>
    <w:p w14:paraId="0EE192E3" w14:textId="759733E1" w:rsidR="000D5C29" w:rsidRPr="000D5C29" w:rsidRDefault="000D5C29" w:rsidP="000D5C29">
      <w:pPr>
        <w:spacing w:line="360" w:lineRule="auto"/>
        <w:rPr>
          <w:rFonts w:ascii="Arial" w:hAnsi="Arial" w:cs="Arial"/>
          <w:sz w:val="24"/>
          <w:szCs w:val="24"/>
        </w:rPr>
      </w:pPr>
      <w:r w:rsidRPr="000D5C29">
        <w:rPr>
          <w:rFonts w:ascii="Arial" w:hAnsi="Arial" w:cs="Arial"/>
          <w:sz w:val="24"/>
          <w:szCs w:val="24"/>
          <w:lang w:val="en"/>
        </w:rPr>
        <w:t xml:space="preserve">Elias, N.M., Johnson, R.L., </w:t>
      </w:r>
      <w:proofErr w:type="spellStart"/>
      <w:r w:rsidRPr="000D5C29">
        <w:rPr>
          <w:rFonts w:ascii="Arial" w:hAnsi="Arial" w:cs="Arial"/>
          <w:sz w:val="24"/>
          <w:szCs w:val="24"/>
          <w:lang w:val="en"/>
        </w:rPr>
        <w:t>Ovando</w:t>
      </w:r>
      <w:proofErr w:type="spellEnd"/>
      <w:r w:rsidRPr="000D5C29">
        <w:rPr>
          <w:rFonts w:ascii="Arial" w:hAnsi="Arial" w:cs="Arial"/>
          <w:sz w:val="24"/>
          <w:szCs w:val="24"/>
          <w:lang w:val="en"/>
        </w:rPr>
        <w:t xml:space="preserve">, D. and Ramirez, J., (2018). </w:t>
      </w:r>
      <w:r w:rsidRPr="000D5C29">
        <w:rPr>
          <w:rFonts w:ascii="Arial" w:hAnsi="Arial" w:cs="Arial"/>
          <w:sz w:val="24"/>
          <w:szCs w:val="24"/>
          <w:u w:val="single"/>
          <w:lang w:val="en"/>
        </w:rPr>
        <w:t xml:space="preserve">Improving Transgender Policy for a More Equitable Workplace. </w:t>
      </w:r>
      <w:r w:rsidRPr="000D5C29">
        <w:rPr>
          <w:rFonts w:ascii="Arial" w:hAnsi="Arial" w:cs="Arial"/>
          <w:i/>
          <w:iCs/>
          <w:sz w:val="24"/>
          <w:szCs w:val="24"/>
          <w:lang w:val="en"/>
        </w:rPr>
        <w:t xml:space="preserve">Journal of Public Management &amp; Social Policy, </w:t>
      </w:r>
      <w:r w:rsidRPr="000D5C29">
        <w:rPr>
          <w:rFonts w:ascii="Arial" w:hAnsi="Arial" w:cs="Arial"/>
          <w:bCs/>
          <w:sz w:val="24"/>
          <w:szCs w:val="24"/>
          <w:lang w:val="en"/>
        </w:rPr>
        <w:t>24/25</w:t>
      </w:r>
      <w:r w:rsidRPr="000D5C29">
        <w:rPr>
          <w:rFonts w:ascii="Arial" w:hAnsi="Arial" w:cs="Arial"/>
          <w:sz w:val="24"/>
          <w:szCs w:val="24"/>
          <w:lang w:val="en"/>
        </w:rPr>
        <w:t>(2), p.p. 53-81.</w:t>
      </w:r>
    </w:p>
    <w:p w14:paraId="7ECCB606" w14:textId="77777777" w:rsidR="000D5C29" w:rsidRPr="000D5C29" w:rsidRDefault="000D5C29" w:rsidP="000D5C29">
      <w:pPr>
        <w:spacing w:line="360" w:lineRule="auto"/>
        <w:rPr>
          <w:rFonts w:ascii="Arial" w:hAnsi="Arial" w:cs="Arial"/>
          <w:spacing w:val="4"/>
          <w:sz w:val="24"/>
          <w:szCs w:val="24"/>
          <w:shd w:val="clear" w:color="auto" w:fill="FCFCFC"/>
        </w:rPr>
      </w:pPr>
      <w:r w:rsidRPr="000D5C29">
        <w:rPr>
          <w:rFonts w:ascii="Arial" w:hAnsi="Arial" w:cs="Arial"/>
          <w:spacing w:val="4"/>
          <w:sz w:val="24"/>
          <w:szCs w:val="24"/>
          <w:shd w:val="clear" w:color="auto" w:fill="FCFCFC"/>
        </w:rPr>
        <w:t xml:space="preserve">Elliott, M, N., </w:t>
      </w:r>
      <w:proofErr w:type="spellStart"/>
      <w:r w:rsidRPr="000D5C29">
        <w:rPr>
          <w:rFonts w:ascii="Arial" w:hAnsi="Arial" w:cs="Arial"/>
          <w:spacing w:val="4"/>
          <w:sz w:val="24"/>
          <w:szCs w:val="24"/>
          <w:shd w:val="clear" w:color="auto" w:fill="FCFCFC"/>
        </w:rPr>
        <w:t>Kanouse</w:t>
      </w:r>
      <w:proofErr w:type="spellEnd"/>
      <w:r w:rsidRPr="000D5C29">
        <w:rPr>
          <w:rFonts w:ascii="Arial" w:hAnsi="Arial" w:cs="Arial"/>
          <w:spacing w:val="4"/>
          <w:sz w:val="24"/>
          <w:szCs w:val="24"/>
          <w:shd w:val="clear" w:color="auto" w:fill="FCFCFC"/>
        </w:rPr>
        <w:t xml:space="preserve">, D, E., Burkhart, Q., Abel, G, A., </w:t>
      </w:r>
      <w:proofErr w:type="spellStart"/>
      <w:r w:rsidRPr="000D5C29">
        <w:rPr>
          <w:rFonts w:ascii="Arial" w:hAnsi="Arial" w:cs="Arial"/>
          <w:spacing w:val="4"/>
          <w:sz w:val="24"/>
          <w:szCs w:val="24"/>
          <w:shd w:val="clear" w:color="auto" w:fill="FCFCFC"/>
        </w:rPr>
        <w:t>Lyratzopoulos</w:t>
      </w:r>
      <w:proofErr w:type="spellEnd"/>
      <w:r w:rsidRPr="000D5C29">
        <w:rPr>
          <w:rFonts w:ascii="Arial" w:hAnsi="Arial" w:cs="Arial"/>
          <w:spacing w:val="4"/>
          <w:sz w:val="24"/>
          <w:szCs w:val="24"/>
          <w:shd w:val="clear" w:color="auto" w:fill="FCFCFC"/>
        </w:rPr>
        <w:t xml:space="preserve">, G., Beckett, M, K., Schuster, M, A., and Roland, M. (2015) </w:t>
      </w:r>
      <w:r w:rsidRPr="000D5C29">
        <w:rPr>
          <w:rFonts w:ascii="Arial" w:hAnsi="Arial" w:cs="Arial"/>
          <w:spacing w:val="4"/>
          <w:sz w:val="24"/>
          <w:szCs w:val="24"/>
          <w:u w:val="single"/>
          <w:shd w:val="clear" w:color="auto" w:fill="FCFCFC"/>
        </w:rPr>
        <w:t>Sexual Minorities in England Have Poorer Health and Worse Health care Experiences: A National Survey.</w:t>
      </w:r>
      <w:r w:rsidRPr="000D5C29">
        <w:rPr>
          <w:rFonts w:ascii="Arial" w:hAnsi="Arial" w:cs="Arial"/>
          <w:spacing w:val="4"/>
          <w:sz w:val="24"/>
          <w:szCs w:val="24"/>
          <w:shd w:val="clear" w:color="auto" w:fill="FCFCFC"/>
        </w:rPr>
        <w:t xml:space="preserve"> Journal of General Internal Medicine, 30(1). Pp- 9-16.</w:t>
      </w:r>
    </w:p>
    <w:p w14:paraId="0E7000CA" w14:textId="77777777" w:rsidR="000D5C29" w:rsidRPr="000D5C29" w:rsidRDefault="000D5C29" w:rsidP="000D5C29">
      <w:pPr>
        <w:spacing w:line="360" w:lineRule="auto"/>
        <w:rPr>
          <w:rFonts w:ascii="Arial" w:hAnsi="Arial" w:cs="Arial"/>
          <w:sz w:val="24"/>
          <w:szCs w:val="24"/>
        </w:rPr>
      </w:pPr>
    </w:p>
    <w:p w14:paraId="79DAFB8E"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rPr>
        <w:t xml:space="preserve">European commission (2017) </w:t>
      </w:r>
      <w:r w:rsidRPr="000D5C29">
        <w:rPr>
          <w:rFonts w:ascii="Arial" w:hAnsi="Arial" w:cs="Arial"/>
          <w:sz w:val="24"/>
          <w:szCs w:val="24"/>
          <w:u w:val="single"/>
        </w:rPr>
        <w:t xml:space="preserve">HEALTH4LGBTI. </w:t>
      </w:r>
      <w:r w:rsidRPr="000D5C29">
        <w:rPr>
          <w:rFonts w:ascii="Arial" w:hAnsi="Arial" w:cs="Arial"/>
          <w:sz w:val="24"/>
          <w:szCs w:val="24"/>
        </w:rPr>
        <w:t>European Commission.</w:t>
      </w:r>
    </w:p>
    <w:p w14:paraId="08969A4F" w14:textId="77777777" w:rsidR="00360031" w:rsidRPr="00896AB7" w:rsidRDefault="00360031" w:rsidP="00360031">
      <w:pPr>
        <w:spacing w:line="360" w:lineRule="auto"/>
        <w:rPr>
          <w:rFonts w:ascii="Arial" w:hAnsi="Arial" w:cs="Arial"/>
          <w:color w:val="000000" w:themeColor="text1"/>
          <w:sz w:val="24"/>
          <w:szCs w:val="24"/>
        </w:rPr>
      </w:pPr>
      <w:r w:rsidRPr="00896AB7">
        <w:rPr>
          <w:rFonts w:ascii="Arial" w:hAnsi="Arial" w:cs="Arial"/>
          <w:color w:val="000000" w:themeColor="text1"/>
          <w:sz w:val="24"/>
          <w:szCs w:val="24"/>
        </w:rPr>
        <w:t xml:space="preserve">European Commission (2018). </w:t>
      </w:r>
      <w:r w:rsidRPr="00896AB7">
        <w:rPr>
          <w:rFonts w:ascii="Arial" w:hAnsi="Arial" w:cs="Arial"/>
          <w:color w:val="000000" w:themeColor="text1"/>
          <w:sz w:val="24"/>
          <w:szCs w:val="24"/>
          <w:u w:val="single"/>
        </w:rPr>
        <w:t>Trainers Manual. Reducing Health Inequalities Experiences by LGBTI People: What is your role as a health professional?</w:t>
      </w:r>
      <w:r w:rsidRPr="00896AB7">
        <w:rPr>
          <w:rFonts w:ascii="Arial" w:hAnsi="Arial" w:cs="Arial"/>
          <w:color w:val="000000" w:themeColor="text1"/>
          <w:sz w:val="24"/>
          <w:szCs w:val="24"/>
        </w:rPr>
        <w:t xml:space="preserve"> European Commission</w:t>
      </w:r>
    </w:p>
    <w:p w14:paraId="052E6677" w14:textId="77777777" w:rsidR="002606B2" w:rsidRPr="00805E69" w:rsidRDefault="002606B2" w:rsidP="002606B2">
      <w:pPr>
        <w:rPr>
          <w:rFonts w:ascii="Arial" w:hAnsi="Arial" w:cs="Arial"/>
          <w:sz w:val="24"/>
          <w:szCs w:val="24"/>
        </w:rPr>
      </w:pPr>
      <w:r>
        <w:rPr>
          <w:rFonts w:ascii="Arial" w:hAnsi="Arial" w:cs="Arial"/>
          <w:sz w:val="24"/>
          <w:szCs w:val="24"/>
        </w:rPr>
        <w:lastRenderedPageBreak/>
        <w:t>EuroHealthNet. (2018) Health Professionals and service Users agree: LGBTI people face health inequalities, Barriers, and Discrimination when accessing health services shows new study. [Online]. Accessed 5</w:t>
      </w:r>
      <w:r w:rsidRPr="00805E69">
        <w:rPr>
          <w:rFonts w:ascii="Arial" w:hAnsi="Arial" w:cs="Arial"/>
          <w:sz w:val="24"/>
          <w:szCs w:val="24"/>
          <w:vertAlign w:val="superscript"/>
        </w:rPr>
        <w:t>th</w:t>
      </w:r>
      <w:r>
        <w:rPr>
          <w:rFonts w:ascii="Arial" w:hAnsi="Arial" w:cs="Arial"/>
          <w:sz w:val="24"/>
          <w:szCs w:val="24"/>
        </w:rPr>
        <w:t xml:space="preserve"> January 2019. Available from: </w:t>
      </w:r>
      <w:r w:rsidRPr="00805E69">
        <w:rPr>
          <w:rFonts w:ascii="Arial" w:hAnsi="Arial" w:cs="Arial"/>
          <w:sz w:val="24"/>
          <w:szCs w:val="24"/>
        </w:rPr>
        <w:t>https://eurohealthnet.eu/media/news-releases/health-professionals-and-service-users-agree-lgbti-people-face-health</w:t>
      </w:r>
    </w:p>
    <w:p w14:paraId="60F15CF0" w14:textId="77777777" w:rsidR="000D5C29" w:rsidRPr="000D5C29" w:rsidRDefault="000D5C29" w:rsidP="000D5C29">
      <w:pPr>
        <w:spacing w:line="360" w:lineRule="auto"/>
        <w:rPr>
          <w:rFonts w:ascii="Arial" w:hAnsi="Arial" w:cs="Arial"/>
          <w:sz w:val="24"/>
          <w:szCs w:val="24"/>
          <w:shd w:val="clear" w:color="auto" w:fill="FFFFFF"/>
        </w:rPr>
      </w:pPr>
    </w:p>
    <w:p w14:paraId="268741D3" w14:textId="77777777" w:rsidR="000D5C29" w:rsidRPr="000D5C29" w:rsidRDefault="000D5C29" w:rsidP="000D5C29">
      <w:pPr>
        <w:spacing w:line="360" w:lineRule="auto"/>
        <w:rPr>
          <w:rFonts w:ascii="Arial" w:hAnsi="Arial" w:cs="Arial"/>
          <w:sz w:val="24"/>
          <w:szCs w:val="24"/>
        </w:rPr>
      </w:pPr>
      <w:bookmarkStart w:id="1" w:name="_Hlk532992835"/>
      <w:proofErr w:type="spellStart"/>
      <w:r w:rsidRPr="000D5C29">
        <w:rPr>
          <w:rFonts w:ascii="Arial" w:hAnsi="Arial" w:cs="Arial"/>
          <w:sz w:val="24"/>
          <w:szCs w:val="24"/>
        </w:rPr>
        <w:t>Herek</w:t>
      </w:r>
      <w:proofErr w:type="spellEnd"/>
      <w:r w:rsidRPr="000D5C29">
        <w:rPr>
          <w:rFonts w:ascii="Arial" w:hAnsi="Arial" w:cs="Arial"/>
          <w:sz w:val="24"/>
          <w:szCs w:val="24"/>
        </w:rPr>
        <w:t>, G, M., and McLemore</w:t>
      </w:r>
      <w:bookmarkEnd w:id="1"/>
      <w:r w:rsidRPr="000D5C29">
        <w:rPr>
          <w:rFonts w:ascii="Arial" w:hAnsi="Arial" w:cs="Arial"/>
          <w:sz w:val="24"/>
          <w:szCs w:val="24"/>
        </w:rPr>
        <w:t xml:space="preserve">, K, A., (2013). </w:t>
      </w:r>
      <w:r w:rsidRPr="000D5C29">
        <w:rPr>
          <w:rFonts w:ascii="Arial" w:hAnsi="Arial" w:cs="Arial"/>
          <w:sz w:val="24"/>
          <w:szCs w:val="24"/>
          <w:u w:val="single"/>
        </w:rPr>
        <w:t>Sexual Prejudice: Annual Review of Psychology.</w:t>
      </w:r>
      <w:r w:rsidRPr="000D5C29">
        <w:rPr>
          <w:rFonts w:ascii="Arial" w:hAnsi="Arial" w:cs="Arial"/>
          <w:sz w:val="24"/>
          <w:szCs w:val="24"/>
        </w:rPr>
        <w:t xml:space="preserve"> Accessed 3</w:t>
      </w:r>
      <w:r w:rsidRPr="000D5C29">
        <w:rPr>
          <w:rFonts w:ascii="Arial" w:hAnsi="Arial" w:cs="Arial"/>
          <w:sz w:val="24"/>
          <w:szCs w:val="24"/>
          <w:vertAlign w:val="superscript"/>
        </w:rPr>
        <w:t>rd</w:t>
      </w:r>
      <w:r w:rsidRPr="000D5C29">
        <w:rPr>
          <w:rFonts w:ascii="Arial" w:hAnsi="Arial" w:cs="Arial"/>
          <w:sz w:val="24"/>
          <w:szCs w:val="24"/>
        </w:rPr>
        <w:t xml:space="preserve"> December 2018. [Online] Available from: https://www.annualreviews.org/doi/abs/10.1146/annurev-psych-113011-143826.</w:t>
      </w:r>
    </w:p>
    <w:p w14:paraId="2DF4FEF0" w14:textId="77777777" w:rsidR="000D5C29" w:rsidRPr="000D5C29" w:rsidRDefault="000D5C29" w:rsidP="000D5C29">
      <w:pPr>
        <w:spacing w:line="360" w:lineRule="auto"/>
        <w:rPr>
          <w:rFonts w:ascii="Arial" w:hAnsi="Arial" w:cs="Arial"/>
          <w:sz w:val="24"/>
          <w:szCs w:val="24"/>
          <w:shd w:val="clear" w:color="auto" w:fill="FFFFFF"/>
        </w:rPr>
      </w:pPr>
    </w:p>
    <w:p w14:paraId="2AE51B60" w14:textId="77777777" w:rsidR="000D5C29" w:rsidRPr="000D5C29" w:rsidRDefault="000D5C29" w:rsidP="000D5C29">
      <w:pPr>
        <w:spacing w:line="360" w:lineRule="auto"/>
        <w:rPr>
          <w:rFonts w:ascii="Arial" w:hAnsi="Arial" w:cs="Arial"/>
          <w:sz w:val="24"/>
          <w:szCs w:val="24"/>
          <w:shd w:val="clear" w:color="auto" w:fill="FFFFFF"/>
        </w:rPr>
      </w:pPr>
      <w:r w:rsidRPr="000D5C29">
        <w:rPr>
          <w:rFonts w:ascii="Arial" w:hAnsi="Arial" w:cs="Arial"/>
          <w:sz w:val="24"/>
          <w:szCs w:val="24"/>
          <w:shd w:val="clear" w:color="auto" w:fill="FFFFFF"/>
        </w:rPr>
        <w:t xml:space="preserve">Jowett, A., (2017). </w:t>
      </w:r>
      <w:r w:rsidRPr="000D5C29">
        <w:rPr>
          <w:rFonts w:ascii="Arial" w:hAnsi="Arial" w:cs="Arial"/>
          <w:sz w:val="24"/>
          <w:szCs w:val="24"/>
          <w:u w:val="single"/>
          <w:shd w:val="clear" w:color="auto" w:fill="FFFFFF"/>
        </w:rPr>
        <w:t>Representing the history of LGBT rights: political rhetoric surrounding the 50th anniversary of the Sexual Offences Act 1967.</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Psychology and Sexuality, </w:t>
      </w:r>
      <w:r w:rsidRPr="000D5C29">
        <w:rPr>
          <w:rFonts w:ascii="Arial" w:hAnsi="Arial" w:cs="Arial"/>
          <w:bCs/>
          <w:sz w:val="24"/>
          <w:szCs w:val="24"/>
          <w:shd w:val="clear" w:color="auto" w:fill="FFFFFF"/>
        </w:rPr>
        <w:t>8</w:t>
      </w:r>
      <w:r w:rsidRPr="000D5C29">
        <w:rPr>
          <w:rFonts w:ascii="Arial" w:hAnsi="Arial" w:cs="Arial"/>
          <w:sz w:val="24"/>
          <w:szCs w:val="24"/>
          <w:shd w:val="clear" w:color="auto" w:fill="FFFFFF"/>
        </w:rPr>
        <w:t>(4), p.p. 306-317.</w:t>
      </w:r>
    </w:p>
    <w:p w14:paraId="3257F1B7" w14:textId="77777777" w:rsidR="000D5C29" w:rsidRPr="000D5C29" w:rsidRDefault="000D5C29" w:rsidP="000D5C29">
      <w:pPr>
        <w:spacing w:after="0" w:line="360" w:lineRule="auto"/>
        <w:textAlignment w:val="baseline"/>
        <w:rPr>
          <w:rFonts w:ascii="Arial" w:eastAsia="Times New Roman" w:hAnsi="Arial" w:cs="Arial"/>
          <w:color w:val="181817"/>
          <w:sz w:val="24"/>
          <w:szCs w:val="24"/>
          <w:lang w:eastAsia="en-GB"/>
        </w:rPr>
      </w:pPr>
      <w:r w:rsidRPr="000D5C29">
        <w:rPr>
          <w:rFonts w:ascii="Arial" w:eastAsia="Times New Roman" w:hAnsi="Arial" w:cs="Arial"/>
          <w:color w:val="181817"/>
          <w:sz w:val="24"/>
          <w:szCs w:val="24"/>
          <w:lang w:eastAsia="en-GB"/>
        </w:rPr>
        <w:t xml:space="preserve">King, M., McKeown, E., Warner, J., Ramsay, A., Johnson, K., </w:t>
      </w:r>
      <w:proofErr w:type="spellStart"/>
      <w:r w:rsidRPr="000D5C29">
        <w:rPr>
          <w:rFonts w:ascii="Arial" w:eastAsia="Times New Roman" w:hAnsi="Arial" w:cs="Arial"/>
          <w:color w:val="181817"/>
          <w:sz w:val="24"/>
          <w:szCs w:val="24"/>
          <w:lang w:eastAsia="en-GB"/>
        </w:rPr>
        <w:t>Cort</w:t>
      </w:r>
      <w:proofErr w:type="spellEnd"/>
      <w:r w:rsidRPr="000D5C29">
        <w:rPr>
          <w:rFonts w:ascii="Arial" w:eastAsia="Times New Roman" w:hAnsi="Arial" w:cs="Arial"/>
          <w:color w:val="181817"/>
          <w:sz w:val="24"/>
          <w:szCs w:val="24"/>
          <w:lang w:eastAsia="en-GB"/>
        </w:rPr>
        <w:t xml:space="preserve">, C., Wright, L., </w:t>
      </w:r>
      <w:proofErr w:type="spellStart"/>
      <w:r w:rsidRPr="000D5C29">
        <w:rPr>
          <w:rFonts w:ascii="Arial" w:eastAsia="Times New Roman" w:hAnsi="Arial" w:cs="Arial"/>
          <w:color w:val="181817"/>
          <w:sz w:val="24"/>
          <w:szCs w:val="24"/>
          <w:lang w:eastAsia="en-GB"/>
        </w:rPr>
        <w:t>Blizard</w:t>
      </w:r>
      <w:proofErr w:type="spellEnd"/>
      <w:r w:rsidRPr="000D5C29">
        <w:rPr>
          <w:rFonts w:ascii="Arial" w:eastAsia="Times New Roman" w:hAnsi="Arial" w:cs="Arial"/>
          <w:color w:val="181817"/>
          <w:sz w:val="24"/>
          <w:szCs w:val="24"/>
          <w:lang w:eastAsia="en-GB"/>
        </w:rPr>
        <w:t xml:space="preserve">, R., and Davidson, O., (2012). </w:t>
      </w:r>
      <w:r w:rsidRPr="000D5C29">
        <w:rPr>
          <w:rFonts w:ascii="Arial" w:eastAsia="Times New Roman" w:hAnsi="Arial" w:cs="Arial"/>
          <w:color w:val="181817"/>
          <w:sz w:val="24"/>
          <w:szCs w:val="24"/>
          <w:u w:val="single"/>
          <w:lang w:eastAsia="en-GB"/>
        </w:rPr>
        <w:t xml:space="preserve">Mental health and quality of life of gay men and lesbians in England and Wales: Controlled, cross sectional study. </w:t>
      </w:r>
      <w:r w:rsidRPr="000D5C29">
        <w:rPr>
          <w:rFonts w:ascii="Arial" w:eastAsia="Times New Roman" w:hAnsi="Arial" w:cs="Arial"/>
          <w:color w:val="181817"/>
          <w:sz w:val="24"/>
          <w:szCs w:val="24"/>
          <w:lang w:eastAsia="en-GB"/>
        </w:rPr>
        <w:t xml:space="preserve">183 (6) </w:t>
      </w:r>
      <w:proofErr w:type="spellStart"/>
      <w:r w:rsidRPr="000D5C29">
        <w:rPr>
          <w:rFonts w:ascii="Arial" w:eastAsia="Times New Roman" w:hAnsi="Arial" w:cs="Arial"/>
          <w:color w:val="181817"/>
          <w:sz w:val="24"/>
          <w:szCs w:val="24"/>
          <w:lang w:eastAsia="en-GB"/>
        </w:rPr>
        <w:t>p.p</w:t>
      </w:r>
      <w:proofErr w:type="spellEnd"/>
      <w:r w:rsidRPr="000D5C29">
        <w:rPr>
          <w:rFonts w:ascii="Arial" w:eastAsia="Times New Roman" w:hAnsi="Arial" w:cs="Arial"/>
          <w:color w:val="181817"/>
          <w:sz w:val="24"/>
          <w:szCs w:val="24"/>
          <w:lang w:eastAsia="en-GB"/>
        </w:rPr>
        <w:t xml:space="preserve"> 552-558.</w:t>
      </w:r>
    </w:p>
    <w:p w14:paraId="72E0CA07" w14:textId="77777777" w:rsidR="000D5C29" w:rsidRPr="000D5C29" w:rsidRDefault="000D5C29" w:rsidP="000D5C29">
      <w:pPr>
        <w:spacing w:line="360" w:lineRule="auto"/>
        <w:rPr>
          <w:rFonts w:ascii="Arial" w:hAnsi="Arial" w:cs="Arial"/>
          <w:sz w:val="24"/>
          <w:szCs w:val="24"/>
          <w:shd w:val="clear" w:color="auto" w:fill="FFFFFF"/>
        </w:rPr>
      </w:pPr>
    </w:p>
    <w:p w14:paraId="34B35280"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rPr>
        <w:t xml:space="preserve">LGTB Ireland. (2018). </w:t>
      </w:r>
      <w:r w:rsidRPr="000D5C29">
        <w:rPr>
          <w:rFonts w:ascii="Arial" w:hAnsi="Arial" w:cs="Arial"/>
          <w:sz w:val="24"/>
          <w:szCs w:val="24"/>
          <w:u w:val="single"/>
        </w:rPr>
        <w:t>What Is LGTB</w:t>
      </w:r>
      <w:r w:rsidRPr="000D5C29">
        <w:rPr>
          <w:rFonts w:ascii="Arial" w:hAnsi="Arial" w:cs="Arial"/>
          <w:sz w:val="24"/>
          <w:szCs w:val="24"/>
        </w:rPr>
        <w:t xml:space="preserve"> [Online]. Accessed 12</w:t>
      </w:r>
      <w:r w:rsidRPr="000D5C29">
        <w:rPr>
          <w:rFonts w:ascii="Arial" w:hAnsi="Arial" w:cs="Arial"/>
          <w:sz w:val="24"/>
          <w:szCs w:val="24"/>
          <w:vertAlign w:val="superscript"/>
        </w:rPr>
        <w:t>th</w:t>
      </w:r>
      <w:r w:rsidRPr="000D5C29">
        <w:rPr>
          <w:rFonts w:ascii="Arial" w:hAnsi="Arial" w:cs="Arial"/>
          <w:sz w:val="24"/>
          <w:szCs w:val="24"/>
        </w:rPr>
        <w:t xml:space="preserve"> December 2018. Available from: http://lgbt.ie/what-is-lgbt/.</w:t>
      </w:r>
    </w:p>
    <w:p w14:paraId="5E70B7F6" w14:textId="77777777" w:rsidR="000D5C29" w:rsidRPr="000D5C29" w:rsidRDefault="000D5C29" w:rsidP="000D5C29">
      <w:pPr>
        <w:spacing w:line="360" w:lineRule="auto"/>
        <w:rPr>
          <w:rFonts w:ascii="Arial" w:hAnsi="Arial" w:cs="Arial"/>
          <w:sz w:val="24"/>
          <w:szCs w:val="24"/>
        </w:rPr>
      </w:pPr>
    </w:p>
    <w:p w14:paraId="254E52CD" w14:textId="77777777" w:rsidR="000D5C29" w:rsidRPr="000D5C29" w:rsidRDefault="000D5C29" w:rsidP="000D5C29">
      <w:pPr>
        <w:spacing w:line="360" w:lineRule="auto"/>
        <w:rPr>
          <w:rFonts w:ascii="Arial" w:hAnsi="Arial" w:cs="Arial"/>
          <w:sz w:val="24"/>
          <w:szCs w:val="24"/>
          <w:shd w:val="clear" w:color="auto" w:fill="FFFFFF"/>
        </w:rPr>
      </w:pPr>
      <w:r w:rsidRPr="000D5C29">
        <w:rPr>
          <w:rFonts w:ascii="Arial" w:hAnsi="Arial" w:cs="Arial"/>
          <w:sz w:val="24"/>
          <w:szCs w:val="24"/>
          <w:shd w:val="clear" w:color="auto" w:fill="FFFFFF"/>
        </w:rPr>
        <w:t xml:space="preserve">Nelson, J., (2010). </w:t>
      </w:r>
      <w:r w:rsidRPr="000D5C29">
        <w:rPr>
          <w:rFonts w:ascii="Arial" w:hAnsi="Arial" w:cs="Arial"/>
          <w:sz w:val="24"/>
          <w:szCs w:val="24"/>
          <w:u w:val="single"/>
          <w:shd w:val="clear" w:color="auto" w:fill="FFFFFF"/>
        </w:rPr>
        <w:t>The Advocate.</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Americas Quarterly, </w:t>
      </w:r>
      <w:r w:rsidRPr="000D5C29">
        <w:rPr>
          <w:rFonts w:ascii="Arial" w:hAnsi="Arial" w:cs="Arial"/>
          <w:bCs/>
          <w:sz w:val="24"/>
          <w:szCs w:val="24"/>
          <w:shd w:val="clear" w:color="auto" w:fill="FFFFFF"/>
        </w:rPr>
        <w:t>4</w:t>
      </w:r>
      <w:r w:rsidRPr="000D5C29">
        <w:rPr>
          <w:rFonts w:ascii="Arial" w:hAnsi="Arial" w:cs="Arial"/>
          <w:sz w:val="24"/>
          <w:szCs w:val="24"/>
          <w:shd w:val="clear" w:color="auto" w:fill="FFFFFF"/>
        </w:rPr>
        <w:t>(1), p.p. 80-82.</w:t>
      </w:r>
    </w:p>
    <w:p w14:paraId="48CB54AB" w14:textId="77777777" w:rsidR="000D5C29" w:rsidRPr="000D5C29" w:rsidRDefault="000D5C29" w:rsidP="000D5C29">
      <w:pPr>
        <w:spacing w:line="360" w:lineRule="auto"/>
        <w:rPr>
          <w:rFonts w:ascii="Arial" w:hAnsi="Arial" w:cs="Arial"/>
          <w:color w:val="000000" w:themeColor="text1"/>
          <w:sz w:val="24"/>
          <w:szCs w:val="24"/>
        </w:rPr>
      </w:pPr>
      <w:r w:rsidRPr="000D5C29">
        <w:rPr>
          <w:rFonts w:ascii="Arial" w:hAnsi="Arial" w:cs="Arial"/>
          <w:color w:val="000000" w:themeColor="text1"/>
          <w:sz w:val="24"/>
          <w:szCs w:val="24"/>
          <w:shd w:val="clear" w:color="auto" w:fill="FFFFFF"/>
        </w:rPr>
        <w:t xml:space="preserve">Oestreich, J.E., (2018). </w:t>
      </w:r>
      <w:r w:rsidRPr="000D5C29">
        <w:rPr>
          <w:rFonts w:ascii="Arial" w:hAnsi="Arial" w:cs="Arial"/>
          <w:color w:val="000000" w:themeColor="text1"/>
          <w:sz w:val="24"/>
          <w:szCs w:val="24"/>
          <w:u w:val="single"/>
          <w:shd w:val="clear" w:color="auto" w:fill="FFFFFF"/>
        </w:rPr>
        <w:t>SDG 10: Reduce inequality in and among countries</w:t>
      </w:r>
      <w:r w:rsidRPr="000D5C29">
        <w:rPr>
          <w:rFonts w:ascii="Arial" w:hAnsi="Arial" w:cs="Arial"/>
          <w:color w:val="000000" w:themeColor="text1"/>
          <w:sz w:val="24"/>
          <w:szCs w:val="24"/>
          <w:shd w:val="clear" w:color="auto" w:fill="FFFFFF"/>
        </w:rPr>
        <w:t>. </w:t>
      </w:r>
      <w:r w:rsidRPr="000D5C29">
        <w:rPr>
          <w:rFonts w:ascii="Arial" w:hAnsi="Arial" w:cs="Arial"/>
          <w:i/>
          <w:iCs/>
          <w:color w:val="000000" w:themeColor="text1"/>
          <w:sz w:val="24"/>
          <w:szCs w:val="24"/>
          <w:shd w:val="clear" w:color="auto" w:fill="FFFFFF"/>
        </w:rPr>
        <w:t>Social Alternatives, </w:t>
      </w:r>
      <w:r w:rsidRPr="000D5C29">
        <w:rPr>
          <w:rFonts w:ascii="Arial" w:hAnsi="Arial" w:cs="Arial"/>
          <w:bCs/>
          <w:color w:val="000000" w:themeColor="text1"/>
          <w:sz w:val="24"/>
          <w:szCs w:val="24"/>
          <w:shd w:val="clear" w:color="auto" w:fill="FFFFFF"/>
        </w:rPr>
        <w:t>37</w:t>
      </w:r>
      <w:r w:rsidRPr="000D5C29">
        <w:rPr>
          <w:rFonts w:ascii="Arial" w:hAnsi="Arial" w:cs="Arial"/>
          <w:color w:val="000000" w:themeColor="text1"/>
          <w:sz w:val="24"/>
          <w:szCs w:val="24"/>
          <w:shd w:val="clear" w:color="auto" w:fill="FFFFFF"/>
        </w:rPr>
        <w:t>(1), p.p. 34-41.</w:t>
      </w:r>
    </w:p>
    <w:p w14:paraId="3B7C07ED" w14:textId="77777777" w:rsidR="000D5C29" w:rsidRPr="000D5C29" w:rsidRDefault="000D5C29" w:rsidP="000D5C29">
      <w:pPr>
        <w:keepNext/>
        <w:keepLines/>
        <w:spacing w:after="150" w:line="360" w:lineRule="auto"/>
        <w:outlineLvl w:val="0"/>
        <w:rPr>
          <w:rFonts w:ascii="Arial" w:eastAsia="Times New Roman" w:hAnsi="Arial" w:cs="Arial"/>
          <w:kern w:val="36"/>
          <w:sz w:val="24"/>
          <w:szCs w:val="24"/>
          <w:lang w:eastAsia="en-GB"/>
        </w:rPr>
      </w:pPr>
      <w:r w:rsidRPr="000D5C29">
        <w:rPr>
          <w:rFonts w:ascii="Arial" w:eastAsiaTheme="majorEastAsia" w:hAnsi="Arial" w:cs="Arial"/>
          <w:sz w:val="24"/>
          <w:szCs w:val="24"/>
        </w:rPr>
        <w:t>PinkUK (2018).</w:t>
      </w:r>
      <w:r w:rsidRPr="000D5C29">
        <w:rPr>
          <w:rFonts w:ascii="Arial" w:eastAsia="Times New Roman" w:hAnsi="Arial" w:cs="Arial"/>
          <w:kern w:val="36"/>
          <w:sz w:val="24"/>
          <w:szCs w:val="24"/>
          <w:lang w:eastAsia="en-GB"/>
        </w:rPr>
        <w:t xml:space="preserve"> </w:t>
      </w:r>
      <w:r w:rsidRPr="000D5C29">
        <w:rPr>
          <w:rFonts w:ascii="Arial" w:eastAsia="Times New Roman" w:hAnsi="Arial" w:cs="Arial"/>
          <w:kern w:val="36"/>
          <w:sz w:val="24"/>
          <w:szCs w:val="24"/>
          <w:u w:val="single"/>
          <w:lang w:eastAsia="en-GB"/>
        </w:rPr>
        <w:t>LGBT Cymru Helpline, Swansea, Support group</w:t>
      </w:r>
      <w:r w:rsidRPr="000D5C29">
        <w:rPr>
          <w:rFonts w:ascii="Arial" w:eastAsia="Times New Roman" w:hAnsi="Arial" w:cs="Arial"/>
          <w:kern w:val="36"/>
          <w:sz w:val="24"/>
          <w:szCs w:val="24"/>
          <w:lang w:eastAsia="en-GB"/>
        </w:rPr>
        <w:t xml:space="preserve"> </w:t>
      </w:r>
      <w:r w:rsidRPr="000D5C29">
        <w:rPr>
          <w:rFonts w:ascii="Arial" w:eastAsiaTheme="majorEastAsia" w:hAnsi="Arial" w:cs="Arial"/>
          <w:sz w:val="24"/>
          <w:szCs w:val="24"/>
        </w:rPr>
        <w:t>[Online]. Accessed 13</w:t>
      </w:r>
      <w:r w:rsidRPr="000D5C29">
        <w:rPr>
          <w:rFonts w:ascii="Arial" w:eastAsiaTheme="majorEastAsia" w:hAnsi="Arial" w:cs="Arial"/>
          <w:sz w:val="24"/>
          <w:szCs w:val="24"/>
          <w:vertAlign w:val="superscript"/>
        </w:rPr>
        <w:t>th</w:t>
      </w:r>
      <w:r w:rsidRPr="000D5C29">
        <w:rPr>
          <w:rFonts w:ascii="Arial" w:eastAsiaTheme="majorEastAsia" w:hAnsi="Arial" w:cs="Arial"/>
          <w:sz w:val="24"/>
          <w:szCs w:val="24"/>
        </w:rPr>
        <w:t xml:space="preserve"> December 2018. Available from: https://pinkuk.com/venues/mixed-gay-support/south-wales/swansea/lgbt-cymru-helpline.</w:t>
      </w:r>
    </w:p>
    <w:p w14:paraId="2048E6D7"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shd w:val="clear" w:color="auto" w:fill="FFFFFF"/>
        </w:rPr>
        <w:t xml:space="preserve">Russell, S. T., &amp; Fish, J. N. (2016). </w:t>
      </w:r>
      <w:r w:rsidRPr="000D5C29">
        <w:rPr>
          <w:rFonts w:ascii="Arial" w:hAnsi="Arial" w:cs="Arial"/>
          <w:sz w:val="24"/>
          <w:szCs w:val="24"/>
          <w:u w:val="single"/>
          <w:shd w:val="clear" w:color="auto" w:fill="FFFFFF"/>
        </w:rPr>
        <w:t>Mental Health in Lesbian, Gay, Bisexual, and Transgender (LGBT) Youth. </w:t>
      </w:r>
      <w:r w:rsidRPr="000D5C29">
        <w:rPr>
          <w:rFonts w:ascii="Arial" w:hAnsi="Arial" w:cs="Arial"/>
          <w:i/>
          <w:iCs/>
          <w:sz w:val="24"/>
          <w:szCs w:val="24"/>
          <w:shd w:val="clear" w:color="auto" w:fill="FFFFFF"/>
        </w:rPr>
        <w:t>Annual review of clinical psychology</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12</w:t>
      </w:r>
      <w:r w:rsidRPr="000D5C29">
        <w:rPr>
          <w:rFonts w:ascii="Arial" w:hAnsi="Arial" w:cs="Arial"/>
          <w:sz w:val="24"/>
          <w:szCs w:val="24"/>
          <w:shd w:val="clear" w:color="auto" w:fill="FFFFFF"/>
        </w:rPr>
        <w:t xml:space="preserve">, </w:t>
      </w:r>
      <w:proofErr w:type="spellStart"/>
      <w:r w:rsidRPr="000D5C29">
        <w:rPr>
          <w:rFonts w:ascii="Arial" w:hAnsi="Arial" w:cs="Arial"/>
          <w:sz w:val="24"/>
          <w:szCs w:val="24"/>
          <w:shd w:val="clear" w:color="auto" w:fill="FFFFFF"/>
        </w:rPr>
        <w:t>p.p</w:t>
      </w:r>
      <w:proofErr w:type="spellEnd"/>
      <w:r w:rsidRPr="000D5C29">
        <w:rPr>
          <w:rFonts w:ascii="Arial" w:hAnsi="Arial" w:cs="Arial"/>
          <w:sz w:val="24"/>
          <w:szCs w:val="24"/>
          <w:shd w:val="clear" w:color="auto" w:fill="FFFFFF"/>
        </w:rPr>
        <w:t xml:space="preserve"> 465-87.</w:t>
      </w:r>
    </w:p>
    <w:p w14:paraId="27CC947B" w14:textId="77777777" w:rsidR="000D5C29" w:rsidRPr="000D5C29" w:rsidRDefault="000D5C29" w:rsidP="000D5C29">
      <w:pPr>
        <w:spacing w:line="360" w:lineRule="auto"/>
        <w:rPr>
          <w:rFonts w:ascii="Arial" w:hAnsi="Arial" w:cs="Arial"/>
          <w:sz w:val="24"/>
          <w:szCs w:val="24"/>
        </w:rPr>
      </w:pPr>
    </w:p>
    <w:p w14:paraId="6E690C5F"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rPr>
        <w:lastRenderedPageBreak/>
        <w:t xml:space="preserve">The National Archives (2018) </w:t>
      </w:r>
      <w:r w:rsidRPr="000D5C29">
        <w:rPr>
          <w:rFonts w:ascii="Arial" w:hAnsi="Arial" w:cs="Arial"/>
          <w:sz w:val="24"/>
          <w:szCs w:val="24"/>
          <w:u w:val="single"/>
        </w:rPr>
        <w:t>Equality act 2010</w:t>
      </w:r>
      <w:r w:rsidRPr="000D5C29">
        <w:rPr>
          <w:rFonts w:ascii="Arial" w:hAnsi="Arial" w:cs="Arial"/>
          <w:sz w:val="24"/>
          <w:szCs w:val="24"/>
        </w:rPr>
        <w:t>. [Online]. Accessed 15</w:t>
      </w:r>
      <w:r w:rsidRPr="000D5C29">
        <w:rPr>
          <w:rFonts w:ascii="Arial" w:hAnsi="Arial" w:cs="Arial"/>
          <w:sz w:val="24"/>
          <w:szCs w:val="24"/>
          <w:vertAlign w:val="superscript"/>
        </w:rPr>
        <w:t>th</w:t>
      </w:r>
      <w:r w:rsidRPr="000D5C29">
        <w:rPr>
          <w:rFonts w:ascii="Arial" w:hAnsi="Arial" w:cs="Arial"/>
          <w:sz w:val="24"/>
          <w:szCs w:val="24"/>
        </w:rPr>
        <w:t xml:space="preserve"> December 2018. Available from: https://www.legislation.gov.uk/ukpga/2010/15/section/12.</w:t>
      </w:r>
    </w:p>
    <w:p w14:paraId="4F0C829C" w14:textId="77777777" w:rsidR="000D5C29" w:rsidRPr="000D5C29" w:rsidRDefault="000D5C29" w:rsidP="000D5C29">
      <w:pPr>
        <w:spacing w:line="360" w:lineRule="auto"/>
        <w:rPr>
          <w:rFonts w:ascii="Arial" w:hAnsi="Arial" w:cs="Arial"/>
          <w:sz w:val="24"/>
          <w:szCs w:val="24"/>
        </w:rPr>
      </w:pPr>
    </w:p>
    <w:p w14:paraId="2DFB7C4E" w14:textId="77777777" w:rsidR="000D5C29" w:rsidRPr="000D5C29" w:rsidRDefault="000D5C29" w:rsidP="000D5C29">
      <w:pPr>
        <w:spacing w:line="360" w:lineRule="auto"/>
        <w:rPr>
          <w:rFonts w:ascii="Arial" w:hAnsi="Arial" w:cs="Arial"/>
          <w:sz w:val="24"/>
          <w:szCs w:val="24"/>
        </w:rPr>
      </w:pPr>
      <w:r w:rsidRPr="000D5C29">
        <w:rPr>
          <w:rFonts w:ascii="Arial" w:hAnsi="Arial" w:cs="Arial"/>
          <w:sz w:val="24"/>
          <w:szCs w:val="24"/>
          <w:shd w:val="clear" w:color="auto" w:fill="FFFFFF"/>
        </w:rPr>
        <w:t xml:space="preserve">Willis, P., </w:t>
      </w:r>
      <w:proofErr w:type="spellStart"/>
      <w:r w:rsidRPr="000D5C29">
        <w:rPr>
          <w:rFonts w:ascii="Arial" w:hAnsi="Arial" w:cs="Arial"/>
          <w:sz w:val="24"/>
          <w:szCs w:val="24"/>
          <w:shd w:val="clear" w:color="auto" w:fill="FFFFFF"/>
        </w:rPr>
        <w:t>Maegusuku</w:t>
      </w:r>
      <w:proofErr w:type="spellEnd"/>
      <w:r w:rsidRPr="000D5C29">
        <w:rPr>
          <w:rFonts w:ascii="Arial" w:hAnsi="Arial" w:cs="Arial"/>
          <w:sz w:val="24"/>
          <w:szCs w:val="24"/>
          <w:shd w:val="clear" w:color="auto" w:fill="FFFFFF"/>
        </w:rPr>
        <w:t xml:space="preserve">-Hewett, T., </w:t>
      </w:r>
      <w:proofErr w:type="spellStart"/>
      <w:r w:rsidRPr="000D5C29">
        <w:rPr>
          <w:rFonts w:ascii="Arial" w:hAnsi="Arial" w:cs="Arial"/>
          <w:sz w:val="24"/>
          <w:szCs w:val="24"/>
          <w:shd w:val="clear" w:color="auto" w:fill="FFFFFF"/>
        </w:rPr>
        <w:t>Raithby</w:t>
      </w:r>
      <w:proofErr w:type="spellEnd"/>
      <w:r w:rsidRPr="000D5C29">
        <w:rPr>
          <w:rFonts w:ascii="Arial" w:hAnsi="Arial" w:cs="Arial"/>
          <w:sz w:val="24"/>
          <w:szCs w:val="24"/>
          <w:shd w:val="clear" w:color="auto" w:fill="FFFFFF"/>
        </w:rPr>
        <w:t xml:space="preserve">, M. and Miles, P., (2016). </w:t>
      </w:r>
      <w:r w:rsidRPr="000D5C29">
        <w:rPr>
          <w:rFonts w:ascii="Arial" w:hAnsi="Arial" w:cs="Arial"/>
          <w:sz w:val="24"/>
          <w:szCs w:val="24"/>
          <w:u w:val="single"/>
          <w:shd w:val="clear" w:color="auto" w:fill="FFFFFF"/>
        </w:rPr>
        <w:t>Swimming upstream: the provision of inclusive care to older lesbian, gay and bisexual (LGB) adults in residential and nursing environments in Wales.</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Ageing and Society, </w:t>
      </w:r>
      <w:r w:rsidRPr="000D5C29">
        <w:rPr>
          <w:rFonts w:ascii="Arial" w:hAnsi="Arial" w:cs="Arial"/>
          <w:bCs/>
          <w:sz w:val="24"/>
          <w:szCs w:val="24"/>
          <w:shd w:val="clear" w:color="auto" w:fill="FFFFFF"/>
        </w:rPr>
        <w:t>36</w:t>
      </w:r>
      <w:r w:rsidRPr="000D5C29">
        <w:rPr>
          <w:rFonts w:ascii="Arial" w:hAnsi="Arial" w:cs="Arial"/>
          <w:sz w:val="24"/>
          <w:szCs w:val="24"/>
          <w:shd w:val="clear" w:color="auto" w:fill="FFFFFF"/>
        </w:rPr>
        <w:t>(2), p.p. 282-306.</w:t>
      </w:r>
    </w:p>
    <w:p w14:paraId="23DC89D0" w14:textId="77777777" w:rsidR="000D5C29" w:rsidRPr="000D5C29" w:rsidRDefault="000D5C29" w:rsidP="000D5C29">
      <w:pPr>
        <w:spacing w:line="360" w:lineRule="auto"/>
        <w:rPr>
          <w:rFonts w:ascii="Arial" w:hAnsi="Arial" w:cs="Arial"/>
          <w:sz w:val="24"/>
          <w:szCs w:val="24"/>
          <w:shd w:val="clear" w:color="auto" w:fill="FFFFFF"/>
        </w:rPr>
      </w:pPr>
      <w:r w:rsidRPr="000D5C29">
        <w:rPr>
          <w:rFonts w:ascii="Arial" w:hAnsi="Arial" w:cs="Arial"/>
          <w:sz w:val="24"/>
          <w:szCs w:val="24"/>
          <w:shd w:val="clear" w:color="auto" w:fill="FFFFFF"/>
        </w:rPr>
        <w:t xml:space="preserve">Willis, P., (2017). </w:t>
      </w:r>
      <w:r w:rsidRPr="000D5C29">
        <w:rPr>
          <w:rFonts w:ascii="Arial" w:hAnsi="Arial" w:cs="Arial"/>
          <w:sz w:val="24"/>
          <w:szCs w:val="24"/>
          <w:u w:val="single"/>
          <w:shd w:val="clear" w:color="auto" w:fill="FFFFFF"/>
        </w:rPr>
        <w:t>Queer, visible, present: the visibility of older LGB adults in long-term care environments</w:t>
      </w:r>
      <w:r w:rsidRPr="000D5C29">
        <w:rPr>
          <w:rFonts w:ascii="Arial" w:hAnsi="Arial" w:cs="Arial"/>
          <w:sz w:val="24"/>
          <w:szCs w:val="24"/>
          <w:shd w:val="clear" w:color="auto" w:fill="FFFFFF"/>
        </w:rPr>
        <w:t>. </w:t>
      </w:r>
      <w:r w:rsidRPr="000D5C29">
        <w:rPr>
          <w:rFonts w:ascii="Arial" w:hAnsi="Arial" w:cs="Arial"/>
          <w:i/>
          <w:iCs/>
          <w:sz w:val="24"/>
          <w:szCs w:val="24"/>
          <w:shd w:val="clear" w:color="auto" w:fill="FFFFFF"/>
        </w:rPr>
        <w:t>Housing, Care and Support, </w:t>
      </w:r>
      <w:r w:rsidRPr="000D5C29">
        <w:rPr>
          <w:rFonts w:ascii="Arial" w:hAnsi="Arial" w:cs="Arial"/>
          <w:bCs/>
          <w:sz w:val="24"/>
          <w:szCs w:val="24"/>
          <w:shd w:val="clear" w:color="auto" w:fill="FFFFFF"/>
        </w:rPr>
        <w:t>20</w:t>
      </w:r>
      <w:r w:rsidRPr="000D5C29">
        <w:rPr>
          <w:rFonts w:ascii="Arial" w:hAnsi="Arial" w:cs="Arial"/>
          <w:sz w:val="24"/>
          <w:szCs w:val="24"/>
          <w:shd w:val="clear" w:color="auto" w:fill="FFFFFF"/>
        </w:rPr>
        <w:t>(3), p.p. 110-120.</w:t>
      </w:r>
    </w:p>
    <w:p w14:paraId="5E9FC35B" w14:textId="77777777" w:rsidR="000D5C29" w:rsidRPr="000D5C29" w:rsidRDefault="000D5C29" w:rsidP="000D5C29">
      <w:pPr>
        <w:spacing w:line="360" w:lineRule="auto"/>
        <w:rPr>
          <w:rFonts w:ascii="Arial" w:hAnsi="Arial" w:cs="Arial"/>
          <w:sz w:val="24"/>
          <w:szCs w:val="24"/>
        </w:rPr>
      </w:pPr>
    </w:p>
    <w:p w14:paraId="1BDD2B71" w14:textId="2D73A9C1" w:rsidR="00467F07" w:rsidRPr="00467F07" w:rsidRDefault="00467F07" w:rsidP="00467F07">
      <w:pPr>
        <w:pStyle w:val="Heading1"/>
        <w:pBdr>
          <w:bottom w:val="single" w:sz="12" w:space="8" w:color="848071"/>
        </w:pBdr>
        <w:spacing w:before="0" w:after="300" w:line="360" w:lineRule="atLeast"/>
        <w:rPr>
          <w:rFonts w:ascii="ubuntu" w:eastAsia="Times New Roman" w:hAnsi="ubuntu" w:cs="Times New Roman"/>
          <w:caps/>
          <w:color w:val="848071"/>
          <w:kern w:val="36"/>
          <w:sz w:val="31"/>
          <w:szCs w:val="31"/>
          <w:lang w:eastAsia="en-GB"/>
        </w:rPr>
      </w:pPr>
    </w:p>
    <w:sectPr w:rsidR="00467F07" w:rsidRPr="00467F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buntu">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367B"/>
    <w:multiLevelType w:val="hybridMultilevel"/>
    <w:tmpl w:val="6800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311BF"/>
    <w:multiLevelType w:val="hybridMultilevel"/>
    <w:tmpl w:val="54CA3D0E"/>
    <w:lvl w:ilvl="0" w:tplc="0676511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AB5"/>
    <w:rsid w:val="00003572"/>
    <w:rsid w:val="00006E25"/>
    <w:rsid w:val="00010A69"/>
    <w:rsid w:val="00022EFA"/>
    <w:rsid w:val="000300C2"/>
    <w:rsid w:val="00071020"/>
    <w:rsid w:val="00071997"/>
    <w:rsid w:val="00094E18"/>
    <w:rsid w:val="000B0A19"/>
    <w:rsid w:val="000C5A42"/>
    <w:rsid w:val="000D5C29"/>
    <w:rsid w:val="000E2F6E"/>
    <w:rsid w:val="000F5F1C"/>
    <w:rsid w:val="0014571A"/>
    <w:rsid w:val="001610A6"/>
    <w:rsid w:val="001739CC"/>
    <w:rsid w:val="001832F7"/>
    <w:rsid w:val="001911F1"/>
    <w:rsid w:val="001A422A"/>
    <w:rsid w:val="001B0636"/>
    <w:rsid w:val="001B17FC"/>
    <w:rsid w:val="001C3280"/>
    <w:rsid w:val="001C378F"/>
    <w:rsid w:val="001C3DC3"/>
    <w:rsid w:val="001C76B3"/>
    <w:rsid w:val="001D0AEB"/>
    <w:rsid w:val="001F0740"/>
    <w:rsid w:val="002040A4"/>
    <w:rsid w:val="0022130D"/>
    <w:rsid w:val="002266D1"/>
    <w:rsid w:val="00231AB5"/>
    <w:rsid w:val="00236BA2"/>
    <w:rsid w:val="0024726C"/>
    <w:rsid w:val="0025300C"/>
    <w:rsid w:val="002606B2"/>
    <w:rsid w:val="00275C28"/>
    <w:rsid w:val="002C1BAF"/>
    <w:rsid w:val="002D47B4"/>
    <w:rsid w:val="002E154B"/>
    <w:rsid w:val="002F3FD7"/>
    <w:rsid w:val="0031590C"/>
    <w:rsid w:val="00321FAC"/>
    <w:rsid w:val="00324CC2"/>
    <w:rsid w:val="00351D69"/>
    <w:rsid w:val="00360031"/>
    <w:rsid w:val="00361D7F"/>
    <w:rsid w:val="00386E11"/>
    <w:rsid w:val="00390C18"/>
    <w:rsid w:val="003A17E0"/>
    <w:rsid w:val="003C6922"/>
    <w:rsid w:val="003E51A3"/>
    <w:rsid w:val="003E7A37"/>
    <w:rsid w:val="00440C7F"/>
    <w:rsid w:val="00444D5A"/>
    <w:rsid w:val="004616C7"/>
    <w:rsid w:val="00463763"/>
    <w:rsid w:val="004652CE"/>
    <w:rsid w:val="00466FD8"/>
    <w:rsid w:val="00467F07"/>
    <w:rsid w:val="004853BD"/>
    <w:rsid w:val="00490396"/>
    <w:rsid w:val="004955B7"/>
    <w:rsid w:val="004D0A81"/>
    <w:rsid w:val="004D4F62"/>
    <w:rsid w:val="004E4C9D"/>
    <w:rsid w:val="004E6C31"/>
    <w:rsid w:val="004F22B8"/>
    <w:rsid w:val="005101EC"/>
    <w:rsid w:val="00520B31"/>
    <w:rsid w:val="005551CD"/>
    <w:rsid w:val="00557DD0"/>
    <w:rsid w:val="005712E0"/>
    <w:rsid w:val="00584B8B"/>
    <w:rsid w:val="005D4D24"/>
    <w:rsid w:val="005E588C"/>
    <w:rsid w:val="00635A77"/>
    <w:rsid w:val="0063607A"/>
    <w:rsid w:val="006573BA"/>
    <w:rsid w:val="006727A5"/>
    <w:rsid w:val="0069717B"/>
    <w:rsid w:val="006A294E"/>
    <w:rsid w:val="006D298A"/>
    <w:rsid w:val="006F434E"/>
    <w:rsid w:val="00727412"/>
    <w:rsid w:val="00734D43"/>
    <w:rsid w:val="0074436C"/>
    <w:rsid w:val="00761435"/>
    <w:rsid w:val="00770821"/>
    <w:rsid w:val="007770DA"/>
    <w:rsid w:val="007834E8"/>
    <w:rsid w:val="007A6F5B"/>
    <w:rsid w:val="007E484D"/>
    <w:rsid w:val="007F20CE"/>
    <w:rsid w:val="00805E69"/>
    <w:rsid w:val="008464A4"/>
    <w:rsid w:val="00847476"/>
    <w:rsid w:val="00896AB7"/>
    <w:rsid w:val="008C61A9"/>
    <w:rsid w:val="008F7322"/>
    <w:rsid w:val="00901182"/>
    <w:rsid w:val="00955B2D"/>
    <w:rsid w:val="0097456A"/>
    <w:rsid w:val="0097650C"/>
    <w:rsid w:val="009B112D"/>
    <w:rsid w:val="009B1CA3"/>
    <w:rsid w:val="009B6735"/>
    <w:rsid w:val="009C20CB"/>
    <w:rsid w:val="009D319E"/>
    <w:rsid w:val="009F20D1"/>
    <w:rsid w:val="00A01413"/>
    <w:rsid w:val="00A13C1B"/>
    <w:rsid w:val="00A44809"/>
    <w:rsid w:val="00A47107"/>
    <w:rsid w:val="00A655C3"/>
    <w:rsid w:val="00AB0BE4"/>
    <w:rsid w:val="00AB5179"/>
    <w:rsid w:val="00B10912"/>
    <w:rsid w:val="00B10BE9"/>
    <w:rsid w:val="00B46DDC"/>
    <w:rsid w:val="00BA055E"/>
    <w:rsid w:val="00BA0DD3"/>
    <w:rsid w:val="00BA7055"/>
    <w:rsid w:val="00BA7D71"/>
    <w:rsid w:val="00BB0978"/>
    <w:rsid w:val="00BB4688"/>
    <w:rsid w:val="00BF07E2"/>
    <w:rsid w:val="00C0331A"/>
    <w:rsid w:val="00C14467"/>
    <w:rsid w:val="00C21AB5"/>
    <w:rsid w:val="00CB13CA"/>
    <w:rsid w:val="00CB5D79"/>
    <w:rsid w:val="00D003B4"/>
    <w:rsid w:val="00D63A29"/>
    <w:rsid w:val="00D93845"/>
    <w:rsid w:val="00DC04C9"/>
    <w:rsid w:val="00DD5BD2"/>
    <w:rsid w:val="00DE02DB"/>
    <w:rsid w:val="00DE51AC"/>
    <w:rsid w:val="00DF0874"/>
    <w:rsid w:val="00E04AEC"/>
    <w:rsid w:val="00E13519"/>
    <w:rsid w:val="00E14C0B"/>
    <w:rsid w:val="00E1795E"/>
    <w:rsid w:val="00E17B3C"/>
    <w:rsid w:val="00E23B87"/>
    <w:rsid w:val="00E44DEB"/>
    <w:rsid w:val="00E652E4"/>
    <w:rsid w:val="00E827CD"/>
    <w:rsid w:val="00EF4273"/>
    <w:rsid w:val="00F139DB"/>
    <w:rsid w:val="00F27869"/>
    <w:rsid w:val="00F64AE8"/>
    <w:rsid w:val="00F75522"/>
    <w:rsid w:val="00FA5D8F"/>
    <w:rsid w:val="00FC2803"/>
    <w:rsid w:val="00FF0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5BB68"/>
  <w15:chartTrackingRefBased/>
  <w15:docId w15:val="{377CA86A-0B29-45B1-B906-C0770D7B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1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0A19"/>
    <w:pPr>
      <w:spacing w:line="256" w:lineRule="auto"/>
      <w:ind w:left="720"/>
      <w:contextualSpacing/>
    </w:pPr>
  </w:style>
  <w:style w:type="character" w:styleId="Hyperlink">
    <w:name w:val="Hyperlink"/>
    <w:basedOn w:val="DefaultParagraphFont"/>
    <w:uiPriority w:val="99"/>
    <w:unhideWhenUsed/>
    <w:rsid w:val="002040A4"/>
    <w:rPr>
      <w:color w:val="0563C1" w:themeColor="hyperlink"/>
      <w:u w:val="single"/>
    </w:rPr>
  </w:style>
  <w:style w:type="character" w:styleId="UnresolvedMention">
    <w:name w:val="Unresolved Mention"/>
    <w:basedOn w:val="DefaultParagraphFont"/>
    <w:uiPriority w:val="99"/>
    <w:semiHidden/>
    <w:unhideWhenUsed/>
    <w:rsid w:val="002040A4"/>
    <w:rPr>
      <w:color w:val="605E5C"/>
      <w:shd w:val="clear" w:color="auto" w:fill="E1DFDD"/>
    </w:rPr>
  </w:style>
  <w:style w:type="character" w:customStyle="1" w:styleId="Heading1Char">
    <w:name w:val="Heading 1 Char"/>
    <w:basedOn w:val="DefaultParagraphFont"/>
    <w:link w:val="Heading1"/>
    <w:uiPriority w:val="9"/>
    <w:rsid w:val="00467F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654025">
      <w:bodyDiv w:val="1"/>
      <w:marLeft w:val="0"/>
      <w:marRight w:val="0"/>
      <w:marTop w:val="0"/>
      <w:marBottom w:val="0"/>
      <w:divBdr>
        <w:top w:val="none" w:sz="0" w:space="0" w:color="auto"/>
        <w:left w:val="none" w:sz="0" w:space="0" w:color="auto"/>
        <w:bottom w:val="none" w:sz="0" w:space="0" w:color="auto"/>
        <w:right w:val="none" w:sz="0" w:space="0" w:color="auto"/>
      </w:divBdr>
    </w:div>
    <w:div w:id="1819297470">
      <w:bodyDiv w:val="1"/>
      <w:marLeft w:val="0"/>
      <w:marRight w:val="0"/>
      <w:marTop w:val="0"/>
      <w:marBottom w:val="0"/>
      <w:divBdr>
        <w:top w:val="none" w:sz="0" w:space="0" w:color="auto"/>
        <w:left w:val="none" w:sz="0" w:space="0" w:color="auto"/>
        <w:bottom w:val="none" w:sz="0" w:space="0" w:color="auto"/>
        <w:right w:val="none" w:sz="0" w:space="0" w:color="auto"/>
      </w:divBdr>
    </w:div>
    <w:div w:id="198497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Boulton (1602533)</dc:creator>
  <cp:keywords/>
  <dc:description/>
  <cp:lastModifiedBy>Catrin Boulton (1602533)</cp:lastModifiedBy>
  <cp:revision>2</cp:revision>
  <dcterms:created xsi:type="dcterms:W3CDTF">2019-01-11T12:13:00Z</dcterms:created>
  <dcterms:modified xsi:type="dcterms:W3CDTF">2019-01-11T12:13:00Z</dcterms:modified>
</cp:coreProperties>
</file>