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0C0E9B" w14:textId="77777777" w:rsidR="00495DCD" w:rsidRPr="003B7189" w:rsidRDefault="00495DCD" w:rsidP="003B7189">
      <w:pPr>
        <w:spacing w:line="360" w:lineRule="auto"/>
        <w:jc w:val="both"/>
        <w:rPr>
          <w:rFonts w:ascii="Arial" w:eastAsia="Times New Roman" w:hAnsi="Arial" w:cs="Arial"/>
          <w:b/>
          <w:sz w:val="24"/>
          <w:szCs w:val="24"/>
        </w:rPr>
      </w:pPr>
    </w:p>
    <w:p w14:paraId="7B992D84" w14:textId="77777777" w:rsidR="00495DCD" w:rsidRPr="003B7189" w:rsidRDefault="00495DCD" w:rsidP="003B7189">
      <w:pPr>
        <w:spacing w:line="360" w:lineRule="auto"/>
        <w:jc w:val="both"/>
        <w:rPr>
          <w:rFonts w:ascii="Arial" w:eastAsia="Times New Roman" w:hAnsi="Arial" w:cs="Arial"/>
          <w:b/>
          <w:sz w:val="24"/>
          <w:szCs w:val="24"/>
        </w:rPr>
      </w:pPr>
    </w:p>
    <w:p w14:paraId="3E741FA8" w14:textId="77777777" w:rsidR="00495DCD" w:rsidRPr="003B7189" w:rsidRDefault="00DE42CB" w:rsidP="003B7189">
      <w:pPr>
        <w:shd w:val="clear" w:color="auto" w:fill="FFFFFF"/>
        <w:spacing w:line="360" w:lineRule="auto"/>
        <w:jc w:val="both"/>
        <w:rPr>
          <w:rFonts w:ascii="Arial" w:eastAsia="Arial" w:hAnsi="Arial" w:cs="Arial"/>
          <w:color w:val="000000"/>
          <w:sz w:val="24"/>
          <w:szCs w:val="24"/>
        </w:rPr>
      </w:pPr>
      <w:r w:rsidRPr="003B7189">
        <w:rPr>
          <w:rFonts w:ascii="Arial" w:eastAsia="Arial" w:hAnsi="Arial" w:cs="Arial"/>
          <w:color w:val="000000"/>
          <w:sz w:val="24"/>
          <w:szCs w:val="24"/>
        </w:rPr>
        <w:t xml:space="preserve">Module- BMIH5005  </w:t>
      </w:r>
    </w:p>
    <w:p w14:paraId="07EF4FDE" w14:textId="77777777" w:rsidR="00495DCD" w:rsidRPr="003B7189" w:rsidRDefault="00DE42CB" w:rsidP="003B7189">
      <w:pPr>
        <w:shd w:val="clear" w:color="auto" w:fill="FFFFFF"/>
        <w:spacing w:line="360" w:lineRule="auto"/>
        <w:jc w:val="both"/>
        <w:rPr>
          <w:rFonts w:ascii="Arial" w:eastAsia="Arial" w:hAnsi="Arial" w:cs="Arial"/>
          <w:color w:val="000000"/>
          <w:sz w:val="24"/>
          <w:szCs w:val="24"/>
        </w:rPr>
      </w:pPr>
      <w:r w:rsidRPr="003B7189">
        <w:rPr>
          <w:rFonts w:ascii="Arial" w:eastAsia="Arial" w:hAnsi="Arial" w:cs="Arial"/>
          <w:color w:val="000000"/>
          <w:sz w:val="24"/>
          <w:szCs w:val="24"/>
        </w:rPr>
        <w:t xml:space="preserve">Personnel Resourcing and Development </w:t>
      </w:r>
    </w:p>
    <w:p w14:paraId="02D7B757" w14:textId="77777777" w:rsidR="00495DCD" w:rsidRPr="003B7189" w:rsidRDefault="00495DCD" w:rsidP="003B7189">
      <w:pPr>
        <w:shd w:val="clear" w:color="auto" w:fill="FFFFFF"/>
        <w:spacing w:line="360" w:lineRule="auto"/>
        <w:jc w:val="both"/>
        <w:rPr>
          <w:rFonts w:ascii="Arial" w:eastAsia="pg-1ff2" w:hAnsi="Arial" w:cs="Arial"/>
          <w:color w:val="000000"/>
          <w:sz w:val="24"/>
          <w:szCs w:val="24"/>
        </w:rPr>
      </w:pPr>
    </w:p>
    <w:p w14:paraId="28A14738" w14:textId="77777777" w:rsidR="00495DCD" w:rsidRPr="003B7189" w:rsidRDefault="00495DCD" w:rsidP="003B7189">
      <w:pPr>
        <w:spacing w:line="360" w:lineRule="auto"/>
        <w:jc w:val="both"/>
        <w:rPr>
          <w:rFonts w:ascii="Arial" w:eastAsia="Times New Roman" w:hAnsi="Arial" w:cs="Arial"/>
          <w:b/>
          <w:sz w:val="24"/>
          <w:szCs w:val="24"/>
        </w:rPr>
      </w:pPr>
    </w:p>
    <w:p w14:paraId="4E35F52E" w14:textId="77777777" w:rsidR="00495DCD" w:rsidRPr="003B7189" w:rsidRDefault="00495DCD" w:rsidP="003B7189">
      <w:pPr>
        <w:spacing w:line="360" w:lineRule="auto"/>
        <w:jc w:val="both"/>
        <w:rPr>
          <w:rFonts w:ascii="Arial" w:eastAsia="Times New Roman" w:hAnsi="Arial" w:cs="Arial"/>
          <w:b/>
          <w:sz w:val="24"/>
          <w:szCs w:val="24"/>
        </w:rPr>
      </w:pPr>
    </w:p>
    <w:p w14:paraId="070BBB48" w14:textId="77777777" w:rsidR="00495DCD" w:rsidRPr="003B7189" w:rsidRDefault="00495DCD" w:rsidP="003B7189">
      <w:pPr>
        <w:spacing w:line="360" w:lineRule="auto"/>
        <w:jc w:val="both"/>
        <w:rPr>
          <w:rFonts w:ascii="Arial" w:eastAsia="Times New Roman" w:hAnsi="Arial" w:cs="Arial"/>
          <w:b/>
          <w:sz w:val="24"/>
          <w:szCs w:val="24"/>
        </w:rPr>
      </w:pPr>
    </w:p>
    <w:p w14:paraId="681C7D44" w14:textId="77777777" w:rsidR="00495DCD" w:rsidRPr="003B7189" w:rsidRDefault="00495DCD" w:rsidP="003B7189">
      <w:pPr>
        <w:spacing w:line="360" w:lineRule="auto"/>
        <w:jc w:val="both"/>
        <w:rPr>
          <w:rFonts w:ascii="Arial" w:eastAsia="Times New Roman" w:hAnsi="Arial" w:cs="Arial"/>
          <w:b/>
          <w:sz w:val="24"/>
          <w:szCs w:val="24"/>
        </w:rPr>
      </w:pPr>
    </w:p>
    <w:p w14:paraId="27FE77D1" w14:textId="77777777" w:rsidR="00495DCD" w:rsidRPr="003B7189" w:rsidRDefault="00495DCD" w:rsidP="003B7189">
      <w:pPr>
        <w:spacing w:line="360" w:lineRule="auto"/>
        <w:jc w:val="both"/>
        <w:rPr>
          <w:rFonts w:ascii="Arial" w:eastAsia="Times New Roman" w:hAnsi="Arial" w:cs="Arial"/>
          <w:b/>
          <w:sz w:val="24"/>
          <w:szCs w:val="24"/>
        </w:rPr>
      </w:pPr>
    </w:p>
    <w:p w14:paraId="684745CB" w14:textId="77777777" w:rsidR="00495DCD" w:rsidRDefault="00495DCD" w:rsidP="003B7189">
      <w:pPr>
        <w:spacing w:line="360" w:lineRule="auto"/>
        <w:jc w:val="both"/>
        <w:rPr>
          <w:rFonts w:ascii="Arial" w:eastAsia="Times New Roman" w:hAnsi="Arial" w:cs="Arial"/>
          <w:b/>
          <w:sz w:val="24"/>
          <w:szCs w:val="24"/>
        </w:rPr>
      </w:pPr>
    </w:p>
    <w:p w14:paraId="114D77C8" w14:textId="77777777" w:rsidR="00DE42CB" w:rsidRDefault="00DE42CB" w:rsidP="003B7189">
      <w:pPr>
        <w:spacing w:line="360" w:lineRule="auto"/>
        <w:jc w:val="both"/>
        <w:rPr>
          <w:rFonts w:ascii="Arial" w:eastAsia="Times New Roman" w:hAnsi="Arial" w:cs="Arial"/>
          <w:b/>
          <w:sz w:val="24"/>
          <w:szCs w:val="24"/>
        </w:rPr>
      </w:pPr>
    </w:p>
    <w:p w14:paraId="63F8F0DF" w14:textId="77777777" w:rsidR="00DE42CB" w:rsidRPr="003B7189" w:rsidRDefault="00DE42CB" w:rsidP="003B7189">
      <w:pPr>
        <w:spacing w:line="360" w:lineRule="auto"/>
        <w:jc w:val="both"/>
        <w:rPr>
          <w:rFonts w:ascii="Arial" w:eastAsia="Times New Roman" w:hAnsi="Arial" w:cs="Arial"/>
          <w:b/>
          <w:sz w:val="24"/>
          <w:szCs w:val="24"/>
        </w:rPr>
      </w:pPr>
    </w:p>
    <w:p w14:paraId="603D8436" w14:textId="77777777" w:rsidR="00495DCD" w:rsidRPr="003B7189" w:rsidRDefault="00DE42CB" w:rsidP="003B7189">
      <w:pPr>
        <w:spacing w:line="360" w:lineRule="auto"/>
        <w:jc w:val="center"/>
        <w:rPr>
          <w:rFonts w:ascii="Arial" w:eastAsia="Arial" w:hAnsi="Arial" w:cs="Arial"/>
          <w:b/>
          <w:sz w:val="24"/>
          <w:szCs w:val="24"/>
        </w:rPr>
      </w:pPr>
      <w:r w:rsidRPr="003B7189">
        <w:rPr>
          <w:rFonts w:ascii="Arial" w:eastAsia="Arial" w:hAnsi="Arial" w:cs="Arial"/>
          <w:b/>
          <w:sz w:val="24"/>
          <w:szCs w:val="24"/>
        </w:rPr>
        <w:t>Impact of External Challenges on Employee Recruitment and Retention in Hilton Hotel</w:t>
      </w:r>
    </w:p>
    <w:p w14:paraId="3305E65B" w14:textId="77777777" w:rsidR="00495DCD" w:rsidRPr="003B7189" w:rsidRDefault="00495DCD" w:rsidP="003B7189">
      <w:pPr>
        <w:spacing w:line="360" w:lineRule="auto"/>
        <w:jc w:val="both"/>
        <w:rPr>
          <w:rFonts w:ascii="Arial" w:eastAsia="Arial" w:hAnsi="Arial" w:cs="Arial"/>
          <w:b/>
          <w:sz w:val="24"/>
          <w:szCs w:val="24"/>
        </w:rPr>
      </w:pPr>
    </w:p>
    <w:p w14:paraId="046309A1" w14:textId="77777777" w:rsidR="00495DCD" w:rsidRPr="003B7189" w:rsidRDefault="00495DCD" w:rsidP="003B7189">
      <w:pPr>
        <w:spacing w:line="360" w:lineRule="auto"/>
        <w:jc w:val="both"/>
        <w:rPr>
          <w:rFonts w:ascii="Arial" w:eastAsia="Arial" w:hAnsi="Arial" w:cs="Arial"/>
          <w:b/>
          <w:sz w:val="24"/>
          <w:szCs w:val="24"/>
        </w:rPr>
      </w:pPr>
    </w:p>
    <w:p w14:paraId="66750D6C" w14:textId="77777777" w:rsidR="00495DCD" w:rsidRPr="003B7189" w:rsidRDefault="00495DCD" w:rsidP="003B7189">
      <w:pPr>
        <w:spacing w:line="360" w:lineRule="auto"/>
        <w:jc w:val="both"/>
        <w:rPr>
          <w:rFonts w:ascii="Arial" w:eastAsia="Arial" w:hAnsi="Arial" w:cs="Arial"/>
          <w:b/>
          <w:sz w:val="24"/>
          <w:szCs w:val="24"/>
        </w:rPr>
      </w:pPr>
    </w:p>
    <w:p w14:paraId="3390E152" w14:textId="77777777" w:rsidR="00495DCD" w:rsidRPr="003B7189" w:rsidRDefault="00495DCD" w:rsidP="003B7189">
      <w:pPr>
        <w:spacing w:line="360" w:lineRule="auto"/>
        <w:jc w:val="both"/>
        <w:rPr>
          <w:rFonts w:ascii="Arial" w:eastAsia="Arial" w:hAnsi="Arial" w:cs="Arial"/>
          <w:b/>
          <w:sz w:val="24"/>
          <w:szCs w:val="24"/>
        </w:rPr>
      </w:pPr>
    </w:p>
    <w:p w14:paraId="5820CEA5" w14:textId="77777777" w:rsidR="00495DCD" w:rsidRPr="003B7189" w:rsidRDefault="00495DCD" w:rsidP="003B7189">
      <w:pPr>
        <w:spacing w:line="360" w:lineRule="auto"/>
        <w:jc w:val="both"/>
        <w:rPr>
          <w:rFonts w:ascii="Arial" w:eastAsia="Arial" w:hAnsi="Arial" w:cs="Arial"/>
          <w:b/>
          <w:sz w:val="24"/>
          <w:szCs w:val="24"/>
        </w:rPr>
      </w:pPr>
    </w:p>
    <w:p w14:paraId="7DA47132" w14:textId="77777777" w:rsidR="00495DCD" w:rsidRPr="003B7189" w:rsidRDefault="00495DCD" w:rsidP="003B7189">
      <w:pPr>
        <w:spacing w:line="360" w:lineRule="auto"/>
        <w:jc w:val="both"/>
        <w:rPr>
          <w:rFonts w:ascii="Arial" w:eastAsia="Arial" w:hAnsi="Arial" w:cs="Arial"/>
          <w:b/>
          <w:sz w:val="24"/>
          <w:szCs w:val="24"/>
        </w:rPr>
      </w:pPr>
    </w:p>
    <w:p w14:paraId="28978287" w14:textId="77777777" w:rsidR="00495DCD" w:rsidRPr="003B7189" w:rsidRDefault="00495DCD" w:rsidP="003B7189">
      <w:pPr>
        <w:spacing w:line="360" w:lineRule="auto"/>
        <w:jc w:val="both"/>
        <w:rPr>
          <w:rFonts w:ascii="Arial" w:eastAsia="Arial" w:hAnsi="Arial" w:cs="Arial"/>
          <w:b/>
          <w:sz w:val="24"/>
          <w:szCs w:val="24"/>
          <w:u w:val="single"/>
        </w:rPr>
      </w:pPr>
    </w:p>
    <w:p w14:paraId="57773628" w14:textId="77777777" w:rsidR="00495DCD" w:rsidRPr="003B7189" w:rsidRDefault="00DE42CB" w:rsidP="003B7189">
      <w:pPr>
        <w:spacing w:line="360" w:lineRule="auto"/>
        <w:jc w:val="both"/>
        <w:rPr>
          <w:rFonts w:ascii="Arial" w:eastAsia="Arial" w:hAnsi="Arial" w:cs="Arial"/>
          <w:b/>
          <w:sz w:val="24"/>
          <w:szCs w:val="24"/>
        </w:rPr>
      </w:pPr>
      <w:r w:rsidRPr="003B7189">
        <w:rPr>
          <w:rFonts w:ascii="Arial" w:eastAsia="Arial" w:hAnsi="Arial" w:cs="Arial"/>
          <w:b/>
          <w:sz w:val="24"/>
          <w:szCs w:val="24"/>
        </w:rPr>
        <w:t>Lecturer:</w:t>
      </w:r>
      <w:r w:rsidR="00386A79" w:rsidRPr="00386A79">
        <w:rPr>
          <w:rFonts w:ascii="Arial" w:eastAsia="Arial" w:hAnsi="Arial" w:cs="Arial"/>
          <w:b/>
          <w:sz w:val="24"/>
          <w:szCs w:val="24"/>
        </w:rPr>
        <w:t>Deborah Lloyd</w:t>
      </w:r>
    </w:p>
    <w:p w14:paraId="13657074" w14:textId="77777777" w:rsidR="00495DCD" w:rsidRPr="003B7189" w:rsidRDefault="00DE42CB" w:rsidP="003B7189">
      <w:pPr>
        <w:spacing w:line="360" w:lineRule="auto"/>
        <w:jc w:val="both"/>
        <w:rPr>
          <w:rFonts w:ascii="Arial" w:eastAsia="Arial" w:hAnsi="Arial" w:cs="Arial"/>
          <w:sz w:val="24"/>
          <w:szCs w:val="24"/>
        </w:rPr>
      </w:pPr>
      <w:r w:rsidRPr="003B7189">
        <w:rPr>
          <w:rFonts w:ascii="Arial" w:eastAsia="Arial" w:hAnsi="Arial" w:cs="Arial"/>
          <w:sz w:val="24"/>
          <w:szCs w:val="24"/>
        </w:rPr>
        <w:t>Student name:</w:t>
      </w:r>
      <w:r w:rsidR="00386A79" w:rsidRPr="00386A79">
        <w:rPr>
          <w:rFonts w:ascii="Arial" w:eastAsia="Arial" w:hAnsi="Arial" w:cs="Arial"/>
          <w:sz w:val="24"/>
          <w:szCs w:val="24"/>
        </w:rPr>
        <w:t>Iulia lazar</w:t>
      </w:r>
    </w:p>
    <w:p w14:paraId="3597D667" w14:textId="641B0C8F" w:rsidR="00495DCD" w:rsidRPr="003B7189" w:rsidRDefault="00DE42CB" w:rsidP="003B7189">
      <w:pPr>
        <w:spacing w:line="360" w:lineRule="auto"/>
        <w:jc w:val="both"/>
        <w:rPr>
          <w:rFonts w:ascii="Arial" w:eastAsia="Arial" w:hAnsi="Arial" w:cs="Arial"/>
          <w:sz w:val="24"/>
          <w:szCs w:val="24"/>
        </w:rPr>
      </w:pPr>
      <w:r w:rsidRPr="003B7189">
        <w:rPr>
          <w:rFonts w:ascii="Arial" w:eastAsia="Arial" w:hAnsi="Arial" w:cs="Arial"/>
          <w:sz w:val="24"/>
          <w:szCs w:val="24"/>
        </w:rPr>
        <w:t>Student ID:</w:t>
      </w:r>
      <w:r w:rsidR="00EA3D85">
        <w:rPr>
          <w:rFonts w:ascii="Arial" w:eastAsia="Arial" w:hAnsi="Arial" w:cs="Arial"/>
          <w:sz w:val="24"/>
          <w:szCs w:val="24"/>
        </w:rPr>
        <w:t>2210859</w:t>
      </w:r>
    </w:p>
    <w:p w14:paraId="1D08F31B" w14:textId="77777777" w:rsidR="00495DCD" w:rsidRPr="003B7189" w:rsidRDefault="00495DCD" w:rsidP="003B7189">
      <w:pPr>
        <w:spacing w:line="360" w:lineRule="auto"/>
        <w:jc w:val="both"/>
        <w:rPr>
          <w:rFonts w:ascii="Arial" w:eastAsia="Arial" w:hAnsi="Arial" w:cs="Arial"/>
          <w:sz w:val="24"/>
          <w:szCs w:val="24"/>
        </w:rPr>
      </w:pPr>
    </w:p>
    <w:p w14:paraId="7B63036F" w14:textId="77777777" w:rsidR="00495DCD" w:rsidRPr="003B7189" w:rsidRDefault="00495DCD" w:rsidP="003B7189">
      <w:pPr>
        <w:spacing w:line="360" w:lineRule="auto"/>
        <w:jc w:val="both"/>
        <w:rPr>
          <w:rFonts w:ascii="Arial" w:eastAsia="Times New Roman" w:hAnsi="Arial" w:cs="Arial"/>
          <w:sz w:val="24"/>
          <w:szCs w:val="24"/>
        </w:rPr>
      </w:pPr>
    </w:p>
    <w:p w14:paraId="2087B51C" w14:textId="77777777" w:rsidR="00495DCD" w:rsidRPr="003B7189" w:rsidRDefault="00495DCD" w:rsidP="003B7189">
      <w:pPr>
        <w:spacing w:line="360" w:lineRule="auto"/>
        <w:jc w:val="both"/>
        <w:rPr>
          <w:rFonts w:ascii="Arial" w:eastAsia="Times New Roman" w:hAnsi="Arial" w:cs="Arial"/>
          <w:sz w:val="24"/>
          <w:szCs w:val="24"/>
        </w:rPr>
      </w:pPr>
    </w:p>
    <w:p w14:paraId="113BA959" w14:textId="77777777" w:rsidR="00495DCD" w:rsidRDefault="00495DCD" w:rsidP="003B7189">
      <w:pPr>
        <w:spacing w:line="360" w:lineRule="auto"/>
        <w:jc w:val="both"/>
        <w:rPr>
          <w:rFonts w:ascii="Arial" w:eastAsia="Times New Roman" w:hAnsi="Arial" w:cs="Arial"/>
          <w:sz w:val="24"/>
          <w:szCs w:val="24"/>
        </w:rPr>
      </w:pPr>
    </w:p>
    <w:p w14:paraId="38DC7B52" w14:textId="77777777" w:rsidR="003B7189" w:rsidRDefault="003B7189" w:rsidP="003B7189">
      <w:pPr>
        <w:spacing w:line="360" w:lineRule="auto"/>
        <w:jc w:val="both"/>
        <w:rPr>
          <w:rFonts w:ascii="Arial" w:eastAsia="Times New Roman" w:hAnsi="Arial" w:cs="Arial"/>
          <w:sz w:val="24"/>
          <w:szCs w:val="24"/>
        </w:rPr>
      </w:pPr>
    </w:p>
    <w:p w14:paraId="7D73D745" w14:textId="77777777" w:rsidR="003B7189" w:rsidRDefault="003B7189" w:rsidP="003B7189">
      <w:pPr>
        <w:spacing w:line="360" w:lineRule="auto"/>
        <w:jc w:val="both"/>
        <w:rPr>
          <w:rFonts w:ascii="Arial" w:eastAsia="Times New Roman" w:hAnsi="Arial" w:cs="Arial"/>
          <w:sz w:val="24"/>
          <w:szCs w:val="24"/>
        </w:rPr>
      </w:pPr>
    </w:p>
    <w:p w14:paraId="60167424" w14:textId="77777777" w:rsidR="003B7189" w:rsidRDefault="003B7189" w:rsidP="003B7189">
      <w:pPr>
        <w:spacing w:line="360" w:lineRule="auto"/>
        <w:jc w:val="both"/>
        <w:rPr>
          <w:rFonts w:ascii="Arial" w:eastAsia="Times New Roman" w:hAnsi="Arial" w:cs="Arial"/>
          <w:sz w:val="24"/>
          <w:szCs w:val="24"/>
        </w:rPr>
      </w:pPr>
    </w:p>
    <w:p w14:paraId="58726F81" w14:textId="77777777" w:rsidR="003B7189" w:rsidRPr="003B7189" w:rsidRDefault="003B7189" w:rsidP="003B7189">
      <w:pPr>
        <w:spacing w:line="360" w:lineRule="auto"/>
        <w:jc w:val="both"/>
        <w:rPr>
          <w:rFonts w:ascii="Arial" w:eastAsia="Times New Roman" w:hAnsi="Arial" w:cs="Arial"/>
          <w:sz w:val="24"/>
          <w:szCs w:val="24"/>
        </w:rPr>
      </w:pPr>
    </w:p>
    <w:p w14:paraId="392C8D51" w14:textId="77777777" w:rsidR="00495DCD" w:rsidRPr="003B7189" w:rsidRDefault="00495DCD" w:rsidP="003B7189">
      <w:pPr>
        <w:spacing w:line="360" w:lineRule="auto"/>
        <w:jc w:val="both"/>
        <w:rPr>
          <w:rFonts w:ascii="Arial" w:eastAsia="Times New Roman" w:hAnsi="Arial" w:cs="Arial"/>
          <w:sz w:val="24"/>
          <w:szCs w:val="24"/>
        </w:rPr>
      </w:pPr>
    </w:p>
    <w:p w14:paraId="7D363403" w14:textId="77777777" w:rsidR="00495DCD" w:rsidRPr="003B7189" w:rsidRDefault="00495DCD" w:rsidP="003B7189">
      <w:pPr>
        <w:spacing w:line="360" w:lineRule="auto"/>
        <w:jc w:val="both"/>
        <w:rPr>
          <w:rFonts w:ascii="Arial" w:eastAsia="Times New Roman" w:hAnsi="Arial" w:cs="Arial"/>
          <w:sz w:val="24"/>
          <w:szCs w:val="24"/>
        </w:rPr>
      </w:pPr>
    </w:p>
    <w:p w14:paraId="23766442" w14:textId="77777777" w:rsidR="00495DCD" w:rsidRPr="003B7189" w:rsidRDefault="00495DCD" w:rsidP="003B7189">
      <w:pPr>
        <w:spacing w:line="360" w:lineRule="auto"/>
        <w:jc w:val="both"/>
        <w:rPr>
          <w:rFonts w:ascii="Arial" w:eastAsia="Times New Roman" w:hAnsi="Arial" w:cs="Arial"/>
          <w:sz w:val="24"/>
          <w:szCs w:val="24"/>
        </w:rPr>
      </w:pPr>
    </w:p>
    <w:p w14:paraId="0FF0F38C" w14:textId="77777777" w:rsidR="00495DCD" w:rsidRPr="003B7189" w:rsidRDefault="00DE42CB" w:rsidP="003B7189">
      <w:pPr>
        <w:spacing w:line="360" w:lineRule="auto"/>
        <w:jc w:val="both"/>
        <w:rPr>
          <w:rFonts w:ascii="Arial" w:eastAsia="Times New Roman" w:hAnsi="Arial" w:cs="Arial"/>
          <w:b/>
          <w:bCs/>
          <w:sz w:val="24"/>
          <w:szCs w:val="24"/>
        </w:rPr>
      </w:pPr>
      <w:r w:rsidRPr="003B7189">
        <w:rPr>
          <w:rFonts w:ascii="Arial" w:eastAsia="Times New Roman" w:hAnsi="Arial" w:cs="Arial"/>
          <w:b/>
          <w:bCs/>
          <w:sz w:val="24"/>
          <w:szCs w:val="24"/>
        </w:rPr>
        <w:t>Executive Summary</w:t>
      </w:r>
    </w:p>
    <w:p w14:paraId="29BC04D9" w14:textId="77777777" w:rsidR="00495DCD" w:rsidRPr="003B7189" w:rsidRDefault="00DE42CB" w:rsidP="003B7189">
      <w:pPr>
        <w:spacing w:line="360" w:lineRule="auto"/>
        <w:jc w:val="both"/>
        <w:rPr>
          <w:rFonts w:ascii="Arial" w:eastAsia="Times New Roman" w:hAnsi="Arial" w:cs="Arial"/>
          <w:sz w:val="24"/>
          <w:szCs w:val="24"/>
        </w:rPr>
      </w:pPr>
      <w:r w:rsidRPr="003B7189">
        <w:rPr>
          <w:rFonts w:ascii="Arial" w:eastAsia="Times New Roman" w:hAnsi="Arial" w:cs="Arial"/>
          <w:sz w:val="24"/>
          <w:szCs w:val="24"/>
        </w:rPr>
        <w:t xml:space="preserve">External factors </w:t>
      </w:r>
      <w:r w:rsidR="003B7189">
        <w:rPr>
          <w:rFonts w:ascii="Arial" w:eastAsia="Times New Roman" w:hAnsi="Arial" w:cs="Arial"/>
          <w:sz w:val="24"/>
          <w:szCs w:val="24"/>
        </w:rPr>
        <w:t>significantly impact</w:t>
      </w:r>
      <w:r w:rsidRPr="003B7189">
        <w:rPr>
          <w:rFonts w:ascii="Arial" w:eastAsia="Times New Roman" w:hAnsi="Arial" w:cs="Arial"/>
          <w:sz w:val="24"/>
          <w:szCs w:val="24"/>
        </w:rPr>
        <w:t xml:space="preserve"> the recruitment and retention techniques </w:t>
      </w:r>
      <w:r w:rsidR="003B7189">
        <w:rPr>
          <w:rFonts w:ascii="Arial" w:eastAsia="Times New Roman" w:hAnsi="Arial" w:cs="Arial"/>
          <w:sz w:val="24"/>
          <w:szCs w:val="24"/>
        </w:rPr>
        <w:t>Hilton Hotels uses</w:t>
      </w:r>
      <w:r w:rsidRPr="003B7189">
        <w:rPr>
          <w:rFonts w:ascii="Arial" w:eastAsia="Times New Roman" w:hAnsi="Arial" w:cs="Arial"/>
          <w:sz w:val="24"/>
          <w:szCs w:val="24"/>
        </w:rPr>
        <w:t xml:space="preserve"> in today's competitive business industry. This </w:t>
      </w:r>
      <w:r w:rsidR="003B7189">
        <w:rPr>
          <w:rFonts w:ascii="Arial" w:eastAsia="Times New Roman" w:hAnsi="Arial" w:cs="Arial"/>
          <w:sz w:val="24"/>
          <w:szCs w:val="24"/>
        </w:rPr>
        <w:t>reportexamines</w:t>
      </w:r>
      <w:r w:rsidRPr="003B7189">
        <w:rPr>
          <w:rFonts w:ascii="Arial" w:eastAsia="Times New Roman" w:hAnsi="Arial" w:cs="Arial"/>
          <w:sz w:val="24"/>
          <w:szCs w:val="24"/>
        </w:rPr>
        <w:t xml:space="preserve"> how Hilton Hotels' management has handled the economy in the face of Brexit, the C</w:t>
      </w:r>
      <w:r w:rsidR="003B7189">
        <w:rPr>
          <w:rFonts w:ascii="Arial" w:eastAsia="Times New Roman" w:hAnsi="Arial" w:cs="Arial"/>
          <w:sz w:val="24"/>
          <w:szCs w:val="24"/>
        </w:rPr>
        <w:t>OVID-</w:t>
      </w:r>
      <w:r w:rsidRPr="003B7189">
        <w:rPr>
          <w:rFonts w:ascii="Arial" w:eastAsia="Times New Roman" w:hAnsi="Arial" w:cs="Arial"/>
          <w:sz w:val="24"/>
          <w:szCs w:val="24"/>
        </w:rPr>
        <w:t xml:space="preserve">19 pandemic's disruptions, and inflationary pressures. The hospitality industry is under external pressure to adjust its strategies for attracting, developing, and deploying talent. </w:t>
      </w:r>
      <w:r w:rsidR="003B7189">
        <w:rPr>
          <w:rFonts w:ascii="Arial" w:eastAsia="Times New Roman" w:hAnsi="Arial" w:cs="Arial"/>
          <w:sz w:val="24"/>
          <w:szCs w:val="24"/>
        </w:rPr>
        <w:t>Hilton Hotels needs a more proactive posture toward HR operations to solve these issues effectively</w:t>
      </w:r>
      <w:r w:rsidRPr="003B7189">
        <w:rPr>
          <w:rFonts w:ascii="Arial" w:eastAsia="Times New Roman" w:hAnsi="Arial" w:cs="Arial"/>
          <w:sz w:val="24"/>
          <w:szCs w:val="24"/>
        </w:rPr>
        <w:t xml:space="preserve">. Aligning HR strategies with corporate goals requires flexible and innovative leadership and management. </w:t>
      </w:r>
      <w:r w:rsidR="003B7189">
        <w:rPr>
          <w:rFonts w:ascii="Arial" w:eastAsia="Times New Roman" w:hAnsi="Arial" w:cs="Arial"/>
          <w:sz w:val="24"/>
          <w:szCs w:val="24"/>
        </w:rPr>
        <w:t>Employees' needs and desires should be prioritised</w:t>
      </w:r>
      <w:r w:rsidRPr="003B7189">
        <w:rPr>
          <w:rFonts w:ascii="Arial" w:eastAsia="Times New Roman" w:hAnsi="Arial" w:cs="Arial"/>
          <w:sz w:val="24"/>
          <w:szCs w:val="24"/>
        </w:rPr>
        <w:t xml:space="preserve"> in any sustainable retention strategy. With the information provided by this study, Hilton Hotel will be better prepared to meet these problems head-on and keep up with the dynamic hospitality industry.</w:t>
      </w:r>
      <w:r w:rsidRPr="003B7189">
        <w:rPr>
          <w:rFonts w:ascii="Arial" w:eastAsia="Times New Roman" w:hAnsi="Arial" w:cs="Arial"/>
          <w:sz w:val="24"/>
          <w:szCs w:val="24"/>
        </w:rPr>
        <w:br w:type="page"/>
      </w:r>
    </w:p>
    <w:p w14:paraId="2D12BB25" w14:textId="77777777" w:rsidR="00495DCD" w:rsidRPr="003B7189" w:rsidRDefault="00495DCD" w:rsidP="003B7189">
      <w:pPr>
        <w:spacing w:line="360" w:lineRule="auto"/>
        <w:jc w:val="both"/>
        <w:rPr>
          <w:rFonts w:ascii="Arial" w:eastAsia="Times New Roman" w:hAnsi="Arial" w:cs="Arial"/>
          <w:sz w:val="24"/>
          <w:szCs w:val="24"/>
        </w:rPr>
      </w:pPr>
    </w:p>
    <w:p w14:paraId="42A24AC4" w14:textId="77777777" w:rsidR="00495DCD" w:rsidRPr="003B7189" w:rsidRDefault="00DE42CB" w:rsidP="003B7189">
      <w:pPr>
        <w:keepNext/>
        <w:keepLines/>
        <w:pBdr>
          <w:top w:val="nil"/>
          <w:left w:val="nil"/>
          <w:bottom w:val="nil"/>
          <w:right w:val="nil"/>
          <w:between w:val="nil"/>
        </w:pBdr>
        <w:spacing w:line="360" w:lineRule="auto"/>
        <w:jc w:val="both"/>
        <w:rPr>
          <w:rFonts w:ascii="Arial" w:eastAsia="Arial" w:hAnsi="Arial" w:cs="Arial"/>
          <w:b/>
          <w:color w:val="000000"/>
          <w:sz w:val="24"/>
          <w:szCs w:val="24"/>
        </w:rPr>
      </w:pPr>
      <w:r w:rsidRPr="003B7189">
        <w:rPr>
          <w:rFonts w:ascii="Arial" w:eastAsia="Arial" w:hAnsi="Arial" w:cs="Arial"/>
          <w:b/>
          <w:color w:val="000000"/>
          <w:sz w:val="24"/>
          <w:szCs w:val="24"/>
        </w:rPr>
        <w:t>Contents</w:t>
      </w:r>
    </w:p>
    <w:p w14:paraId="671B1040" w14:textId="77777777" w:rsidR="004D260B" w:rsidRPr="004D260B" w:rsidRDefault="00272320">
      <w:pPr>
        <w:pStyle w:val="TOC1"/>
        <w:tabs>
          <w:tab w:val="right" w:leader="dot" w:pos="9016"/>
        </w:tabs>
        <w:rPr>
          <w:noProof/>
        </w:rPr>
      </w:pPr>
      <w:r w:rsidRPr="003B7189">
        <w:rPr>
          <w:rFonts w:ascii="Arial" w:hAnsi="Arial" w:cs="Arial"/>
          <w:sz w:val="24"/>
          <w:szCs w:val="24"/>
        </w:rPr>
        <w:fldChar w:fldCharType="begin"/>
      </w:r>
      <w:r w:rsidR="00DE42CB" w:rsidRPr="003B7189">
        <w:rPr>
          <w:rFonts w:ascii="Arial" w:hAnsi="Arial" w:cs="Arial"/>
          <w:sz w:val="24"/>
          <w:szCs w:val="24"/>
        </w:rPr>
        <w:instrText xml:space="preserve"> TOC \h \u \z \t "Heading 1,1,Heading 2,2,Heading 3,3,"</w:instrText>
      </w:r>
      <w:r w:rsidRPr="003B7189">
        <w:rPr>
          <w:rFonts w:ascii="Arial" w:hAnsi="Arial" w:cs="Arial"/>
          <w:sz w:val="24"/>
          <w:szCs w:val="24"/>
        </w:rPr>
        <w:fldChar w:fldCharType="separate"/>
      </w:r>
      <w:hyperlink w:anchor="_Toc150383941" w:history="1">
        <w:r w:rsidR="004D260B" w:rsidRPr="004D260B">
          <w:rPr>
            <w:rStyle w:val="Hyperlink"/>
            <w:rFonts w:ascii="Arial" w:eastAsia="Arial" w:hAnsi="Arial" w:cs="Arial"/>
            <w:noProof/>
          </w:rPr>
          <w:t>Introduction and Background</w:t>
        </w:r>
        <w:r w:rsidR="004D260B" w:rsidRPr="004D260B">
          <w:rPr>
            <w:noProof/>
            <w:webHidden/>
          </w:rPr>
          <w:tab/>
        </w:r>
        <w:r w:rsidRPr="004D260B">
          <w:rPr>
            <w:noProof/>
            <w:webHidden/>
          </w:rPr>
          <w:fldChar w:fldCharType="begin"/>
        </w:r>
        <w:r w:rsidR="004D260B" w:rsidRPr="004D260B">
          <w:rPr>
            <w:noProof/>
            <w:webHidden/>
          </w:rPr>
          <w:instrText xml:space="preserve"> PAGEREF _Toc150383941 \h </w:instrText>
        </w:r>
        <w:r w:rsidRPr="004D260B">
          <w:rPr>
            <w:noProof/>
            <w:webHidden/>
          </w:rPr>
        </w:r>
        <w:r w:rsidRPr="004D260B">
          <w:rPr>
            <w:noProof/>
            <w:webHidden/>
          </w:rPr>
          <w:fldChar w:fldCharType="separate"/>
        </w:r>
        <w:r w:rsidR="004D260B" w:rsidRPr="004D260B">
          <w:rPr>
            <w:noProof/>
            <w:webHidden/>
          </w:rPr>
          <w:t>4</w:t>
        </w:r>
        <w:r w:rsidRPr="004D260B">
          <w:rPr>
            <w:noProof/>
            <w:webHidden/>
          </w:rPr>
          <w:fldChar w:fldCharType="end"/>
        </w:r>
      </w:hyperlink>
    </w:p>
    <w:p w14:paraId="144B594B" w14:textId="77777777" w:rsidR="004D260B" w:rsidRPr="004D260B" w:rsidRDefault="00000000">
      <w:pPr>
        <w:pStyle w:val="TOC1"/>
        <w:tabs>
          <w:tab w:val="right" w:leader="dot" w:pos="9016"/>
        </w:tabs>
        <w:rPr>
          <w:noProof/>
        </w:rPr>
      </w:pPr>
      <w:hyperlink w:anchor="_Toc150383942" w:history="1">
        <w:r w:rsidR="004D260B" w:rsidRPr="004D260B">
          <w:rPr>
            <w:rStyle w:val="Hyperlink"/>
            <w:rFonts w:ascii="Arial" w:eastAsia="Arial" w:hAnsi="Arial" w:cs="Arial"/>
            <w:noProof/>
          </w:rPr>
          <w:t>Discussion and Literature Review</w:t>
        </w:r>
        <w:r w:rsidR="004D260B" w:rsidRPr="004D260B">
          <w:rPr>
            <w:noProof/>
            <w:webHidden/>
          </w:rPr>
          <w:tab/>
        </w:r>
        <w:r w:rsidR="00272320" w:rsidRPr="004D260B">
          <w:rPr>
            <w:noProof/>
            <w:webHidden/>
          </w:rPr>
          <w:fldChar w:fldCharType="begin"/>
        </w:r>
        <w:r w:rsidR="004D260B" w:rsidRPr="004D260B">
          <w:rPr>
            <w:noProof/>
            <w:webHidden/>
          </w:rPr>
          <w:instrText xml:space="preserve"> PAGEREF _Toc150383942 \h </w:instrText>
        </w:r>
        <w:r w:rsidR="00272320" w:rsidRPr="004D260B">
          <w:rPr>
            <w:noProof/>
            <w:webHidden/>
          </w:rPr>
        </w:r>
        <w:r w:rsidR="00272320" w:rsidRPr="004D260B">
          <w:rPr>
            <w:noProof/>
            <w:webHidden/>
          </w:rPr>
          <w:fldChar w:fldCharType="separate"/>
        </w:r>
        <w:r w:rsidR="004D260B" w:rsidRPr="004D260B">
          <w:rPr>
            <w:noProof/>
            <w:webHidden/>
          </w:rPr>
          <w:t>5</w:t>
        </w:r>
        <w:r w:rsidR="00272320" w:rsidRPr="004D260B">
          <w:rPr>
            <w:noProof/>
            <w:webHidden/>
          </w:rPr>
          <w:fldChar w:fldCharType="end"/>
        </w:r>
      </w:hyperlink>
    </w:p>
    <w:p w14:paraId="29AD5742" w14:textId="77777777" w:rsidR="004D260B" w:rsidRPr="004D260B" w:rsidRDefault="00000000">
      <w:pPr>
        <w:pStyle w:val="TOC1"/>
        <w:tabs>
          <w:tab w:val="right" w:leader="dot" w:pos="9016"/>
        </w:tabs>
        <w:rPr>
          <w:noProof/>
        </w:rPr>
      </w:pPr>
      <w:hyperlink w:anchor="_Toc150383943" w:history="1">
        <w:r w:rsidR="004D260B" w:rsidRPr="004D260B">
          <w:rPr>
            <w:rStyle w:val="Hyperlink"/>
            <w:rFonts w:ascii="Arial" w:eastAsia="Arial" w:hAnsi="Arial" w:cs="Arial"/>
            <w:noProof/>
          </w:rPr>
          <w:t>Brexit and Economic Uncertainty</w:t>
        </w:r>
        <w:r w:rsidR="004D260B" w:rsidRPr="004D260B">
          <w:rPr>
            <w:noProof/>
            <w:webHidden/>
          </w:rPr>
          <w:tab/>
        </w:r>
        <w:r w:rsidR="00272320" w:rsidRPr="004D260B">
          <w:rPr>
            <w:noProof/>
            <w:webHidden/>
          </w:rPr>
          <w:fldChar w:fldCharType="begin"/>
        </w:r>
        <w:r w:rsidR="004D260B" w:rsidRPr="004D260B">
          <w:rPr>
            <w:noProof/>
            <w:webHidden/>
          </w:rPr>
          <w:instrText xml:space="preserve"> PAGEREF _Toc150383943 \h </w:instrText>
        </w:r>
        <w:r w:rsidR="00272320" w:rsidRPr="004D260B">
          <w:rPr>
            <w:noProof/>
            <w:webHidden/>
          </w:rPr>
        </w:r>
        <w:r w:rsidR="00272320" w:rsidRPr="004D260B">
          <w:rPr>
            <w:noProof/>
            <w:webHidden/>
          </w:rPr>
          <w:fldChar w:fldCharType="separate"/>
        </w:r>
        <w:r w:rsidR="004D260B" w:rsidRPr="004D260B">
          <w:rPr>
            <w:noProof/>
            <w:webHidden/>
          </w:rPr>
          <w:t>5</w:t>
        </w:r>
        <w:r w:rsidR="00272320" w:rsidRPr="004D260B">
          <w:rPr>
            <w:noProof/>
            <w:webHidden/>
          </w:rPr>
          <w:fldChar w:fldCharType="end"/>
        </w:r>
      </w:hyperlink>
    </w:p>
    <w:p w14:paraId="79F93D9D" w14:textId="77777777" w:rsidR="004D260B" w:rsidRPr="004D260B" w:rsidRDefault="00000000">
      <w:pPr>
        <w:pStyle w:val="TOC1"/>
        <w:tabs>
          <w:tab w:val="right" w:leader="dot" w:pos="9016"/>
        </w:tabs>
        <w:rPr>
          <w:noProof/>
        </w:rPr>
      </w:pPr>
      <w:hyperlink w:anchor="_Toc150383944" w:history="1">
        <w:r w:rsidR="004D260B" w:rsidRPr="004D260B">
          <w:rPr>
            <w:rStyle w:val="Hyperlink"/>
            <w:rFonts w:ascii="Arial" w:eastAsia="Arial" w:hAnsi="Arial" w:cs="Arial"/>
            <w:noProof/>
          </w:rPr>
          <w:t>COVID-19 Pandemic</w:t>
        </w:r>
        <w:r w:rsidR="004D260B" w:rsidRPr="004D260B">
          <w:rPr>
            <w:noProof/>
            <w:webHidden/>
          </w:rPr>
          <w:tab/>
        </w:r>
        <w:r w:rsidR="00272320" w:rsidRPr="004D260B">
          <w:rPr>
            <w:noProof/>
            <w:webHidden/>
          </w:rPr>
          <w:fldChar w:fldCharType="begin"/>
        </w:r>
        <w:r w:rsidR="004D260B" w:rsidRPr="004D260B">
          <w:rPr>
            <w:noProof/>
            <w:webHidden/>
          </w:rPr>
          <w:instrText xml:space="preserve"> PAGEREF _Toc150383944 \h </w:instrText>
        </w:r>
        <w:r w:rsidR="00272320" w:rsidRPr="004D260B">
          <w:rPr>
            <w:noProof/>
            <w:webHidden/>
          </w:rPr>
        </w:r>
        <w:r w:rsidR="00272320" w:rsidRPr="004D260B">
          <w:rPr>
            <w:noProof/>
            <w:webHidden/>
          </w:rPr>
          <w:fldChar w:fldCharType="separate"/>
        </w:r>
        <w:r w:rsidR="004D260B" w:rsidRPr="004D260B">
          <w:rPr>
            <w:noProof/>
            <w:webHidden/>
          </w:rPr>
          <w:t>5</w:t>
        </w:r>
        <w:r w:rsidR="00272320" w:rsidRPr="004D260B">
          <w:rPr>
            <w:noProof/>
            <w:webHidden/>
          </w:rPr>
          <w:fldChar w:fldCharType="end"/>
        </w:r>
      </w:hyperlink>
    </w:p>
    <w:p w14:paraId="69BDAA8A" w14:textId="77777777" w:rsidR="004D260B" w:rsidRPr="004D260B" w:rsidRDefault="00000000">
      <w:pPr>
        <w:pStyle w:val="TOC1"/>
        <w:tabs>
          <w:tab w:val="right" w:leader="dot" w:pos="9016"/>
        </w:tabs>
        <w:rPr>
          <w:noProof/>
        </w:rPr>
      </w:pPr>
      <w:hyperlink w:anchor="_Toc150383945" w:history="1">
        <w:r w:rsidR="004D260B" w:rsidRPr="004D260B">
          <w:rPr>
            <w:rStyle w:val="Hyperlink"/>
            <w:rFonts w:ascii="Arial" w:eastAsia="Arial" w:hAnsi="Arial" w:cs="Arial"/>
            <w:noProof/>
          </w:rPr>
          <w:t>Inflation and Economic Situation</w:t>
        </w:r>
        <w:r w:rsidR="004D260B" w:rsidRPr="004D260B">
          <w:rPr>
            <w:noProof/>
            <w:webHidden/>
          </w:rPr>
          <w:tab/>
        </w:r>
        <w:r w:rsidR="00272320" w:rsidRPr="004D260B">
          <w:rPr>
            <w:noProof/>
            <w:webHidden/>
          </w:rPr>
          <w:fldChar w:fldCharType="begin"/>
        </w:r>
        <w:r w:rsidR="004D260B" w:rsidRPr="004D260B">
          <w:rPr>
            <w:noProof/>
            <w:webHidden/>
          </w:rPr>
          <w:instrText xml:space="preserve"> PAGEREF _Toc150383945 \h </w:instrText>
        </w:r>
        <w:r w:rsidR="00272320" w:rsidRPr="004D260B">
          <w:rPr>
            <w:noProof/>
            <w:webHidden/>
          </w:rPr>
        </w:r>
        <w:r w:rsidR="00272320" w:rsidRPr="004D260B">
          <w:rPr>
            <w:noProof/>
            <w:webHidden/>
          </w:rPr>
          <w:fldChar w:fldCharType="separate"/>
        </w:r>
        <w:r w:rsidR="004D260B" w:rsidRPr="004D260B">
          <w:rPr>
            <w:noProof/>
            <w:webHidden/>
          </w:rPr>
          <w:t>6</w:t>
        </w:r>
        <w:r w:rsidR="00272320" w:rsidRPr="004D260B">
          <w:rPr>
            <w:noProof/>
            <w:webHidden/>
          </w:rPr>
          <w:fldChar w:fldCharType="end"/>
        </w:r>
      </w:hyperlink>
    </w:p>
    <w:p w14:paraId="2C446FBD" w14:textId="77777777" w:rsidR="004D260B" w:rsidRPr="004D260B" w:rsidRDefault="00000000">
      <w:pPr>
        <w:pStyle w:val="TOC1"/>
        <w:tabs>
          <w:tab w:val="right" w:leader="dot" w:pos="9016"/>
        </w:tabs>
        <w:rPr>
          <w:noProof/>
        </w:rPr>
      </w:pPr>
      <w:hyperlink w:anchor="_Toc150383946" w:history="1">
        <w:r w:rsidR="004D260B" w:rsidRPr="004D260B">
          <w:rPr>
            <w:rStyle w:val="Hyperlink"/>
            <w:rFonts w:ascii="Arial" w:eastAsia="Arial" w:hAnsi="Arial" w:cs="Arial"/>
            <w:noProof/>
          </w:rPr>
          <w:t>Potential Solutions and Industry Examples</w:t>
        </w:r>
        <w:r w:rsidR="004D260B" w:rsidRPr="004D260B">
          <w:rPr>
            <w:noProof/>
            <w:webHidden/>
          </w:rPr>
          <w:tab/>
        </w:r>
        <w:r w:rsidR="00272320" w:rsidRPr="004D260B">
          <w:rPr>
            <w:noProof/>
            <w:webHidden/>
          </w:rPr>
          <w:fldChar w:fldCharType="begin"/>
        </w:r>
        <w:r w:rsidR="004D260B" w:rsidRPr="004D260B">
          <w:rPr>
            <w:noProof/>
            <w:webHidden/>
          </w:rPr>
          <w:instrText xml:space="preserve"> PAGEREF _Toc150383946 \h </w:instrText>
        </w:r>
        <w:r w:rsidR="00272320" w:rsidRPr="004D260B">
          <w:rPr>
            <w:noProof/>
            <w:webHidden/>
          </w:rPr>
        </w:r>
        <w:r w:rsidR="00272320" w:rsidRPr="004D260B">
          <w:rPr>
            <w:noProof/>
            <w:webHidden/>
          </w:rPr>
          <w:fldChar w:fldCharType="separate"/>
        </w:r>
        <w:r w:rsidR="004D260B" w:rsidRPr="004D260B">
          <w:rPr>
            <w:noProof/>
            <w:webHidden/>
          </w:rPr>
          <w:t>6</w:t>
        </w:r>
        <w:r w:rsidR="00272320" w:rsidRPr="004D260B">
          <w:rPr>
            <w:noProof/>
            <w:webHidden/>
          </w:rPr>
          <w:fldChar w:fldCharType="end"/>
        </w:r>
      </w:hyperlink>
    </w:p>
    <w:p w14:paraId="587F65F3" w14:textId="77777777" w:rsidR="004D260B" w:rsidRPr="004D260B" w:rsidRDefault="00000000">
      <w:pPr>
        <w:pStyle w:val="TOC1"/>
        <w:tabs>
          <w:tab w:val="right" w:leader="dot" w:pos="9016"/>
        </w:tabs>
        <w:rPr>
          <w:noProof/>
        </w:rPr>
      </w:pPr>
      <w:hyperlink w:anchor="_Toc150383947" w:history="1">
        <w:r w:rsidR="004D260B" w:rsidRPr="004D260B">
          <w:rPr>
            <w:rStyle w:val="Hyperlink"/>
            <w:rFonts w:ascii="Arial" w:eastAsia="Arial" w:hAnsi="Arial" w:cs="Arial"/>
            <w:noProof/>
          </w:rPr>
          <w:t>Industry Examples and Innovative Strategies</w:t>
        </w:r>
        <w:r w:rsidR="004D260B" w:rsidRPr="004D260B">
          <w:rPr>
            <w:noProof/>
            <w:webHidden/>
          </w:rPr>
          <w:tab/>
        </w:r>
        <w:r w:rsidR="00272320" w:rsidRPr="004D260B">
          <w:rPr>
            <w:noProof/>
            <w:webHidden/>
          </w:rPr>
          <w:fldChar w:fldCharType="begin"/>
        </w:r>
        <w:r w:rsidR="004D260B" w:rsidRPr="004D260B">
          <w:rPr>
            <w:noProof/>
            <w:webHidden/>
          </w:rPr>
          <w:instrText xml:space="preserve"> PAGEREF _Toc150383947 \h </w:instrText>
        </w:r>
        <w:r w:rsidR="00272320" w:rsidRPr="004D260B">
          <w:rPr>
            <w:noProof/>
            <w:webHidden/>
          </w:rPr>
        </w:r>
        <w:r w:rsidR="00272320" w:rsidRPr="004D260B">
          <w:rPr>
            <w:noProof/>
            <w:webHidden/>
          </w:rPr>
          <w:fldChar w:fldCharType="separate"/>
        </w:r>
        <w:r w:rsidR="004D260B" w:rsidRPr="004D260B">
          <w:rPr>
            <w:noProof/>
            <w:webHidden/>
          </w:rPr>
          <w:t>6</w:t>
        </w:r>
        <w:r w:rsidR="00272320" w:rsidRPr="004D260B">
          <w:rPr>
            <w:noProof/>
            <w:webHidden/>
          </w:rPr>
          <w:fldChar w:fldCharType="end"/>
        </w:r>
      </w:hyperlink>
    </w:p>
    <w:p w14:paraId="2A76EF46" w14:textId="77777777" w:rsidR="004D260B" w:rsidRPr="004D260B" w:rsidRDefault="00000000">
      <w:pPr>
        <w:pStyle w:val="TOC1"/>
        <w:tabs>
          <w:tab w:val="right" w:leader="dot" w:pos="9016"/>
        </w:tabs>
        <w:rPr>
          <w:noProof/>
        </w:rPr>
      </w:pPr>
      <w:hyperlink w:anchor="_Toc150383948" w:history="1">
        <w:r w:rsidR="004D260B" w:rsidRPr="004D260B">
          <w:rPr>
            <w:rStyle w:val="Hyperlink"/>
            <w:rFonts w:ascii="Arial" w:eastAsia="Arial" w:hAnsi="Arial" w:cs="Arial"/>
            <w:noProof/>
          </w:rPr>
          <w:t>The Role of Leadership and Management</w:t>
        </w:r>
        <w:r w:rsidR="004D260B" w:rsidRPr="004D260B">
          <w:rPr>
            <w:noProof/>
            <w:webHidden/>
          </w:rPr>
          <w:tab/>
        </w:r>
        <w:r w:rsidR="00272320" w:rsidRPr="004D260B">
          <w:rPr>
            <w:noProof/>
            <w:webHidden/>
          </w:rPr>
          <w:fldChar w:fldCharType="begin"/>
        </w:r>
        <w:r w:rsidR="004D260B" w:rsidRPr="004D260B">
          <w:rPr>
            <w:noProof/>
            <w:webHidden/>
          </w:rPr>
          <w:instrText xml:space="preserve"> PAGEREF _Toc150383948 \h </w:instrText>
        </w:r>
        <w:r w:rsidR="00272320" w:rsidRPr="004D260B">
          <w:rPr>
            <w:noProof/>
            <w:webHidden/>
          </w:rPr>
        </w:r>
        <w:r w:rsidR="00272320" w:rsidRPr="004D260B">
          <w:rPr>
            <w:noProof/>
            <w:webHidden/>
          </w:rPr>
          <w:fldChar w:fldCharType="separate"/>
        </w:r>
        <w:r w:rsidR="004D260B" w:rsidRPr="004D260B">
          <w:rPr>
            <w:noProof/>
            <w:webHidden/>
          </w:rPr>
          <w:t>7</w:t>
        </w:r>
        <w:r w:rsidR="00272320" w:rsidRPr="004D260B">
          <w:rPr>
            <w:noProof/>
            <w:webHidden/>
          </w:rPr>
          <w:fldChar w:fldCharType="end"/>
        </w:r>
      </w:hyperlink>
    </w:p>
    <w:p w14:paraId="2FC61BA9" w14:textId="77777777" w:rsidR="004D260B" w:rsidRPr="004D260B" w:rsidRDefault="00000000">
      <w:pPr>
        <w:pStyle w:val="TOC1"/>
        <w:tabs>
          <w:tab w:val="right" w:leader="dot" w:pos="9016"/>
        </w:tabs>
        <w:rPr>
          <w:noProof/>
        </w:rPr>
      </w:pPr>
      <w:hyperlink w:anchor="_Toc150383949" w:history="1">
        <w:r w:rsidR="004D260B" w:rsidRPr="004D260B">
          <w:rPr>
            <w:rStyle w:val="Hyperlink"/>
            <w:rFonts w:ascii="Arial" w:eastAsia="Arial" w:hAnsi="Arial" w:cs="Arial"/>
            <w:noProof/>
          </w:rPr>
          <w:t>The Employee-Centric Approach</w:t>
        </w:r>
        <w:r w:rsidR="004D260B" w:rsidRPr="004D260B">
          <w:rPr>
            <w:noProof/>
            <w:webHidden/>
          </w:rPr>
          <w:tab/>
        </w:r>
        <w:r w:rsidR="00272320" w:rsidRPr="004D260B">
          <w:rPr>
            <w:noProof/>
            <w:webHidden/>
          </w:rPr>
          <w:fldChar w:fldCharType="begin"/>
        </w:r>
        <w:r w:rsidR="004D260B" w:rsidRPr="004D260B">
          <w:rPr>
            <w:noProof/>
            <w:webHidden/>
          </w:rPr>
          <w:instrText xml:space="preserve"> PAGEREF _Toc150383949 \h </w:instrText>
        </w:r>
        <w:r w:rsidR="00272320" w:rsidRPr="004D260B">
          <w:rPr>
            <w:noProof/>
            <w:webHidden/>
          </w:rPr>
        </w:r>
        <w:r w:rsidR="00272320" w:rsidRPr="004D260B">
          <w:rPr>
            <w:noProof/>
            <w:webHidden/>
          </w:rPr>
          <w:fldChar w:fldCharType="separate"/>
        </w:r>
        <w:r w:rsidR="004D260B" w:rsidRPr="004D260B">
          <w:rPr>
            <w:noProof/>
            <w:webHidden/>
          </w:rPr>
          <w:t>7</w:t>
        </w:r>
        <w:r w:rsidR="00272320" w:rsidRPr="004D260B">
          <w:rPr>
            <w:noProof/>
            <w:webHidden/>
          </w:rPr>
          <w:fldChar w:fldCharType="end"/>
        </w:r>
      </w:hyperlink>
    </w:p>
    <w:p w14:paraId="5E1FE3F5" w14:textId="77777777" w:rsidR="004D260B" w:rsidRPr="004D260B" w:rsidRDefault="00000000">
      <w:pPr>
        <w:pStyle w:val="TOC1"/>
        <w:tabs>
          <w:tab w:val="right" w:leader="dot" w:pos="9016"/>
        </w:tabs>
        <w:rPr>
          <w:noProof/>
        </w:rPr>
      </w:pPr>
      <w:hyperlink w:anchor="_Toc150383950" w:history="1">
        <w:r w:rsidR="004D260B" w:rsidRPr="004D260B">
          <w:rPr>
            <w:rStyle w:val="Hyperlink"/>
            <w:rFonts w:ascii="Arial" w:eastAsia="Arial" w:hAnsi="Arial" w:cs="Arial"/>
            <w:noProof/>
          </w:rPr>
          <w:t>SWOT Analysis of Hilton Hotel:</w:t>
        </w:r>
        <w:r w:rsidR="004D260B" w:rsidRPr="004D260B">
          <w:rPr>
            <w:noProof/>
            <w:webHidden/>
          </w:rPr>
          <w:tab/>
        </w:r>
        <w:r w:rsidR="00272320" w:rsidRPr="004D260B">
          <w:rPr>
            <w:noProof/>
            <w:webHidden/>
          </w:rPr>
          <w:fldChar w:fldCharType="begin"/>
        </w:r>
        <w:r w:rsidR="004D260B" w:rsidRPr="004D260B">
          <w:rPr>
            <w:noProof/>
            <w:webHidden/>
          </w:rPr>
          <w:instrText xml:space="preserve"> PAGEREF _Toc150383950 \h </w:instrText>
        </w:r>
        <w:r w:rsidR="00272320" w:rsidRPr="004D260B">
          <w:rPr>
            <w:noProof/>
            <w:webHidden/>
          </w:rPr>
        </w:r>
        <w:r w:rsidR="00272320" w:rsidRPr="004D260B">
          <w:rPr>
            <w:noProof/>
            <w:webHidden/>
          </w:rPr>
          <w:fldChar w:fldCharType="separate"/>
        </w:r>
        <w:r w:rsidR="004D260B" w:rsidRPr="004D260B">
          <w:rPr>
            <w:noProof/>
            <w:webHidden/>
          </w:rPr>
          <w:t>8</w:t>
        </w:r>
        <w:r w:rsidR="00272320" w:rsidRPr="004D260B">
          <w:rPr>
            <w:noProof/>
            <w:webHidden/>
          </w:rPr>
          <w:fldChar w:fldCharType="end"/>
        </w:r>
      </w:hyperlink>
    </w:p>
    <w:p w14:paraId="08790560" w14:textId="77777777" w:rsidR="004D260B" w:rsidRPr="004D260B" w:rsidRDefault="00000000">
      <w:pPr>
        <w:pStyle w:val="TOC1"/>
        <w:tabs>
          <w:tab w:val="right" w:leader="dot" w:pos="9016"/>
        </w:tabs>
        <w:rPr>
          <w:noProof/>
        </w:rPr>
      </w:pPr>
      <w:hyperlink w:anchor="_Toc150383951" w:history="1">
        <w:r w:rsidR="004D260B" w:rsidRPr="004D260B">
          <w:rPr>
            <w:rStyle w:val="Hyperlink"/>
            <w:rFonts w:ascii="Arial" w:eastAsia="Arial" w:hAnsi="Arial" w:cs="Arial"/>
            <w:noProof/>
          </w:rPr>
          <w:t>PESTLE Analysis of Hilton Hotel:</w:t>
        </w:r>
        <w:r w:rsidR="004D260B" w:rsidRPr="004D260B">
          <w:rPr>
            <w:noProof/>
            <w:webHidden/>
          </w:rPr>
          <w:tab/>
        </w:r>
        <w:r w:rsidR="00272320" w:rsidRPr="004D260B">
          <w:rPr>
            <w:noProof/>
            <w:webHidden/>
          </w:rPr>
          <w:fldChar w:fldCharType="begin"/>
        </w:r>
        <w:r w:rsidR="004D260B" w:rsidRPr="004D260B">
          <w:rPr>
            <w:noProof/>
            <w:webHidden/>
          </w:rPr>
          <w:instrText xml:space="preserve"> PAGEREF _Toc150383951 \h </w:instrText>
        </w:r>
        <w:r w:rsidR="00272320" w:rsidRPr="004D260B">
          <w:rPr>
            <w:noProof/>
            <w:webHidden/>
          </w:rPr>
        </w:r>
        <w:r w:rsidR="00272320" w:rsidRPr="004D260B">
          <w:rPr>
            <w:noProof/>
            <w:webHidden/>
          </w:rPr>
          <w:fldChar w:fldCharType="separate"/>
        </w:r>
        <w:r w:rsidR="004D260B" w:rsidRPr="004D260B">
          <w:rPr>
            <w:noProof/>
            <w:webHidden/>
          </w:rPr>
          <w:t>9</w:t>
        </w:r>
        <w:r w:rsidR="00272320" w:rsidRPr="004D260B">
          <w:rPr>
            <w:noProof/>
            <w:webHidden/>
          </w:rPr>
          <w:fldChar w:fldCharType="end"/>
        </w:r>
      </w:hyperlink>
    </w:p>
    <w:p w14:paraId="25CFDF69" w14:textId="77777777" w:rsidR="004D260B" w:rsidRPr="004D260B" w:rsidRDefault="00000000">
      <w:pPr>
        <w:pStyle w:val="TOC1"/>
        <w:tabs>
          <w:tab w:val="right" w:leader="dot" w:pos="9016"/>
        </w:tabs>
        <w:rPr>
          <w:noProof/>
        </w:rPr>
      </w:pPr>
      <w:hyperlink w:anchor="_Toc150383952" w:history="1">
        <w:r w:rsidR="004D260B" w:rsidRPr="004D260B">
          <w:rPr>
            <w:rStyle w:val="Hyperlink"/>
            <w:rFonts w:ascii="Arial" w:eastAsia="Arial" w:hAnsi="Arial" w:cs="Arial"/>
            <w:noProof/>
          </w:rPr>
          <w:t>Evaluation and Conclusion</w:t>
        </w:r>
        <w:r w:rsidR="004D260B" w:rsidRPr="004D260B">
          <w:rPr>
            <w:noProof/>
            <w:webHidden/>
          </w:rPr>
          <w:tab/>
        </w:r>
        <w:r w:rsidR="00272320" w:rsidRPr="004D260B">
          <w:rPr>
            <w:noProof/>
            <w:webHidden/>
          </w:rPr>
          <w:fldChar w:fldCharType="begin"/>
        </w:r>
        <w:r w:rsidR="004D260B" w:rsidRPr="004D260B">
          <w:rPr>
            <w:noProof/>
            <w:webHidden/>
          </w:rPr>
          <w:instrText xml:space="preserve"> PAGEREF _Toc150383952 \h </w:instrText>
        </w:r>
        <w:r w:rsidR="00272320" w:rsidRPr="004D260B">
          <w:rPr>
            <w:noProof/>
            <w:webHidden/>
          </w:rPr>
        </w:r>
        <w:r w:rsidR="00272320" w:rsidRPr="004D260B">
          <w:rPr>
            <w:noProof/>
            <w:webHidden/>
          </w:rPr>
          <w:fldChar w:fldCharType="separate"/>
        </w:r>
        <w:r w:rsidR="004D260B" w:rsidRPr="004D260B">
          <w:rPr>
            <w:noProof/>
            <w:webHidden/>
          </w:rPr>
          <w:t>10</w:t>
        </w:r>
        <w:r w:rsidR="00272320" w:rsidRPr="004D260B">
          <w:rPr>
            <w:noProof/>
            <w:webHidden/>
          </w:rPr>
          <w:fldChar w:fldCharType="end"/>
        </w:r>
      </w:hyperlink>
    </w:p>
    <w:p w14:paraId="32BA8714" w14:textId="77777777" w:rsidR="004D260B" w:rsidRPr="004D260B" w:rsidRDefault="00000000">
      <w:pPr>
        <w:pStyle w:val="TOC1"/>
        <w:tabs>
          <w:tab w:val="right" w:leader="dot" w:pos="9016"/>
        </w:tabs>
        <w:rPr>
          <w:noProof/>
        </w:rPr>
      </w:pPr>
      <w:hyperlink w:anchor="_Toc150383953" w:history="1">
        <w:r w:rsidR="004D260B" w:rsidRPr="004D260B">
          <w:rPr>
            <w:rStyle w:val="Hyperlink"/>
            <w:rFonts w:ascii="Arial" w:eastAsia="Arial" w:hAnsi="Arial" w:cs="Arial"/>
            <w:noProof/>
          </w:rPr>
          <w:t>Key Findings</w:t>
        </w:r>
        <w:r w:rsidR="004D260B" w:rsidRPr="004D260B">
          <w:rPr>
            <w:noProof/>
            <w:webHidden/>
          </w:rPr>
          <w:tab/>
        </w:r>
        <w:r w:rsidR="00272320" w:rsidRPr="004D260B">
          <w:rPr>
            <w:noProof/>
            <w:webHidden/>
          </w:rPr>
          <w:fldChar w:fldCharType="begin"/>
        </w:r>
        <w:r w:rsidR="004D260B" w:rsidRPr="004D260B">
          <w:rPr>
            <w:noProof/>
            <w:webHidden/>
          </w:rPr>
          <w:instrText xml:space="preserve"> PAGEREF _Toc150383953 \h </w:instrText>
        </w:r>
        <w:r w:rsidR="00272320" w:rsidRPr="004D260B">
          <w:rPr>
            <w:noProof/>
            <w:webHidden/>
          </w:rPr>
        </w:r>
        <w:r w:rsidR="00272320" w:rsidRPr="004D260B">
          <w:rPr>
            <w:noProof/>
            <w:webHidden/>
          </w:rPr>
          <w:fldChar w:fldCharType="separate"/>
        </w:r>
        <w:r w:rsidR="004D260B" w:rsidRPr="004D260B">
          <w:rPr>
            <w:noProof/>
            <w:webHidden/>
          </w:rPr>
          <w:t>10</w:t>
        </w:r>
        <w:r w:rsidR="00272320" w:rsidRPr="004D260B">
          <w:rPr>
            <w:noProof/>
            <w:webHidden/>
          </w:rPr>
          <w:fldChar w:fldCharType="end"/>
        </w:r>
      </w:hyperlink>
    </w:p>
    <w:p w14:paraId="38DCCC21" w14:textId="77777777" w:rsidR="004D260B" w:rsidRPr="004D260B" w:rsidRDefault="00000000">
      <w:pPr>
        <w:pStyle w:val="TOC1"/>
        <w:tabs>
          <w:tab w:val="right" w:leader="dot" w:pos="9016"/>
        </w:tabs>
        <w:rPr>
          <w:noProof/>
        </w:rPr>
      </w:pPr>
      <w:hyperlink w:anchor="_Toc150383954" w:history="1">
        <w:r w:rsidR="004D260B" w:rsidRPr="004D260B">
          <w:rPr>
            <w:rStyle w:val="Hyperlink"/>
            <w:rFonts w:ascii="Arial" w:eastAsia="Arial" w:hAnsi="Arial" w:cs="Arial"/>
            <w:noProof/>
          </w:rPr>
          <w:t>Implications and Recommendations</w:t>
        </w:r>
        <w:r w:rsidR="004D260B" w:rsidRPr="004D260B">
          <w:rPr>
            <w:noProof/>
            <w:webHidden/>
          </w:rPr>
          <w:tab/>
        </w:r>
        <w:r w:rsidR="00272320" w:rsidRPr="004D260B">
          <w:rPr>
            <w:noProof/>
            <w:webHidden/>
          </w:rPr>
          <w:fldChar w:fldCharType="begin"/>
        </w:r>
        <w:r w:rsidR="004D260B" w:rsidRPr="004D260B">
          <w:rPr>
            <w:noProof/>
            <w:webHidden/>
          </w:rPr>
          <w:instrText xml:space="preserve"> PAGEREF _Toc150383954 \h </w:instrText>
        </w:r>
        <w:r w:rsidR="00272320" w:rsidRPr="004D260B">
          <w:rPr>
            <w:noProof/>
            <w:webHidden/>
          </w:rPr>
        </w:r>
        <w:r w:rsidR="00272320" w:rsidRPr="004D260B">
          <w:rPr>
            <w:noProof/>
            <w:webHidden/>
          </w:rPr>
          <w:fldChar w:fldCharType="separate"/>
        </w:r>
        <w:r w:rsidR="004D260B" w:rsidRPr="004D260B">
          <w:rPr>
            <w:noProof/>
            <w:webHidden/>
          </w:rPr>
          <w:t>11</w:t>
        </w:r>
        <w:r w:rsidR="00272320" w:rsidRPr="004D260B">
          <w:rPr>
            <w:noProof/>
            <w:webHidden/>
          </w:rPr>
          <w:fldChar w:fldCharType="end"/>
        </w:r>
      </w:hyperlink>
    </w:p>
    <w:p w14:paraId="098FDADE" w14:textId="77777777" w:rsidR="004D260B" w:rsidRPr="004D260B" w:rsidRDefault="00000000">
      <w:pPr>
        <w:pStyle w:val="TOC1"/>
        <w:tabs>
          <w:tab w:val="right" w:leader="dot" w:pos="9016"/>
        </w:tabs>
        <w:rPr>
          <w:noProof/>
        </w:rPr>
      </w:pPr>
      <w:hyperlink w:anchor="_Toc150383955" w:history="1">
        <w:r w:rsidR="004D260B" w:rsidRPr="004D260B">
          <w:rPr>
            <w:rStyle w:val="Hyperlink"/>
            <w:rFonts w:ascii="Arial" w:eastAsia="Arial" w:hAnsi="Arial" w:cs="Arial"/>
            <w:noProof/>
          </w:rPr>
          <w:t>References</w:t>
        </w:r>
        <w:r w:rsidR="004D260B" w:rsidRPr="004D260B">
          <w:rPr>
            <w:noProof/>
            <w:webHidden/>
          </w:rPr>
          <w:tab/>
        </w:r>
        <w:r w:rsidR="00272320" w:rsidRPr="004D260B">
          <w:rPr>
            <w:noProof/>
            <w:webHidden/>
          </w:rPr>
          <w:fldChar w:fldCharType="begin"/>
        </w:r>
        <w:r w:rsidR="004D260B" w:rsidRPr="004D260B">
          <w:rPr>
            <w:noProof/>
            <w:webHidden/>
          </w:rPr>
          <w:instrText xml:space="preserve"> PAGEREF _Toc150383955 \h </w:instrText>
        </w:r>
        <w:r w:rsidR="00272320" w:rsidRPr="004D260B">
          <w:rPr>
            <w:noProof/>
            <w:webHidden/>
          </w:rPr>
        </w:r>
        <w:r w:rsidR="00272320" w:rsidRPr="004D260B">
          <w:rPr>
            <w:noProof/>
            <w:webHidden/>
          </w:rPr>
          <w:fldChar w:fldCharType="separate"/>
        </w:r>
        <w:r w:rsidR="004D260B" w:rsidRPr="004D260B">
          <w:rPr>
            <w:noProof/>
            <w:webHidden/>
          </w:rPr>
          <w:t>12</w:t>
        </w:r>
        <w:r w:rsidR="00272320" w:rsidRPr="004D260B">
          <w:rPr>
            <w:noProof/>
            <w:webHidden/>
          </w:rPr>
          <w:fldChar w:fldCharType="end"/>
        </w:r>
      </w:hyperlink>
    </w:p>
    <w:p w14:paraId="6ECC380F" w14:textId="77777777" w:rsidR="00495DCD" w:rsidRPr="003B7189" w:rsidRDefault="00272320" w:rsidP="003B7189">
      <w:pPr>
        <w:spacing w:line="360" w:lineRule="auto"/>
        <w:jc w:val="both"/>
        <w:rPr>
          <w:rFonts w:ascii="Arial" w:hAnsi="Arial" w:cs="Arial"/>
          <w:sz w:val="24"/>
          <w:szCs w:val="24"/>
        </w:rPr>
      </w:pPr>
      <w:r w:rsidRPr="003B7189">
        <w:rPr>
          <w:rFonts w:ascii="Arial" w:hAnsi="Arial" w:cs="Arial"/>
          <w:sz w:val="24"/>
          <w:szCs w:val="24"/>
        </w:rPr>
        <w:fldChar w:fldCharType="end"/>
      </w:r>
    </w:p>
    <w:p w14:paraId="2B8F873E" w14:textId="77777777" w:rsidR="00495DCD" w:rsidRPr="003B7189" w:rsidRDefault="00495DCD" w:rsidP="003B7189">
      <w:pPr>
        <w:spacing w:line="360" w:lineRule="auto"/>
        <w:jc w:val="both"/>
        <w:rPr>
          <w:rFonts w:ascii="Arial" w:eastAsia="Times New Roman" w:hAnsi="Arial" w:cs="Arial"/>
          <w:sz w:val="24"/>
          <w:szCs w:val="24"/>
        </w:rPr>
      </w:pPr>
    </w:p>
    <w:p w14:paraId="3C442FAA" w14:textId="77777777" w:rsidR="00495DCD" w:rsidRPr="003B7189" w:rsidRDefault="00495DCD" w:rsidP="003B7189">
      <w:pPr>
        <w:spacing w:line="360" w:lineRule="auto"/>
        <w:jc w:val="both"/>
        <w:rPr>
          <w:rFonts w:ascii="Arial" w:eastAsia="Times New Roman" w:hAnsi="Arial" w:cs="Arial"/>
          <w:b/>
          <w:sz w:val="24"/>
          <w:szCs w:val="24"/>
          <w:u w:val="single"/>
        </w:rPr>
      </w:pPr>
    </w:p>
    <w:p w14:paraId="1EE553F1" w14:textId="77777777" w:rsidR="00495DCD" w:rsidRPr="003B7189" w:rsidRDefault="00DE42CB" w:rsidP="003B7189">
      <w:pPr>
        <w:spacing w:line="360" w:lineRule="auto"/>
        <w:jc w:val="both"/>
        <w:rPr>
          <w:rFonts w:ascii="Arial" w:eastAsia="Times New Roman" w:hAnsi="Arial" w:cs="Arial"/>
          <w:sz w:val="24"/>
          <w:szCs w:val="24"/>
        </w:rPr>
      </w:pPr>
      <w:r w:rsidRPr="003B7189">
        <w:rPr>
          <w:rFonts w:ascii="Arial" w:hAnsi="Arial" w:cs="Arial"/>
          <w:sz w:val="24"/>
          <w:szCs w:val="24"/>
        </w:rPr>
        <w:br w:type="page"/>
      </w:r>
    </w:p>
    <w:p w14:paraId="5ED20D74" w14:textId="77777777" w:rsidR="00495DCD" w:rsidRPr="003B7189" w:rsidRDefault="00DE42CB" w:rsidP="003B7189">
      <w:pPr>
        <w:pStyle w:val="Heading1"/>
        <w:spacing w:before="0" w:line="360" w:lineRule="auto"/>
        <w:jc w:val="both"/>
        <w:rPr>
          <w:rFonts w:ascii="Arial" w:eastAsia="Arial" w:hAnsi="Arial" w:cs="Arial"/>
          <w:b/>
          <w:color w:val="000000"/>
          <w:sz w:val="24"/>
          <w:szCs w:val="24"/>
        </w:rPr>
      </w:pPr>
      <w:bookmarkStart w:id="0" w:name="_Toc150383941"/>
      <w:r w:rsidRPr="003B7189">
        <w:rPr>
          <w:rFonts w:ascii="Arial" w:eastAsia="Arial" w:hAnsi="Arial" w:cs="Arial"/>
          <w:b/>
          <w:color w:val="000000"/>
          <w:sz w:val="24"/>
          <w:szCs w:val="24"/>
        </w:rPr>
        <w:t>Introduction and Background</w:t>
      </w:r>
      <w:bookmarkEnd w:id="0"/>
    </w:p>
    <w:p w14:paraId="3B5B113A" w14:textId="77777777" w:rsidR="00495DCD" w:rsidRPr="003B7189" w:rsidRDefault="00DE42CB" w:rsidP="003B7189">
      <w:pPr>
        <w:pBdr>
          <w:top w:val="nil"/>
          <w:left w:val="nil"/>
          <w:bottom w:val="nil"/>
          <w:right w:val="nil"/>
          <w:between w:val="nil"/>
        </w:pBdr>
        <w:spacing w:line="360" w:lineRule="auto"/>
        <w:jc w:val="both"/>
        <w:rPr>
          <w:rFonts w:ascii="Arial" w:eastAsia="Arial" w:hAnsi="Arial" w:cs="Arial"/>
          <w:color w:val="000000"/>
          <w:sz w:val="24"/>
          <w:szCs w:val="24"/>
        </w:rPr>
      </w:pPr>
      <w:r w:rsidRPr="003B7189">
        <w:rPr>
          <w:rFonts w:ascii="Arial" w:eastAsia="Arial" w:hAnsi="Arial" w:cs="Arial"/>
          <w:color w:val="000000"/>
          <w:sz w:val="24"/>
          <w:szCs w:val="24"/>
        </w:rPr>
        <w:t>The Hilton name is recognised worldwide as a symbol of luxury and service excellence in the hotel industry. Service at this hotel has been top-notch ever since Conrad Hilton first opened it in 1919. Like many of its rivals in the sector, Hilton Hotel</w:t>
      </w:r>
      <w:r w:rsidR="003B7189">
        <w:rPr>
          <w:rFonts w:ascii="Arial" w:eastAsia="Arial" w:hAnsi="Arial" w:cs="Arial"/>
          <w:color w:val="000000"/>
          <w:sz w:val="24"/>
          <w:szCs w:val="24"/>
        </w:rPr>
        <w:t>s</w:t>
      </w:r>
      <w:r w:rsidRPr="003B7189">
        <w:rPr>
          <w:rFonts w:ascii="Arial" w:eastAsia="Arial" w:hAnsi="Arial" w:cs="Arial"/>
          <w:color w:val="000000"/>
          <w:sz w:val="24"/>
          <w:szCs w:val="24"/>
        </w:rPr>
        <w:t xml:space="preserve"> must contend with several external forces when it comes to finding and keeping good employees.</w:t>
      </w:r>
    </w:p>
    <w:p w14:paraId="2FB0C21A" w14:textId="77777777" w:rsidR="00495DCD" w:rsidRPr="003B7189" w:rsidRDefault="00DE42CB" w:rsidP="003B7189">
      <w:pPr>
        <w:pBdr>
          <w:top w:val="nil"/>
          <w:left w:val="nil"/>
          <w:bottom w:val="nil"/>
          <w:right w:val="nil"/>
          <w:between w:val="nil"/>
        </w:pBdr>
        <w:spacing w:line="360" w:lineRule="auto"/>
        <w:jc w:val="both"/>
        <w:rPr>
          <w:rFonts w:ascii="Arial" w:eastAsia="Arial" w:hAnsi="Arial" w:cs="Arial"/>
          <w:color w:val="000000"/>
          <w:sz w:val="24"/>
          <w:szCs w:val="24"/>
        </w:rPr>
      </w:pPr>
      <w:r w:rsidRPr="003B7189">
        <w:rPr>
          <w:rFonts w:ascii="Arial" w:eastAsia="Arial" w:hAnsi="Arial" w:cs="Arial"/>
          <w:color w:val="000000"/>
          <w:sz w:val="24"/>
          <w:szCs w:val="24"/>
        </w:rPr>
        <w:t>The primary purpose of this research is to analyse how automatic intelligence (AI) and the retirement wave have affected Hilton Hotel's efforts to attract and retain top people. If Hilton intends to keep performing at its current level and keeping its guests happy, it must adapt to these external factors (Beaumont, 2018).</w:t>
      </w:r>
    </w:p>
    <w:p w14:paraId="2B1325BB" w14:textId="77777777" w:rsidR="00495DCD" w:rsidRPr="003B7189" w:rsidRDefault="00DE42CB" w:rsidP="003B7189">
      <w:pPr>
        <w:pBdr>
          <w:top w:val="nil"/>
          <w:left w:val="nil"/>
          <w:bottom w:val="nil"/>
          <w:right w:val="nil"/>
          <w:between w:val="nil"/>
        </w:pBdr>
        <w:spacing w:line="360" w:lineRule="auto"/>
        <w:jc w:val="both"/>
        <w:rPr>
          <w:rFonts w:ascii="Arial" w:eastAsia="Arial" w:hAnsi="Arial" w:cs="Arial"/>
          <w:color w:val="000000"/>
          <w:sz w:val="24"/>
          <w:szCs w:val="24"/>
        </w:rPr>
      </w:pPr>
      <w:r w:rsidRPr="003B7189">
        <w:rPr>
          <w:rFonts w:ascii="Arial" w:eastAsia="Arial" w:hAnsi="Arial" w:cs="Arial"/>
          <w:color w:val="000000"/>
          <w:sz w:val="24"/>
          <w:szCs w:val="24"/>
        </w:rPr>
        <w:t xml:space="preserve">To get a complete view of the impact of external factors on employee recruitment and retention, we will combine a SWOT (Strengths, Weaknesses, Opportunities, and Threats) study with a PESTLE (Political, Economic, Sociocultural, Technological, Legal, and Environmental) analysis. The results of these investigations will shed light on the environmental factors affecting </w:t>
      </w:r>
      <w:r w:rsidR="003B7189">
        <w:rPr>
          <w:rFonts w:ascii="Arial" w:eastAsia="Arial" w:hAnsi="Arial" w:cs="Arial"/>
          <w:color w:val="000000"/>
          <w:sz w:val="24"/>
          <w:szCs w:val="24"/>
        </w:rPr>
        <w:t>Hilton Hotels'</w:t>
      </w:r>
      <w:r w:rsidRPr="003B7189">
        <w:rPr>
          <w:rFonts w:ascii="Arial" w:eastAsia="Arial" w:hAnsi="Arial" w:cs="Arial"/>
          <w:color w:val="000000"/>
          <w:sz w:val="24"/>
          <w:szCs w:val="24"/>
        </w:rPr>
        <w:t xml:space="preserve"> profitability. The Hilton name and its hotels are well-known and respected worldwide. With its widespread recognition, it could attract and retain the best employees. Failure to adapt quickly enough to new technology is a potential weakness. Ignoring employee complaints could lead to retention issues. Increased productivity through AI and automation may lead to better working conditions for people. For some employees, Hilton can benefit from the growing trend of telecommuting. Retirement causes a significant loss of skilled labour. Competing hotels, such as Marriott and IHG, may offer more enticing retention packages, which causes apprehension of poaching.</w:t>
      </w:r>
    </w:p>
    <w:p w14:paraId="189B38F3" w14:textId="77777777" w:rsidR="00495DCD" w:rsidRPr="003B7189" w:rsidRDefault="00DE42CB" w:rsidP="003B7189">
      <w:pPr>
        <w:pBdr>
          <w:top w:val="nil"/>
          <w:left w:val="nil"/>
          <w:bottom w:val="nil"/>
          <w:right w:val="nil"/>
          <w:between w:val="nil"/>
        </w:pBdr>
        <w:spacing w:line="360" w:lineRule="auto"/>
        <w:jc w:val="both"/>
        <w:rPr>
          <w:rFonts w:ascii="Arial" w:eastAsia="Arial" w:hAnsi="Arial" w:cs="Arial"/>
          <w:color w:val="000000"/>
          <w:sz w:val="24"/>
          <w:szCs w:val="24"/>
        </w:rPr>
      </w:pPr>
      <w:r w:rsidRPr="003B7189">
        <w:rPr>
          <w:rFonts w:ascii="Arial" w:eastAsia="Arial" w:hAnsi="Arial" w:cs="Arial"/>
          <w:color w:val="000000"/>
          <w:sz w:val="24"/>
          <w:szCs w:val="24"/>
        </w:rPr>
        <w:t>In order to assess the impact of external factors, the Hilton Hotel must first gain insight into its own retention rates. A high turnover rate could be an indication of problems with employee retention. Performance metrics from leading companies like Marriott, IHG, and Radisson can show how these firms dealt with external challenges (Greenhalgh, 2020).</w:t>
      </w:r>
    </w:p>
    <w:p w14:paraId="15E476BB" w14:textId="77777777" w:rsidR="00495DCD" w:rsidRPr="00DE42CB" w:rsidRDefault="00DE42CB" w:rsidP="00DE42CB">
      <w:pPr>
        <w:pBdr>
          <w:top w:val="nil"/>
          <w:left w:val="nil"/>
          <w:bottom w:val="nil"/>
          <w:right w:val="nil"/>
          <w:between w:val="nil"/>
        </w:pBdr>
        <w:spacing w:line="360" w:lineRule="auto"/>
        <w:jc w:val="both"/>
        <w:rPr>
          <w:rFonts w:ascii="Arial" w:eastAsia="Arial" w:hAnsi="Arial" w:cs="Arial"/>
          <w:color w:val="000000"/>
          <w:sz w:val="24"/>
          <w:szCs w:val="24"/>
        </w:rPr>
      </w:pPr>
      <w:r w:rsidRPr="003B7189">
        <w:rPr>
          <w:rFonts w:ascii="Arial" w:eastAsia="Arial" w:hAnsi="Arial" w:cs="Arial"/>
          <w:color w:val="000000"/>
          <w:sz w:val="24"/>
          <w:szCs w:val="24"/>
        </w:rPr>
        <w:t xml:space="preserve">The study aims to evaluate Hilton Hotel's current methods of attracting and retaining staff in light of external challenges, including automation and an ageing workforce, and to make suggestions for improving those methods. Following this introduction, the study will discuss the influence of AI and the retirement wave on </w:t>
      </w:r>
      <w:r w:rsidR="003B7189">
        <w:rPr>
          <w:rFonts w:ascii="Arial" w:eastAsia="Arial" w:hAnsi="Arial" w:cs="Arial"/>
          <w:color w:val="000000"/>
          <w:sz w:val="24"/>
          <w:szCs w:val="24"/>
        </w:rPr>
        <w:t>Hilton Hotels'</w:t>
      </w:r>
      <w:r w:rsidRPr="003B7189">
        <w:rPr>
          <w:rFonts w:ascii="Arial" w:eastAsia="Arial" w:hAnsi="Arial" w:cs="Arial"/>
          <w:color w:val="000000"/>
          <w:sz w:val="24"/>
          <w:szCs w:val="24"/>
        </w:rPr>
        <w:t xml:space="preserve"> capacity to attract and retain top people before discussing concrete solutions informed by the knowledge of industry leaders.</w:t>
      </w:r>
    </w:p>
    <w:p w14:paraId="78AB9D1A" w14:textId="77777777" w:rsidR="00495DCD" w:rsidRPr="003B7189" w:rsidRDefault="00DE42CB" w:rsidP="003B7189">
      <w:pPr>
        <w:pStyle w:val="Heading1"/>
        <w:spacing w:before="0" w:line="360" w:lineRule="auto"/>
        <w:jc w:val="both"/>
        <w:rPr>
          <w:rFonts w:ascii="Arial" w:eastAsia="Arial" w:hAnsi="Arial" w:cs="Arial"/>
          <w:b/>
          <w:color w:val="FF0000"/>
          <w:sz w:val="24"/>
          <w:szCs w:val="24"/>
        </w:rPr>
      </w:pPr>
      <w:bookmarkStart w:id="1" w:name="_Toc150383942"/>
      <w:r w:rsidRPr="003B7189">
        <w:rPr>
          <w:rFonts w:ascii="Arial" w:eastAsia="Arial" w:hAnsi="Arial" w:cs="Arial"/>
          <w:b/>
          <w:color w:val="000000"/>
          <w:sz w:val="24"/>
          <w:szCs w:val="24"/>
        </w:rPr>
        <w:t>Discussion and Literature Review</w:t>
      </w:r>
      <w:bookmarkEnd w:id="1"/>
    </w:p>
    <w:p w14:paraId="6AB6DEFC" w14:textId="77777777" w:rsidR="00495DCD" w:rsidRPr="003B7189" w:rsidRDefault="00DE42CB" w:rsidP="003B7189">
      <w:pPr>
        <w:pBdr>
          <w:top w:val="nil"/>
          <w:left w:val="nil"/>
          <w:bottom w:val="nil"/>
          <w:right w:val="nil"/>
          <w:between w:val="nil"/>
        </w:pBdr>
        <w:spacing w:line="360" w:lineRule="auto"/>
        <w:jc w:val="both"/>
        <w:rPr>
          <w:rFonts w:ascii="Arial" w:eastAsia="Arial" w:hAnsi="Arial" w:cs="Arial"/>
          <w:sz w:val="24"/>
          <w:szCs w:val="24"/>
        </w:rPr>
      </w:pPr>
      <w:r w:rsidRPr="003B7189">
        <w:rPr>
          <w:rFonts w:ascii="Arial" w:eastAsia="Arial" w:hAnsi="Arial" w:cs="Arial"/>
          <w:sz w:val="24"/>
          <w:szCs w:val="24"/>
        </w:rPr>
        <w:t>This report provided a comprehensive review of the literature on the influence of external factors on the recruitment and retention of hospitality industry professionals. Drawing from research, examples, and discussions from the actual world, this study helps clarify a complex topic.</w:t>
      </w:r>
    </w:p>
    <w:p w14:paraId="04956329" w14:textId="77777777" w:rsidR="00495DCD" w:rsidRPr="003B7189" w:rsidRDefault="00495DCD" w:rsidP="003B7189">
      <w:pPr>
        <w:pBdr>
          <w:top w:val="nil"/>
          <w:left w:val="nil"/>
          <w:bottom w:val="nil"/>
          <w:right w:val="nil"/>
          <w:between w:val="nil"/>
        </w:pBdr>
        <w:spacing w:line="360" w:lineRule="auto"/>
        <w:jc w:val="both"/>
        <w:rPr>
          <w:rFonts w:ascii="Arial" w:eastAsia="Arial" w:hAnsi="Arial" w:cs="Arial"/>
          <w:color w:val="000000"/>
          <w:sz w:val="24"/>
          <w:szCs w:val="24"/>
        </w:rPr>
      </w:pPr>
    </w:p>
    <w:p w14:paraId="7209C7CD" w14:textId="77777777" w:rsidR="00495DCD" w:rsidRPr="003B7189" w:rsidRDefault="00DE42CB" w:rsidP="003B7189">
      <w:pPr>
        <w:pStyle w:val="Heading1"/>
        <w:spacing w:before="0" w:line="360" w:lineRule="auto"/>
        <w:jc w:val="both"/>
        <w:rPr>
          <w:rFonts w:ascii="Arial" w:eastAsia="Arial" w:hAnsi="Arial" w:cs="Arial"/>
          <w:b/>
          <w:color w:val="FF0000"/>
          <w:sz w:val="24"/>
          <w:szCs w:val="24"/>
        </w:rPr>
      </w:pPr>
      <w:bookmarkStart w:id="2" w:name="_Toc150383943"/>
      <w:r w:rsidRPr="003B7189">
        <w:rPr>
          <w:rFonts w:ascii="Arial" w:eastAsia="Arial" w:hAnsi="Arial" w:cs="Arial"/>
          <w:b/>
          <w:color w:val="000000"/>
          <w:sz w:val="24"/>
          <w:szCs w:val="24"/>
        </w:rPr>
        <w:t>Brexit and Economic Uncertainty</w:t>
      </w:r>
      <w:bookmarkEnd w:id="2"/>
    </w:p>
    <w:p w14:paraId="7C42EE3E" w14:textId="77777777" w:rsidR="00495DCD" w:rsidRPr="003B7189" w:rsidRDefault="00DE42CB" w:rsidP="003B7189">
      <w:pPr>
        <w:pBdr>
          <w:top w:val="nil"/>
          <w:left w:val="nil"/>
          <w:bottom w:val="nil"/>
          <w:right w:val="nil"/>
          <w:between w:val="nil"/>
        </w:pBdr>
        <w:spacing w:line="360" w:lineRule="auto"/>
        <w:jc w:val="both"/>
        <w:rPr>
          <w:rFonts w:ascii="Arial" w:eastAsia="Arial" w:hAnsi="Arial" w:cs="Arial"/>
          <w:color w:val="000000"/>
          <w:sz w:val="24"/>
          <w:szCs w:val="24"/>
        </w:rPr>
      </w:pPr>
      <w:r w:rsidRPr="003B7189">
        <w:rPr>
          <w:rFonts w:ascii="Arial" w:eastAsia="Arial" w:hAnsi="Arial" w:cs="Arial"/>
          <w:color w:val="000000"/>
          <w:sz w:val="24"/>
          <w:szCs w:val="24"/>
        </w:rPr>
        <w:t xml:space="preserve">Many industries have felt the pinch of the increased economic uncertainty brought on by Brexit, and the hospitality sector is no exception. Businesses that rely largely on foreign employment have reason to be concerned due to the unpredictability of labour migration and the risk of limits on the movement of workers. The Hilton Hotel, home to a diverse staff, may feel the effects of this fluctuation in retention rates. Employees who feel insecure about their futures with the company may be more likely to leave. The hotel industry has been significantly impacted by the economic uncertainty that has persisted since "Brexit," the United Kingdom's decision to quit the European Union. According to Smith and Johnson's (2019) research, the uncertainty surrounding labour migration and the potential for legislative shifts in this sector have hotel companies worried about the future of their operations. Low morale and higher turnover rates are also possible outcomes of an unstable work environment. The hotel business has taken a significant hit since Brexit. </w:t>
      </w:r>
    </w:p>
    <w:p w14:paraId="2EBABA95" w14:textId="77777777" w:rsidR="00495DCD" w:rsidRPr="003B7189" w:rsidRDefault="00495DCD" w:rsidP="003B7189">
      <w:pPr>
        <w:pBdr>
          <w:top w:val="nil"/>
          <w:left w:val="nil"/>
          <w:bottom w:val="nil"/>
          <w:right w:val="nil"/>
          <w:between w:val="nil"/>
        </w:pBdr>
        <w:spacing w:line="360" w:lineRule="auto"/>
        <w:jc w:val="both"/>
        <w:rPr>
          <w:rFonts w:ascii="Arial" w:eastAsia="Arial" w:hAnsi="Arial" w:cs="Arial"/>
          <w:color w:val="000000"/>
          <w:sz w:val="24"/>
          <w:szCs w:val="24"/>
        </w:rPr>
      </w:pPr>
    </w:p>
    <w:p w14:paraId="4C94BBEC" w14:textId="77777777" w:rsidR="00495DCD" w:rsidRPr="003B7189" w:rsidRDefault="003B7189" w:rsidP="003B7189">
      <w:pPr>
        <w:pStyle w:val="Heading1"/>
        <w:spacing w:before="0" w:line="360" w:lineRule="auto"/>
        <w:jc w:val="both"/>
        <w:rPr>
          <w:rFonts w:ascii="Arial" w:eastAsia="Arial" w:hAnsi="Arial" w:cs="Arial"/>
          <w:b/>
          <w:color w:val="000000"/>
          <w:sz w:val="24"/>
          <w:szCs w:val="24"/>
        </w:rPr>
      </w:pPr>
      <w:bookmarkStart w:id="3" w:name="_Toc150383944"/>
      <w:r w:rsidRPr="003B7189">
        <w:rPr>
          <w:rFonts w:ascii="Arial" w:eastAsia="Arial" w:hAnsi="Arial" w:cs="Arial"/>
          <w:b/>
          <w:color w:val="000000"/>
          <w:sz w:val="24"/>
          <w:szCs w:val="24"/>
        </w:rPr>
        <w:t>COVID-19 Pandemic</w:t>
      </w:r>
      <w:bookmarkEnd w:id="3"/>
    </w:p>
    <w:p w14:paraId="00FA25C1" w14:textId="77777777" w:rsidR="00495DCD" w:rsidRPr="003B7189" w:rsidRDefault="00DE42CB" w:rsidP="003B7189">
      <w:pPr>
        <w:pBdr>
          <w:top w:val="nil"/>
          <w:left w:val="nil"/>
          <w:bottom w:val="nil"/>
          <w:right w:val="nil"/>
          <w:between w:val="nil"/>
        </w:pBdr>
        <w:spacing w:line="360" w:lineRule="auto"/>
        <w:jc w:val="both"/>
        <w:rPr>
          <w:rFonts w:ascii="Arial" w:eastAsia="Arial" w:hAnsi="Arial" w:cs="Arial"/>
          <w:color w:val="000000"/>
          <w:sz w:val="24"/>
          <w:szCs w:val="24"/>
        </w:rPr>
      </w:pPr>
      <w:r w:rsidRPr="003B7189">
        <w:rPr>
          <w:rFonts w:ascii="Arial" w:eastAsia="Arial" w:hAnsi="Arial" w:cs="Arial"/>
          <w:color w:val="000000"/>
          <w:sz w:val="24"/>
          <w:szCs w:val="24"/>
        </w:rPr>
        <w:t>The hotel industry suffered greatly as a result of the COVID-19 outbreak. Lockdowns, travel restrictions, and health concerns caused several hotels to temporarily close or severely limit operations, as discovered by Johnson et al. (2021). Many people in the workforce were laid off or required to take unpaid leave because of the pandemic. Retaining employees who experienced job insecurity during the pandemic may be challenging. These workers may be more receptive to exploring other opportunities. Health and safety issues are becoming increasingly important, as highlighted by the study by Lee and Tan (2020). Employees are more likely to stay with a company if treated well and provided with the tools to keep themselves safe.</w:t>
      </w:r>
    </w:p>
    <w:p w14:paraId="17870880" w14:textId="77777777" w:rsidR="00495DCD" w:rsidRPr="003B7189" w:rsidRDefault="00495DCD" w:rsidP="003B7189">
      <w:pPr>
        <w:pBdr>
          <w:top w:val="nil"/>
          <w:left w:val="nil"/>
          <w:bottom w:val="nil"/>
          <w:right w:val="nil"/>
          <w:between w:val="nil"/>
        </w:pBdr>
        <w:spacing w:line="360" w:lineRule="auto"/>
        <w:jc w:val="both"/>
        <w:rPr>
          <w:rFonts w:ascii="Arial" w:eastAsia="Arial" w:hAnsi="Arial" w:cs="Arial"/>
          <w:color w:val="000000"/>
          <w:sz w:val="24"/>
          <w:szCs w:val="24"/>
        </w:rPr>
      </w:pPr>
    </w:p>
    <w:p w14:paraId="325DD07F" w14:textId="77777777" w:rsidR="00495DCD" w:rsidRPr="003B7189" w:rsidRDefault="00DE42CB" w:rsidP="003B7189">
      <w:pPr>
        <w:pStyle w:val="Heading1"/>
        <w:spacing w:before="0" w:line="360" w:lineRule="auto"/>
        <w:jc w:val="both"/>
        <w:rPr>
          <w:rFonts w:ascii="Arial" w:eastAsia="Arial" w:hAnsi="Arial" w:cs="Arial"/>
          <w:b/>
          <w:color w:val="000000"/>
          <w:sz w:val="24"/>
          <w:szCs w:val="24"/>
        </w:rPr>
      </w:pPr>
      <w:bookmarkStart w:id="4" w:name="_Toc150383945"/>
      <w:r w:rsidRPr="003B7189">
        <w:rPr>
          <w:rFonts w:ascii="Arial" w:eastAsia="Arial" w:hAnsi="Arial" w:cs="Arial"/>
          <w:b/>
          <w:color w:val="000000"/>
          <w:sz w:val="24"/>
          <w:szCs w:val="24"/>
        </w:rPr>
        <w:t>Inflation and Economic Situation</w:t>
      </w:r>
      <w:bookmarkEnd w:id="4"/>
    </w:p>
    <w:p w14:paraId="54146DBE" w14:textId="77777777" w:rsidR="00495DCD" w:rsidRPr="003B7189" w:rsidRDefault="00DE42CB" w:rsidP="003B7189">
      <w:pPr>
        <w:pBdr>
          <w:top w:val="nil"/>
          <w:left w:val="nil"/>
          <w:bottom w:val="nil"/>
          <w:right w:val="nil"/>
          <w:between w:val="nil"/>
        </w:pBdr>
        <w:spacing w:line="360" w:lineRule="auto"/>
        <w:jc w:val="both"/>
        <w:rPr>
          <w:rFonts w:ascii="Arial" w:eastAsia="Arial" w:hAnsi="Arial" w:cs="Arial"/>
          <w:color w:val="000000"/>
          <w:sz w:val="24"/>
          <w:szCs w:val="24"/>
        </w:rPr>
      </w:pPr>
      <w:r w:rsidRPr="003B7189">
        <w:rPr>
          <w:rFonts w:ascii="Arial" w:eastAsia="Arial" w:hAnsi="Arial" w:cs="Arial"/>
          <w:color w:val="000000"/>
          <w:sz w:val="24"/>
          <w:szCs w:val="24"/>
        </w:rPr>
        <w:t>The hospitality industry is among the first to suffer the effects of economic uncertainty and price increases. According to Smith, dissatisfaction among workers increases as their purchasing power drops due to inflation and pay stagnation (Saeed, 2019). If hotel employees become unsatisfied with their work conditions, turnover rates may increase.</w:t>
      </w:r>
    </w:p>
    <w:p w14:paraId="2EC2ECCD" w14:textId="77777777" w:rsidR="00495DCD" w:rsidRPr="003B7189" w:rsidRDefault="00495DCD" w:rsidP="003B7189">
      <w:pPr>
        <w:pBdr>
          <w:top w:val="nil"/>
          <w:left w:val="nil"/>
          <w:bottom w:val="nil"/>
          <w:right w:val="nil"/>
          <w:between w:val="nil"/>
        </w:pBdr>
        <w:spacing w:line="360" w:lineRule="auto"/>
        <w:jc w:val="both"/>
        <w:rPr>
          <w:rFonts w:ascii="Arial" w:eastAsia="Arial" w:hAnsi="Arial" w:cs="Arial"/>
          <w:color w:val="000000"/>
          <w:sz w:val="24"/>
          <w:szCs w:val="24"/>
        </w:rPr>
      </w:pPr>
    </w:p>
    <w:p w14:paraId="07033D4F" w14:textId="77777777" w:rsidR="00495DCD" w:rsidRPr="003B7189" w:rsidRDefault="00DE42CB" w:rsidP="003B7189">
      <w:pPr>
        <w:pStyle w:val="Heading1"/>
        <w:spacing w:before="0" w:line="360" w:lineRule="auto"/>
        <w:jc w:val="both"/>
        <w:rPr>
          <w:rFonts w:ascii="Arial" w:eastAsia="Arial" w:hAnsi="Arial" w:cs="Arial"/>
          <w:b/>
          <w:color w:val="000000"/>
          <w:sz w:val="24"/>
          <w:szCs w:val="24"/>
        </w:rPr>
      </w:pPr>
      <w:bookmarkStart w:id="5" w:name="_Toc150383946"/>
      <w:r w:rsidRPr="003B7189">
        <w:rPr>
          <w:rFonts w:ascii="Arial" w:eastAsia="Arial" w:hAnsi="Arial" w:cs="Arial"/>
          <w:b/>
          <w:color w:val="000000"/>
          <w:sz w:val="24"/>
          <w:szCs w:val="24"/>
        </w:rPr>
        <w:t>Potential Solutions and Industry Examples</w:t>
      </w:r>
      <w:bookmarkEnd w:id="5"/>
    </w:p>
    <w:p w14:paraId="2253A218" w14:textId="77777777" w:rsidR="00495DCD" w:rsidRPr="003B7189" w:rsidRDefault="00DE42CB" w:rsidP="003B7189">
      <w:pPr>
        <w:pBdr>
          <w:top w:val="nil"/>
          <w:left w:val="nil"/>
          <w:bottom w:val="nil"/>
          <w:right w:val="nil"/>
          <w:between w:val="nil"/>
        </w:pBdr>
        <w:spacing w:line="360" w:lineRule="auto"/>
        <w:jc w:val="both"/>
        <w:rPr>
          <w:rFonts w:ascii="Arial" w:eastAsia="Arial" w:hAnsi="Arial" w:cs="Arial"/>
          <w:color w:val="000000"/>
          <w:sz w:val="24"/>
          <w:szCs w:val="24"/>
        </w:rPr>
      </w:pPr>
      <w:r w:rsidRPr="003B7189">
        <w:rPr>
          <w:rFonts w:ascii="Arial" w:eastAsia="Arial" w:hAnsi="Arial" w:cs="Arial"/>
          <w:color w:val="000000"/>
          <w:sz w:val="24"/>
          <w:szCs w:val="24"/>
        </w:rPr>
        <w:t xml:space="preserve">The Hilton Hotel may utilise AI and automation to cut costs and boost efficiency. For instance, by automating tasks like check-in and check-out, staff may pay more attention to visitors' needs. Despite the epidemic, Marriott International optimised operations thanks to mobile check-in and contactless services (Marriott, 2020). Employee satisfaction and loyalty increase when employers make remote work and other forms of flexibility possible. During the pandemic, InterContinental Hotels Group (IHG) implemented procedures allowing employees to work remotely, partially or entirely (IHG, 2021). Employee retention can be improved by offering benefits like health insurance and opportunities for advancement in addition to a competitive salary. Wages and perks at Radisson Hospitality AB are among the best in the industry (Radisson, 2022). Knowledge transfer programmes and proper succession planning can mitigate the impact of the retiring baby boomer group. One of the best succession plans in the hospitality industry belongs to The Ritz-Carlton Hotel Company (The Ritz-Carlton, 2022). Hilton Hotel's </w:t>
      </w:r>
      <w:r w:rsidR="003B7189">
        <w:rPr>
          <w:rFonts w:ascii="Arial" w:eastAsia="Arial" w:hAnsi="Arial" w:cs="Arial"/>
          <w:color w:val="000000"/>
          <w:sz w:val="24"/>
          <w:szCs w:val="24"/>
        </w:rPr>
        <w:t>hiring and keeping people challenges</w:t>
      </w:r>
      <w:r w:rsidRPr="003B7189">
        <w:rPr>
          <w:rFonts w:ascii="Arial" w:eastAsia="Arial" w:hAnsi="Arial" w:cs="Arial"/>
          <w:color w:val="000000"/>
          <w:sz w:val="24"/>
          <w:szCs w:val="24"/>
        </w:rPr>
        <w:t xml:space="preserve"> are exacerbated by external issues such as Brexit, COVID-19, inflation, economic circumstances, and the global retirement wave. In order to meet these issues, this literature review highlights the significance of a strategic strategy that prioritises employee happiness, knowledge sharing, and succession planning. </w:t>
      </w:r>
    </w:p>
    <w:p w14:paraId="7D7E3481" w14:textId="77777777" w:rsidR="00495DCD" w:rsidRPr="003B7189" w:rsidRDefault="00495DCD" w:rsidP="003B7189">
      <w:pPr>
        <w:spacing w:line="360" w:lineRule="auto"/>
        <w:jc w:val="both"/>
        <w:rPr>
          <w:rFonts w:ascii="Arial" w:eastAsia="Arial" w:hAnsi="Arial" w:cs="Arial"/>
          <w:sz w:val="24"/>
          <w:szCs w:val="24"/>
        </w:rPr>
      </w:pPr>
    </w:p>
    <w:p w14:paraId="6DB12522" w14:textId="77777777" w:rsidR="00495DCD" w:rsidRPr="003B7189" w:rsidRDefault="00DE42CB" w:rsidP="003B7189">
      <w:pPr>
        <w:pStyle w:val="Heading1"/>
        <w:spacing w:before="0" w:line="360" w:lineRule="auto"/>
        <w:jc w:val="both"/>
        <w:rPr>
          <w:rFonts w:ascii="Arial" w:eastAsia="Arial" w:hAnsi="Arial" w:cs="Arial"/>
          <w:b/>
          <w:color w:val="000000"/>
          <w:sz w:val="24"/>
          <w:szCs w:val="24"/>
        </w:rPr>
      </w:pPr>
      <w:bookmarkStart w:id="6" w:name="_Toc150383947"/>
      <w:r w:rsidRPr="003B7189">
        <w:rPr>
          <w:rFonts w:ascii="Arial" w:eastAsia="Arial" w:hAnsi="Arial" w:cs="Arial"/>
          <w:b/>
          <w:color w:val="000000"/>
          <w:sz w:val="24"/>
          <w:szCs w:val="24"/>
        </w:rPr>
        <w:t>Industry Examples and Innovative Strategies</w:t>
      </w:r>
      <w:bookmarkEnd w:id="6"/>
    </w:p>
    <w:p w14:paraId="3FEA7553" w14:textId="77777777" w:rsidR="00495DCD" w:rsidRPr="003B7189" w:rsidRDefault="00DE42CB" w:rsidP="003B7189">
      <w:pPr>
        <w:pBdr>
          <w:top w:val="nil"/>
          <w:left w:val="nil"/>
          <w:bottom w:val="nil"/>
          <w:right w:val="nil"/>
          <w:between w:val="nil"/>
        </w:pBdr>
        <w:spacing w:line="360" w:lineRule="auto"/>
        <w:jc w:val="both"/>
        <w:rPr>
          <w:rFonts w:ascii="Arial" w:eastAsia="Arial" w:hAnsi="Arial" w:cs="Arial"/>
          <w:color w:val="000000"/>
          <w:sz w:val="24"/>
          <w:szCs w:val="24"/>
        </w:rPr>
      </w:pPr>
      <w:r w:rsidRPr="003B7189">
        <w:rPr>
          <w:rFonts w:ascii="Arial" w:eastAsia="Arial" w:hAnsi="Arial" w:cs="Arial"/>
          <w:color w:val="000000"/>
          <w:sz w:val="24"/>
          <w:szCs w:val="24"/>
        </w:rPr>
        <w:t>To fight the problem of attracting and retaining workers, successful hotels and resorts in the hospitality business are becoming creative.</w:t>
      </w:r>
    </w:p>
    <w:p w14:paraId="20A3C141" w14:textId="77777777" w:rsidR="00495DCD" w:rsidRPr="003B7189" w:rsidRDefault="00DE42CB" w:rsidP="003B7189">
      <w:pPr>
        <w:pBdr>
          <w:top w:val="nil"/>
          <w:left w:val="nil"/>
          <w:bottom w:val="nil"/>
          <w:right w:val="nil"/>
          <w:between w:val="nil"/>
        </w:pBdr>
        <w:spacing w:line="360" w:lineRule="auto"/>
        <w:jc w:val="both"/>
        <w:rPr>
          <w:rFonts w:ascii="Arial" w:eastAsia="Arial" w:hAnsi="Arial" w:cs="Arial"/>
          <w:color w:val="000000"/>
          <w:sz w:val="24"/>
          <w:szCs w:val="24"/>
        </w:rPr>
      </w:pPr>
      <w:r w:rsidRPr="003B7189">
        <w:rPr>
          <w:rFonts w:ascii="Arial" w:eastAsia="Arial" w:hAnsi="Arial" w:cs="Arial"/>
          <w:color w:val="000000"/>
          <w:sz w:val="24"/>
          <w:szCs w:val="24"/>
        </w:rPr>
        <w:t xml:space="preserve">Marriott's ability to keep its employees happy and loyal directly results from </w:t>
      </w:r>
      <w:r w:rsidR="003B7189">
        <w:rPr>
          <w:rFonts w:ascii="Arial" w:eastAsia="Arial" w:hAnsi="Arial" w:cs="Arial"/>
          <w:color w:val="000000"/>
          <w:sz w:val="24"/>
          <w:szCs w:val="24"/>
        </w:rPr>
        <w:t>it</w:t>
      </w:r>
      <w:r w:rsidRPr="003B7189">
        <w:rPr>
          <w:rFonts w:ascii="Arial" w:eastAsia="Arial" w:hAnsi="Arial" w:cs="Arial"/>
          <w:color w:val="000000"/>
          <w:sz w:val="24"/>
          <w:szCs w:val="24"/>
        </w:rPr>
        <w:t>s supportive workplace culture. Because we are a "people-first" business, we prioritise the well-being of our employees and do everything in our power to help them develop professionally. The fact that Marriott has been named one of the finest places to work proves the company's ability to attract and keep talented workers (Marriott, 2022).</w:t>
      </w:r>
    </w:p>
    <w:p w14:paraId="453994C2" w14:textId="77777777" w:rsidR="00495DCD" w:rsidRPr="003B7189" w:rsidRDefault="00DE42CB" w:rsidP="003B7189">
      <w:pPr>
        <w:pBdr>
          <w:top w:val="nil"/>
          <w:left w:val="nil"/>
          <w:bottom w:val="nil"/>
          <w:right w:val="nil"/>
          <w:between w:val="nil"/>
        </w:pBdr>
        <w:spacing w:line="360" w:lineRule="auto"/>
        <w:jc w:val="both"/>
        <w:rPr>
          <w:rFonts w:ascii="Arial" w:eastAsia="Arial" w:hAnsi="Arial" w:cs="Arial"/>
          <w:color w:val="000000"/>
          <w:sz w:val="24"/>
          <w:szCs w:val="24"/>
        </w:rPr>
      </w:pPr>
      <w:r w:rsidRPr="003B7189">
        <w:rPr>
          <w:rFonts w:ascii="Arial" w:eastAsia="Arial" w:hAnsi="Arial" w:cs="Arial"/>
          <w:color w:val="000000"/>
          <w:sz w:val="24"/>
          <w:szCs w:val="24"/>
        </w:rPr>
        <w:t>International Hotel Group, Inc. In order to keep its employees happy and productive, IHG focused on offering them growth opportunities. The "Room to Grow" plan at IHG incentivises current employees to remain with the company and advance their careers. IHG instituted a remote-work strategy during the COVID-19 pandemic to show concern for its workers' needs (IHG, 2021).</w:t>
      </w:r>
    </w:p>
    <w:p w14:paraId="4D0CAE84" w14:textId="77777777" w:rsidR="00495DCD" w:rsidRPr="003B7189" w:rsidRDefault="00DE42CB" w:rsidP="003B7189">
      <w:pPr>
        <w:pBdr>
          <w:top w:val="nil"/>
          <w:left w:val="nil"/>
          <w:bottom w:val="nil"/>
          <w:right w:val="nil"/>
          <w:between w:val="nil"/>
        </w:pBdr>
        <w:spacing w:line="360" w:lineRule="auto"/>
        <w:jc w:val="both"/>
        <w:rPr>
          <w:rFonts w:ascii="Arial" w:eastAsia="Arial" w:hAnsi="Arial" w:cs="Arial"/>
          <w:color w:val="000000"/>
          <w:sz w:val="24"/>
          <w:szCs w:val="24"/>
        </w:rPr>
      </w:pPr>
      <w:r w:rsidRPr="003B7189">
        <w:rPr>
          <w:rFonts w:ascii="Arial" w:eastAsia="Arial" w:hAnsi="Arial" w:cs="Arial"/>
          <w:color w:val="000000"/>
          <w:sz w:val="24"/>
          <w:szCs w:val="24"/>
        </w:rPr>
        <w:t xml:space="preserve">Radisson's "Living &amp; Growing" programme </w:t>
      </w:r>
      <w:r w:rsidR="003B7189">
        <w:rPr>
          <w:rFonts w:ascii="Arial" w:eastAsia="Arial" w:hAnsi="Arial" w:cs="Arial"/>
          <w:color w:val="000000"/>
          <w:sz w:val="24"/>
          <w:szCs w:val="24"/>
        </w:rPr>
        <w:t>symbolises</w:t>
      </w:r>
      <w:r w:rsidRPr="003B7189">
        <w:rPr>
          <w:rFonts w:ascii="Arial" w:eastAsia="Arial" w:hAnsi="Arial" w:cs="Arial"/>
          <w:color w:val="000000"/>
          <w:sz w:val="24"/>
          <w:szCs w:val="24"/>
        </w:rPr>
        <w:t xml:space="preserve"> the company's dedication to its staff by promoting a positive work environment, lifelong learning, and professional development. Radisson's commitment to recognising and promoting exceptional employees is likely responsible for the company's high retention rate (Radisson, 2022).</w:t>
      </w:r>
    </w:p>
    <w:p w14:paraId="7A8FE833" w14:textId="77777777" w:rsidR="00495DCD" w:rsidRPr="003B7189" w:rsidRDefault="00495DCD" w:rsidP="003B7189">
      <w:pPr>
        <w:spacing w:line="360" w:lineRule="auto"/>
        <w:jc w:val="both"/>
        <w:rPr>
          <w:rFonts w:ascii="Arial" w:eastAsia="Arial" w:hAnsi="Arial" w:cs="Arial"/>
          <w:sz w:val="24"/>
          <w:szCs w:val="24"/>
        </w:rPr>
      </w:pPr>
    </w:p>
    <w:p w14:paraId="7DCBDC18" w14:textId="77777777" w:rsidR="00495DCD" w:rsidRPr="003B7189" w:rsidRDefault="00DE42CB" w:rsidP="003B7189">
      <w:pPr>
        <w:pStyle w:val="Heading1"/>
        <w:spacing w:before="0" w:line="360" w:lineRule="auto"/>
        <w:jc w:val="both"/>
        <w:rPr>
          <w:rFonts w:ascii="Arial" w:eastAsia="Arial" w:hAnsi="Arial" w:cs="Arial"/>
          <w:b/>
          <w:color w:val="000000"/>
          <w:sz w:val="24"/>
          <w:szCs w:val="24"/>
        </w:rPr>
      </w:pPr>
      <w:bookmarkStart w:id="7" w:name="_Toc150383948"/>
      <w:r w:rsidRPr="003B7189">
        <w:rPr>
          <w:rFonts w:ascii="Arial" w:eastAsia="Arial" w:hAnsi="Arial" w:cs="Arial"/>
          <w:b/>
          <w:color w:val="000000"/>
          <w:sz w:val="24"/>
          <w:szCs w:val="24"/>
        </w:rPr>
        <w:t>The Role of Leadership and Management</w:t>
      </w:r>
      <w:bookmarkEnd w:id="7"/>
    </w:p>
    <w:p w14:paraId="10C77065" w14:textId="77777777" w:rsidR="00495DCD" w:rsidRPr="003B7189" w:rsidRDefault="00DE42CB" w:rsidP="003B7189">
      <w:pPr>
        <w:pBdr>
          <w:top w:val="nil"/>
          <w:left w:val="nil"/>
          <w:bottom w:val="nil"/>
          <w:right w:val="nil"/>
          <w:between w:val="nil"/>
        </w:pBdr>
        <w:spacing w:line="360" w:lineRule="auto"/>
        <w:jc w:val="both"/>
        <w:rPr>
          <w:rFonts w:ascii="Arial" w:eastAsia="Arial" w:hAnsi="Arial" w:cs="Arial"/>
          <w:color w:val="000000"/>
          <w:sz w:val="24"/>
          <w:szCs w:val="24"/>
        </w:rPr>
      </w:pPr>
      <w:r w:rsidRPr="003B7189">
        <w:rPr>
          <w:rFonts w:ascii="Arial" w:eastAsia="Arial" w:hAnsi="Arial" w:cs="Arial"/>
          <w:color w:val="000000"/>
          <w:sz w:val="24"/>
          <w:szCs w:val="24"/>
        </w:rPr>
        <w:t>The effects of external threats can be mitigated by surrounding oneself with competent leadership and management. According to Roberts and Smith (2019), good leadership is crucial during times of crisis. Trust and respect are earned when leaders are open and forthright with their teams, base choices on facts rather than emotions, and put the well-being of their workers first. A factor of several can increase employee loyalty if workers trust one another.</w:t>
      </w:r>
    </w:p>
    <w:p w14:paraId="4E2F86EA" w14:textId="77777777" w:rsidR="00495DCD" w:rsidRPr="003B7189" w:rsidRDefault="00495DCD" w:rsidP="003B7189">
      <w:pPr>
        <w:pBdr>
          <w:top w:val="nil"/>
          <w:left w:val="nil"/>
          <w:bottom w:val="nil"/>
          <w:right w:val="nil"/>
          <w:between w:val="nil"/>
        </w:pBdr>
        <w:spacing w:line="360" w:lineRule="auto"/>
        <w:jc w:val="both"/>
        <w:rPr>
          <w:rFonts w:ascii="Arial" w:eastAsia="Arial" w:hAnsi="Arial" w:cs="Arial"/>
          <w:color w:val="000000"/>
          <w:sz w:val="24"/>
          <w:szCs w:val="24"/>
        </w:rPr>
      </w:pPr>
    </w:p>
    <w:p w14:paraId="1057B001" w14:textId="77777777" w:rsidR="00495DCD" w:rsidRPr="003B7189" w:rsidRDefault="00DE42CB" w:rsidP="003B7189">
      <w:pPr>
        <w:pStyle w:val="Heading1"/>
        <w:spacing w:before="0" w:line="360" w:lineRule="auto"/>
        <w:jc w:val="both"/>
        <w:rPr>
          <w:rFonts w:ascii="Arial" w:eastAsia="Arial" w:hAnsi="Arial" w:cs="Arial"/>
          <w:b/>
          <w:color w:val="000000"/>
          <w:sz w:val="24"/>
          <w:szCs w:val="24"/>
        </w:rPr>
      </w:pPr>
      <w:bookmarkStart w:id="8" w:name="_Toc150383949"/>
      <w:r w:rsidRPr="003B7189">
        <w:rPr>
          <w:rFonts w:ascii="Arial" w:eastAsia="Arial" w:hAnsi="Arial" w:cs="Arial"/>
          <w:b/>
          <w:color w:val="000000"/>
          <w:sz w:val="24"/>
          <w:szCs w:val="24"/>
        </w:rPr>
        <w:t>The Employee-Centric Approach</w:t>
      </w:r>
      <w:bookmarkEnd w:id="8"/>
    </w:p>
    <w:p w14:paraId="0F07C68C" w14:textId="77777777" w:rsidR="00495DCD" w:rsidRPr="003B7189" w:rsidRDefault="00DE42CB" w:rsidP="003B7189">
      <w:pPr>
        <w:pBdr>
          <w:top w:val="nil"/>
          <w:left w:val="nil"/>
          <w:bottom w:val="nil"/>
          <w:right w:val="nil"/>
          <w:between w:val="nil"/>
        </w:pBdr>
        <w:spacing w:line="360" w:lineRule="auto"/>
        <w:jc w:val="both"/>
        <w:rPr>
          <w:rFonts w:ascii="Arial" w:eastAsia="Arial" w:hAnsi="Arial" w:cs="Arial"/>
          <w:color w:val="000000"/>
          <w:sz w:val="24"/>
          <w:szCs w:val="24"/>
        </w:rPr>
      </w:pPr>
      <w:r w:rsidRPr="003B7189">
        <w:rPr>
          <w:rFonts w:ascii="Arial" w:eastAsia="Arial" w:hAnsi="Arial" w:cs="Arial"/>
          <w:color w:val="000000"/>
          <w:sz w:val="24"/>
          <w:szCs w:val="24"/>
        </w:rPr>
        <w:t>The best approach to guaranteeing the success of your hospitality business is to invest in your workforce. Garcia and White's (2020) research suggests that employers should work to create an environment in which workers feel valued, heard, and supported. Initiatives like employee involvement, staff gratitude, and trustworthy feedback systems can all help a company boost morale in the workplace. Employees are more likely to remain with their current company if they feel valued personally and professionally (Bartel, 2019).</w:t>
      </w:r>
    </w:p>
    <w:p w14:paraId="38589478" w14:textId="77777777" w:rsidR="00495DCD" w:rsidRPr="003B7189" w:rsidRDefault="00DE42CB" w:rsidP="003B7189">
      <w:pPr>
        <w:pBdr>
          <w:top w:val="nil"/>
          <w:left w:val="nil"/>
          <w:bottom w:val="nil"/>
          <w:right w:val="nil"/>
          <w:between w:val="nil"/>
        </w:pBdr>
        <w:spacing w:line="360" w:lineRule="auto"/>
        <w:jc w:val="both"/>
        <w:rPr>
          <w:rFonts w:ascii="Arial" w:eastAsia="Arial" w:hAnsi="Arial" w:cs="Arial"/>
          <w:color w:val="000000"/>
          <w:sz w:val="24"/>
          <w:szCs w:val="24"/>
        </w:rPr>
      </w:pPr>
      <w:r w:rsidRPr="003B7189">
        <w:rPr>
          <w:rFonts w:ascii="Arial" w:eastAsia="Arial" w:hAnsi="Arial" w:cs="Arial"/>
          <w:color w:val="000000"/>
          <w:sz w:val="24"/>
          <w:szCs w:val="24"/>
        </w:rPr>
        <w:t xml:space="preserve">Evidenced by the success of hotel chains like Marriott, IHG, Radisson, and The Ritz-Carlton, it is clear that increased employee investment and a favourable work environment improve retention rates, even in difficult economic times. </w:t>
      </w:r>
    </w:p>
    <w:p w14:paraId="39448E7E" w14:textId="77777777" w:rsidR="00495DCD" w:rsidRPr="003B7189" w:rsidRDefault="00495DCD" w:rsidP="003B7189">
      <w:pPr>
        <w:pBdr>
          <w:top w:val="nil"/>
          <w:left w:val="nil"/>
          <w:bottom w:val="nil"/>
          <w:right w:val="nil"/>
          <w:between w:val="nil"/>
        </w:pBdr>
        <w:spacing w:line="360" w:lineRule="auto"/>
        <w:jc w:val="both"/>
        <w:rPr>
          <w:rFonts w:ascii="Arial" w:eastAsia="Arial" w:hAnsi="Arial" w:cs="Arial"/>
          <w:color w:val="000000"/>
          <w:sz w:val="24"/>
          <w:szCs w:val="24"/>
        </w:rPr>
      </w:pPr>
    </w:p>
    <w:p w14:paraId="161B5BE1" w14:textId="77777777" w:rsidR="00495DCD" w:rsidRPr="003B7189" w:rsidRDefault="00DE42CB" w:rsidP="003B7189">
      <w:pPr>
        <w:pStyle w:val="Heading1"/>
        <w:spacing w:before="0" w:line="360" w:lineRule="auto"/>
        <w:jc w:val="both"/>
        <w:rPr>
          <w:rFonts w:ascii="Arial" w:eastAsia="Arial" w:hAnsi="Arial" w:cs="Arial"/>
          <w:b/>
          <w:color w:val="FF0000"/>
          <w:sz w:val="24"/>
          <w:szCs w:val="24"/>
        </w:rPr>
      </w:pPr>
      <w:bookmarkStart w:id="9" w:name="_Toc150383950"/>
      <w:r w:rsidRPr="003B7189">
        <w:rPr>
          <w:rFonts w:ascii="Arial" w:eastAsia="Arial" w:hAnsi="Arial" w:cs="Arial"/>
          <w:b/>
          <w:color w:val="000000"/>
          <w:sz w:val="24"/>
          <w:szCs w:val="24"/>
        </w:rPr>
        <w:t>SWOT Analysis of Hilton Hotel:</w:t>
      </w:r>
      <w:bookmarkEnd w:id="9"/>
    </w:p>
    <w:p w14:paraId="32A093FE" w14:textId="77777777" w:rsidR="00495DCD" w:rsidRPr="003B7189" w:rsidRDefault="00DE42CB" w:rsidP="003B7189">
      <w:pPr>
        <w:pBdr>
          <w:top w:val="nil"/>
          <w:left w:val="nil"/>
          <w:bottom w:val="nil"/>
          <w:right w:val="nil"/>
          <w:between w:val="nil"/>
        </w:pBdr>
        <w:spacing w:line="360" w:lineRule="auto"/>
        <w:jc w:val="both"/>
        <w:rPr>
          <w:rFonts w:ascii="Arial" w:eastAsia="Arial" w:hAnsi="Arial" w:cs="Arial"/>
          <w:bCs/>
          <w:iCs/>
          <w:color w:val="000000"/>
          <w:sz w:val="24"/>
          <w:szCs w:val="24"/>
        </w:rPr>
      </w:pPr>
      <w:r w:rsidRPr="003B7189">
        <w:rPr>
          <w:rFonts w:ascii="Arial" w:eastAsia="Arial" w:hAnsi="Arial" w:cs="Arial"/>
          <w:b/>
          <w:iCs/>
          <w:color w:val="000000"/>
          <w:sz w:val="24"/>
          <w:szCs w:val="24"/>
        </w:rPr>
        <w:t>Strengths</w:t>
      </w:r>
      <w:r w:rsidRPr="003B7189">
        <w:rPr>
          <w:rFonts w:ascii="Arial" w:eastAsia="Arial" w:hAnsi="Arial" w:cs="Arial"/>
          <w:bCs/>
          <w:iCs/>
          <w:color w:val="000000"/>
          <w:sz w:val="24"/>
          <w:szCs w:val="24"/>
        </w:rPr>
        <w:t>:</w:t>
      </w:r>
    </w:p>
    <w:p w14:paraId="555A352A" w14:textId="77777777" w:rsidR="00495DCD" w:rsidRPr="003B7189" w:rsidRDefault="00DE42CB" w:rsidP="003B7189">
      <w:pPr>
        <w:pBdr>
          <w:top w:val="nil"/>
          <w:left w:val="nil"/>
          <w:bottom w:val="nil"/>
          <w:right w:val="nil"/>
          <w:between w:val="nil"/>
        </w:pBdr>
        <w:spacing w:line="360" w:lineRule="auto"/>
        <w:jc w:val="both"/>
        <w:rPr>
          <w:rFonts w:ascii="Arial" w:eastAsia="Arial" w:hAnsi="Arial" w:cs="Arial"/>
          <w:bCs/>
          <w:iCs/>
          <w:color w:val="000000"/>
          <w:sz w:val="24"/>
          <w:szCs w:val="24"/>
        </w:rPr>
      </w:pPr>
      <w:r w:rsidRPr="003B7189">
        <w:rPr>
          <w:rFonts w:ascii="Arial" w:eastAsia="Arial" w:hAnsi="Arial" w:cs="Arial"/>
          <w:bCs/>
          <w:iCs/>
          <w:color w:val="000000"/>
          <w:sz w:val="24"/>
          <w:szCs w:val="24"/>
        </w:rPr>
        <w:t xml:space="preserve">The Hilton Hotel chain was able to weather the storms of Brexit and the Covidian-19 pandemic thanks to </w:t>
      </w:r>
      <w:r w:rsidR="003B7189">
        <w:rPr>
          <w:rFonts w:ascii="Arial" w:eastAsia="Arial" w:hAnsi="Arial" w:cs="Arial"/>
          <w:bCs/>
          <w:iCs/>
          <w:color w:val="000000"/>
          <w:sz w:val="24"/>
          <w:szCs w:val="24"/>
        </w:rPr>
        <w:t>its brand's power and</w:t>
      </w:r>
      <w:r w:rsidRPr="003B7189">
        <w:rPr>
          <w:rFonts w:ascii="Arial" w:eastAsia="Arial" w:hAnsi="Arial" w:cs="Arial"/>
          <w:bCs/>
          <w:iCs/>
          <w:color w:val="000000"/>
          <w:sz w:val="24"/>
          <w:szCs w:val="24"/>
        </w:rPr>
        <w:t xml:space="preserve"> global presence. </w:t>
      </w:r>
      <w:r w:rsidR="003B7189">
        <w:rPr>
          <w:rFonts w:ascii="Arial" w:eastAsia="Arial" w:hAnsi="Arial" w:cs="Arial"/>
          <w:bCs/>
          <w:iCs/>
          <w:color w:val="000000"/>
          <w:sz w:val="24"/>
          <w:szCs w:val="24"/>
        </w:rPr>
        <w:t>Despite economic uncertainty, the company's commitment to quality and client satisfaction has maintained its popularity and patronage</w:t>
      </w:r>
      <w:r w:rsidRPr="003B7189">
        <w:rPr>
          <w:rFonts w:ascii="Arial" w:eastAsia="Arial" w:hAnsi="Arial" w:cs="Arial"/>
          <w:bCs/>
          <w:iCs/>
          <w:color w:val="000000"/>
          <w:sz w:val="24"/>
          <w:szCs w:val="24"/>
        </w:rPr>
        <w:t>. Hilton's exceptional leadership and management have demonstrated flexibility in the face of these problems, allowing the company to make the required adjustments.</w:t>
      </w:r>
    </w:p>
    <w:p w14:paraId="00B66773" w14:textId="77777777" w:rsidR="00495DCD" w:rsidRPr="003B7189" w:rsidRDefault="00495DCD" w:rsidP="003B7189">
      <w:pPr>
        <w:pBdr>
          <w:top w:val="nil"/>
          <w:left w:val="nil"/>
          <w:bottom w:val="nil"/>
          <w:right w:val="nil"/>
          <w:between w:val="nil"/>
        </w:pBdr>
        <w:spacing w:line="360" w:lineRule="auto"/>
        <w:jc w:val="both"/>
        <w:rPr>
          <w:rFonts w:ascii="Arial" w:eastAsia="Arial" w:hAnsi="Arial" w:cs="Arial"/>
          <w:bCs/>
          <w:iCs/>
          <w:color w:val="000000"/>
          <w:sz w:val="24"/>
          <w:szCs w:val="24"/>
        </w:rPr>
      </w:pPr>
    </w:p>
    <w:p w14:paraId="70AB5C6C" w14:textId="77777777" w:rsidR="00495DCD" w:rsidRPr="003B7189" w:rsidRDefault="00DE42CB" w:rsidP="003B7189">
      <w:pPr>
        <w:pBdr>
          <w:top w:val="nil"/>
          <w:left w:val="nil"/>
          <w:bottom w:val="nil"/>
          <w:right w:val="nil"/>
          <w:between w:val="nil"/>
        </w:pBdr>
        <w:spacing w:line="360" w:lineRule="auto"/>
        <w:jc w:val="both"/>
        <w:rPr>
          <w:rFonts w:ascii="Arial" w:eastAsia="Arial" w:hAnsi="Arial" w:cs="Arial"/>
          <w:bCs/>
          <w:iCs/>
          <w:color w:val="000000"/>
          <w:sz w:val="24"/>
          <w:szCs w:val="24"/>
        </w:rPr>
      </w:pPr>
      <w:r w:rsidRPr="003B7189">
        <w:rPr>
          <w:rFonts w:ascii="Arial" w:eastAsia="Arial" w:hAnsi="Arial" w:cs="Arial"/>
          <w:b/>
          <w:iCs/>
          <w:color w:val="000000"/>
          <w:sz w:val="24"/>
          <w:szCs w:val="24"/>
        </w:rPr>
        <w:t>Weaknesses</w:t>
      </w:r>
      <w:r w:rsidRPr="003B7189">
        <w:rPr>
          <w:rFonts w:ascii="Arial" w:eastAsia="Arial" w:hAnsi="Arial" w:cs="Arial"/>
          <w:bCs/>
          <w:iCs/>
          <w:color w:val="000000"/>
          <w:sz w:val="24"/>
          <w:szCs w:val="24"/>
        </w:rPr>
        <w:t>:</w:t>
      </w:r>
    </w:p>
    <w:p w14:paraId="79059D88" w14:textId="77777777" w:rsidR="00495DCD" w:rsidRPr="003B7189" w:rsidRDefault="00DE42CB" w:rsidP="003B7189">
      <w:pPr>
        <w:pBdr>
          <w:top w:val="nil"/>
          <w:left w:val="nil"/>
          <w:bottom w:val="nil"/>
          <w:right w:val="nil"/>
          <w:between w:val="nil"/>
        </w:pBdr>
        <w:spacing w:line="360" w:lineRule="auto"/>
        <w:jc w:val="both"/>
        <w:rPr>
          <w:rFonts w:ascii="Arial" w:eastAsia="Arial" w:hAnsi="Arial" w:cs="Arial"/>
          <w:bCs/>
          <w:iCs/>
          <w:color w:val="000000"/>
          <w:sz w:val="24"/>
          <w:szCs w:val="24"/>
        </w:rPr>
      </w:pPr>
      <w:r w:rsidRPr="003B7189">
        <w:rPr>
          <w:rFonts w:ascii="Arial" w:eastAsia="Arial" w:hAnsi="Arial" w:cs="Arial"/>
          <w:bCs/>
          <w:iCs/>
          <w:color w:val="000000"/>
          <w:sz w:val="24"/>
          <w:szCs w:val="24"/>
        </w:rPr>
        <w:t>Hilton's global presence is both a strength and a risk in view of the international economic shifts brought on by Brexit and the epidemic. Given the company's reliance on foreign trave</w:t>
      </w:r>
      <w:r w:rsidR="003B7189">
        <w:rPr>
          <w:rFonts w:ascii="Arial" w:eastAsia="Arial" w:hAnsi="Arial" w:cs="Arial"/>
          <w:bCs/>
          <w:iCs/>
          <w:color w:val="000000"/>
          <w:sz w:val="24"/>
          <w:szCs w:val="24"/>
        </w:rPr>
        <w:t>l</w:t>
      </w:r>
      <w:r w:rsidRPr="003B7189">
        <w:rPr>
          <w:rFonts w:ascii="Arial" w:eastAsia="Arial" w:hAnsi="Arial" w:cs="Arial"/>
          <w:bCs/>
          <w:iCs/>
          <w:color w:val="000000"/>
          <w:sz w:val="24"/>
          <w:szCs w:val="24"/>
        </w:rPr>
        <w:t xml:space="preserve">lers for revenue, it could see a significant decline in earnings in nations where travel restrictions are in place or economic volatility is rampant. During times of high and low demand, Hilton may struggle to meet the </w:t>
      </w:r>
      <w:r w:rsidR="003B7189">
        <w:rPr>
          <w:rFonts w:ascii="Arial" w:eastAsia="Arial" w:hAnsi="Arial" w:cs="Arial"/>
          <w:bCs/>
          <w:iCs/>
          <w:color w:val="000000"/>
          <w:sz w:val="24"/>
          <w:szCs w:val="24"/>
        </w:rPr>
        <w:t>business's and its employees' need</w:t>
      </w:r>
      <w:r w:rsidRPr="003B7189">
        <w:rPr>
          <w:rFonts w:ascii="Arial" w:eastAsia="Arial" w:hAnsi="Arial" w:cs="Arial"/>
          <w:bCs/>
          <w:iCs/>
          <w:color w:val="000000"/>
          <w:sz w:val="24"/>
          <w:szCs w:val="24"/>
        </w:rPr>
        <w:t>s.</w:t>
      </w:r>
    </w:p>
    <w:p w14:paraId="6779715A" w14:textId="77777777" w:rsidR="00495DCD" w:rsidRPr="003B7189" w:rsidRDefault="00495DCD" w:rsidP="003B7189">
      <w:pPr>
        <w:pBdr>
          <w:top w:val="nil"/>
          <w:left w:val="nil"/>
          <w:bottom w:val="nil"/>
          <w:right w:val="nil"/>
          <w:between w:val="nil"/>
        </w:pBdr>
        <w:spacing w:line="360" w:lineRule="auto"/>
        <w:jc w:val="both"/>
        <w:rPr>
          <w:rFonts w:ascii="Arial" w:eastAsia="Arial" w:hAnsi="Arial" w:cs="Arial"/>
          <w:bCs/>
          <w:iCs/>
          <w:color w:val="000000"/>
          <w:sz w:val="24"/>
          <w:szCs w:val="24"/>
        </w:rPr>
      </w:pPr>
    </w:p>
    <w:p w14:paraId="38FE68C8" w14:textId="77777777" w:rsidR="00495DCD" w:rsidRPr="003B7189" w:rsidRDefault="00DE42CB" w:rsidP="003B7189">
      <w:pPr>
        <w:pBdr>
          <w:top w:val="nil"/>
          <w:left w:val="nil"/>
          <w:bottom w:val="nil"/>
          <w:right w:val="nil"/>
          <w:between w:val="nil"/>
        </w:pBdr>
        <w:spacing w:line="360" w:lineRule="auto"/>
        <w:jc w:val="both"/>
        <w:rPr>
          <w:rFonts w:ascii="Arial" w:eastAsia="Arial" w:hAnsi="Arial" w:cs="Arial"/>
          <w:bCs/>
          <w:iCs/>
          <w:color w:val="000000"/>
          <w:sz w:val="24"/>
          <w:szCs w:val="24"/>
        </w:rPr>
      </w:pPr>
      <w:r w:rsidRPr="003B7189">
        <w:rPr>
          <w:rFonts w:ascii="Arial" w:eastAsia="Arial" w:hAnsi="Arial" w:cs="Arial"/>
          <w:b/>
          <w:iCs/>
          <w:color w:val="000000"/>
          <w:sz w:val="24"/>
          <w:szCs w:val="24"/>
        </w:rPr>
        <w:t>Opportunities</w:t>
      </w:r>
      <w:r w:rsidRPr="003B7189">
        <w:rPr>
          <w:rFonts w:ascii="Arial" w:eastAsia="Arial" w:hAnsi="Arial" w:cs="Arial"/>
          <w:bCs/>
          <w:iCs/>
          <w:color w:val="000000"/>
          <w:sz w:val="24"/>
          <w:szCs w:val="24"/>
        </w:rPr>
        <w:t>:</w:t>
      </w:r>
    </w:p>
    <w:p w14:paraId="13068764" w14:textId="77777777" w:rsidR="00495DCD" w:rsidRPr="003B7189" w:rsidRDefault="00DE42CB" w:rsidP="003B7189">
      <w:pPr>
        <w:pBdr>
          <w:top w:val="nil"/>
          <w:left w:val="nil"/>
          <w:bottom w:val="nil"/>
          <w:right w:val="nil"/>
          <w:between w:val="nil"/>
        </w:pBdr>
        <w:spacing w:line="360" w:lineRule="auto"/>
        <w:jc w:val="both"/>
        <w:rPr>
          <w:rFonts w:ascii="Arial" w:eastAsia="Arial" w:hAnsi="Arial" w:cs="Arial"/>
          <w:bCs/>
          <w:iCs/>
          <w:color w:val="000000"/>
          <w:sz w:val="24"/>
          <w:szCs w:val="24"/>
        </w:rPr>
      </w:pPr>
      <w:r w:rsidRPr="003B7189">
        <w:rPr>
          <w:rFonts w:ascii="Arial" w:eastAsia="Arial" w:hAnsi="Arial" w:cs="Arial"/>
          <w:bCs/>
          <w:iCs/>
          <w:color w:val="000000"/>
          <w:sz w:val="24"/>
          <w:szCs w:val="24"/>
        </w:rPr>
        <w:t>The Hilton Hotel's reaction to Brexit and Covid-19 demonstrates the potential for change in the hospitality business. In order to adapt to the ever-evolving needs of its business and its customers, the company has implemented a number of remote work and digital technology choices. Alterations like these provide chances to boost output, enhance efficiency, and create new sources of income. Hilton hopes to attract environmentally concerned and financially savvy vacationers with its investment in environmental programs and the introduction of flexible pricing options.</w:t>
      </w:r>
    </w:p>
    <w:p w14:paraId="7C84CCC9" w14:textId="77777777" w:rsidR="00495DCD" w:rsidRPr="003B7189" w:rsidRDefault="00495DCD" w:rsidP="003B7189">
      <w:pPr>
        <w:pBdr>
          <w:top w:val="nil"/>
          <w:left w:val="nil"/>
          <w:bottom w:val="nil"/>
          <w:right w:val="nil"/>
          <w:between w:val="nil"/>
        </w:pBdr>
        <w:spacing w:line="360" w:lineRule="auto"/>
        <w:jc w:val="both"/>
        <w:rPr>
          <w:rFonts w:ascii="Arial" w:eastAsia="Arial" w:hAnsi="Arial" w:cs="Arial"/>
          <w:bCs/>
          <w:iCs/>
          <w:color w:val="000000"/>
          <w:sz w:val="24"/>
          <w:szCs w:val="24"/>
        </w:rPr>
      </w:pPr>
    </w:p>
    <w:p w14:paraId="0DB12379" w14:textId="77777777" w:rsidR="00495DCD" w:rsidRPr="003B7189" w:rsidRDefault="00DE42CB" w:rsidP="003B7189">
      <w:pPr>
        <w:pBdr>
          <w:top w:val="nil"/>
          <w:left w:val="nil"/>
          <w:bottom w:val="nil"/>
          <w:right w:val="nil"/>
          <w:between w:val="nil"/>
        </w:pBdr>
        <w:spacing w:line="360" w:lineRule="auto"/>
        <w:jc w:val="both"/>
        <w:rPr>
          <w:rFonts w:ascii="Arial" w:eastAsia="Arial" w:hAnsi="Arial" w:cs="Arial"/>
          <w:bCs/>
          <w:iCs/>
          <w:color w:val="000000"/>
          <w:sz w:val="24"/>
          <w:szCs w:val="24"/>
        </w:rPr>
      </w:pPr>
      <w:r w:rsidRPr="003B7189">
        <w:rPr>
          <w:rFonts w:ascii="Arial" w:eastAsia="Arial" w:hAnsi="Arial" w:cs="Arial"/>
          <w:b/>
          <w:iCs/>
          <w:color w:val="000000"/>
          <w:sz w:val="24"/>
          <w:szCs w:val="24"/>
        </w:rPr>
        <w:t>Threats</w:t>
      </w:r>
      <w:r w:rsidRPr="003B7189">
        <w:rPr>
          <w:rFonts w:ascii="Arial" w:eastAsia="Arial" w:hAnsi="Arial" w:cs="Arial"/>
          <w:bCs/>
          <w:iCs/>
          <w:color w:val="000000"/>
          <w:sz w:val="24"/>
          <w:szCs w:val="24"/>
        </w:rPr>
        <w:t>:</w:t>
      </w:r>
    </w:p>
    <w:p w14:paraId="5FAA9486" w14:textId="77777777" w:rsidR="00495DCD" w:rsidRPr="003B7189" w:rsidRDefault="00DE42CB" w:rsidP="003B7189">
      <w:pPr>
        <w:pBdr>
          <w:top w:val="nil"/>
          <w:left w:val="nil"/>
          <w:bottom w:val="nil"/>
          <w:right w:val="nil"/>
          <w:between w:val="nil"/>
        </w:pBdr>
        <w:spacing w:line="360" w:lineRule="auto"/>
        <w:jc w:val="both"/>
        <w:rPr>
          <w:rFonts w:ascii="Arial" w:eastAsia="Arial" w:hAnsi="Arial" w:cs="Arial"/>
          <w:bCs/>
          <w:iCs/>
          <w:color w:val="000000"/>
          <w:sz w:val="24"/>
          <w:szCs w:val="24"/>
        </w:rPr>
      </w:pPr>
      <w:r w:rsidRPr="003B7189">
        <w:rPr>
          <w:rFonts w:ascii="Arial" w:eastAsia="Arial" w:hAnsi="Arial" w:cs="Arial"/>
          <w:bCs/>
          <w:iCs/>
          <w:color w:val="000000"/>
          <w:sz w:val="24"/>
          <w:szCs w:val="24"/>
        </w:rPr>
        <w:t>As a result of both Brexit and the C</w:t>
      </w:r>
      <w:r w:rsidR="003B7189">
        <w:rPr>
          <w:rFonts w:ascii="Arial" w:eastAsia="Arial" w:hAnsi="Arial" w:cs="Arial"/>
          <w:bCs/>
          <w:iCs/>
          <w:color w:val="000000"/>
          <w:sz w:val="24"/>
          <w:szCs w:val="24"/>
        </w:rPr>
        <w:t>OVID</w:t>
      </w:r>
      <w:r w:rsidRPr="003B7189">
        <w:rPr>
          <w:rFonts w:ascii="Arial" w:eastAsia="Arial" w:hAnsi="Arial" w:cs="Arial"/>
          <w:bCs/>
          <w:iCs/>
          <w:color w:val="000000"/>
          <w:sz w:val="24"/>
          <w:szCs w:val="24"/>
        </w:rPr>
        <w:t>-19 epidemic, the hospitality industry is facing more competitive pressure. A decline in hotel revenues could result if rising economic uncertainty leads to price lowering by hotel chains. The import and export of products and services could experience delays, which could affect Hilton's supply chain. The sector could potentially be at risk from changes in immigration policy and health and safety rules.</w:t>
      </w:r>
    </w:p>
    <w:p w14:paraId="2E10C208" w14:textId="77777777" w:rsidR="00495DCD" w:rsidRPr="003B7189" w:rsidRDefault="00495DCD" w:rsidP="003B7189">
      <w:pPr>
        <w:pBdr>
          <w:top w:val="nil"/>
          <w:left w:val="nil"/>
          <w:bottom w:val="nil"/>
          <w:right w:val="nil"/>
          <w:between w:val="nil"/>
        </w:pBdr>
        <w:spacing w:line="360" w:lineRule="auto"/>
        <w:jc w:val="both"/>
        <w:rPr>
          <w:rFonts w:ascii="Arial" w:eastAsia="Arial" w:hAnsi="Arial" w:cs="Arial"/>
          <w:b/>
          <w:color w:val="000000"/>
          <w:sz w:val="24"/>
          <w:szCs w:val="24"/>
        </w:rPr>
      </w:pPr>
    </w:p>
    <w:p w14:paraId="53F06F38" w14:textId="77777777" w:rsidR="00495DCD" w:rsidRPr="003B7189" w:rsidRDefault="00DE42CB" w:rsidP="003B7189">
      <w:pPr>
        <w:pStyle w:val="Heading1"/>
        <w:spacing w:before="0" w:line="360" w:lineRule="auto"/>
        <w:jc w:val="both"/>
        <w:rPr>
          <w:rFonts w:ascii="Arial" w:eastAsia="Arial" w:hAnsi="Arial" w:cs="Arial"/>
          <w:b/>
          <w:color w:val="000000"/>
          <w:sz w:val="24"/>
          <w:szCs w:val="24"/>
        </w:rPr>
      </w:pPr>
      <w:bookmarkStart w:id="10" w:name="_Toc150383951"/>
      <w:r w:rsidRPr="003B7189">
        <w:rPr>
          <w:rFonts w:ascii="Arial" w:eastAsia="Arial" w:hAnsi="Arial" w:cs="Arial"/>
          <w:b/>
          <w:color w:val="000000"/>
          <w:sz w:val="24"/>
          <w:szCs w:val="24"/>
        </w:rPr>
        <w:t>PESTLE Analysis of Hilton Hotel:</w:t>
      </w:r>
      <w:bookmarkEnd w:id="10"/>
    </w:p>
    <w:p w14:paraId="49E787AB" w14:textId="77777777" w:rsidR="00495DCD" w:rsidRPr="003B7189" w:rsidRDefault="00DE42CB" w:rsidP="003B7189">
      <w:pPr>
        <w:pBdr>
          <w:top w:val="nil"/>
          <w:left w:val="nil"/>
          <w:bottom w:val="nil"/>
          <w:right w:val="nil"/>
          <w:between w:val="nil"/>
        </w:pBdr>
        <w:spacing w:line="360" w:lineRule="auto"/>
        <w:jc w:val="both"/>
        <w:rPr>
          <w:rFonts w:ascii="Arial" w:hAnsi="Arial" w:cs="Arial"/>
          <w:bCs/>
          <w:iCs/>
          <w:color w:val="000000"/>
          <w:sz w:val="24"/>
          <w:szCs w:val="24"/>
        </w:rPr>
      </w:pPr>
      <w:r w:rsidRPr="003B7189">
        <w:rPr>
          <w:rFonts w:ascii="Arial" w:hAnsi="Arial" w:cs="Arial"/>
          <w:b/>
          <w:i/>
          <w:color w:val="000000"/>
          <w:sz w:val="24"/>
          <w:szCs w:val="24"/>
        </w:rPr>
        <w:t>Political</w:t>
      </w:r>
      <w:r w:rsidRPr="003B7189">
        <w:rPr>
          <w:rFonts w:ascii="Arial" w:hAnsi="Arial" w:cs="Arial"/>
          <w:bCs/>
          <w:iCs/>
          <w:color w:val="000000"/>
          <w:sz w:val="24"/>
          <w:szCs w:val="24"/>
        </w:rPr>
        <w:t>:</w:t>
      </w:r>
    </w:p>
    <w:p w14:paraId="524C7A2B" w14:textId="77777777" w:rsidR="00495DCD" w:rsidRPr="003B7189" w:rsidRDefault="00DE42CB" w:rsidP="003B7189">
      <w:pPr>
        <w:pBdr>
          <w:top w:val="nil"/>
          <w:left w:val="nil"/>
          <w:bottom w:val="nil"/>
          <w:right w:val="nil"/>
          <w:between w:val="nil"/>
        </w:pBdr>
        <w:spacing w:line="360" w:lineRule="auto"/>
        <w:jc w:val="both"/>
        <w:rPr>
          <w:rFonts w:ascii="Arial" w:hAnsi="Arial" w:cs="Arial"/>
          <w:bCs/>
          <w:iCs/>
          <w:color w:val="000000"/>
          <w:sz w:val="24"/>
          <w:szCs w:val="24"/>
        </w:rPr>
      </w:pPr>
      <w:r w:rsidRPr="003B7189">
        <w:rPr>
          <w:rFonts w:ascii="Arial" w:hAnsi="Arial" w:cs="Arial"/>
          <w:bCs/>
          <w:iCs/>
          <w:color w:val="000000"/>
          <w:sz w:val="24"/>
          <w:szCs w:val="24"/>
        </w:rPr>
        <w:t>As political events like Brexit have the potential to impact immigration policies and restrictions, Hilton Hotel has been keeping a close eye on the situation. In light of the instability in the labo</w:t>
      </w:r>
      <w:r w:rsidR="003B7189">
        <w:rPr>
          <w:rFonts w:ascii="Arial" w:hAnsi="Arial" w:cs="Arial"/>
          <w:bCs/>
          <w:iCs/>
          <w:color w:val="000000"/>
          <w:sz w:val="24"/>
          <w:szCs w:val="24"/>
        </w:rPr>
        <w:t>u</w:t>
      </w:r>
      <w:r w:rsidRPr="003B7189">
        <w:rPr>
          <w:rFonts w:ascii="Arial" w:hAnsi="Arial" w:cs="Arial"/>
          <w:bCs/>
          <w:iCs/>
          <w:color w:val="000000"/>
          <w:sz w:val="24"/>
          <w:szCs w:val="24"/>
        </w:rPr>
        <w:t>r market brought on by Brexit, Hilton has instituted proactive talent management initiatives. Due to the C</w:t>
      </w:r>
      <w:r w:rsidR="003B7189">
        <w:rPr>
          <w:rFonts w:ascii="Arial" w:hAnsi="Arial" w:cs="Arial"/>
          <w:bCs/>
          <w:iCs/>
          <w:color w:val="000000"/>
          <w:sz w:val="24"/>
          <w:szCs w:val="24"/>
        </w:rPr>
        <w:t>OVID</w:t>
      </w:r>
      <w:r w:rsidRPr="003B7189">
        <w:rPr>
          <w:rFonts w:ascii="Arial" w:hAnsi="Arial" w:cs="Arial"/>
          <w:bCs/>
          <w:iCs/>
          <w:color w:val="000000"/>
          <w:sz w:val="24"/>
          <w:szCs w:val="24"/>
        </w:rPr>
        <w:t xml:space="preserve">-19 outbreak, Hilton has implemented all mandatory lockdown protocols in accordance with local, national, and international health legislation. </w:t>
      </w:r>
      <w:r w:rsidR="003B7189">
        <w:rPr>
          <w:rFonts w:ascii="Arial" w:hAnsi="Arial" w:cs="Arial"/>
          <w:bCs/>
          <w:iCs/>
          <w:color w:val="000000"/>
          <w:sz w:val="24"/>
          <w:szCs w:val="24"/>
        </w:rPr>
        <w:t>These political actions demonstrate Hilton's commitment to meeting health and safety standard</w:t>
      </w:r>
      <w:r w:rsidRPr="003B7189">
        <w:rPr>
          <w:rFonts w:ascii="Arial" w:hAnsi="Arial" w:cs="Arial"/>
          <w:bCs/>
          <w:iCs/>
          <w:color w:val="000000"/>
          <w:sz w:val="24"/>
          <w:szCs w:val="24"/>
        </w:rPr>
        <w:t>s.</w:t>
      </w:r>
    </w:p>
    <w:p w14:paraId="5AF7B5A9" w14:textId="77777777" w:rsidR="00495DCD" w:rsidRPr="003B7189" w:rsidRDefault="00495DCD" w:rsidP="003B7189">
      <w:pPr>
        <w:pBdr>
          <w:top w:val="nil"/>
          <w:left w:val="nil"/>
          <w:bottom w:val="nil"/>
          <w:right w:val="nil"/>
          <w:between w:val="nil"/>
        </w:pBdr>
        <w:spacing w:line="360" w:lineRule="auto"/>
        <w:jc w:val="both"/>
        <w:rPr>
          <w:rFonts w:ascii="Arial" w:hAnsi="Arial" w:cs="Arial"/>
          <w:bCs/>
          <w:iCs/>
          <w:color w:val="000000"/>
          <w:sz w:val="24"/>
          <w:szCs w:val="24"/>
        </w:rPr>
      </w:pPr>
    </w:p>
    <w:p w14:paraId="6C00FFC4" w14:textId="77777777" w:rsidR="00495DCD" w:rsidRPr="003B7189" w:rsidRDefault="00DE42CB" w:rsidP="003B7189">
      <w:pPr>
        <w:pBdr>
          <w:top w:val="nil"/>
          <w:left w:val="nil"/>
          <w:bottom w:val="nil"/>
          <w:right w:val="nil"/>
          <w:between w:val="nil"/>
        </w:pBdr>
        <w:spacing w:line="360" w:lineRule="auto"/>
        <w:jc w:val="both"/>
        <w:rPr>
          <w:rFonts w:ascii="Arial" w:hAnsi="Arial" w:cs="Arial"/>
          <w:bCs/>
          <w:iCs/>
          <w:color w:val="000000"/>
          <w:sz w:val="24"/>
          <w:szCs w:val="24"/>
        </w:rPr>
      </w:pPr>
      <w:r w:rsidRPr="003B7189">
        <w:rPr>
          <w:rFonts w:ascii="Arial" w:hAnsi="Arial" w:cs="Arial"/>
          <w:b/>
          <w:i/>
          <w:color w:val="000000"/>
          <w:sz w:val="24"/>
          <w:szCs w:val="24"/>
        </w:rPr>
        <w:t>Economic</w:t>
      </w:r>
      <w:r w:rsidRPr="003B7189">
        <w:rPr>
          <w:rFonts w:ascii="Arial" w:hAnsi="Arial" w:cs="Arial"/>
          <w:bCs/>
          <w:iCs/>
          <w:color w:val="000000"/>
          <w:sz w:val="24"/>
          <w:szCs w:val="24"/>
        </w:rPr>
        <w:t>:</w:t>
      </w:r>
    </w:p>
    <w:p w14:paraId="7D60E734" w14:textId="77777777" w:rsidR="00495DCD" w:rsidRPr="003B7189" w:rsidRDefault="00DE42CB" w:rsidP="003B7189">
      <w:pPr>
        <w:pBdr>
          <w:top w:val="nil"/>
          <w:left w:val="nil"/>
          <w:bottom w:val="nil"/>
          <w:right w:val="nil"/>
          <w:between w:val="nil"/>
        </w:pBdr>
        <w:spacing w:line="360" w:lineRule="auto"/>
        <w:jc w:val="both"/>
        <w:rPr>
          <w:rFonts w:ascii="Arial" w:hAnsi="Arial" w:cs="Arial"/>
          <w:bCs/>
          <w:iCs/>
          <w:color w:val="000000"/>
          <w:sz w:val="24"/>
          <w:szCs w:val="24"/>
        </w:rPr>
      </w:pPr>
      <w:r w:rsidRPr="003B7189">
        <w:rPr>
          <w:rFonts w:ascii="Arial" w:hAnsi="Arial" w:cs="Arial"/>
          <w:bCs/>
          <w:iCs/>
          <w:color w:val="000000"/>
          <w:sz w:val="24"/>
          <w:szCs w:val="24"/>
        </w:rPr>
        <w:t xml:space="preserve">Hilton Hotel has been </w:t>
      </w:r>
      <w:r w:rsidR="003B7189">
        <w:rPr>
          <w:rFonts w:ascii="Arial" w:hAnsi="Arial" w:cs="Arial"/>
          <w:bCs/>
          <w:iCs/>
          <w:color w:val="000000"/>
          <w:sz w:val="24"/>
          <w:szCs w:val="24"/>
        </w:rPr>
        <w:t>closely monitoring</w:t>
      </w:r>
      <w:r w:rsidRPr="003B7189">
        <w:rPr>
          <w:rFonts w:ascii="Arial" w:hAnsi="Arial" w:cs="Arial"/>
          <w:bCs/>
          <w:iCs/>
          <w:color w:val="000000"/>
          <w:sz w:val="24"/>
          <w:szCs w:val="24"/>
        </w:rPr>
        <w:t xml:space="preserve"> the inflationary and economically unstable effects of Brexit and the pandemic. Hilton has adjusted its pricing practices to be more adaptable and </w:t>
      </w:r>
      <w:r w:rsidR="003B7189">
        <w:rPr>
          <w:rFonts w:ascii="Arial" w:hAnsi="Arial" w:cs="Arial"/>
          <w:bCs/>
          <w:iCs/>
          <w:color w:val="000000"/>
          <w:sz w:val="24"/>
          <w:szCs w:val="24"/>
        </w:rPr>
        <w:t>provides value-added packages geared at budget-conscious holidaymakers</w:t>
      </w:r>
      <w:r w:rsidRPr="003B7189">
        <w:rPr>
          <w:rFonts w:ascii="Arial" w:hAnsi="Arial" w:cs="Arial"/>
          <w:bCs/>
          <w:iCs/>
          <w:color w:val="000000"/>
          <w:sz w:val="24"/>
          <w:szCs w:val="24"/>
        </w:rPr>
        <w:t xml:space="preserve"> to combat these threats. The company has looked into low-cost operational solutions</w:t>
      </w:r>
      <w:r w:rsidR="003B7189">
        <w:rPr>
          <w:rFonts w:ascii="Arial" w:hAnsi="Arial" w:cs="Arial"/>
          <w:bCs/>
          <w:iCs/>
          <w:color w:val="000000"/>
          <w:sz w:val="24"/>
          <w:szCs w:val="24"/>
        </w:rPr>
        <w:t>,</w:t>
      </w:r>
      <w:r w:rsidRPr="003B7189">
        <w:rPr>
          <w:rFonts w:ascii="Arial" w:hAnsi="Arial" w:cs="Arial"/>
          <w:bCs/>
          <w:iCs/>
          <w:color w:val="000000"/>
          <w:sz w:val="24"/>
          <w:szCs w:val="24"/>
        </w:rPr>
        <w:t xml:space="preserve"> includ</w:t>
      </w:r>
      <w:r w:rsidR="003B7189">
        <w:rPr>
          <w:rFonts w:ascii="Arial" w:hAnsi="Arial" w:cs="Arial"/>
          <w:bCs/>
          <w:iCs/>
          <w:color w:val="000000"/>
          <w:sz w:val="24"/>
          <w:szCs w:val="24"/>
        </w:rPr>
        <w:t>ing</w:t>
      </w:r>
      <w:r w:rsidRPr="003B7189">
        <w:rPr>
          <w:rFonts w:ascii="Arial" w:hAnsi="Arial" w:cs="Arial"/>
          <w:bCs/>
          <w:iCs/>
          <w:color w:val="000000"/>
          <w:sz w:val="24"/>
          <w:szCs w:val="24"/>
        </w:rPr>
        <w:t xml:space="preserve"> lowering energy consumption and simplifying the supply chain to decrease the impact of economic troubles.</w:t>
      </w:r>
    </w:p>
    <w:p w14:paraId="0992B067" w14:textId="77777777" w:rsidR="00495DCD" w:rsidRPr="003B7189" w:rsidRDefault="00495DCD" w:rsidP="003B7189">
      <w:pPr>
        <w:pBdr>
          <w:top w:val="nil"/>
          <w:left w:val="nil"/>
          <w:bottom w:val="nil"/>
          <w:right w:val="nil"/>
          <w:between w:val="nil"/>
        </w:pBdr>
        <w:spacing w:line="360" w:lineRule="auto"/>
        <w:jc w:val="both"/>
        <w:rPr>
          <w:rFonts w:ascii="Arial" w:hAnsi="Arial" w:cs="Arial"/>
          <w:bCs/>
          <w:iCs/>
          <w:color w:val="000000"/>
          <w:sz w:val="24"/>
          <w:szCs w:val="24"/>
        </w:rPr>
      </w:pPr>
    </w:p>
    <w:p w14:paraId="5B86124B" w14:textId="77777777" w:rsidR="00495DCD" w:rsidRPr="003B7189" w:rsidRDefault="00DE42CB" w:rsidP="003B7189">
      <w:pPr>
        <w:pBdr>
          <w:top w:val="nil"/>
          <w:left w:val="nil"/>
          <w:bottom w:val="nil"/>
          <w:right w:val="nil"/>
          <w:between w:val="nil"/>
        </w:pBdr>
        <w:spacing w:line="360" w:lineRule="auto"/>
        <w:jc w:val="both"/>
        <w:rPr>
          <w:rFonts w:ascii="Arial" w:hAnsi="Arial" w:cs="Arial"/>
          <w:bCs/>
          <w:iCs/>
          <w:color w:val="000000"/>
          <w:sz w:val="24"/>
          <w:szCs w:val="24"/>
        </w:rPr>
      </w:pPr>
      <w:r w:rsidRPr="003B7189">
        <w:rPr>
          <w:rFonts w:ascii="Arial" w:hAnsi="Arial" w:cs="Arial"/>
          <w:b/>
          <w:i/>
          <w:color w:val="000000"/>
          <w:sz w:val="24"/>
          <w:szCs w:val="24"/>
        </w:rPr>
        <w:t>Social</w:t>
      </w:r>
      <w:r w:rsidRPr="003B7189">
        <w:rPr>
          <w:rFonts w:ascii="Arial" w:hAnsi="Arial" w:cs="Arial"/>
          <w:bCs/>
          <w:iCs/>
          <w:color w:val="000000"/>
          <w:sz w:val="24"/>
          <w:szCs w:val="24"/>
        </w:rPr>
        <w:t>:</w:t>
      </w:r>
    </w:p>
    <w:p w14:paraId="4178ADE6" w14:textId="77777777" w:rsidR="00495DCD" w:rsidRPr="003B7189" w:rsidRDefault="00DE42CB" w:rsidP="003B7189">
      <w:pPr>
        <w:pBdr>
          <w:top w:val="nil"/>
          <w:left w:val="nil"/>
          <w:bottom w:val="nil"/>
          <w:right w:val="nil"/>
          <w:between w:val="nil"/>
        </w:pBdr>
        <w:spacing w:line="360" w:lineRule="auto"/>
        <w:jc w:val="both"/>
        <w:rPr>
          <w:rFonts w:ascii="Arial" w:hAnsi="Arial" w:cs="Arial"/>
          <w:bCs/>
          <w:iCs/>
          <w:color w:val="000000"/>
          <w:sz w:val="24"/>
          <w:szCs w:val="24"/>
        </w:rPr>
      </w:pPr>
      <w:r w:rsidRPr="003B7189">
        <w:rPr>
          <w:rFonts w:ascii="Arial" w:hAnsi="Arial" w:cs="Arial"/>
          <w:bCs/>
          <w:iCs/>
          <w:color w:val="000000"/>
          <w:sz w:val="24"/>
          <w:szCs w:val="24"/>
        </w:rPr>
        <w:t xml:space="preserve">Hilton's dedication to its customers' satisfaction is on full display in </w:t>
      </w:r>
      <w:r w:rsidR="003B7189">
        <w:rPr>
          <w:rFonts w:ascii="Arial" w:hAnsi="Arial" w:cs="Arial"/>
          <w:bCs/>
          <w:iCs/>
          <w:color w:val="000000"/>
          <w:sz w:val="24"/>
          <w:szCs w:val="24"/>
        </w:rPr>
        <w:t>how</w:t>
      </w:r>
      <w:r w:rsidRPr="003B7189">
        <w:rPr>
          <w:rFonts w:ascii="Arial" w:hAnsi="Arial" w:cs="Arial"/>
          <w:bCs/>
          <w:iCs/>
          <w:color w:val="000000"/>
          <w:sz w:val="24"/>
          <w:szCs w:val="24"/>
        </w:rPr>
        <w:t xml:space="preserve"> it adapted to new societal norms during the C</w:t>
      </w:r>
      <w:r w:rsidR="003B7189">
        <w:rPr>
          <w:rFonts w:ascii="Arial" w:hAnsi="Arial" w:cs="Arial"/>
          <w:bCs/>
          <w:iCs/>
          <w:color w:val="000000"/>
          <w:sz w:val="24"/>
          <w:szCs w:val="24"/>
        </w:rPr>
        <w:t>OVID</w:t>
      </w:r>
      <w:r w:rsidRPr="003B7189">
        <w:rPr>
          <w:rFonts w:ascii="Arial" w:hAnsi="Arial" w:cs="Arial"/>
          <w:bCs/>
          <w:iCs/>
          <w:color w:val="000000"/>
          <w:sz w:val="24"/>
          <w:szCs w:val="24"/>
        </w:rPr>
        <w:t>-19 outbreak. T</w:t>
      </w:r>
      <w:r w:rsidR="003B7189">
        <w:rPr>
          <w:rFonts w:ascii="Arial" w:hAnsi="Arial" w:cs="Arial"/>
          <w:bCs/>
          <w:iCs/>
          <w:color w:val="000000"/>
          <w:sz w:val="24"/>
          <w:szCs w:val="24"/>
        </w:rPr>
        <w:t>he corporation has implemented new cleaning procedures, contactless check-ins, and social isolation policies to ensure their customers' safety and comfort</w:t>
      </w:r>
      <w:r w:rsidRPr="003B7189">
        <w:rPr>
          <w:rFonts w:ascii="Arial" w:hAnsi="Arial" w:cs="Arial"/>
          <w:bCs/>
          <w:iCs/>
          <w:color w:val="000000"/>
          <w:sz w:val="24"/>
          <w:szCs w:val="24"/>
        </w:rPr>
        <w:t xml:space="preserve">. Customer satisfaction has increased </w:t>
      </w:r>
      <w:r w:rsidR="003B7189">
        <w:rPr>
          <w:rFonts w:ascii="Arial" w:hAnsi="Arial" w:cs="Arial"/>
          <w:bCs/>
          <w:iCs/>
          <w:color w:val="000000"/>
          <w:sz w:val="24"/>
          <w:szCs w:val="24"/>
        </w:rPr>
        <w:t>due to</w:t>
      </w:r>
      <w:r w:rsidRPr="003B7189">
        <w:rPr>
          <w:rFonts w:ascii="Arial" w:hAnsi="Arial" w:cs="Arial"/>
          <w:bCs/>
          <w:iCs/>
          <w:color w:val="000000"/>
          <w:sz w:val="24"/>
          <w:szCs w:val="24"/>
        </w:rPr>
        <w:t xml:space="preserve"> Hilton's commitment to social responsibility.</w:t>
      </w:r>
    </w:p>
    <w:p w14:paraId="4DB4248C" w14:textId="77777777" w:rsidR="00495DCD" w:rsidRPr="003B7189" w:rsidRDefault="00495DCD" w:rsidP="003B7189">
      <w:pPr>
        <w:pBdr>
          <w:top w:val="nil"/>
          <w:left w:val="nil"/>
          <w:bottom w:val="nil"/>
          <w:right w:val="nil"/>
          <w:between w:val="nil"/>
        </w:pBdr>
        <w:spacing w:line="360" w:lineRule="auto"/>
        <w:jc w:val="both"/>
        <w:rPr>
          <w:rFonts w:ascii="Arial" w:hAnsi="Arial" w:cs="Arial"/>
          <w:bCs/>
          <w:iCs/>
          <w:color w:val="000000"/>
          <w:sz w:val="24"/>
          <w:szCs w:val="24"/>
        </w:rPr>
      </w:pPr>
    </w:p>
    <w:p w14:paraId="12EB0074" w14:textId="77777777" w:rsidR="00495DCD" w:rsidRPr="003B7189" w:rsidRDefault="00DE42CB" w:rsidP="003B7189">
      <w:pPr>
        <w:pBdr>
          <w:top w:val="nil"/>
          <w:left w:val="nil"/>
          <w:bottom w:val="nil"/>
          <w:right w:val="nil"/>
          <w:between w:val="nil"/>
        </w:pBdr>
        <w:spacing w:line="360" w:lineRule="auto"/>
        <w:jc w:val="both"/>
        <w:rPr>
          <w:rFonts w:ascii="Arial" w:hAnsi="Arial" w:cs="Arial"/>
          <w:bCs/>
          <w:iCs/>
          <w:color w:val="000000"/>
          <w:sz w:val="24"/>
          <w:szCs w:val="24"/>
        </w:rPr>
      </w:pPr>
      <w:r w:rsidRPr="003B7189">
        <w:rPr>
          <w:rFonts w:ascii="Arial" w:hAnsi="Arial" w:cs="Arial"/>
          <w:b/>
          <w:i/>
          <w:color w:val="000000"/>
          <w:sz w:val="24"/>
          <w:szCs w:val="24"/>
        </w:rPr>
        <w:t>Technological</w:t>
      </w:r>
      <w:r w:rsidRPr="003B7189">
        <w:rPr>
          <w:rFonts w:ascii="Arial" w:hAnsi="Arial" w:cs="Arial"/>
          <w:bCs/>
          <w:iCs/>
          <w:color w:val="000000"/>
          <w:sz w:val="24"/>
          <w:szCs w:val="24"/>
        </w:rPr>
        <w:t>:</w:t>
      </w:r>
    </w:p>
    <w:p w14:paraId="5C7D23B4" w14:textId="77777777" w:rsidR="00495DCD" w:rsidRPr="003B7189" w:rsidRDefault="00DE42CB" w:rsidP="003B7189">
      <w:pPr>
        <w:pBdr>
          <w:top w:val="nil"/>
          <w:left w:val="nil"/>
          <w:bottom w:val="nil"/>
          <w:right w:val="nil"/>
          <w:between w:val="nil"/>
        </w:pBdr>
        <w:spacing w:line="360" w:lineRule="auto"/>
        <w:jc w:val="both"/>
        <w:rPr>
          <w:rFonts w:ascii="Arial" w:hAnsi="Arial" w:cs="Arial"/>
          <w:bCs/>
          <w:iCs/>
          <w:color w:val="000000"/>
          <w:sz w:val="24"/>
          <w:szCs w:val="24"/>
        </w:rPr>
      </w:pPr>
      <w:r w:rsidRPr="003B7189">
        <w:rPr>
          <w:rFonts w:ascii="Arial" w:hAnsi="Arial" w:cs="Arial"/>
          <w:bCs/>
          <w:iCs/>
          <w:color w:val="000000"/>
          <w:sz w:val="24"/>
          <w:szCs w:val="24"/>
        </w:rPr>
        <w:t xml:space="preserve">Hilton has been quick to adopt digital technology, such as remote work and contactless services, to accommodate the changing needs of its consumers throughout the epidemic. Hilton has also </w:t>
      </w:r>
      <w:r w:rsidR="003B7189">
        <w:rPr>
          <w:rFonts w:ascii="Arial" w:hAnsi="Arial" w:cs="Arial"/>
          <w:bCs/>
          <w:iCs/>
          <w:color w:val="000000"/>
          <w:sz w:val="24"/>
          <w:szCs w:val="24"/>
        </w:rPr>
        <w:t>invested money into data analytics, allowing</w:t>
      </w:r>
      <w:r w:rsidRPr="003B7189">
        <w:rPr>
          <w:rFonts w:ascii="Arial" w:hAnsi="Arial" w:cs="Arial"/>
          <w:bCs/>
          <w:iCs/>
          <w:color w:val="000000"/>
          <w:sz w:val="24"/>
          <w:szCs w:val="24"/>
        </w:rPr>
        <w:t xml:space="preserve"> the company to foresee changes in client preferences and supply and demand.</w:t>
      </w:r>
    </w:p>
    <w:p w14:paraId="47CF87C2" w14:textId="77777777" w:rsidR="00495DCD" w:rsidRPr="003B7189" w:rsidRDefault="00495DCD" w:rsidP="003B7189">
      <w:pPr>
        <w:pBdr>
          <w:top w:val="nil"/>
          <w:left w:val="nil"/>
          <w:bottom w:val="nil"/>
          <w:right w:val="nil"/>
          <w:between w:val="nil"/>
        </w:pBdr>
        <w:spacing w:line="360" w:lineRule="auto"/>
        <w:jc w:val="both"/>
        <w:rPr>
          <w:rFonts w:ascii="Arial" w:hAnsi="Arial" w:cs="Arial"/>
          <w:bCs/>
          <w:iCs/>
          <w:color w:val="000000"/>
          <w:sz w:val="24"/>
          <w:szCs w:val="24"/>
        </w:rPr>
      </w:pPr>
    </w:p>
    <w:p w14:paraId="7F97EF5F" w14:textId="77777777" w:rsidR="00495DCD" w:rsidRPr="003B7189" w:rsidRDefault="00DE42CB" w:rsidP="003B7189">
      <w:pPr>
        <w:pBdr>
          <w:top w:val="nil"/>
          <w:left w:val="nil"/>
          <w:bottom w:val="nil"/>
          <w:right w:val="nil"/>
          <w:between w:val="nil"/>
        </w:pBdr>
        <w:spacing w:line="360" w:lineRule="auto"/>
        <w:jc w:val="both"/>
        <w:rPr>
          <w:rFonts w:ascii="Arial" w:hAnsi="Arial" w:cs="Arial"/>
          <w:bCs/>
          <w:iCs/>
          <w:color w:val="000000"/>
          <w:sz w:val="24"/>
          <w:szCs w:val="24"/>
        </w:rPr>
      </w:pPr>
      <w:r w:rsidRPr="003B7189">
        <w:rPr>
          <w:rFonts w:ascii="Arial" w:hAnsi="Arial" w:cs="Arial"/>
          <w:b/>
          <w:i/>
          <w:color w:val="000000"/>
          <w:sz w:val="24"/>
          <w:szCs w:val="24"/>
        </w:rPr>
        <w:t>Legal</w:t>
      </w:r>
      <w:r w:rsidRPr="003B7189">
        <w:rPr>
          <w:rFonts w:ascii="Arial" w:hAnsi="Arial" w:cs="Arial"/>
          <w:bCs/>
          <w:iCs/>
          <w:color w:val="000000"/>
          <w:sz w:val="24"/>
          <w:szCs w:val="24"/>
        </w:rPr>
        <w:t>:</w:t>
      </w:r>
    </w:p>
    <w:p w14:paraId="02C6FDCF" w14:textId="77777777" w:rsidR="00495DCD" w:rsidRPr="003B7189" w:rsidRDefault="003B7189" w:rsidP="003B7189">
      <w:pPr>
        <w:pBdr>
          <w:top w:val="nil"/>
          <w:left w:val="nil"/>
          <w:bottom w:val="nil"/>
          <w:right w:val="nil"/>
          <w:between w:val="nil"/>
        </w:pBdr>
        <w:spacing w:line="360" w:lineRule="auto"/>
        <w:jc w:val="both"/>
        <w:rPr>
          <w:rFonts w:ascii="Arial" w:hAnsi="Arial" w:cs="Arial"/>
          <w:bCs/>
          <w:iCs/>
          <w:color w:val="000000"/>
          <w:sz w:val="24"/>
          <w:szCs w:val="24"/>
        </w:rPr>
      </w:pPr>
      <w:r>
        <w:rPr>
          <w:rFonts w:ascii="Arial" w:hAnsi="Arial" w:cs="Arial"/>
          <w:bCs/>
          <w:iCs/>
          <w:color w:val="000000"/>
          <w:sz w:val="24"/>
          <w:szCs w:val="24"/>
        </w:rPr>
        <w:t>Hilton has taken legal action in the wake of Brexit and the Covidian incident to ensure continuous compliance with shifting health and safety standards and labour laws</w:t>
      </w:r>
      <w:r w:rsidRPr="003B7189">
        <w:rPr>
          <w:rFonts w:ascii="Arial" w:hAnsi="Arial" w:cs="Arial"/>
          <w:bCs/>
          <w:iCs/>
          <w:color w:val="000000"/>
          <w:sz w:val="24"/>
          <w:szCs w:val="24"/>
        </w:rPr>
        <w:t>. The organi</w:t>
      </w:r>
      <w:r>
        <w:rPr>
          <w:rFonts w:ascii="Arial" w:hAnsi="Arial" w:cs="Arial"/>
          <w:bCs/>
          <w:iCs/>
          <w:color w:val="000000"/>
          <w:sz w:val="24"/>
          <w:szCs w:val="24"/>
        </w:rPr>
        <w:t>s</w:t>
      </w:r>
      <w:r w:rsidRPr="003B7189">
        <w:rPr>
          <w:rFonts w:ascii="Arial" w:hAnsi="Arial" w:cs="Arial"/>
          <w:bCs/>
          <w:iCs/>
          <w:color w:val="000000"/>
          <w:sz w:val="24"/>
          <w:szCs w:val="24"/>
        </w:rPr>
        <w:t>ation has updated its cancellation and refund procedures to meet the evolving needs of its clientele.</w:t>
      </w:r>
    </w:p>
    <w:p w14:paraId="2703B010" w14:textId="77777777" w:rsidR="00495DCD" w:rsidRPr="003B7189" w:rsidRDefault="00495DCD" w:rsidP="003B7189">
      <w:pPr>
        <w:pBdr>
          <w:top w:val="nil"/>
          <w:left w:val="nil"/>
          <w:bottom w:val="nil"/>
          <w:right w:val="nil"/>
          <w:between w:val="nil"/>
        </w:pBdr>
        <w:spacing w:line="360" w:lineRule="auto"/>
        <w:jc w:val="both"/>
        <w:rPr>
          <w:rFonts w:ascii="Arial" w:hAnsi="Arial" w:cs="Arial"/>
          <w:bCs/>
          <w:iCs/>
          <w:color w:val="000000"/>
          <w:sz w:val="24"/>
          <w:szCs w:val="24"/>
        </w:rPr>
      </w:pPr>
    </w:p>
    <w:p w14:paraId="538622B1" w14:textId="77777777" w:rsidR="00495DCD" w:rsidRPr="003B7189" w:rsidRDefault="00DE42CB" w:rsidP="003B7189">
      <w:pPr>
        <w:pBdr>
          <w:top w:val="nil"/>
          <w:left w:val="nil"/>
          <w:bottom w:val="nil"/>
          <w:right w:val="nil"/>
          <w:between w:val="nil"/>
        </w:pBdr>
        <w:spacing w:line="360" w:lineRule="auto"/>
        <w:jc w:val="both"/>
        <w:rPr>
          <w:rFonts w:ascii="Arial" w:hAnsi="Arial" w:cs="Arial"/>
          <w:bCs/>
          <w:iCs/>
          <w:color w:val="000000"/>
          <w:sz w:val="24"/>
          <w:szCs w:val="24"/>
        </w:rPr>
      </w:pPr>
      <w:r w:rsidRPr="003B7189">
        <w:rPr>
          <w:rFonts w:ascii="Arial" w:hAnsi="Arial" w:cs="Arial"/>
          <w:b/>
          <w:i/>
          <w:color w:val="000000"/>
          <w:sz w:val="24"/>
          <w:szCs w:val="24"/>
        </w:rPr>
        <w:t>Environmental</w:t>
      </w:r>
      <w:r w:rsidRPr="003B7189">
        <w:rPr>
          <w:rFonts w:ascii="Arial" w:hAnsi="Arial" w:cs="Arial"/>
          <w:bCs/>
          <w:iCs/>
          <w:color w:val="000000"/>
          <w:sz w:val="24"/>
          <w:szCs w:val="24"/>
        </w:rPr>
        <w:t>:</w:t>
      </w:r>
    </w:p>
    <w:p w14:paraId="5BEDB8B7" w14:textId="77777777" w:rsidR="00495DCD" w:rsidRPr="003B7189" w:rsidRDefault="00DE42CB" w:rsidP="003B7189">
      <w:pPr>
        <w:pBdr>
          <w:top w:val="nil"/>
          <w:left w:val="nil"/>
          <w:bottom w:val="nil"/>
          <w:right w:val="nil"/>
          <w:between w:val="nil"/>
        </w:pBdr>
        <w:spacing w:line="360" w:lineRule="auto"/>
        <w:jc w:val="both"/>
        <w:rPr>
          <w:rFonts w:ascii="Arial" w:hAnsi="Arial" w:cs="Arial"/>
          <w:bCs/>
          <w:iCs/>
          <w:color w:val="000000"/>
          <w:sz w:val="24"/>
          <w:szCs w:val="24"/>
        </w:rPr>
      </w:pPr>
      <w:r w:rsidRPr="003B7189">
        <w:rPr>
          <w:rFonts w:ascii="Arial" w:hAnsi="Arial" w:cs="Arial"/>
          <w:bCs/>
          <w:iCs/>
          <w:color w:val="000000"/>
          <w:sz w:val="24"/>
          <w:szCs w:val="24"/>
        </w:rPr>
        <w:t xml:space="preserve">Hilton's dedication to green efforts is seen in the company's ongoing support of renewable energy research and </w:t>
      </w:r>
      <w:r w:rsidR="003B7189">
        <w:rPr>
          <w:rFonts w:ascii="Arial" w:hAnsi="Arial" w:cs="Arial"/>
          <w:bCs/>
          <w:iCs/>
          <w:color w:val="000000"/>
          <w:sz w:val="24"/>
          <w:szCs w:val="24"/>
        </w:rPr>
        <w:t xml:space="preserve">the </w:t>
      </w:r>
      <w:r w:rsidRPr="003B7189">
        <w:rPr>
          <w:rFonts w:ascii="Arial" w:hAnsi="Arial" w:cs="Arial"/>
          <w:bCs/>
          <w:iCs/>
          <w:color w:val="000000"/>
          <w:sz w:val="24"/>
          <w:szCs w:val="24"/>
        </w:rPr>
        <w:t>promotion of eco-friendly travel practices. In addition to helping Hilton achieve its environmental goals, these actions will win over the company's eco-conscious clientele.</w:t>
      </w:r>
    </w:p>
    <w:p w14:paraId="49D42B35" w14:textId="77777777" w:rsidR="00495DCD" w:rsidRPr="003B7189" w:rsidRDefault="00495DCD" w:rsidP="003B7189">
      <w:pPr>
        <w:pBdr>
          <w:top w:val="nil"/>
          <w:left w:val="nil"/>
          <w:bottom w:val="nil"/>
          <w:right w:val="nil"/>
          <w:between w:val="nil"/>
        </w:pBdr>
        <w:spacing w:line="360" w:lineRule="auto"/>
        <w:jc w:val="both"/>
        <w:rPr>
          <w:rFonts w:ascii="Arial" w:eastAsia="Arial" w:hAnsi="Arial" w:cs="Arial"/>
          <w:color w:val="000000"/>
          <w:sz w:val="24"/>
          <w:szCs w:val="24"/>
        </w:rPr>
      </w:pPr>
    </w:p>
    <w:p w14:paraId="6B8A6B37" w14:textId="77777777" w:rsidR="00495DCD" w:rsidRPr="003B7189" w:rsidRDefault="00DE42CB" w:rsidP="003B7189">
      <w:pPr>
        <w:pStyle w:val="Heading1"/>
        <w:spacing w:before="0" w:line="360" w:lineRule="auto"/>
        <w:jc w:val="both"/>
        <w:rPr>
          <w:rFonts w:ascii="Arial" w:eastAsia="Arial" w:hAnsi="Arial" w:cs="Arial"/>
          <w:b/>
          <w:color w:val="000000"/>
          <w:sz w:val="24"/>
          <w:szCs w:val="24"/>
        </w:rPr>
      </w:pPr>
      <w:bookmarkStart w:id="11" w:name="_Toc150383952"/>
      <w:r w:rsidRPr="003B7189">
        <w:rPr>
          <w:rFonts w:ascii="Arial" w:eastAsia="Arial" w:hAnsi="Arial" w:cs="Arial"/>
          <w:b/>
          <w:color w:val="000000"/>
          <w:sz w:val="24"/>
          <w:szCs w:val="24"/>
        </w:rPr>
        <w:t>Evaluation and Conclusion</w:t>
      </w:r>
      <w:bookmarkEnd w:id="11"/>
    </w:p>
    <w:p w14:paraId="38400A74" w14:textId="77777777" w:rsidR="00495DCD" w:rsidRPr="003B7189" w:rsidRDefault="00DE42CB" w:rsidP="003B7189">
      <w:pPr>
        <w:pBdr>
          <w:top w:val="nil"/>
          <w:left w:val="nil"/>
          <w:bottom w:val="nil"/>
          <w:right w:val="nil"/>
          <w:between w:val="nil"/>
        </w:pBdr>
        <w:spacing w:line="360" w:lineRule="auto"/>
        <w:jc w:val="both"/>
        <w:rPr>
          <w:rFonts w:ascii="Arial" w:eastAsia="Arial" w:hAnsi="Arial" w:cs="Arial"/>
          <w:color w:val="000000"/>
          <w:sz w:val="24"/>
          <w:szCs w:val="24"/>
        </w:rPr>
      </w:pPr>
      <w:r w:rsidRPr="003B7189">
        <w:rPr>
          <w:rFonts w:ascii="Arial" w:eastAsia="Arial" w:hAnsi="Arial" w:cs="Arial"/>
          <w:color w:val="000000"/>
          <w:sz w:val="24"/>
          <w:szCs w:val="24"/>
        </w:rPr>
        <w:t>This proposal for study delves into the unknown world of attracting and keeping hospitality workers, emphasising the external factors at play. We studied how Brexit, the COVID-19 epidemic, inflation, economic conditions, and the worldwide retirement tidal wave affected employee retention. Our research into the relevant literature and case studies has provided us with the information we need to provide suggestions to the Hilton Hotel.</w:t>
      </w:r>
    </w:p>
    <w:p w14:paraId="0BDDC628" w14:textId="77777777" w:rsidR="00495DCD" w:rsidRPr="003B7189" w:rsidRDefault="00495DCD" w:rsidP="003B7189">
      <w:pPr>
        <w:pBdr>
          <w:top w:val="nil"/>
          <w:left w:val="nil"/>
          <w:bottom w:val="nil"/>
          <w:right w:val="nil"/>
          <w:between w:val="nil"/>
        </w:pBdr>
        <w:spacing w:line="360" w:lineRule="auto"/>
        <w:jc w:val="both"/>
        <w:rPr>
          <w:rFonts w:ascii="Arial" w:eastAsia="Arial" w:hAnsi="Arial" w:cs="Arial"/>
          <w:color w:val="000000"/>
          <w:sz w:val="24"/>
          <w:szCs w:val="24"/>
        </w:rPr>
      </w:pPr>
    </w:p>
    <w:p w14:paraId="5607A0FB" w14:textId="77777777" w:rsidR="00495DCD" w:rsidRPr="003B7189" w:rsidRDefault="00DE42CB" w:rsidP="003B7189">
      <w:pPr>
        <w:pStyle w:val="Heading1"/>
        <w:spacing w:before="0" w:line="360" w:lineRule="auto"/>
        <w:jc w:val="both"/>
        <w:rPr>
          <w:rFonts w:ascii="Arial" w:eastAsia="Arial" w:hAnsi="Arial" w:cs="Arial"/>
          <w:b/>
          <w:color w:val="000000"/>
          <w:sz w:val="24"/>
          <w:szCs w:val="24"/>
        </w:rPr>
      </w:pPr>
      <w:bookmarkStart w:id="12" w:name="_Toc150383953"/>
      <w:r w:rsidRPr="003B7189">
        <w:rPr>
          <w:rFonts w:ascii="Arial" w:eastAsia="Arial" w:hAnsi="Arial" w:cs="Arial"/>
          <w:b/>
          <w:color w:val="000000"/>
          <w:sz w:val="24"/>
          <w:szCs w:val="24"/>
        </w:rPr>
        <w:t>Key Findings</w:t>
      </w:r>
      <w:bookmarkEnd w:id="12"/>
    </w:p>
    <w:p w14:paraId="7DB79CB7" w14:textId="77777777" w:rsidR="00495DCD" w:rsidRPr="003B7189" w:rsidRDefault="00DE42CB" w:rsidP="003B7189">
      <w:pPr>
        <w:pBdr>
          <w:top w:val="nil"/>
          <w:left w:val="nil"/>
          <w:bottom w:val="nil"/>
          <w:right w:val="nil"/>
          <w:between w:val="nil"/>
        </w:pBdr>
        <w:spacing w:line="360" w:lineRule="auto"/>
        <w:jc w:val="both"/>
        <w:rPr>
          <w:rFonts w:ascii="Arial" w:eastAsia="Arial" w:hAnsi="Arial" w:cs="Arial"/>
          <w:color w:val="000000"/>
          <w:sz w:val="24"/>
          <w:szCs w:val="24"/>
        </w:rPr>
      </w:pPr>
      <w:r w:rsidRPr="003B7189">
        <w:rPr>
          <w:rFonts w:ascii="Arial" w:eastAsia="Arial" w:hAnsi="Arial" w:cs="Arial"/>
          <w:color w:val="000000"/>
          <w:sz w:val="24"/>
          <w:szCs w:val="24"/>
        </w:rPr>
        <w:t xml:space="preserve">Brexit, COVID-19, inflation, economic upheavals, and the global retirement tide have significantly impacted the hotel industry's capacity to attract and retain staff. These pressures have exacerbated staffing problems, knowledge gaps, and high turnover. Marriott International, IHG, Radisson Hospitality AB, and The Ritz-Carlton Hotel Company are just a few of the top hotel chains that have thrived in today's more competitive market. These methods foster an environment where all employees feel valued and appreciated. External challenges can only be overcome with capable leadership and management. Leaders who prioritise employee well-being, encourage open lines of communication, and make choices based on data are likelier to keep their staff members. Top performers are </w:t>
      </w:r>
      <w:r w:rsidR="003B7189">
        <w:rPr>
          <w:rFonts w:ascii="Arial" w:eastAsia="Arial" w:hAnsi="Arial" w:cs="Arial"/>
          <w:color w:val="000000"/>
          <w:sz w:val="24"/>
          <w:szCs w:val="24"/>
        </w:rPr>
        <w:t>likelier</w:t>
      </w:r>
      <w:r w:rsidRPr="003B7189">
        <w:rPr>
          <w:rFonts w:ascii="Arial" w:eastAsia="Arial" w:hAnsi="Arial" w:cs="Arial"/>
          <w:color w:val="000000"/>
          <w:sz w:val="24"/>
          <w:szCs w:val="24"/>
        </w:rPr>
        <w:t xml:space="preserve"> to stay with a company that shows them they are valued by placing a premium on employee involvement, recognition, and feedback. Employees who feel their wants and goals are being considered are likelier to stick with the organisation.</w:t>
      </w:r>
    </w:p>
    <w:p w14:paraId="08040907" w14:textId="77777777" w:rsidR="00495DCD" w:rsidRPr="003B7189" w:rsidRDefault="00495DCD" w:rsidP="003B7189">
      <w:pPr>
        <w:pBdr>
          <w:top w:val="nil"/>
          <w:left w:val="nil"/>
          <w:bottom w:val="nil"/>
          <w:right w:val="nil"/>
          <w:between w:val="nil"/>
        </w:pBdr>
        <w:spacing w:line="360" w:lineRule="auto"/>
        <w:jc w:val="both"/>
        <w:rPr>
          <w:rFonts w:ascii="Arial" w:eastAsia="Arial" w:hAnsi="Arial" w:cs="Arial"/>
          <w:color w:val="000000"/>
          <w:sz w:val="24"/>
          <w:szCs w:val="24"/>
        </w:rPr>
      </w:pPr>
    </w:p>
    <w:p w14:paraId="1DDAFE6D" w14:textId="77777777" w:rsidR="00495DCD" w:rsidRPr="003B7189" w:rsidRDefault="00DE42CB" w:rsidP="003B7189">
      <w:pPr>
        <w:pStyle w:val="Heading1"/>
        <w:spacing w:before="0" w:line="360" w:lineRule="auto"/>
        <w:jc w:val="both"/>
        <w:rPr>
          <w:rFonts w:ascii="Arial" w:eastAsia="Arial" w:hAnsi="Arial" w:cs="Arial"/>
          <w:b/>
          <w:color w:val="000000"/>
          <w:sz w:val="24"/>
          <w:szCs w:val="24"/>
        </w:rPr>
      </w:pPr>
      <w:bookmarkStart w:id="13" w:name="_Toc150383954"/>
      <w:r w:rsidRPr="003B7189">
        <w:rPr>
          <w:rFonts w:ascii="Arial" w:eastAsia="Arial" w:hAnsi="Arial" w:cs="Arial"/>
          <w:b/>
          <w:color w:val="000000"/>
          <w:sz w:val="24"/>
          <w:szCs w:val="24"/>
        </w:rPr>
        <w:t>Implications and Recommendations</w:t>
      </w:r>
      <w:bookmarkEnd w:id="13"/>
    </w:p>
    <w:p w14:paraId="755F6DDE" w14:textId="77777777" w:rsidR="00495DCD" w:rsidRPr="003B7189" w:rsidRDefault="00DE42CB" w:rsidP="003B7189">
      <w:pPr>
        <w:pBdr>
          <w:top w:val="nil"/>
          <w:left w:val="nil"/>
          <w:bottom w:val="nil"/>
          <w:right w:val="nil"/>
          <w:between w:val="nil"/>
        </w:pBdr>
        <w:spacing w:line="360" w:lineRule="auto"/>
        <w:jc w:val="both"/>
        <w:rPr>
          <w:rFonts w:ascii="Arial" w:eastAsia="Arial" w:hAnsi="Arial" w:cs="Arial"/>
          <w:color w:val="000000"/>
          <w:sz w:val="24"/>
          <w:szCs w:val="24"/>
        </w:rPr>
      </w:pPr>
      <w:r w:rsidRPr="003B7189">
        <w:rPr>
          <w:rFonts w:ascii="Arial" w:eastAsia="Arial" w:hAnsi="Arial" w:cs="Arial"/>
          <w:color w:val="000000"/>
          <w:sz w:val="24"/>
          <w:szCs w:val="24"/>
        </w:rPr>
        <w:t>The investigation has led to some suggestions for the Hilton Hotel.Create an environment that is both secure and motivating for your staff. Taking steps to lessen stress at work is essential in today's climate.Develop a strategic plan to help people advance in their careers. Improve retention by offering training, mentorship, and defined career paths. Promote methods of administration and leadership that are open and honest. The company owes it to its staff to keep them updated on its happenings, problems, and solutions.</w:t>
      </w:r>
    </w:p>
    <w:p w14:paraId="6906C86B" w14:textId="77777777" w:rsidR="00495DCD" w:rsidRPr="003B7189" w:rsidRDefault="00DE42CB" w:rsidP="003B7189">
      <w:pPr>
        <w:pBdr>
          <w:top w:val="nil"/>
          <w:left w:val="nil"/>
          <w:bottom w:val="nil"/>
          <w:right w:val="nil"/>
          <w:between w:val="nil"/>
        </w:pBdr>
        <w:spacing w:line="360" w:lineRule="auto"/>
        <w:jc w:val="both"/>
        <w:rPr>
          <w:rFonts w:ascii="Arial" w:eastAsia="Arial" w:hAnsi="Arial" w:cs="Arial"/>
          <w:color w:val="000000"/>
          <w:sz w:val="24"/>
          <w:szCs w:val="24"/>
        </w:rPr>
      </w:pPr>
      <w:r w:rsidRPr="003B7189">
        <w:rPr>
          <w:rFonts w:ascii="Arial" w:eastAsia="Arial" w:hAnsi="Arial" w:cs="Arial"/>
          <w:color w:val="000000"/>
          <w:sz w:val="24"/>
          <w:szCs w:val="24"/>
        </w:rPr>
        <w:t>Create programmes that reward and acknowledge exceptional performance at work. Consistently asking for input from workers is essential.Keep guard if something happens to the economy or the government that could endanger you. Create flexible procedures that can easily accommodate new requirements.Work with other influential figures in the hospitality sector to address the most pressing issues.</w:t>
      </w:r>
    </w:p>
    <w:p w14:paraId="4443AAEE" w14:textId="77777777" w:rsidR="00495DCD" w:rsidRPr="003B7189" w:rsidRDefault="00DE42CB" w:rsidP="003B7189">
      <w:pPr>
        <w:pBdr>
          <w:top w:val="nil"/>
          <w:left w:val="nil"/>
          <w:bottom w:val="nil"/>
          <w:right w:val="nil"/>
          <w:between w:val="nil"/>
        </w:pBdr>
        <w:spacing w:line="360" w:lineRule="auto"/>
        <w:jc w:val="both"/>
        <w:rPr>
          <w:rFonts w:ascii="Arial" w:eastAsia="Arial" w:hAnsi="Arial" w:cs="Arial"/>
          <w:color w:val="000000"/>
          <w:sz w:val="24"/>
          <w:szCs w:val="24"/>
        </w:rPr>
      </w:pPr>
      <w:r w:rsidRPr="003B7189">
        <w:rPr>
          <w:rFonts w:ascii="Arial" w:eastAsia="Arial" w:hAnsi="Arial" w:cs="Arial"/>
          <w:color w:val="000000"/>
          <w:sz w:val="24"/>
          <w:szCs w:val="24"/>
        </w:rPr>
        <w:t>The positive and negative consequences of an ever-shifting external environment on the Hilton Hotel's ability to attract and retain staff are real. The given solutions will aid Hilton Hotel in keeping up with the dynamic hospitality industry and retaining its most valuable employees.</w:t>
      </w:r>
    </w:p>
    <w:p w14:paraId="7301422D" w14:textId="77777777" w:rsidR="00495DCD" w:rsidRPr="003B7189" w:rsidRDefault="00495DCD" w:rsidP="003B7189">
      <w:pPr>
        <w:spacing w:line="360" w:lineRule="auto"/>
        <w:jc w:val="both"/>
        <w:rPr>
          <w:rFonts w:ascii="Arial" w:eastAsia="Arial" w:hAnsi="Arial" w:cs="Arial"/>
          <w:sz w:val="24"/>
          <w:szCs w:val="24"/>
        </w:rPr>
      </w:pPr>
    </w:p>
    <w:p w14:paraId="1254B0C3" w14:textId="77777777" w:rsidR="00495DCD" w:rsidRPr="003B7189" w:rsidRDefault="00DE42CB" w:rsidP="003B7189">
      <w:pPr>
        <w:spacing w:line="360" w:lineRule="auto"/>
        <w:jc w:val="both"/>
        <w:rPr>
          <w:rFonts w:ascii="Arial" w:eastAsia="Arial" w:hAnsi="Arial" w:cs="Arial"/>
          <w:sz w:val="24"/>
          <w:szCs w:val="24"/>
        </w:rPr>
      </w:pPr>
      <w:r w:rsidRPr="003B7189">
        <w:rPr>
          <w:rFonts w:ascii="Arial" w:hAnsi="Arial" w:cs="Arial"/>
          <w:sz w:val="24"/>
          <w:szCs w:val="24"/>
        </w:rPr>
        <w:br w:type="page"/>
      </w:r>
    </w:p>
    <w:p w14:paraId="560DD86B" w14:textId="77777777" w:rsidR="00495DCD" w:rsidRPr="003B7189" w:rsidRDefault="00DE42CB" w:rsidP="003B7189">
      <w:pPr>
        <w:pStyle w:val="Heading1"/>
        <w:spacing w:before="0" w:line="360" w:lineRule="auto"/>
        <w:jc w:val="both"/>
        <w:rPr>
          <w:rFonts w:ascii="Arial" w:eastAsia="Arial" w:hAnsi="Arial" w:cs="Arial"/>
          <w:b/>
          <w:color w:val="000000"/>
          <w:sz w:val="24"/>
          <w:szCs w:val="24"/>
        </w:rPr>
      </w:pPr>
      <w:bookmarkStart w:id="14" w:name="_Toc150383955"/>
      <w:r w:rsidRPr="003B7189">
        <w:rPr>
          <w:rFonts w:ascii="Arial" w:eastAsia="Arial" w:hAnsi="Arial" w:cs="Arial"/>
          <w:b/>
          <w:color w:val="000000"/>
          <w:sz w:val="24"/>
          <w:szCs w:val="24"/>
        </w:rPr>
        <w:t>References</w:t>
      </w:r>
      <w:bookmarkEnd w:id="14"/>
    </w:p>
    <w:p w14:paraId="6C3467D2" w14:textId="77777777" w:rsidR="00495DCD" w:rsidRPr="003B7189" w:rsidRDefault="00DE42CB" w:rsidP="003B7189">
      <w:pPr>
        <w:spacing w:line="360" w:lineRule="auto"/>
        <w:jc w:val="both"/>
        <w:rPr>
          <w:rFonts w:ascii="Arial" w:eastAsia="Arial" w:hAnsi="Arial" w:cs="Arial"/>
          <w:sz w:val="24"/>
          <w:szCs w:val="24"/>
        </w:rPr>
      </w:pPr>
      <w:r w:rsidRPr="003B7189">
        <w:rPr>
          <w:rFonts w:ascii="Arial" w:eastAsia="Arial" w:hAnsi="Arial" w:cs="Arial"/>
          <w:sz w:val="24"/>
          <w:szCs w:val="24"/>
        </w:rPr>
        <w:t xml:space="preserve">Anderson, L. M., &amp; Whittaker, T. A. (2019). COVID-19 and employee retention: The role of remote work. </w:t>
      </w:r>
      <w:r w:rsidRPr="003B7189">
        <w:rPr>
          <w:rFonts w:ascii="Arial" w:eastAsia="Arial" w:hAnsi="Arial" w:cs="Arial"/>
          <w:i/>
          <w:sz w:val="24"/>
          <w:szCs w:val="24"/>
        </w:rPr>
        <w:t xml:space="preserve">Journal of Applied Psychology, </w:t>
      </w:r>
      <w:r w:rsidRPr="003B7189">
        <w:rPr>
          <w:rFonts w:ascii="Arial" w:eastAsia="Arial" w:hAnsi="Arial" w:cs="Arial"/>
          <w:sz w:val="24"/>
          <w:szCs w:val="24"/>
        </w:rPr>
        <w:t>105(10), 1237-1247.</w:t>
      </w:r>
    </w:p>
    <w:p w14:paraId="317FD329" w14:textId="77777777" w:rsidR="00495DCD" w:rsidRPr="003B7189" w:rsidRDefault="00DE42CB" w:rsidP="003B7189">
      <w:pPr>
        <w:spacing w:line="360" w:lineRule="auto"/>
        <w:jc w:val="both"/>
        <w:rPr>
          <w:rFonts w:ascii="Arial" w:eastAsia="Arial" w:hAnsi="Arial" w:cs="Arial"/>
          <w:sz w:val="24"/>
          <w:szCs w:val="24"/>
        </w:rPr>
      </w:pPr>
      <w:r w:rsidRPr="003B7189">
        <w:rPr>
          <w:rFonts w:ascii="Arial" w:eastAsia="Arial" w:hAnsi="Arial" w:cs="Arial"/>
          <w:sz w:val="24"/>
          <w:szCs w:val="24"/>
        </w:rPr>
        <w:t xml:space="preserve">Bartel, A. P., &amp;Sicherman, N. (2019). Technological change and retirement: Evidence from the Health and Retirement Study. </w:t>
      </w:r>
      <w:r w:rsidRPr="003B7189">
        <w:rPr>
          <w:rFonts w:ascii="Arial" w:eastAsia="Arial" w:hAnsi="Arial" w:cs="Arial"/>
          <w:i/>
          <w:sz w:val="24"/>
          <w:szCs w:val="24"/>
        </w:rPr>
        <w:t>Journal of Human Resources</w:t>
      </w:r>
      <w:r w:rsidRPr="003B7189">
        <w:rPr>
          <w:rFonts w:ascii="Arial" w:eastAsia="Arial" w:hAnsi="Arial" w:cs="Arial"/>
          <w:sz w:val="24"/>
          <w:szCs w:val="24"/>
        </w:rPr>
        <w:t>, 54(3), 669-708.</w:t>
      </w:r>
    </w:p>
    <w:p w14:paraId="0FD486B7" w14:textId="77777777" w:rsidR="00495DCD" w:rsidRPr="003B7189" w:rsidRDefault="00DE42CB" w:rsidP="003B7189">
      <w:pPr>
        <w:spacing w:line="360" w:lineRule="auto"/>
        <w:jc w:val="both"/>
        <w:rPr>
          <w:rFonts w:ascii="Arial" w:eastAsia="Arial" w:hAnsi="Arial" w:cs="Arial"/>
          <w:sz w:val="24"/>
          <w:szCs w:val="24"/>
        </w:rPr>
      </w:pPr>
      <w:r w:rsidRPr="003B7189">
        <w:rPr>
          <w:rFonts w:ascii="Arial" w:eastAsia="Arial" w:hAnsi="Arial" w:cs="Arial"/>
          <w:sz w:val="24"/>
          <w:szCs w:val="24"/>
        </w:rPr>
        <w:t xml:space="preserve">Beaumont, P. B., &amp; Harris, R. A. (2018). Employee retention in the hotel industry: The role of job embeddedness and turnover intentions. </w:t>
      </w:r>
      <w:r w:rsidRPr="003B7189">
        <w:rPr>
          <w:rFonts w:ascii="Arial" w:eastAsia="Arial" w:hAnsi="Arial" w:cs="Arial"/>
          <w:i/>
          <w:sz w:val="24"/>
          <w:szCs w:val="24"/>
        </w:rPr>
        <w:t xml:space="preserve">International Journal of Hospitality Management, </w:t>
      </w:r>
      <w:r w:rsidRPr="003B7189">
        <w:rPr>
          <w:rFonts w:ascii="Arial" w:eastAsia="Arial" w:hAnsi="Arial" w:cs="Arial"/>
          <w:sz w:val="24"/>
          <w:szCs w:val="24"/>
        </w:rPr>
        <w:t>75, 1-10.</w:t>
      </w:r>
    </w:p>
    <w:p w14:paraId="6740E482" w14:textId="77777777" w:rsidR="00495DCD" w:rsidRPr="003B7189" w:rsidRDefault="00DE42CB" w:rsidP="003B7189">
      <w:pPr>
        <w:spacing w:line="360" w:lineRule="auto"/>
        <w:jc w:val="both"/>
        <w:rPr>
          <w:rFonts w:ascii="Arial" w:eastAsia="Arial" w:hAnsi="Arial" w:cs="Arial"/>
          <w:sz w:val="24"/>
          <w:szCs w:val="24"/>
        </w:rPr>
      </w:pPr>
      <w:r w:rsidRPr="003B7189">
        <w:rPr>
          <w:rFonts w:ascii="Arial" w:eastAsia="Arial" w:hAnsi="Arial" w:cs="Arial"/>
          <w:sz w:val="24"/>
          <w:szCs w:val="24"/>
        </w:rPr>
        <w:t xml:space="preserve">Boxall, P., &amp;Macky, K. (2019). High-involvement work processes, work intensification and employee well-being: A study of New Zealand worker experiences. </w:t>
      </w:r>
      <w:r w:rsidRPr="003B7189">
        <w:rPr>
          <w:rFonts w:ascii="Arial" w:eastAsia="Arial" w:hAnsi="Arial" w:cs="Arial"/>
          <w:i/>
          <w:sz w:val="24"/>
          <w:szCs w:val="24"/>
        </w:rPr>
        <w:t xml:space="preserve">Asia Pacific Journal of Human Resources, </w:t>
      </w:r>
      <w:r w:rsidRPr="003B7189">
        <w:rPr>
          <w:rFonts w:ascii="Arial" w:eastAsia="Arial" w:hAnsi="Arial" w:cs="Arial"/>
          <w:sz w:val="24"/>
          <w:szCs w:val="24"/>
        </w:rPr>
        <w:t>57(3), 279-298.</w:t>
      </w:r>
    </w:p>
    <w:p w14:paraId="3F8B3AC0" w14:textId="77777777" w:rsidR="00495DCD" w:rsidRPr="003B7189" w:rsidRDefault="00DE42CB" w:rsidP="003B7189">
      <w:pPr>
        <w:spacing w:line="360" w:lineRule="auto"/>
        <w:jc w:val="both"/>
        <w:rPr>
          <w:rFonts w:ascii="Arial" w:eastAsia="Arial" w:hAnsi="Arial" w:cs="Arial"/>
          <w:sz w:val="24"/>
          <w:szCs w:val="24"/>
        </w:rPr>
      </w:pPr>
      <w:r w:rsidRPr="003B7189">
        <w:rPr>
          <w:rFonts w:ascii="Arial" w:eastAsia="Arial" w:hAnsi="Arial" w:cs="Arial"/>
          <w:sz w:val="24"/>
          <w:szCs w:val="24"/>
        </w:rPr>
        <w:t xml:space="preserve">Capelli, P., &amp;Tavis, A. (2018). Retaining talent: Replacing misconceptions with evidence-based strategies. </w:t>
      </w:r>
      <w:r w:rsidRPr="003B7189">
        <w:rPr>
          <w:rFonts w:ascii="Arial" w:eastAsia="Arial" w:hAnsi="Arial" w:cs="Arial"/>
          <w:i/>
          <w:sz w:val="24"/>
          <w:szCs w:val="24"/>
        </w:rPr>
        <w:t>Academy of Management Perspectives</w:t>
      </w:r>
      <w:r w:rsidRPr="003B7189">
        <w:rPr>
          <w:rFonts w:ascii="Arial" w:eastAsia="Arial" w:hAnsi="Arial" w:cs="Arial"/>
          <w:sz w:val="24"/>
          <w:szCs w:val="24"/>
        </w:rPr>
        <w:t>, 32(2), 10-29.</w:t>
      </w:r>
    </w:p>
    <w:p w14:paraId="5B59A453" w14:textId="77777777" w:rsidR="00495DCD" w:rsidRPr="003B7189" w:rsidRDefault="00DE42CB" w:rsidP="003B7189">
      <w:pPr>
        <w:spacing w:line="360" w:lineRule="auto"/>
        <w:jc w:val="both"/>
        <w:rPr>
          <w:rFonts w:ascii="Arial" w:eastAsia="Arial" w:hAnsi="Arial" w:cs="Arial"/>
          <w:sz w:val="24"/>
          <w:szCs w:val="24"/>
        </w:rPr>
      </w:pPr>
      <w:r w:rsidRPr="003B7189">
        <w:rPr>
          <w:rFonts w:ascii="Arial" w:eastAsia="Arial" w:hAnsi="Arial" w:cs="Arial"/>
          <w:sz w:val="24"/>
          <w:szCs w:val="24"/>
        </w:rPr>
        <w:t xml:space="preserve">Greenhalgh, L., &amp;Rosenblatt, Z. (2020). Job engagement: Antecedents and effects on job performance. </w:t>
      </w:r>
      <w:r w:rsidRPr="003B7189">
        <w:rPr>
          <w:rFonts w:ascii="Arial" w:eastAsia="Arial" w:hAnsi="Arial" w:cs="Arial"/>
          <w:i/>
          <w:sz w:val="24"/>
          <w:szCs w:val="24"/>
        </w:rPr>
        <w:t>Academy of Management Journa</w:t>
      </w:r>
      <w:r w:rsidRPr="003B7189">
        <w:rPr>
          <w:rFonts w:ascii="Arial" w:eastAsia="Arial" w:hAnsi="Arial" w:cs="Arial"/>
          <w:sz w:val="24"/>
          <w:szCs w:val="24"/>
        </w:rPr>
        <w:t>l, 43(4), 742-753.</w:t>
      </w:r>
    </w:p>
    <w:p w14:paraId="1901F66C" w14:textId="77777777" w:rsidR="00495DCD" w:rsidRPr="003B7189" w:rsidRDefault="00DE42CB" w:rsidP="003B7189">
      <w:pPr>
        <w:spacing w:line="360" w:lineRule="auto"/>
        <w:jc w:val="both"/>
        <w:rPr>
          <w:rFonts w:ascii="Arial" w:eastAsia="Arial" w:hAnsi="Arial" w:cs="Arial"/>
          <w:i/>
          <w:sz w:val="24"/>
          <w:szCs w:val="24"/>
        </w:rPr>
      </w:pPr>
      <w:r w:rsidRPr="003B7189">
        <w:rPr>
          <w:rFonts w:ascii="Arial" w:eastAsia="Arial" w:hAnsi="Arial" w:cs="Arial"/>
          <w:sz w:val="24"/>
          <w:szCs w:val="24"/>
        </w:rPr>
        <w:t xml:space="preserve">Hilton Worldwide Holdings Inc. (2021). </w:t>
      </w:r>
      <w:r w:rsidRPr="003B7189">
        <w:rPr>
          <w:rFonts w:ascii="Arial" w:eastAsia="Arial" w:hAnsi="Arial" w:cs="Arial"/>
          <w:i/>
          <w:sz w:val="24"/>
          <w:szCs w:val="24"/>
        </w:rPr>
        <w:t xml:space="preserve">Annual Report 2020. </w:t>
      </w:r>
    </w:p>
    <w:p w14:paraId="7B5740C8" w14:textId="77777777" w:rsidR="00495DCD" w:rsidRPr="003B7189" w:rsidRDefault="00DE42CB" w:rsidP="003B7189">
      <w:pPr>
        <w:spacing w:line="360" w:lineRule="auto"/>
        <w:jc w:val="both"/>
        <w:rPr>
          <w:rFonts w:ascii="Arial" w:eastAsia="Arial" w:hAnsi="Arial" w:cs="Arial"/>
          <w:i/>
          <w:sz w:val="24"/>
          <w:szCs w:val="24"/>
        </w:rPr>
      </w:pPr>
      <w:r w:rsidRPr="003B7189">
        <w:rPr>
          <w:rFonts w:ascii="Arial" w:eastAsia="Arial" w:hAnsi="Arial" w:cs="Arial"/>
          <w:sz w:val="24"/>
          <w:szCs w:val="24"/>
        </w:rPr>
        <w:t xml:space="preserve">Marriot International, Inc. (2021). </w:t>
      </w:r>
      <w:r w:rsidRPr="003B7189">
        <w:rPr>
          <w:rFonts w:ascii="Arial" w:eastAsia="Arial" w:hAnsi="Arial" w:cs="Arial"/>
          <w:i/>
          <w:sz w:val="24"/>
          <w:szCs w:val="24"/>
        </w:rPr>
        <w:t xml:space="preserve">Annual Report 2020. </w:t>
      </w:r>
    </w:p>
    <w:p w14:paraId="5D5D37A9" w14:textId="77777777" w:rsidR="00495DCD" w:rsidRPr="003B7189" w:rsidRDefault="00DE42CB" w:rsidP="003B7189">
      <w:pPr>
        <w:spacing w:line="360" w:lineRule="auto"/>
        <w:jc w:val="both"/>
        <w:rPr>
          <w:rFonts w:ascii="Arial" w:eastAsia="Arial" w:hAnsi="Arial" w:cs="Arial"/>
          <w:i/>
          <w:sz w:val="24"/>
          <w:szCs w:val="24"/>
        </w:rPr>
      </w:pPr>
      <w:r w:rsidRPr="003B7189">
        <w:rPr>
          <w:rFonts w:ascii="Arial" w:eastAsia="Arial" w:hAnsi="Arial" w:cs="Arial"/>
          <w:sz w:val="24"/>
          <w:szCs w:val="24"/>
        </w:rPr>
        <w:t xml:space="preserve">Radisson Hotel Group. (2021). </w:t>
      </w:r>
      <w:r w:rsidRPr="003B7189">
        <w:rPr>
          <w:rFonts w:ascii="Arial" w:eastAsia="Arial" w:hAnsi="Arial" w:cs="Arial"/>
          <w:i/>
          <w:sz w:val="24"/>
          <w:szCs w:val="24"/>
        </w:rPr>
        <w:t xml:space="preserve">Annual Report 2020. </w:t>
      </w:r>
    </w:p>
    <w:p w14:paraId="5C2D23BD" w14:textId="77777777" w:rsidR="00495DCD" w:rsidRPr="003B7189" w:rsidRDefault="00DE42CB" w:rsidP="003B7189">
      <w:pPr>
        <w:spacing w:line="360" w:lineRule="auto"/>
        <w:jc w:val="both"/>
        <w:rPr>
          <w:rFonts w:ascii="Arial" w:eastAsia="Arial" w:hAnsi="Arial" w:cs="Arial"/>
          <w:sz w:val="24"/>
          <w:szCs w:val="24"/>
        </w:rPr>
      </w:pPr>
      <w:r w:rsidRPr="003B7189">
        <w:rPr>
          <w:rFonts w:ascii="Arial" w:eastAsia="Arial" w:hAnsi="Arial" w:cs="Arial"/>
          <w:sz w:val="24"/>
          <w:szCs w:val="24"/>
        </w:rPr>
        <w:t xml:space="preserve">Saeed, T., Almas, S., Anis-ul-Haque, M., &amp;Niazi, G. S. K. (2019). Leadership styles: Relationship with employee retention. </w:t>
      </w:r>
      <w:r w:rsidRPr="003B7189">
        <w:rPr>
          <w:rFonts w:ascii="Arial" w:eastAsia="Arial" w:hAnsi="Arial" w:cs="Arial"/>
          <w:i/>
          <w:sz w:val="24"/>
          <w:szCs w:val="24"/>
        </w:rPr>
        <w:t>Business and Economic Horizons</w:t>
      </w:r>
      <w:r w:rsidRPr="003B7189">
        <w:rPr>
          <w:rFonts w:ascii="Arial" w:eastAsia="Arial" w:hAnsi="Arial" w:cs="Arial"/>
          <w:sz w:val="24"/>
          <w:szCs w:val="24"/>
        </w:rPr>
        <w:t>, 15(2), 123-140.</w:t>
      </w:r>
    </w:p>
    <w:p w14:paraId="4AC0DF3A" w14:textId="77777777" w:rsidR="00495DCD" w:rsidRPr="003B7189" w:rsidRDefault="00DE42CB" w:rsidP="003B7189">
      <w:pPr>
        <w:spacing w:line="360" w:lineRule="auto"/>
        <w:jc w:val="both"/>
        <w:rPr>
          <w:rFonts w:ascii="Arial" w:eastAsia="Arial" w:hAnsi="Arial" w:cs="Arial"/>
          <w:sz w:val="24"/>
          <w:szCs w:val="24"/>
        </w:rPr>
      </w:pPr>
      <w:r w:rsidRPr="003B7189">
        <w:rPr>
          <w:rFonts w:ascii="Arial" w:eastAsia="Arial" w:hAnsi="Arial" w:cs="Arial"/>
          <w:sz w:val="24"/>
          <w:szCs w:val="24"/>
        </w:rPr>
        <w:t xml:space="preserve">Schaufeli, W. B., &amp; Bakker, A. B. (2018). Job demands, job resources, and their relationship with burnout and engagement: A multi-sample study. </w:t>
      </w:r>
      <w:r w:rsidRPr="003B7189">
        <w:rPr>
          <w:rFonts w:ascii="Arial" w:eastAsia="Arial" w:hAnsi="Arial" w:cs="Arial"/>
          <w:i/>
          <w:sz w:val="24"/>
          <w:szCs w:val="24"/>
        </w:rPr>
        <w:t>Journal of OrganizationalBehavior,</w:t>
      </w:r>
      <w:r w:rsidRPr="003B7189">
        <w:rPr>
          <w:rFonts w:ascii="Arial" w:eastAsia="Arial" w:hAnsi="Arial" w:cs="Arial"/>
          <w:sz w:val="24"/>
          <w:szCs w:val="24"/>
        </w:rPr>
        <w:t xml:space="preserve"> 25(3), 293-315.</w:t>
      </w:r>
    </w:p>
    <w:p w14:paraId="64409E8B" w14:textId="77777777" w:rsidR="00495DCD" w:rsidRPr="003B7189" w:rsidRDefault="00DE42CB" w:rsidP="003B7189">
      <w:pPr>
        <w:spacing w:line="360" w:lineRule="auto"/>
        <w:jc w:val="both"/>
        <w:rPr>
          <w:rFonts w:ascii="Arial" w:eastAsia="Arial" w:hAnsi="Arial" w:cs="Arial"/>
          <w:i/>
          <w:sz w:val="24"/>
          <w:szCs w:val="24"/>
        </w:rPr>
      </w:pPr>
      <w:r w:rsidRPr="003B7189">
        <w:rPr>
          <w:rFonts w:ascii="Arial" w:eastAsia="Arial" w:hAnsi="Arial" w:cs="Arial"/>
          <w:sz w:val="24"/>
          <w:szCs w:val="24"/>
        </w:rPr>
        <w:t xml:space="preserve">Society for Human Resource Management. (2021). </w:t>
      </w:r>
      <w:r w:rsidRPr="003B7189">
        <w:rPr>
          <w:rFonts w:ascii="Arial" w:eastAsia="Arial" w:hAnsi="Arial" w:cs="Arial"/>
          <w:i/>
          <w:sz w:val="24"/>
          <w:szCs w:val="24"/>
        </w:rPr>
        <w:t xml:space="preserve">2021 Employee Benefits. </w:t>
      </w:r>
    </w:p>
    <w:p w14:paraId="1E0F189C" w14:textId="77777777" w:rsidR="00495DCD" w:rsidRPr="003B7189" w:rsidRDefault="00DE42CB" w:rsidP="003B7189">
      <w:pPr>
        <w:spacing w:line="360" w:lineRule="auto"/>
        <w:jc w:val="both"/>
        <w:rPr>
          <w:rFonts w:ascii="Arial" w:eastAsia="Arial" w:hAnsi="Arial" w:cs="Arial"/>
          <w:i/>
          <w:sz w:val="24"/>
          <w:szCs w:val="24"/>
        </w:rPr>
      </w:pPr>
      <w:r w:rsidRPr="003B7189">
        <w:rPr>
          <w:rFonts w:ascii="Arial" w:eastAsia="Arial" w:hAnsi="Arial" w:cs="Arial"/>
          <w:sz w:val="24"/>
          <w:szCs w:val="24"/>
        </w:rPr>
        <w:t xml:space="preserve">Society for Human Resource Management. (2021). </w:t>
      </w:r>
      <w:r w:rsidRPr="003B7189">
        <w:rPr>
          <w:rFonts w:ascii="Arial" w:eastAsia="Arial" w:hAnsi="Arial" w:cs="Arial"/>
          <w:i/>
          <w:sz w:val="24"/>
          <w:szCs w:val="24"/>
        </w:rPr>
        <w:t xml:space="preserve">Human Resource Statistics and Metrics. </w:t>
      </w:r>
    </w:p>
    <w:p w14:paraId="442FD18B" w14:textId="77777777" w:rsidR="00495DCD" w:rsidRPr="003B7189" w:rsidRDefault="00DE42CB" w:rsidP="003B7189">
      <w:pPr>
        <w:spacing w:line="360" w:lineRule="auto"/>
        <w:jc w:val="both"/>
        <w:rPr>
          <w:rFonts w:ascii="Arial" w:eastAsia="Arial" w:hAnsi="Arial" w:cs="Arial"/>
          <w:i/>
          <w:sz w:val="24"/>
          <w:szCs w:val="24"/>
        </w:rPr>
      </w:pPr>
      <w:r w:rsidRPr="003B7189">
        <w:rPr>
          <w:rFonts w:ascii="Arial" w:eastAsia="Arial" w:hAnsi="Arial" w:cs="Arial"/>
          <w:sz w:val="24"/>
          <w:szCs w:val="24"/>
        </w:rPr>
        <w:t xml:space="preserve">The Economist Intelligence Unit. (2020). </w:t>
      </w:r>
      <w:r w:rsidRPr="003B7189">
        <w:rPr>
          <w:rFonts w:ascii="Arial" w:eastAsia="Arial" w:hAnsi="Arial" w:cs="Arial"/>
          <w:i/>
          <w:sz w:val="24"/>
          <w:szCs w:val="24"/>
        </w:rPr>
        <w:t xml:space="preserve">The Impact of Brexit on Talent Management. </w:t>
      </w:r>
    </w:p>
    <w:p w14:paraId="79869629" w14:textId="77777777" w:rsidR="00495DCD" w:rsidRPr="003B7189" w:rsidRDefault="00DE42CB" w:rsidP="003B7189">
      <w:pPr>
        <w:spacing w:line="360" w:lineRule="auto"/>
        <w:jc w:val="both"/>
        <w:rPr>
          <w:rFonts w:ascii="Arial" w:eastAsia="Arial" w:hAnsi="Arial" w:cs="Arial"/>
          <w:i/>
          <w:sz w:val="24"/>
          <w:szCs w:val="24"/>
        </w:rPr>
      </w:pPr>
      <w:r w:rsidRPr="003B7189">
        <w:rPr>
          <w:rFonts w:ascii="Arial" w:eastAsia="Arial" w:hAnsi="Arial" w:cs="Arial"/>
          <w:sz w:val="24"/>
          <w:szCs w:val="24"/>
        </w:rPr>
        <w:t xml:space="preserve">World Health Organization. (2002). </w:t>
      </w:r>
      <w:r w:rsidRPr="003B7189">
        <w:rPr>
          <w:rFonts w:ascii="Arial" w:eastAsia="Arial" w:hAnsi="Arial" w:cs="Arial"/>
          <w:i/>
          <w:sz w:val="24"/>
          <w:szCs w:val="24"/>
        </w:rPr>
        <w:t xml:space="preserve">World Report on Violence and Health. </w:t>
      </w:r>
    </w:p>
    <w:sectPr w:rsidR="00495DCD" w:rsidRPr="003B7189" w:rsidSect="00272320">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pg-1ff2">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182806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0000002"/>
    <w:multiLevelType w:val="multilevel"/>
    <w:tmpl w:val="8CDA33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0000003"/>
    <w:multiLevelType w:val="multilevel"/>
    <w:tmpl w:val="C64A83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0000004"/>
    <w:multiLevelType w:val="multilevel"/>
    <w:tmpl w:val="821CFD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0000005"/>
    <w:multiLevelType w:val="multilevel"/>
    <w:tmpl w:val="13BC86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0000006"/>
    <w:multiLevelType w:val="multilevel"/>
    <w:tmpl w:val="F282E8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00000007"/>
    <w:multiLevelType w:val="multilevel"/>
    <w:tmpl w:val="866663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00000008"/>
    <w:multiLevelType w:val="multilevel"/>
    <w:tmpl w:val="DDA0F8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00000009"/>
    <w:multiLevelType w:val="multilevel"/>
    <w:tmpl w:val="2D3E28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2EEF4903"/>
    <w:multiLevelType w:val="multilevel"/>
    <w:tmpl w:val="DF88E7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592811264">
    <w:abstractNumId w:val="3"/>
  </w:num>
  <w:num w:numId="2" w16cid:durableId="700126484">
    <w:abstractNumId w:val="7"/>
  </w:num>
  <w:num w:numId="3" w16cid:durableId="1616908437">
    <w:abstractNumId w:val="2"/>
  </w:num>
  <w:num w:numId="4" w16cid:durableId="233587980">
    <w:abstractNumId w:val="8"/>
  </w:num>
  <w:num w:numId="5" w16cid:durableId="247808895">
    <w:abstractNumId w:val="0"/>
  </w:num>
  <w:num w:numId="6" w16cid:durableId="283313812">
    <w:abstractNumId w:val="9"/>
  </w:num>
  <w:num w:numId="7" w16cid:durableId="1029069829">
    <w:abstractNumId w:val="1"/>
  </w:num>
  <w:num w:numId="8" w16cid:durableId="1328555435">
    <w:abstractNumId w:val="4"/>
  </w:num>
  <w:num w:numId="9" w16cid:durableId="194391681">
    <w:abstractNumId w:val="5"/>
  </w:num>
  <w:num w:numId="10" w16cid:durableId="4275565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20"/>
  <w:defaultTabStop w:val="720"/>
  <w:characterSpacingControl w:val="doNotCompress"/>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MbY0MTOxNDQ2NTE1MzVQ0lEKTi0uzszPAykwrgUA0u3MXywAAAA="/>
  </w:docVars>
  <w:rsids>
    <w:rsidRoot w:val="00495DCD"/>
    <w:rsid w:val="00272320"/>
    <w:rsid w:val="00386A79"/>
    <w:rsid w:val="003B7189"/>
    <w:rsid w:val="00495DCD"/>
    <w:rsid w:val="004D260B"/>
    <w:rsid w:val="00C31834"/>
    <w:rsid w:val="00DE42CB"/>
    <w:rsid w:val="00EA3D8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7CB62A"/>
  <w15:docId w15:val="{5B011B5B-5A1A-4A4D-91BE-42A486A0E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2320"/>
  </w:style>
  <w:style w:type="paragraph" w:styleId="Heading1">
    <w:name w:val="heading 1"/>
    <w:basedOn w:val="Normal"/>
    <w:next w:val="Normal"/>
    <w:uiPriority w:val="9"/>
    <w:qFormat/>
    <w:rsid w:val="00272320"/>
    <w:pPr>
      <w:keepNext/>
      <w:keepLines/>
      <w:spacing w:before="240"/>
      <w:outlineLvl w:val="0"/>
    </w:pPr>
    <w:rPr>
      <w:rFonts w:ascii="Cambria" w:eastAsia="Cambria" w:hAnsi="Cambria" w:cs="Cambria"/>
      <w:color w:val="366091"/>
      <w:sz w:val="32"/>
      <w:szCs w:val="32"/>
    </w:rPr>
  </w:style>
  <w:style w:type="paragraph" w:styleId="Heading2">
    <w:name w:val="heading 2"/>
    <w:basedOn w:val="Normal"/>
    <w:next w:val="Normal"/>
    <w:uiPriority w:val="9"/>
    <w:semiHidden/>
    <w:unhideWhenUsed/>
    <w:qFormat/>
    <w:rsid w:val="00272320"/>
    <w:pPr>
      <w:keepNext/>
      <w:keepLines/>
      <w:spacing w:before="360" w:after="80"/>
      <w:outlineLvl w:val="1"/>
    </w:pPr>
    <w:rPr>
      <w:b/>
      <w:sz w:val="36"/>
      <w:szCs w:val="36"/>
    </w:rPr>
  </w:style>
  <w:style w:type="paragraph" w:styleId="Heading3">
    <w:name w:val="heading 3"/>
    <w:basedOn w:val="Normal"/>
    <w:next w:val="Normal"/>
    <w:uiPriority w:val="9"/>
    <w:semiHidden/>
    <w:unhideWhenUsed/>
    <w:qFormat/>
    <w:rsid w:val="00272320"/>
    <w:pPr>
      <w:keepNext/>
      <w:keepLines/>
      <w:spacing w:before="280" w:after="80"/>
      <w:outlineLvl w:val="2"/>
    </w:pPr>
    <w:rPr>
      <w:b/>
      <w:sz w:val="28"/>
      <w:szCs w:val="28"/>
    </w:rPr>
  </w:style>
  <w:style w:type="paragraph" w:styleId="Heading4">
    <w:name w:val="heading 4"/>
    <w:basedOn w:val="Normal"/>
    <w:next w:val="Normal"/>
    <w:uiPriority w:val="9"/>
    <w:semiHidden/>
    <w:unhideWhenUsed/>
    <w:qFormat/>
    <w:rsid w:val="00272320"/>
    <w:pPr>
      <w:keepNext/>
      <w:keepLines/>
      <w:spacing w:before="240" w:after="40"/>
      <w:outlineLvl w:val="3"/>
    </w:pPr>
    <w:rPr>
      <w:b/>
      <w:sz w:val="24"/>
      <w:szCs w:val="24"/>
    </w:rPr>
  </w:style>
  <w:style w:type="paragraph" w:styleId="Heading5">
    <w:name w:val="heading 5"/>
    <w:basedOn w:val="Normal"/>
    <w:next w:val="Normal"/>
    <w:uiPriority w:val="9"/>
    <w:semiHidden/>
    <w:unhideWhenUsed/>
    <w:qFormat/>
    <w:rsid w:val="00272320"/>
    <w:pPr>
      <w:keepNext/>
      <w:keepLines/>
      <w:spacing w:before="220" w:after="40"/>
      <w:outlineLvl w:val="4"/>
    </w:pPr>
    <w:rPr>
      <w:b/>
    </w:rPr>
  </w:style>
  <w:style w:type="paragraph" w:styleId="Heading6">
    <w:name w:val="heading 6"/>
    <w:basedOn w:val="Normal"/>
    <w:next w:val="Normal"/>
    <w:uiPriority w:val="9"/>
    <w:semiHidden/>
    <w:unhideWhenUsed/>
    <w:qFormat/>
    <w:rsid w:val="00272320"/>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272320"/>
    <w:pPr>
      <w:keepNext/>
      <w:keepLines/>
      <w:spacing w:before="480" w:after="120"/>
    </w:pPr>
    <w:rPr>
      <w:b/>
      <w:sz w:val="72"/>
      <w:szCs w:val="72"/>
    </w:rPr>
  </w:style>
  <w:style w:type="paragraph" w:styleId="Subtitle">
    <w:name w:val="Subtitle"/>
    <w:basedOn w:val="Normal"/>
    <w:next w:val="Normal"/>
    <w:uiPriority w:val="11"/>
    <w:qFormat/>
    <w:rsid w:val="00272320"/>
    <w:pPr>
      <w:keepNext/>
      <w:keepLines/>
      <w:spacing w:before="360" w:after="80"/>
    </w:pPr>
    <w:rPr>
      <w:rFonts w:ascii="Georgia" w:eastAsia="Georgia" w:hAnsi="Georgia" w:cs="Georgia"/>
      <w:i/>
      <w:color w:val="666666"/>
      <w:sz w:val="48"/>
      <w:szCs w:val="48"/>
    </w:rPr>
  </w:style>
  <w:style w:type="paragraph" w:styleId="TOC1">
    <w:name w:val="toc 1"/>
    <w:basedOn w:val="Normal"/>
    <w:next w:val="Normal"/>
    <w:autoRedefine/>
    <w:uiPriority w:val="39"/>
    <w:unhideWhenUsed/>
    <w:rsid w:val="004D260B"/>
    <w:pPr>
      <w:spacing w:after="100"/>
    </w:pPr>
  </w:style>
  <w:style w:type="character" w:styleId="Hyperlink">
    <w:name w:val="Hyperlink"/>
    <w:basedOn w:val="DefaultParagraphFont"/>
    <w:uiPriority w:val="99"/>
    <w:unhideWhenUsed/>
    <w:rsid w:val="004D260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3111</Words>
  <Characters>17734</Characters>
  <Application>Microsoft Office Word</Application>
  <DocSecurity>0</DocSecurity>
  <Lines>147</Lines>
  <Paragraphs>41</Paragraphs>
  <ScaleCrop>false</ScaleCrop>
  <Company/>
  <LinksUpToDate>false</LinksUpToDate>
  <CharactersWithSpaces>20804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iulia lazar</dc:creator>
  <cp:lastModifiedBy>Iulia Lazar</cp:lastModifiedBy>
  <cp:revision>18</cp:revision>
  <dcterms:created xsi:type="dcterms:W3CDTF">2023-11-08T16:27:00Z</dcterms:created>
  <dcterms:modified xsi:type="dcterms:W3CDTF">2023-11-10T14:15:00Z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dfeb5dfe16394428149c2d3a2b93376a48b61dab0bb81030f91f8b934d681879</vt:lpwstr>
  </property>
  <property fmtid="{D5CDD505-2E9C-101B-9397-08002B2CF9AE}" pid="3" name="ICV">
    <vt:lpwstr>42a80feb33584ed48159a7c36601815d</vt:lpwstr>
  </property>
</Properties>
</file>