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0D1D" w:rsidRDefault="007C158E">
      <w:pPr>
        <w:jc w:val="center"/>
      </w:pPr>
      <w:bookmarkStart w:id="0" w:name="_GoBack"/>
      <w:bookmarkEnd w:id="0"/>
      <w:r>
        <w:rPr>
          <w:rFonts w:cs="Calibri"/>
          <w:b/>
          <w:bCs/>
          <w:color w:val="0070C0"/>
          <w:sz w:val="32"/>
          <w:szCs w:val="32"/>
        </w:rPr>
        <w:t xml:space="preserve">Workplace Culture and its impact on Organisational Efficiency </w:t>
      </w:r>
      <w:r>
        <w:rPr>
          <w:rFonts w:cs="Calibri"/>
          <w:b/>
          <w:bCs/>
          <w:color w:val="0070C0"/>
          <w:kern w:val="0"/>
          <w:sz w:val="32"/>
          <w:szCs w:val="32"/>
        </w:rPr>
        <w:t>BMSW5105</w:t>
      </w:r>
    </w:p>
    <w:p w:rsidR="002F0D1D" w:rsidRDefault="007C158E">
      <w:pPr>
        <w:jc w:val="center"/>
        <w:rPr>
          <w:rFonts w:cs="Calibri"/>
          <w:kern w:val="0"/>
          <w:sz w:val="28"/>
          <w:szCs w:val="28"/>
        </w:rPr>
      </w:pPr>
      <w:r>
        <w:rPr>
          <w:rFonts w:cs="Calibri"/>
          <w:kern w:val="0"/>
          <w:sz w:val="28"/>
          <w:szCs w:val="28"/>
        </w:rPr>
        <w:t>Lecturer – Olusoyi Ashaye</w:t>
      </w:r>
    </w:p>
    <w:p w:rsidR="002F0D1D" w:rsidRDefault="007C158E">
      <w:pPr>
        <w:spacing w:line="276" w:lineRule="auto"/>
        <w:jc w:val="center"/>
      </w:pPr>
      <w:r>
        <w:rPr>
          <w:rFonts w:cs="Calibri"/>
          <w:kern w:val="0"/>
          <w:sz w:val="24"/>
          <w:szCs w:val="24"/>
        </w:rPr>
        <w:t xml:space="preserve">The organisational culture of EasyJet Plc And its </w:t>
      </w:r>
      <w:r>
        <w:rPr>
          <w:rFonts w:eastAsia="Times New Roman" w:cs="Calibri"/>
          <w:sz w:val="24"/>
          <w:szCs w:val="24"/>
          <w:lang w:eastAsia="en-GB"/>
        </w:rPr>
        <w:t>Operations and Process Management</w:t>
      </w:r>
    </w:p>
    <w:p w:rsidR="002F0D1D" w:rsidRDefault="007C158E">
      <w:pPr>
        <w:jc w:val="center"/>
        <w:rPr>
          <w:sz w:val="28"/>
          <w:szCs w:val="28"/>
        </w:rPr>
      </w:pPr>
      <w:r>
        <w:rPr>
          <w:sz w:val="28"/>
          <w:szCs w:val="28"/>
        </w:rPr>
        <w:t>Summary</w:t>
      </w:r>
    </w:p>
    <w:p w:rsidR="002F0D1D" w:rsidRDefault="007C158E">
      <w:pPr>
        <w:jc w:val="center"/>
        <w:rPr>
          <w:sz w:val="28"/>
          <w:szCs w:val="28"/>
        </w:rPr>
      </w:pPr>
      <w:r>
        <w:rPr>
          <w:sz w:val="28"/>
          <w:szCs w:val="28"/>
        </w:rPr>
        <w:t>By</w:t>
      </w:r>
    </w:p>
    <w:p w:rsidR="002F0D1D" w:rsidRDefault="007C158E">
      <w:pPr>
        <w:jc w:val="center"/>
        <w:rPr>
          <w:sz w:val="28"/>
          <w:szCs w:val="28"/>
        </w:rPr>
      </w:pPr>
      <w:r>
        <w:rPr>
          <w:sz w:val="28"/>
          <w:szCs w:val="28"/>
        </w:rPr>
        <w:t>Abdus Salam Jabedur Rouf</w:t>
      </w:r>
    </w:p>
    <w:p w:rsidR="002F0D1D" w:rsidRDefault="007C158E">
      <w:pPr>
        <w:jc w:val="center"/>
        <w:rPr>
          <w:sz w:val="28"/>
          <w:szCs w:val="28"/>
        </w:rPr>
      </w:pPr>
      <w:r>
        <w:rPr>
          <w:sz w:val="28"/>
          <w:szCs w:val="28"/>
        </w:rPr>
        <w:t>2115534</w:t>
      </w:r>
    </w:p>
    <w:p w:rsidR="002F0D1D" w:rsidRDefault="002F0D1D">
      <w:pPr>
        <w:jc w:val="center"/>
        <w:rPr>
          <w:sz w:val="28"/>
          <w:szCs w:val="28"/>
        </w:rPr>
      </w:pPr>
    </w:p>
    <w:p w:rsidR="002F0D1D" w:rsidRDefault="007C158E">
      <w:pPr>
        <w:spacing w:after="0"/>
        <w:jc w:val="both"/>
        <w:rPr>
          <w:rFonts w:cs="Calibri"/>
          <w:b/>
          <w:bCs/>
          <w:color w:val="0070C0"/>
          <w:sz w:val="28"/>
          <w:szCs w:val="28"/>
        </w:rPr>
      </w:pPr>
      <w:r>
        <w:rPr>
          <w:rFonts w:cs="Calibri"/>
          <w:b/>
          <w:bCs/>
          <w:color w:val="0070C0"/>
          <w:sz w:val="28"/>
          <w:szCs w:val="28"/>
        </w:rPr>
        <w:t>Abstract</w:t>
      </w:r>
    </w:p>
    <w:p w:rsidR="002F0D1D" w:rsidRDefault="007C158E">
      <w:pPr>
        <w:spacing w:before="100" w:after="100" w:line="276" w:lineRule="auto"/>
        <w:jc w:val="both"/>
        <w:outlineLvl w:val="0"/>
        <w:rPr>
          <w:rFonts w:cs="Calibri"/>
        </w:rPr>
      </w:pPr>
      <w:r>
        <w:rPr>
          <w:rFonts w:cs="Calibri"/>
        </w:rPr>
        <w:t>The research that follows will explore various aspects of easyJet and apply various theories to assess the workplace culture of easyJet and its impact on the organisational efficiency.</w:t>
      </w:r>
    </w:p>
    <w:p w:rsidR="002F0D1D" w:rsidRDefault="007C158E">
      <w:pPr>
        <w:spacing w:after="0"/>
        <w:jc w:val="both"/>
        <w:rPr>
          <w:rFonts w:eastAsia="Times New Roman" w:cs="Calibri"/>
          <w:b/>
          <w:bCs/>
          <w:color w:val="0070C0"/>
          <w:kern w:val="0"/>
          <w:sz w:val="28"/>
          <w:szCs w:val="28"/>
          <w:lang w:eastAsia="en-GB"/>
        </w:rPr>
      </w:pPr>
      <w:r>
        <w:rPr>
          <w:rFonts w:eastAsia="Times New Roman" w:cs="Calibri"/>
          <w:b/>
          <w:bCs/>
          <w:color w:val="0070C0"/>
          <w:kern w:val="0"/>
          <w:sz w:val="28"/>
          <w:szCs w:val="28"/>
          <w:lang w:eastAsia="en-GB"/>
        </w:rPr>
        <w:t>Introduction</w:t>
      </w:r>
    </w:p>
    <w:p w:rsidR="002F0D1D" w:rsidRDefault="007C158E">
      <w:pPr>
        <w:spacing w:after="0"/>
        <w:jc w:val="both"/>
        <w:rPr>
          <w:rFonts w:eastAsia="Times New Roman" w:cs="Calibri"/>
          <w:kern w:val="0"/>
          <w:sz w:val="24"/>
          <w:szCs w:val="24"/>
          <w:lang w:eastAsia="en-GB"/>
        </w:rPr>
      </w:pPr>
      <w:r>
        <w:rPr>
          <w:rFonts w:eastAsia="Times New Roman" w:cs="Calibri"/>
          <w:kern w:val="0"/>
          <w:sz w:val="24"/>
          <w:szCs w:val="24"/>
          <w:lang w:eastAsia="en-GB"/>
        </w:rPr>
        <w:t>EasyJet is a British airline that operates over 600 flights in over 32 countries. Due to its competitive price, high-quality services, positive client relationships, and improved employee engagement, the airline has a huge market platform.</w:t>
      </w:r>
    </w:p>
    <w:p w:rsidR="002F0D1D" w:rsidRDefault="002F0D1D">
      <w:pPr>
        <w:spacing w:after="0"/>
        <w:jc w:val="both"/>
        <w:rPr>
          <w:rFonts w:eastAsia="Times New Roman" w:cs="Calibri"/>
          <w:kern w:val="0"/>
          <w:sz w:val="24"/>
          <w:szCs w:val="24"/>
          <w:lang w:eastAsia="en-GB"/>
        </w:rPr>
      </w:pPr>
    </w:p>
    <w:p w:rsidR="002F0D1D" w:rsidRDefault="007C158E">
      <w:pPr>
        <w:spacing w:after="100"/>
        <w:jc w:val="both"/>
        <w:outlineLvl w:val="1"/>
        <w:rPr>
          <w:rFonts w:eastAsia="Times New Roman" w:cs="Calibri"/>
          <w:b/>
          <w:bCs/>
          <w:color w:val="0070C0"/>
          <w:kern w:val="0"/>
          <w:sz w:val="28"/>
          <w:szCs w:val="28"/>
          <w:lang w:eastAsia="en-GB"/>
        </w:rPr>
      </w:pPr>
      <w:r>
        <w:rPr>
          <w:rFonts w:eastAsia="Times New Roman" w:cs="Calibri"/>
          <w:b/>
          <w:bCs/>
          <w:color w:val="0070C0"/>
          <w:kern w:val="0"/>
          <w:sz w:val="28"/>
          <w:szCs w:val="28"/>
          <w:lang w:eastAsia="en-GB"/>
        </w:rPr>
        <w:t xml:space="preserve">Strategies for </w:t>
      </w:r>
      <w:r>
        <w:rPr>
          <w:rFonts w:eastAsia="Times New Roman" w:cs="Calibri"/>
          <w:b/>
          <w:bCs/>
          <w:color w:val="0070C0"/>
          <w:kern w:val="0"/>
          <w:sz w:val="28"/>
          <w:szCs w:val="28"/>
          <w:lang w:eastAsia="en-GB"/>
        </w:rPr>
        <w:t>Success</w:t>
      </w:r>
    </w:p>
    <w:p w:rsidR="002F0D1D" w:rsidRDefault="007C158E">
      <w:pPr>
        <w:spacing w:after="100" w:line="276" w:lineRule="auto"/>
        <w:jc w:val="both"/>
        <w:outlineLvl w:val="1"/>
        <w:rPr>
          <w:rFonts w:eastAsia="Times New Roman" w:cs="Calibri"/>
          <w:kern w:val="0"/>
          <w:sz w:val="24"/>
          <w:szCs w:val="24"/>
          <w:lang w:eastAsia="en-GB"/>
        </w:rPr>
      </w:pPr>
      <w:r>
        <w:rPr>
          <w:rFonts w:eastAsia="Times New Roman" w:cs="Calibri"/>
          <w:kern w:val="0"/>
          <w:sz w:val="24"/>
          <w:szCs w:val="24"/>
          <w:lang w:eastAsia="en-GB"/>
        </w:rPr>
        <w:t xml:space="preserve">EasyJet uses some effective system that are designed to help out its success and guarantee an excellent level of return on its investment. </w:t>
      </w:r>
    </w:p>
    <w:p w:rsidR="002F0D1D" w:rsidRDefault="007C158E">
      <w:pPr>
        <w:spacing w:before="100" w:after="100"/>
        <w:jc w:val="both"/>
        <w:outlineLvl w:val="1"/>
        <w:rPr>
          <w:rFonts w:eastAsia="Times New Roman" w:cs="Calibri"/>
          <w:b/>
          <w:bCs/>
          <w:kern w:val="0"/>
          <w:sz w:val="24"/>
          <w:szCs w:val="24"/>
          <w:lang w:eastAsia="en-GB"/>
        </w:rPr>
      </w:pPr>
      <w:r>
        <w:rPr>
          <w:rFonts w:eastAsia="Times New Roman" w:cs="Calibri"/>
          <w:b/>
          <w:bCs/>
          <w:kern w:val="0"/>
          <w:sz w:val="24"/>
          <w:szCs w:val="24"/>
          <w:lang w:eastAsia="en-GB"/>
        </w:rPr>
        <w:t>High performance culture</w:t>
      </w:r>
    </w:p>
    <w:p w:rsidR="002F0D1D" w:rsidRDefault="007C158E">
      <w:pPr>
        <w:spacing w:after="100" w:line="276" w:lineRule="auto"/>
        <w:jc w:val="both"/>
        <w:outlineLvl w:val="1"/>
      </w:pPr>
      <w:r>
        <w:rPr>
          <w:rFonts w:eastAsia="Times New Roman" w:cs="Calibri"/>
          <w:kern w:val="0"/>
          <w:sz w:val="24"/>
          <w:szCs w:val="24"/>
          <w:lang w:eastAsia="en-GB"/>
        </w:rPr>
        <w:t xml:space="preserve">EasyJet inspire to create an environment that promotes excellence when providing </w:t>
      </w:r>
      <w:r>
        <w:rPr>
          <w:rFonts w:eastAsia="Times New Roman" w:cs="Calibri"/>
          <w:kern w:val="0"/>
          <w:sz w:val="24"/>
          <w:szCs w:val="24"/>
          <w:lang w:eastAsia="en-GB"/>
        </w:rPr>
        <w:t xml:space="preserve">its clients with products and services. The business encourages staff involvement, training, and evaluation to guarantee sufficient motivation in order to achieve this goal. </w:t>
      </w:r>
    </w:p>
    <w:p w:rsidR="002F0D1D" w:rsidRDefault="007C158E">
      <w:pPr>
        <w:spacing w:before="100" w:after="100"/>
        <w:jc w:val="both"/>
        <w:outlineLvl w:val="2"/>
        <w:rPr>
          <w:rFonts w:eastAsia="Times New Roman" w:cs="Calibri"/>
          <w:b/>
          <w:bCs/>
          <w:kern w:val="0"/>
          <w:sz w:val="24"/>
          <w:szCs w:val="24"/>
          <w:lang w:eastAsia="en-GB"/>
        </w:rPr>
      </w:pPr>
      <w:r>
        <w:rPr>
          <w:rFonts w:eastAsia="Times New Roman" w:cs="Calibri"/>
          <w:b/>
          <w:bCs/>
          <w:kern w:val="0"/>
          <w:sz w:val="24"/>
          <w:szCs w:val="24"/>
          <w:lang w:eastAsia="en-GB"/>
        </w:rPr>
        <w:t>Effective communication culture</w:t>
      </w:r>
    </w:p>
    <w:p w:rsidR="002F0D1D" w:rsidRDefault="007C158E">
      <w:pPr>
        <w:spacing w:after="0"/>
        <w:jc w:val="both"/>
        <w:rPr>
          <w:rFonts w:eastAsia="Times New Roman" w:cs="Calibri"/>
          <w:kern w:val="0"/>
          <w:sz w:val="24"/>
          <w:szCs w:val="24"/>
          <w:lang w:eastAsia="en-GB"/>
        </w:rPr>
      </w:pPr>
      <w:r>
        <w:rPr>
          <w:rFonts w:eastAsia="Times New Roman" w:cs="Calibri"/>
          <w:kern w:val="0"/>
          <w:sz w:val="24"/>
          <w:szCs w:val="24"/>
          <w:lang w:eastAsia="en-GB"/>
        </w:rPr>
        <w:t>The development of a successful open-door environ</w:t>
      </w:r>
      <w:r>
        <w:rPr>
          <w:rFonts w:eastAsia="Times New Roman" w:cs="Calibri"/>
          <w:kern w:val="0"/>
          <w:sz w:val="24"/>
          <w:szCs w:val="24"/>
          <w:lang w:eastAsia="en-GB"/>
        </w:rPr>
        <w:t xml:space="preserve">ment by management is important to complete its goals. EasyJet has a good internal and external communication system that makes it possible for workers to keep informed about company growth. The chief executive officer attends weekly meetings with the top </w:t>
      </w:r>
      <w:r>
        <w:rPr>
          <w:rFonts w:eastAsia="Times New Roman" w:cs="Calibri"/>
          <w:kern w:val="0"/>
          <w:sz w:val="24"/>
          <w:szCs w:val="24"/>
          <w:lang w:eastAsia="en-GB"/>
        </w:rPr>
        <w:t>management team. The senior management teams frequent visits base to introduce new management ideas .</w:t>
      </w:r>
    </w:p>
    <w:p w:rsidR="002F0D1D" w:rsidRDefault="007C158E">
      <w:pPr>
        <w:spacing w:before="100" w:after="100"/>
        <w:jc w:val="both"/>
        <w:outlineLvl w:val="2"/>
        <w:rPr>
          <w:rFonts w:eastAsia="Times New Roman" w:cs="Calibri"/>
          <w:b/>
          <w:bCs/>
          <w:kern w:val="0"/>
          <w:sz w:val="24"/>
          <w:szCs w:val="24"/>
          <w:lang w:eastAsia="en-GB"/>
        </w:rPr>
      </w:pPr>
      <w:r>
        <w:rPr>
          <w:rFonts w:eastAsia="Times New Roman" w:cs="Calibri"/>
          <w:b/>
          <w:bCs/>
          <w:kern w:val="0"/>
          <w:sz w:val="24"/>
          <w:szCs w:val="24"/>
          <w:lang w:eastAsia="en-GB"/>
        </w:rPr>
        <w:t>Recognition and reward</w:t>
      </w:r>
    </w:p>
    <w:p w:rsidR="002F0D1D" w:rsidRDefault="007C158E">
      <w:pPr>
        <w:spacing w:before="100" w:after="100" w:line="276" w:lineRule="auto"/>
        <w:jc w:val="both"/>
        <w:outlineLvl w:val="2"/>
      </w:pPr>
      <w:r>
        <w:rPr>
          <w:rFonts w:eastAsia="Times New Roman" w:cs="Calibri"/>
          <w:kern w:val="0"/>
          <w:sz w:val="24"/>
          <w:szCs w:val="24"/>
          <w:lang w:eastAsia="en-GB"/>
        </w:rPr>
        <w:t>Employee hiring and keeping are highly dependent on rewards and acknowledgment. Easy jet ensured that employees' wages and benefits</w:t>
      </w:r>
      <w:r>
        <w:rPr>
          <w:rFonts w:eastAsia="Times New Roman" w:cs="Calibri"/>
          <w:kern w:val="0"/>
          <w:sz w:val="24"/>
          <w:szCs w:val="24"/>
          <w:lang w:eastAsia="en-GB"/>
        </w:rPr>
        <w:t xml:space="preserve"> are in line by conducting yearly salary and wage Increase. </w:t>
      </w:r>
    </w:p>
    <w:p w:rsidR="002F0D1D" w:rsidRDefault="007C158E">
      <w:pPr>
        <w:spacing w:before="100" w:after="100"/>
        <w:jc w:val="both"/>
        <w:outlineLvl w:val="2"/>
      </w:pPr>
      <w:r>
        <w:rPr>
          <w:rFonts w:eastAsia="Times New Roman" w:cs="Calibri"/>
          <w:b/>
          <w:bCs/>
          <w:kern w:val="0"/>
          <w:sz w:val="24"/>
          <w:szCs w:val="24"/>
          <w:lang w:eastAsia="en-GB"/>
        </w:rPr>
        <w:t xml:space="preserve">Operational Process </w:t>
      </w:r>
      <w:r>
        <w:rPr>
          <w:rFonts w:eastAsia="Times New Roman" w:cs="Calibri"/>
          <w:kern w:val="0"/>
          <w:sz w:val="24"/>
          <w:szCs w:val="24"/>
          <w:lang w:eastAsia="en-GB"/>
        </w:rPr>
        <w:t xml:space="preserve">EasyJet guarantee the top employees are hired. According to the company's hiring strategy, flexibility working agreements are advised for the staff. </w:t>
      </w:r>
    </w:p>
    <w:p w:rsidR="002F0D1D" w:rsidRDefault="007C158E">
      <w:pPr>
        <w:spacing w:before="100" w:after="100"/>
        <w:jc w:val="both"/>
        <w:outlineLvl w:val="2"/>
        <w:rPr>
          <w:rFonts w:eastAsia="Times New Roman" w:cs="Calibri"/>
          <w:b/>
          <w:bCs/>
          <w:kern w:val="0"/>
          <w:sz w:val="24"/>
          <w:szCs w:val="24"/>
          <w:lang w:eastAsia="en-GB"/>
        </w:rPr>
      </w:pPr>
      <w:r>
        <w:rPr>
          <w:rFonts w:eastAsia="Times New Roman" w:cs="Calibri"/>
          <w:b/>
          <w:bCs/>
          <w:kern w:val="0"/>
          <w:sz w:val="24"/>
          <w:szCs w:val="24"/>
          <w:lang w:eastAsia="en-GB"/>
        </w:rPr>
        <w:lastRenderedPageBreak/>
        <w:t>Employee wellbeing cultur</w:t>
      </w:r>
      <w:r>
        <w:rPr>
          <w:rFonts w:eastAsia="Times New Roman" w:cs="Calibri"/>
          <w:b/>
          <w:bCs/>
          <w:kern w:val="0"/>
          <w:sz w:val="24"/>
          <w:szCs w:val="24"/>
          <w:lang w:eastAsia="en-GB"/>
        </w:rPr>
        <w:t>e</w:t>
      </w:r>
    </w:p>
    <w:p w:rsidR="002F0D1D" w:rsidRDefault="007C158E">
      <w:pPr>
        <w:spacing w:after="100" w:line="276" w:lineRule="auto"/>
        <w:jc w:val="both"/>
      </w:pPr>
      <w:r>
        <w:rPr>
          <w:rFonts w:eastAsia="Times New Roman" w:cs="Calibri"/>
          <w:kern w:val="0"/>
          <w:sz w:val="24"/>
          <w:szCs w:val="24"/>
          <w:lang w:eastAsia="en-GB"/>
        </w:rPr>
        <w:t>EasyJet Airline values its employees' health and wellness</w:t>
      </w:r>
      <w:r>
        <w:t xml:space="preserve">. </w:t>
      </w:r>
      <w:r>
        <w:rPr>
          <w:rFonts w:eastAsia="Times New Roman" w:cs="Calibri"/>
          <w:kern w:val="0"/>
          <w:sz w:val="24"/>
          <w:szCs w:val="24"/>
          <w:lang w:eastAsia="en-GB"/>
        </w:rPr>
        <w:t>An energetic and active staff is essential for efficient business operations. EasyJet provides help to workers experiencing difficult circumstances in order to preserve the employee's health stat</w:t>
      </w:r>
      <w:r>
        <w:rPr>
          <w:rFonts w:eastAsia="Times New Roman" w:cs="Calibri"/>
          <w:kern w:val="0"/>
          <w:sz w:val="24"/>
          <w:szCs w:val="24"/>
          <w:lang w:eastAsia="en-GB"/>
        </w:rPr>
        <w:t>e.</w:t>
      </w:r>
    </w:p>
    <w:p w:rsidR="002F0D1D" w:rsidRDefault="007C158E">
      <w:pPr>
        <w:spacing w:before="100" w:after="100"/>
        <w:jc w:val="both"/>
        <w:outlineLvl w:val="1"/>
        <w:rPr>
          <w:rFonts w:eastAsia="Times New Roman" w:cs="Calibri"/>
          <w:b/>
          <w:bCs/>
          <w:kern w:val="0"/>
          <w:sz w:val="24"/>
          <w:szCs w:val="24"/>
          <w:lang w:eastAsia="en-GB"/>
        </w:rPr>
      </w:pPr>
      <w:bookmarkStart w:id="1" w:name="_Hlk132808716"/>
      <w:r>
        <w:rPr>
          <w:rFonts w:eastAsia="Times New Roman" w:cs="Calibri"/>
          <w:b/>
          <w:bCs/>
          <w:kern w:val="0"/>
          <w:sz w:val="24"/>
          <w:szCs w:val="24"/>
          <w:lang w:eastAsia="en-GB"/>
        </w:rPr>
        <w:t xml:space="preserve">Supply Chain Management </w:t>
      </w:r>
      <w:bookmarkEnd w:id="1"/>
      <w:r>
        <w:rPr>
          <w:rFonts w:eastAsia="Times New Roman" w:cs="Calibri"/>
          <w:b/>
          <w:bCs/>
          <w:kern w:val="0"/>
          <w:sz w:val="24"/>
          <w:szCs w:val="24"/>
          <w:lang w:eastAsia="en-GB"/>
        </w:rPr>
        <w:t>(SCM)</w:t>
      </w:r>
    </w:p>
    <w:p w:rsidR="002F0D1D" w:rsidRDefault="007C158E">
      <w:pPr>
        <w:spacing w:before="100" w:after="100" w:line="276" w:lineRule="auto"/>
        <w:jc w:val="both"/>
        <w:outlineLvl w:val="1"/>
      </w:pPr>
      <w:r>
        <w:rPr>
          <w:rFonts w:eastAsia="Times New Roman" w:cs="Calibri"/>
          <w:kern w:val="0"/>
          <w:sz w:val="24"/>
          <w:szCs w:val="24"/>
          <w:lang w:eastAsia="en-GB"/>
        </w:rPr>
        <w:t>To guarantee the regular supply of products and services, Supply Chain Management</w:t>
      </w:r>
      <w:r>
        <w:rPr>
          <w:rFonts w:eastAsia="Times New Roman" w:cs="Calibri"/>
          <w:b/>
          <w:bCs/>
          <w:kern w:val="0"/>
          <w:sz w:val="24"/>
          <w:szCs w:val="24"/>
          <w:lang w:eastAsia="en-GB"/>
        </w:rPr>
        <w:t xml:space="preserve"> </w:t>
      </w:r>
      <w:r>
        <w:rPr>
          <w:rFonts w:eastAsia="Times New Roman" w:cs="Calibri"/>
          <w:kern w:val="0"/>
          <w:sz w:val="24"/>
          <w:szCs w:val="24"/>
          <w:lang w:eastAsia="en-GB"/>
        </w:rPr>
        <w:t xml:space="preserve">control all operations from suppliers to customers. </w:t>
      </w:r>
    </w:p>
    <w:p w:rsidR="002F0D1D" w:rsidRDefault="002F0D1D">
      <w:pPr>
        <w:spacing w:before="100" w:after="100" w:line="276" w:lineRule="auto"/>
        <w:jc w:val="both"/>
        <w:outlineLvl w:val="1"/>
      </w:pPr>
    </w:p>
    <w:p w:rsidR="002F0D1D" w:rsidRDefault="007C158E">
      <w:pPr>
        <w:shd w:val="clear" w:color="auto" w:fill="FFFFFF"/>
        <w:spacing w:after="100" w:line="276" w:lineRule="auto"/>
        <w:jc w:val="both"/>
        <w:outlineLvl w:val="1"/>
        <w:rPr>
          <w:rFonts w:eastAsia="Times New Roman" w:cs="Calibri"/>
          <w:b/>
          <w:bCs/>
          <w:color w:val="0070C0"/>
          <w:kern w:val="0"/>
          <w:sz w:val="28"/>
          <w:szCs w:val="28"/>
          <w:lang w:eastAsia="en-GB"/>
        </w:rPr>
      </w:pPr>
      <w:r>
        <w:rPr>
          <w:rFonts w:eastAsia="Times New Roman" w:cs="Calibri"/>
          <w:b/>
          <w:bCs/>
          <w:color w:val="0070C0"/>
          <w:kern w:val="0"/>
          <w:sz w:val="28"/>
          <w:szCs w:val="28"/>
          <w:lang w:eastAsia="en-GB"/>
        </w:rPr>
        <w:t>Organizational culture in light of Hofstede model</w:t>
      </w:r>
    </w:p>
    <w:p w:rsidR="002F0D1D" w:rsidRDefault="007C158E">
      <w:pPr>
        <w:shd w:val="clear" w:color="auto" w:fill="FFFFFF"/>
        <w:spacing w:after="100" w:line="276" w:lineRule="auto"/>
        <w:jc w:val="both"/>
      </w:pPr>
      <w:r>
        <w:rPr>
          <w:rFonts w:eastAsia="Times New Roman" w:cs="Calibri"/>
          <w:kern w:val="0"/>
          <w:sz w:val="24"/>
          <w:szCs w:val="24"/>
          <w:lang w:eastAsia="en-GB"/>
        </w:rPr>
        <w:t>The Hofstede organisational culture m</w:t>
      </w:r>
      <w:r>
        <w:rPr>
          <w:rFonts w:eastAsia="Times New Roman" w:cs="Calibri"/>
          <w:kern w:val="0"/>
          <w:sz w:val="24"/>
          <w:szCs w:val="24"/>
          <w:lang w:eastAsia="en-GB"/>
        </w:rPr>
        <w:t xml:space="preserve">odel is important because it is commonly used to evaluate organisational culture. The organisational culture of EasyJet could be examined in light of the cultural model developed by Hofstede. The model has six dimensions : </w:t>
      </w:r>
    </w:p>
    <w:p w:rsidR="002F0D1D" w:rsidRDefault="007C158E">
      <w:pPr>
        <w:spacing w:line="276" w:lineRule="auto"/>
      </w:pPr>
      <w:r>
        <w:rPr>
          <w:rFonts w:eastAsia="Times New Roman" w:cs="Calibri"/>
          <w:b/>
          <w:bCs/>
          <w:kern w:val="0"/>
          <w:sz w:val="24"/>
          <w:szCs w:val="24"/>
          <w:lang w:eastAsia="en-GB"/>
        </w:rPr>
        <w:t>Dimension 1:</w:t>
      </w:r>
      <w:r>
        <w:rPr>
          <w:rFonts w:eastAsia="Times New Roman" w:cs="Calibri"/>
          <w:kern w:val="0"/>
          <w:sz w:val="24"/>
          <w:szCs w:val="24"/>
          <w:lang w:eastAsia="en-GB"/>
        </w:rPr>
        <w:t xml:space="preserve"> Means oriented vs g</w:t>
      </w:r>
      <w:r>
        <w:rPr>
          <w:rFonts w:eastAsia="Times New Roman" w:cs="Calibri"/>
          <w:kern w:val="0"/>
          <w:sz w:val="24"/>
          <w:szCs w:val="24"/>
          <w:lang w:eastAsia="en-GB"/>
        </w:rPr>
        <w:t>oals oriented.</w:t>
      </w:r>
    </w:p>
    <w:p w:rsidR="002F0D1D" w:rsidRDefault="007C158E">
      <w:pPr>
        <w:shd w:val="clear" w:color="auto" w:fill="FFFFFF"/>
        <w:spacing w:after="100" w:line="276" w:lineRule="auto"/>
        <w:jc w:val="both"/>
        <w:outlineLvl w:val="2"/>
        <w:rPr>
          <w:rFonts w:cs="Calibri"/>
          <w:kern w:val="0"/>
          <w:sz w:val="24"/>
          <w:szCs w:val="24"/>
        </w:rPr>
      </w:pPr>
      <w:r>
        <w:rPr>
          <w:rFonts w:cs="Calibri"/>
          <w:kern w:val="0"/>
          <w:sz w:val="24"/>
          <w:szCs w:val="24"/>
        </w:rPr>
        <w:t>The mean orientation displays risk-avoidance conduct. EasyJet  has attained a balance across the direction of its goal.</w:t>
      </w:r>
    </w:p>
    <w:p w:rsidR="002F0D1D" w:rsidRDefault="007C158E">
      <w:pPr>
        <w:shd w:val="clear" w:color="auto" w:fill="FFFFFF"/>
        <w:spacing w:after="100" w:line="276" w:lineRule="auto"/>
        <w:jc w:val="both"/>
        <w:outlineLvl w:val="2"/>
        <w:rPr>
          <w:rFonts w:cs="Calibri"/>
          <w:kern w:val="0"/>
          <w:sz w:val="24"/>
          <w:szCs w:val="24"/>
        </w:rPr>
      </w:pPr>
      <w:r>
        <w:rPr>
          <w:rFonts w:cs="Calibri"/>
          <w:kern w:val="0"/>
          <w:sz w:val="24"/>
          <w:szCs w:val="24"/>
        </w:rPr>
        <w:t xml:space="preserve">By emphasising goal orientation, easyJet Plc encourages employees to work hard towards objectives. Workers who take </w:t>
      </w:r>
      <w:r>
        <w:rPr>
          <w:rFonts w:cs="Calibri"/>
          <w:kern w:val="0"/>
          <w:sz w:val="24"/>
          <w:szCs w:val="24"/>
        </w:rPr>
        <w:t>chances and provide inventive concepts are not penalised. EasyJet Plc has been effective in reducing employees fear of failure in this way.</w:t>
      </w:r>
    </w:p>
    <w:p w:rsidR="002F0D1D" w:rsidRDefault="007C158E">
      <w:pPr>
        <w:shd w:val="clear" w:color="auto" w:fill="FFFFFF"/>
        <w:spacing w:after="100" w:line="276" w:lineRule="auto"/>
        <w:outlineLvl w:val="2"/>
      </w:pPr>
      <w:r>
        <w:rPr>
          <w:rFonts w:eastAsia="Times New Roman" w:cs="Calibri"/>
          <w:b/>
          <w:bCs/>
          <w:kern w:val="0"/>
          <w:sz w:val="24"/>
          <w:szCs w:val="24"/>
          <w:lang w:eastAsia="en-GB"/>
        </w:rPr>
        <w:t>Dimension 2:</w:t>
      </w:r>
      <w:r>
        <w:rPr>
          <w:rFonts w:eastAsia="Times New Roman" w:cs="Calibri"/>
          <w:kern w:val="0"/>
          <w:sz w:val="24"/>
          <w:szCs w:val="24"/>
          <w:lang w:eastAsia="en-GB"/>
        </w:rPr>
        <w:t xml:space="preserve"> </w:t>
      </w:r>
      <w:bookmarkStart w:id="2" w:name="_Hlk132488496"/>
      <w:r>
        <w:rPr>
          <w:rFonts w:eastAsia="Times New Roman" w:cs="Calibri"/>
          <w:kern w:val="0"/>
          <w:sz w:val="24"/>
          <w:szCs w:val="24"/>
          <w:lang w:eastAsia="en-GB"/>
        </w:rPr>
        <w:t>Internally driven vs externally driven.</w:t>
      </w:r>
      <w:bookmarkEnd w:id="2"/>
    </w:p>
    <w:p w:rsidR="002F0D1D" w:rsidRDefault="007C158E">
      <w:pPr>
        <w:numPr>
          <w:ilvl w:val="0"/>
          <w:numId w:val="1"/>
        </w:numPr>
        <w:shd w:val="clear" w:color="auto" w:fill="FFFFFF"/>
        <w:spacing w:before="100" w:after="100" w:line="276" w:lineRule="auto"/>
        <w:jc w:val="both"/>
      </w:pPr>
      <w:r>
        <w:rPr>
          <w:rFonts w:eastAsia="Times New Roman" w:cs="Calibri"/>
          <w:kern w:val="0"/>
          <w:sz w:val="24"/>
          <w:szCs w:val="24"/>
          <w:lang w:eastAsia="en-GB"/>
        </w:rPr>
        <w:t>An organisational culture that is internally motivated reflects</w:t>
      </w:r>
      <w:r>
        <w:rPr>
          <w:rFonts w:eastAsia="Times New Roman" w:cs="Calibri"/>
          <w:kern w:val="0"/>
          <w:sz w:val="24"/>
          <w:szCs w:val="24"/>
          <w:lang w:eastAsia="en-GB"/>
        </w:rPr>
        <w:t xml:space="preserve"> the skills and knowledge of the workforce. Ethics and integrity are highly valued in organisations which are internally motivated.</w:t>
      </w:r>
      <w:r>
        <w:t xml:space="preserve"> </w:t>
      </w:r>
    </w:p>
    <w:p w:rsidR="002F0D1D" w:rsidRDefault="007C158E">
      <w:pPr>
        <w:numPr>
          <w:ilvl w:val="0"/>
          <w:numId w:val="1"/>
        </w:numPr>
        <w:shd w:val="clear" w:color="auto" w:fill="FFFFFF"/>
        <w:spacing w:before="100" w:after="100" w:line="276" w:lineRule="auto"/>
        <w:jc w:val="both"/>
      </w:pPr>
      <w:r>
        <w:rPr>
          <w:rFonts w:eastAsia="Times New Roman" w:cs="Calibri"/>
          <w:kern w:val="0"/>
          <w:sz w:val="24"/>
          <w:szCs w:val="24"/>
          <w:lang w:eastAsia="en-GB"/>
        </w:rPr>
        <w:t xml:space="preserve">When an organization's culture is mostly driven by external factors, it tends to be results-driven. so its workers usually </w:t>
      </w:r>
      <w:r>
        <w:rPr>
          <w:rFonts w:eastAsia="Times New Roman" w:cs="Calibri"/>
          <w:kern w:val="0"/>
          <w:sz w:val="24"/>
          <w:szCs w:val="24"/>
          <w:lang w:eastAsia="en-GB"/>
        </w:rPr>
        <w:t xml:space="preserve">prioritise customer satisfaction over ethical behaviour. </w:t>
      </w:r>
    </w:p>
    <w:p w:rsidR="002F0D1D" w:rsidRDefault="007C158E">
      <w:pPr>
        <w:shd w:val="clear" w:color="auto" w:fill="FFFFFF"/>
        <w:spacing w:before="100" w:after="100" w:line="276" w:lineRule="auto"/>
        <w:ind w:left="360"/>
        <w:jc w:val="both"/>
      </w:pPr>
      <w:r>
        <w:rPr>
          <w:rFonts w:eastAsia="Times New Roman" w:cs="Calibri"/>
          <w:kern w:val="0"/>
          <w:sz w:val="24"/>
          <w:szCs w:val="24"/>
          <w:lang w:eastAsia="en-GB"/>
        </w:rPr>
        <w:t xml:space="preserve">The organisational culture of EasyJet  is more internally than externally motivated. The senior management publicly emphasises the value of maintaining an ethical approach while also making sure to </w:t>
      </w:r>
      <w:r>
        <w:rPr>
          <w:rFonts w:eastAsia="Times New Roman" w:cs="Calibri"/>
          <w:kern w:val="0"/>
          <w:sz w:val="24"/>
          <w:szCs w:val="24"/>
          <w:lang w:eastAsia="en-GB"/>
        </w:rPr>
        <w:t>respond quickly to the shifting client requirements.</w:t>
      </w:r>
    </w:p>
    <w:p w:rsidR="002F0D1D" w:rsidRDefault="007C158E">
      <w:pPr>
        <w:shd w:val="clear" w:color="auto" w:fill="FFFFFF"/>
        <w:spacing w:before="100" w:after="100" w:line="276" w:lineRule="auto"/>
        <w:jc w:val="both"/>
      </w:pPr>
      <w:r>
        <w:rPr>
          <w:rFonts w:eastAsia="Times New Roman" w:cs="Calibri"/>
          <w:kern w:val="0"/>
          <w:sz w:val="24"/>
          <w:szCs w:val="24"/>
          <w:lang w:eastAsia="en-GB"/>
        </w:rPr>
        <w:t xml:space="preserve"> </w:t>
      </w:r>
      <w:bookmarkStart w:id="3" w:name="_Hlk132488876"/>
      <w:r>
        <w:rPr>
          <w:rFonts w:eastAsia="Times New Roman" w:cs="Calibri"/>
          <w:b/>
          <w:bCs/>
          <w:kern w:val="0"/>
          <w:sz w:val="24"/>
          <w:szCs w:val="24"/>
          <w:lang w:eastAsia="en-GB"/>
        </w:rPr>
        <w:t>Dimension 3:</w:t>
      </w:r>
      <w:r>
        <w:rPr>
          <w:rFonts w:eastAsia="Times New Roman" w:cs="Calibri"/>
          <w:kern w:val="0"/>
          <w:sz w:val="24"/>
          <w:szCs w:val="24"/>
          <w:lang w:eastAsia="en-GB"/>
        </w:rPr>
        <w:t xml:space="preserve"> Easy going work discipline vs the strict work discipline.</w:t>
      </w:r>
    </w:p>
    <w:bookmarkEnd w:id="3"/>
    <w:p w:rsidR="002F0D1D" w:rsidRDefault="007C158E">
      <w:pPr>
        <w:numPr>
          <w:ilvl w:val="0"/>
          <w:numId w:val="2"/>
        </w:numPr>
        <w:shd w:val="clear" w:color="auto" w:fill="FFFFFF"/>
        <w:spacing w:before="100" w:after="100" w:line="276" w:lineRule="auto"/>
        <w:jc w:val="both"/>
        <w:rPr>
          <w:rFonts w:eastAsia="Times New Roman" w:cs="Calibri"/>
          <w:kern w:val="0"/>
          <w:sz w:val="24"/>
          <w:szCs w:val="24"/>
          <w:lang w:eastAsia="en-GB"/>
        </w:rPr>
      </w:pPr>
      <w:r>
        <w:rPr>
          <w:rFonts w:eastAsia="Times New Roman" w:cs="Calibri"/>
          <w:kern w:val="0"/>
          <w:sz w:val="24"/>
          <w:szCs w:val="24"/>
          <w:lang w:eastAsia="en-GB"/>
        </w:rPr>
        <w:t>Organisations with an easy-going workplace culture have a framework without strict hierarchies.</w:t>
      </w:r>
    </w:p>
    <w:p w:rsidR="002F0D1D" w:rsidRDefault="007C158E">
      <w:pPr>
        <w:numPr>
          <w:ilvl w:val="0"/>
          <w:numId w:val="2"/>
        </w:numPr>
        <w:shd w:val="clear" w:color="auto" w:fill="FFFFFF"/>
        <w:spacing w:before="100" w:after="100" w:line="276" w:lineRule="auto"/>
        <w:jc w:val="both"/>
        <w:rPr>
          <w:rFonts w:eastAsia="Times New Roman" w:cs="Calibri"/>
          <w:kern w:val="0"/>
          <w:sz w:val="24"/>
          <w:szCs w:val="24"/>
          <w:lang w:eastAsia="en-GB"/>
        </w:rPr>
      </w:pPr>
      <w:r>
        <w:rPr>
          <w:rFonts w:eastAsia="Times New Roman" w:cs="Calibri"/>
          <w:kern w:val="0"/>
          <w:sz w:val="24"/>
          <w:szCs w:val="24"/>
          <w:lang w:eastAsia="en-GB"/>
        </w:rPr>
        <w:t>Organisations with strict hierarchi</w:t>
      </w:r>
      <w:r>
        <w:rPr>
          <w:rFonts w:eastAsia="Times New Roman" w:cs="Calibri"/>
          <w:kern w:val="0"/>
          <w:sz w:val="24"/>
          <w:szCs w:val="24"/>
          <w:lang w:eastAsia="en-GB"/>
        </w:rPr>
        <w:t>es  have strict workplace discipline. Strict workplace discipline and serious attitude are promoted by firm will have control over staff and leaders.</w:t>
      </w:r>
    </w:p>
    <w:p w:rsidR="002F0D1D" w:rsidRDefault="007C158E">
      <w:pPr>
        <w:shd w:val="clear" w:color="auto" w:fill="FFFFFF"/>
        <w:spacing w:after="100" w:line="276" w:lineRule="auto"/>
        <w:jc w:val="both"/>
      </w:pPr>
      <w:r>
        <w:rPr>
          <w:rFonts w:eastAsia="Times New Roman" w:cs="Calibri"/>
          <w:kern w:val="0"/>
          <w:sz w:val="24"/>
          <w:szCs w:val="24"/>
          <w:lang w:eastAsia="en-GB"/>
        </w:rPr>
        <w:t>EasyJet has a The strict discipline culture. Management holds the power to make decisions and manages empl</w:t>
      </w:r>
      <w:r>
        <w:rPr>
          <w:rFonts w:eastAsia="Times New Roman" w:cs="Calibri"/>
          <w:kern w:val="0"/>
          <w:sz w:val="24"/>
          <w:szCs w:val="24"/>
          <w:lang w:eastAsia="en-GB"/>
        </w:rPr>
        <w:t>oyee conduct. Unique and creative actions are recognised.</w:t>
      </w:r>
    </w:p>
    <w:p w:rsidR="002F0D1D" w:rsidRDefault="007C158E">
      <w:pPr>
        <w:shd w:val="clear" w:color="auto" w:fill="FFFFFF"/>
        <w:spacing w:after="100" w:line="276" w:lineRule="auto"/>
        <w:outlineLvl w:val="2"/>
      </w:pPr>
      <w:bookmarkStart w:id="4" w:name="_Hlk132488893"/>
      <w:r>
        <w:rPr>
          <w:rFonts w:eastAsia="Times New Roman" w:cs="Calibri"/>
          <w:b/>
          <w:bCs/>
          <w:kern w:val="0"/>
          <w:sz w:val="24"/>
          <w:szCs w:val="24"/>
          <w:lang w:eastAsia="en-GB"/>
        </w:rPr>
        <w:lastRenderedPageBreak/>
        <w:t>Dimension 4:</w:t>
      </w:r>
      <w:r>
        <w:rPr>
          <w:rFonts w:eastAsia="Times New Roman" w:cs="Calibri"/>
          <w:kern w:val="0"/>
          <w:sz w:val="24"/>
          <w:szCs w:val="24"/>
          <w:lang w:eastAsia="en-GB"/>
        </w:rPr>
        <w:t xml:space="preserve"> Local vs Professional organizational culture</w:t>
      </w:r>
    </w:p>
    <w:bookmarkEnd w:id="4"/>
    <w:p w:rsidR="002F0D1D" w:rsidRDefault="007C158E">
      <w:pPr>
        <w:numPr>
          <w:ilvl w:val="0"/>
          <w:numId w:val="3"/>
        </w:numPr>
        <w:shd w:val="clear" w:color="auto" w:fill="FFFFFF"/>
        <w:spacing w:before="100" w:after="100" w:line="276" w:lineRule="auto"/>
        <w:jc w:val="both"/>
        <w:rPr>
          <w:rFonts w:eastAsia="Times New Roman" w:cs="Calibri"/>
          <w:kern w:val="0"/>
          <w:sz w:val="24"/>
          <w:szCs w:val="24"/>
          <w:lang w:eastAsia="en-GB"/>
        </w:rPr>
      </w:pPr>
      <w:r>
        <w:rPr>
          <w:rFonts w:eastAsia="Times New Roman" w:cs="Calibri"/>
          <w:kern w:val="0"/>
          <w:sz w:val="24"/>
          <w:szCs w:val="24"/>
          <w:lang w:eastAsia="en-GB"/>
        </w:rPr>
        <w:t xml:space="preserve">Employees prefer to identify with their co-workers, managers, or others in businesses with a local culture. Employees are highly motivated, </w:t>
      </w:r>
      <w:r>
        <w:rPr>
          <w:rFonts w:eastAsia="Times New Roman" w:cs="Calibri"/>
          <w:kern w:val="0"/>
          <w:sz w:val="24"/>
          <w:szCs w:val="24"/>
          <w:lang w:eastAsia="en-GB"/>
        </w:rPr>
        <w:t>but the focus is still internal and temporary.</w:t>
      </w:r>
    </w:p>
    <w:p w:rsidR="002F0D1D" w:rsidRDefault="007C158E">
      <w:pPr>
        <w:numPr>
          <w:ilvl w:val="0"/>
          <w:numId w:val="3"/>
        </w:numPr>
        <w:shd w:val="clear" w:color="auto" w:fill="FFFFFF"/>
        <w:spacing w:before="100" w:after="100" w:line="276" w:lineRule="auto"/>
        <w:jc w:val="both"/>
        <w:rPr>
          <w:rFonts w:eastAsia="Times New Roman" w:cs="Calibri"/>
          <w:kern w:val="0"/>
          <w:sz w:val="24"/>
          <w:szCs w:val="24"/>
          <w:lang w:eastAsia="en-GB"/>
        </w:rPr>
      </w:pPr>
      <w:r>
        <w:rPr>
          <w:rFonts w:eastAsia="Times New Roman" w:cs="Calibri"/>
          <w:kern w:val="0"/>
          <w:sz w:val="24"/>
          <w:szCs w:val="24"/>
          <w:lang w:eastAsia="en-GB"/>
        </w:rPr>
        <w:t>In workplaces with a professional culture, employees are more likely to identify directly with their line of work. They have an exterior and long-term focus and don't want to act like other people.</w:t>
      </w:r>
    </w:p>
    <w:p w:rsidR="002F0D1D" w:rsidRDefault="007C158E">
      <w:pPr>
        <w:shd w:val="clear" w:color="auto" w:fill="FFFFFF"/>
        <w:spacing w:after="100" w:line="276" w:lineRule="auto"/>
        <w:outlineLvl w:val="2"/>
        <w:rPr>
          <w:rFonts w:eastAsia="Times New Roman" w:cs="Calibri"/>
          <w:kern w:val="0"/>
          <w:sz w:val="24"/>
          <w:szCs w:val="24"/>
          <w:lang w:eastAsia="en-GB"/>
        </w:rPr>
      </w:pPr>
      <w:bookmarkStart w:id="5" w:name="_Hlk132488911"/>
      <w:r>
        <w:rPr>
          <w:rFonts w:eastAsia="Times New Roman" w:cs="Calibri"/>
          <w:kern w:val="0"/>
          <w:sz w:val="24"/>
          <w:szCs w:val="24"/>
          <w:lang w:eastAsia="en-GB"/>
        </w:rPr>
        <w:t>The EasyJet</w:t>
      </w:r>
      <w:r>
        <w:rPr>
          <w:rFonts w:eastAsia="Times New Roman" w:cs="Calibri"/>
          <w:kern w:val="0"/>
          <w:sz w:val="24"/>
          <w:szCs w:val="24"/>
          <w:lang w:eastAsia="en-GB"/>
        </w:rPr>
        <w:t xml:space="preserve"> encourages its staff to act professionally. </w:t>
      </w:r>
    </w:p>
    <w:p w:rsidR="002F0D1D" w:rsidRDefault="007C158E">
      <w:pPr>
        <w:shd w:val="clear" w:color="auto" w:fill="FFFFFF"/>
        <w:spacing w:after="100" w:line="276" w:lineRule="auto"/>
        <w:outlineLvl w:val="2"/>
      </w:pPr>
      <w:r>
        <w:rPr>
          <w:rFonts w:eastAsia="Times New Roman" w:cs="Calibri"/>
          <w:b/>
          <w:bCs/>
          <w:kern w:val="0"/>
          <w:sz w:val="24"/>
          <w:szCs w:val="24"/>
          <w:lang w:eastAsia="en-GB"/>
        </w:rPr>
        <w:t>Dimension 5:</w:t>
      </w:r>
      <w:r>
        <w:rPr>
          <w:rFonts w:eastAsia="Times New Roman" w:cs="Calibri"/>
          <w:kern w:val="0"/>
          <w:sz w:val="24"/>
          <w:szCs w:val="24"/>
          <w:lang w:eastAsia="en-GB"/>
        </w:rPr>
        <w:t xml:space="preserve"> Open system versus the closed system</w:t>
      </w:r>
      <w:bookmarkEnd w:id="5"/>
    </w:p>
    <w:p w:rsidR="002F0D1D" w:rsidRDefault="007C158E">
      <w:pPr>
        <w:shd w:val="clear" w:color="auto" w:fill="FFFFFF"/>
        <w:spacing w:after="100" w:line="276" w:lineRule="auto"/>
        <w:jc w:val="both"/>
      </w:pPr>
      <w:r>
        <w:t xml:space="preserve">       •   Companies with open systems typically welcome new hires a welcoming work environment that allows workers with all backgrounds to fit in easily. To en</w:t>
      </w:r>
      <w:r>
        <w:t xml:space="preserve">sure that everyone can fit in, the organisation maintains its doors open and promotes flexibility. </w:t>
      </w:r>
    </w:p>
    <w:p w:rsidR="002F0D1D" w:rsidRDefault="007C158E">
      <w:pPr>
        <w:shd w:val="clear" w:color="auto" w:fill="FFFFFF"/>
        <w:spacing w:after="100" w:line="276" w:lineRule="auto"/>
        <w:jc w:val="both"/>
      </w:pPr>
      <w:r>
        <w:t xml:space="preserve">      •  Organisations with closed systems often find it challenging for newcomers to adapt and build relationships. </w:t>
      </w:r>
    </w:p>
    <w:p w:rsidR="002F0D1D" w:rsidRDefault="007C158E">
      <w:pPr>
        <w:shd w:val="clear" w:color="auto" w:fill="FFFFFF"/>
        <w:spacing w:after="100" w:line="276" w:lineRule="auto"/>
        <w:jc w:val="both"/>
      </w:pPr>
      <w:r>
        <w:t xml:space="preserve">The organisational culture of EasyJet </w:t>
      </w:r>
      <w:r>
        <w:t>demonstrates that the business has an open system. EasyJet's open culture promotes a high flow of information of  knowledge and skills to their staffs.</w:t>
      </w:r>
    </w:p>
    <w:p w:rsidR="002F0D1D" w:rsidRDefault="007C158E">
      <w:pPr>
        <w:shd w:val="clear" w:color="auto" w:fill="FFFFFF"/>
        <w:spacing w:after="100" w:line="276" w:lineRule="auto"/>
        <w:outlineLvl w:val="2"/>
      </w:pPr>
      <w:bookmarkStart w:id="6" w:name="_Hlk132488925"/>
      <w:r>
        <w:rPr>
          <w:rFonts w:eastAsia="Times New Roman" w:cs="Calibri"/>
          <w:b/>
          <w:bCs/>
          <w:kern w:val="0"/>
          <w:sz w:val="24"/>
          <w:szCs w:val="24"/>
          <w:lang w:eastAsia="en-GB"/>
        </w:rPr>
        <w:t>Dimension 6:</w:t>
      </w:r>
      <w:r>
        <w:rPr>
          <w:rFonts w:eastAsia="Times New Roman" w:cs="Calibri"/>
          <w:kern w:val="0"/>
          <w:sz w:val="24"/>
          <w:szCs w:val="24"/>
          <w:lang w:eastAsia="en-GB"/>
        </w:rPr>
        <w:t xml:space="preserve"> Employee orientation versus work orientation</w:t>
      </w:r>
    </w:p>
    <w:bookmarkEnd w:id="6"/>
    <w:p w:rsidR="002F0D1D" w:rsidRDefault="007C158E">
      <w:pPr>
        <w:spacing w:after="100" w:line="276" w:lineRule="auto"/>
        <w:rPr>
          <w:rFonts w:eastAsia="Times New Roman" w:cs="Calibri"/>
          <w:kern w:val="0"/>
          <w:sz w:val="24"/>
          <w:szCs w:val="24"/>
          <w:lang w:eastAsia="en-GB"/>
        </w:rPr>
      </w:pPr>
      <w:r>
        <w:rPr>
          <w:rFonts w:eastAsia="Times New Roman" w:cs="Calibri"/>
          <w:kern w:val="0"/>
          <w:sz w:val="24"/>
          <w:szCs w:val="24"/>
          <w:lang w:eastAsia="en-GB"/>
        </w:rPr>
        <w:t xml:space="preserve">       • An organisation that clearly prioriti</w:t>
      </w:r>
      <w:r>
        <w:rPr>
          <w:rFonts w:eastAsia="Times New Roman" w:cs="Calibri"/>
          <w:kern w:val="0"/>
          <w:sz w:val="24"/>
          <w:szCs w:val="24"/>
          <w:lang w:eastAsia="en-GB"/>
        </w:rPr>
        <w:t xml:space="preserve">ses its people shows management's mindset of prioritising them over clients and shareholders. </w:t>
      </w:r>
    </w:p>
    <w:p w:rsidR="002F0D1D" w:rsidRDefault="007C158E">
      <w:pPr>
        <w:spacing w:after="100" w:line="276" w:lineRule="auto"/>
        <w:rPr>
          <w:rFonts w:eastAsia="Times New Roman" w:cs="Calibri"/>
          <w:kern w:val="0"/>
          <w:sz w:val="24"/>
          <w:szCs w:val="24"/>
          <w:lang w:eastAsia="en-GB"/>
        </w:rPr>
      </w:pPr>
      <w:r>
        <w:rPr>
          <w:rFonts w:eastAsia="Times New Roman" w:cs="Calibri"/>
          <w:kern w:val="0"/>
          <w:sz w:val="24"/>
          <w:szCs w:val="24"/>
          <w:lang w:eastAsia="en-GB"/>
        </w:rPr>
        <w:t xml:space="preserve">       • Organisations in highly work-oriented cultures have a tendency to overload their employees. </w:t>
      </w:r>
    </w:p>
    <w:p w:rsidR="002F0D1D" w:rsidRDefault="007C158E">
      <w:pPr>
        <w:spacing w:after="100" w:line="276" w:lineRule="auto"/>
        <w:rPr>
          <w:rFonts w:eastAsia="Times New Roman" w:cs="Calibri"/>
          <w:kern w:val="0"/>
          <w:sz w:val="24"/>
          <w:szCs w:val="24"/>
          <w:lang w:eastAsia="en-GB"/>
        </w:rPr>
      </w:pPr>
      <w:r>
        <w:rPr>
          <w:rFonts w:eastAsia="Times New Roman" w:cs="Calibri"/>
          <w:kern w:val="0"/>
          <w:sz w:val="24"/>
          <w:szCs w:val="24"/>
          <w:lang w:eastAsia="en-GB"/>
        </w:rPr>
        <w:t>The management of easyJet values its staff members highly a</w:t>
      </w:r>
      <w:r>
        <w:rPr>
          <w:rFonts w:eastAsia="Times New Roman" w:cs="Calibri"/>
          <w:kern w:val="0"/>
          <w:sz w:val="24"/>
          <w:szCs w:val="24"/>
          <w:lang w:eastAsia="en-GB"/>
        </w:rPr>
        <w:t xml:space="preserve">nd places a high priority on their motivation and happiness. Although management gives employees difficult goals to work on, they also care for them and keep from placing excessive pressure on them that can cause stress. </w:t>
      </w:r>
    </w:p>
    <w:p w:rsidR="002F0D1D" w:rsidRDefault="002F0D1D">
      <w:pPr>
        <w:spacing w:after="100" w:line="276" w:lineRule="auto"/>
        <w:rPr>
          <w:rFonts w:eastAsia="Times New Roman" w:cs="Calibri"/>
          <w:color w:val="FF0000"/>
          <w:kern w:val="0"/>
          <w:sz w:val="24"/>
          <w:szCs w:val="24"/>
          <w:lang w:eastAsia="en-GB"/>
        </w:rPr>
      </w:pPr>
    </w:p>
    <w:p w:rsidR="002F0D1D" w:rsidRDefault="007C158E">
      <w:pPr>
        <w:spacing w:after="100" w:line="276" w:lineRule="auto"/>
        <w:rPr>
          <w:b/>
          <w:bCs/>
          <w:color w:val="0070C0"/>
          <w:kern w:val="0"/>
          <w:sz w:val="28"/>
          <w:szCs w:val="28"/>
        </w:rPr>
      </w:pPr>
      <w:r>
        <w:rPr>
          <w:b/>
          <w:bCs/>
          <w:color w:val="0070C0"/>
          <w:kern w:val="0"/>
          <w:sz w:val="28"/>
          <w:szCs w:val="28"/>
        </w:rPr>
        <w:t>PESTEL analyse.</w:t>
      </w:r>
    </w:p>
    <w:p w:rsidR="002F0D1D" w:rsidRDefault="007C158E">
      <w:pPr>
        <w:shd w:val="clear" w:color="auto" w:fill="FFFFFF"/>
        <w:spacing w:after="390" w:line="276" w:lineRule="auto"/>
        <w:rPr>
          <w:rFonts w:eastAsia="Times New Roman" w:cs="Calibri"/>
          <w:kern w:val="0"/>
          <w:sz w:val="24"/>
          <w:szCs w:val="24"/>
          <w:lang w:eastAsia="en-GB"/>
        </w:rPr>
      </w:pPr>
      <w:r>
        <w:rPr>
          <w:rFonts w:eastAsia="Times New Roman" w:cs="Calibri"/>
          <w:kern w:val="0"/>
          <w:sz w:val="24"/>
          <w:szCs w:val="24"/>
          <w:lang w:eastAsia="en-GB"/>
        </w:rPr>
        <w:t xml:space="preserve">PESTEL analysis </w:t>
      </w:r>
      <w:r>
        <w:rPr>
          <w:rFonts w:eastAsia="Times New Roman" w:cs="Calibri"/>
          <w:kern w:val="0"/>
          <w:sz w:val="24"/>
          <w:szCs w:val="24"/>
          <w:lang w:eastAsia="en-GB"/>
        </w:rPr>
        <w:t xml:space="preserve">is a strategic management tool that helps organizations. It measures environmental factors that can affect business strategies and makes decision-making easier. </w:t>
      </w:r>
    </w:p>
    <w:p w:rsidR="002F0D1D" w:rsidRDefault="007C158E">
      <w:pPr>
        <w:shd w:val="clear" w:color="auto" w:fill="FFFFFF"/>
        <w:spacing w:after="300" w:line="276" w:lineRule="auto"/>
        <w:outlineLvl w:val="2"/>
        <w:rPr>
          <w:rFonts w:eastAsia="Times New Roman" w:cs="Calibri"/>
          <w:spacing w:val="15"/>
          <w:kern w:val="0"/>
          <w:sz w:val="24"/>
          <w:szCs w:val="24"/>
          <w:lang w:eastAsia="en-GB"/>
        </w:rPr>
      </w:pPr>
      <w:r>
        <w:rPr>
          <w:rFonts w:eastAsia="Times New Roman" w:cs="Calibri"/>
          <w:spacing w:val="15"/>
          <w:kern w:val="0"/>
          <w:sz w:val="24"/>
          <w:szCs w:val="24"/>
          <w:lang w:eastAsia="en-GB"/>
        </w:rPr>
        <w:t>Political Factors</w:t>
      </w:r>
    </w:p>
    <w:p w:rsidR="002F0D1D" w:rsidRDefault="007C158E">
      <w:pPr>
        <w:shd w:val="clear" w:color="auto" w:fill="FFFFFF"/>
        <w:spacing w:after="0" w:line="276" w:lineRule="auto"/>
        <w:rPr>
          <w:rFonts w:eastAsia="Times New Roman" w:cs="Calibri"/>
          <w:kern w:val="0"/>
          <w:sz w:val="24"/>
          <w:szCs w:val="24"/>
          <w:lang w:eastAsia="en-GB"/>
        </w:rPr>
      </w:pPr>
      <w:r>
        <w:rPr>
          <w:rFonts w:eastAsia="Times New Roman" w:cs="Calibri"/>
          <w:kern w:val="0"/>
          <w:sz w:val="24"/>
          <w:szCs w:val="24"/>
          <w:lang w:eastAsia="en-GB"/>
        </w:rPr>
        <w:t>The airline sector is impacted by political considerations, such as the poli</w:t>
      </w:r>
      <w:r>
        <w:rPr>
          <w:rFonts w:eastAsia="Times New Roman" w:cs="Calibri"/>
          <w:kern w:val="0"/>
          <w:sz w:val="24"/>
          <w:szCs w:val="24"/>
          <w:lang w:eastAsia="en-GB"/>
        </w:rPr>
        <w:t>tical stability of the nations where easyJet operates. Governments hold authority to grant permission to purchase new aircraft and can provide guidance and assistance to travel businesses. In order to ensure the security and safety of passengers, the gover</w:t>
      </w:r>
      <w:r>
        <w:rPr>
          <w:rFonts w:eastAsia="Times New Roman" w:cs="Calibri"/>
          <w:kern w:val="0"/>
          <w:sz w:val="24"/>
          <w:szCs w:val="24"/>
          <w:lang w:eastAsia="en-GB"/>
        </w:rPr>
        <w:t>nment enforces regulations on airlines.</w:t>
      </w:r>
    </w:p>
    <w:p w:rsidR="002F0D1D" w:rsidRDefault="007C158E">
      <w:pPr>
        <w:shd w:val="clear" w:color="auto" w:fill="FFFFFF"/>
        <w:spacing w:after="300" w:line="276" w:lineRule="auto"/>
        <w:outlineLvl w:val="2"/>
        <w:rPr>
          <w:rFonts w:eastAsia="Times New Roman" w:cs="Calibri"/>
          <w:spacing w:val="15"/>
          <w:kern w:val="0"/>
          <w:sz w:val="24"/>
          <w:szCs w:val="24"/>
          <w:lang w:eastAsia="en-GB"/>
        </w:rPr>
      </w:pPr>
      <w:r>
        <w:rPr>
          <w:rFonts w:eastAsia="Times New Roman" w:cs="Calibri"/>
          <w:spacing w:val="15"/>
          <w:kern w:val="0"/>
          <w:sz w:val="24"/>
          <w:szCs w:val="24"/>
          <w:lang w:eastAsia="en-GB"/>
        </w:rPr>
        <w:lastRenderedPageBreak/>
        <w:t>Economical Factor</w:t>
      </w:r>
    </w:p>
    <w:p w:rsidR="002F0D1D" w:rsidRDefault="007C158E">
      <w:pPr>
        <w:shd w:val="clear" w:color="auto" w:fill="FFFFFF"/>
        <w:spacing w:after="300" w:line="276" w:lineRule="auto"/>
        <w:outlineLvl w:val="2"/>
        <w:rPr>
          <w:rFonts w:eastAsia="Times New Roman" w:cs="Calibri"/>
          <w:kern w:val="0"/>
          <w:sz w:val="24"/>
          <w:szCs w:val="24"/>
          <w:lang w:eastAsia="en-GB"/>
        </w:rPr>
      </w:pPr>
      <w:r>
        <w:rPr>
          <w:rFonts w:eastAsia="Times New Roman" w:cs="Calibri"/>
          <w:kern w:val="0"/>
          <w:sz w:val="24"/>
          <w:szCs w:val="24"/>
          <w:lang w:eastAsia="en-GB"/>
        </w:rPr>
        <w:t>Despite global recession, easyJet is profitable by offsetting half of the impact of higher fuel costs through its low-fare strategy, which exploits price-sensitive consumers. Currency exchange rates</w:t>
      </w:r>
      <w:r>
        <w:rPr>
          <w:rFonts w:eastAsia="Times New Roman" w:cs="Calibri"/>
          <w:kern w:val="0"/>
          <w:sz w:val="24"/>
          <w:szCs w:val="24"/>
          <w:lang w:eastAsia="en-GB"/>
        </w:rPr>
        <w:t xml:space="preserve"> and changes in European Commission rules can also impact the company's finances. </w:t>
      </w:r>
    </w:p>
    <w:p w:rsidR="002F0D1D" w:rsidRDefault="007C158E">
      <w:pPr>
        <w:shd w:val="clear" w:color="auto" w:fill="FFFFFF"/>
        <w:spacing w:after="300" w:line="276" w:lineRule="auto"/>
        <w:outlineLvl w:val="2"/>
        <w:rPr>
          <w:rFonts w:eastAsia="Times New Roman" w:cs="Calibri"/>
          <w:spacing w:val="15"/>
          <w:kern w:val="0"/>
          <w:sz w:val="24"/>
          <w:szCs w:val="24"/>
          <w:lang w:eastAsia="en-GB"/>
        </w:rPr>
      </w:pPr>
      <w:r>
        <w:rPr>
          <w:rFonts w:eastAsia="Times New Roman" w:cs="Calibri"/>
          <w:spacing w:val="15"/>
          <w:kern w:val="0"/>
          <w:sz w:val="24"/>
          <w:szCs w:val="24"/>
          <w:lang w:eastAsia="en-GB"/>
        </w:rPr>
        <w:t>Social Factor</w:t>
      </w:r>
    </w:p>
    <w:p w:rsidR="002F0D1D" w:rsidRDefault="007C158E">
      <w:pPr>
        <w:shd w:val="clear" w:color="auto" w:fill="FFFFFF"/>
        <w:spacing w:after="360" w:line="276" w:lineRule="auto"/>
      </w:pPr>
      <w:r>
        <w:rPr>
          <w:rFonts w:eastAsia="Times New Roman" w:cs="Calibri"/>
          <w:kern w:val="0"/>
          <w:sz w:val="24"/>
          <w:szCs w:val="24"/>
          <w:lang w:eastAsia="en-GB"/>
        </w:rPr>
        <w:t>The way of life of people has changed in recent years. Nowadays, more people travel for leisure or for work. Significant developments in the tourism and travel</w:t>
      </w:r>
      <w:r>
        <w:rPr>
          <w:rFonts w:eastAsia="Times New Roman" w:cs="Calibri"/>
          <w:kern w:val="0"/>
          <w:sz w:val="24"/>
          <w:szCs w:val="24"/>
          <w:lang w:eastAsia="en-GB"/>
        </w:rPr>
        <w:t xml:space="preserve"> industries have been brought by the need for low-cost airlines and their business strategies. This change has a positive impact to several airlines.</w:t>
      </w:r>
    </w:p>
    <w:p w:rsidR="002F0D1D" w:rsidRDefault="007C158E">
      <w:pPr>
        <w:shd w:val="clear" w:color="auto" w:fill="FFFFFF"/>
        <w:spacing w:after="300" w:line="276" w:lineRule="auto"/>
        <w:outlineLvl w:val="2"/>
        <w:rPr>
          <w:rFonts w:eastAsia="Times New Roman" w:cs="Calibri"/>
          <w:spacing w:val="15"/>
          <w:kern w:val="0"/>
          <w:sz w:val="24"/>
          <w:szCs w:val="24"/>
          <w:lang w:eastAsia="en-GB"/>
        </w:rPr>
      </w:pPr>
      <w:r>
        <w:rPr>
          <w:rFonts w:eastAsia="Times New Roman" w:cs="Calibri"/>
          <w:spacing w:val="15"/>
          <w:kern w:val="0"/>
          <w:sz w:val="24"/>
          <w:szCs w:val="24"/>
          <w:lang w:eastAsia="en-GB"/>
        </w:rPr>
        <w:t>Technological Factor</w:t>
      </w:r>
      <w:bookmarkStart w:id="7" w:name="_Hlk132484003"/>
    </w:p>
    <w:p w:rsidR="002F0D1D" w:rsidRDefault="007C158E">
      <w:pPr>
        <w:shd w:val="clear" w:color="auto" w:fill="FFFFFF"/>
        <w:spacing w:after="300" w:line="276" w:lineRule="auto"/>
        <w:outlineLvl w:val="2"/>
        <w:rPr>
          <w:rFonts w:eastAsia="Times New Roman" w:cs="Calibri"/>
          <w:kern w:val="0"/>
          <w:sz w:val="24"/>
          <w:szCs w:val="24"/>
          <w:lang w:eastAsia="en-GB"/>
        </w:rPr>
      </w:pPr>
      <w:r>
        <w:rPr>
          <w:rFonts w:eastAsia="Times New Roman" w:cs="Calibri"/>
          <w:kern w:val="0"/>
          <w:sz w:val="24"/>
          <w:szCs w:val="24"/>
          <w:lang w:eastAsia="en-GB"/>
        </w:rPr>
        <w:t xml:space="preserve">Technology plays a significant role in easy jet airlines growth and operations. </w:t>
      </w:r>
      <w:bookmarkEnd w:id="7"/>
      <w:r>
        <w:rPr>
          <w:rFonts w:eastAsia="Times New Roman" w:cs="Calibri"/>
          <w:kern w:val="0"/>
          <w:sz w:val="24"/>
          <w:szCs w:val="24"/>
          <w:lang w:eastAsia="en-GB"/>
        </w:rPr>
        <w:t>The f</w:t>
      </w:r>
      <w:r>
        <w:rPr>
          <w:rFonts w:eastAsia="Times New Roman" w:cs="Calibri"/>
          <w:kern w:val="0"/>
          <w:sz w:val="24"/>
          <w:szCs w:val="24"/>
          <w:lang w:eastAsia="en-GB"/>
        </w:rPr>
        <w:t>irm can now function more effectively and give clients new opportunities to discover vacation spots via internet. With 95% of its clients purchasing tickets online, EasyJet is now recognised as Europe's largest online seller of airline tickets. In order to</w:t>
      </w:r>
      <w:r>
        <w:rPr>
          <w:rFonts w:eastAsia="Times New Roman" w:cs="Calibri"/>
          <w:kern w:val="0"/>
          <w:sz w:val="24"/>
          <w:szCs w:val="24"/>
          <w:lang w:eastAsia="en-GB"/>
        </w:rPr>
        <w:t xml:space="preserve"> make things easier for customers, the firm has launched an online check-in service.</w:t>
      </w:r>
    </w:p>
    <w:p w:rsidR="002F0D1D" w:rsidRDefault="007C158E">
      <w:pPr>
        <w:shd w:val="clear" w:color="auto" w:fill="FFFFFF"/>
        <w:spacing w:after="300" w:line="276" w:lineRule="auto"/>
        <w:outlineLvl w:val="2"/>
      </w:pPr>
      <w:r>
        <w:rPr>
          <w:rFonts w:eastAsia="Times New Roman" w:cs="Calibri"/>
          <w:spacing w:val="15"/>
          <w:kern w:val="0"/>
          <w:sz w:val="24"/>
          <w:szCs w:val="24"/>
          <w:lang w:eastAsia="en-GB"/>
        </w:rPr>
        <w:t>Environmental Factor</w:t>
      </w:r>
    </w:p>
    <w:p w:rsidR="002F0D1D" w:rsidRDefault="007C158E">
      <w:pPr>
        <w:shd w:val="clear" w:color="auto" w:fill="FFFFFF"/>
        <w:spacing w:after="300" w:line="276" w:lineRule="auto"/>
        <w:outlineLvl w:val="2"/>
        <w:rPr>
          <w:rFonts w:eastAsia="Times New Roman" w:cs="Calibri"/>
          <w:kern w:val="0"/>
          <w:sz w:val="24"/>
          <w:szCs w:val="24"/>
          <w:lang w:eastAsia="en-GB"/>
        </w:rPr>
      </w:pPr>
      <w:bookmarkStart w:id="8" w:name="_Hlk132464717"/>
      <w:r>
        <w:rPr>
          <w:rFonts w:eastAsia="Times New Roman" w:cs="Calibri"/>
          <w:kern w:val="0"/>
          <w:sz w:val="24"/>
          <w:szCs w:val="24"/>
          <w:lang w:eastAsia="en-GB"/>
        </w:rPr>
        <w:t>Global warnings are currently one of the top issues. EU's aircraft emissions trading programme came under force. The industry's capacity to compete in</w:t>
      </w:r>
      <w:r>
        <w:rPr>
          <w:rFonts w:eastAsia="Times New Roman" w:cs="Calibri"/>
          <w:kern w:val="0"/>
          <w:sz w:val="24"/>
          <w:szCs w:val="24"/>
          <w:lang w:eastAsia="en-GB"/>
        </w:rPr>
        <w:t xml:space="preserve"> foreign markets might be impacted by the Emissions Trading Programme.</w:t>
      </w:r>
    </w:p>
    <w:p w:rsidR="002F0D1D" w:rsidRDefault="007C158E">
      <w:pPr>
        <w:shd w:val="clear" w:color="auto" w:fill="FFFFFF"/>
        <w:spacing w:after="300" w:line="276" w:lineRule="auto"/>
        <w:outlineLvl w:val="2"/>
        <w:rPr>
          <w:rFonts w:eastAsia="Times New Roman" w:cs="Calibri"/>
          <w:spacing w:val="15"/>
          <w:kern w:val="0"/>
          <w:sz w:val="24"/>
          <w:szCs w:val="24"/>
          <w:lang w:eastAsia="en-GB"/>
        </w:rPr>
      </w:pPr>
      <w:r>
        <w:rPr>
          <w:rFonts w:eastAsia="Times New Roman" w:cs="Calibri"/>
          <w:spacing w:val="15"/>
          <w:kern w:val="0"/>
          <w:sz w:val="24"/>
          <w:szCs w:val="24"/>
          <w:lang w:eastAsia="en-GB"/>
        </w:rPr>
        <w:t>Legal Factor</w:t>
      </w:r>
    </w:p>
    <w:bookmarkEnd w:id="8"/>
    <w:p w:rsidR="002F0D1D" w:rsidRDefault="007C158E">
      <w:pPr>
        <w:shd w:val="clear" w:color="auto" w:fill="FFFFFF"/>
        <w:spacing w:before="100" w:after="100" w:line="276" w:lineRule="auto"/>
        <w:jc w:val="both"/>
        <w:rPr>
          <w:rFonts w:eastAsia="Times New Roman" w:cs="Calibri"/>
          <w:kern w:val="0"/>
          <w:sz w:val="24"/>
          <w:szCs w:val="24"/>
          <w:lang w:eastAsia="en-GB"/>
        </w:rPr>
      </w:pPr>
      <w:r>
        <w:rPr>
          <w:rFonts w:eastAsia="Times New Roman" w:cs="Calibri"/>
          <w:kern w:val="0"/>
          <w:sz w:val="24"/>
          <w:szCs w:val="24"/>
          <w:lang w:eastAsia="en-GB"/>
        </w:rPr>
        <w:t>Airport departure and arrival fees are controlled by CAA rules. Finding suitable airports can be difficult for airlines due to the shortage of departure and arrival runways</w:t>
      </w:r>
      <w:r>
        <w:rPr>
          <w:rFonts w:eastAsia="Times New Roman" w:cs="Calibri"/>
          <w:kern w:val="0"/>
          <w:sz w:val="24"/>
          <w:szCs w:val="24"/>
          <w:lang w:eastAsia="en-GB"/>
        </w:rPr>
        <w:t>.</w:t>
      </w:r>
    </w:p>
    <w:p w:rsidR="002F0D1D" w:rsidRDefault="002F0D1D">
      <w:pPr>
        <w:shd w:val="clear" w:color="auto" w:fill="FFFFFF"/>
        <w:spacing w:before="100" w:after="100" w:line="276" w:lineRule="auto"/>
        <w:jc w:val="both"/>
      </w:pPr>
    </w:p>
    <w:p w:rsidR="002F0D1D" w:rsidRDefault="007C158E">
      <w:pPr>
        <w:shd w:val="clear" w:color="auto" w:fill="FFFFFF"/>
        <w:spacing w:before="100" w:after="100" w:line="276" w:lineRule="auto"/>
        <w:jc w:val="both"/>
      </w:pPr>
      <w:r>
        <w:rPr>
          <w:b/>
          <w:bCs/>
          <w:color w:val="0070C0"/>
          <w:kern w:val="0"/>
          <w:sz w:val="28"/>
          <w:szCs w:val="28"/>
        </w:rPr>
        <w:t>Porter’s Five Forces Model</w:t>
      </w:r>
    </w:p>
    <w:p w:rsidR="002F0D1D" w:rsidRDefault="007C158E">
      <w:pPr>
        <w:shd w:val="clear" w:color="auto" w:fill="FFFFFF"/>
        <w:spacing w:before="100" w:after="100" w:line="276" w:lineRule="auto"/>
        <w:jc w:val="both"/>
      </w:pPr>
      <w:r>
        <w:rPr>
          <w:rFonts w:cs="Calibri"/>
          <w:kern w:val="0"/>
          <w:sz w:val="24"/>
          <w:szCs w:val="24"/>
        </w:rPr>
        <w:t xml:space="preserve">The strategy that affects an organisation is identified and examined by Porter's Five Forces model. Companies may increase their profitability by using the Five Forces strategy.  </w:t>
      </w:r>
      <w:r>
        <w:rPr>
          <w:rFonts w:cs="Calibri"/>
          <w:kern w:val="0"/>
          <w:shd w:val="clear" w:color="auto" w:fill="FFFFFF"/>
        </w:rPr>
        <w:t xml:space="preserve">Porters 5 forces are below – </w:t>
      </w:r>
    </w:p>
    <w:p w:rsidR="002F0D1D" w:rsidRDefault="007C158E">
      <w:pPr>
        <w:spacing w:after="100" w:line="276" w:lineRule="auto"/>
        <w:rPr>
          <w:rFonts w:eastAsia="Times New Roman" w:cs="Calibri"/>
          <w:kern w:val="0"/>
          <w:sz w:val="24"/>
          <w:szCs w:val="24"/>
          <w:lang w:eastAsia="en-GB"/>
        </w:rPr>
      </w:pPr>
      <w:r>
        <w:rPr>
          <w:rFonts w:eastAsia="Times New Roman" w:cs="Calibri"/>
          <w:kern w:val="0"/>
          <w:sz w:val="24"/>
          <w:szCs w:val="24"/>
          <w:lang w:eastAsia="en-GB"/>
        </w:rPr>
        <w:t xml:space="preserve">In light of the </w:t>
      </w:r>
      <w:r>
        <w:rPr>
          <w:rFonts w:eastAsia="Times New Roman" w:cs="Calibri"/>
          <w:kern w:val="0"/>
          <w:sz w:val="24"/>
          <w:szCs w:val="24"/>
          <w:lang w:eastAsia="en-GB"/>
        </w:rPr>
        <w:t>current economic crisis, the threat of new entrants for easy jet is low.</w:t>
      </w:r>
    </w:p>
    <w:p w:rsidR="002F0D1D" w:rsidRDefault="002F0D1D">
      <w:pPr>
        <w:spacing w:after="100" w:line="276" w:lineRule="auto"/>
        <w:rPr>
          <w:rFonts w:eastAsia="Times New Roman" w:cs="Calibri"/>
          <w:color w:val="FF0000"/>
          <w:kern w:val="0"/>
          <w:sz w:val="24"/>
          <w:szCs w:val="24"/>
          <w:lang w:eastAsia="en-GB"/>
        </w:rPr>
      </w:pPr>
    </w:p>
    <w:p w:rsidR="002F0D1D" w:rsidRDefault="007C158E">
      <w:pPr>
        <w:spacing w:after="100" w:line="276" w:lineRule="auto"/>
        <w:rPr>
          <w:rFonts w:eastAsia="Times New Roman" w:cs="Calibri"/>
          <w:kern w:val="0"/>
          <w:sz w:val="24"/>
          <w:szCs w:val="24"/>
          <w:lang w:eastAsia="en-GB"/>
        </w:rPr>
      </w:pPr>
      <w:r>
        <w:rPr>
          <w:rFonts w:eastAsia="Times New Roman" w:cs="Calibri"/>
          <w:kern w:val="0"/>
          <w:sz w:val="24"/>
          <w:szCs w:val="24"/>
          <w:lang w:eastAsia="en-GB"/>
        </w:rPr>
        <w:lastRenderedPageBreak/>
        <w:t>EasyJet operates in a market with strong competition and strong rivalry. The global airline sector is actually huge. EasyJet is up against a number of low-cost airlines, and passenge</w:t>
      </w:r>
      <w:r>
        <w:rPr>
          <w:rFonts w:eastAsia="Times New Roman" w:cs="Calibri"/>
          <w:kern w:val="0"/>
          <w:sz w:val="24"/>
          <w:szCs w:val="24"/>
          <w:lang w:eastAsia="en-GB"/>
        </w:rPr>
        <w:t>rs may simply change from one airline to another. It suggests that in order to gain market, EasyJet will need to maintain reasonable prices.</w:t>
      </w:r>
    </w:p>
    <w:p w:rsidR="002F0D1D" w:rsidRDefault="007C158E">
      <w:pPr>
        <w:spacing w:after="100" w:line="276" w:lineRule="auto"/>
      </w:pPr>
      <w:r>
        <w:rPr>
          <w:rFonts w:eastAsia="Times New Roman" w:cs="Calibri"/>
          <w:kern w:val="0"/>
          <w:sz w:val="24"/>
          <w:szCs w:val="24"/>
          <w:lang w:eastAsia="en-GB"/>
        </w:rPr>
        <w:t>The bargaining power of the customer will be high because they are more price sensitive.</w:t>
      </w:r>
    </w:p>
    <w:p w:rsidR="002F0D1D" w:rsidRDefault="007C158E">
      <w:pPr>
        <w:spacing w:after="100" w:line="276" w:lineRule="auto"/>
      </w:pPr>
      <w:r>
        <w:rPr>
          <w:rFonts w:eastAsia="Times New Roman" w:cs="Calibri"/>
          <w:kern w:val="0"/>
          <w:sz w:val="24"/>
          <w:szCs w:val="24"/>
          <w:lang w:eastAsia="en-GB"/>
        </w:rPr>
        <w:t>The bargaining power of su</w:t>
      </w:r>
      <w:r>
        <w:rPr>
          <w:rFonts w:eastAsia="Times New Roman" w:cs="Calibri"/>
          <w:kern w:val="0"/>
          <w:sz w:val="24"/>
          <w:szCs w:val="24"/>
          <w:lang w:eastAsia="en-GB"/>
        </w:rPr>
        <w:t>ppliers is medium. Two commercial aircraft producers, Boeing and Airbus, accountable for 90% of all aircraft in easy jet. Although relying only on manufacturers for replacement parts might be dangerous, but still easyJet have greater influence with its sup</w:t>
      </w:r>
      <w:r>
        <w:rPr>
          <w:rFonts w:eastAsia="Times New Roman" w:cs="Calibri"/>
          <w:kern w:val="0"/>
          <w:sz w:val="24"/>
          <w:szCs w:val="24"/>
          <w:lang w:eastAsia="en-GB"/>
        </w:rPr>
        <w:t>pliers as it grows.</w:t>
      </w:r>
    </w:p>
    <w:p w:rsidR="002F0D1D" w:rsidRDefault="007C158E">
      <w:pPr>
        <w:spacing w:after="100" w:line="276" w:lineRule="auto"/>
      </w:pPr>
      <w:r>
        <w:rPr>
          <w:rFonts w:eastAsia="Times New Roman" w:cs="Calibri"/>
          <w:kern w:val="0"/>
          <w:sz w:val="24"/>
          <w:szCs w:val="24"/>
          <w:lang w:eastAsia="en-GB"/>
        </w:rPr>
        <w:t>Threats of substitutes are medium. Usually the time and cost</w:t>
      </w:r>
      <w:r>
        <w:rPr>
          <w:rFonts w:ascii="Segoe UI" w:eastAsia="Times New Roman" w:hAnsi="Segoe UI" w:cs="Segoe UI"/>
          <w:kern w:val="0"/>
          <w:sz w:val="26"/>
          <w:szCs w:val="26"/>
          <w:lang w:eastAsia="en-GB"/>
        </w:rPr>
        <w:t xml:space="preserve"> </w:t>
      </w:r>
      <w:r>
        <w:rPr>
          <w:rFonts w:eastAsia="Times New Roman" w:cs="Calibri"/>
          <w:kern w:val="0"/>
          <w:sz w:val="24"/>
          <w:szCs w:val="24"/>
          <w:lang w:eastAsia="en-GB"/>
        </w:rPr>
        <w:t xml:space="preserve">advantage are something to think about. </w:t>
      </w:r>
      <w:bookmarkStart w:id="9" w:name="_Hlk132461161"/>
      <w:r>
        <w:rPr>
          <w:rFonts w:eastAsia="Times New Roman" w:cs="Calibri"/>
          <w:kern w:val="0"/>
          <w:sz w:val="24"/>
          <w:szCs w:val="24"/>
          <w:lang w:eastAsia="en-GB"/>
        </w:rPr>
        <w:t>Additionally, distances on international routes are typically too great for a vehicle or train to be an alternative to flying.</w:t>
      </w:r>
    </w:p>
    <w:p w:rsidR="002F0D1D" w:rsidRDefault="002F0D1D">
      <w:pPr>
        <w:spacing w:after="100" w:line="276" w:lineRule="auto"/>
        <w:rPr>
          <w:rFonts w:eastAsia="Times New Roman" w:cs="Calibri"/>
          <w:kern w:val="0"/>
          <w:sz w:val="24"/>
          <w:szCs w:val="24"/>
          <w:lang w:eastAsia="en-GB"/>
        </w:rPr>
      </w:pPr>
    </w:p>
    <w:p w:rsidR="002F0D1D" w:rsidRDefault="007C158E">
      <w:pPr>
        <w:spacing w:after="100" w:line="276" w:lineRule="auto"/>
      </w:pPr>
      <w:r>
        <w:rPr>
          <w:rFonts w:eastAsia="Times New Roman" w:cs="Calibri"/>
          <w:b/>
          <w:bCs/>
          <w:color w:val="0070C0"/>
          <w:kern w:val="0"/>
          <w:sz w:val="28"/>
          <w:szCs w:val="28"/>
          <w:lang w:eastAsia="en-GB"/>
        </w:rPr>
        <w:t xml:space="preserve">Gibbs' </w:t>
      </w:r>
      <w:r>
        <w:rPr>
          <w:rFonts w:eastAsia="Times New Roman" w:cs="Calibri"/>
          <w:b/>
          <w:bCs/>
          <w:color w:val="0070C0"/>
          <w:kern w:val="0"/>
          <w:sz w:val="28"/>
          <w:szCs w:val="28"/>
          <w:lang w:eastAsia="en-GB"/>
        </w:rPr>
        <w:t>Reflective Cycle</w:t>
      </w:r>
    </w:p>
    <w:p w:rsidR="002F0D1D" w:rsidRDefault="007C158E">
      <w:pPr>
        <w:numPr>
          <w:ilvl w:val="0"/>
          <w:numId w:val="4"/>
        </w:numPr>
        <w:shd w:val="clear" w:color="auto" w:fill="FFFFFF"/>
        <w:suppressAutoHyphens w:val="0"/>
        <w:spacing w:before="100" w:after="100"/>
        <w:rPr>
          <w:rFonts w:eastAsia="Times New Roman" w:cs="Calibri"/>
          <w:color w:val="333333"/>
          <w:kern w:val="0"/>
          <w:sz w:val="24"/>
          <w:szCs w:val="24"/>
          <w:lang w:eastAsia="en-GB"/>
        </w:rPr>
      </w:pPr>
      <w:r>
        <w:rPr>
          <w:rFonts w:eastAsia="Times New Roman" w:cs="Calibri"/>
          <w:color w:val="333333"/>
          <w:kern w:val="0"/>
          <w:sz w:val="24"/>
          <w:szCs w:val="24"/>
          <w:lang w:eastAsia="en-GB"/>
        </w:rPr>
        <w:t xml:space="preserve">In order to offer organisation to gaining knowledge from events, Graham Gibbs created the Gibbs Reflective Cycle in 1988.  It provides a structure for analysing events, and because of its cyclic nature, it adapts itself especially well to </w:t>
      </w:r>
      <w:r>
        <w:rPr>
          <w:rFonts w:eastAsia="Times New Roman" w:cs="Calibri"/>
          <w:color w:val="333333"/>
          <w:kern w:val="0"/>
          <w:sz w:val="24"/>
          <w:szCs w:val="24"/>
          <w:lang w:eastAsia="en-GB"/>
        </w:rPr>
        <w:t>repeated encounters, enabling you to draw lessons and make plans from things that went well or poorly. Six phases are covered:</w:t>
      </w:r>
    </w:p>
    <w:p w:rsidR="002F0D1D" w:rsidRDefault="002F0D1D">
      <w:pPr>
        <w:shd w:val="clear" w:color="auto" w:fill="FFFFFF"/>
        <w:suppressAutoHyphens w:val="0"/>
        <w:spacing w:before="100" w:after="100"/>
        <w:ind w:left="720"/>
        <w:rPr>
          <w:rFonts w:eastAsia="Times New Roman" w:cs="Calibri"/>
          <w:color w:val="333333"/>
          <w:kern w:val="0"/>
          <w:sz w:val="24"/>
          <w:szCs w:val="24"/>
          <w:lang w:eastAsia="en-GB"/>
        </w:rPr>
      </w:pPr>
    </w:p>
    <w:p w:rsidR="002F0D1D" w:rsidRDefault="007C158E">
      <w:pPr>
        <w:numPr>
          <w:ilvl w:val="0"/>
          <w:numId w:val="4"/>
        </w:numPr>
        <w:shd w:val="clear" w:color="auto" w:fill="FFFFFF"/>
        <w:suppressAutoHyphens w:val="0"/>
        <w:spacing w:before="100" w:after="100"/>
      </w:pPr>
      <w:r>
        <w:rPr>
          <w:rFonts w:eastAsia="Times New Roman" w:cs="Calibri"/>
          <w:b/>
          <w:bCs/>
          <w:color w:val="333333"/>
          <w:kern w:val="0"/>
          <w:sz w:val="24"/>
          <w:szCs w:val="24"/>
          <w:lang w:eastAsia="en-GB"/>
        </w:rPr>
        <w:t>Description</w:t>
      </w:r>
      <w:r>
        <w:rPr>
          <w:rFonts w:eastAsia="Times New Roman" w:cs="Calibri"/>
          <w:color w:val="333333"/>
          <w:kern w:val="0"/>
          <w:sz w:val="24"/>
          <w:szCs w:val="24"/>
          <w:lang w:eastAsia="en-GB"/>
        </w:rPr>
        <w:t> of the experience</w:t>
      </w:r>
    </w:p>
    <w:p w:rsidR="002F0D1D" w:rsidRDefault="007C158E">
      <w:pPr>
        <w:numPr>
          <w:ilvl w:val="0"/>
          <w:numId w:val="4"/>
        </w:numPr>
        <w:shd w:val="clear" w:color="auto" w:fill="FFFFFF"/>
        <w:suppressAutoHyphens w:val="0"/>
        <w:spacing w:before="100" w:after="100"/>
      </w:pPr>
      <w:r>
        <w:rPr>
          <w:rFonts w:eastAsia="Times New Roman" w:cs="Calibri"/>
          <w:b/>
          <w:bCs/>
          <w:color w:val="333333"/>
          <w:kern w:val="0"/>
          <w:sz w:val="24"/>
          <w:szCs w:val="24"/>
          <w:lang w:eastAsia="en-GB"/>
        </w:rPr>
        <w:t>Feelings</w:t>
      </w:r>
      <w:r>
        <w:rPr>
          <w:rFonts w:eastAsia="Times New Roman" w:cs="Calibri"/>
          <w:color w:val="333333"/>
          <w:kern w:val="0"/>
          <w:sz w:val="24"/>
          <w:szCs w:val="24"/>
          <w:lang w:eastAsia="en-GB"/>
        </w:rPr>
        <w:t> and thoughts about the experience</w:t>
      </w:r>
    </w:p>
    <w:p w:rsidR="002F0D1D" w:rsidRDefault="007C158E">
      <w:pPr>
        <w:numPr>
          <w:ilvl w:val="0"/>
          <w:numId w:val="4"/>
        </w:numPr>
        <w:shd w:val="clear" w:color="auto" w:fill="FFFFFF"/>
        <w:suppressAutoHyphens w:val="0"/>
        <w:spacing w:before="100" w:after="100"/>
      </w:pPr>
      <w:r>
        <w:rPr>
          <w:rFonts w:eastAsia="Times New Roman" w:cs="Calibri"/>
          <w:b/>
          <w:bCs/>
          <w:color w:val="333333"/>
          <w:kern w:val="0"/>
          <w:sz w:val="24"/>
          <w:szCs w:val="24"/>
          <w:lang w:eastAsia="en-GB"/>
        </w:rPr>
        <w:t>Evaluation</w:t>
      </w:r>
      <w:r>
        <w:rPr>
          <w:rFonts w:eastAsia="Times New Roman" w:cs="Calibri"/>
          <w:color w:val="333333"/>
          <w:kern w:val="0"/>
          <w:sz w:val="24"/>
          <w:szCs w:val="24"/>
          <w:lang w:eastAsia="en-GB"/>
        </w:rPr>
        <w:t> of the experience, both good and bad</w:t>
      </w:r>
    </w:p>
    <w:p w:rsidR="002F0D1D" w:rsidRDefault="007C158E">
      <w:pPr>
        <w:numPr>
          <w:ilvl w:val="0"/>
          <w:numId w:val="4"/>
        </w:numPr>
        <w:shd w:val="clear" w:color="auto" w:fill="FFFFFF"/>
        <w:suppressAutoHyphens w:val="0"/>
        <w:spacing w:before="100" w:after="100"/>
      </w:pPr>
      <w:r>
        <w:rPr>
          <w:rFonts w:eastAsia="Times New Roman" w:cs="Calibri"/>
          <w:b/>
          <w:bCs/>
          <w:color w:val="333333"/>
          <w:kern w:val="0"/>
          <w:sz w:val="24"/>
          <w:szCs w:val="24"/>
          <w:lang w:eastAsia="en-GB"/>
        </w:rPr>
        <w:t>Analysis</w:t>
      </w:r>
      <w:r>
        <w:rPr>
          <w:rFonts w:eastAsia="Times New Roman" w:cs="Calibri"/>
          <w:color w:val="333333"/>
          <w:kern w:val="0"/>
          <w:sz w:val="24"/>
          <w:szCs w:val="24"/>
          <w:lang w:eastAsia="en-GB"/>
        </w:rPr>
        <w:t> to make sense of the situation.</w:t>
      </w:r>
    </w:p>
    <w:p w:rsidR="002F0D1D" w:rsidRDefault="007C158E">
      <w:pPr>
        <w:numPr>
          <w:ilvl w:val="0"/>
          <w:numId w:val="4"/>
        </w:numPr>
        <w:shd w:val="clear" w:color="auto" w:fill="FFFFFF"/>
        <w:suppressAutoHyphens w:val="0"/>
        <w:spacing w:before="100" w:after="100"/>
      </w:pPr>
      <w:r>
        <w:rPr>
          <w:rFonts w:eastAsia="Times New Roman" w:cs="Calibri"/>
          <w:b/>
          <w:bCs/>
          <w:color w:val="333333"/>
          <w:kern w:val="0"/>
          <w:sz w:val="24"/>
          <w:szCs w:val="24"/>
          <w:lang w:eastAsia="en-GB"/>
        </w:rPr>
        <w:t>Conclusion</w:t>
      </w:r>
      <w:r>
        <w:rPr>
          <w:rFonts w:eastAsia="Times New Roman" w:cs="Calibri"/>
          <w:color w:val="333333"/>
          <w:kern w:val="0"/>
          <w:sz w:val="24"/>
          <w:szCs w:val="24"/>
          <w:lang w:eastAsia="en-GB"/>
        </w:rPr>
        <w:t> about what you learned and what you could have done differently.</w:t>
      </w:r>
    </w:p>
    <w:p w:rsidR="002F0D1D" w:rsidRDefault="007C158E">
      <w:pPr>
        <w:numPr>
          <w:ilvl w:val="0"/>
          <w:numId w:val="4"/>
        </w:numPr>
        <w:shd w:val="clear" w:color="auto" w:fill="FFFFFF"/>
        <w:suppressAutoHyphens w:val="0"/>
        <w:spacing w:before="100" w:after="100"/>
      </w:pPr>
      <w:r>
        <w:rPr>
          <w:rFonts w:eastAsia="Times New Roman" w:cs="Calibri"/>
          <w:b/>
          <w:bCs/>
          <w:color w:val="333333"/>
          <w:kern w:val="0"/>
          <w:sz w:val="24"/>
          <w:szCs w:val="24"/>
          <w:lang w:eastAsia="en-GB"/>
        </w:rPr>
        <w:t>Action plan</w:t>
      </w:r>
      <w:r>
        <w:rPr>
          <w:rFonts w:eastAsia="Times New Roman" w:cs="Calibri"/>
          <w:color w:val="333333"/>
          <w:kern w:val="0"/>
          <w:sz w:val="24"/>
          <w:szCs w:val="24"/>
          <w:lang w:eastAsia="en-GB"/>
        </w:rPr>
        <w:t> for how you would deal with similar situations in the future, or general changes you might find appropriate.</w:t>
      </w:r>
    </w:p>
    <w:p w:rsidR="002F0D1D" w:rsidRDefault="002F0D1D">
      <w:pPr>
        <w:spacing w:after="100" w:line="276" w:lineRule="auto"/>
      </w:pPr>
    </w:p>
    <w:p w:rsidR="002F0D1D" w:rsidRDefault="002F0D1D">
      <w:pPr>
        <w:spacing w:after="100" w:line="276" w:lineRule="auto"/>
        <w:rPr>
          <w:kern w:val="0"/>
        </w:rPr>
      </w:pPr>
    </w:p>
    <w:bookmarkEnd w:id="9"/>
    <w:p w:rsidR="002F0D1D" w:rsidRDefault="007C158E">
      <w:pPr>
        <w:spacing w:before="100" w:after="100" w:line="276" w:lineRule="auto"/>
        <w:outlineLvl w:val="1"/>
        <w:rPr>
          <w:rFonts w:eastAsia="Times New Roman" w:cs="Calibri"/>
          <w:b/>
          <w:bCs/>
          <w:color w:val="0070C0"/>
          <w:kern w:val="0"/>
          <w:sz w:val="28"/>
          <w:szCs w:val="28"/>
          <w:lang w:eastAsia="en-GB"/>
        </w:rPr>
      </w:pPr>
      <w:r>
        <w:rPr>
          <w:rFonts w:eastAsia="Times New Roman" w:cs="Calibri"/>
          <w:b/>
          <w:bCs/>
          <w:color w:val="0070C0"/>
          <w:kern w:val="0"/>
          <w:sz w:val="28"/>
          <w:szCs w:val="28"/>
          <w:lang w:eastAsia="en-GB"/>
        </w:rPr>
        <w:t>Recommendation</w:t>
      </w:r>
    </w:p>
    <w:p w:rsidR="002F0D1D" w:rsidRDefault="007C158E">
      <w:pPr>
        <w:spacing w:after="100" w:line="276" w:lineRule="auto"/>
        <w:rPr>
          <w:rFonts w:eastAsia="Times New Roman" w:cs="Calibri"/>
          <w:kern w:val="0"/>
          <w:sz w:val="24"/>
          <w:szCs w:val="24"/>
          <w:lang w:eastAsia="en-GB"/>
        </w:rPr>
      </w:pPr>
      <w:r>
        <w:rPr>
          <w:rFonts w:eastAsia="Times New Roman" w:cs="Calibri"/>
          <w:kern w:val="0"/>
          <w:sz w:val="24"/>
          <w:szCs w:val="24"/>
          <w:lang w:eastAsia="en-GB"/>
        </w:rPr>
        <w:t>G</w:t>
      </w:r>
      <w:r>
        <w:rPr>
          <w:rFonts w:eastAsia="Times New Roman" w:cs="Calibri"/>
          <w:kern w:val="0"/>
          <w:sz w:val="24"/>
          <w:szCs w:val="24"/>
          <w:lang w:eastAsia="en-GB"/>
        </w:rPr>
        <w:t>lobalisation is a dangerous process that requires significant financial commitments. Therefore, narrowing a company's focus on limited area  will reduce its profit margins. Creating global partnerships with other airlines will support in the continuous dev</w:t>
      </w:r>
      <w:r>
        <w:rPr>
          <w:rFonts w:eastAsia="Times New Roman" w:cs="Calibri"/>
          <w:kern w:val="0"/>
          <w:sz w:val="24"/>
          <w:szCs w:val="24"/>
          <w:lang w:eastAsia="en-GB"/>
        </w:rPr>
        <w:t>elopment of the business.</w:t>
      </w:r>
    </w:p>
    <w:p w:rsidR="002F0D1D" w:rsidRDefault="002F0D1D">
      <w:pPr>
        <w:spacing w:after="100" w:line="276" w:lineRule="auto"/>
        <w:rPr>
          <w:rFonts w:eastAsia="Times New Roman" w:cs="Calibri"/>
          <w:kern w:val="0"/>
          <w:sz w:val="24"/>
          <w:szCs w:val="24"/>
          <w:lang w:eastAsia="en-GB"/>
        </w:rPr>
      </w:pPr>
    </w:p>
    <w:p w:rsidR="002F0D1D" w:rsidRDefault="002F0D1D">
      <w:pPr>
        <w:spacing w:after="100" w:line="276" w:lineRule="auto"/>
        <w:rPr>
          <w:rFonts w:eastAsia="Times New Roman" w:cs="Calibri"/>
          <w:kern w:val="0"/>
          <w:sz w:val="24"/>
          <w:szCs w:val="24"/>
          <w:lang w:eastAsia="en-GB"/>
        </w:rPr>
      </w:pPr>
    </w:p>
    <w:p w:rsidR="002F0D1D" w:rsidRDefault="002F0D1D">
      <w:pPr>
        <w:spacing w:after="100" w:line="276" w:lineRule="auto"/>
        <w:rPr>
          <w:rFonts w:eastAsia="Times New Roman" w:cs="Calibri"/>
          <w:kern w:val="0"/>
          <w:sz w:val="24"/>
          <w:szCs w:val="24"/>
          <w:lang w:eastAsia="en-GB"/>
        </w:rPr>
      </w:pPr>
    </w:p>
    <w:p w:rsidR="002F0D1D" w:rsidRDefault="007C158E">
      <w:pPr>
        <w:spacing w:before="100" w:after="100" w:line="276" w:lineRule="auto"/>
        <w:outlineLvl w:val="1"/>
        <w:rPr>
          <w:rFonts w:eastAsia="Times New Roman" w:cs="Calibri"/>
          <w:b/>
          <w:bCs/>
          <w:color w:val="0070C0"/>
          <w:kern w:val="0"/>
          <w:sz w:val="28"/>
          <w:szCs w:val="28"/>
          <w:lang w:eastAsia="en-GB"/>
        </w:rPr>
      </w:pPr>
      <w:r>
        <w:rPr>
          <w:rFonts w:eastAsia="Times New Roman" w:cs="Calibri"/>
          <w:b/>
          <w:bCs/>
          <w:color w:val="0070C0"/>
          <w:kern w:val="0"/>
          <w:sz w:val="28"/>
          <w:szCs w:val="28"/>
          <w:lang w:eastAsia="en-GB"/>
        </w:rPr>
        <w:lastRenderedPageBreak/>
        <w:t>Conclusion</w:t>
      </w:r>
    </w:p>
    <w:p w:rsidR="002F0D1D" w:rsidRDefault="007C158E">
      <w:pPr>
        <w:spacing w:after="100" w:line="276" w:lineRule="auto"/>
        <w:rPr>
          <w:rFonts w:eastAsia="Times New Roman" w:cs="Calibri"/>
          <w:kern w:val="0"/>
          <w:sz w:val="24"/>
          <w:szCs w:val="24"/>
          <w:lang w:eastAsia="en-GB"/>
        </w:rPr>
      </w:pPr>
      <w:r>
        <w:rPr>
          <w:rFonts w:eastAsia="Times New Roman" w:cs="Calibri"/>
          <w:kern w:val="0"/>
          <w:sz w:val="24"/>
          <w:szCs w:val="24"/>
          <w:lang w:eastAsia="en-GB"/>
        </w:rPr>
        <w:t>EasyJet is regarded as one of top airline. The airline makes sure that travellers follow end-to-end journey structures while travelling larger distances. By doing this, the aircraft is guaranteed to spend more time i</w:t>
      </w:r>
      <w:r>
        <w:rPr>
          <w:rFonts w:eastAsia="Times New Roman" w:cs="Calibri"/>
          <w:kern w:val="0"/>
          <w:sz w:val="24"/>
          <w:szCs w:val="24"/>
          <w:lang w:eastAsia="en-GB"/>
        </w:rPr>
        <w:t>n the air than on the ground. This plan serves as one of the unique ideas and aims to improve passenger transit efficiency. EasyJet will continue to be a key competitor in the airline industry because to the innovation and creativity culture established in</w:t>
      </w:r>
      <w:r>
        <w:rPr>
          <w:rFonts w:eastAsia="Times New Roman" w:cs="Calibri"/>
          <w:kern w:val="0"/>
          <w:sz w:val="24"/>
          <w:szCs w:val="24"/>
          <w:lang w:eastAsia="en-GB"/>
        </w:rPr>
        <w:t xml:space="preserve"> the organization's principles.</w:t>
      </w:r>
    </w:p>
    <w:p w:rsidR="002F0D1D" w:rsidRDefault="002F0D1D">
      <w:pPr>
        <w:spacing w:after="100" w:line="276" w:lineRule="auto"/>
        <w:rPr>
          <w:rFonts w:eastAsia="Times New Roman" w:cs="Calibri"/>
          <w:kern w:val="0"/>
          <w:sz w:val="24"/>
          <w:szCs w:val="24"/>
          <w:lang w:eastAsia="en-GB"/>
        </w:rPr>
      </w:pPr>
    </w:p>
    <w:p w:rsidR="002F0D1D" w:rsidRDefault="007C158E">
      <w:pPr>
        <w:spacing w:after="100" w:line="276" w:lineRule="auto"/>
        <w:rPr>
          <w:rFonts w:eastAsia="Times New Roman" w:cs="Calibri"/>
          <w:b/>
          <w:bCs/>
          <w:color w:val="0070C0"/>
          <w:kern w:val="0"/>
          <w:sz w:val="28"/>
          <w:szCs w:val="28"/>
          <w:lang w:eastAsia="en-GB"/>
        </w:rPr>
      </w:pPr>
      <w:r>
        <w:rPr>
          <w:rFonts w:eastAsia="Times New Roman" w:cs="Calibri"/>
          <w:b/>
          <w:bCs/>
          <w:color w:val="0070C0"/>
          <w:kern w:val="0"/>
          <w:sz w:val="28"/>
          <w:szCs w:val="28"/>
          <w:lang w:eastAsia="en-GB"/>
        </w:rPr>
        <w:t>References</w:t>
      </w:r>
    </w:p>
    <w:p w:rsidR="002F0D1D" w:rsidRDefault="007C158E">
      <w:pPr>
        <w:spacing w:after="100" w:line="360" w:lineRule="auto"/>
        <w:jc w:val="both"/>
      </w:pPr>
      <w:r>
        <w:rPr>
          <w:rFonts w:eastAsia="Times New Roman" w:cs="Calibri"/>
          <w:kern w:val="0"/>
          <w:sz w:val="24"/>
          <w:szCs w:val="24"/>
          <w:lang w:eastAsia="en-GB"/>
        </w:rPr>
        <w:t>Attridge, M 2005, </w:t>
      </w:r>
      <w:r>
        <w:rPr>
          <w:rFonts w:eastAsia="Times New Roman" w:cs="Calibri"/>
          <w:i/>
          <w:iCs/>
          <w:kern w:val="0"/>
          <w:sz w:val="24"/>
          <w:szCs w:val="24"/>
          <w:lang w:eastAsia="en-GB"/>
        </w:rPr>
        <w:t>The integration of employee assistance, work/life, and wellness services</w:t>
      </w:r>
      <w:r>
        <w:rPr>
          <w:rFonts w:eastAsia="Times New Roman" w:cs="Calibri"/>
          <w:kern w:val="0"/>
          <w:sz w:val="24"/>
          <w:szCs w:val="24"/>
          <w:lang w:eastAsia="en-GB"/>
        </w:rPr>
        <w:t xml:space="preserve">, Haworth Press, New York. </w:t>
      </w:r>
      <w:r>
        <w:rPr>
          <w:rFonts w:eastAsia="Times New Roman" w:cs="Calibri"/>
          <w:color w:val="000000"/>
          <w:kern w:val="0"/>
          <w:sz w:val="24"/>
          <w:szCs w:val="24"/>
          <w:lang w:eastAsia="en-GB"/>
        </w:rPr>
        <w:t>[Accessed 5 Apr. 2023].</w:t>
      </w:r>
    </w:p>
    <w:p w:rsidR="002F0D1D" w:rsidRDefault="007C158E">
      <w:pPr>
        <w:spacing w:after="100" w:line="360" w:lineRule="auto"/>
        <w:jc w:val="both"/>
      </w:pPr>
      <w:r>
        <w:rPr>
          <w:rFonts w:eastAsia="Times New Roman" w:cs="Calibri"/>
          <w:kern w:val="0"/>
          <w:sz w:val="24"/>
          <w:szCs w:val="24"/>
          <w:lang w:eastAsia="en-GB"/>
        </w:rPr>
        <w:t>Belasen, A 2000, </w:t>
      </w:r>
      <w:r>
        <w:rPr>
          <w:rFonts w:eastAsia="Times New Roman" w:cs="Calibri"/>
          <w:i/>
          <w:iCs/>
          <w:kern w:val="0"/>
          <w:sz w:val="24"/>
          <w:szCs w:val="24"/>
          <w:lang w:eastAsia="en-GB"/>
        </w:rPr>
        <w:t xml:space="preserve">Leading the learning organisation: Communication and </w:t>
      </w:r>
      <w:r>
        <w:rPr>
          <w:rFonts w:eastAsia="Times New Roman" w:cs="Calibri"/>
          <w:i/>
          <w:iCs/>
          <w:kern w:val="0"/>
          <w:sz w:val="24"/>
          <w:szCs w:val="24"/>
          <w:lang w:eastAsia="en-GB"/>
        </w:rPr>
        <w:t>competencies for managing change</w:t>
      </w:r>
      <w:r>
        <w:rPr>
          <w:rFonts w:eastAsia="Times New Roman" w:cs="Calibri"/>
          <w:kern w:val="0"/>
          <w:sz w:val="24"/>
          <w:szCs w:val="24"/>
          <w:lang w:eastAsia="en-GB"/>
        </w:rPr>
        <w:t>, State University of New York Press, Albany, New York.</w:t>
      </w:r>
      <w:r>
        <w:rPr>
          <w:rFonts w:eastAsia="Times New Roman" w:cs="Calibri"/>
          <w:color w:val="000000"/>
          <w:kern w:val="0"/>
          <w:sz w:val="24"/>
          <w:szCs w:val="24"/>
          <w:lang w:eastAsia="en-GB"/>
        </w:rPr>
        <w:t xml:space="preserve"> [Accessed 11 Apr. 2023].</w:t>
      </w:r>
      <w:r>
        <w:rPr>
          <w:rFonts w:eastAsia="Times New Roman" w:cs="Calibri"/>
          <w:kern w:val="0"/>
          <w:sz w:val="24"/>
          <w:szCs w:val="24"/>
          <w:lang w:eastAsia="en-GB"/>
        </w:rPr>
        <w:t xml:space="preserve"> </w:t>
      </w:r>
    </w:p>
    <w:p w:rsidR="002F0D1D" w:rsidRDefault="007C158E">
      <w:pPr>
        <w:spacing w:after="100" w:line="360" w:lineRule="auto"/>
        <w:jc w:val="both"/>
      </w:pPr>
      <w:r>
        <w:rPr>
          <w:rFonts w:eastAsia="Times New Roman" w:cs="Calibri"/>
          <w:kern w:val="0"/>
          <w:sz w:val="24"/>
          <w:szCs w:val="24"/>
          <w:lang w:eastAsia="en-GB"/>
        </w:rPr>
        <w:t>Beyerlein, M., and Beyerlein, S 2006, </w:t>
      </w:r>
      <w:r>
        <w:rPr>
          <w:rFonts w:eastAsia="Times New Roman" w:cs="Calibri"/>
          <w:i/>
          <w:iCs/>
          <w:kern w:val="0"/>
          <w:sz w:val="24"/>
          <w:szCs w:val="24"/>
          <w:lang w:eastAsia="en-GB"/>
        </w:rPr>
        <w:t>Innovation through Collaboration</w:t>
      </w:r>
      <w:r>
        <w:rPr>
          <w:rFonts w:eastAsia="Times New Roman" w:cs="Calibri"/>
          <w:kern w:val="0"/>
          <w:sz w:val="24"/>
          <w:szCs w:val="24"/>
          <w:lang w:eastAsia="en-GB"/>
        </w:rPr>
        <w:t>, Emerald Group Publishing Limited, Bingley. Dodgson, M., and Gann, D 20</w:t>
      </w:r>
      <w:r>
        <w:rPr>
          <w:rFonts w:eastAsia="Times New Roman" w:cs="Calibri"/>
          <w:kern w:val="0"/>
          <w:sz w:val="24"/>
          <w:szCs w:val="24"/>
          <w:lang w:eastAsia="en-GB"/>
        </w:rPr>
        <w:t>08, </w:t>
      </w:r>
      <w:r>
        <w:rPr>
          <w:rFonts w:eastAsia="Times New Roman" w:cs="Calibri"/>
          <w:i/>
          <w:iCs/>
          <w:kern w:val="0"/>
          <w:sz w:val="24"/>
          <w:szCs w:val="24"/>
          <w:lang w:eastAsia="en-GB"/>
        </w:rPr>
        <w:t>The management of technological innovation: Strategy and practice</w:t>
      </w:r>
      <w:r>
        <w:rPr>
          <w:rFonts w:eastAsia="Times New Roman" w:cs="Calibri"/>
          <w:kern w:val="0"/>
          <w:sz w:val="24"/>
          <w:szCs w:val="24"/>
          <w:lang w:eastAsia="en-GB"/>
        </w:rPr>
        <w:t>, Oxford University Press, Oxford. </w:t>
      </w:r>
      <w:r>
        <w:rPr>
          <w:rFonts w:eastAsia="Times New Roman" w:cs="Calibri"/>
          <w:color w:val="000000"/>
          <w:kern w:val="0"/>
          <w:sz w:val="24"/>
          <w:szCs w:val="24"/>
          <w:lang w:eastAsia="en-GB"/>
        </w:rPr>
        <w:t>[Accessed 10 Apr. 2023].</w:t>
      </w:r>
    </w:p>
    <w:p w:rsidR="002F0D1D" w:rsidRDefault="007C158E">
      <w:pPr>
        <w:spacing w:after="100" w:line="360" w:lineRule="auto"/>
        <w:jc w:val="both"/>
      </w:pPr>
      <w:hyperlink r:id="rId7" w:history="1">
        <w:r>
          <w:rPr>
            <w:rFonts w:eastAsia="Times New Roman" w:cs="Calibri"/>
            <w:i/>
            <w:iCs/>
            <w:kern w:val="0"/>
            <w:sz w:val="24"/>
            <w:szCs w:val="24"/>
            <w:u w:val="single"/>
            <w:lang w:eastAsia="en-GB"/>
          </w:rPr>
          <w:t>EasyJet Plc: At Glance</w:t>
        </w:r>
      </w:hyperlink>
      <w:r>
        <w:rPr>
          <w:rFonts w:eastAsia="Times New Roman" w:cs="Calibri"/>
          <w:kern w:val="0"/>
          <w:sz w:val="24"/>
          <w:szCs w:val="24"/>
          <w:lang w:eastAsia="en-GB"/>
        </w:rPr>
        <w:t> n.d. Web. </w:t>
      </w:r>
      <w:r>
        <w:rPr>
          <w:rFonts w:eastAsia="Times New Roman" w:cs="Calibri"/>
          <w:i/>
          <w:iCs/>
          <w:kern w:val="0"/>
          <w:sz w:val="24"/>
          <w:szCs w:val="24"/>
          <w:lang w:eastAsia="en-GB"/>
        </w:rPr>
        <w:t>EasyJet Plc: Low Cost with Care</w:t>
      </w:r>
      <w:r>
        <w:rPr>
          <w:rFonts w:eastAsia="Times New Roman" w:cs="Calibri"/>
          <w:i/>
          <w:iCs/>
          <w:kern w:val="0"/>
          <w:sz w:val="24"/>
          <w:szCs w:val="24"/>
          <w:lang w:eastAsia="en-GB"/>
        </w:rPr>
        <w:t xml:space="preserve"> and Convenience</w:t>
      </w:r>
      <w:r>
        <w:rPr>
          <w:rFonts w:eastAsia="Times New Roman" w:cs="Calibri"/>
          <w:kern w:val="0"/>
          <w:sz w:val="24"/>
          <w:szCs w:val="24"/>
          <w:lang w:eastAsia="en-GB"/>
        </w:rPr>
        <w:t xml:space="preserve"> n.d. </w:t>
      </w:r>
    </w:p>
    <w:p w:rsidR="002F0D1D" w:rsidRDefault="007C158E">
      <w:pPr>
        <w:suppressAutoHyphens w:val="0"/>
        <w:spacing w:after="240" w:line="360" w:lineRule="auto"/>
        <w:jc w:val="both"/>
      </w:pPr>
      <w:r>
        <w:rPr>
          <w:rFonts w:eastAsia="Times New Roman" w:cs="Calibri"/>
          <w:kern w:val="0"/>
          <w:sz w:val="24"/>
          <w:szCs w:val="24"/>
          <w:lang w:eastAsia="en-GB"/>
        </w:rPr>
        <w:t>Essay48. (2015). </w:t>
      </w:r>
      <w:r>
        <w:rPr>
          <w:rFonts w:eastAsia="Times New Roman" w:cs="Calibri"/>
          <w:i/>
          <w:iCs/>
          <w:kern w:val="0"/>
          <w:sz w:val="24"/>
          <w:szCs w:val="24"/>
          <w:lang w:eastAsia="en-GB"/>
        </w:rPr>
        <w:t>Organizational Culture of EasyJet Plc</w:t>
      </w:r>
      <w:r>
        <w:rPr>
          <w:rFonts w:eastAsia="Times New Roman" w:cs="Calibri"/>
          <w:kern w:val="0"/>
          <w:sz w:val="24"/>
          <w:szCs w:val="24"/>
          <w:lang w:eastAsia="en-GB"/>
        </w:rPr>
        <w:t>. [online] Available at: https://www.essay48.com/8979-Easyjet-Plc-Organizational-Culture [Accessed 15 Apr. 2023].</w:t>
      </w:r>
    </w:p>
    <w:p w:rsidR="002F0D1D" w:rsidRDefault="007C158E">
      <w:pPr>
        <w:spacing w:after="100" w:line="360" w:lineRule="auto"/>
        <w:jc w:val="both"/>
      </w:pPr>
      <w:r>
        <w:rPr>
          <w:rFonts w:eastAsia="Times New Roman" w:cs="Calibri"/>
          <w:kern w:val="0"/>
          <w:sz w:val="24"/>
          <w:szCs w:val="24"/>
          <w:lang w:eastAsia="en-GB"/>
        </w:rPr>
        <w:t>Gostick, A., and Elton, C 2012, </w:t>
      </w:r>
      <w:r>
        <w:rPr>
          <w:rFonts w:eastAsia="Times New Roman" w:cs="Calibri"/>
          <w:i/>
          <w:iCs/>
          <w:kern w:val="0"/>
          <w:sz w:val="24"/>
          <w:szCs w:val="24"/>
          <w:lang w:eastAsia="en-GB"/>
        </w:rPr>
        <w:t>All in: How the best managers cre</w:t>
      </w:r>
      <w:r>
        <w:rPr>
          <w:rFonts w:eastAsia="Times New Roman" w:cs="Calibri"/>
          <w:i/>
          <w:iCs/>
          <w:kern w:val="0"/>
          <w:sz w:val="24"/>
          <w:szCs w:val="24"/>
          <w:lang w:eastAsia="en-GB"/>
        </w:rPr>
        <w:t>ate a culture of belief and drive big results</w:t>
      </w:r>
      <w:r>
        <w:rPr>
          <w:rFonts w:eastAsia="Times New Roman" w:cs="Calibri"/>
          <w:kern w:val="0"/>
          <w:sz w:val="24"/>
          <w:szCs w:val="24"/>
          <w:lang w:eastAsia="en-GB"/>
        </w:rPr>
        <w:t>, Free Press, New York.</w:t>
      </w:r>
      <w:r>
        <w:rPr>
          <w:rFonts w:eastAsia="Times New Roman" w:cs="Calibri"/>
          <w:color w:val="000000"/>
          <w:kern w:val="0"/>
          <w:sz w:val="24"/>
          <w:szCs w:val="24"/>
          <w:lang w:eastAsia="en-GB"/>
        </w:rPr>
        <w:t xml:space="preserve"> [Accessed 13 Apr. 2023].</w:t>
      </w:r>
      <w:r>
        <w:rPr>
          <w:rFonts w:eastAsia="Times New Roman" w:cs="Calibri"/>
          <w:kern w:val="0"/>
          <w:sz w:val="24"/>
          <w:szCs w:val="24"/>
          <w:lang w:eastAsia="en-GB"/>
        </w:rPr>
        <w:t xml:space="preserve"> </w:t>
      </w:r>
    </w:p>
    <w:p w:rsidR="002F0D1D" w:rsidRDefault="007C158E">
      <w:pPr>
        <w:suppressAutoHyphens w:val="0"/>
        <w:spacing w:after="240" w:line="360" w:lineRule="auto"/>
        <w:jc w:val="both"/>
      </w:pPr>
      <w:r>
        <w:rPr>
          <w:rFonts w:eastAsia="Times New Roman" w:cs="Calibri"/>
          <w:color w:val="000000"/>
          <w:kern w:val="0"/>
          <w:sz w:val="24"/>
          <w:szCs w:val="24"/>
          <w:lang w:eastAsia="en-GB"/>
        </w:rPr>
        <w:t>‌</w:t>
      </w:r>
      <w:r>
        <w:rPr>
          <w:rFonts w:eastAsia="Times New Roman" w:cs="Calibri"/>
          <w:color w:val="000000"/>
          <w:kern w:val="0"/>
          <w:lang w:eastAsia="en-GB"/>
        </w:rPr>
        <w:t>Investopedia. (2022). What Is PEST Analysis? Its Applications and Uses in Business. [online] Available at: https://www.investopedia.com/terms/p/pest-analysis.as</w:t>
      </w:r>
      <w:r>
        <w:rPr>
          <w:rFonts w:eastAsia="Times New Roman" w:cs="Calibri"/>
          <w:color w:val="000000"/>
          <w:kern w:val="0"/>
          <w:lang w:eastAsia="en-GB"/>
        </w:rPr>
        <w:t>p [Accessed 15 Apr. 2023].</w:t>
      </w:r>
    </w:p>
    <w:p w:rsidR="002F0D1D" w:rsidRDefault="007C158E">
      <w:pPr>
        <w:spacing w:after="100" w:line="360" w:lineRule="auto"/>
        <w:jc w:val="both"/>
      </w:pPr>
      <w:r>
        <w:rPr>
          <w:rFonts w:eastAsia="Times New Roman" w:cs="Calibri"/>
          <w:kern w:val="0"/>
          <w:sz w:val="24"/>
          <w:szCs w:val="24"/>
          <w:lang w:eastAsia="en-GB"/>
        </w:rPr>
        <w:t>Noe, R., and Noe, R 2012, </w:t>
      </w:r>
      <w:r>
        <w:rPr>
          <w:rFonts w:eastAsia="Times New Roman" w:cs="Calibri"/>
          <w:i/>
          <w:iCs/>
          <w:kern w:val="0"/>
          <w:sz w:val="24"/>
          <w:szCs w:val="24"/>
          <w:lang w:eastAsia="en-GB"/>
        </w:rPr>
        <w:t>Human resource management: Gaining a competitive advantage</w:t>
      </w:r>
      <w:r>
        <w:rPr>
          <w:rFonts w:eastAsia="Times New Roman" w:cs="Calibri"/>
          <w:kern w:val="0"/>
          <w:sz w:val="24"/>
          <w:szCs w:val="24"/>
          <w:lang w:eastAsia="en-GB"/>
        </w:rPr>
        <w:t xml:space="preserve">, McGraw-Hill Irwin, New York. </w:t>
      </w:r>
      <w:r>
        <w:rPr>
          <w:rFonts w:eastAsia="Times New Roman" w:cs="Calibri"/>
          <w:color w:val="000000"/>
          <w:kern w:val="0"/>
          <w:sz w:val="24"/>
          <w:szCs w:val="24"/>
          <w:lang w:eastAsia="en-GB"/>
        </w:rPr>
        <w:t>[Accessed 13 Apr. 2023].</w:t>
      </w:r>
    </w:p>
    <w:p w:rsidR="002F0D1D" w:rsidRDefault="007C158E">
      <w:pPr>
        <w:spacing w:after="100" w:line="360" w:lineRule="auto"/>
        <w:jc w:val="both"/>
      </w:pPr>
      <w:r>
        <w:rPr>
          <w:rFonts w:eastAsia="Times New Roman" w:cs="Calibri"/>
          <w:kern w:val="0"/>
          <w:sz w:val="24"/>
          <w:szCs w:val="24"/>
          <w:lang w:eastAsia="en-GB"/>
        </w:rPr>
        <w:t>O’Neil, K 2003, </w:t>
      </w:r>
      <w:r>
        <w:rPr>
          <w:rFonts w:eastAsia="Times New Roman" w:cs="Calibri"/>
          <w:i/>
          <w:iCs/>
          <w:kern w:val="0"/>
          <w:sz w:val="24"/>
          <w:szCs w:val="24"/>
          <w:lang w:eastAsia="en-GB"/>
        </w:rPr>
        <w:t>EasyJet: Successfully exploiting the web</w:t>
      </w:r>
      <w:r>
        <w:rPr>
          <w:rFonts w:eastAsia="Times New Roman" w:cs="Calibri"/>
          <w:kern w:val="0"/>
          <w:sz w:val="24"/>
          <w:szCs w:val="24"/>
          <w:lang w:eastAsia="en-GB"/>
        </w:rPr>
        <w:t>. Web. Phelps, E 2003, </w:t>
      </w:r>
      <w:r>
        <w:rPr>
          <w:rFonts w:eastAsia="Times New Roman" w:cs="Calibri"/>
          <w:i/>
          <w:iCs/>
          <w:kern w:val="0"/>
          <w:sz w:val="24"/>
          <w:szCs w:val="24"/>
          <w:lang w:eastAsia="en-GB"/>
        </w:rPr>
        <w:t xml:space="preserve">Designing </w:t>
      </w:r>
      <w:r>
        <w:rPr>
          <w:rFonts w:eastAsia="Times New Roman" w:cs="Calibri"/>
          <w:i/>
          <w:iCs/>
          <w:kern w:val="0"/>
          <w:sz w:val="24"/>
          <w:szCs w:val="24"/>
          <w:lang w:eastAsia="en-GB"/>
        </w:rPr>
        <w:t>inclusion tools to raise low-end pay and employment in private enterprise,</w:t>
      </w:r>
      <w:r>
        <w:rPr>
          <w:rFonts w:eastAsia="Times New Roman" w:cs="Calibri"/>
          <w:kern w:val="0"/>
          <w:sz w:val="24"/>
          <w:szCs w:val="24"/>
          <w:lang w:eastAsia="en-GB"/>
        </w:rPr>
        <w:t xml:space="preserve"> Cambridge University Press, Cambridge. </w:t>
      </w:r>
      <w:r>
        <w:rPr>
          <w:rFonts w:eastAsia="Times New Roman" w:cs="Calibri"/>
          <w:color w:val="000000"/>
          <w:kern w:val="0"/>
          <w:sz w:val="24"/>
          <w:szCs w:val="24"/>
          <w:lang w:eastAsia="en-GB"/>
        </w:rPr>
        <w:t>[Accessed 10 Apr. 2023].</w:t>
      </w:r>
    </w:p>
    <w:p w:rsidR="002F0D1D" w:rsidRDefault="007C158E">
      <w:pPr>
        <w:suppressAutoHyphens w:val="0"/>
        <w:spacing w:after="240" w:line="360" w:lineRule="auto"/>
        <w:jc w:val="both"/>
      </w:pPr>
      <w:r>
        <w:rPr>
          <w:rFonts w:eastAsia="Times New Roman" w:cs="Calibri"/>
          <w:color w:val="000000"/>
          <w:kern w:val="0"/>
          <w:sz w:val="24"/>
          <w:szCs w:val="24"/>
          <w:lang w:eastAsia="en-GB"/>
        </w:rPr>
        <w:lastRenderedPageBreak/>
        <w:t>PESTLEanalysis Contributor (2022). </w:t>
      </w:r>
      <w:r>
        <w:rPr>
          <w:rFonts w:eastAsia="Times New Roman" w:cs="Calibri"/>
          <w:i/>
          <w:iCs/>
          <w:color w:val="000000"/>
          <w:kern w:val="0"/>
          <w:sz w:val="24"/>
          <w:szCs w:val="24"/>
          <w:lang w:eastAsia="en-GB"/>
        </w:rPr>
        <w:t>The PESTEL Framework Explained: 6 Important Factors</w:t>
      </w:r>
      <w:r>
        <w:rPr>
          <w:rFonts w:eastAsia="Times New Roman" w:cs="Calibri"/>
          <w:color w:val="000000"/>
          <w:kern w:val="0"/>
          <w:sz w:val="24"/>
          <w:szCs w:val="24"/>
          <w:lang w:eastAsia="en-GB"/>
        </w:rPr>
        <w:t>. [online] PESTLE Analysis. Ava</w:t>
      </w:r>
      <w:r>
        <w:rPr>
          <w:rFonts w:eastAsia="Times New Roman" w:cs="Calibri"/>
          <w:color w:val="000000"/>
          <w:kern w:val="0"/>
          <w:sz w:val="24"/>
          <w:szCs w:val="24"/>
          <w:lang w:eastAsia="en-GB"/>
        </w:rPr>
        <w:t xml:space="preserve">ilable at: https://pestleanalysis.com/pestel-framework/ </w:t>
      </w:r>
      <w:bookmarkStart w:id="10" w:name="_Hlk132492116"/>
      <w:r>
        <w:rPr>
          <w:rFonts w:eastAsia="Times New Roman" w:cs="Calibri"/>
          <w:color w:val="000000"/>
          <w:kern w:val="0"/>
          <w:sz w:val="24"/>
          <w:szCs w:val="24"/>
          <w:lang w:eastAsia="en-GB"/>
        </w:rPr>
        <w:t>[Accessed 15 Apr. 2023].</w:t>
      </w:r>
      <w:bookmarkEnd w:id="10"/>
    </w:p>
    <w:p w:rsidR="002F0D1D" w:rsidRDefault="007C158E">
      <w:pPr>
        <w:suppressAutoHyphens w:val="0"/>
        <w:spacing w:after="240" w:line="360" w:lineRule="auto"/>
        <w:jc w:val="both"/>
      </w:pPr>
      <w:r>
        <w:rPr>
          <w:rFonts w:eastAsia="Times New Roman" w:cs="Calibri"/>
          <w:kern w:val="0"/>
          <w:sz w:val="24"/>
          <w:szCs w:val="24"/>
          <w:lang w:eastAsia="en-GB"/>
        </w:rPr>
        <w:t>‌</w:t>
      </w:r>
      <w:r>
        <w:rPr>
          <w:rFonts w:eastAsia="Times New Roman" w:cs="Calibri"/>
          <w:color w:val="000000"/>
          <w:kern w:val="0"/>
          <w:sz w:val="24"/>
          <w:szCs w:val="24"/>
          <w:lang w:eastAsia="en-GB"/>
        </w:rPr>
        <w:t>Sauce, E. (2021). </w:t>
      </w:r>
      <w:r>
        <w:rPr>
          <w:rFonts w:eastAsia="Times New Roman" w:cs="Calibri"/>
          <w:i/>
          <w:iCs/>
          <w:color w:val="000000"/>
          <w:kern w:val="0"/>
          <w:sz w:val="24"/>
          <w:szCs w:val="24"/>
          <w:lang w:eastAsia="en-GB"/>
        </w:rPr>
        <w:t>Easyjet: PESTLE, SWOT and Porter’s Analysis | EssaySauce.com</w:t>
      </w:r>
      <w:r>
        <w:rPr>
          <w:rFonts w:eastAsia="Times New Roman" w:cs="Calibri"/>
          <w:color w:val="000000"/>
          <w:kern w:val="0"/>
          <w:sz w:val="24"/>
          <w:szCs w:val="24"/>
          <w:lang w:eastAsia="en-GB"/>
        </w:rPr>
        <w:t xml:space="preserve">. [online] Available at: </w:t>
      </w:r>
      <w:r>
        <w:rPr>
          <w:rFonts w:eastAsia="Times New Roman" w:cs="Calibri"/>
          <w:color w:val="000000"/>
          <w:kern w:val="0"/>
          <w:sz w:val="24"/>
          <w:szCs w:val="24"/>
          <w:lang w:eastAsia="en-GB"/>
        </w:rPr>
        <w:t>https://www.essaysauce.com/business-essays/easyjet-pestle-swot-and-porters-analysis/ [Accessed 15 Apr. 2023].</w:t>
      </w:r>
    </w:p>
    <w:p w:rsidR="002F0D1D" w:rsidRDefault="007C158E">
      <w:pPr>
        <w:spacing w:after="100" w:line="360" w:lineRule="auto"/>
        <w:jc w:val="both"/>
      </w:pPr>
      <w:hyperlink r:id="rId8" w:history="1">
        <w:r>
          <w:rPr>
            <w:rFonts w:eastAsia="Times New Roman" w:cs="Calibri"/>
            <w:i/>
            <w:iCs/>
            <w:kern w:val="0"/>
            <w:sz w:val="24"/>
            <w:szCs w:val="24"/>
            <w:u w:val="single"/>
            <w:lang w:eastAsia="en-GB"/>
          </w:rPr>
          <w:t>Supply Chain Management</w:t>
        </w:r>
      </w:hyperlink>
      <w:r>
        <w:rPr>
          <w:rFonts w:eastAsia="Times New Roman" w:cs="Calibri"/>
          <w:kern w:val="0"/>
          <w:sz w:val="24"/>
          <w:szCs w:val="24"/>
          <w:lang w:eastAsia="en-GB"/>
        </w:rPr>
        <w:t> 2009. Web. Wang, Y 2009, </w:t>
      </w:r>
      <w:r>
        <w:rPr>
          <w:rFonts w:eastAsia="Times New Roman" w:cs="Calibri"/>
          <w:i/>
          <w:iCs/>
          <w:kern w:val="0"/>
          <w:sz w:val="24"/>
          <w:szCs w:val="24"/>
          <w:lang w:eastAsia="en-GB"/>
        </w:rPr>
        <w:t>ICC</w:t>
      </w:r>
      <w:r>
        <w:rPr>
          <w:rFonts w:eastAsia="Times New Roman" w:cs="Calibri"/>
          <w:i/>
          <w:iCs/>
          <w:kern w:val="0"/>
          <w:sz w:val="24"/>
          <w:szCs w:val="24"/>
          <w:lang w:eastAsia="en-GB"/>
        </w:rPr>
        <w:t>TP 2009 critical issues in transportation system planning, development, and management: August 5-9, Harbin, China,</w:t>
      </w:r>
      <w:r>
        <w:rPr>
          <w:rFonts w:eastAsia="Times New Roman" w:cs="Calibri"/>
          <w:kern w:val="0"/>
          <w:sz w:val="24"/>
          <w:szCs w:val="24"/>
          <w:lang w:eastAsia="en-GB"/>
        </w:rPr>
        <w:t> American Society of Civil Engineers,. Reston, Va.</w:t>
      </w:r>
      <w:r>
        <w:rPr>
          <w:rFonts w:eastAsia="Times New Roman" w:cs="Calibri"/>
          <w:color w:val="000000"/>
          <w:kern w:val="0"/>
          <w:sz w:val="24"/>
          <w:szCs w:val="24"/>
          <w:lang w:eastAsia="en-GB"/>
        </w:rPr>
        <w:t xml:space="preserve"> [Accessed 12 Apr. 2023].</w:t>
      </w:r>
    </w:p>
    <w:p w:rsidR="002F0D1D" w:rsidRDefault="007C158E">
      <w:pPr>
        <w:spacing w:after="100" w:line="360" w:lineRule="auto"/>
        <w:jc w:val="both"/>
      </w:pPr>
      <w:r>
        <w:rPr>
          <w:rFonts w:eastAsia="Times New Roman" w:cs="Calibri"/>
          <w:kern w:val="0"/>
          <w:sz w:val="24"/>
          <w:szCs w:val="24"/>
          <w:lang w:eastAsia="en-GB"/>
        </w:rPr>
        <w:t>Web. Goldsby, T., and Martichenko, R 2005, </w:t>
      </w:r>
      <w:r>
        <w:rPr>
          <w:rFonts w:eastAsia="Times New Roman" w:cs="Calibri"/>
          <w:i/>
          <w:iCs/>
          <w:kern w:val="0"/>
          <w:sz w:val="24"/>
          <w:szCs w:val="24"/>
          <w:lang w:eastAsia="en-GB"/>
        </w:rPr>
        <w:t>Lean Six Sigma logistic</w:t>
      </w:r>
      <w:r>
        <w:rPr>
          <w:rFonts w:eastAsia="Times New Roman" w:cs="Calibri"/>
          <w:i/>
          <w:iCs/>
          <w:kern w:val="0"/>
          <w:sz w:val="24"/>
          <w:szCs w:val="24"/>
          <w:lang w:eastAsia="en-GB"/>
        </w:rPr>
        <w:t>s strategic development to operational success</w:t>
      </w:r>
      <w:r>
        <w:rPr>
          <w:rFonts w:eastAsia="Times New Roman" w:cs="Calibri"/>
          <w:kern w:val="0"/>
          <w:sz w:val="24"/>
          <w:szCs w:val="24"/>
          <w:lang w:eastAsia="en-GB"/>
        </w:rPr>
        <w:t>, Ross Publishers, Boca Raton.</w:t>
      </w:r>
      <w:r>
        <w:rPr>
          <w:rFonts w:eastAsia="Times New Roman" w:cs="Calibri"/>
          <w:color w:val="000000"/>
          <w:kern w:val="0"/>
          <w:sz w:val="24"/>
          <w:szCs w:val="24"/>
          <w:lang w:eastAsia="en-GB"/>
        </w:rPr>
        <w:t xml:space="preserve"> [Accessed 14 Apr. 2023].</w:t>
      </w:r>
    </w:p>
    <w:p w:rsidR="002F0D1D" w:rsidRDefault="007C158E">
      <w:pPr>
        <w:pStyle w:val="NormalWeb"/>
        <w:spacing w:before="0" w:after="240" w:line="360" w:lineRule="atLeast"/>
        <w:rPr>
          <w:rFonts w:ascii="Calibri" w:hAnsi="Calibri" w:cs="Calibri"/>
          <w:color w:val="000000"/>
        </w:rPr>
      </w:pPr>
      <w:r>
        <w:rPr>
          <w:rFonts w:ascii="Calibri" w:hAnsi="Calibri" w:cs="Calibri"/>
          <w:color w:val="000000"/>
        </w:rPr>
        <w:t>The University of Edinburgh. (2020). Gibbs’ Reflective Cycle. [online] Available at: https://www.ed.ac.uk/reflection/reflectors-toolkit/reflecting-on-expe</w:t>
      </w:r>
      <w:r>
        <w:rPr>
          <w:rFonts w:ascii="Calibri" w:hAnsi="Calibri" w:cs="Calibri"/>
          <w:color w:val="000000"/>
        </w:rPr>
        <w:t>rience/gibbs-reflective-cycle#:~:text=One%20of%20the%20most%20famous,analysis%2C%20conclusion%20and%20action%20plan. [Accessed 29 Apr. 2023].</w:t>
      </w:r>
    </w:p>
    <w:p w:rsidR="002F0D1D" w:rsidRDefault="007C158E">
      <w:pPr>
        <w:pStyle w:val="NormalWeb"/>
        <w:rPr>
          <w:color w:val="000000"/>
        </w:rPr>
      </w:pPr>
      <w:r>
        <w:rPr>
          <w:color w:val="000000"/>
        </w:rPr>
        <w:t>‌</w:t>
      </w:r>
    </w:p>
    <w:p w:rsidR="002F0D1D" w:rsidRDefault="002F0D1D">
      <w:pPr>
        <w:spacing w:before="100" w:after="100"/>
        <w:jc w:val="both"/>
        <w:outlineLvl w:val="1"/>
        <w:rPr>
          <w:rFonts w:eastAsia="Times New Roman" w:cs="Calibri"/>
          <w:b/>
          <w:bCs/>
          <w:kern w:val="0"/>
          <w:sz w:val="24"/>
          <w:szCs w:val="24"/>
          <w:lang w:eastAsia="en-GB"/>
        </w:rPr>
      </w:pPr>
    </w:p>
    <w:p w:rsidR="002F0D1D" w:rsidRDefault="002F0D1D">
      <w:pPr>
        <w:spacing w:after="100"/>
        <w:jc w:val="both"/>
        <w:outlineLvl w:val="1"/>
        <w:rPr>
          <w:rFonts w:eastAsia="Times New Roman" w:cs="Calibri"/>
          <w:kern w:val="0"/>
          <w:sz w:val="24"/>
          <w:szCs w:val="24"/>
          <w:lang w:eastAsia="en-GB"/>
        </w:rPr>
      </w:pPr>
    </w:p>
    <w:p w:rsidR="002F0D1D" w:rsidRDefault="002F0D1D">
      <w:pPr>
        <w:jc w:val="both"/>
        <w:rPr>
          <w:rFonts w:cs="Calibri"/>
        </w:rPr>
      </w:pPr>
    </w:p>
    <w:p w:rsidR="002F0D1D" w:rsidRDefault="002F0D1D">
      <w:pPr>
        <w:spacing w:after="100" w:line="276" w:lineRule="auto"/>
      </w:pPr>
    </w:p>
    <w:sectPr w:rsidR="002F0D1D">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158E" w:rsidRDefault="007C158E">
      <w:pPr>
        <w:spacing w:after="0"/>
      </w:pPr>
      <w:r>
        <w:separator/>
      </w:r>
    </w:p>
  </w:endnote>
  <w:endnote w:type="continuationSeparator" w:id="0">
    <w:p w:rsidR="007C158E" w:rsidRDefault="007C158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158E" w:rsidRDefault="007C158E">
      <w:pPr>
        <w:spacing w:after="0"/>
      </w:pPr>
      <w:r>
        <w:rPr>
          <w:color w:val="000000"/>
        </w:rPr>
        <w:separator/>
      </w:r>
    </w:p>
  </w:footnote>
  <w:footnote w:type="continuationSeparator" w:id="0">
    <w:p w:rsidR="007C158E" w:rsidRDefault="007C158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D2523"/>
    <w:multiLevelType w:val="multilevel"/>
    <w:tmpl w:val="EBEA2EF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 w15:restartNumberingAfterBreak="0">
    <w:nsid w:val="2A831089"/>
    <w:multiLevelType w:val="multilevel"/>
    <w:tmpl w:val="F27C2B3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 w15:restartNumberingAfterBreak="0">
    <w:nsid w:val="4BD20A41"/>
    <w:multiLevelType w:val="multilevel"/>
    <w:tmpl w:val="03F8C4C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 w15:restartNumberingAfterBreak="0">
    <w:nsid w:val="501F06B6"/>
    <w:multiLevelType w:val="multilevel"/>
    <w:tmpl w:val="418056D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
  <w:rsids>
    <w:rsidRoot w:val="002F0D1D"/>
    <w:rsid w:val="002F0D1D"/>
    <w:rsid w:val="007C158E"/>
    <w:rsid w:val="00C427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92FE16A-3D2E-4B20-9ABC-CEC362E57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kern w:val="3"/>
        <w:sz w:val="22"/>
        <w:szCs w:val="22"/>
        <w:lang w:val="en-GB" w:eastAsia="en-US" w:bidi="ar-SA"/>
      </w:rPr>
    </w:rPrDefault>
    <w:pPrDefault>
      <w:pPr>
        <w:autoSpaceDN w:val="0"/>
        <w:spacing w:after="160" w:line="24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uppressAutoHyphens w:val="0"/>
      <w:spacing w:before="100" w:after="100"/>
    </w:pPr>
    <w:rPr>
      <w:rFonts w:ascii="Times New Roman" w:eastAsia="Times New Roman" w:hAnsi="Times New Roman"/>
      <w:kern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colette3010.wordpress.com/2009/10/30/week-6-supply-chain-management/" TargetMode="External"/><Relationship Id="rId3" Type="http://schemas.openxmlformats.org/officeDocument/2006/relationships/settings" Target="settings.xml"/><Relationship Id="rId7" Type="http://schemas.openxmlformats.org/officeDocument/2006/relationships/hyperlink" Target="http://corporate.easyjet.com/about/what-we-d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2060</Words>
  <Characters>11745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Jabedur Rouf</dc:creator>
  <dc:description/>
  <cp:lastModifiedBy>Jossett Hector</cp:lastModifiedBy>
  <cp:revision>2</cp:revision>
  <dcterms:created xsi:type="dcterms:W3CDTF">2023-04-30T13:29:00Z</dcterms:created>
  <dcterms:modified xsi:type="dcterms:W3CDTF">2023-04-30T13:29:00Z</dcterms:modified>
</cp:coreProperties>
</file>