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color w:val="000000" w:themeColor="text1"/>
          <w:sz w:val="24"/>
          <w:szCs w:val="24"/>
        </w:rPr>
      </w:pPr>
    </w:p>
    <w:p w:rsidR="00B83839" w:rsidRPr="0087119A" w:rsidRDefault="00B83839" w:rsidP="00B83839">
      <w:pPr>
        <w:pStyle w:val="Title"/>
        <w:rPr>
          <w:b w:val="0"/>
          <w:color w:val="000000" w:themeColor="text1"/>
          <w:sz w:val="24"/>
          <w:szCs w:val="24"/>
        </w:rPr>
      </w:pPr>
    </w:p>
    <w:p w:rsidR="00B83839" w:rsidRPr="0087119A" w:rsidRDefault="00B83839" w:rsidP="00B83839">
      <w:pPr>
        <w:pStyle w:val="Title"/>
        <w:rPr>
          <w:color w:val="000000" w:themeColor="text1"/>
        </w:rPr>
      </w:pPr>
    </w:p>
    <w:p w:rsidR="00B83839" w:rsidRPr="0087119A" w:rsidRDefault="00B83839" w:rsidP="00B83839">
      <w:pPr>
        <w:pStyle w:val="Title"/>
        <w:rPr>
          <w:color w:val="000000" w:themeColor="text1"/>
        </w:rPr>
      </w:pPr>
    </w:p>
    <w:p w:rsidR="00B83839" w:rsidRDefault="009C18D2" w:rsidP="00846BB0">
      <w:pPr>
        <w:pStyle w:val="Title"/>
      </w:pPr>
      <w:r w:rsidRPr="0087119A">
        <w:t xml:space="preserve">Module Title: </w:t>
      </w:r>
      <w:r w:rsidRPr="00846BB0">
        <w:t>International</w:t>
      </w:r>
      <w:r w:rsidRPr="0087119A">
        <w:t xml:space="preserve"> Business Communication </w:t>
      </w:r>
    </w:p>
    <w:p w:rsidR="00B83839" w:rsidRPr="00846BB0" w:rsidRDefault="009C18D2" w:rsidP="00B83839">
      <w:pPr>
        <w:pStyle w:val="Title"/>
        <w:rPr>
          <w:rFonts w:cs="Times New Roman"/>
          <w:b w:val="0"/>
          <w:color w:val="000000" w:themeColor="text1"/>
          <w:sz w:val="24"/>
          <w:szCs w:val="24"/>
        </w:rPr>
      </w:pPr>
      <w:r w:rsidRPr="00846BB0">
        <w:rPr>
          <w:rFonts w:cs="Times New Roman"/>
          <w:b w:val="0"/>
          <w:color w:val="000000" w:themeColor="text1"/>
          <w:sz w:val="24"/>
          <w:szCs w:val="24"/>
        </w:rPr>
        <w:t>Assessment 1</w:t>
      </w:r>
    </w:p>
    <w:p w:rsidR="00B83839" w:rsidRPr="00846BB0" w:rsidRDefault="009C18D2" w:rsidP="00B83839">
      <w:pPr>
        <w:pStyle w:val="Title"/>
        <w:rPr>
          <w:rFonts w:cs="Times New Roman"/>
          <w:b w:val="0"/>
          <w:color w:val="000000" w:themeColor="text1"/>
          <w:sz w:val="24"/>
          <w:szCs w:val="24"/>
        </w:rPr>
      </w:pPr>
      <w:bookmarkStart w:id="0" w:name="_vr5m97c2310y" w:colFirst="0" w:colLast="0"/>
      <w:bookmarkEnd w:id="0"/>
      <w:r w:rsidRPr="00846BB0">
        <w:rPr>
          <w:rFonts w:cs="Times New Roman"/>
          <w:b w:val="0"/>
          <w:color w:val="000000" w:themeColor="text1"/>
          <w:sz w:val="24"/>
          <w:szCs w:val="24"/>
        </w:rPr>
        <w:t>Name: Nicoleta Briceag</w:t>
      </w:r>
    </w:p>
    <w:p w:rsidR="00B83839" w:rsidRPr="00846BB0" w:rsidRDefault="009C18D2" w:rsidP="00B83839">
      <w:pPr>
        <w:pStyle w:val="Title"/>
        <w:rPr>
          <w:rFonts w:cs="Times New Roman"/>
          <w:color w:val="000000" w:themeColor="text1"/>
          <w:sz w:val="24"/>
          <w:szCs w:val="24"/>
        </w:rPr>
      </w:pPr>
      <w:bookmarkStart w:id="1" w:name="_vru784coeqs0" w:colFirst="0" w:colLast="0"/>
      <w:bookmarkEnd w:id="1"/>
      <w:r w:rsidRPr="00846BB0">
        <w:rPr>
          <w:rFonts w:cs="Times New Roman"/>
          <w:b w:val="0"/>
          <w:color w:val="000000" w:themeColor="text1"/>
          <w:sz w:val="24"/>
          <w:szCs w:val="24"/>
        </w:rPr>
        <w:t>Student Number: 1914033</w:t>
      </w:r>
    </w:p>
    <w:p w:rsidR="00B83839" w:rsidRPr="00846BB0" w:rsidRDefault="009C18D2" w:rsidP="00B83839">
      <w:pPr>
        <w:pStyle w:val="Title"/>
        <w:rPr>
          <w:rFonts w:cs="Times New Roman"/>
          <w:b w:val="0"/>
          <w:color w:val="000000" w:themeColor="text1"/>
          <w:sz w:val="24"/>
          <w:szCs w:val="24"/>
        </w:rPr>
      </w:pPr>
      <w:r w:rsidRPr="00846BB0">
        <w:rPr>
          <w:rFonts w:cs="Times New Roman"/>
          <w:b w:val="0"/>
          <w:color w:val="000000" w:themeColor="text1"/>
          <w:sz w:val="24"/>
          <w:szCs w:val="24"/>
        </w:rPr>
        <w:t>Lecturer's Name: Husam Helmi</w:t>
      </w:r>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2" w:name="_gjdgxs" w:colFirst="0" w:colLast="0"/>
      <w:bookmarkEnd w:id="2"/>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3" w:name="_gj5nths27t1d" w:colFirst="0" w:colLast="0"/>
      <w:bookmarkEnd w:id="3"/>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4" w:name="_sn1x2wrlpi5q" w:colFirst="0" w:colLast="0"/>
      <w:bookmarkEnd w:id="4"/>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5" w:name="_3tf7mpepchmw" w:colFirst="0" w:colLast="0"/>
      <w:bookmarkEnd w:id="5"/>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6" w:name="_jh2sp334ct68" w:colFirst="0" w:colLast="0"/>
      <w:bookmarkEnd w:id="6"/>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7" w:name="_rt8ycoxhxa1r" w:colFirst="0" w:colLast="0"/>
      <w:bookmarkEnd w:id="7"/>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8" w:name="_x1ffd3k70cpt" w:colFirst="0" w:colLast="0"/>
      <w:bookmarkEnd w:id="8"/>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9" w:name="_m5i3fxdipxff" w:colFirst="0" w:colLast="0"/>
      <w:bookmarkEnd w:id="9"/>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rPr>
      </w:pPr>
      <w:bookmarkStart w:id="10" w:name="_ynp5erj11wbb" w:colFirst="0" w:colLast="0"/>
      <w:bookmarkEnd w:id="10"/>
    </w:p>
    <w:p w:rsidR="00B83839" w:rsidRPr="0087119A" w:rsidRDefault="009C18D2" w:rsidP="00B83839">
      <w:pPr>
        <w:rPr>
          <w:rFonts w:ascii="Times New Roman" w:eastAsia="Times New Roman" w:hAnsi="Times New Roman" w:cs="Times New Roman"/>
          <w:color w:val="000000" w:themeColor="text1"/>
          <w:sz w:val="24"/>
          <w:szCs w:val="24"/>
        </w:rPr>
      </w:pPr>
      <w:bookmarkStart w:id="11" w:name="_a4db0dncvxmv" w:colFirst="0" w:colLast="0"/>
      <w:bookmarkEnd w:id="11"/>
      <w:r>
        <w:rPr>
          <w:rFonts w:ascii="Times New Roman" w:eastAsia="Times New Roman" w:hAnsi="Times New Roman" w:cs="Times New Roman"/>
          <w:color w:val="000000" w:themeColor="text1"/>
          <w:sz w:val="24"/>
          <w:szCs w:val="24"/>
        </w:rPr>
        <w:br w:type="page"/>
      </w:r>
    </w:p>
    <w:bookmarkStart w:id="12" w:name="_e5052dxa3w" w:colFirst="0" w:colLast="0" w:displacedByCustomXml="next"/>
    <w:bookmarkEnd w:id="12" w:displacedByCustomXml="next"/>
    <w:bookmarkStart w:id="13" w:name="_qyawtkeeng6i" w:colFirst="0" w:colLast="0" w:displacedByCustomXml="next"/>
    <w:bookmarkEnd w:id="13" w:displacedByCustomXml="next"/>
    <w:bookmarkStart w:id="14" w:name="_jzzqw874sf7l" w:colFirst="0" w:colLast="0" w:displacedByCustomXml="next"/>
    <w:bookmarkEnd w:id="14" w:displacedByCustomXml="next"/>
    <w:sdt>
      <w:sdtPr>
        <w:rPr>
          <w:rFonts w:ascii="Calibri" w:eastAsia="Calibri" w:hAnsi="Calibri" w:cs="Calibri"/>
          <w:color w:val="auto"/>
          <w:sz w:val="22"/>
          <w:szCs w:val="22"/>
        </w:rPr>
        <w:id w:val="236063110"/>
        <w:docPartObj>
          <w:docPartGallery w:val="Table of Contents"/>
          <w:docPartUnique/>
        </w:docPartObj>
      </w:sdtPr>
      <w:sdtEndPr>
        <w:rPr>
          <w:b/>
          <w:bCs/>
          <w:noProof/>
        </w:rPr>
      </w:sdtEndPr>
      <w:sdtContent>
        <w:p w:rsidR="00B83839" w:rsidRDefault="009C18D2" w:rsidP="00846BB0">
          <w:pPr>
            <w:pStyle w:val="TOCHeading"/>
            <w:jc w:val="center"/>
          </w:pPr>
          <w:r w:rsidRPr="00846BB0">
            <w:rPr>
              <w:rFonts w:ascii="Times New Roman" w:hAnsi="Times New Roman" w:cs="Times New Roman"/>
              <w:b/>
              <w:color w:val="auto"/>
              <w:sz w:val="24"/>
              <w:szCs w:val="24"/>
              <w:u w:val="single"/>
            </w:rPr>
            <w:t>Table of Contents</w:t>
          </w:r>
        </w:p>
        <w:p w:rsidR="00B83839" w:rsidRPr="00846BB0" w:rsidRDefault="00C944FD">
          <w:pPr>
            <w:pStyle w:val="TOC1"/>
            <w:tabs>
              <w:tab w:val="right" w:leader="dot" w:pos="9350"/>
            </w:tabs>
            <w:rPr>
              <w:rFonts w:ascii="Times New Roman" w:hAnsi="Times New Roman" w:cs="Times New Roman"/>
              <w:noProof/>
              <w:sz w:val="24"/>
              <w:szCs w:val="24"/>
            </w:rPr>
          </w:pPr>
          <w:r w:rsidRPr="00C944FD">
            <w:fldChar w:fldCharType="begin"/>
          </w:r>
          <w:r w:rsidR="009C18D2">
            <w:instrText xml:space="preserve"> TOC \o "1-3" \h \z \u </w:instrText>
          </w:r>
          <w:r w:rsidRPr="00C944FD">
            <w:fldChar w:fldCharType="separate"/>
          </w:r>
          <w:hyperlink w:anchor="_Toc99701397" w:history="1">
            <w:r w:rsidR="009C18D2" w:rsidRPr="00846BB0">
              <w:rPr>
                <w:rStyle w:val="Hyperlink"/>
                <w:rFonts w:ascii="Times New Roman" w:hAnsi="Times New Roman" w:cs="Times New Roman"/>
                <w:noProof/>
                <w:sz w:val="24"/>
                <w:szCs w:val="24"/>
              </w:rPr>
              <w:t>Introduction</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_Toc99701397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3</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398" w:history="1">
            <w:r w:rsidR="009C18D2" w:rsidRPr="00846BB0">
              <w:rPr>
                <w:rStyle w:val="Hyperlink"/>
                <w:rFonts w:ascii="Times New Roman" w:hAnsi="Times New Roman" w:cs="Times New Roman"/>
                <w:noProof/>
                <w:sz w:val="24"/>
                <w:szCs w:val="24"/>
              </w:rPr>
              <w:t>Introduction of the Selected Developing Country</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_Toc99701398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3</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399" w:history="1">
            <w:r w:rsidR="009C18D2" w:rsidRPr="00846BB0">
              <w:rPr>
                <w:rStyle w:val="Hyperlink"/>
                <w:rFonts w:ascii="Times New Roman" w:hAnsi="Times New Roman" w:cs="Times New Roman"/>
                <w:noProof/>
                <w:sz w:val="24"/>
                <w:szCs w:val="24"/>
              </w:rPr>
              <w:t>Theories of international and intercultural communication in the selected Country</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_Toc99701399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4</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400" w:history="1">
            <w:r w:rsidR="009C18D2" w:rsidRPr="00846BB0">
              <w:rPr>
                <w:rStyle w:val="Hyperlink"/>
                <w:rFonts w:ascii="Times New Roman" w:hAnsi="Times New Roman" w:cs="Times New Roman"/>
                <w:noProof/>
                <w:sz w:val="24"/>
                <w:szCs w:val="24"/>
              </w:rPr>
              <w:t>Critical evaluation of cultural sensitivity for doing business in the selected country supported by relevant examples</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_Toc99701400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6</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401" w:history="1">
            <w:r w:rsidR="009C18D2" w:rsidRPr="00846BB0">
              <w:rPr>
                <w:rStyle w:val="Hyperlink"/>
                <w:rFonts w:ascii="Times New Roman" w:hAnsi="Times New Roman" w:cs="Times New Roman"/>
                <w:noProof/>
                <w:sz w:val="24"/>
                <w:szCs w:val="24"/>
              </w:rPr>
              <w:t>Different communication barriers experienced by foreign businesses in the selected country supported by different examples when relevant</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_Toc99701401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7</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402" w:history="1">
            <w:r w:rsidR="009C18D2" w:rsidRPr="00846BB0">
              <w:rPr>
                <w:rStyle w:val="Hyperlink"/>
                <w:rFonts w:ascii="Times New Roman" w:hAnsi="Times New Roman" w:cs="Times New Roman"/>
                <w:noProof/>
                <w:sz w:val="24"/>
                <w:szCs w:val="24"/>
              </w:rPr>
              <w:t>Appropriate communication strategies and other relevant recommendations for enabling organisational success in the selected developing country</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_Toc99701402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9</w:t>
            </w:r>
            <w:r w:rsidRPr="00846BB0">
              <w:rPr>
                <w:rFonts w:ascii="Times New Roman" w:hAnsi="Times New Roman" w:cs="Times New Roman"/>
                <w:noProof/>
                <w:webHidden/>
                <w:sz w:val="24"/>
                <w:szCs w:val="24"/>
              </w:rPr>
              <w:fldChar w:fldCharType="end"/>
            </w:r>
          </w:hyperlink>
        </w:p>
        <w:p w:rsidR="00B83839" w:rsidRPr="00846BB0" w:rsidRDefault="00C944FD">
          <w:pPr>
            <w:pStyle w:val="TOC1"/>
            <w:tabs>
              <w:tab w:val="right" w:leader="dot" w:pos="9350"/>
            </w:tabs>
            <w:rPr>
              <w:rFonts w:ascii="Times New Roman" w:hAnsi="Times New Roman" w:cs="Times New Roman"/>
              <w:noProof/>
              <w:sz w:val="24"/>
              <w:szCs w:val="24"/>
            </w:rPr>
          </w:pPr>
          <w:hyperlink w:anchor="_Toc99701403" w:history="1">
            <w:r w:rsidR="009C18D2" w:rsidRPr="00846BB0">
              <w:rPr>
                <w:rStyle w:val="Hyperlink"/>
                <w:rFonts w:ascii="Times New Roman" w:hAnsi="Times New Roman" w:cs="Times New Roman"/>
                <w:noProof/>
                <w:sz w:val="24"/>
                <w:szCs w:val="24"/>
              </w:rPr>
              <w:t>Conclusion</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 PAGEREF _Toc99701403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10</w:t>
            </w:r>
            <w:r w:rsidRPr="00846BB0">
              <w:rPr>
                <w:rFonts w:ascii="Times New Roman" w:hAnsi="Times New Roman" w:cs="Times New Roman"/>
                <w:noProof/>
                <w:webHidden/>
                <w:sz w:val="24"/>
                <w:szCs w:val="24"/>
              </w:rPr>
              <w:fldChar w:fldCharType="end"/>
            </w:r>
          </w:hyperlink>
        </w:p>
        <w:p w:rsidR="00B83839" w:rsidRDefault="00C944FD">
          <w:pPr>
            <w:pStyle w:val="TOC1"/>
            <w:tabs>
              <w:tab w:val="right" w:leader="dot" w:pos="9350"/>
            </w:tabs>
            <w:rPr>
              <w:noProof/>
            </w:rPr>
          </w:pPr>
          <w:hyperlink w:anchor="_Toc99701404" w:history="1">
            <w:r w:rsidR="009C18D2" w:rsidRPr="00846BB0">
              <w:rPr>
                <w:rStyle w:val="Hyperlink"/>
                <w:rFonts w:ascii="Times New Roman" w:hAnsi="Times New Roman" w:cs="Times New Roman"/>
                <w:noProof/>
                <w:sz w:val="24"/>
                <w:szCs w:val="24"/>
              </w:rPr>
              <w:t>Reference List</w:t>
            </w:r>
            <w:r w:rsidR="009C18D2" w:rsidRPr="00846BB0">
              <w:rPr>
                <w:rFonts w:ascii="Times New Roman" w:hAnsi="Times New Roman" w:cs="Times New Roman"/>
                <w:noProof/>
                <w:webHidden/>
                <w:sz w:val="24"/>
                <w:szCs w:val="24"/>
              </w:rPr>
              <w:tab/>
            </w:r>
            <w:r w:rsidRPr="00846BB0">
              <w:rPr>
                <w:rFonts w:ascii="Times New Roman" w:hAnsi="Times New Roman" w:cs="Times New Roman"/>
                <w:noProof/>
                <w:webHidden/>
                <w:sz w:val="24"/>
                <w:szCs w:val="24"/>
              </w:rPr>
              <w:fldChar w:fldCharType="begin"/>
            </w:r>
            <w:r w:rsidR="009C18D2" w:rsidRPr="00846BB0">
              <w:rPr>
                <w:rFonts w:ascii="Times New Roman" w:hAnsi="Times New Roman" w:cs="Times New Roman"/>
                <w:noProof/>
                <w:webHidden/>
                <w:sz w:val="24"/>
                <w:szCs w:val="24"/>
              </w:rPr>
              <w:instrText xml:space="preserve">PAGEREF _Toc99701404 \h </w:instrText>
            </w:r>
            <w:r w:rsidRPr="00846BB0">
              <w:rPr>
                <w:rFonts w:ascii="Times New Roman" w:hAnsi="Times New Roman" w:cs="Times New Roman"/>
                <w:noProof/>
                <w:webHidden/>
                <w:sz w:val="24"/>
                <w:szCs w:val="24"/>
              </w:rPr>
            </w:r>
            <w:r w:rsidRPr="00846BB0">
              <w:rPr>
                <w:rFonts w:ascii="Times New Roman" w:hAnsi="Times New Roman" w:cs="Times New Roman"/>
                <w:noProof/>
                <w:webHidden/>
                <w:sz w:val="24"/>
                <w:szCs w:val="24"/>
              </w:rPr>
              <w:fldChar w:fldCharType="separate"/>
            </w:r>
            <w:r w:rsidR="009C18D2" w:rsidRPr="00846BB0">
              <w:rPr>
                <w:rFonts w:ascii="Times New Roman" w:hAnsi="Times New Roman" w:cs="Times New Roman"/>
                <w:noProof/>
                <w:webHidden/>
                <w:sz w:val="24"/>
                <w:szCs w:val="24"/>
              </w:rPr>
              <w:t>11</w:t>
            </w:r>
            <w:r w:rsidRPr="00846BB0">
              <w:rPr>
                <w:rFonts w:ascii="Times New Roman" w:hAnsi="Times New Roman" w:cs="Times New Roman"/>
                <w:noProof/>
                <w:webHidden/>
                <w:sz w:val="24"/>
                <w:szCs w:val="24"/>
              </w:rPr>
              <w:fldChar w:fldCharType="end"/>
            </w:r>
          </w:hyperlink>
        </w:p>
        <w:p w:rsidR="00B83839" w:rsidRDefault="00C944FD" w:rsidP="00B83839">
          <w:r>
            <w:rPr>
              <w:b/>
              <w:bCs/>
              <w:noProof/>
            </w:rPr>
            <w:fldChar w:fldCharType="end"/>
          </w:r>
        </w:p>
      </w:sdtContent>
    </w:sdt>
    <w:p w:rsidR="00B83839" w:rsidRDefault="009C18D2" w:rsidP="00B83839">
      <w:pPr>
        <w:rPr>
          <w:rFonts w:ascii="Times New Roman" w:eastAsia="Times New Roman" w:hAnsi="Times New Roman" w:cs="Times New Roman"/>
          <w:b/>
          <w:color w:val="000000" w:themeColor="text1"/>
          <w:sz w:val="24"/>
          <w:szCs w:val="24"/>
        </w:rPr>
      </w:pPr>
      <w:r>
        <w:rPr>
          <w:color w:val="000000" w:themeColor="text1"/>
        </w:rPr>
        <w:br w:type="page"/>
      </w:r>
    </w:p>
    <w:p w:rsidR="00B83839" w:rsidRPr="00F7281F" w:rsidRDefault="009C18D2" w:rsidP="00B83839">
      <w:pPr>
        <w:pStyle w:val="Heading1"/>
      </w:pPr>
      <w:bookmarkStart w:id="15" w:name="_Toc99701397"/>
      <w:r w:rsidRPr="0087119A">
        <w:lastRenderedPageBreak/>
        <w:t>Introduction</w:t>
      </w:r>
      <w:bookmarkEnd w:id="15"/>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International Business and Communication</w:t>
      </w:r>
      <w:r w:rsidRPr="0087119A">
        <w:rPr>
          <w:rFonts w:ascii="Times New Roman" w:eastAsia="Times New Roman" w:hAnsi="Times New Roman" w:cs="Times New Roman"/>
          <w:color w:val="000000" w:themeColor="text1"/>
          <w:sz w:val="24"/>
          <w:szCs w:val="24"/>
        </w:rPr>
        <w:t xml:space="preserve"> are focused on intercultural challenges and exchanges regarding international businesses to incorporate frictionless dealings for increasing revenue (Kalogiannidis, 2020). In this report, a UK based supermarket chain, Sainsbury's is chosen to evaluate and talk about the diverse international cultures within the business world. Sainsbury's operates with an employee strength of </w:t>
      </w:r>
      <w:r w:rsidRPr="0087119A">
        <w:rPr>
          <w:rFonts w:ascii="Times New Roman" w:eastAsia="Times New Roman" w:hAnsi="Times New Roman" w:cs="Times New Roman"/>
          <w:b/>
          <w:i/>
          <w:color w:val="000000" w:themeColor="text1"/>
          <w:sz w:val="24"/>
          <w:szCs w:val="24"/>
        </w:rPr>
        <w:t>189,000 as recorded in 2020-21</w:t>
      </w:r>
      <w:r w:rsidRPr="0087119A">
        <w:rPr>
          <w:rFonts w:ascii="Times New Roman" w:eastAsia="Times New Roman" w:hAnsi="Times New Roman" w:cs="Times New Roman"/>
          <w:color w:val="000000" w:themeColor="text1"/>
          <w:sz w:val="24"/>
          <w:szCs w:val="24"/>
        </w:rPr>
        <w:t xml:space="preserve"> (Sainsbury’s, 2022).  As of  </w:t>
      </w:r>
      <w:r w:rsidRPr="0087119A">
        <w:rPr>
          <w:rFonts w:ascii="Times New Roman" w:eastAsia="Times New Roman" w:hAnsi="Times New Roman" w:cs="Times New Roman"/>
          <w:b/>
          <w:i/>
          <w:color w:val="000000" w:themeColor="text1"/>
          <w:sz w:val="24"/>
          <w:szCs w:val="24"/>
        </w:rPr>
        <w:t>2020-21</w:t>
      </w:r>
      <w:r w:rsidRPr="0087119A">
        <w:rPr>
          <w:rFonts w:ascii="Times New Roman" w:eastAsia="Times New Roman" w:hAnsi="Times New Roman" w:cs="Times New Roman"/>
          <w:color w:val="000000" w:themeColor="text1"/>
          <w:sz w:val="24"/>
          <w:szCs w:val="24"/>
        </w:rPr>
        <w:t xml:space="preserve">, the revenue of Sainsbury’s is recorded to be around </w:t>
      </w:r>
      <w:r w:rsidRPr="0087119A">
        <w:rPr>
          <w:rFonts w:ascii="Times New Roman" w:eastAsia="Times New Roman" w:hAnsi="Times New Roman" w:cs="Times New Roman"/>
          <w:b/>
          <w:i/>
          <w:color w:val="000000" w:themeColor="text1"/>
          <w:sz w:val="24"/>
          <w:szCs w:val="24"/>
        </w:rPr>
        <w:t xml:space="preserve">£32.3 billion </w:t>
      </w:r>
      <w:r w:rsidRPr="0087119A">
        <w:rPr>
          <w:rFonts w:ascii="Times New Roman" w:eastAsia="Times New Roman" w:hAnsi="Times New Roman" w:cs="Times New Roman"/>
          <w:color w:val="000000" w:themeColor="text1"/>
          <w:sz w:val="24"/>
          <w:szCs w:val="24"/>
        </w:rPr>
        <w:t xml:space="preserve">(Statista, 2022). It is reckoning to spread its business to South Africa, which is considered a developing country (ISI, 2022). As South Africa is culturally and demographically different as compared to the UK, it is going to be challenging to spread the business there. This report will include an introduction of the chosen country and theories related to international and intercultural communication. Additionally, it will include an evaluation of cultural sensitivity, various communication barriers and discuss relevant strategies to overcome those.  </w:t>
      </w:r>
    </w:p>
    <w:p w:rsidR="00B83839" w:rsidRPr="0087119A" w:rsidRDefault="009C18D2" w:rsidP="00B83839">
      <w:pPr>
        <w:pStyle w:val="Heading1"/>
      </w:pPr>
      <w:bookmarkStart w:id="16" w:name="_Toc99701398"/>
      <w:r w:rsidRPr="0087119A">
        <w:t>Introduction of the Selected Developing Country</w:t>
      </w:r>
      <w:bookmarkEnd w:id="16"/>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South Africa was historically a colony of the British Empire, so there was a cultural exchange in the past and it has continued to grow after the independence of this country. As of </w:t>
      </w:r>
      <w:r w:rsidRPr="0087119A">
        <w:rPr>
          <w:rFonts w:ascii="Times New Roman" w:eastAsia="Times New Roman" w:hAnsi="Times New Roman" w:cs="Times New Roman"/>
          <w:b/>
          <w:i/>
          <w:color w:val="000000" w:themeColor="text1"/>
          <w:sz w:val="24"/>
          <w:szCs w:val="24"/>
        </w:rPr>
        <w:t>2020</w:t>
      </w:r>
      <w:r w:rsidRPr="0087119A">
        <w:rPr>
          <w:rFonts w:ascii="Times New Roman" w:eastAsia="Times New Roman" w:hAnsi="Times New Roman" w:cs="Times New Roman"/>
          <w:color w:val="000000" w:themeColor="text1"/>
          <w:sz w:val="24"/>
          <w:szCs w:val="24"/>
        </w:rPr>
        <w:t>, the total amount of trade between the UK and South Africa was</w:t>
      </w:r>
      <w:r w:rsidRPr="0087119A">
        <w:rPr>
          <w:rFonts w:ascii="Times New Roman" w:eastAsia="Times New Roman" w:hAnsi="Times New Roman" w:cs="Times New Roman"/>
          <w:b/>
          <w:i/>
          <w:color w:val="000000" w:themeColor="text1"/>
          <w:sz w:val="24"/>
          <w:szCs w:val="24"/>
        </w:rPr>
        <w:t xml:space="preserve"> £9,223 million </w:t>
      </w:r>
      <w:r w:rsidRPr="0087119A">
        <w:rPr>
          <w:rFonts w:ascii="Times New Roman" w:eastAsia="Times New Roman" w:hAnsi="Times New Roman" w:cs="Times New Roman"/>
          <w:color w:val="000000" w:themeColor="text1"/>
          <w:sz w:val="24"/>
          <w:szCs w:val="24"/>
        </w:rPr>
        <w:t xml:space="preserve">and South Africa was granted the status of </w:t>
      </w:r>
      <w:r w:rsidRPr="0087119A">
        <w:rPr>
          <w:rFonts w:ascii="Times New Roman" w:eastAsia="Times New Roman" w:hAnsi="Times New Roman" w:cs="Times New Roman"/>
          <w:b/>
          <w:i/>
          <w:color w:val="000000" w:themeColor="text1"/>
          <w:sz w:val="24"/>
          <w:szCs w:val="24"/>
        </w:rPr>
        <w:t xml:space="preserve">full ratification </w:t>
      </w:r>
      <w:r w:rsidRPr="0087119A">
        <w:rPr>
          <w:rFonts w:ascii="Times New Roman" w:eastAsia="Times New Roman" w:hAnsi="Times New Roman" w:cs="Times New Roman"/>
          <w:color w:val="000000" w:themeColor="text1"/>
          <w:sz w:val="24"/>
          <w:szCs w:val="24"/>
        </w:rPr>
        <w:t>(Gov, 2022)</w:t>
      </w:r>
      <w:r w:rsidRPr="0087119A">
        <w:rPr>
          <w:rFonts w:ascii="Times New Roman" w:eastAsia="Times New Roman" w:hAnsi="Times New Roman" w:cs="Times New Roman"/>
          <w:b/>
          <w:i/>
          <w:color w:val="000000" w:themeColor="text1"/>
          <w:sz w:val="24"/>
          <w:szCs w:val="24"/>
        </w:rPr>
        <w:t xml:space="preserve">. </w:t>
      </w:r>
      <w:r w:rsidRPr="0087119A">
        <w:rPr>
          <w:rFonts w:ascii="Times New Roman" w:eastAsia="Times New Roman" w:hAnsi="Times New Roman" w:cs="Times New Roman"/>
          <w:color w:val="000000" w:themeColor="text1"/>
          <w:sz w:val="24"/>
          <w:szCs w:val="24"/>
        </w:rPr>
        <w:t>Hence, this country is business-friendly for Sainsbury's to spread business in terms of the relation between the Governments. In addition, the companies have better opportunities to recruit a lot of skilled as well as unskilled workforce from the developing nations as unemployment is a burning problem (TheWorldBank, 2018). Additionally, South Africa is considered the most progressive, multifarious, and constructive economy among the African countries (International Trade Administration, 2022). In addition, it can be considered a favourable market because it is a member of</w:t>
      </w:r>
      <w:r w:rsidRPr="0087119A">
        <w:rPr>
          <w:rFonts w:ascii="Times New Roman" w:eastAsia="Times New Roman" w:hAnsi="Times New Roman" w:cs="Times New Roman"/>
          <w:b/>
          <w:i/>
          <w:color w:val="000000" w:themeColor="text1"/>
          <w:sz w:val="24"/>
          <w:szCs w:val="24"/>
        </w:rPr>
        <w:t xml:space="preserve"> the G20</w:t>
      </w:r>
      <w:r w:rsidRPr="0087119A">
        <w:rPr>
          <w:rFonts w:ascii="Times New Roman" w:eastAsia="Times New Roman" w:hAnsi="Times New Roman" w:cs="Times New Roman"/>
          <w:color w:val="000000" w:themeColor="text1"/>
          <w:sz w:val="24"/>
          <w:szCs w:val="24"/>
        </w:rPr>
        <w:t xml:space="preserve">, </w:t>
      </w:r>
      <w:r w:rsidRPr="0087119A">
        <w:rPr>
          <w:rFonts w:ascii="Times New Roman" w:eastAsia="Times New Roman" w:hAnsi="Times New Roman" w:cs="Times New Roman"/>
          <w:b/>
          <w:i/>
          <w:color w:val="000000" w:themeColor="text1"/>
          <w:sz w:val="24"/>
          <w:szCs w:val="24"/>
        </w:rPr>
        <w:t xml:space="preserve">BRICS </w:t>
      </w:r>
      <w:r w:rsidRPr="0087119A">
        <w:rPr>
          <w:rFonts w:ascii="Times New Roman" w:eastAsia="Times New Roman" w:hAnsi="Times New Roman" w:cs="Times New Roman"/>
          <w:color w:val="000000" w:themeColor="text1"/>
          <w:sz w:val="24"/>
          <w:szCs w:val="24"/>
        </w:rPr>
        <w:t xml:space="preserve"> and the</w:t>
      </w:r>
      <w:r w:rsidRPr="0087119A">
        <w:rPr>
          <w:rFonts w:ascii="Times New Roman" w:eastAsia="Times New Roman" w:hAnsi="Times New Roman" w:cs="Times New Roman"/>
          <w:b/>
          <w:i/>
          <w:color w:val="000000" w:themeColor="text1"/>
          <w:sz w:val="24"/>
          <w:szCs w:val="24"/>
        </w:rPr>
        <w:t xml:space="preserve"> World Trade Organisation (WTO)</w:t>
      </w:r>
      <w:r w:rsidRPr="0087119A">
        <w:rPr>
          <w:rFonts w:ascii="Times New Roman" w:eastAsia="Times New Roman" w:hAnsi="Times New Roman" w:cs="Times New Roman"/>
          <w:color w:val="000000" w:themeColor="text1"/>
          <w:sz w:val="24"/>
          <w:szCs w:val="24"/>
        </w:rPr>
        <w:t xml:space="preserve">. Additionally, it has a geographical advantage as the ports of South Africa are suitable for business and it has a linguistic advantage as most of the business communications are conducted in English.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On top of that, Tesco, being the greatest rival of Sainsbury's in terms of market share in the UK, has a store in South Africa (Linkedin, 2022). Hence, to counter the competitive edge of Tesco, </w:t>
      </w:r>
      <w:r w:rsidRPr="0087119A">
        <w:rPr>
          <w:rFonts w:ascii="Times New Roman" w:eastAsia="Times New Roman" w:hAnsi="Times New Roman" w:cs="Times New Roman"/>
          <w:color w:val="000000" w:themeColor="text1"/>
          <w:sz w:val="24"/>
          <w:szCs w:val="24"/>
        </w:rPr>
        <w:lastRenderedPageBreak/>
        <w:t xml:space="preserve">Sainsbury's is planning to spread its business in this country by introducing its unique products complying with the cultural heritage of South Africa. </w:t>
      </w:r>
    </w:p>
    <w:p w:rsidR="00B83839" w:rsidRPr="0087119A" w:rsidRDefault="009C18D2" w:rsidP="00B83839">
      <w:pPr>
        <w:pStyle w:val="Heading1"/>
      </w:pPr>
      <w:bookmarkStart w:id="17" w:name="_Toc99701399"/>
      <w:r w:rsidRPr="0087119A">
        <w:t>Theories of international and intercultural communication in the selected Country</w:t>
      </w:r>
      <w:bookmarkEnd w:id="17"/>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To analyse international and intercultural communication concerning South Africa, the theories of </w:t>
      </w:r>
      <w:r w:rsidRPr="0087119A">
        <w:rPr>
          <w:rFonts w:ascii="Times New Roman" w:eastAsia="Times New Roman" w:hAnsi="Times New Roman" w:cs="Times New Roman"/>
          <w:b/>
          <w:i/>
          <w:color w:val="000000" w:themeColor="text1"/>
          <w:sz w:val="24"/>
          <w:szCs w:val="24"/>
        </w:rPr>
        <w:t>Hofstede’s cultural dimensions theory</w:t>
      </w:r>
      <w:r w:rsidRPr="0087119A">
        <w:rPr>
          <w:rFonts w:ascii="Times New Roman" w:eastAsia="Times New Roman" w:hAnsi="Times New Roman" w:cs="Times New Roman"/>
          <w:color w:val="000000" w:themeColor="text1"/>
          <w:sz w:val="24"/>
          <w:szCs w:val="24"/>
        </w:rPr>
        <w:t xml:space="preserve">, </w:t>
      </w:r>
      <w:r w:rsidRPr="0087119A">
        <w:rPr>
          <w:rFonts w:ascii="Times New Roman" w:eastAsia="Times New Roman" w:hAnsi="Times New Roman" w:cs="Times New Roman"/>
          <w:b/>
          <w:i/>
          <w:color w:val="000000" w:themeColor="text1"/>
          <w:sz w:val="24"/>
          <w:szCs w:val="24"/>
        </w:rPr>
        <w:t>Samovar’s intercultural communication</w:t>
      </w:r>
      <w:r w:rsidRPr="0087119A">
        <w:rPr>
          <w:rFonts w:ascii="Times New Roman" w:eastAsia="Times New Roman" w:hAnsi="Times New Roman" w:cs="Times New Roman"/>
          <w:color w:val="000000" w:themeColor="text1"/>
          <w:sz w:val="24"/>
          <w:szCs w:val="24"/>
        </w:rPr>
        <w:t xml:space="preserve">, and </w:t>
      </w:r>
      <w:r w:rsidRPr="0087119A">
        <w:rPr>
          <w:rFonts w:ascii="Times New Roman" w:eastAsia="Times New Roman" w:hAnsi="Times New Roman" w:cs="Times New Roman"/>
          <w:b/>
          <w:i/>
          <w:color w:val="000000" w:themeColor="text1"/>
          <w:sz w:val="24"/>
          <w:szCs w:val="24"/>
        </w:rPr>
        <w:t>Jandt</w:t>
      </w:r>
      <w:r w:rsidRPr="0087119A">
        <w:rPr>
          <w:rFonts w:ascii="Times New Roman" w:eastAsia="Times New Roman" w:hAnsi="Times New Roman" w:cs="Times New Roman"/>
          <w:color w:val="000000" w:themeColor="text1"/>
          <w:sz w:val="24"/>
          <w:szCs w:val="24"/>
        </w:rPr>
        <w:t xml:space="preserve"> will be discussed.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Hofstede's framework is applied to comprehend cultural differences among the countries and identify the effect of those on business opportunities. According to Ho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(2020), Hofstede’s model is classified into six dimensions such as: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Power Distance: </w:t>
      </w:r>
      <w:r w:rsidRPr="0087119A">
        <w:rPr>
          <w:rFonts w:ascii="Times New Roman" w:eastAsia="Times New Roman" w:hAnsi="Times New Roman" w:cs="Times New Roman"/>
          <w:color w:val="000000" w:themeColor="text1"/>
          <w:sz w:val="24"/>
          <w:szCs w:val="24"/>
        </w:rPr>
        <w:t xml:space="preserve">This dimension deals with the inequality of power among the members of the organisations or companies within a country. In South Africa,  this dimension’s score is </w:t>
      </w:r>
      <w:r w:rsidRPr="0087119A">
        <w:rPr>
          <w:rFonts w:ascii="Times New Roman" w:eastAsia="Times New Roman" w:hAnsi="Times New Roman" w:cs="Times New Roman"/>
          <w:b/>
          <w:i/>
          <w:color w:val="000000" w:themeColor="text1"/>
          <w:sz w:val="24"/>
          <w:szCs w:val="24"/>
        </w:rPr>
        <w:t>low</w:t>
      </w:r>
      <w:r w:rsidRPr="0087119A">
        <w:rPr>
          <w:rFonts w:ascii="Times New Roman" w:eastAsia="Times New Roman" w:hAnsi="Times New Roman" w:cs="Times New Roman"/>
          <w:color w:val="000000" w:themeColor="text1"/>
          <w:sz w:val="24"/>
          <w:szCs w:val="24"/>
        </w:rPr>
        <w:t xml:space="preserve">, so the inequality is </w:t>
      </w:r>
      <w:r w:rsidRPr="0087119A">
        <w:rPr>
          <w:rFonts w:ascii="Times New Roman" w:eastAsia="Times New Roman" w:hAnsi="Times New Roman" w:cs="Times New Roman"/>
          <w:b/>
          <w:i/>
          <w:color w:val="000000" w:themeColor="text1"/>
          <w:sz w:val="24"/>
          <w:szCs w:val="24"/>
        </w:rPr>
        <w:t xml:space="preserve">high </w:t>
      </w:r>
      <w:r w:rsidRPr="0087119A">
        <w:rPr>
          <w:rFonts w:ascii="Times New Roman" w:eastAsia="Times New Roman" w:hAnsi="Times New Roman" w:cs="Times New Roman"/>
          <w:color w:val="000000" w:themeColor="text1"/>
          <w:sz w:val="24"/>
          <w:szCs w:val="24"/>
        </w:rPr>
        <w:t>in the hierarchical order of the companies and the subordinates are expected to obey the seniors unquestionably (</w:t>
      </w:r>
      <w:r w:rsidRPr="0087119A">
        <w:rPr>
          <w:rFonts w:ascii="Times New Roman" w:eastAsia="Times New Roman" w:hAnsi="Times New Roman" w:cs="Times New Roman"/>
          <w:color w:val="000000" w:themeColor="text1"/>
          <w:sz w:val="24"/>
          <w:szCs w:val="24"/>
          <w:highlight w:val="white"/>
        </w:rPr>
        <w:t>Meiring</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xml:space="preserve"> 2018). Hence, Sainsbury's can plan to minimise the hierarchical barrier by introducing occasional cultural orientation programs in the South African stores so that the employees can work with mental satisfaction and this, in turn, will increase productivity.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Uncertainty Avoidance: </w:t>
      </w:r>
      <w:r w:rsidRPr="0087119A">
        <w:rPr>
          <w:rFonts w:ascii="Times New Roman" w:eastAsia="Times New Roman" w:hAnsi="Times New Roman" w:cs="Times New Roman"/>
          <w:color w:val="000000" w:themeColor="text1"/>
          <w:sz w:val="24"/>
          <w:szCs w:val="24"/>
        </w:rPr>
        <w:t xml:space="preserve">This dimension deals with the threat faced by the people of a certain culture due to uncertain or alien circumstances. It also deals with the perceptions to elude these threats based on the threats. In South Africa, this dimension’s score is </w:t>
      </w:r>
      <w:r w:rsidRPr="0087119A">
        <w:rPr>
          <w:rFonts w:ascii="Times New Roman" w:eastAsia="Times New Roman" w:hAnsi="Times New Roman" w:cs="Times New Roman"/>
          <w:b/>
          <w:i/>
          <w:color w:val="000000" w:themeColor="text1"/>
          <w:sz w:val="24"/>
          <w:szCs w:val="24"/>
        </w:rPr>
        <w:t xml:space="preserve">low </w:t>
      </w:r>
      <w:r w:rsidRPr="0087119A">
        <w:rPr>
          <w:rFonts w:ascii="Times New Roman" w:eastAsia="Times New Roman" w:hAnsi="Times New Roman" w:cs="Times New Roman"/>
          <w:color w:val="000000" w:themeColor="text1"/>
          <w:sz w:val="24"/>
          <w:szCs w:val="24"/>
        </w:rPr>
        <w:t>and the residents are prone to flexible cultural interaction among themselves and they do not consider new things as threats (Gasela, 2022). Hence, Sainsbury's can consider this as an opportunity to introduce the indigenous products of the UK to the South African Market.</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Individualism vs. Collectivism:</w:t>
      </w:r>
      <w:r w:rsidRPr="0087119A">
        <w:rPr>
          <w:rFonts w:ascii="Times New Roman" w:eastAsia="Times New Roman" w:hAnsi="Times New Roman" w:cs="Times New Roman"/>
          <w:color w:val="000000" w:themeColor="text1"/>
          <w:sz w:val="24"/>
          <w:szCs w:val="24"/>
        </w:rPr>
        <w:t xml:space="preserve"> This dimension deals with the extent of interdependence among the members of society. In South Africa, this dimension's score is </w:t>
      </w:r>
      <w:r w:rsidRPr="0087119A">
        <w:rPr>
          <w:rFonts w:ascii="Times New Roman" w:eastAsia="Times New Roman" w:hAnsi="Times New Roman" w:cs="Times New Roman"/>
          <w:b/>
          <w:i/>
          <w:color w:val="000000" w:themeColor="text1"/>
          <w:sz w:val="24"/>
          <w:szCs w:val="24"/>
        </w:rPr>
        <w:t>high</w:t>
      </w:r>
      <w:r w:rsidRPr="0087119A">
        <w:rPr>
          <w:rFonts w:ascii="Times New Roman" w:eastAsia="Times New Roman" w:hAnsi="Times New Roman" w:cs="Times New Roman"/>
          <w:color w:val="000000" w:themeColor="text1"/>
          <w:sz w:val="24"/>
          <w:szCs w:val="24"/>
        </w:rPr>
        <w:t>, as the residents are prone to look after themselves and their immediate kins only. In this individualist market, the persons of different hierarchies are more professionally than personally connected (</w:t>
      </w:r>
      <w:r w:rsidRPr="0087119A">
        <w:rPr>
          <w:rFonts w:ascii="Times New Roman" w:eastAsia="Times New Roman" w:hAnsi="Times New Roman" w:cs="Times New Roman"/>
          <w:color w:val="000000" w:themeColor="text1"/>
          <w:sz w:val="24"/>
          <w:szCs w:val="24"/>
          <w:highlight w:val="white"/>
        </w:rPr>
        <w:t>Brouwers</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xml:space="preserve"> 2020). Hence, Sainsbury’s can plan to minimise this by introducing informal sessions of </w:t>
      </w:r>
      <w:r w:rsidRPr="0087119A">
        <w:rPr>
          <w:rFonts w:ascii="Times New Roman" w:eastAsia="Times New Roman" w:hAnsi="Times New Roman" w:cs="Times New Roman"/>
          <w:color w:val="000000" w:themeColor="text1"/>
          <w:sz w:val="24"/>
          <w:szCs w:val="24"/>
        </w:rPr>
        <w:lastRenderedPageBreak/>
        <w:t>conversation among the employees to make the work culture more flexible and comfortable. This in turn will increase productivity.</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Masculinity vs. Femininity: </w:t>
      </w:r>
      <w:r w:rsidRPr="0087119A">
        <w:rPr>
          <w:rFonts w:ascii="Times New Roman" w:eastAsia="Times New Roman" w:hAnsi="Times New Roman" w:cs="Times New Roman"/>
          <w:color w:val="000000" w:themeColor="text1"/>
          <w:sz w:val="24"/>
          <w:szCs w:val="24"/>
        </w:rPr>
        <w:t xml:space="preserve"> This dimension deals with the factor of motivation of people where people want to be the best or they do what they like to do. A society or country is considered masculine if it is motivated by competition or achievement. It is considered feminine if it is motivated by the values, ethics and quality of life. In South Africa, this dimension’s score is </w:t>
      </w:r>
      <w:r w:rsidRPr="0087119A">
        <w:rPr>
          <w:rFonts w:ascii="Times New Roman" w:eastAsia="Times New Roman" w:hAnsi="Times New Roman" w:cs="Times New Roman"/>
          <w:b/>
          <w:i/>
          <w:color w:val="000000" w:themeColor="text1"/>
          <w:sz w:val="24"/>
          <w:szCs w:val="24"/>
        </w:rPr>
        <w:t xml:space="preserve">high </w:t>
      </w:r>
      <w:r w:rsidRPr="0087119A">
        <w:rPr>
          <w:rFonts w:ascii="Times New Roman" w:eastAsia="Times New Roman" w:hAnsi="Times New Roman" w:cs="Times New Roman"/>
          <w:color w:val="000000" w:themeColor="text1"/>
          <w:sz w:val="24"/>
          <w:szCs w:val="24"/>
        </w:rPr>
        <w:t xml:space="preserve">as it is a masculine society where competition is prioritised over quality of life (Maziti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2018). Sainsbury’s can chalk out a plan to balance the quality of life and competition so that employees can work more productively in South Africa.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Long vs. Short term Orientation: </w:t>
      </w:r>
      <w:r w:rsidRPr="0087119A">
        <w:rPr>
          <w:rFonts w:ascii="Times New Roman" w:eastAsia="Times New Roman" w:hAnsi="Times New Roman" w:cs="Times New Roman"/>
          <w:color w:val="000000" w:themeColor="text1"/>
          <w:sz w:val="24"/>
          <w:szCs w:val="24"/>
        </w:rPr>
        <w:t xml:space="preserve">This dimension deals with the fact of maintaining the links with the past while facing the hurdles of the present and future. South Africa has a </w:t>
      </w:r>
      <w:r w:rsidRPr="0087119A">
        <w:rPr>
          <w:rFonts w:ascii="Times New Roman" w:eastAsia="Times New Roman" w:hAnsi="Times New Roman" w:cs="Times New Roman"/>
          <w:b/>
          <w:i/>
          <w:color w:val="000000" w:themeColor="text1"/>
          <w:sz w:val="24"/>
          <w:szCs w:val="24"/>
        </w:rPr>
        <w:t xml:space="preserve">low </w:t>
      </w:r>
      <w:r w:rsidRPr="0087119A">
        <w:rPr>
          <w:rFonts w:ascii="Times New Roman" w:eastAsia="Times New Roman" w:hAnsi="Times New Roman" w:cs="Times New Roman"/>
          <w:color w:val="000000" w:themeColor="text1"/>
          <w:sz w:val="24"/>
          <w:szCs w:val="24"/>
        </w:rPr>
        <w:t xml:space="preserve">score in this dimension as the residents respect the heritage, think less about the future and try to acquire results rapidly (Gumede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2021). Hence, Sainsbury's should formulate a strategy that will give it a competitive edge in terms of tradition by introducing traditional products in South Africa to capture the market shares in South Africa.</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Indulgence vs. Restraint: </w:t>
      </w:r>
      <w:r w:rsidRPr="0087119A">
        <w:rPr>
          <w:rFonts w:ascii="Times New Roman" w:eastAsia="Times New Roman" w:hAnsi="Times New Roman" w:cs="Times New Roman"/>
          <w:color w:val="000000" w:themeColor="text1"/>
          <w:sz w:val="24"/>
          <w:szCs w:val="24"/>
        </w:rPr>
        <w:t xml:space="preserve">This dimension deals with the nature of the people whether they can constrain their craves and incitements. South Africa scores </w:t>
      </w:r>
      <w:r w:rsidRPr="0087119A">
        <w:rPr>
          <w:rFonts w:ascii="Times New Roman" w:eastAsia="Times New Roman" w:hAnsi="Times New Roman" w:cs="Times New Roman"/>
          <w:b/>
          <w:i/>
          <w:color w:val="000000" w:themeColor="text1"/>
          <w:sz w:val="24"/>
          <w:szCs w:val="24"/>
        </w:rPr>
        <w:t xml:space="preserve">high </w:t>
      </w:r>
      <w:r w:rsidRPr="0087119A">
        <w:rPr>
          <w:rFonts w:ascii="Times New Roman" w:eastAsia="Times New Roman" w:hAnsi="Times New Roman" w:cs="Times New Roman"/>
          <w:color w:val="000000" w:themeColor="text1"/>
          <w:sz w:val="24"/>
          <w:szCs w:val="24"/>
        </w:rPr>
        <w:t xml:space="preserve">in this dimension as they prefer to have a positive approach toward life and give importance to vacations (Bayode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xml:space="preserve"> 2019). Sainsbury’s can consider this as an opportunity and deals in the products related to leisurely activities.</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As opined by Samovar, communication is defined as a robust procedure in which individuals seek to share their state of mind with other individuals through some special symbols used in certain communities (Prayatni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2020). Whereas, intercultural communication deals with the communication between people of different cultural backgrounds which are distinguished enough to change the event of interaction (Bili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2020). Samovar has described that if two persons belong to two different language groups, there is a high probability of miscommunication. However, he has also mentioned that there is a close association between different cultures in the case of intercultural communication (Prayatni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2020). Hence, Sainsbury’s can arrange different remote/ in-person informal communication sessions among the </w:t>
      </w:r>
      <w:r w:rsidRPr="0087119A">
        <w:rPr>
          <w:rFonts w:ascii="Times New Roman" w:eastAsia="Times New Roman" w:hAnsi="Times New Roman" w:cs="Times New Roman"/>
          <w:color w:val="000000" w:themeColor="text1"/>
          <w:sz w:val="24"/>
          <w:szCs w:val="24"/>
        </w:rPr>
        <w:lastRenderedPageBreak/>
        <w:t>employees of the organisations to minimise the cultural barriers and make the interaction frictionless.</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In his theory of</w:t>
      </w:r>
      <w:r w:rsidRPr="0087119A">
        <w:rPr>
          <w:rFonts w:ascii="Times New Roman" w:eastAsia="Times New Roman" w:hAnsi="Times New Roman" w:cs="Times New Roman"/>
          <w:b/>
          <w:i/>
          <w:color w:val="000000" w:themeColor="text1"/>
          <w:sz w:val="24"/>
          <w:szCs w:val="24"/>
        </w:rPr>
        <w:t xml:space="preserve"> Intercultural Communication</w:t>
      </w:r>
      <w:r w:rsidRPr="0087119A">
        <w:rPr>
          <w:rFonts w:ascii="Times New Roman" w:eastAsia="Times New Roman" w:hAnsi="Times New Roman" w:cs="Times New Roman"/>
          <w:color w:val="000000" w:themeColor="text1"/>
          <w:sz w:val="24"/>
          <w:szCs w:val="24"/>
        </w:rPr>
        <w:t>, Jandt provides a subjective explanation by giving importance to the history, culture and popular media of the community of people from different cultural backgrounds to aid them to increase their intercultural competence (Jandt, 2017). His approach is practical and based on numerous intercultural interactions. In his book, he explained the effects of religion, class, gender, race, civilization, and skin tone on the identity of an individual. In the context of South Africa, these effects can be discussed as follows:</w:t>
      </w:r>
    </w:p>
    <w:p w:rsidR="00B83839" w:rsidRPr="0087119A" w:rsidRDefault="009C18D2" w:rsidP="00B83839">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Christianity is the most dominant religion in South Africa. However, there are other religious groups in addition to the ethnic group who follow the Zion faith. Hence, Sainsbury's can manufacture the products based on different religious interests to increase the acceptability among different religions. It in turn will become a meeting point for people from different cultures to have intercultural communication.</w:t>
      </w:r>
    </w:p>
    <w:p w:rsidR="00B83839" w:rsidRPr="0087119A" w:rsidRDefault="009C18D2" w:rsidP="00B83839">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As of 2021, South Africa had an overall score of </w:t>
      </w:r>
      <w:r w:rsidRPr="0087119A">
        <w:rPr>
          <w:rFonts w:ascii="Times New Roman" w:eastAsia="Times New Roman" w:hAnsi="Times New Roman" w:cs="Times New Roman"/>
          <w:b/>
          <w:i/>
          <w:color w:val="000000" w:themeColor="text1"/>
          <w:sz w:val="24"/>
          <w:szCs w:val="24"/>
        </w:rPr>
        <w:t>0.78</w:t>
      </w:r>
      <w:r w:rsidRPr="0087119A">
        <w:rPr>
          <w:rFonts w:ascii="Times New Roman" w:eastAsia="Times New Roman" w:hAnsi="Times New Roman" w:cs="Times New Roman"/>
          <w:color w:val="000000" w:themeColor="text1"/>
          <w:sz w:val="24"/>
          <w:szCs w:val="24"/>
        </w:rPr>
        <w:t xml:space="preserve"> according to the gender gap index (Statista, 2021). Hence, Sainsbury's can chalk out a plan to bridge the gap between different genders by organising different events among the culturally diverse employees of South Africa to increase productivity.</w:t>
      </w:r>
    </w:p>
    <w:p w:rsidR="00B83839" w:rsidRPr="0087119A" w:rsidRDefault="009C18D2" w:rsidP="00B83839">
      <w:pPr>
        <w:numPr>
          <w:ilvl w:val="0"/>
          <w:numId w:val="4"/>
        </w:num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Historically, South Africa was the pioneer of the Anti-apartheid movement. However, there is still discrimination among people of different groups in South Africa. Hence, Sainsbury's can organise anti-apartheid programs to encourage harmony among different people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Hence, these theories can help to understand and strategize the business plans of Sainsbury’s in South Africa. </w:t>
      </w:r>
    </w:p>
    <w:p w:rsidR="00B83839" w:rsidRPr="0087119A" w:rsidRDefault="009C18D2" w:rsidP="00B83839">
      <w:pPr>
        <w:pStyle w:val="Heading1"/>
      </w:pPr>
      <w:bookmarkStart w:id="18" w:name="_Toc99701400"/>
      <w:r w:rsidRPr="0087119A">
        <w:t>Critical evaluation of cultural sensitivity for doing business in the selected country supported by relevant examples</w:t>
      </w:r>
      <w:bookmarkEnd w:id="18"/>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As opined by Landenberg, (2019) Cultural sensitivity affects the relationships between customers and employees and this, in turn, impacts the performance of sales. Cultural Sensitivity is defined as the knowledge and awareness of the cultural disparity and alikeness without ascribing them to either positive or negative values. Different cultures help individuals to gather </w:t>
      </w:r>
      <w:r w:rsidRPr="0087119A">
        <w:rPr>
          <w:rFonts w:ascii="Times New Roman" w:eastAsia="Times New Roman" w:hAnsi="Times New Roman" w:cs="Times New Roman"/>
          <w:color w:val="000000" w:themeColor="text1"/>
          <w:sz w:val="24"/>
          <w:szCs w:val="24"/>
        </w:rPr>
        <w:lastRenderedPageBreak/>
        <w:t xml:space="preserve">knowledge in several domains to solve the issues of contemporary problems (UNESCO, 2021). Thus </w:t>
      </w:r>
      <w:r w:rsidRPr="0087119A">
        <w:rPr>
          <w:rFonts w:ascii="Times New Roman" w:eastAsia="Times New Roman" w:hAnsi="Times New Roman" w:cs="Times New Roman"/>
          <w:b/>
          <w:i/>
          <w:color w:val="000000" w:themeColor="text1"/>
          <w:sz w:val="24"/>
          <w:szCs w:val="24"/>
        </w:rPr>
        <w:t>cultural sensitivity</w:t>
      </w:r>
      <w:r w:rsidRPr="0087119A">
        <w:rPr>
          <w:rFonts w:ascii="Times New Roman" w:eastAsia="Times New Roman" w:hAnsi="Times New Roman" w:cs="Times New Roman"/>
          <w:color w:val="000000" w:themeColor="text1"/>
          <w:sz w:val="24"/>
          <w:szCs w:val="24"/>
        </w:rPr>
        <w:t xml:space="preserve"> is a serious matter of concern in a culturally diverse country like South Africa. Cultural Diversity improves creativity, productivity and competencies (Velten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xml:space="preserve"> 2018). According to the report published by Deloitte in</w:t>
      </w:r>
      <w:r w:rsidRPr="0087119A">
        <w:rPr>
          <w:rFonts w:ascii="Times New Roman" w:eastAsia="Times New Roman" w:hAnsi="Times New Roman" w:cs="Times New Roman"/>
          <w:b/>
          <w:i/>
          <w:color w:val="000000" w:themeColor="text1"/>
          <w:sz w:val="24"/>
          <w:szCs w:val="24"/>
        </w:rPr>
        <w:t>2020</w:t>
      </w:r>
      <w:r w:rsidRPr="0087119A">
        <w:rPr>
          <w:rFonts w:ascii="Times New Roman" w:eastAsia="Times New Roman" w:hAnsi="Times New Roman" w:cs="Times New Roman"/>
          <w:color w:val="000000" w:themeColor="text1"/>
          <w:sz w:val="24"/>
          <w:szCs w:val="24"/>
        </w:rPr>
        <w:t xml:space="preserve">, Cultural diversity was identified as a key factor in determining the rate of success in South Africa. Approximately </w:t>
      </w:r>
      <w:r w:rsidRPr="0087119A">
        <w:rPr>
          <w:rFonts w:ascii="Times New Roman" w:eastAsia="Times New Roman" w:hAnsi="Times New Roman" w:cs="Times New Roman"/>
          <w:b/>
          <w:i/>
          <w:color w:val="000000" w:themeColor="text1"/>
          <w:sz w:val="24"/>
          <w:szCs w:val="24"/>
        </w:rPr>
        <w:t>60%</w:t>
      </w:r>
      <w:r w:rsidRPr="0087119A">
        <w:rPr>
          <w:rFonts w:ascii="Times New Roman" w:eastAsia="Times New Roman" w:hAnsi="Times New Roman" w:cs="Times New Roman"/>
          <w:color w:val="000000" w:themeColor="text1"/>
          <w:sz w:val="24"/>
          <w:szCs w:val="24"/>
        </w:rPr>
        <w:t xml:space="preserve"> of companies achieved the status of compliance in </w:t>
      </w:r>
      <w:r w:rsidRPr="0087119A">
        <w:rPr>
          <w:rFonts w:ascii="Times New Roman" w:eastAsia="Times New Roman" w:hAnsi="Times New Roman" w:cs="Times New Roman"/>
          <w:b/>
          <w:i/>
          <w:color w:val="000000" w:themeColor="text1"/>
          <w:sz w:val="24"/>
          <w:szCs w:val="24"/>
        </w:rPr>
        <w:t>2016-17</w:t>
      </w:r>
      <w:r w:rsidRPr="0087119A">
        <w:rPr>
          <w:rFonts w:ascii="Times New Roman" w:eastAsia="Times New Roman" w:hAnsi="Times New Roman" w:cs="Times New Roman"/>
          <w:color w:val="000000" w:themeColor="text1"/>
          <w:sz w:val="24"/>
          <w:szCs w:val="24"/>
        </w:rPr>
        <w:t xml:space="preserve">, however, the pace of diversity in the workspace was sluggish. Among </w:t>
      </w:r>
      <w:r w:rsidRPr="0087119A">
        <w:rPr>
          <w:rFonts w:ascii="Times New Roman" w:eastAsia="Times New Roman" w:hAnsi="Times New Roman" w:cs="Times New Roman"/>
          <w:b/>
          <w:i/>
          <w:color w:val="000000" w:themeColor="text1"/>
          <w:sz w:val="24"/>
          <w:szCs w:val="24"/>
        </w:rPr>
        <w:t>26,255</w:t>
      </w:r>
      <w:r w:rsidRPr="0087119A">
        <w:rPr>
          <w:rFonts w:ascii="Times New Roman" w:eastAsia="Times New Roman" w:hAnsi="Times New Roman" w:cs="Times New Roman"/>
          <w:color w:val="000000" w:themeColor="text1"/>
          <w:sz w:val="24"/>
          <w:szCs w:val="24"/>
        </w:rPr>
        <w:t xml:space="preserve"> companies on which the research was conducted, it was observed that only</w:t>
      </w:r>
      <w:r w:rsidRPr="0087119A">
        <w:rPr>
          <w:rFonts w:ascii="Times New Roman" w:eastAsia="Times New Roman" w:hAnsi="Times New Roman" w:cs="Times New Roman"/>
          <w:b/>
          <w:i/>
          <w:color w:val="000000" w:themeColor="text1"/>
          <w:sz w:val="24"/>
          <w:szCs w:val="24"/>
        </w:rPr>
        <w:t xml:space="preserve"> 11%</w:t>
      </w:r>
      <w:r w:rsidRPr="0087119A">
        <w:rPr>
          <w:rFonts w:ascii="Times New Roman" w:eastAsia="Times New Roman" w:hAnsi="Times New Roman" w:cs="Times New Roman"/>
          <w:color w:val="000000" w:themeColor="text1"/>
          <w:sz w:val="24"/>
          <w:szCs w:val="24"/>
        </w:rPr>
        <w:t xml:space="preserve"> of the top officials were Black African, whereas approximately </w:t>
      </w:r>
      <w:r w:rsidRPr="0087119A">
        <w:rPr>
          <w:rFonts w:ascii="Times New Roman" w:eastAsia="Times New Roman" w:hAnsi="Times New Roman" w:cs="Times New Roman"/>
          <w:b/>
          <w:i/>
          <w:color w:val="000000" w:themeColor="text1"/>
          <w:sz w:val="24"/>
          <w:szCs w:val="24"/>
        </w:rPr>
        <w:t>62%</w:t>
      </w:r>
      <w:r w:rsidRPr="0087119A">
        <w:rPr>
          <w:rFonts w:ascii="Times New Roman" w:eastAsia="Times New Roman" w:hAnsi="Times New Roman" w:cs="Times New Roman"/>
          <w:color w:val="000000" w:themeColor="text1"/>
          <w:sz w:val="24"/>
          <w:szCs w:val="24"/>
        </w:rPr>
        <w:t xml:space="preserve"> were white. In addition, the Christians occupied the top posts majorly, whereas the people from other religions especially those who follow the zion faith were neglected (Deloitte, 2020).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On the contrary, as opined by Veltan </w:t>
      </w:r>
      <w:r w:rsidRPr="0087119A">
        <w:rPr>
          <w:rFonts w:ascii="Times New Roman" w:eastAsia="Times New Roman" w:hAnsi="Times New Roman" w:cs="Times New Roman"/>
          <w:i/>
          <w:color w:val="000000" w:themeColor="text1"/>
          <w:sz w:val="24"/>
          <w:szCs w:val="24"/>
        </w:rPr>
        <w:t xml:space="preserve">et al., </w:t>
      </w:r>
      <w:r w:rsidRPr="0087119A">
        <w:rPr>
          <w:rFonts w:ascii="Times New Roman" w:eastAsia="Times New Roman" w:hAnsi="Times New Roman" w:cs="Times New Roman"/>
          <w:color w:val="000000" w:themeColor="text1"/>
          <w:sz w:val="24"/>
          <w:szCs w:val="24"/>
        </w:rPr>
        <w:t xml:space="preserve">(2018) cultural diversity can be proved to be disadvantageous as the employees tend to be involved in interpersonal collisions. This happens due to different beliefs, perceptions, norms, customs and values. </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As people of South Africa are still sensitive about apartheid, some companies in South Africa and SMEs are negatively considering foreign companies and considering doing business with South African local companies. Hence, Danish companies are sensitive about recruiting South African people in the South African branches to avoid interpersonal collisions (MFAD, 2022).</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In this context, Sainsbury’s can take the necessary measures to spread its business in South Africa, such as:</w:t>
      </w:r>
    </w:p>
    <w:p w:rsidR="00B83839" w:rsidRPr="0087119A" w:rsidRDefault="009C18D2" w:rsidP="00B83839">
      <w:pPr>
        <w:numPr>
          <w:ilvl w:val="0"/>
          <w:numId w:val="1"/>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Sainsbury’s should research different cultural groups to understand their heritage, religion and emotional attachments to prepare the business strategy in South Africa.</w:t>
      </w:r>
    </w:p>
    <w:p w:rsidR="00B83839" w:rsidRPr="0087119A" w:rsidRDefault="009C18D2" w:rsidP="00B83839">
      <w:pPr>
        <w:numPr>
          <w:ilvl w:val="0"/>
          <w:numId w:val="1"/>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It should invest in R&amp;D to understand the marketing strategy of the retail industry in South Africa and plan accordingly to spread the business.</w:t>
      </w:r>
    </w:p>
    <w:p w:rsidR="00B83839" w:rsidRPr="0087119A" w:rsidRDefault="009C18D2" w:rsidP="00B83839">
      <w:pPr>
        <w:numPr>
          <w:ilvl w:val="0"/>
          <w:numId w:val="1"/>
        </w:num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It should arrange intercultural promotional programs for the customers of South Africa to promote the connection between the UK and South Africa.</w:t>
      </w:r>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In this way, Sainsbury’s can handle the cultural sensitivity to develop its business strategy.</w:t>
      </w:r>
    </w:p>
    <w:p w:rsidR="00B83839" w:rsidRPr="0087119A" w:rsidRDefault="009C18D2" w:rsidP="00B83839">
      <w:pPr>
        <w:pStyle w:val="Heading1"/>
      </w:pPr>
      <w:bookmarkStart w:id="19" w:name="_Toc99701401"/>
      <w:r w:rsidRPr="0087119A">
        <w:lastRenderedPageBreak/>
        <w:t>Different communication barriers experienced by foreign businesses in the selected country are supported by different examples when relevant</w:t>
      </w:r>
      <w:bookmarkEnd w:id="19"/>
    </w:p>
    <w:p w:rsidR="00B83839" w:rsidRPr="0087119A"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In several situations, it becomes a problem to opine, which consequently gives wrong decisions, further work, skyrocketing budgets and collisions among coworkers (Stacho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xml:space="preserve">, 2019). Hence, traditional </w:t>
      </w:r>
      <w:r w:rsidRPr="0087119A">
        <w:rPr>
          <w:rFonts w:ascii="Times New Roman" w:eastAsia="Times New Roman" w:hAnsi="Times New Roman" w:cs="Times New Roman"/>
          <w:b/>
          <w:i/>
          <w:color w:val="000000" w:themeColor="text1"/>
          <w:sz w:val="24"/>
          <w:szCs w:val="24"/>
        </w:rPr>
        <w:t>challenges and barriers</w:t>
      </w:r>
      <w:r w:rsidRPr="0087119A">
        <w:rPr>
          <w:rFonts w:ascii="Times New Roman" w:eastAsia="Times New Roman" w:hAnsi="Times New Roman" w:cs="Times New Roman"/>
          <w:color w:val="000000" w:themeColor="text1"/>
          <w:sz w:val="24"/>
          <w:szCs w:val="24"/>
        </w:rPr>
        <w:t xml:space="preserve"> which hamper effective communications should be pinpointed. In this context, the communication barriers faced by foreign businesses in South Africa are discussed below:</w:t>
      </w:r>
    </w:p>
    <w:p w:rsidR="00B83839" w:rsidRPr="0087119A" w:rsidRDefault="009C18D2" w:rsidP="00B83839">
      <w:pPr>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Physical Barriers: </w:t>
      </w:r>
      <w:r w:rsidRPr="0087119A">
        <w:rPr>
          <w:rFonts w:ascii="Times New Roman" w:eastAsia="Times New Roman" w:hAnsi="Times New Roman" w:cs="Times New Roman"/>
          <w:color w:val="000000" w:themeColor="text1"/>
          <w:sz w:val="24"/>
          <w:szCs w:val="24"/>
        </w:rPr>
        <w:t>P</w:t>
      </w:r>
      <w:r w:rsidRPr="0087119A">
        <w:rPr>
          <w:rFonts w:ascii="Times New Roman" w:eastAsia="Times New Roman" w:hAnsi="Times New Roman" w:cs="Times New Roman"/>
          <w:color w:val="000000" w:themeColor="text1"/>
          <w:sz w:val="24"/>
          <w:szCs w:val="24"/>
          <w:highlight w:val="white"/>
        </w:rPr>
        <w:t xml:space="preserve">hysical communication barriers can be defined as the physical factors that pose as puzzling to hinder the fluidity of communication (Altun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xml:space="preserve"> 2021). These can be artificial or natural and are easy to recognise. For example, noise, bad architecture, and moist climate can be looked upon as physical barriers. In South Africa, the noise of the surroundings causes serious problems, which affect the productivity of foreign companies that are not accustomed to this (Moroe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2022).</w:t>
      </w:r>
    </w:p>
    <w:p w:rsidR="00B83839" w:rsidRPr="0087119A" w:rsidRDefault="009C18D2" w:rsidP="00B83839">
      <w:pPr>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Emotional barriers: </w:t>
      </w:r>
      <w:r w:rsidRPr="0087119A">
        <w:rPr>
          <w:rFonts w:ascii="Times New Roman" w:eastAsia="Times New Roman" w:hAnsi="Times New Roman" w:cs="Times New Roman"/>
          <w:color w:val="000000" w:themeColor="text1"/>
          <w:sz w:val="24"/>
          <w:szCs w:val="24"/>
        </w:rPr>
        <w:t xml:space="preserve">Emotional barriers are the limitations regarding mental state that avert one from having effective interaction (Kapur, 2018). For example, stress, anger, depression, pride, trauma, and frustration are examples of emotional barriers. </w:t>
      </w:r>
      <w:r w:rsidRPr="0087119A">
        <w:rPr>
          <w:rFonts w:ascii="Times New Roman" w:eastAsia="Times New Roman" w:hAnsi="Times New Roman" w:cs="Times New Roman"/>
          <w:color w:val="000000" w:themeColor="text1"/>
          <w:sz w:val="24"/>
          <w:szCs w:val="24"/>
          <w:highlight w:val="white"/>
        </w:rPr>
        <w:t xml:space="preserve"> In South Africa</w:t>
      </w:r>
    </w:p>
    <w:p w:rsidR="00B83839" w:rsidRPr="0087119A" w:rsidRDefault="009C18D2" w:rsidP="00B83839">
      <w:pPr>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Organisational structure barriers: </w:t>
      </w:r>
      <w:r w:rsidRPr="0087119A">
        <w:rPr>
          <w:rFonts w:ascii="Times New Roman" w:eastAsia="Times New Roman" w:hAnsi="Times New Roman" w:cs="Times New Roman"/>
          <w:color w:val="000000" w:themeColor="text1"/>
          <w:sz w:val="24"/>
          <w:szCs w:val="24"/>
        </w:rPr>
        <w:t>Organisational barriers hamper the effective interaction among the employees of the organisation (</w:t>
      </w:r>
      <w:r w:rsidRPr="0087119A">
        <w:rPr>
          <w:rFonts w:ascii="Times New Roman" w:eastAsia="Times New Roman" w:hAnsi="Times New Roman" w:cs="Times New Roman"/>
          <w:color w:val="000000" w:themeColor="text1"/>
          <w:sz w:val="24"/>
          <w:szCs w:val="24"/>
          <w:highlight w:val="white"/>
        </w:rPr>
        <w:t xml:space="preserve">Gómez-López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xml:space="preserve"> 2017</w:t>
      </w:r>
      <w:r w:rsidRPr="0087119A">
        <w:rPr>
          <w:rFonts w:ascii="Times New Roman" w:eastAsia="Times New Roman" w:hAnsi="Times New Roman" w:cs="Times New Roman"/>
          <w:color w:val="000000" w:themeColor="text1"/>
          <w:sz w:val="24"/>
          <w:szCs w:val="24"/>
        </w:rPr>
        <w:t xml:space="preserve">). These barriers belong to hierarchical problems with systems or structures in an organisation, such as counterproductive information systems, absence of supervision, dearth of clarity in responsibilities and roles, and other shortcomings in organisational design which appear to be fuzzy and confusing to know the persons with whom they communicate should be carried out. In South Africa, the management of leadership has become a matter of concern and this has become a complex problem that is incomprehensible to the subordinates (Sobratee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2018).</w:t>
      </w:r>
    </w:p>
    <w:p w:rsidR="00B83839" w:rsidRPr="0087119A" w:rsidRDefault="009C18D2" w:rsidP="00B83839">
      <w:pPr>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87119A">
        <w:rPr>
          <w:rFonts w:ascii="Times New Roman" w:eastAsia="Times New Roman" w:hAnsi="Times New Roman" w:cs="Times New Roman"/>
          <w:b/>
          <w:i/>
          <w:color w:val="000000" w:themeColor="text1"/>
          <w:sz w:val="24"/>
          <w:szCs w:val="24"/>
        </w:rPr>
        <w:t>Perceptual barriers:</w:t>
      </w:r>
      <w:r w:rsidRPr="0087119A">
        <w:rPr>
          <w:rFonts w:ascii="Times New Roman" w:eastAsia="Times New Roman" w:hAnsi="Times New Roman" w:cs="Times New Roman"/>
          <w:color w:val="000000" w:themeColor="text1"/>
          <w:sz w:val="24"/>
          <w:szCs w:val="24"/>
        </w:rPr>
        <w:t xml:space="preserve">It is the basic nature of a human being to comprehend others in a distinct manner depending on the perception and mental bias about a subject (Kapur, 2018). </w:t>
      </w:r>
      <w:r w:rsidRPr="0087119A">
        <w:rPr>
          <w:rFonts w:ascii="Times New Roman" w:eastAsia="Times New Roman" w:hAnsi="Times New Roman" w:cs="Times New Roman"/>
          <w:color w:val="000000" w:themeColor="text1"/>
          <w:sz w:val="24"/>
          <w:szCs w:val="24"/>
          <w:highlight w:val="white"/>
        </w:rPr>
        <w:t>Effective communication becomes complex when one grows a block in the mental state and disregards new information.</w:t>
      </w:r>
      <w:r w:rsidRPr="0087119A">
        <w:rPr>
          <w:rFonts w:ascii="Times New Roman" w:eastAsia="Times New Roman" w:hAnsi="Times New Roman" w:cs="Times New Roman"/>
          <w:color w:val="000000" w:themeColor="text1"/>
          <w:sz w:val="24"/>
          <w:szCs w:val="24"/>
        </w:rPr>
        <w:t xml:space="preserve"> For example, there is a perception that organic </w:t>
      </w:r>
      <w:r w:rsidRPr="0087119A">
        <w:rPr>
          <w:rFonts w:ascii="Times New Roman" w:eastAsia="Times New Roman" w:hAnsi="Times New Roman" w:cs="Times New Roman"/>
          <w:color w:val="000000" w:themeColor="text1"/>
          <w:sz w:val="24"/>
          <w:szCs w:val="24"/>
        </w:rPr>
        <w:lastRenderedPageBreak/>
        <w:t xml:space="preserve">products are not better than conventional products, so organic products are not yet popular in this country </w:t>
      </w:r>
      <w:r w:rsidRPr="0087119A">
        <w:rPr>
          <w:rFonts w:ascii="Times New Roman" w:eastAsia="Times New Roman" w:hAnsi="Times New Roman" w:cs="Times New Roman"/>
          <w:color w:val="000000" w:themeColor="text1"/>
          <w:sz w:val="24"/>
          <w:szCs w:val="24"/>
          <w:highlight w:val="white"/>
        </w:rPr>
        <w:t xml:space="preserve">(Mkhize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2020).</w:t>
      </w:r>
    </w:p>
    <w:p w:rsidR="00B83839" w:rsidRPr="0087119A" w:rsidRDefault="009C18D2" w:rsidP="00B83839">
      <w:pPr>
        <w:numPr>
          <w:ilvl w:val="0"/>
          <w:numId w:val="2"/>
        </w:numPr>
        <w:spacing w:after="0" w:line="360" w:lineRule="auto"/>
        <w:jc w:val="both"/>
        <w:rPr>
          <w:rFonts w:ascii="Times New Roman" w:eastAsia="Times New Roman" w:hAnsi="Times New Roman" w:cs="Times New Roman"/>
          <w:color w:val="000000" w:themeColor="text1"/>
          <w:sz w:val="24"/>
          <w:szCs w:val="24"/>
          <w:highlight w:val="white"/>
        </w:rPr>
      </w:pPr>
      <w:r w:rsidRPr="0087119A">
        <w:rPr>
          <w:rFonts w:ascii="Times New Roman" w:eastAsia="Times New Roman" w:hAnsi="Times New Roman" w:cs="Times New Roman"/>
          <w:b/>
          <w:i/>
          <w:color w:val="000000" w:themeColor="text1"/>
          <w:sz w:val="24"/>
          <w:szCs w:val="24"/>
          <w:highlight w:val="white"/>
        </w:rPr>
        <w:t>Interpersonal barriers:</w:t>
      </w:r>
      <w:r w:rsidRPr="0087119A">
        <w:rPr>
          <w:rFonts w:ascii="Times New Roman" w:eastAsia="Times New Roman" w:hAnsi="Times New Roman" w:cs="Times New Roman"/>
          <w:color w:val="000000" w:themeColor="text1"/>
          <w:sz w:val="24"/>
          <w:szCs w:val="24"/>
          <w:highlight w:val="white"/>
        </w:rPr>
        <w:t xml:space="preserve">Interpersonal barriers are the hurdles within oneself that hinder one from commutate information effectively (Kim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xml:space="preserve">, 2018). For example, dearth of open-mindedness, lack of trust, absence of transparency are examples of interpersonal barriers.  </w:t>
      </w:r>
    </w:p>
    <w:p w:rsidR="00B83839" w:rsidRPr="0087119A" w:rsidRDefault="009C18D2" w:rsidP="00B83839">
      <w:pPr>
        <w:numPr>
          <w:ilvl w:val="0"/>
          <w:numId w:val="2"/>
        </w:numPr>
        <w:spacing w:line="360" w:lineRule="auto"/>
        <w:jc w:val="both"/>
        <w:rPr>
          <w:rFonts w:ascii="Times New Roman" w:eastAsia="Times New Roman" w:hAnsi="Times New Roman" w:cs="Times New Roman"/>
          <w:b/>
          <w:i/>
          <w:color w:val="000000" w:themeColor="text1"/>
          <w:sz w:val="24"/>
          <w:szCs w:val="24"/>
          <w:highlight w:val="white"/>
        </w:rPr>
      </w:pPr>
      <w:r w:rsidRPr="0087119A">
        <w:rPr>
          <w:rFonts w:ascii="Times New Roman" w:eastAsia="Times New Roman" w:hAnsi="Times New Roman" w:cs="Times New Roman"/>
          <w:b/>
          <w:i/>
          <w:color w:val="000000" w:themeColor="text1"/>
          <w:sz w:val="24"/>
          <w:szCs w:val="24"/>
          <w:highlight w:val="white"/>
        </w:rPr>
        <w:t xml:space="preserve">Cultural barriers: </w:t>
      </w:r>
      <w:r w:rsidRPr="0087119A">
        <w:rPr>
          <w:rFonts w:ascii="Times New Roman" w:eastAsia="Times New Roman" w:hAnsi="Times New Roman" w:cs="Times New Roman"/>
          <w:color w:val="000000" w:themeColor="text1"/>
          <w:sz w:val="24"/>
          <w:szCs w:val="24"/>
          <w:highlight w:val="white"/>
        </w:rPr>
        <w:t xml:space="preserve">Cultural barriers are the hindrances within oneself regarding the differences in cultural background, heritage and customs. There are still some stereotypes present regarding the culture of South Africa (Khoza-Shangase </w:t>
      </w:r>
      <w:r w:rsidRPr="0087119A">
        <w:rPr>
          <w:rFonts w:ascii="Times New Roman" w:eastAsia="Times New Roman" w:hAnsi="Times New Roman" w:cs="Times New Roman"/>
          <w:i/>
          <w:color w:val="000000" w:themeColor="text1"/>
          <w:sz w:val="24"/>
          <w:szCs w:val="24"/>
          <w:highlight w:val="white"/>
        </w:rPr>
        <w:t>et al.</w:t>
      </w:r>
      <w:r w:rsidRPr="0087119A">
        <w:rPr>
          <w:rFonts w:ascii="Times New Roman" w:eastAsia="Times New Roman" w:hAnsi="Times New Roman" w:cs="Times New Roman"/>
          <w:color w:val="000000" w:themeColor="text1"/>
          <w:sz w:val="24"/>
          <w:szCs w:val="24"/>
          <w:highlight w:val="white"/>
        </w:rPr>
        <w:t>, 2018).</w:t>
      </w:r>
    </w:p>
    <w:p w:rsidR="00B83839" w:rsidRPr="0087119A" w:rsidRDefault="009C18D2" w:rsidP="00B83839">
      <w:pPr>
        <w:pStyle w:val="Heading1"/>
      </w:pPr>
      <w:bookmarkStart w:id="20" w:name="_Toc99701402"/>
      <w:r w:rsidRPr="0087119A">
        <w:t>Appropriate communication strategies and other relevant recommendations for enabling organisational success in the selected developing country</w:t>
      </w:r>
      <w:bookmarkEnd w:id="20"/>
    </w:p>
    <w:p w:rsidR="00B83839" w:rsidRPr="0087119A" w:rsidRDefault="009C18D2" w:rsidP="00B83839">
      <w:pPr>
        <w:spacing w:before="240" w:after="24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The strategies to overcome communication barriers are as follows:</w:t>
      </w:r>
    </w:p>
    <w:p w:rsidR="00B83839" w:rsidRPr="0087119A" w:rsidRDefault="009C18D2" w:rsidP="00B83839">
      <w:pPr>
        <w:numPr>
          <w:ilvl w:val="0"/>
          <w:numId w:val="5"/>
        </w:numPr>
        <w:shd w:val="clear" w:color="auto" w:fill="FFFFFF"/>
        <w:spacing w:before="240"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Closed workspaces are obsolete as they significantly harm the fluidity of information. With cooperative communication being the makeshift norm, organisations must make the transition to an open workspace to prevent </w:t>
      </w:r>
      <w:r w:rsidRPr="0087119A">
        <w:rPr>
          <w:rFonts w:ascii="Times New Roman" w:eastAsia="Times New Roman" w:hAnsi="Times New Roman" w:cs="Times New Roman"/>
          <w:b/>
          <w:i/>
          <w:color w:val="000000" w:themeColor="text1"/>
          <w:sz w:val="24"/>
          <w:szCs w:val="24"/>
        </w:rPr>
        <w:t>physical communication</w:t>
      </w:r>
      <w:r w:rsidRPr="0087119A">
        <w:rPr>
          <w:rFonts w:ascii="Times New Roman" w:eastAsia="Times New Roman" w:hAnsi="Times New Roman" w:cs="Times New Roman"/>
          <w:color w:val="000000" w:themeColor="text1"/>
          <w:sz w:val="24"/>
          <w:szCs w:val="24"/>
        </w:rPr>
        <w:t xml:space="preserve"> hurdles (Goulet, 2019). It’s compulsory to change or renovate workplaces to accustom to such an approach. </w:t>
      </w:r>
    </w:p>
    <w:p w:rsidR="00B83839" w:rsidRPr="0087119A" w:rsidRDefault="009C18D2" w:rsidP="00B83839">
      <w:pPr>
        <w:numPr>
          <w:ilvl w:val="0"/>
          <w:numId w:val="5"/>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Meditations and self-assessments can help an individual to overcome</w:t>
      </w:r>
      <w:r w:rsidRPr="0087119A">
        <w:rPr>
          <w:rFonts w:ascii="Times New Roman" w:eastAsia="Times New Roman" w:hAnsi="Times New Roman" w:cs="Times New Roman"/>
          <w:b/>
          <w:i/>
          <w:color w:val="000000" w:themeColor="text1"/>
          <w:sz w:val="24"/>
          <w:szCs w:val="24"/>
        </w:rPr>
        <w:t xml:space="preserve"> emotional barriers </w:t>
      </w:r>
      <w:r w:rsidRPr="0087119A">
        <w:rPr>
          <w:rFonts w:ascii="Times New Roman" w:eastAsia="Times New Roman" w:hAnsi="Times New Roman" w:cs="Times New Roman"/>
          <w:color w:val="000000" w:themeColor="text1"/>
          <w:sz w:val="24"/>
          <w:szCs w:val="24"/>
        </w:rPr>
        <w:t xml:space="preserve">(Akhmetshin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2017). Hence, the company can organize sessions to improve mental health.</w:t>
      </w:r>
    </w:p>
    <w:p w:rsidR="00B83839" w:rsidRPr="0087119A" w:rsidRDefault="009C18D2" w:rsidP="00B83839">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Organisational structure barriers</w:t>
      </w:r>
      <w:r w:rsidRPr="0087119A">
        <w:rPr>
          <w:rFonts w:ascii="Times New Roman" w:eastAsia="Times New Roman" w:hAnsi="Times New Roman" w:cs="Times New Roman"/>
          <w:color w:val="000000" w:themeColor="text1"/>
          <w:sz w:val="24"/>
          <w:szCs w:val="24"/>
        </w:rPr>
        <w:t xml:space="preserve"> can be solved by having transparent and open evaluation, encouraging resolution of conflicts, arranging sessions of discussions and ameliorating interpersonal relations (Blanco-Portela, 2017). Hence, the company can make everything lucid and transparent to the employees by explaining the organisational norms and hierarchical details.</w:t>
      </w:r>
    </w:p>
    <w:p w:rsidR="00B83839" w:rsidRPr="0087119A" w:rsidRDefault="009C18D2" w:rsidP="00B83839">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b/>
          <w:i/>
          <w:color w:val="000000" w:themeColor="text1"/>
          <w:sz w:val="24"/>
          <w:szCs w:val="24"/>
        </w:rPr>
        <w:t xml:space="preserve">Perceptual barriers </w:t>
      </w:r>
      <w:r w:rsidRPr="0087119A">
        <w:rPr>
          <w:rFonts w:ascii="Times New Roman" w:eastAsia="Times New Roman" w:hAnsi="Times New Roman" w:cs="Times New Roman"/>
          <w:color w:val="000000" w:themeColor="text1"/>
          <w:sz w:val="24"/>
          <w:szCs w:val="24"/>
        </w:rPr>
        <w:t>can be overcome by identifying the factors and challenging one's assumptions (Kapur, 2018). Later, one should verify those assumptions by using trustable sources. In addition, diversity management programs can be organised. Hence, the company can organise self-assessment sessions to remove this barrier.</w:t>
      </w:r>
    </w:p>
    <w:p w:rsidR="00B83839" w:rsidRPr="0087119A" w:rsidRDefault="009C18D2" w:rsidP="00B83839">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lastRenderedPageBreak/>
        <w:t>By listening to the conversation actively, providing feedback and being open to others' opinions one can overcome the</w:t>
      </w:r>
      <w:r w:rsidRPr="0087119A">
        <w:rPr>
          <w:rFonts w:ascii="Times New Roman" w:eastAsia="Times New Roman" w:hAnsi="Times New Roman" w:cs="Times New Roman"/>
          <w:b/>
          <w:color w:val="000000" w:themeColor="text1"/>
          <w:sz w:val="24"/>
          <w:szCs w:val="24"/>
        </w:rPr>
        <w:t xml:space="preserve"> interpersonal barrier</w:t>
      </w:r>
      <w:r w:rsidRPr="0087119A">
        <w:rPr>
          <w:rFonts w:ascii="Times New Roman" w:eastAsia="Times New Roman" w:hAnsi="Times New Roman" w:cs="Times New Roman"/>
          <w:color w:val="000000" w:themeColor="text1"/>
          <w:sz w:val="24"/>
          <w:szCs w:val="24"/>
        </w:rPr>
        <w:t xml:space="preserve"> (Jarvis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2017). Hence, the company can arrange discussion sessions where the employees can provide their feedback without any hesitation.</w:t>
      </w:r>
    </w:p>
    <w:p w:rsidR="00B83839" w:rsidRPr="0087119A" w:rsidRDefault="009C18D2" w:rsidP="00B83839">
      <w:pPr>
        <w:numPr>
          <w:ilvl w:val="0"/>
          <w:numId w:val="5"/>
        </w:numPr>
        <w:spacing w:after="24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Cultural awareness helps one to shatter the cultural barriers, make cultural bridges and learn how to appreciate, admire and respect an alien culture (Iscan </w:t>
      </w:r>
      <w:r w:rsidRPr="0087119A">
        <w:rPr>
          <w:rFonts w:ascii="Times New Roman" w:eastAsia="Times New Roman" w:hAnsi="Times New Roman" w:cs="Times New Roman"/>
          <w:i/>
          <w:color w:val="000000" w:themeColor="text1"/>
          <w:sz w:val="24"/>
          <w:szCs w:val="24"/>
        </w:rPr>
        <w:t>et al.</w:t>
      </w:r>
      <w:r w:rsidRPr="0087119A">
        <w:rPr>
          <w:rFonts w:ascii="Times New Roman" w:eastAsia="Times New Roman" w:hAnsi="Times New Roman" w:cs="Times New Roman"/>
          <w:color w:val="000000" w:themeColor="text1"/>
          <w:sz w:val="24"/>
          <w:szCs w:val="24"/>
        </w:rPr>
        <w:t>, 2017). The importance of this is as follows:</w:t>
      </w:r>
    </w:p>
    <w:p w:rsidR="00B83839" w:rsidRPr="0087119A" w:rsidRDefault="009C18D2" w:rsidP="00B83839">
      <w:pPr>
        <w:spacing w:before="240" w:after="0" w:line="360" w:lineRule="auto"/>
        <w:ind w:left="720"/>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a)      It helps to create a culturally diversified and inclusive work environment.</w:t>
      </w:r>
    </w:p>
    <w:p w:rsidR="00B83839" w:rsidRPr="0087119A" w:rsidRDefault="009C18D2" w:rsidP="00B83839">
      <w:pPr>
        <w:spacing w:before="240" w:after="240" w:line="360" w:lineRule="auto"/>
        <w:ind w:left="720"/>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b)      It helps to spread the business globally.</w:t>
      </w:r>
    </w:p>
    <w:p w:rsidR="00B83839" w:rsidRPr="0087119A" w:rsidRDefault="009C18D2" w:rsidP="00B83839">
      <w:pPr>
        <w:spacing w:after="240" w:line="360" w:lineRule="auto"/>
        <w:ind w:left="720"/>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c)  \It helps to break perceptual barriers effectively by having an effective conversation with persons from different regions/nations.</w:t>
      </w:r>
    </w:p>
    <w:p w:rsidR="00B83839" w:rsidRPr="0087119A" w:rsidRDefault="009C18D2" w:rsidP="00B83839">
      <w:pPr>
        <w:spacing w:before="240" w:after="24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Hence, the company can arrange cultural awareness programs to inform the employees about cultural diversity.</w:t>
      </w:r>
    </w:p>
    <w:p w:rsidR="00B83839" w:rsidRPr="0087119A" w:rsidRDefault="009C18D2" w:rsidP="00B83839">
      <w:pPr>
        <w:spacing w:before="240" w:after="24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In addition, Sainsbury’s can be recommended to follow the following steps to achieve organisational success in South Africa:</w:t>
      </w:r>
    </w:p>
    <w:p w:rsidR="00B83839" w:rsidRPr="0087119A" w:rsidRDefault="009C18D2" w:rsidP="00B83839">
      <w:pPr>
        <w:numPr>
          <w:ilvl w:val="0"/>
          <w:numId w:val="3"/>
        </w:numPr>
        <w:spacing w:before="240" w:after="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It can focus on other multinational companies’ strategies to counter the various diversities in South Africa.</w:t>
      </w:r>
    </w:p>
    <w:p w:rsidR="00B83839" w:rsidRPr="0087119A" w:rsidRDefault="009C18D2" w:rsidP="00B83839">
      <w:pPr>
        <w:numPr>
          <w:ilvl w:val="0"/>
          <w:numId w:val="3"/>
        </w:numPr>
        <w:spacing w:after="240"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It can implement different employee-friendly programs so that the employees can be mentally satisfied and be more productive.</w:t>
      </w:r>
    </w:p>
    <w:p w:rsidR="00B83839" w:rsidRPr="0087119A" w:rsidRDefault="009C18D2" w:rsidP="00B83839">
      <w:pPr>
        <w:pStyle w:val="Heading1"/>
      </w:pPr>
      <w:bookmarkStart w:id="21" w:name="_Toc99701403"/>
      <w:r w:rsidRPr="0087119A">
        <w:t>Conclusion</w:t>
      </w:r>
      <w:bookmarkEnd w:id="21"/>
    </w:p>
    <w:p w:rsidR="00B83839" w:rsidRDefault="009C18D2" w:rsidP="00B83839">
      <w:pPr>
        <w:spacing w:line="360" w:lineRule="auto"/>
        <w:jc w:val="both"/>
        <w:rPr>
          <w:rFonts w:ascii="Times New Roman" w:eastAsia="Times New Roman" w:hAnsi="Times New Roman" w:cs="Times New Roman"/>
          <w:color w:val="000000" w:themeColor="text1"/>
          <w:sz w:val="24"/>
          <w:szCs w:val="24"/>
        </w:rPr>
      </w:pPr>
      <w:r w:rsidRPr="0087119A">
        <w:rPr>
          <w:rFonts w:ascii="Times New Roman" w:eastAsia="Times New Roman" w:hAnsi="Times New Roman" w:cs="Times New Roman"/>
          <w:color w:val="000000" w:themeColor="text1"/>
          <w:sz w:val="24"/>
          <w:szCs w:val="24"/>
        </w:rPr>
        <w:t xml:space="preserve">It can be concluded that Sainsbury's has to analyse all the aforementioned factors to prepare the business strategy concerning South Africa.  This report has highlighted an introduction to South Africa, and theories related to international and intercultural communication concerning that country. In addition, it has included an evaluation of cultural sensitivity, various communication barriers and relevant strategies to overcome those. Hence, it is observed that the cultural heritage </w:t>
      </w:r>
      <w:r w:rsidRPr="0087119A">
        <w:rPr>
          <w:rFonts w:ascii="Times New Roman" w:eastAsia="Times New Roman" w:hAnsi="Times New Roman" w:cs="Times New Roman"/>
          <w:color w:val="000000" w:themeColor="text1"/>
          <w:sz w:val="24"/>
          <w:szCs w:val="24"/>
        </w:rPr>
        <w:lastRenderedPageBreak/>
        <w:t xml:space="preserve">and sensitivity regarding that heritage should be the first and foremost priority of Sainsbury's to prosper in South Africa.   </w:t>
      </w:r>
    </w:p>
    <w:p w:rsidR="00B83839" w:rsidRDefault="00B83839" w:rsidP="00B83839">
      <w:pPr>
        <w:spacing w:line="360" w:lineRule="auto"/>
        <w:jc w:val="both"/>
        <w:rPr>
          <w:rFonts w:ascii="Times New Roman" w:eastAsia="Times New Roman" w:hAnsi="Times New Roman" w:cs="Times New Roman"/>
          <w:color w:val="000000" w:themeColor="text1"/>
          <w:sz w:val="24"/>
          <w:szCs w:val="24"/>
        </w:rPr>
      </w:pPr>
    </w:p>
    <w:p w:rsidR="00971413" w:rsidRDefault="00971413" w:rsidP="00B83839">
      <w:pPr>
        <w:pStyle w:val="Heading1"/>
      </w:pPr>
      <w:bookmarkStart w:id="22" w:name="_Toc99701404"/>
    </w:p>
    <w:p w:rsidR="00EE5AA6" w:rsidRDefault="00EE5AA6">
      <w:pPr>
        <w:rPr>
          <w:rFonts w:ascii="Times New Roman" w:hAnsi="Times New Roman"/>
          <w:b/>
          <w:sz w:val="24"/>
          <w:szCs w:val="40"/>
        </w:rPr>
      </w:pPr>
      <w:r>
        <w:br w:type="page"/>
      </w:r>
    </w:p>
    <w:p w:rsidR="00B83839" w:rsidRPr="0087119A" w:rsidRDefault="009C18D2" w:rsidP="00B83839">
      <w:pPr>
        <w:pStyle w:val="Heading1"/>
      </w:pPr>
      <w:r>
        <w:lastRenderedPageBreak/>
        <w:t>Reference List</w:t>
      </w:r>
      <w:bookmarkEnd w:id="22"/>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Akhmetshin, E.M., Makulov, S.I., Talysheva, I.A., Fedorova, S.Y. and Gubarkov, S., 2017. Overcoming intercultural barriers in the educational environment. Man in India, 97(15), pp.281-288.</w:t>
      </w:r>
      <w:bookmarkStart w:id="23" w:name="_GoBack"/>
      <w:bookmarkEnd w:id="23"/>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Altun, M. and Anwar, E.N., 2021. Physiological Barriers to Communication within Organizations. Black Sea Journal of Management and Marketing, 2(1), pp.47-54.</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Bayode, A., van der Poll, J.A. and Ramphal, R.R., 2019, November. 4th industrial revolution: challenges and opportunities in the South African context. In Proceedings of the 17th Johannesburg International Conference on Science, Engineering, Technology &amp; Waste Management, Johannesburg, South Africa (pp. 18-19).</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Bili, Y.R.B., 2020. To What Extent Does Language Encourage Cross-Cultural Problems in Intercultural Communication?. International Journal of Linguistics, Literature and Translation, 3(6), pp.152-155.</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Blanco-Portela, N., Benayas, J., Pertierra, L.R. and Lozano, R., 2017. Towards the integration of sustainability in Higher Education Institutions: A review of drivers of and barriers to organisational change and their comparison against those found of companies. Journal of Cleaner Production, 166, pp.563-578.</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Brouwers, M. and Paltu, A., 2020. Toxic leadership: Effects on job satisfaction, commitment, turnover intention and organisational culture within the South African manufacturing industry. SA Journal of Human Resource Management, 18(1), pp.1-11.</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Deloitte, 2020. The right mind-set: Approaching diversity and inclusion in South Africa. [online] Available at:&lt;https://www2.deloitte.com/content/dam/Deloitte/za/Documents/africa/ZA-Deloitte-Approaching-diversity-and-inclusion-in-South-Africa.pdf/&gt;[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Gasela, M.M., 2022. The influence of organizational culture on performance in public entities of South Africa. Africa’s Public Service Delivery &amp; Performance Review, 10(1), p.13.</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lastRenderedPageBreak/>
        <w:t>Gómez-López, R., López-Fernández, M.C. and Serrano-Bedia, A.M., 2017. Implementation barriers of the EFQM excellence model within the Spanish private firms. Total Quality Management &amp; Business Excellence, 28(7-8), pp.695-711.</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Goulet, J., 2019. Virtual International Leadership Within Organizations: Overcoming Cultural, Language, and Physical Barriers.</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Gov, 2022. Uk Trade Agreements with Non-EU countries. [online] Available at: &lt;https://www.gov.uk/guidance/uk-trade-agreements-with-non-eu-countries/&gt;[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Gumede, T.K. and Ezeuduji, I.O., 2021. Managing Heritage Tourism Brand in South Africa: A Synthesis of Literature.</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Ho, C.L.L., Whittle, C. and Eaves, M.H., 2020. Mixed methods research–NONVERBAL observations of Cultural convergence in online and offline contexts: Testing Hall’s Low-Vs. High-Context Framework. Journal of Intercultural Communication Research, 49(4), pp.301-312.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Hoa, N., 2019. Intercultural communication competence from an identity constructionist perspective and its implications for foreign language education. VNU Journal of Foreign Studies, 35(1).</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International Trade Administration, 2022. South Africa- Country Commercial Guide. [online] Available at: &lt;https://www.trade.gov/knowledge-product/exporting-south-africa-market-overview/&gt;[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Iscan, A., Karagöz, B. and Konyar, M., 2017. Cultural Transfer and Creating Cultural Awareness in Teaching Turkish as a Foreign Language: A Sample from Gaziosmanpasa University Tömer. Journal of Education and Practice, 8(9), pp.53-63.</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ISI, 2022. Developing Countries. [online] Available at: &lt;https://www.isi-web.org/resources/developing-countries/&gt;[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Jandt, F.E., 2017. An introduction to intercultural communication: Identities in a global community. Sage Publications.</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lastRenderedPageBreak/>
        <w:t>Jarvis, J.W., Harrington, D.W. and Manson, H., 2017. Exploring parent-reported barriers to supporting their child’s health behaviors: A cross-sectional study. international journal of behavioral nutrition and physical activity, 14(1), pp.1-10.</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Kalogiannidis, S. and Papaevangelou, O., 2020. Impact of Business Communication on the Performance of Adult Trainees. International Journal of Academic Research in Progressive Education and Development, 9(3), pp.213-222.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Kapur, R., 2018. Barriers to effective communication. Delhi University.</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 xml:space="preserve">Khoza-Shangase, K. and Mophosho, M., 2018. Language and culture in speech-language and hearing professions in South Africa: The dangers of a single story. </w:t>
      </w:r>
      <w:r w:rsidRPr="00EE5AA6">
        <w:rPr>
          <w:rFonts w:ascii="Times New Roman" w:eastAsia="Times New Roman" w:hAnsi="Times New Roman" w:cs="Times New Roman"/>
          <w:i/>
          <w:color w:val="000000" w:themeColor="text1"/>
          <w:sz w:val="24"/>
          <w:szCs w:val="24"/>
          <w:highlight w:val="white"/>
        </w:rPr>
        <w:t>South African Journal of Communication Disorders</w:t>
      </w:r>
      <w:r w:rsidRPr="00EE5AA6">
        <w:rPr>
          <w:rFonts w:ascii="Times New Roman" w:eastAsia="Times New Roman" w:hAnsi="Times New Roman" w:cs="Times New Roman"/>
          <w:color w:val="000000" w:themeColor="text1"/>
          <w:sz w:val="24"/>
          <w:szCs w:val="24"/>
          <w:highlight w:val="white"/>
        </w:rPr>
        <w:t xml:space="preserve">, </w:t>
      </w:r>
      <w:r w:rsidRPr="00EE5AA6">
        <w:rPr>
          <w:rFonts w:ascii="Times New Roman" w:eastAsia="Times New Roman" w:hAnsi="Times New Roman" w:cs="Times New Roman"/>
          <w:i/>
          <w:color w:val="000000" w:themeColor="text1"/>
          <w:sz w:val="24"/>
          <w:szCs w:val="24"/>
          <w:highlight w:val="white"/>
        </w:rPr>
        <w:t>65</w:t>
      </w:r>
      <w:r w:rsidRPr="00EE5AA6">
        <w:rPr>
          <w:rFonts w:ascii="Times New Roman" w:eastAsia="Times New Roman" w:hAnsi="Times New Roman" w:cs="Times New Roman"/>
          <w:color w:val="000000" w:themeColor="text1"/>
          <w:sz w:val="24"/>
          <w:szCs w:val="24"/>
          <w:highlight w:val="white"/>
        </w:rPr>
        <w:t>(1), pp.1-7.</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Kim, B. and White, K., 2018. How can health professionals enhance interpersonal communication with adolescents and young adults to improve health care outcomes?: systematic literature review. International Journal of Adolescence and Youth, 23(2), pp.198-218.</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Landenberg, Y., 2019. The impact of cultural sensitivity on business growth in the container shipping industry. Nottingham Trent University (United Kingdom).</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Linkedin, 2022. Tesco Stores Limited. [online] Available at: https://za.linkedin.com/in/themba-mhlabelo-06423b22/&gt;[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Maziti, L., Chinyamurindi, W. and Marange, C., 2018. The relationship between strategic leadership, innovation performance and competitive advantage amongst a sample of small businesses in South Africa. Journal of Contemporary Management, 15(1), pp.368-394.</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Meiring, T., Kannemeyer, C. and Potgieter, E., 2018. The gap between rich and poor: South African society’s biggest divide depends on where you think you fit in.</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MFAD, 2022.  Doing Business in South Africa. [online] Available at: &lt;https://sydafrika.um.dk/en/the-trade-council/doing-business-in-south-africa/&gt;[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lastRenderedPageBreak/>
        <w:t xml:space="preserve">Mkhize, S. and Ellis, D., 2020. Creativity in a marketing communication to overcome barriers to organic produce purchases: The case of a developing nation. </w:t>
      </w:r>
      <w:r w:rsidRPr="00EE5AA6">
        <w:rPr>
          <w:rFonts w:ascii="Times New Roman" w:eastAsia="Times New Roman" w:hAnsi="Times New Roman" w:cs="Times New Roman"/>
          <w:i/>
          <w:color w:val="000000" w:themeColor="text1"/>
          <w:sz w:val="24"/>
          <w:szCs w:val="24"/>
          <w:highlight w:val="white"/>
        </w:rPr>
        <w:t>Journal of Cleaner Production</w:t>
      </w:r>
      <w:r w:rsidRPr="00EE5AA6">
        <w:rPr>
          <w:rFonts w:ascii="Times New Roman" w:eastAsia="Times New Roman" w:hAnsi="Times New Roman" w:cs="Times New Roman"/>
          <w:color w:val="000000" w:themeColor="text1"/>
          <w:sz w:val="24"/>
          <w:szCs w:val="24"/>
          <w:highlight w:val="white"/>
        </w:rPr>
        <w:t xml:space="preserve">, </w:t>
      </w:r>
      <w:r w:rsidRPr="00EE5AA6">
        <w:rPr>
          <w:rFonts w:ascii="Times New Roman" w:eastAsia="Times New Roman" w:hAnsi="Times New Roman" w:cs="Times New Roman"/>
          <w:i/>
          <w:color w:val="000000" w:themeColor="text1"/>
          <w:sz w:val="24"/>
          <w:szCs w:val="24"/>
          <w:highlight w:val="white"/>
        </w:rPr>
        <w:t>242</w:t>
      </w:r>
      <w:r w:rsidRPr="00EE5AA6">
        <w:rPr>
          <w:rFonts w:ascii="Times New Roman" w:eastAsia="Times New Roman" w:hAnsi="Times New Roman" w:cs="Times New Roman"/>
          <w:color w:val="000000" w:themeColor="text1"/>
          <w:sz w:val="24"/>
          <w:szCs w:val="24"/>
          <w:highlight w:val="white"/>
        </w:rPr>
        <w:t>, p.118415.</w:t>
      </w:r>
    </w:p>
    <w:p w:rsidR="00971413" w:rsidRPr="00EE5AA6" w:rsidRDefault="00971413" w:rsidP="00EE5AA6">
      <w:pPr>
        <w:spacing w:line="360" w:lineRule="auto"/>
        <w:jc w:val="both"/>
        <w:rPr>
          <w:rFonts w:ascii="Times New Roman" w:eastAsia="Times New Roman" w:hAnsi="Times New Roman" w:cs="Times New Roman"/>
          <w:color w:val="000000" w:themeColor="text1"/>
          <w:sz w:val="28"/>
          <w:szCs w:val="28"/>
          <w:highlight w:val="white"/>
        </w:rPr>
      </w:pPr>
      <w:r w:rsidRPr="00EE5AA6">
        <w:rPr>
          <w:rFonts w:ascii="Times New Roman" w:eastAsia="Times New Roman" w:hAnsi="Times New Roman" w:cs="Times New Roman"/>
          <w:color w:val="000000" w:themeColor="text1"/>
          <w:sz w:val="24"/>
          <w:szCs w:val="24"/>
          <w:highlight w:val="white"/>
        </w:rPr>
        <w:t xml:space="preserve">Moroe, N. and Mabaso, P., 2022. Quantifying traffic noise pollution levels: a cross-sectional survey in South Africa. </w:t>
      </w:r>
      <w:r w:rsidRPr="00EE5AA6">
        <w:rPr>
          <w:rFonts w:ascii="Times New Roman" w:eastAsia="Times New Roman" w:hAnsi="Times New Roman" w:cs="Times New Roman"/>
          <w:i/>
          <w:color w:val="000000" w:themeColor="text1"/>
          <w:sz w:val="24"/>
          <w:szCs w:val="24"/>
          <w:highlight w:val="white"/>
        </w:rPr>
        <w:t>Scientific Reports</w:t>
      </w:r>
      <w:r w:rsidRPr="00EE5AA6">
        <w:rPr>
          <w:rFonts w:ascii="Times New Roman" w:eastAsia="Times New Roman" w:hAnsi="Times New Roman" w:cs="Times New Roman"/>
          <w:color w:val="000000" w:themeColor="text1"/>
          <w:sz w:val="24"/>
          <w:szCs w:val="24"/>
          <w:highlight w:val="white"/>
        </w:rPr>
        <w:t xml:space="preserve">, </w:t>
      </w:r>
      <w:r w:rsidRPr="00EE5AA6">
        <w:rPr>
          <w:rFonts w:ascii="Times New Roman" w:eastAsia="Times New Roman" w:hAnsi="Times New Roman" w:cs="Times New Roman"/>
          <w:i/>
          <w:color w:val="000000" w:themeColor="text1"/>
          <w:sz w:val="24"/>
          <w:szCs w:val="24"/>
          <w:highlight w:val="white"/>
        </w:rPr>
        <w:t>12</w:t>
      </w:r>
      <w:r w:rsidRPr="00EE5AA6">
        <w:rPr>
          <w:rFonts w:ascii="Times New Roman" w:eastAsia="Times New Roman" w:hAnsi="Times New Roman" w:cs="Times New Roman"/>
          <w:color w:val="000000" w:themeColor="text1"/>
          <w:sz w:val="24"/>
          <w:szCs w:val="24"/>
          <w:highlight w:val="white"/>
        </w:rPr>
        <w:t>(1), pp.1-11.</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Prayatni, I., Yusra, K. and Tohir, L., 2020, August. Intercultural Miscommunication With Local People: A Descriptive Study on Foreigners’ Perception and Experiences. In 1st Annual Conference on Education and Social Sciences (ACCESS 2019) (pp. 31-35). Atlantis Press.</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Sainsbury’s, 2022. About us. [online] Available at: &lt;https://www.about.sainsburys.co.uk/about-us/&gt;[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 xml:space="preserve">Sobratee, N. and Bodhanya, S., 2018. Leading in a global context: The balancing act between leadership and management. </w:t>
      </w:r>
      <w:r w:rsidRPr="00EE5AA6">
        <w:rPr>
          <w:rFonts w:ascii="Times New Roman" w:eastAsia="Times New Roman" w:hAnsi="Times New Roman" w:cs="Times New Roman"/>
          <w:i/>
          <w:color w:val="000000" w:themeColor="text1"/>
          <w:sz w:val="24"/>
          <w:szCs w:val="24"/>
          <w:highlight w:val="white"/>
        </w:rPr>
        <w:t>Journal of Business and Retail Management Research</w:t>
      </w:r>
      <w:r w:rsidRPr="00EE5AA6">
        <w:rPr>
          <w:rFonts w:ascii="Times New Roman" w:eastAsia="Times New Roman" w:hAnsi="Times New Roman" w:cs="Times New Roman"/>
          <w:color w:val="000000" w:themeColor="text1"/>
          <w:sz w:val="24"/>
          <w:szCs w:val="24"/>
          <w:highlight w:val="white"/>
        </w:rPr>
        <w:t xml:space="preserve">, </w:t>
      </w:r>
      <w:r w:rsidRPr="00EE5AA6">
        <w:rPr>
          <w:rFonts w:ascii="Times New Roman" w:eastAsia="Times New Roman" w:hAnsi="Times New Roman" w:cs="Times New Roman"/>
          <w:i/>
          <w:color w:val="000000" w:themeColor="text1"/>
          <w:sz w:val="24"/>
          <w:szCs w:val="24"/>
          <w:highlight w:val="white"/>
        </w:rPr>
        <w:t>12</w:t>
      </w:r>
      <w:r w:rsidRPr="00EE5AA6">
        <w:rPr>
          <w:rFonts w:ascii="Times New Roman" w:eastAsia="Times New Roman" w:hAnsi="Times New Roman" w:cs="Times New Roman"/>
          <w:color w:val="000000" w:themeColor="text1"/>
          <w:sz w:val="24"/>
          <w:szCs w:val="24"/>
          <w:highlight w:val="white"/>
        </w:rPr>
        <w:t>(4).</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Stacho, Z., Stachová, K., Papula, J., Papulová, Z. and Kohnová, L., 2019. Effective communication in organisations increases their competitiveness. Polish Journal of Management Studies, 19.</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Statista, 2021. Gender gap index in South Africa by sector. [online] Available at:&lt;https://www.statista.com/statistics/1253864/gender-gap-index-in-south-africa-by-sector//&gt;[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Statista, 2022. Grocery Market Share in the UK. [online] Available at: &lt;https://www.statista.com/statistics/280208/grocery-market-share-in-the-united-kingdom-uk//&gt;[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Statista, 2022. Sainsbury’s underlying sales revenue united kingdom. [online] Available at: &lt;https://www.statista.com/statistics/491410/sainsbury-underlying-sales-revenue-united-kingdom-uk/#:~:text=Sainsbury's%20underlying%20sales%20generated%20a,in%20the%20nine%2Dyear%20period/&gt;[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lastRenderedPageBreak/>
        <w:t>The World Bank, 2018. More and Bette Jobs for Developing Nations. [online] Available at: &lt;https://www.worldbank.org/en/news/opinion/2018/05/11/more-and-better-jobs-for-developing-nations/&gt;[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Thompson, N., 2018. Effective communication: A guide for the people professions. Macmillan International Higher Education.</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UNESCO, 2021. Cutting Edge - The Infinite Reservoir: Cultural diversity for shaping the future we want. [online] Available at:&lt;https://en.unesco.org/news/cutting-edge-infinite-reservoir-cultural-diversity-shaping-future-we-want/&gt;[ Accessed on: 31st March,  2022]</w:t>
      </w:r>
    </w:p>
    <w:p w:rsidR="00971413" w:rsidRPr="00EE5AA6" w:rsidRDefault="00971413" w:rsidP="00EE5AA6">
      <w:pPr>
        <w:spacing w:line="360" w:lineRule="auto"/>
        <w:jc w:val="both"/>
        <w:rPr>
          <w:rFonts w:ascii="Times New Roman" w:eastAsia="Times New Roman" w:hAnsi="Times New Roman" w:cs="Times New Roman"/>
          <w:color w:val="000000" w:themeColor="text1"/>
          <w:sz w:val="24"/>
          <w:szCs w:val="24"/>
          <w:highlight w:val="white"/>
        </w:rPr>
      </w:pPr>
      <w:r w:rsidRPr="00EE5AA6">
        <w:rPr>
          <w:rFonts w:ascii="Times New Roman" w:eastAsia="Times New Roman" w:hAnsi="Times New Roman" w:cs="Times New Roman"/>
          <w:color w:val="000000" w:themeColor="text1"/>
          <w:sz w:val="24"/>
          <w:szCs w:val="24"/>
          <w:highlight w:val="white"/>
        </w:rPr>
        <w:t>Velten, L. and Lashley, C., 2018. The meaning of cultural diversity among staff as it pertains to employee motivation. Research in Hospitality Management, 7(2), pp.105-113.</w:t>
      </w:r>
    </w:p>
    <w:p w:rsidR="00B83839" w:rsidRPr="0087119A" w:rsidRDefault="00B83839" w:rsidP="00B83839">
      <w:pPr>
        <w:spacing w:line="360" w:lineRule="auto"/>
        <w:jc w:val="both"/>
        <w:rPr>
          <w:rFonts w:ascii="Times New Roman" w:eastAsia="Times New Roman" w:hAnsi="Times New Roman" w:cs="Times New Roman"/>
          <w:color w:val="000000" w:themeColor="text1"/>
          <w:sz w:val="24"/>
          <w:szCs w:val="24"/>
          <w:highlight w:val="white"/>
        </w:rPr>
      </w:pPr>
    </w:p>
    <w:p w:rsidR="00B83839" w:rsidRPr="0087119A" w:rsidRDefault="00B83839" w:rsidP="00B83839">
      <w:pPr>
        <w:pStyle w:val="Title"/>
        <w:rPr>
          <w:color w:val="000000" w:themeColor="text1"/>
          <w:sz w:val="24"/>
          <w:szCs w:val="24"/>
        </w:rPr>
      </w:pPr>
    </w:p>
    <w:p w:rsidR="009F544D" w:rsidRDefault="009F544D" w:rsidP="00B83839">
      <w:pPr>
        <w:pStyle w:val="Title"/>
      </w:pPr>
    </w:p>
    <w:sectPr w:rsidR="009F544D" w:rsidSect="00C944FD">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6335" w:rsidRDefault="00A86335">
      <w:pPr>
        <w:spacing w:after="0" w:line="240" w:lineRule="auto"/>
      </w:pPr>
      <w:r>
        <w:separator/>
      </w:r>
    </w:p>
  </w:endnote>
  <w:endnote w:type="continuationSeparator" w:id="1">
    <w:p w:rsidR="00A86335" w:rsidRDefault="00A863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3066901"/>
      <w:docPartObj>
        <w:docPartGallery w:val="Page Numbers (Bottom of Page)"/>
        <w:docPartUnique/>
      </w:docPartObj>
    </w:sdtPr>
    <w:sdtEndPr>
      <w:rPr>
        <w:noProof/>
      </w:rPr>
    </w:sdtEndPr>
    <w:sdtContent>
      <w:p w:rsidR="0087119A" w:rsidRDefault="00C944FD">
        <w:pPr>
          <w:pStyle w:val="Footer"/>
          <w:jc w:val="right"/>
        </w:pPr>
        <w:r>
          <w:fldChar w:fldCharType="begin"/>
        </w:r>
        <w:r w:rsidR="009C18D2">
          <w:instrText xml:space="preserve"> PAGE   \* MERGEFORMAT </w:instrText>
        </w:r>
        <w:r>
          <w:fldChar w:fldCharType="separate"/>
        </w:r>
        <w:r w:rsidR="00EE5AA6">
          <w:rPr>
            <w:noProof/>
          </w:rPr>
          <w:t>12</w:t>
        </w:r>
        <w:r>
          <w:rPr>
            <w:noProof/>
          </w:rPr>
          <w:fldChar w:fldCharType="end"/>
        </w:r>
      </w:p>
    </w:sdtContent>
  </w:sdt>
  <w:p w:rsidR="0087119A" w:rsidRDefault="008711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6335" w:rsidRDefault="00A86335">
      <w:pPr>
        <w:spacing w:after="0" w:line="240" w:lineRule="auto"/>
      </w:pPr>
      <w:r>
        <w:separator/>
      </w:r>
    </w:p>
  </w:footnote>
  <w:footnote w:type="continuationSeparator" w:id="1">
    <w:p w:rsidR="00A86335" w:rsidRDefault="00A8633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65220C"/>
    <w:multiLevelType w:val="multilevel"/>
    <w:tmpl w:val="DC7031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033231E"/>
    <w:multiLevelType w:val="multilevel"/>
    <w:tmpl w:val="CF22E0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86D53C6"/>
    <w:multiLevelType w:val="multilevel"/>
    <w:tmpl w:val="1B76DB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618F0626"/>
    <w:multiLevelType w:val="multilevel"/>
    <w:tmpl w:val="338032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634B11C8"/>
    <w:multiLevelType w:val="multilevel"/>
    <w:tmpl w:val="915291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6B184BDA"/>
    <w:multiLevelType w:val="hybridMultilevel"/>
    <w:tmpl w:val="78DCEF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3"/>
  </w:num>
  <w:num w:numId="5">
    <w:abstractNumId w:val="0"/>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83839"/>
    <w:rsid w:val="002755F5"/>
    <w:rsid w:val="005E56ED"/>
    <w:rsid w:val="00683F79"/>
    <w:rsid w:val="00846BB0"/>
    <w:rsid w:val="0087119A"/>
    <w:rsid w:val="008C41EA"/>
    <w:rsid w:val="00971413"/>
    <w:rsid w:val="009C18D2"/>
    <w:rsid w:val="009F063A"/>
    <w:rsid w:val="009F544D"/>
    <w:rsid w:val="00A86335"/>
    <w:rsid w:val="00B83839"/>
    <w:rsid w:val="00C944FD"/>
    <w:rsid w:val="00EE5AA6"/>
    <w:rsid w:val="00F7281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83839"/>
    <w:rPr>
      <w:rFonts w:ascii="Calibri" w:eastAsia="Calibri" w:hAnsi="Calibri" w:cs="Calibri"/>
      <w:lang w:val="en-GB"/>
    </w:rPr>
  </w:style>
  <w:style w:type="paragraph" w:styleId="Heading1">
    <w:name w:val="heading 1"/>
    <w:basedOn w:val="Normal"/>
    <w:next w:val="Normal"/>
    <w:link w:val="Heading1Char"/>
    <w:qFormat/>
    <w:rsid w:val="00B8383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link w:val="Heading2Char"/>
    <w:qFormat/>
    <w:rsid w:val="009F063A"/>
    <w:pPr>
      <w:keepNext/>
      <w:keepLines/>
      <w:spacing w:before="360" w:after="120"/>
      <w:outlineLvl w:val="1"/>
    </w:pPr>
    <w:rPr>
      <w:b/>
      <w:szCs w:val="32"/>
    </w:rPr>
  </w:style>
  <w:style w:type="paragraph" w:styleId="Heading7">
    <w:name w:val="heading 7"/>
    <w:basedOn w:val="Normal"/>
    <w:next w:val="Normal"/>
    <w:link w:val="Heading7Char"/>
    <w:uiPriority w:val="9"/>
    <w:semiHidden/>
    <w:unhideWhenUsed/>
    <w:qFormat/>
    <w:rsid w:val="00B83839"/>
    <w:pPr>
      <w:keepNext/>
      <w:keepLines/>
      <w:spacing w:before="4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3839"/>
    <w:rPr>
      <w:rFonts w:ascii="Times New Roman" w:eastAsia="Calibri" w:hAnsi="Times New Roman" w:cs="Calibri"/>
      <w:b/>
      <w:sz w:val="24"/>
      <w:szCs w:val="40"/>
    </w:rPr>
  </w:style>
  <w:style w:type="character" w:customStyle="1" w:styleId="Heading2Char">
    <w:name w:val="Heading 2 Char"/>
    <w:basedOn w:val="DefaultParagraphFont"/>
    <w:link w:val="Heading2"/>
    <w:rsid w:val="009F063A"/>
    <w:rPr>
      <w:rFonts w:ascii="Times New Roman" w:eastAsia="Arial" w:hAnsi="Times New Roman" w:cs="Arial"/>
      <w:b/>
      <w:color w:val="000000" w:themeColor="text1"/>
      <w:sz w:val="24"/>
      <w:szCs w:val="32"/>
    </w:rPr>
  </w:style>
  <w:style w:type="paragraph" w:styleId="Title">
    <w:name w:val="Title"/>
    <w:basedOn w:val="Normal"/>
    <w:next w:val="Normal"/>
    <w:link w:val="TitleChar"/>
    <w:qFormat/>
    <w:rsid w:val="00846BB0"/>
    <w:pPr>
      <w:spacing w:line="360" w:lineRule="auto"/>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rsid w:val="00846BB0"/>
    <w:rPr>
      <w:rFonts w:ascii="Times New Roman" w:eastAsiaTheme="majorEastAsia" w:hAnsi="Times New Roman" w:cstheme="majorBidi"/>
      <w:b/>
      <w:spacing w:val="-10"/>
      <w:kern w:val="28"/>
      <w:sz w:val="36"/>
      <w:szCs w:val="56"/>
      <w:lang w:val="en-GB"/>
    </w:rPr>
  </w:style>
  <w:style w:type="character" w:customStyle="1" w:styleId="Heading7Char">
    <w:name w:val="Heading 7 Char"/>
    <w:basedOn w:val="DefaultParagraphFont"/>
    <w:link w:val="Heading7"/>
    <w:uiPriority w:val="9"/>
    <w:semiHidden/>
    <w:rsid w:val="00B83839"/>
    <w:rPr>
      <w:rFonts w:asciiTheme="majorHAnsi" w:eastAsiaTheme="majorEastAsia" w:hAnsiTheme="majorHAnsi" w:cstheme="majorBidi"/>
      <w:i/>
      <w:iCs/>
      <w:color w:val="1F4D78" w:themeColor="accent1" w:themeShade="7F"/>
      <w:sz w:val="24"/>
    </w:rPr>
  </w:style>
  <w:style w:type="paragraph" w:styleId="Footer">
    <w:name w:val="footer"/>
    <w:basedOn w:val="Normal"/>
    <w:link w:val="FooterChar"/>
    <w:uiPriority w:val="99"/>
    <w:unhideWhenUsed/>
    <w:rsid w:val="00B838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839"/>
    <w:rPr>
      <w:rFonts w:ascii="Calibri" w:eastAsia="Calibri" w:hAnsi="Calibri" w:cs="Calibri"/>
    </w:rPr>
  </w:style>
  <w:style w:type="paragraph" w:styleId="TOCHeading">
    <w:name w:val="TOC Heading"/>
    <w:basedOn w:val="Heading1"/>
    <w:next w:val="Normal"/>
    <w:uiPriority w:val="39"/>
    <w:unhideWhenUsed/>
    <w:qFormat/>
    <w:rsid w:val="00B83839"/>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B83839"/>
    <w:pPr>
      <w:spacing w:after="100"/>
    </w:pPr>
  </w:style>
  <w:style w:type="character" w:styleId="Hyperlink">
    <w:name w:val="Hyperlink"/>
    <w:basedOn w:val="DefaultParagraphFont"/>
    <w:uiPriority w:val="99"/>
    <w:unhideWhenUsed/>
    <w:rsid w:val="00B83839"/>
    <w:rPr>
      <w:color w:val="0563C1" w:themeColor="hyperlink"/>
      <w:u w:val="single"/>
    </w:rPr>
  </w:style>
  <w:style w:type="paragraph" w:styleId="BalloonText">
    <w:name w:val="Balloon Text"/>
    <w:basedOn w:val="Normal"/>
    <w:link w:val="BalloonTextChar"/>
    <w:uiPriority w:val="99"/>
    <w:semiHidden/>
    <w:unhideWhenUsed/>
    <w:rsid w:val="00846B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BB0"/>
    <w:rPr>
      <w:rFonts w:ascii="Tahoma" w:eastAsia="Calibri" w:hAnsi="Tahoma" w:cs="Tahoma"/>
      <w:sz w:val="16"/>
      <w:szCs w:val="16"/>
      <w:lang w:val="en-GB"/>
    </w:rPr>
  </w:style>
  <w:style w:type="paragraph" w:styleId="ListParagraph">
    <w:name w:val="List Paragraph"/>
    <w:basedOn w:val="Normal"/>
    <w:uiPriority w:val="34"/>
    <w:qFormat/>
    <w:rsid w:val="00EE5AA6"/>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4133</Words>
  <Characters>23563</Characters>
  <Application>Microsoft Office Word</Application>
  <DocSecurity>0</DocSecurity>
  <Lines>196</Lines>
  <Paragraphs>55</Paragraphs>
  <ScaleCrop>false</ScaleCrop>
  <Company/>
  <LinksUpToDate>false</LinksUpToDate>
  <CharactersWithSpaces>27641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3</cp:revision>
  <dcterms:created xsi:type="dcterms:W3CDTF">2022-04-01T05:16:00Z</dcterms:created>
  <dcterms:modified xsi:type="dcterms:W3CDTF">2022-04-01T05:18:00Z</dcterms:modified>
</cp:coreProperties>
</file>