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0FA77" w14:textId="77777777" w:rsidR="00DF4824" w:rsidRPr="00DF4824" w:rsidRDefault="00DF4824" w:rsidP="00DF4824">
      <w:pPr>
        <w:ind w:left="720"/>
        <w:contextualSpacing/>
        <w:rPr>
          <w:rFonts w:eastAsia="Times New Roman" w:cstheme="minorHAnsi"/>
        </w:rPr>
      </w:pPr>
      <w:r w:rsidRPr="00DF4824">
        <w:rPr>
          <w:rFonts w:eastAsia="Times New Roman" w:cstheme="minorHAnsi"/>
          <w:b/>
          <w:u w:val="single"/>
        </w:rPr>
        <w:t>Literature review</w:t>
      </w:r>
    </w:p>
    <w:p w14:paraId="46657A67" w14:textId="77777777" w:rsidR="00DF4824" w:rsidRPr="00DF4824" w:rsidRDefault="00DF4824" w:rsidP="00DF4824">
      <w:pPr>
        <w:numPr>
          <w:ilvl w:val="0"/>
          <w:numId w:val="2"/>
        </w:numPr>
        <w:contextualSpacing/>
        <w:rPr>
          <w:rFonts w:eastAsia="Times New Roman" w:cstheme="minorHAnsi"/>
        </w:rPr>
      </w:pPr>
      <w:r w:rsidRPr="00DF4824">
        <w:rPr>
          <w:rFonts w:eastAsia="Times New Roman" w:cstheme="minorHAnsi"/>
        </w:rPr>
        <w:t xml:space="preserve">Introduction…………………………………………………………………………. Page 1 </w:t>
      </w:r>
    </w:p>
    <w:p w14:paraId="3E158CB9" w14:textId="77777777" w:rsidR="00DF4824" w:rsidRPr="00DF4824" w:rsidRDefault="00DF4824" w:rsidP="00DF4824">
      <w:pPr>
        <w:numPr>
          <w:ilvl w:val="0"/>
          <w:numId w:val="2"/>
        </w:numPr>
        <w:contextualSpacing/>
        <w:rPr>
          <w:rFonts w:eastAsia="Times New Roman" w:cstheme="minorHAnsi"/>
        </w:rPr>
      </w:pPr>
      <w:r w:rsidRPr="00DF4824">
        <w:rPr>
          <w:rFonts w:eastAsia="Times New Roman" w:cstheme="minorHAnsi"/>
        </w:rPr>
        <w:t xml:space="preserve">Mental health in Wales…………………………………………….……………Pages 1 - 2 </w:t>
      </w:r>
    </w:p>
    <w:p w14:paraId="5BC45DBC" w14:textId="77777777" w:rsidR="00DF4824" w:rsidRPr="00DF4824" w:rsidRDefault="00DF4824" w:rsidP="00DF4824">
      <w:pPr>
        <w:numPr>
          <w:ilvl w:val="0"/>
          <w:numId w:val="2"/>
        </w:numPr>
        <w:contextualSpacing/>
        <w:rPr>
          <w:rFonts w:eastAsia="Times New Roman" w:cstheme="minorHAnsi"/>
        </w:rPr>
      </w:pPr>
      <w:r w:rsidRPr="00DF4824">
        <w:rPr>
          <w:rFonts w:eastAsia="Times New Roman" w:cstheme="minorHAnsi"/>
        </w:rPr>
        <w:t>Mental health of Police officers………………………………………….…. Pages 3 - 5</w:t>
      </w:r>
    </w:p>
    <w:p w14:paraId="174CEEE9" w14:textId="77777777" w:rsidR="00DF4824" w:rsidRPr="00DF4824" w:rsidRDefault="00DF4824" w:rsidP="00DF4824">
      <w:pPr>
        <w:numPr>
          <w:ilvl w:val="0"/>
          <w:numId w:val="2"/>
        </w:numPr>
        <w:contextualSpacing/>
        <w:rPr>
          <w:rFonts w:eastAsia="Times New Roman" w:cstheme="minorHAnsi"/>
        </w:rPr>
      </w:pPr>
      <w:r w:rsidRPr="00DF4824">
        <w:rPr>
          <w:rFonts w:eastAsia="Times New Roman" w:cstheme="minorHAnsi"/>
        </w:rPr>
        <w:t xml:space="preserve">Causes of poor mental health…………………………………................ Pages 4 – 5 </w:t>
      </w:r>
    </w:p>
    <w:p w14:paraId="7D760C8D" w14:textId="77777777" w:rsidR="00DF4824" w:rsidRPr="00DF4824" w:rsidRDefault="00DF4824" w:rsidP="00DF4824">
      <w:pPr>
        <w:numPr>
          <w:ilvl w:val="0"/>
          <w:numId w:val="2"/>
        </w:numPr>
        <w:contextualSpacing/>
        <w:rPr>
          <w:rFonts w:eastAsia="Times New Roman" w:cstheme="minorHAnsi"/>
        </w:rPr>
      </w:pPr>
      <w:r w:rsidRPr="00DF4824">
        <w:rPr>
          <w:rFonts w:eastAsia="Times New Roman" w:cstheme="minorHAnsi"/>
        </w:rPr>
        <w:t>Relationship between mental health and officer sickness……</w:t>
      </w:r>
      <w:proofErr w:type="gramStart"/>
      <w:r w:rsidRPr="00DF4824">
        <w:rPr>
          <w:rFonts w:eastAsia="Times New Roman" w:cstheme="minorHAnsi"/>
        </w:rPr>
        <w:t>….Pages</w:t>
      </w:r>
      <w:proofErr w:type="gramEnd"/>
      <w:r w:rsidRPr="00DF4824">
        <w:rPr>
          <w:rFonts w:eastAsia="Times New Roman" w:cstheme="minorHAnsi"/>
        </w:rPr>
        <w:t xml:space="preserve"> 5 - 8</w:t>
      </w:r>
    </w:p>
    <w:p w14:paraId="34CC67FF" w14:textId="46D7B0D0" w:rsidR="00DF4824" w:rsidRDefault="00DF4824" w:rsidP="00DF4824">
      <w:pPr>
        <w:numPr>
          <w:ilvl w:val="0"/>
          <w:numId w:val="2"/>
        </w:numPr>
        <w:contextualSpacing/>
        <w:rPr>
          <w:rFonts w:eastAsia="Times New Roman" w:cstheme="minorHAnsi"/>
        </w:rPr>
      </w:pPr>
      <w:r w:rsidRPr="00DF4824">
        <w:rPr>
          <w:rFonts w:eastAsia="Times New Roman" w:cstheme="minorHAnsi"/>
        </w:rPr>
        <w:t>Conclusion…………………………………………………………………</w:t>
      </w:r>
      <w:proofErr w:type="gramStart"/>
      <w:r w:rsidRPr="00DF4824">
        <w:rPr>
          <w:rFonts w:eastAsia="Times New Roman" w:cstheme="minorHAnsi"/>
        </w:rPr>
        <w:t>…..</w:t>
      </w:r>
      <w:proofErr w:type="gramEnd"/>
      <w:r w:rsidRPr="00DF4824">
        <w:rPr>
          <w:rFonts w:eastAsia="Times New Roman" w:cstheme="minorHAnsi"/>
        </w:rPr>
        <w:t xml:space="preserve">……….Page </w:t>
      </w:r>
      <w:r>
        <w:rPr>
          <w:rFonts w:eastAsia="Times New Roman" w:cstheme="minorHAnsi"/>
        </w:rPr>
        <w:t xml:space="preserve">8 -9 </w:t>
      </w:r>
    </w:p>
    <w:p w14:paraId="5BA6FACC" w14:textId="7227244F" w:rsidR="00DF4824" w:rsidRPr="00DF4824" w:rsidRDefault="00DF4824" w:rsidP="00DF4824">
      <w:pPr>
        <w:ind w:left="360"/>
        <w:contextualSpacing/>
        <w:rPr>
          <w:rFonts w:eastAsia="Times New Roman" w:cstheme="minorHAnsi"/>
        </w:rPr>
      </w:pPr>
    </w:p>
    <w:p w14:paraId="20BE7555" w14:textId="77777777" w:rsidR="00DF4824" w:rsidRPr="00DF4824" w:rsidRDefault="00DF4824" w:rsidP="00DF4824">
      <w:pPr>
        <w:rPr>
          <w:rFonts w:eastAsia="Times New Roman" w:cstheme="minorHAnsi"/>
        </w:rPr>
      </w:pPr>
    </w:p>
    <w:p w14:paraId="45A81399" w14:textId="388EF9CA" w:rsidR="00DF4824" w:rsidRDefault="00DF4824" w:rsidP="00DF4824">
      <w:pPr>
        <w:rPr>
          <w:rFonts w:eastAsia="Times New Roman" w:cstheme="minorHAnsi"/>
        </w:rPr>
      </w:pPr>
    </w:p>
    <w:p w14:paraId="60118FCD" w14:textId="77777777" w:rsidR="00DF4824" w:rsidRPr="00DF4824" w:rsidRDefault="00DF4824" w:rsidP="00DF4824">
      <w:pPr>
        <w:rPr>
          <w:rFonts w:eastAsia="Times New Roman" w:cstheme="minorHAnsi"/>
        </w:rPr>
      </w:pPr>
    </w:p>
    <w:p w14:paraId="5C04A6A1" w14:textId="1CC68803" w:rsidR="00DF4824" w:rsidRDefault="00DF4824" w:rsidP="00DF4824">
      <w:pPr>
        <w:numPr>
          <w:ilvl w:val="0"/>
          <w:numId w:val="3"/>
        </w:numPr>
        <w:contextualSpacing/>
        <w:rPr>
          <w:rFonts w:eastAsia="Times New Roman" w:cstheme="minorHAnsi"/>
          <w:b/>
          <w:u w:val="single"/>
        </w:rPr>
      </w:pPr>
      <w:r w:rsidRPr="00DF4824">
        <w:rPr>
          <w:rFonts w:eastAsia="Times New Roman" w:cstheme="minorHAnsi"/>
          <w:b/>
          <w:u w:val="single"/>
        </w:rPr>
        <w:t>Introduction</w:t>
      </w:r>
    </w:p>
    <w:p w14:paraId="075C9B15" w14:textId="77777777" w:rsidR="00DF4824" w:rsidRPr="00DF4824" w:rsidRDefault="00DF4824" w:rsidP="00DF4824">
      <w:pPr>
        <w:ind w:left="720"/>
        <w:contextualSpacing/>
        <w:rPr>
          <w:rFonts w:eastAsia="Times New Roman" w:cstheme="minorHAnsi"/>
          <w:b/>
          <w:u w:val="single"/>
        </w:rPr>
      </w:pPr>
    </w:p>
    <w:p w14:paraId="3979445B" w14:textId="77777777" w:rsidR="00DF4824" w:rsidRPr="00DF4824" w:rsidRDefault="00DF4824" w:rsidP="00DF4824">
      <w:pPr>
        <w:rPr>
          <w:rFonts w:eastAsia="Times New Roman" w:cstheme="minorHAnsi"/>
        </w:rPr>
      </w:pPr>
      <w:r w:rsidRPr="00DF4824">
        <w:rPr>
          <w:rFonts w:eastAsia="Times New Roman" w:cstheme="minorHAnsi"/>
        </w:rPr>
        <w:t xml:space="preserve">Throughout this chapter, I will be reviewing former research conducted into mental health, the mental health of South Wales police officers, the causes of poor mental health and looking into potential initiatives/ support that could be provided. Moreover, I will be using the literature review to identify gaps in research regarding this this and aim for my research to reduce the literature gap. </w:t>
      </w:r>
    </w:p>
    <w:p w14:paraId="7C40370A" w14:textId="3767D533" w:rsidR="00DF4824" w:rsidRPr="00DF4824" w:rsidRDefault="00DF4824" w:rsidP="00DF4824">
      <w:pPr>
        <w:rPr>
          <w:rFonts w:eastAsia="Times New Roman" w:cstheme="minorHAnsi"/>
        </w:rPr>
      </w:pPr>
      <w:r w:rsidRPr="00DF4824">
        <w:rPr>
          <w:rFonts w:eastAsia="Times New Roman" w:cstheme="minorHAnsi"/>
        </w:rPr>
        <w:t xml:space="preserve">This chapter is going to consist of three areas; the first being research conducted into mental health in Wales. Mental health is the main body of my project so furthering my knowledge of the topic will assist in conducting my research. I will then go on to display research relating to police </w:t>
      </w:r>
      <w:r w:rsidRPr="00DF4824">
        <w:rPr>
          <w:rFonts w:eastAsia="Times New Roman" w:cstheme="minorHAnsi"/>
        </w:rPr>
        <w:t>officers’</w:t>
      </w:r>
      <w:r w:rsidRPr="00DF4824">
        <w:rPr>
          <w:rFonts w:eastAsia="Times New Roman" w:cstheme="minorHAnsi"/>
        </w:rPr>
        <w:t xml:space="preserve"> mental health, and causes of poor mental health, including whether operational factors within policing have an impact. </w:t>
      </w:r>
    </w:p>
    <w:p w14:paraId="468C6E9F" w14:textId="77777777" w:rsidR="00DF4824" w:rsidRPr="00DF4824" w:rsidRDefault="00DF4824" w:rsidP="00DF4824">
      <w:pPr>
        <w:rPr>
          <w:rFonts w:eastAsia="Times New Roman" w:cstheme="minorHAnsi"/>
        </w:rPr>
      </w:pPr>
    </w:p>
    <w:p w14:paraId="147CAA7F" w14:textId="77777777" w:rsidR="00DF4824" w:rsidRPr="00DF4824" w:rsidRDefault="00DF4824" w:rsidP="00DF4824">
      <w:pPr>
        <w:rPr>
          <w:rFonts w:eastAsia="Times New Roman" w:cstheme="minorHAnsi"/>
        </w:rPr>
      </w:pPr>
      <w:r w:rsidRPr="00DF4824">
        <w:rPr>
          <w:rFonts w:eastAsia="Times New Roman" w:cstheme="minorHAnsi"/>
        </w:rPr>
        <w:t xml:space="preserve">Moreover, I am going to be presenting research conducted into sickness within the police and the effect that this has on officers, such as sickness leave. </w:t>
      </w:r>
    </w:p>
    <w:p w14:paraId="0DA590B9" w14:textId="77777777" w:rsidR="00DF4824" w:rsidRPr="00DF4824" w:rsidRDefault="00DF4824" w:rsidP="00DF4824">
      <w:pPr>
        <w:rPr>
          <w:rFonts w:eastAsia="Times New Roman" w:cstheme="minorHAnsi"/>
          <w:b/>
          <w:u w:val="single"/>
        </w:rPr>
      </w:pPr>
    </w:p>
    <w:p w14:paraId="23ADC0BB" w14:textId="06B62CC1" w:rsidR="00DF4824" w:rsidRDefault="00DF4824" w:rsidP="00DF4824">
      <w:pPr>
        <w:numPr>
          <w:ilvl w:val="0"/>
          <w:numId w:val="3"/>
        </w:numPr>
        <w:contextualSpacing/>
        <w:rPr>
          <w:rFonts w:eastAsia="Times New Roman" w:cstheme="minorHAnsi"/>
          <w:b/>
          <w:u w:val="single"/>
        </w:rPr>
      </w:pPr>
      <w:r w:rsidRPr="00DF4824">
        <w:rPr>
          <w:rFonts w:eastAsia="Times New Roman" w:cstheme="minorHAnsi"/>
          <w:b/>
          <w:u w:val="single"/>
        </w:rPr>
        <w:t>Mental health in Wales</w:t>
      </w:r>
    </w:p>
    <w:p w14:paraId="15DF9D77" w14:textId="77777777" w:rsidR="00DF4824" w:rsidRPr="00DF4824" w:rsidRDefault="00DF4824" w:rsidP="00DF4824">
      <w:pPr>
        <w:ind w:left="720"/>
        <w:contextualSpacing/>
        <w:rPr>
          <w:rFonts w:eastAsia="Times New Roman" w:cstheme="minorHAnsi"/>
          <w:b/>
          <w:u w:val="single"/>
        </w:rPr>
      </w:pPr>
    </w:p>
    <w:p w14:paraId="5BC79043" w14:textId="0708BC67" w:rsidR="00DF4824" w:rsidRPr="00DF4824" w:rsidRDefault="00DF4824" w:rsidP="00DF4824">
      <w:pPr>
        <w:rPr>
          <w:rFonts w:eastAsia="Times New Roman" w:cstheme="minorHAnsi"/>
        </w:rPr>
      </w:pPr>
      <w:r w:rsidRPr="00DF4824">
        <w:rPr>
          <w:rFonts w:eastAsia="Times New Roman" w:cstheme="minorHAnsi"/>
        </w:rPr>
        <w:t xml:space="preserve">Mental health includes an individual’s emotional, </w:t>
      </w:r>
      <w:proofErr w:type="gramStart"/>
      <w:r w:rsidRPr="00DF4824">
        <w:rPr>
          <w:rFonts w:eastAsia="Times New Roman" w:cstheme="minorHAnsi"/>
        </w:rPr>
        <w:t>psychological</w:t>
      </w:r>
      <w:proofErr w:type="gramEnd"/>
      <w:r w:rsidRPr="00DF4824">
        <w:rPr>
          <w:rFonts w:eastAsia="Times New Roman" w:cstheme="minorHAnsi"/>
        </w:rPr>
        <w:t xml:space="preserve"> and social well-being. Mental health effects how an individual thinks, feels and acts – it can also determine how the individual handles stress, relate to </w:t>
      </w:r>
      <w:r w:rsidRPr="00DF4824">
        <w:rPr>
          <w:rFonts w:eastAsia="Times New Roman" w:cstheme="minorHAnsi"/>
        </w:rPr>
        <w:t>others,</w:t>
      </w:r>
      <w:r w:rsidRPr="00DF4824">
        <w:rPr>
          <w:rFonts w:eastAsia="Times New Roman" w:cstheme="minorHAnsi"/>
        </w:rPr>
        <w:t xml:space="preserve"> and make choices (mentalhealth.gov, 2022).  </w:t>
      </w:r>
    </w:p>
    <w:p w14:paraId="11F63B60" w14:textId="77777777" w:rsidR="00DF4824" w:rsidRPr="00DF4824" w:rsidRDefault="00DF4824" w:rsidP="00DF4824">
      <w:pPr>
        <w:rPr>
          <w:rFonts w:eastAsia="Times New Roman" w:cstheme="minorHAnsi"/>
        </w:rPr>
      </w:pPr>
    </w:p>
    <w:p w14:paraId="2E508DF8" w14:textId="75306E84" w:rsidR="00DF4824" w:rsidRPr="00DF4824" w:rsidRDefault="00DF4824" w:rsidP="00DF4824">
      <w:pPr>
        <w:rPr>
          <w:rFonts w:eastAsia="Times New Roman" w:cstheme="minorHAnsi"/>
        </w:rPr>
      </w:pPr>
      <w:r w:rsidRPr="00DF4824">
        <w:rPr>
          <w:rFonts w:eastAsia="Times New Roman" w:cstheme="minorHAnsi"/>
        </w:rPr>
        <w:t xml:space="preserve">Mental health is an issue globally. Five of the ten leading causes of disability worldwide are mental health problems (Gaston and </w:t>
      </w:r>
      <w:proofErr w:type="spellStart"/>
      <w:r w:rsidRPr="00DF4824">
        <w:rPr>
          <w:rFonts w:eastAsia="Times New Roman" w:cstheme="minorHAnsi"/>
        </w:rPr>
        <w:t>Harnois</w:t>
      </w:r>
      <w:proofErr w:type="spellEnd"/>
      <w:r w:rsidRPr="00DF4824">
        <w:rPr>
          <w:rFonts w:eastAsia="Times New Roman" w:cstheme="minorHAnsi"/>
        </w:rPr>
        <w:t xml:space="preserve">, 2000). Research conducted by the United Kingdom Department of Health and the Confederation of British Industry conducted research which suggests that approximately fifteen to thirty percent of workers will experience some form of mental health problem during their working lives. Their research suggested that mental health problems are a leading cause of illness and disability (Gaston and </w:t>
      </w:r>
      <w:proofErr w:type="spellStart"/>
      <w:r w:rsidRPr="00DF4824">
        <w:rPr>
          <w:rFonts w:eastAsia="Times New Roman" w:cstheme="minorHAnsi"/>
        </w:rPr>
        <w:t>Harnois</w:t>
      </w:r>
      <w:proofErr w:type="spellEnd"/>
      <w:r w:rsidRPr="00DF4824">
        <w:rPr>
          <w:rFonts w:eastAsia="Times New Roman" w:cstheme="minorHAnsi"/>
        </w:rPr>
        <w:t xml:space="preserve">, 2000). It has been estimated that twenty percent of the adult working population has some type of mental health problem at any given time (Stakes, 1999). Further research conducting in the </w:t>
      </w:r>
      <w:proofErr w:type="gramStart"/>
      <w:r w:rsidRPr="00DF4824">
        <w:rPr>
          <w:rFonts w:eastAsia="Times New Roman" w:cstheme="minorHAnsi"/>
        </w:rPr>
        <w:t>United states of America</w:t>
      </w:r>
      <w:proofErr w:type="gramEnd"/>
      <w:r w:rsidRPr="00DF4824">
        <w:rPr>
          <w:rFonts w:eastAsia="Times New Roman" w:cstheme="minorHAnsi"/>
        </w:rPr>
        <w:t xml:space="preserve"> estimated that more than “forty million people have some </w:t>
      </w:r>
      <w:r w:rsidRPr="00DF4824">
        <w:rPr>
          <w:rFonts w:eastAsia="Times New Roman" w:cstheme="minorHAnsi"/>
        </w:rPr>
        <w:lastRenderedPageBreak/>
        <w:t>type of mental health disorder and, of that around four to five million adults are considered seriously mental ill, with depressive disorders represent one of the most common health problems of adults working in the Unites states of America (United states National Institute on Disability and rehabilitation research, 1993).</w:t>
      </w:r>
    </w:p>
    <w:p w14:paraId="6363307E" w14:textId="77777777" w:rsidR="00DF4824" w:rsidRPr="00DF4824" w:rsidRDefault="00DF4824" w:rsidP="00DF4824">
      <w:pPr>
        <w:rPr>
          <w:rFonts w:eastAsia="Times New Roman" w:cstheme="minorHAnsi"/>
        </w:rPr>
      </w:pPr>
    </w:p>
    <w:p w14:paraId="6F4843F6" w14:textId="5DBF2FB3" w:rsidR="00DF4824" w:rsidRPr="00DF4824" w:rsidRDefault="00DF4824" w:rsidP="00DF4824">
      <w:pPr>
        <w:rPr>
          <w:rFonts w:eastAsia="Times New Roman" w:cstheme="minorHAnsi"/>
        </w:rPr>
      </w:pPr>
      <w:r w:rsidRPr="00DF4824">
        <w:rPr>
          <w:rFonts w:eastAsia="Times New Roman" w:cstheme="minorHAnsi"/>
        </w:rPr>
        <w:t xml:space="preserve">Furthermore, the impact of mental health problems in the workplace has serious consequences not only for the individual but also for the productivity of the enterprise. “Employee performance, rates of illness, absenteeism, </w:t>
      </w:r>
      <w:r w:rsidRPr="00DF4824">
        <w:rPr>
          <w:rFonts w:eastAsia="Times New Roman" w:cstheme="minorHAnsi"/>
        </w:rPr>
        <w:t>accidents,</w:t>
      </w:r>
      <w:r w:rsidRPr="00DF4824">
        <w:rPr>
          <w:rFonts w:eastAsia="Times New Roman" w:cstheme="minorHAnsi"/>
        </w:rPr>
        <w:t xml:space="preserve"> and staff turnover are all affected by employees’ mental health status. In the United Kingdom, for example, 80 million days are lost every year due to mental illnesses, costing employers £1-2 billion each year” (The mental health Foundation, 2000).  </w:t>
      </w:r>
    </w:p>
    <w:p w14:paraId="42642DAD" w14:textId="77777777" w:rsidR="00DF4824" w:rsidRPr="00DF4824" w:rsidRDefault="00DF4824" w:rsidP="00DF4824">
      <w:pPr>
        <w:rPr>
          <w:rFonts w:eastAsia="Times New Roman" w:cstheme="minorHAnsi"/>
        </w:rPr>
      </w:pPr>
    </w:p>
    <w:p w14:paraId="183922B0" w14:textId="59B9D37B" w:rsidR="00DF4824" w:rsidRPr="00DF4824" w:rsidRDefault="00DF4824" w:rsidP="00DF4824">
      <w:pPr>
        <w:rPr>
          <w:rFonts w:eastAsia="Times New Roman" w:cstheme="minorHAnsi"/>
        </w:rPr>
      </w:pPr>
      <w:r w:rsidRPr="00DF4824">
        <w:rPr>
          <w:rFonts w:eastAsia="Times New Roman" w:cstheme="minorHAnsi"/>
        </w:rPr>
        <w:t xml:space="preserve">As shown above, poor mental health in Wales is increasing and can have a negative impact on the </w:t>
      </w:r>
      <w:r w:rsidRPr="00DF4824">
        <w:rPr>
          <w:rFonts w:eastAsia="Times New Roman" w:cstheme="minorHAnsi"/>
        </w:rPr>
        <w:t>individual’s</w:t>
      </w:r>
      <w:r w:rsidRPr="00DF4824">
        <w:rPr>
          <w:rFonts w:eastAsia="Times New Roman" w:cstheme="minorHAnsi"/>
        </w:rPr>
        <w:t xml:space="preserve"> work life. Currently, one in four adults suffer with a mental health illness at some point throughout their life (Welsh Government, 2019). This figure includes front line police officers. The physical dangers of being a police officer are widely known however the psychological danger is often overlooked. </w:t>
      </w:r>
    </w:p>
    <w:p w14:paraId="62F46F6F" w14:textId="77777777" w:rsidR="00DF4824" w:rsidRPr="00DF4824" w:rsidRDefault="00DF4824" w:rsidP="00DF4824">
      <w:pPr>
        <w:rPr>
          <w:rFonts w:eastAsia="Times New Roman" w:cstheme="minorHAnsi"/>
        </w:rPr>
      </w:pPr>
    </w:p>
    <w:p w14:paraId="5663E9B0" w14:textId="77777777" w:rsidR="00DF4824" w:rsidRPr="00DF4824" w:rsidRDefault="00DF4824" w:rsidP="00DF4824">
      <w:pPr>
        <w:rPr>
          <w:rFonts w:eastAsia="Times New Roman" w:cstheme="minorHAnsi"/>
        </w:rPr>
      </w:pPr>
    </w:p>
    <w:p w14:paraId="5208E226" w14:textId="77777777" w:rsidR="00DF4824" w:rsidRPr="00DF4824" w:rsidRDefault="00DF4824" w:rsidP="00DF4824">
      <w:pPr>
        <w:rPr>
          <w:rFonts w:eastAsia="Times New Roman" w:cstheme="minorHAnsi"/>
        </w:rPr>
      </w:pPr>
    </w:p>
    <w:p w14:paraId="39D8A425" w14:textId="3EA89E4B" w:rsidR="00DF4824" w:rsidRDefault="00DF4824" w:rsidP="00DF4824">
      <w:pPr>
        <w:numPr>
          <w:ilvl w:val="0"/>
          <w:numId w:val="3"/>
        </w:numPr>
        <w:contextualSpacing/>
        <w:rPr>
          <w:rFonts w:eastAsia="Times New Roman" w:cstheme="minorHAnsi"/>
          <w:b/>
          <w:u w:val="single"/>
        </w:rPr>
      </w:pPr>
      <w:r w:rsidRPr="00DF4824">
        <w:rPr>
          <w:rFonts w:eastAsia="Times New Roman" w:cstheme="minorHAnsi"/>
          <w:b/>
          <w:u w:val="single"/>
        </w:rPr>
        <w:t>Mental health of police officers</w:t>
      </w:r>
    </w:p>
    <w:p w14:paraId="65CD88B2" w14:textId="77777777" w:rsidR="00DF4824" w:rsidRPr="00DF4824" w:rsidRDefault="00DF4824" w:rsidP="00DF4824">
      <w:pPr>
        <w:ind w:left="720"/>
        <w:contextualSpacing/>
        <w:rPr>
          <w:rFonts w:eastAsia="Times New Roman" w:cstheme="minorHAnsi"/>
          <w:b/>
          <w:u w:val="single"/>
        </w:rPr>
      </w:pPr>
    </w:p>
    <w:p w14:paraId="471DFF33" w14:textId="1603E3A2" w:rsidR="00DF4824" w:rsidRPr="00DF4824" w:rsidRDefault="00DF4824" w:rsidP="00DF4824">
      <w:pPr>
        <w:rPr>
          <w:rFonts w:eastAsia="Times New Roman" w:cstheme="minorHAnsi"/>
          <w:b/>
          <w:u w:val="single"/>
        </w:rPr>
      </w:pPr>
      <w:r w:rsidRPr="00DF4824">
        <w:rPr>
          <w:rFonts w:eastAsia="Times New Roman" w:cstheme="minorHAnsi"/>
        </w:rPr>
        <w:t xml:space="preserve">Although there is excess research into the mental health of NHS workers, Police officers seem to be excluded from this with it focussing on health-care workers specially. Sufficient research has not been conducted into the mental health of </w:t>
      </w:r>
      <w:r w:rsidRPr="00DF4824">
        <w:rPr>
          <w:rFonts w:eastAsia="Times New Roman" w:cstheme="minorHAnsi"/>
        </w:rPr>
        <w:t>front-line</w:t>
      </w:r>
      <w:r w:rsidRPr="00DF4824">
        <w:rPr>
          <w:rFonts w:eastAsia="Times New Roman" w:cstheme="minorHAnsi"/>
        </w:rPr>
        <w:t xml:space="preserve"> police officers, with even less research being conducted on South Wales Police Officers specifically. Different areas will have different crime rates therefore some police forces could be exposed to more traumatic events than others due to having a higher crime rate than other areas. One limitation to this is when conducting research in one area but generalising it to all, such as mental health of police officers in England and Wales the result </w:t>
      </w:r>
      <w:r w:rsidRPr="00DF4824">
        <w:rPr>
          <w:rFonts w:eastAsia="Times New Roman" w:cstheme="minorHAnsi"/>
        </w:rPr>
        <w:t>is</w:t>
      </w:r>
      <w:r w:rsidRPr="00DF4824">
        <w:rPr>
          <w:rFonts w:eastAsia="Times New Roman" w:cstheme="minorHAnsi"/>
        </w:rPr>
        <w:t xml:space="preserve"> not truly inclusive and as a result the result could be incorrect. </w:t>
      </w:r>
      <w:r w:rsidRPr="00DF4824">
        <w:rPr>
          <w:rFonts w:eastAsia="Times New Roman" w:cstheme="minorHAnsi"/>
        </w:rPr>
        <w:t>Therefore,</w:t>
      </w:r>
      <w:r w:rsidRPr="00DF4824">
        <w:rPr>
          <w:rFonts w:eastAsia="Times New Roman" w:cstheme="minorHAnsi"/>
        </w:rPr>
        <w:t xml:space="preserve"> research specially focusing on South Wales Police force area is needed to achieve a true reflection of their police </w:t>
      </w:r>
      <w:r w:rsidRPr="00DF4824">
        <w:rPr>
          <w:rFonts w:eastAsia="Times New Roman" w:cstheme="minorHAnsi"/>
        </w:rPr>
        <w:t>officer’s</w:t>
      </w:r>
      <w:r w:rsidRPr="00DF4824">
        <w:rPr>
          <w:rFonts w:eastAsia="Times New Roman" w:cstheme="minorHAnsi"/>
        </w:rPr>
        <w:t xml:space="preserve"> mental health. </w:t>
      </w:r>
    </w:p>
    <w:p w14:paraId="64D4269C" w14:textId="77777777" w:rsidR="00DF4824" w:rsidRPr="00DF4824" w:rsidRDefault="00DF4824" w:rsidP="00DF4824">
      <w:pPr>
        <w:rPr>
          <w:rFonts w:eastAsia="Times New Roman" w:cstheme="minorHAnsi"/>
        </w:rPr>
      </w:pPr>
    </w:p>
    <w:p w14:paraId="39DA1BC5" w14:textId="77777777" w:rsidR="00DF4824" w:rsidRPr="00DF4824" w:rsidRDefault="00DF4824" w:rsidP="00DF4824">
      <w:pPr>
        <w:rPr>
          <w:rFonts w:eastAsia="Times New Roman" w:cstheme="minorHAnsi"/>
        </w:rPr>
      </w:pPr>
    </w:p>
    <w:p w14:paraId="7F681A05" w14:textId="5B3A4FD0" w:rsidR="00DF4824" w:rsidRPr="00DF4824" w:rsidRDefault="00DF4824" w:rsidP="00DF4824">
      <w:pPr>
        <w:rPr>
          <w:rFonts w:eastAsia="Times New Roman" w:cstheme="minorHAnsi"/>
        </w:rPr>
      </w:pPr>
      <w:r w:rsidRPr="00DF4824">
        <w:rPr>
          <w:rFonts w:eastAsia="Times New Roman" w:cstheme="minorHAnsi"/>
        </w:rPr>
        <w:t xml:space="preserve">Police officers are </w:t>
      </w:r>
      <w:r w:rsidRPr="00DF4824">
        <w:rPr>
          <w:rFonts w:eastAsia="Times New Roman" w:cstheme="minorHAnsi"/>
        </w:rPr>
        <w:t>underrepresented</w:t>
      </w:r>
      <w:r w:rsidRPr="00DF4824">
        <w:rPr>
          <w:rFonts w:eastAsia="Times New Roman" w:cstheme="minorHAnsi"/>
        </w:rPr>
        <w:t xml:space="preserve"> in </w:t>
      </w:r>
      <w:r w:rsidRPr="00DF4824">
        <w:rPr>
          <w:rFonts w:eastAsia="Times New Roman" w:cstheme="minorHAnsi"/>
        </w:rPr>
        <w:t>mental health</w:t>
      </w:r>
      <w:r w:rsidRPr="00DF4824">
        <w:rPr>
          <w:rFonts w:eastAsia="Times New Roman" w:cstheme="minorHAnsi"/>
        </w:rPr>
        <w:t xml:space="preserve"> studies which results in a literature gap being identified however one significant piece of literature into police </w:t>
      </w:r>
      <w:proofErr w:type="gramStart"/>
      <w:r w:rsidRPr="00DF4824">
        <w:rPr>
          <w:rFonts w:eastAsia="Times New Roman" w:cstheme="minorHAnsi"/>
        </w:rPr>
        <w:t>officers</w:t>
      </w:r>
      <w:proofErr w:type="gramEnd"/>
      <w:r w:rsidRPr="00DF4824">
        <w:rPr>
          <w:rFonts w:eastAsia="Times New Roman" w:cstheme="minorHAnsi"/>
        </w:rPr>
        <w:t xml:space="preserve"> mental health was carried out by the mental health charity MIND who conducted research into ‘blue light services’ in England, looking at the mental health and well-being in police officers, fire brigade, ambulance and search and rescue personnel (MIND, 2015). The research showed that 91% of police personnel experienced stress, low </w:t>
      </w:r>
      <w:r w:rsidRPr="00DF4824">
        <w:rPr>
          <w:rFonts w:eastAsia="Times New Roman" w:cstheme="minorHAnsi"/>
        </w:rPr>
        <w:t>mood,</w:t>
      </w:r>
      <w:r w:rsidRPr="00DF4824">
        <w:rPr>
          <w:rFonts w:eastAsia="Times New Roman" w:cstheme="minorHAnsi"/>
        </w:rPr>
        <w:t xml:space="preserve"> or poor mental health, with policing having the highest levels of officers having personal </w:t>
      </w:r>
      <w:r w:rsidRPr="00DF4824">
        <w:rPr>
          <w:rFonts w:eastAsia="Times New Roman" w:cstheme="minorHAnsi"/>
        </w:rPr>
        <w:lastRenderedPageBreak/>
        <w:t xml:space="preserve">experience of mental health problems among all services. This research is influential as it identified the struggles that ‘blue light services’ face. Mental health is an important topic that is often discussed with members of the public however there is insufficient research into ‘blue light workers’ who are suffering with their mental health. </w:t>
      </w:r>
    </w:p>
    <w:p w14:paraId="57BB40A1" w14:textId="77777777" w:rsidR="00DF4824" w:rsidRPr="00DF4824" w:rsidRDefault="00DF4824" w:rsidP="00DF4824">
      <w:pPr>
        <w:rPr>
          <w:rFonts w:eastAsia="Times New Roman" w:cstheme="minorHAnsi"/>
        </w:rPr>
      </w:pPr>
      <w:r w:rsidRPr="00DF4824">
        <w:rPr>
          <w:rFonts w:eastAsia="Times New Roman" w:cstheme="minorHAnsi"/>
        </w:rPr>
        <w:t xml:space="preserve"> </w:t>
      </w:r>
    </w:p>
    <w:p w14:paraId="45AB426B" w14:textId="4835AF7D" w:rsidR="00DF4824" w:rsidRPr="00DF4824" w:rsidRDefault="00DF4824" w:rsidP="00DF4824">
      <w:pPr>
        <w:rPr>
          <w:rFonts w:eastAsia="Times New Roman" w:cstheme="minorHAnsi"/>
        </w:rPr>
      </w:pPr>
      <w:r w:rsidRPr="00DF4824">
        <w:rPr>
          <w:rFonts w:eastAsia="Times New Roman" w:cstheme="minorHAnsi"/>
        </w:rPr>
        <w:t>One of the limitations with MIND’s research is that it is not exclusive to Police officers within South Wales or even Wales. The research only included police forces in England. Different areas have different crime rates meaning places that have a higher crime rate could potentially be exposed to more traumatic incidents therefore their mental health could be wors</w:t>
      </w:r>
      <w:r>
        <w:rPr>
          <w:rFonts w:eastAsia="Times New Roman" w:cstheme="minorHAnsi"/>
        </w:rPr>
        <w:t xml:space="preserve">e. </w:t>
      </w:r>
      <w:r w:rsidRPr="00DF4824">
        <w:rPr>
          <w:rFonts w:eastAsia="Times New Roman" w:cstheme="minorHAnsi"/>
        </w:rPr>
        <w:t>For example, Wales consists of four forces, all of which have different crime rates. Gwent police force has 91.1 crimes per 1,000 population, North Wales police force has 96.2 crimes per 1,000 population, Dyfed Powys police force has 80.9 crimes per 1,000 population and South Wales police has 77.7 crimes per 1,000 population (Statista, 2022). These statistics are the result of a survey that was conducted from April 2021 to March 2022. As you can see the crime rates varies therefore conducting research into mental health of police officers in Wales could result in bias results due to certain areas being more exposed to traumatic events. However, this research then goes on to contradict the above as it highlights that the key stressors were not dealing with traumatic incidents (33%) but were organisational change (57%), excessive workloads (55%) and ‘pressure’ from management (47%).</w:t>
      </w:r>
    </w:p>
    <w:p w14:paraId="561FEC38" w14:textId="77777777" w:rsidR="00DF4824" w:rsidRPr="00DF4824" w:rsidRDefault="00DF4824" w:rsidP="00DF4824">
      <w:pPr>
        <w:rPr>
          <w:rFonts w:eastAsia="Times New Roman" w:cstheme="minorHAnsi"/>
        </w:rPr>
      </w:pPr>
    </w:p>
    <w:p w14:paraId="21B60905" w14:textId="033FDC0A" w:rsidR="00DF4824" w:rsidRPr="00DF4824" w:rsidRDefault="00DF4824" w:rsidP="00DF4824">
      <w:pPr>
        <w:rPr>
          <w:rFonts w:eastAsia="Times New Roman" w:cstheme="minorHAnsi"/>
        </w:rPr>
      </w:pPr>
      <w:r w:rsidRPr="00DF4824">
        <w:rPr>
          <w:rFonts w:eastAsia="Times New Roman" w:cstheme="minorHAnsi"/>
        </w:rPr>
        <w:t xml:space="preserve">This survey was then replicated in 2018 with over 18,000 officers taking part (15% of employed officers). Of those that took part, 79.3% reported having experienced feelings of stress, low mood, anxiety or other difficulties with their mental health and well-being within the previous 12 months, with 94.2% indicating that these difficulties had been caused or made worse by work, such as high workloads and a poor work/life balance (Elliott-Davies, 2018). This research implies that traumatic events do not solely impact an </w:t>
      </w:r>
      <w:r w:rsidRPr="00DF4824">
        <w:rPr>
          <w:rFonts w:eastAsia="Times New Roman" w:cstheme="minorHAnsi"/>
        </w:rPr>
        <w:t>officer’s</w:t>
      </w:r>
      <w:r w:rsidRPr="00DF4824">
        <w:rPr>
          <w:rFonts w:eastAsia="Times New Roman" w:cstheme="minorHAnsi"/>
        </w:rPr>
        <w:t xml:space="preserve"> mental health.</w:t>
      </w:r>
    </w:p>
    <w:p w14:paraId="5F84D523" w14:textId="77777777" w:rsidR="00DF4824" w:rsidRPr="00DF4824" w:rsidRDefault="00DF4824" w:rsidP="00DF4824">
      <w:pPr>
        <w:rPr>
          <w:rFonts w:eastAsia="Times New Roman" w:cstheme="minorHAnsi"/>
        </w:rPr>
      </w:pPr>
    </w:p>
    <w:p w14:paraId="05F19522" w14:textId="6A3F7837" w:rsidR="00DF4824" w:rsidRPr="00DF4824" w:rsidRDefault="00DF4824" w:rsidP="00DF4824">
      <w:pPr>
        <w:rPr>
          <w:rFonts w:eastAsia="Times New Roman" w:cstheme="minorHAnsi"/>
        </w:rPr>
      </w:pPr>
      <w:r w:rsidRPr="00DF4824">
        <w:rPr>
          <w:rFonts w:eastAsia="Times New Roman" w:cstheme="minorHAnsi"/>
        </w:rPr>
        <w:t xml:space="preserve">On the contrary, to this, research conducted in 2019 shows that from a survey of 16,857 responses from police officers and staff that 90% of police workers who responded had been exposed to trauma, and almost one in five had symptoms consistent with either PTSD or complex PTSD (Police care UK, 2019). This contradicts the research conducted by MIND as it suggests that traumatic incidents </w:t>
      </w:r>
      <w:r w:rsidRPr="00DF4824">
        <w:rPr>
          <w:rFonts w:eastAsia="Times New Roman" w:cstheme="minorHAnsi"/>
        </w:rPr>
        <w:t>are</w:t>
      </w:r>
      <w:r w:rsidRPr="00DF4824">
        <w:rPr>
          <w:rFonts w:eastAsia="Times New Roman" w:cstheme="minorHAnsi"/>
        </w:rPr>
        <w:t xml:space="preserve"> the cause of poor mental health in police officers. </w:t>
      </w:r>
    </w:p>
    <w:p w14:paraId="1FF2DEAB" w14:textId="77777777" w:rsidR="00DF4824" w:rsidRPr="00DF4824" w:rsidRDefault="00DF4824" w:rsidP="00DF4824">
      <w:pPr>
        <w:rPr>
          <w:rFonts w:eastAsia="Times New Roman" w:cstheme="minorHAnsi"/>
        </w:rPr>
      </w:pPr>
    </w:p>
    <w:p w14:paraId="43550B21" w14:textId="77777777" w:rsidR="00DF4824" w:rsidRPr="00DF4824" w:rsidRDefault="00DF4824" w:rsidP="00DF4824">
      <w:pPr>
        <w:rPr>
          <w:rFonts w:eastAsia="Times New Roman" w:cstheme="minorHAnsi"/>
        </w:rPr>
      </w:pPr>
      <w:r w:rsidRPr="00DF4824">
        <w:rPr>
          <w:rFonts w:eastAsia="Times New Roman" w:cstheme="minorHAnsi"/>
        </w:rPr>
        <w:t xml:space="preserve">While all policing roles are clearly demanding, it has been recognised that some are more stressful than others such as those involving violence (including domestic abuse), child abuse, serious sexual abuse and child homicide investigations which have been found to have a profound effect on the officers that investigate them (Gray and Rydon-Grange, 2019). This is also supported by Figley (2002) whose research highlights that the very act of caring for a traumatised individual leads to a “cost” for the caregiver, which in this case is the police officer. </w:t>
      </w:r>
    </w:p>
    <w:p w14:paraId="7256456A" w14:textId="77777777" w:rsidR="00DF4824" w:rsidRPr="00DF4824" w:rsidRDefault="00DF4824" w:rsidP="00DF4824">
      <w:pPr>
        <w:rPr>
          <w:rFonts w:eastAsia="Times New Roman" w:cstheme="minorHAnsi"/>
        </w:rPr>
      </w:pPr>
    </w:p>
    <w:p w14:paraId="72B1F308" w14:textId="77777777" w:rsidR="00DF4824" w:rsidRPr="00DF4824" w:rsidRDefault="00DF4824" w:rsidP="00DF4824">
      <w:pPr>
        <w:rPr>
          <w:rFonts w:eastAsia="Times New Roman" w:cstheme="minorHAnsi"/>
        </w:rPr>
      </w:pPr>
      <w:r w:rsidRPr="00DF4824">
        <w:rPr>
          <w:rFonts w:eastAsia="Times New Roman" w:cstheme="minorHAnsi"/>
        </w:rPr>
        <w:lastRenderedPageBreak/>
        <w:t>I also gathered research regarding the mental health of officers in other countries. One being research conducted into the mental health of officers in Texas. The results showed that in a study of “four hundred and thirty-four officers, twelve percent of the had a lifetime mental health diagnosis and twenty-six percent reported current symptoms of mental health. Seventeen percent of said officers had sought mental health care services in the past twelve months (</w:t>
      </w:r>
      <w:proofErr w:type="spellStart"/>
      <w:r w:rsidRPr="00DF4824">
        <w:rPr>
          <w:rFonts w:eastAsia="Times New Roman" w:cstheme="minorHAnsi"/>
        </w:rPr>
        <w:t>Jetelina</w:t>
      </w:r>
      <w:proofErr w:type="spellEnd"/>
      <w:r w:rsidRPr="00DF4824">
        <w:rPr>
          <w:rFonts w:eastAsia="Times New Roman" w:cstheme="minorHAnsi"/>
        </w:rPr>
        <w:t xml:space="preserve">, 2020). </w:t>
      </w:r>
    </w:p>
    <w:p w14:paraId="2FC5801B" w14:textId="77777777" w:rsidR="00DF4824" w:rsidRPr="00DF4824" w:rsidRDefault="00DF4824" w:rsidP="00DF4824">
      <w:pPr>
        <w:rPr>
          <w:rFonts w:eastAsia="Times New Roman" w:cstheme="minorHAnsi"/>
        </w:rPr>
      </w:pPr>
    </w:p>
    <w:p w14:paraId="46D04B93" w14:textId="6852BBE8" w:rsidR="00DF4824" w:rsidRPr="00DF4824" w:rsidRDefault="00DF4824" w:rsidP="00DF4824">
      <w:pPr>
        <w:rPr>
          <w:rFonts w:eastAsia="Times New Roman" w:cstheme="minorHAnsi"/>
        </w:rPr>
      </w:pPr>
      <w:r w:rsidRPr="00DF4824">
        <w:rPr>
          <w:rFonts w:eastAsia="Times New Roman" w:cstheme="minorHAnsi"/>
        </w:rPr>
        <w:t xml:space="preserve">Along with this research, the study also identified four barriers as to why police officers were not accessing mental health services. The first being that the officer was not able to identify that they are struggling with their mental health, concerns about confidentiality, belief </w:t>
      </w:r>
      <w:r w:rsidRPr="00DF4824">
        <w:rPr>
          <w:rFonts w:eastAsia="Times New Roman" w:cstheme="minorHAnsi"/>
        </w:rPr>
        <w:t>that mental</w:t>
      </w:r>
      <w:r w:rsidRPr="00DF4824">
        <w:rPr>
          <w:rFonts w:eastAsia="Times New Roman" w:cstheme="minorHAnsi"/>
        </w:rPr>
        <w:t xml:space="preserve"> health specialist would not understand due to them not being in the occupation, and lastly due to the stigma that officers who seek mental health services are not fit for duty (</w:t>
      </w:r>
      <w:proofErr w:type="spellStart"/>
      <w:r w:rsidRPr="00DF4824">
        <w:rPr>
          <w:rFonts w:eastAsia="Times New Roman" w:cstheme="minorHAnsi"/>
        </w:rPr>
        <w:t>Jetelina</w:t>
      </w:r>
      <w:proofErr w:type="spellEnd"/>
      <w:r w:rsidRPr="00DF4824">
        <w:rPr>
          <w:rFonts w:eastAsia="Times New Roman" w:cstheme="minorHAnsi"/>
        </w:rPr>
        <w:t xml:space="preserve">, 2020). </w:t>
      </w:r>
    </w:p>
    <w:p w14:paraId="3FF00FFB" w14:textId="77777777" w:rsidR="00DF4824" w:rsidRPr="00DF4824" w:rsidRDefault="00DF4824" w:rsidP="00DF4824">
      <w:pPr>
        <w:rPr>
          <w:rFonts w:eastAsia="Times New Roman" w:cstheme="minorHAnsi"/>
        </w:rPr>
      </w:pPr>
    </w:p>
    <w:p w14:paraId="77A1F842" w14:textId="145350B2" w:rsidR="00DF4824" w:rsidRPr="00DF4824" w:rsidRDefault="00DF4824" w:rsidP="00DF4824">
      <w:pPr>
        <w:rPr>
          <w:rFonts w:eastAsia="Times New Roman" w:cstheme="minorHAnsi"/>
        </w:rPr>
      </w:pPr>
      <w:r w:rsidRPr="00DF4824">
        <w:rPr>
          <w:rFonts w:eastAsia="Times New Roman" w:cstheme="minorHAnsi"/>
        </w:rPr>
        <w:t>This study also suggests that mental health diagnosis is higher in female police officers, officers who are divorced, widowed, or separated and officers with military experience (</w:t>
      </w:r>
      <w:proofErr w:type="spellStart"/>
      <w:r w:rsidRPr="00DF4824">
        <w:rPr>
          <w:rFonts w:eastAsia="Times New Roman" w:cstheme="minorHAnsi"/>
        </w:rPr>
        <w:t>Jetelina</w:t>
      </w:r>
      <w:proofErr w:type="spellEnd"/>
      <w:r w:rsidRPr="00DF4824">
        <w:rPr>
          <w:rFonts w:eastAsia="Times New Roman" w:cstheme="minorHAnsi"/>
        </w:rPr>
        <w:t xml:space="preserve">, 2020). This is not the only research to suggest this. I am going to explore this further by including gender, marital </w:t>
      </w:r>
      <w:proofErr w:type="gramStart"/>
      <w:r w:rsidRPr="00DF4824">
        <w:rPr>
          <w:rFonts w:eastAsia="Times New Roman" w:cstheme="minorHAnsi"/>
        </w:rPr>
        <w:t>status</w:t>
      </w:r>
      <w:proofErr w:type="gramEnd"/>
      <w:r w:rsidRPr="00DF4824">
        <w:rPr>
          <w:rFonts w:eastAsia="Times New Roman" w:cstheme="minorHAnsi"/>
        </w:rPr>
        <w:t xml:space="preserve"> and military experience in my questionnaire. The results of this can </w:t>
      </w:r>
      <w:r w:rsidRPr="00DF4824">
        <w:rPr>
          <w:rFonts w:eastAsia="Times New Roman" w:cstheme="minorHAnsi"/>
        </w:rPr>
        <w:t>be in</w:t>
      </w:r>
      <w:r w:rsidRPr="00DF4824">
        <w:rPr>
          <w:rFonts w:eastAsia="Times New Roman" w:cstheme="minorHAnsi"/>
        </w:rPr>
        <w:t xml:space="preserve"> the methodology and results chapter of this research project. </w:t>
      </w:r>
    </w:p>
    <w:p w14:paraId="1BBDE148" w14:textId="77777777" w:rsidR="00DF4824" w:rsidRPr="00DF4824" w:rsidRDefault="00DF4824" w:rsidP="00DF4824">
      <w:pPr>
        <w:rPr>
          <w:rFonts w:eastAsia="Times New Roman" w:cstheme="minorHAnsi"/>
        </w:rPr>
      </w:pPr>
    </w:p>
    <w:p w14:paraId="5E7850CF" w14:textId="4F596172" w:rsidR="00DF4824" w:rsidRPr="00DF4824" w:rsidRDefault="00DF4824" w:rsidP="00DF4824">
      <w:pPr>
        <w:rPr>
          <w:rFonts w:eastAsia="Times New Roman" w:cstheme="minorHAnsi"/>
        </w:rPr>
      </w:pPr>
      <w:r w:rsidRPr="00DF4824">
        <w:rPr>
          <w:rFonts w:eastAsia="Times New Roman" w:cstheme="minorHAnsi"/>
        </w:rPr>
        <w:t xml:space="preserve">Although this research provides insight into police officers mental health, it has </w:t>
      </w:r>
      <w:r w:rsidRPr="00DF4824">
        <w:rPr>
          <w:rFonts w:eastAsia="Times New Roman" w:cstheme="minorHAnsi"/>
        </w:rPr>
        <w:t>its</w:t>
      </w:r>
      <w:r w:rsidRPr="00DF4824">
        <w:rPr>
          <w:rFonts w:eastAsia="Times New Roman" w:cstheme="minorHAnsi"/>
        </w:rPr>
        <w:t xml:space="preserve"> limitations. One being that the participants were all from the same police department. Unlike MIND’s research that conducted its research across forty-three police forces. By only conducting research in one police department, the external validity is limited. To prevent this, my sample group will include officers from South Wales police force to ensure that my research question of analysing South Wales police officer’s mental health is met.</w:t>
      </w:r>
    </w:p>
    <w:p w14:paraId="48C1043E" w14:textId="77777777" w:rsidR="00DF4824" w:rsidRPr="00DF4824" w:rsidRDefault="00DF4824" w:rsidP="00DF4824">
      <w:pPr>
        <w:rPr>
          <w:rFonts w:eastAsia="Times New Roman" w:cstheme="minorHAnsi"/>
        </w:rPr>
      </w:pPr>
    </w:p>
    <w:p w14:paraId="2FCC9FB5" w14:textId="77777777" w:rsidR="00DF4824" w:rsidRPr="00DF4824" w:rsidRDefault="00DF4824" w:rsidP="00DF4824">
      <w:pPr>
        <w:rPr>
          <w:rFonts w:eastAsia="Times New Roman" w:cstheme="minorHAnsi"/>
        </w:rPr>
      </w:pPr>
      <w:r w:rsidRPr="00DF4824">
        <w:rPr>
          <w:rFonts w:eastAsia="Times New Roman" w:cstheme="minorHAnsi"/>
        </w:rPr>
        <w:t>While research showing that police officers suffer with their mental health exists, research conducted on South Wales Police officers is non-existent. I aim to change this by conducting my research solely on south Wales police officers.</w:t>
      </w:r>
    </w:p>
    <w:p w14:paraId="5817ACC8" w14:textId="77777777" w:rsidR="00DF4824" w:rsidRPr="00DF4824" w:rsidRDefault="00DF4824" w:rsidP="00DF4824">
      <w:pPr>
        <w:rPr>
          <w:rFonts w:eastAsia="Times New Roman" w:cstheme="minorHAnsi"/>
        </w:rPr>
      </w:pPr>
    </w:p>
    <w:p w14:paraId="1F4C602E" w14:textId="77777777" w:rsidR="00DF4824" w:rsidRPr="00DF4824" w:rsidRDefault="00DF4824" w:rsidP="00DF4824">
      <w:pPr>
        <w:numPr>
          <w:ilvl w:val="0"/>
          <w:numId w:val="3"/>
        </w:numPr>
        <w:contextualSpacing/>
        <w:rPr>
          <w:rFonts w:eastAsia="Times New Roman" w:cstheme="minorHAnsi"/>
          <w:b/>
          <w:u w:val="single"/>
        </w:rPr>
      </w:pPr>
      <w:r w:rsidRPr="00DF4824">
        <w:rPr>
          <w:rFonts w:eastAsia="Times New Roman" w:cstheme="minorHAnsi"/>
          <w:b/>
          <w:u w:val="single"/>
        </w:rPr>
        <w:t>Causes of poor mental health</w:t>
      </w:r>
    </w:p>
    <w:p w14:paraId="50129149" w14:textId="77777777" w:rsidR="00DF4824" w:rsidRPr="00DF4824" w:rsidRDefault="00DF4824" w:rsidP="00DF4824">
      <w:pPr>
        <w:rPr>
          <w:rFonts w:eastAsia="Times New Roman" w:cstheme="minorHAnsi"/>
        </w:rPr>
      </w:pPr>
    </w:p>
    <w:p w14:paraId="735C8FC8" w14:textId="500EA00F" w:rsidR="00DF4824" w:rsidRPr="00DF4824" w:rsidRDefault="00DF4824" w:rsidP="00DF4824">
      <w:pPr>
        <w:rPr>
          <w:rFonts w:eastAsia="Times New Roman" w:cstheme="minorHAnsi"/>
        </w:rPr>
      </w:pPr>
      <w:r w:rsidRPr="00DF4824">
        <w:rPr>
          <w:rFonts w:eastAsia="Times New Roman" w:cstheme="minorHAnsi"/>
        </w:rPr>
        <w:t xml:space="preserve">Trauma occurs when an individual goes through what they perceive to be very stressful, frightening, or   distressing events (MIND, </w:t>
      </w:r>
      <w:proofErr w:type="spellStart"/>
      <w:r w:rsidRPr="00DF4824">
        <w:rPr>
          <w:rFonts w:eastAsia="Times New Roman" w:cstheme="minorHAnsi"/>
        </w:rPr>
        <w:t>n.d</w:t>
      </w:r>
      <w:proofErr w:type="spellEnd"/>
      <w:r w:rsidRPr="00DF4824">
        <w:rPr>
          <w:rFonts w:eastAsia="Times New Roman" w:cstheme="minorHAnsi"/>
        </w:rPr>
        <w:t xml:space="preserve">). Further research </w:t>
      </w:r>
      <w:r w:rsidRPr="00DF4824">
        <w:rPr>
          <w:rFonts w:eastAsia="Times New Roman" w:cstheme="minorHAnsi"/>
        </w:rPr>
        <w:t>conducted</w:t>
      </w:r>
      <w:r w:rsidRPr="00DF4824">
        <w:rPr>
          <w:rFonts w:eastAsia="Times New Roman" w:cstheme="minorHAnsi"/>
        </w:rPr>
        <w:t xml:space="preserve"> by MIND (</w:t>
      </w:r>
      <w:proofErr w:type="spellStart"/>
      <w:r w:rsidRPr="00DF4824">
        <w:rPr>
          <w:rFonts w:eastAsia="Times New Roman" w:cstheme="minorHAnsi"/>
        </w:rPr>
        <w:t>n.d</w:t>
      </w:r>
      <w:proofErr w:type="spellEnd"/>
      <w:r w:rsidRPr="00DF4824">
        <w:rPr>
          <w:rFonts w:eastAsia="Times New Roman" w:cstheme="minorHAnsi"/>
        </w:rPr>
        <w:t xml:space="preserve">) state that trauma can occur </w:t>
      </w:r>
      <w:r w:rsidRPr="00DF4824">
        <w:rPr>
          <w:rFonts w:eastAsia="Times New Roman" w:cstheme="minorHAnsi"/>
        </w:rPr>
        <w:t>because of</w:t>
      </w:r>
      <w:r w:rsidRPr="00DF4824">
        <w:rPr>
          <w:rFonts w:eastAsia="Times New Roman" w:cstheme="minorHAnsi"/>
        </w:rPr>
        <w:t xml:space="preserve"> a one-off or ongoing events, being directly harmed, and witnessing harm to another. </w:t>
      </w:r>
    </w:p>
    <w:p w14:paraId="4104EBEF" w14:textId="67DA29F9" w:rsidR="00DF4824" w:rsidRPr="00DF4824" w:rsidRDefault="00DF4824" w:rsidP="00DF4824">
      <w:pPr>
        <w:rPr>
          <w:rFonts w:eastAsia="Times New Roman" w:cstheme="minorHAnsi"/>
        </w:rPr>
      </w:pPr>
      <w:r w:rsidRPr="00DF4824">
        <w:rPr>
          <w:rFonts w:eastAsia="Times New Roman" w:cstheme="minorHAnsi"/>
        </w:rPr>
        <w:t>Further research suggests that acute stress occurs when an individual experiences what they perceive to be a traumatic event (</w:t>
      </w:r>
      <w:proofErr w:type="spellStart"/>
      <w:r w:rsidRPr="00DF4824">
        <w:rPr>
          <w:rFonts w:eastAsia="Times New Roman" w:cstheme="minorHAnsi"/>
        </w:rPr>
        <w:t>Ohwovoriole</w:t>
      </w:r>
      <w:proofErr w:type="spellEnd"/>
      <w:r w:rsidRPr="00DF4824">
        <w:rPr>
          <w:rFonts w:eastAsia="Times New Roman" w:cstheme="minorHAnsi"/>
        </w:rPr>
        <w:t xml:space="preserve">, 2021). Being exposed to </w:t>
      </w:r>
      <w:r w:rsidRPr="00DF4824">
        <w:rPr>
          <w:rFonts w:eastAsia="Times New Roman" w:cstheme="minorHAnsi"/>
        </w:rPr>
        <w:t>these kinds of events</w:t>
      </w:r>
      <w:r w:rsidRPr="00DF4824">
        <w:rPr>
          <w:rFonts w:eastAsia="Times New Roman" w:cstheme="minorHAnsi"/>
        </w:rPr>
        <w:t xml:space="preserve"> can lead to many health issues, both physically and mentally. Some symptoms include heart palpitations, chest pain, increased heart rate and anxiety. Once the event or danger is perceived to be over the acute stress </w:t>
      </w:r>
      <w:r w:rsidRPr="00DF4824">
        <w:rPr>
          <w:rFonts w:eastAsia="Times New Roman" w:cstheme="minorHAnsi"/>
        </w:rPr>
        <w:lastRenderedPageBreak/>
        <w:t>declines. However, when an individual is regularly faced with a traumatic event or a situation that they perceive to be dangerous, meaning they experience acute stress regularly – this leads to mental health problems such as PTSD (</w:t>
      </w:r>
      <w:proofErr w:type="spellStart"/>
      <w:r w:rsidRPr="00DF4824">
        <w:rPr>
          <w:rFonts w:eastAsia="Times New Roman" w:cstheme="minorHAnsi"/>
        </w:rPr>
        <w:t>Anshel</w:t>
      </w:r>
      <w:proofErr w:type="spellEnd"/>
      <w:r w:rsidRPr="00DF4824">
        <w:rPr>
          <w:rFonts w:eastAsia="Times New Roman" w:cstheme="minorHAnsi"/>
        </w:rPr>
        <w:t xml:space="preserve">, 2000). </w:t>
      </w:r>
    </w:p>
    <w:p w14:paraId="74DC0876" w14:textId="77777777" w:rsidR="00DF4824" w:rsidRPr="00DF4824" w:rsidRDefault="00DF4824" w:rsidP="00DF4824">
      <w:pPr>
        <w:rPr>
          <w:rFonts w:eastAsia="Times New Roman" w:cstheme="minorHAnsi"/>
        </w:rPr>
      </w:pPr>
    </w:p>
    <w:p w14:paraId="383D9280" w14:textId="64155137" w:rsidR="00DF4824" w:rsidRPr="00DF4824" w:rsidRDefault="00DF4824" w:rsidP="00DF4824">
      <w:pPr>
        <w:rPr>
          <w:rFonts w:eastAsia="Times New Roman" w:cstheme="minorHAnsi"/>
        </w:rPr>
      </w:pPr>
      <w:r w:rsidRPr="00DF4824">
        <w:rPr>
          <w:rFonts w:eastAsia="Times New Roman" w:cstheme="minorHAnsi"/>
        </w:rPr>
        <w:t xml:space="preserve">Supporting this is Diagnostic and Statistical Manual of Mental Disorders (2013) which highlights that “experiencing repeated or extreme exposure to aversive details of the traumatic events”, such as collecting human remains, being exposed to details of child abuse and rape, witnessing domestic abuse. The above traumatic events consist of police </w:t>
      </w:r>
      <w:proofErr w:type="gramStart"/>
      <w:r w:rsidRPr="00DF4824">
        <w:rPr>
          <w:rFonts w:eastAsia="Times New Roman" w:cstheme="minorHAnsi"/>
        </w:rPr>
        <w:t>officers</w:t>
      </w:r>
      <w:proofErr w:type="gramEnd"/>
      <w:r w:rsidRPr="00DF4824">
        <w:rPr>
          <w:rFonts w:eastAsia="Times New Roman" w:cstheme="minorHAnsi"/>
        </w:rPr>
        <w:t xml:space="preserve"> roles, some of which they could have attended in the same day. This exposure to repeated traumatic events is extremely relevant to police officers (Diagnostic and Statistical Manual of Mental Disorders, 2013). Exposure to trauma is an occupational hazard for police officers and it would be naïve to suggest that officers could reduce the </w:t>
      </w:r>
      <w:r w:rsidRPr="00DF4824">
        <w:rPr>
          <w:rFonts w:eastAsia="Times New Roman" w:cstheme="minorHAnsi"/>
        </w:rPr>
        <w:t>number</w:t>
      </w:r>
      <w:r w:rsidRPr="00DF4824">
        <w:rPr>
          <w:rFonts w:eastAsia="Times New Roman" w:cstheme="minorHAnsi"/>
        </w:rPr>
        <w:t xml:space="preserve"> of traumatic events they are exposed to. Be that as it may further initiatives and support could be provided to officers to lower the impact that the exposure to traumatic events has on their mental health. I am going to further explore this within the questionnaire section of my project, whereby the results of this can </w:t>
      </w:r>
      <w:proofErr w:type="gramStart"/>
      <w:r w:rsidRPr="00DF4824">
        <w:rPr>
          <w:rFonts w:eastAsia="Times New Roman" w:cstheme="minorHAnsi"/>
        </w:rPr>
        <w:t xml:space="preserve">be </w:t>
      </w:r>
      <w:r>
        <w:rPr>
          <w:rFonts w:eastAsia="Times New Roman" w:cstheme="minorHAnsi"/>
        </w:rPr>
        <w:t>located in</w:t>
      </w:r>
      <w:proofErr w:type="gramEnd"/>
      <w:r w:rsidRPr="00DF4824">
        <w:rPr>
          <w:rFonts w:eastAsia="Times New Roman" w:cstheme="minorHAnsi"/>
        </w:rPr>
        <w:t xml:space="preserve"> the methodology and results chapter of this project.</w:t>
      </w:r>
    </w:p>
    <w:p w14:paraId="2D2A0740" w14:textId="77777777" w:rsidR="00DF4824" w:rsidRPr="00DF4824" w:rsidRDefault="00DF4824" w:rsidP="00DF4824">
      <w:pPr>
        <w:rPr>
          <w:rFonts w:eastAsia="Times New Roman" w:cstheme="minorHAnsi"/>
        </w:rPr>
      </w:pPr>
    </w:p>
    <w:p w14:paraId="4064F86B" w14:textId="54AF339D" w:rsidR="00DF4824" w:rsidRPr="00DF4824" w:rsidRDefault="00DF4824" w:rsidP="00DF4824">
      <w:pPr>
        <w:rPr>
          <w:rFonts w:eastAsia="Times New Roman" w:cstheme="minorHAnsi"/>
        </w:rPr>
      </w:pPr>
      <w:r w:rsidRPr="00DF4824">
        <w:rPr>
          <w:rFonts w:eastAsia="Times New Roman" w:cstheme="minorHAnsi"/>
        </w:rPr>
        <w:t xml:space="preserve">However, other research suggests that experiencing traumatic events and </w:t>
      </w:r>
      <w:r w:rsidRPr="00DF4824">
        <w:rPr>
          <w:rFonts w:eastAsia="Times New Roman" w:cstheme="minorHAnsi"/>
        </w:rPr>
        <w:t>post-traumatic</w:t>
      </w:r>
      <w:r w:rsidRPr="00DF4824">
        <w:rPr>
          <w:rFonts w:eastAsia="Times New Roman" w:cstheme="minorHAnsi"/>
        </w:rPr>
        <w:t xml:space="preserve"> stress disorder are not directly linked. Research suggests that individuals react to traumatic events differently even if said individuals have experiences the same traumatic event such as a fatal road accident or sudden death (Levin et al, 2014). This contradicts the research conducted by the </w:t>
      </w:r>
      <w:proofErr w:type="spellStart"/>
      <w:r w:rsidRPr="00DF4824">
        <w:rPr>
          <w:rFonts w:eastAsia="Times New Roman" w:cstheme="minorHAnsi"/>
        </w:rPr>
        <w:t>Anshel</w:t>
      </w:r>
      <w:proofErr w:type="spellEnd"/>
      <w:r w:rsidRPr="00DF4824">
        <w:rPr>
          <w:rFonts w:eastAsia="Times New Roman" w:cstheme="minorHAnsi"/>
        </w:rPr>
        <w:t xml:space="preserve"> (2000) because as it states there is no direct connection.  </w:t>
      </w:r>
    </w:p>
    <w:p w14:paraId="7C9AF65C" w14:textId="77777777" w:rsidR="00DF4824" w:rsidRPr="00DF4824" w:rsidRDefault="00DF4824" w:rsidP="00DF4824">
      <w:pPr>
        <w:rPr>
          <w:rFonts w:eastAsia="Times New Roman" w:cstheme="minorHAnsi"/>
          <w:b/>
        </w:rPr>
      </w:pPr>
    </w:p>
    <w:p w14:paraId="5FEA314A" w14:textId="77777777" w:rsidR="00DF4824" w:rsidRPr="00DF4824" w:rsidRDefault="00DF4824" w:rsidP="00DF4824">
      <w:pPr>
        <w:rPr>
          <w:rFonts w:eastAsia="Times New Roman" w:cstheme="minorHAnsi"/>
          <w:b/>
        </w:rPr>
      </w:pPr>
    </w:p>
    <w:p w14:paraId="3671C61D" w14:textId="77777777" w:rsidR="00DF4824" w:rsidRPr="00DF4824" w:rsidRDefault="00DF4824" w:rsidP="00DF4824">
      <w:pPr>
        <w:rPr>
          <w:rFonts w:eastAsia="Times New Roman" w:cstheme="minorHAnsi"/>
          <w:b/>
        </w:rPr>
      </w:pPr>
    </w:p>
    <w:p w14:paraId="45CA2565" w14:textId="605BF702" w:rsidR="00DF4824" w:rsidRDefault="00DF4824" w:rsidP="00DF4824">
      <w:pPr>
        <w:numPr>
          <w:ilvl w:val="0"/>
          <w:numId w:val="3"/>
        </w:numPr>
        <w:contextualSpacing/>
        <w:rPr>
          <w:rFonts w:eastAsia="Times New Roman" w:cstheme="minorHAnsi"/>
          <w:b/>
          <w:u w:val="single"/>
        </w:rPr>
      </w:pPr>
      <w:r w:rsidRPr="00DF4824">
        <w:rPr>
          <w:rFonts w:eastAsia="Times New Roman" w:cstheme="minorHAnsi"/>
          <w:b/>
          <w:u w:val="single"/>
        </w:rPr>
        <w:t>Relationship between mental health and officer sickness</w:t>
      </w:r>
    </w:p>
    <w:p w14:paraId="431FF3EC" w14:textId="77777777" w:rsidR="00DF4824" w:rsidRPr="00DF4824" w:rsidRDefault="00DF4824" w:rsidP="00DF4824">
      <w:pPr>
        <w:ind w:left="720"/>
        <w:contextualSpacing/>
        <w:rPr>
          <w:rFonts w:eastAsia="Times New Roman" w:cstheme="minorHAnsi"/>
          <w:b/>
          <w:u w:val="single"/>
        </w:rPr>
      </w:pPr>
    </w:p>
    <w:p w14:paraId="77096BE1" w14:textId="6C91AD1C" w:rsidR="00DF4824" w:rsidRPr="00DF4824" w:rsidRDefault="00DF4824" w:rsidP="00DF4824">
      <w:pPr>
        <w:rPr>
          <w:rFonts w:eastAsia="Times New Roman" w:cstheme="minorHAnsi"/>
        </w:rPr>
      </w:pPr>
      <w:r w:rsidRPr="00DF4824">
        <w:rPr>
          <w:rFonts w:eastAsia="Times New Roman" w:cstheme="minorHAnsi"/>
        </w:rPr>
        <w:t xml:space="preserve">Another aspect of my project is researching sickness records of South Wales police officers and determining whether their mental health played a factor. Mental health disorders are a leading cause to long-term work incapacity and sickness absence (Harvey, </w:t>
      </w:r>
      <w:proofErr w:type="spellStart"/>
      <w:r w:rsidRPr="00DF4824">
        <w:rPr>
          <w:rFonts w:eastAsia="Times New Roman" w:cstheme="minorHAnsi"/>
        </w:rPr>
        <w:t>Modini</w:t>
      </w:r>
      <w:proofErr w:type="spellEnd"/>
      <w:r w:rsidRPr="00DF4824">
        <w:rPr>
          <w:rFonts w:eastAsia="Times New Roman" w:cstheme="minorHAnsi"/>
        </w:rPr>
        <w:t xml:space="preserve">, Joyce, Milligan-Saville, Tan, </w:t>
      </w:r>
      <w:proofErr w:type="spellStart"/>
      <w:r w:rsidRPr="00DF4824">
        <w:rPr>
          <w:rFonts w:eastAsia="Times New Roman" w:cstheme="minorHAnsi"/>
        </w:rPr>
        <w:t>Mykletun</w:t>
      </w:r>
      <w:proofErr w:type="spellEnd"/>
      <w:r w:rsidRPr="00DF4824">
        <w:rPr>
          <w:rFonts w:eastAsia="Times New Roman" w:cstheme="minorHAnsi"/>
        </w:rPr>
        <w:t xml:space="preserve">, Bryant, </w:t>
      </w:r>
      <w:r w:rsidRPr="00DF4824">
        <w:rPr>
          <w:rFonts w:eastAsia="Times New Roman" w:cstheme="minorHAnsi"/>
        </w:rPr>
        <w:t>Christensen,</w:t>
      </w:r>
      <w:r w:rsidRPr="00DF4824">
        <w:rPr>
          <w:rFonts w:eastAsia="Times New Roman" w:cstheme="minorHAnsi"/>
        </w:rPr>
        <w:t xml:space="preserve"> and Mitchell, 2017). Studies show that throughout the United Kingdom, sickness absence of police officers is increasing (Hargreaves et al, 2018). Approximately one hundred and thirty thousand officers employed across the United Kingdom (Hargreaves et al, 2018) with over half taking sickness leaved for mental health related illnesses in the past five years (Police Firearms Officer Association, 2017). Further studies have been conducted in other countries such as Australia, whose research highlighted that there is a higher prevalence of mental illness among the police and emergency services than other professions (Harman, 2019). This shows that police officers mental health is an issue globally and not just in Wales. </w:t>
      </w:r>
    </w:p>
    <w:p w14:paraId="3F7C8EEC" w14:textId="77777777" w:rsidR="00DF4824" w:rsidRPr="00DF4824" w:rsidRDefault="00DF4824" w:rsidP="00DF4824">
      <w:pPr>
        <w:rPr>
          <w:rFonts w:eastAsia="Times New Roman" w:cstheme="minorHAnsi"/>
        </w:rPr>
      </w:pPr>
    </w:p>
    <w:p w14:paraId="2883DB10" w14:textId="2866C540" w:rsidR="00DF4824" w:rsidRPr="00DF4824" w:rsidRDefault="00DF4824" w:rsidP="00DF4824">
      <w:pPr>
        <w:rPr>
          <w:rFonts w:eastAsia="Times New Roman" w:cstheme="minorHAnsi"/>
          <w:lang w:eastAsia="en-GB"/>
        </w:rPr>
      </w:pPr>
      <w:r w:rsidRPr="00DF4824">
        <w:rPr>
          <w:rFonts w:eastAsia="Times New Roman" w:cstheme="minorHAnsi"/>
        </w:rPr>
        <w:lastRenderedPageBreak/>
        <w:t>Policing has been identified as being one of the top three occupations in the Occupational Disease Intelligence Network (ODIN) system for Surveillance of Occupational stress and mental illness (COEH, 2000). ODIN is a network that gathers data on the prevention of ill health associated with work, the promotion of health at work, and the burden and risks of ill health. The aim of the network is to prevent work related ill-health. The network gathers data and creates initiatives to prevent work related ill-health (</w:t>
      </w:r>
      <w:r w:rsidRPr="00DF4824">
        <w:rPr>
          <w:rFonts w:eastAsia="Times New Roman" w:cstheme="minorHAnsi"/>
          <w:lang w:eastAsia="en-GB"/>
        </w:rPr>
        <w:t xml:space="preserve">Carder, Hussey, Money, Gittins, McNamee, Stocks, </w:t>
      </w:r>
      <w:r w:rsidRPr="00DF4824">
        <w:rPr>
          <w:rFonts w:eastAsia="Times New Roman" w:cstheme="minorHAnsi"/>
          <w:lang w:eastAsia="en-GB"/>
        </w:rPr>
        <w:t>Sen,</w:t>
      </w:r>
      <w:r w:rsidRPr="00DF4824">
        <w:rPr>
          <w:rFonts w:eastAsia="Times New Roman" w:cstheme="minorHAnsi"/>
          <w:lang w:eastAsia="en-GB"/>
        </w:rPr>
        <w:t xml:space="preserve"> and </w:t>
      </w:r>
      <w:proofErr w:type="spellStart"/>
      <w:r w:rsidRPr="00DF4824">
        <w:rPr>
          <w:rFonts w:eastAsia="Times New Roman" w:cstheme="minorHAnsi"/>
          <w:lang w:eastAsia="en-GB"/>
        </w:rPr>
        <w:t>Agius</w:t>
      </w:r>
      <w:proofErr w:type="spellEnd"/>
      <w:r w:rsidRPr="00DF4824">
        <w:rPr>
          <w:rFonts w:eastAsia="Times New Roman" w:cstheme="minorHAnsi"/>
          <w:lang w:eastAsia="en-GB"/>
        </w:rPr>
        <w:t xml:space="preserve">, 2017). Between 2010 and 2019, 6,543 cases of work-related diseases were reported by occupational physicians, of these cases 59 percent were related to mental ill health (Occupational Physicians Reporting activity, </w:t>
      </w:r>
      <w:proofErr w:type="spellStart"/>
      <w:r w:rsidRPr="00DF4824">
        <w:rPr>
          <w:rFonts w:eastAsia="Times New Roman" w:cstheme="minorHAnsi"/>
          <w:lang w:eastAsia="en-GB"/>
        </w:rPr>
        <w:t>n.d</w:t>
      </w:r>
      <w:proofErr w:type="spellEnd"/>
      <w:r w:rsidRPr="00DF4824">
        <w:rPr>
          <w:rFonts w:eastAsia="Times New Roman" w:cstheme="minorHAnsi"/>
          <w:lang w:eastAsia="en-GB"/>
        </w:rPr>
        <w:t xml:space="preserve">). This shows that poor mental health within policing is common. </w:t>
      </w:r>
    </w:p>
    <w:p w14:paraId="6577BACB" w14:textId="77777777" w:rsidR="00DF4824" w:rsidRPr="00DF4824" w:rsidRDefault="00DF4824" w:rsidP="00DF4824">
      <w:pPr>
        <w:rPr>
          <w:rFonts w:eastAsia="Times New Roman" w:cstheme="minorHAnsi"/>
        </w:rPr>
      </w:pPr>
    </w:p>
    <w:p w14:paraId="3D45F09D" w14:textId="410FA0D0" w:rsidR="00DF4824" w:rsidRPr="00DF4824" w:rsidRDefault="00DF4824" w:rsidP="00DF4824">
      <w:pPr>
        <w:rPr>
          <w:rFonts w:eastAsia="Times New Roman" w:cstheme="minorHAnsi"/>
        </w:rPr>
      </w:pPr>
      <w:r w:rsidRPr="00DF4824">
        <w:rPr>
          <w:rFonts w:eastAsia="Times New Roman" w:cstheme="minorHAnsi"/>
        </w:rPr>
        <w:t xml:space="preserve">The lack of support for police officers suffering with poor mental health has been identified in many countries, one being in New York whereby a stress reduction programme for police officers was created in 1996 and named “peer support”. The programme was created </w:t>
      </w:r>
      <w:proofErr w:type="gramStart"/>
      <w:r w:rsidRPr="00DF4824">
        <w:rPr>
          <w:rFonts w:eastAsia="Times New Roman" w:cstheme="minorHAnsi"/>
        </w:rPr>
        <w:t>as a result of</w:t>
      </w:r>
      <w:proofErr w:type="gramEnd"/>
      <w:r w:rsidRPr="00DF4824">
        <w:rPr>
          <w:rFonts w:eastAsia="Times New Roman" w:cstheme="minorHAnsi"/>
        </w:rPr>
        <w:t xml:space="preserve"> 26 police officers committing suicide from 1994 through to 1995 (Finn, 2000). The programme liaised with the city council resulting in 150 officer “peers” being trained to aid their colleagues. These volunteers operated a </w:t>
      </w:r>
      <w:r w:rsidRPr="00DF4824">
        <w:rPr>
          <w:rFonts w:eastAsia="Times New Roman" w:cstheme="minorHAnsi"/>
        </w:rPr>
        <w:t>twenty-four-hour</w:t>
      </w:r>
      <w:r w:rsidRPr="00DF4824">
        <w:rPr>
          <w:rFonts w:eastAsia="Times New Roman" w:cstheme="minorHAnsi"/>
        </w:rPr>
        <w:t xml:space="preserve"> hotline, which allowed officers to have a first point of contact and screening for officers who reported stress-related difficulties and encouraged individuals who required more intense help to seek it (Finn, 2000). The peer support officers would then send referrals on behalf of the officer to one of the sixty health practitioners that were trained in law enforcement stress. The programme highlighted the </w:t>
      </w:r>
      <w:r w:rsidRPr="00DF4824">
        <w:rPr>
          <w:rFonts w:eastAsia="Times New Roman" w:cstheme="minorHAnsi"/>
        </w:rPr>
        <w:t>number</w:t>
      </w:r>
      <w:r w:rsidRPr="00DF4824">
        <w:rPr>
          <w:rFonts w:eastAsia="Times New Roman" w:cstheme="minorHAnsi"/>
        </w:rPr>
        <w:t xml:space="preserve"> of officers requiring assistance and support – between 1996 and 1998 the hotline received 1500 calls and led to over 650 referrals (Finn, 2000). </w:t>
      </w:r>
    </w:p>
    <w:p w14:paraId="3F2C7BF8" w14:textId="77777777" w:rsidR="00DF4824" w:rsidRPr="00DF4824" w:rsidRDefault="00DF4824" w:rsidP="00DF4824">
      <w:pPr>
        <w:rPr>
          <w:rFonts w:eastAsia="Times New Roman" w:cstheme="minorHAnsi"/>
        </w:rPr>
      </w:pPr>
    </w:p>
    <w:p w14:paraId="289CB721" w14:textId="77777777" w:rsidR="00DF4824" w:rsidRPr="00DF4824" w:rsidRDefault="00DF4824" w:rsidP="00DF4824">
      <w:pPr>
        <w:rPr>
          <w:rFonts w:eastAsia="Times New Roman" w:cstheme="minorHAnsi"/>
        </w:rPr>
      </w:pPr>
    </w:p>
    <w:p w14:paraId="1F2A4542" w14:textId="39217D06" w:rsidR="00DF4824" w:rsidRPr="00DF4824" w:rsidRDefault="00DF4824" w:rsidP="00DF4824">
      <w:pPr>
        <w:rPr>
          <w:rFonts w:eastAsia="Times New Roman" w:cstheme="minorHAnsi"/>
        </w:rPr>
      </w:pPr>
      <w:r w:rsidRPr="00DF4824">
        <w:rPr>
          <w:rFonts w:eastAsia="Times New Roman" w:cstheme="minorHAnsi"/>
        </w:rPr>
        <w:t xml:space="preserve">Further research published by Police firearms officer association (2017) stated that the amount of police officers signed off work due to stress has doubled since 2013. “Across the four Welsh police forces, eighty-six officers were too ill to work in June 2017 due to mental health issues” (Police Firearms officers association, 2017). This is a hundred and thirty percent increase compared to 2013 where only thirty-seven officers were too ill to work. South </w:t>
      </w:r>
      <w:r w:rsidRPr="00DF4824">
        <w:rPr>
          <w:rFonts w:eastAsia="Times New Roman" w:cstheme="minorHAnsi"/>
        </w:rPr>
        <w:t>Wales</w:t>
      </w:r>
      <w:r w:rsidRPr="00DF4824">
        <w:rPr>
          <w:rFonts w:eastAsia="Times New Roman" w:cstheme="minorHAnsi"/>
        </w:rPr>
        <w:t xml:space="preserve"> police had the highest number of officers (sixty) off work due to stress in June 2017 (Police firearms officers association, 2017). The National federation’s head of criminal claims, Calum Macleod in 2017 stated that he believed the high number of </w:t>
      </w:r>
      <w:r w:rsidRPr="00DF4824">
        <w:rPr>
          <w:rFonts w:eastAsia="Times New Roman" w:cstheme="minorHAnsi"/>
        </w:rPr>
        <w:t>sicknesses</w:t>
      </w:r>
      <w:r w:rsidRPr="00DF4824">
        <w:rPr>
          <w:rFonts w:eastAsia="Times New Roman" w:cstheme="minorHAnsi"/>
        </w:rPr>
        <w:t xml:space="preserve"> within South Wales police officers was due to the stigma attached to officer’s who suffer with their mental health, stating “they don’t want to let their colleagues and the public down as well as the concerns it might impact their career prospects”. Macleod went on to say that since 2009, a cut of 20,000 officers in England and Wales has increased the pressure on front line police officers.  </w:t>
      </w:r>
    </w:p>
    <w:p w14:paraId="33AFA768" w14:textId="54C62280" w:rsidR="00DF4824" w:rsidRDefault="00DF4824" w:rsidP="00DF4824">
      <w:pPr>
        <w:rPr>
          <w:rFonts w:eastAsia="Times New Roman" w:cstheme="minorHAnsi"/>
        </w:rPr>
      </w:pPr>
    </w:p>
    <w:p w14:paraId="502661BD" w14:textId="6B80764F" w:rsidR="00DF4824" w:rsidRDefault="00DF4824" w:rsidP="00DF4824">
      <w:pPr>
        <w:rPr>
          <w:rFonts w:eastAsia="Times New Roman" w:cstheme="minorHAnsi"/>
        </w:rPr>
      </w:pPr>
    </w:p>
    <w:p w14:paraId="3A47AF0F" w14:textId="6B139DC0" w:rsidR="00DF4824" w:rsidRDefault="00DF4824" w:rsidP="00DF4824">
      <w:pPr>
        <w:rPr>
          <w:rFonts w:eastAsia="Times New Roman" w:cstheme="minorHAnsi"/>
        </w:rPr>
      </w:pPr>
    </w:p>
    <w:p w14:paraId="6A97BDA4" w14:textId="77777777" w:rsidR="00DF4824" w:rsidRPr="00DF4824" w:rsidRDefault="00DF4824" w:rsidP="00DF4824">
      <w:pPr>
        <w:rPr>
          <w:rFonts w:eastAsia="Times New Roman" w:cstheme="minorHAnsi"/>
        </w:rPr>
      </w:pPr>
    </w:p>
    <w:p w14:paraId="74B5FD9F" w14:textId="77777777" w:rsidR="00DF4824" w:rsidRPr="00DF4824" w:rsidRDefault="00DF4824" w:rsidP="00DF4824">
      <w:pPr>
        <w:rPr>
          <w:rFonts w:eastAsia="Times New Roman" w:cstheme="minorHAnsi"/>
          <w:b/>
          <w:u w:val="single"/>
        </w:rPr>
      </w:pPr>
    </w:p>
    <w:p w14:paraId="04CFA97D" w14:textId="77777777" w:rsidR="00DF4824" w:rsidRPr="00DF4824" w:rsidRDefault="00DF4824" w:rsidP="00DF4824">
      <w:pPr>
        <w:numPr>
          <w:ilvl w:val="0"/>
          <w:numId w:val="3"/>
        </w:numPr>
        <w:contextualSpacing/>
        <w:rPr>
          <w:rFonts w:eastAsia="Times New Roman" w:cstheme="minorHAnsi"/>
          <w:b/>
          <w:u w:val="single"/>
        </w:rPr>
      </w:pPr>
      <w:r w:rsidRPr="00DF4824">
        <w:rPr>
          <w:rFonts w:eastAsia="Times New Roman" w:cstheme="minorHAnsi"/>
          <w:b/>
          <w:u w:val="single"/>
        </w:rPr>
        <w:lastRenderedPageBreak/>
        <w:t>CONCLUSION</w:t>
      </w:r>
    </w:p>
    <w:p w14:paraId="2DA5C31A" w14:textId="77777777" w:rsidR="00DF4824" w:rsidRPr="00DF4824" w:rsidRDefault="00DF4824" w:rsidP="00DF4824">
      <w:pPr>
        <w:rPr>
          <w:rFonts w:eastAsia="Times New Roman" w:cstheme="minorHAnsi"/>
          <w:b/>
          <w:u w:val="single"/>
        </w:rPr>
      </w:pPr>
    </w:p>
    <w:p w14:paraId="4B3A9A1B" w14:textId="0C76E05F" w:rsidR="00DF4824" w:rsidRPr="00DF4824" w:rsidRDefault="00DF4824" w:rsidP="00DF4824">
      <w:pPr>
        <w:rPr>
          <w:rFonts w:eastAsia="Times New Roman" w:cstheme="minorHAnsi"/>
        </w:rPr>
      </w:pPr>
      <w:r w:rsidRPr="00DF4824">
        <w:rPr>
          <w:rFonts w:eastAsia="Times New Roman" w:cstheme="minorHAnsi"/>
        </w:rPr>
        <w:t xml:space="preserve">To conclude this section of the project, I have highlighted clear gap in research conducted into south </w:t>
      </w:r>
      <w:r w:rsidRPr="00DF4824">
        <w:rPr>
          <w:rFonts w:eastAsia="Times New Roman" w:cstheme="minorHAnsi"/>
        </w:rPr>
        <w:t>Wales</w:t>
      </w:r>
      <w:r w:rsidRPr="00DF4824">
        <w:rPr>
          <w:rFonts w:eastAsia="Times New Roman" w:cstheme="minorHAnsi"/>
        </w:rPr>
        <w:t xml:space="preserve"> Police officers’ mental health. I have discovered limitations within research claiming to be inclusive to all areas by researching the crime rates in different areas which clearly resulted in different areas having different crime rates. </w:t>
      </w:r>
    </w:p>
    <w:p w14:paraId="2236D999" w14:textId="77777777" w:rsidR="00DF4824" w:rsidRPr="00DF4824" w:rsidRDefault="00DF4824" w:rsidP="00DF4824">
      <w:pPr>
        <w:rPr>
          <w:rFonts w:eastAsia="Times New Roman" w:cstheme="minorHAnsi"/>
        </w:rPr>
      </w:pPr>
    </w:p>
    <w:p w14:paraId="2D46899E" w14:textId="77777777" w:rsidR="00DF4824" w:rsidRPr="00DF4824" w:rsidRDefault="00DF4824" w:rsidP="00DF4824">
      <w:pPr>
        <w:rPr>
          <w:rFonts w:eastAsia="Times New Roman" w:cstheme="minorHAnsi"/>
        </w:rPr>
      </w:pPr>
      <w:r w:rsidRPr="00DF4824">
        <w:rPr>
          <w:rFonts w:eastAsia="Times New Roman" w:cstheme="minorHAnsi"/>
        </w:rPr>
        <w:t xml:space="preserve">I will be conducting my research on police officers exclusively within South Wales Police force area. This shows the importance of my research as I aim to reduce the literature gap in this topic by my research being conducting purely on South Wales police officers. </w:t>
      </w:r>
    </w:p>
    <w:p w14:paraId="061A2D5F" w14:textId="77777777" w:rsidR="00DF4824" w:rsidRPr="00DF4824" w:rsidRDefault="00DF4824" w:rsidP="00DF4824">
      <w:pPr>
        <w:rPr>
          <w:rFonts w:eastAsia="Times New Roman" w:cstheme="minorHAnsi"/>
        </w:rPr>
      </w:pPr>
    </w:p>
    <w:p w14:paraId="354B471D" w14:textId="77777777" w:rsidR="00DF4824" w:rsidRPr="00DF4824" w:rsidRDefault="00DF4824" w:rsidP="00DF4824">
      <w:pPr>
        <w:rPr>
          <w:rFonts w:eastAsia="Times New Roman" w:cstheme="minorHAnsi"/>
        </w:rPr>
      </w:pPr>
      <w:r w:rsidRPr="00DF4824">
        <w:rPr>
          <w:rFonts w:eastAsia="Times New Roman" w:cstheme="minorHAnsi"/>
        </w:rPr>
        <w:t xml:space="preserve">My research will assist in the topic being further explored as it is specific and will reduce the literature gap that currently exists. </w:t>
      </w:r>
    </w:p>
    <w:p w14:paraId="23F406D1" w14:textId="77777777" w:rsidR="00DF4824" w:rsidRPr="00DF4824" w:rsidRDefault="00DF4824" w:rsidP="00DF4824">
      <w:pPr>
        <w:rPr>
          <w:rFonts w:eastAsia="Times New Roman" w:cstheme="minorHAnsi"/>
        </w:rPr>
      </w:pPr>
    </w:p>
    <w:p w14:paraId="63B64D40" w14:textId="77777777" w:rsidR="00DF4824" w:rsidRPr="00DF4824" w:rsidRDefault="00DF4824" w:rsidP="00DF4824">
      <w:pPr>
        <w:rPr>
          <w:rFonts w:eastAsia="Times New Roman" w:cstheme="minorHAnsi"/>
        </w:rPr>
      </w:pPr>
    </w:p>
    <w:p w14:paraId="63BE7B78" w14:textId="77777777" w:rsidR="00DF4824" w:rsidRPr="00DF4824" w:rsidRDefault="00DF4824" w:rsidP="00DF4824">
      <w:pPr>
        <w:rPr>
          <w:rFonts w:eastAsia="Times New Roman" w:cstheme="minorHAnsi"/>
          <w:b/>
          <w:u w:val="single"/>
        </w:rPr>
      </w:pPr>
    </w:p>
    <w:p w14:paraId="1D93A807" w14:textId="77777777" w:rsidR="00DF4824" w:rsidRPr="00DF4824" w:rsidRDefault="00DF4824" w:rsidP="00DF4824">
      <w:pPr>
        <w:rPr>
          <w:rFonts w:eastAsia="Times New Roman" w:cstheme="minorHAnsi"/>
          <w:b/>
          <w:u w:val="single"/>
        </w:rPr>
      </w:pPr>
    </w:p>
    <w:p w14:paraId="44A1CA91" w14:textId="77777777" w:rsidR="00DF4824" w:rsidRPr="00DF4824" w:rsidRDefault="00DF4824" w:rsidP="00DF4824">
      <w:pPr>
        <w:rPr>
          <w:rFonts w:eastAsia="Times New Roman" w:cstheme="minorHAnsi"/>
          <w:b/>
          <w:u w:val="single"/>
        </w:rPr>
      </w:pPr>
    </w:p>
    <w:p w14:paraId="0DE4F518" w14:textId="77777777" w:rsidR="00DF4824" w:rsidRPr="00DF4824" w:rsidRDefault="00DF4824" w:rsidP="00DF4824">
      <w:pPr>
        <w:rPr>
          <w:rFonts w:eastAsia="Times New Roman" w:cstheme="minorHAnsi"/>
          <w:b/>
          <w:u w:val="single"/>
        </w:rPr>
      </w:pPr>
    </w:p>
    <w:p w14:paraId="239B5A16" w14:textId="77777777" w:rsidR="00DF4824" w:rsidRPr="00DF4824" w:rsidRDefault="00DF4824" w:rsidP="00DF4824">
      <w:pPr>
        <w:rPr>
          <w:rFonts w:eastAsia="Times New Roman" w:cstheme="minorHAnsi"/>
          <w:b/>
          <w:u w:val="single"/>
        </w:rPr>
      </w:pPr>
    </w:p>
    <w:p w14:paraId="19DBB298" w14:textId="77777777" w:rsidR="00DF4824" w:rsidRPr="00DF4824" w:rsidRDefault="00DF4824" w:rsidP="00DF4824">
      <w:pPr>
        <w:rPr>
          <w:rFonts w:eastAsia="Times New Roman" w:cstheme="minorHAnsi"/>
          <w:b/>
          <w:u w:val="single"/>
        </w:rPr>
      </w:pPr>
    </w:p>
    <w:p w14:paraId="1C5F3854" w14:textId="77777777" w:rsidR="00DF4824" w:rsidRPr="00DF4824" w:rsidRDefault="00DF4824" w:rsidP="00DF4824">
      <w:pPr>
        <w:rPr>
          <w:rFonts w:eastAsia="Times New Roman" w:cstheme="minorHAnsi"/>
          <w:b/>
          <w:u w:val="single"/>
        </w:rPr>
      </w:pPr>
    </w:p>
    <w:p w14:paraId="0C00B075" w14:textId="77777777" w:rsidR="00DF4824" w:rsidRPr="00DF4824" w:rsidRDefault="00DF4824" w:rsidP="00DF4824">
      <w:pPr>
        <w:rPr>
          <w:rFonts w:eastAsia="Times New Roman" w:cstheme="minorHAnsi"/>
          <w:b/>
          <w:u w:val="single"/>
        </w:rPr>
      </w:pPr>
    </w:p>
    <w:p w14:paraId="117E25FD" w14:textId="77777777" w:rsidR="00DF4824" w:rsidRPr="00DF4824" w:rsidRDefault="00DF4824" w:rsidP="00DF4824">
      <w:pPr>
        <w:rPr>
          <w:rFonts w:eastAsia="Times New Roman" w:cstheme="minorHAnsi"/>
          <w:b/>
          <w:u w:val="single"/>
        </w:rPr>
      </w:pPr>
      <w:r w:rsidRPr="00DF4824">
        <w:rPr>
          <w:rFonts w:eastAsia="Times New Roman" w:cstheme="minorHAnsi"/>
          <w:b/>
          <w:u w:val="single"/>
        </w:rPr>
        <w:t>BIBLIOGRAPHY</w:t>
      </w:r>
    </w:p>
    <w:p w14:paraId="2F841834"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proofErr w:type="spellStart"/>
      <w:r w:rsidRPr="00DF4824">
        <w:rPr>
          <w:rFonts w:eastAsia="Times New Roman" w:cstheme="minorHAnsi"/>
          <w:lang w:eastAsia="en-GB"/>
        </w:rPr>
        <w:t>Agius</w:t>
      </w:r>
      <w:proofErr w:type="spellEnd"/>
      <w:r w:rsidRPr="00DF4824">
        <w:rPr>
          <w:rFonts w:eastAsia="Times New Roman" w:cstheme="minorHAnsi"/>
          <w:lang w:eastAsia="en-GB"/>
        </w:rPr>
        <w:t xml:space="preserve"> R, Carder M, Gittins M, Hussey L, McNamee R, Money A, Sen D and Stocks </w:t>
      </w:r>
      <w:proofErr w:type="gramStart"/>
      <w:r w:rsidRPr="00DF4824">
        <w:rPr>
          <w:rFonts w:eastAsia="Times New Roman" w:cstheme="minorHAnsi"/>
          <w:lang w:eastAsia="en-GB"/>
        </w:rPr>
        <w:t>S(</w:t>
      </w:r>
      <w:proofErr w:type="gramEnd"/>
      <w:r w:rsidRPr="00DF4824">
        <w:rPr>
          <w:rFonts w:eastAsia="Times New Roman" w:cstheme="minorHAnsi"/>
          <w:lang w:eastAsia="en-GB"/>
        </w:rPr>
        <w:t xml:space="preserve">2017) The Health and Occupation Research Network: An Evolving Surveillance System. Available at: Safety and Health at Work, Volume 8, Issue 3, Pages 231-236 (Accessed on 13.10.2022). </w:t>
      </w:r>
    </w:p>
    <w:p w14:paraId="79A14CB1" w14:textId="77777777" w:rsidR="00DF4824" w:rsidRPr="00DF4824" w:rsidRDefault="00DF4824" w:rsidP="00DF4824">
      <w:pPr>
        <w:ind w:left="720"/>
        <w:contextualSpacing/>
        <w:rPr>
          <w:rFonts w:eastAsia="Times New Roman" w:cstheme="minorHAnsi"/>
          <w:lang w:eastAsia="en-GB"/>
        </w:rPr>
      </w:pPr>
    </w:p>
    <w:p w14:paraId="3C081F48" w14:textId="77777777" w:rsidR="00DF4824" w:rsidRPr="00DF4824" w:rsidRDefault="00DF4824" w:rsidP="00DF4824">
      <w:pPr>
        <w:numPr>
          <w:ilvl w:val="0"/>
          <w:numId w:val="1"/>
        </w:numPr>
        <w:contextualSpacing/>
        <w:rPr>
          <w:rFonts w:eastAsia="Times New Roman" w:cstheme="minorHAnsi"/>
          <w:b/>
          <w:u w:val="single"/>
        </w:rPr>
      </w:pPr>
      <w:proofErr w:type="spellStart"/>
      <w:r w:rsidRPr="00DF4824">
        <w:rPr>
          <w:rFonts w:eastAsia="Times New Roman" w:cstheme="minorHAnsi"/>
        </w:rPr>
        <w:t>Anshel</w:t>
      </w:r>
      <w:proofErr w:type="spellEnd"/>
      <w:r w:rsidRPr="00DF4824">
        <w:rPr>
          <w:rFonts w:eastAsia="Times New Roman" w:cstheme="minorHAnsi"/>
        </w:rPr>
        <w:t xml:space="preserve"> MH (2000) A conceptual model and implications for coping with stressful events in police work. Available at: Criminal Justice Behaviour 27: 375–400 (Accessed on 24.09.2022)</w:t>
      </w:r>
    </w:p>
    <w:p w14:paraId="1EA4E619" w14:textId="77777777" w:rsidR="00DF4824" w:rsidRPr="00DF4824" w:rsidRDefault="00DF4824" w:rsidP="00DF4824">
      <w:pPr>
        <w:ind w:left="720"/>
        <w:contextualSpacing/>
        <w:rPr>
          <w:rFonts w:eastAsia="Times New Roman" w:cstheme="minorHAnsi"/>
          <w:b/>
          <w:u w:val="single"/>
        </w:rPr>
      </w:pPr>
    </w:p>
    <w:p w14:paraId="371C17DD"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 xml:space="preserve">COEH (2000) Occupational physicians reporting activity. Available at: Quarterly report, Manchester: University of Manchester, 2000 (Accessed on 13.10.2022) </w:t>
      </w:r>
    </w:p>
    <w:p w14:paraId="4BCC3766" w14:textId="77777777" w:rsidR="00DF4824" w:rsidRPr="00DF4824" w:rsidRDefault="00DF4824" w:rsidP="00DF4824">
      <w:pPr>
        <w:shd w:val="clear" w:color="auto" w:fill="FFFFFF"/>
        <w:spacing w:after="0" w:line="240" w:lineRule="auto"/>
        <w:rPr>
          <w:rFonts w:eastAsia="Times New Roman" w:cstheme="minorHAnsi"/>
          <w:lang w:eastAsia="en-GB"/>
        </w:rPr>
      </w:pPr>
    </w:p>
    <w:p w14:paraId="74763425" w14:textId="77777777" w:rsidR="00DF4824" w:rsidRPr="00DF4824" w:rsidRDefault="00DF4824" w:rsidP="00DF4824">
      <w:pPr>
        <w:numPr>
          <w:ilvl w:val="0"/>
          <w:numId w:val="1"/>
        </w:numPr>
        <w:shd w:val="clear" w:color="auto" w:fill="FFFFFF"/>
        <w:autoSpaceDE w:val="0"/>
        <w:autoSpaceDN w:val="0"/>
        <w:adjustRightInd w:val="0"/>
        <w:spacing w:after="0" w:line="240" w:lineRule="auto"/>
        <w:contextualSpacing/>
        <w:rPr>
          <w:rFonts w:eastAsia="Times New Roman" w:cstheme="minorHAnsi"/>
          <w:color w:val="000000"/>
        </w:rPr>
      </w:pPr>
      <w:r w:rsidRPr="00DF4824">
        <w:rPr>
          <w:rFonts w:eastAsia="Times New Roman" w:cstheme="minorHAnsi"/>
        </w:rPr>
        <w:lastRenderedPageBreak/>
        <w:t xml:space="preserve">Diagnostic and Statistical Manual of Mental Disorders DMS-5 (2013) Diagnostic and Statistical Manual of Mental Disorders, 5th edition. Available at: </w:t>
      </w:r>
      <w:hyperlink r:id="rId5" w:history="1">
        <w:r w:rsidRPr="00DF4824">
          <w:rPr>
            <w:rFonts w:eastAsia="Times New Roman" w:cstheme="minorHAnsi"/>
            <w:color w:val="0563C1" w:themeColor="hyperlink"/>
            <w:u w:val="single"/>
          </w:rPr>
          <w:t>https://www.ncbi.nlm.nih.gov/pmc/articles/PMC3777342/</w:t>
        </w:r>
      </w:hyperlink>
      <w:r w:rsidRPr="00DF4824">
        <w:rPr>
          <w:rFonts w:eastAsia="Times New Roman" w:cstheme="minorHAnsi"/>
        </w:rPr>
        <w:t xml:space="preserve"> (Accessed on 24.09.2022)</w:t>
      </w:r>
    </w:p>
    <w:p w14:paraId="75BB6573" w14:textId="77777777" w:rsidR="00DF4824" w:rsidRPr="00DF4824" w:rsidRDefault="00DF4824" w:rsidP="00DF4824">
      <w:pPr>
        <w:ind w:left="720"/>
        <w:contextualSpacing/>
        <w:rPr>
          <w:rFonts w:eastAsia="Times New Roman" w:cstheme="minorHAnsi"/>
          <w:color w:val="000000"/>
        </w:rPr>
      </w:pPr>
    </w:p>
    <w:p w14:paraId="312FF047" w14:textId="77777777" w:rsidR="00DF4824" w:rsidRPr="00DF4824" w:rsidRDefault="00DF4824" w:rsidP="00DF4824">
      <w:pPr>
        <w:spacing w:after="0" w:line="240" w:lineRule="auto"/>
        <w:ind w:left="720"/>
        <w:contextualSpacing/>
        <w:jc w:val="both"/>
        <w:rPr>
          <w:rFonts w:eastAsia="Times New Roman" w:cstheme="minorHAnsi"/>
          <w:bCs/>
        </w:rPr>
      </w:pPr>
    </w:p>
    <w:p w14:paraId="1721A53E"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 xml:space="preserve">Elliott-Davies M (2018) PFEW Demand, Capacity and Welfare Survey 2018 – Headline Statistics December 2018: Research and Policy Support Report R101/2018. Police Federation of England and Wales. Available at: </w:t>
      </w:r>
      <w:hyperlink r:id="rId6" w:history="1">
        <w:r w:rsidRPr="00DF4824">
          <w:rPr>
            <w:rFonts w:eastAsia="Times New Roman" w:cstheme="minorHAnsi"/>
            <w:color w:val="0563C1" w:themeColor="hyperlink"/>
            <w:u w:val="single"/>
          </w:rPr>
          <w:t>https://www.polfed.org/media/14060/demandcapacityandwelfaresurveyheadlinestatistics2018-06-02-19-v1.pdf</w:t>
        </w:r>
      </w:hyperlink>
      <w:r w:rsidRPr="00DF4824">
        <w:rPr>
          <w:rFonts w:eastAsia="Times New Roman" w:cstheme="minorHAnsi"/>
        </w:rPr>
        <w:t xml:space="preserve">  (Accessed 24.09.2022).</w:t>
      </w:r>
    </w:p>
    <w:p w14:paraId="00CD0003" w14:textId="77777777" w:rsidR="00DF4824" w:rsidRPr="00DF4824" w:rsidRDefault="00DF4824" w:rsidP="00DF4824">
      <w:pPr>
        <w:shd w:val="clear" w:color="auto" w:fill="FFFFFF"/>
        <w:autoSpaceDE w:val="0"/>
        <w:autoSpaceDN w:val="0"/>
        <w:adjustRightInd w:val="0"/>
        <w:spacing w:after="0" w:line="240" w:lineRule="auto"/>
        <w:contextualSpacing/>
        <w:rPr>
          <w:rFonts w:eastAsia="Times New Roman" w:cstheme="minorHAnsi"/>
          <w:color w:val="000000"/>
        </w:rPr>
      </w:pPr>
    </w:p>
    <w:p w14:paraId="53862750" w14:textId="77777777" w:rsidR="00DF4824" w:rsidRPr="00DF4824" w:rsidRDefault="00DF4824" w:rsidP="00DF4824">
      <w:pPr>
        <w:numPr>
          <w:ilvl w:val="0"/>
          <w:numId w:val="1"/>
        </w:numPr>
        <w:contextualSpacing/>
        <w:rPr>
          <w:rFonts w:eastAsia="Times New Roman" w:cstheme="minorHAnsi"/>
          <w:b/>
          <w:u w:val="single"/>
        </w:rPr>
      </w:pPr>
      <w:r w:rsidRPr="00DF4824">
        <w:rPr>
          <w:rFonts w:eastAsia="Times New Roman" w:cstheme="minorHAnsi"/>
        </w:rPr>
        <w:t>Figley CR (2002b) Compassion fatigue: psychotherapists chronic lack of self-care. Available at: Journal of Clinical Psychology 58: 1433–1441 (Accessed on 25.09.2022)</w:t>
      </w:r>
    </w:p>
    <w:p w14:paraId="5C9F190E" w14:textId="77777777" w:rsidR="00DF4824" w:rsidRPr="00DF4824" w:rsidRDefault="00DF4824" w:rsidP="00DF4824">
      <w:pPr>
        <w:rPr>
          <w:rFonts w:eastAsia="Times New Roman" w:cstheme="minorHAnsi"/>
          <w:b/>
          <w:u w:val="single"/>
        </w:rPr>
      </w:pPr>
    </w:p>
    <w:p w14:paraId="5E911017"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 xml:space="preserve">Finn, P (2000) On the job stress in policing – reducing it and preventing it. Available at: </w:t>
      </w:r>
      <w:hyperlink r:id="rId7" w:history="1">
        <w:r w:rsidRPr="00DF4824">
          <w:rPr>
            <w:rFonts w:eastAsia="Times New Roman" w:cstheme="minorHAnsi"/>
            <w:color w:val="0563C1" w:themeColor="hyperlink"/>
            <w:u w:val="single"/>
          </w:rPr>
          <w:t>https://www.ojp.gov/ncjrs/virtual-library/abstracts/job-stress-policing-reducing-it-preventing-it</w:t>
        </w:r>
      </w:hyperlink>
      <w:r w:rsidRPr="00DF4824">
        <w:rPr>
          <w:rFonts w:eastAsia="Times New Roman" w:cstheme="minorHAnsi"/>
        </w:rPr>
        <w:t xml:space="preserve"> or National institute of justice journal, pages 18 – 24 (Accessed on 13.10.2022) </w:t>
      </w:r>
    </w:p>
    <w:p w14:paraId="7E2332AB" w14:textId="77777777" w:rsidR="00DF4824" w:rsidRPr="00DF4824" w:rsidRDefault="00DF4824" w:rsidP="00DF4824">
      <w:pPr>
        <w:ind w:left="720"/>
        <w:contextualSpacing/>
        <w:rPr>
          <w:rFonts w:eastAsia="Times New Roman" w:cstheme="minorHAnsi"/>
          <w:lang w:eastAsia="en-GB"/>
        </w:rPr>
      </w:pPr>
    </w:p>
    <w:p w14:paraId="275BD50A"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 xml:space="preserve">Gaston and </w:t>
      </w:r>
      <w:proofErr w:type="spellStart"/>
      <w:r w:rsidRPr="00DF4824">
        <w:rPr>
          <w:rFonts w:eastAsia="Times New Roman" w:cstheme="minorHAnsi"/>
          <w:lang w:eastAsia="en-GB"/>
        </w:rPr>
        <w:t>Harnois</w:t>
      </w:r>
      <w:proofErr w:type="spellEnd"/>
      <w:r w:rsidRPr="00DF4824">
        <w:rPr>
          <w:rFonts w:eastAsia="Times New Roman" w:cstheme="minorHAnsi"/>
          <w:lang w:eastAsia="en-GB"/>
        </w:rPr>
        <w:t xml:space="preserve"> (2000) Mental health and work: impact, </w:t>
      </w:r>
      <w:proofErr w:type="gramStart"/>
      <w:r w:rsidRPr="00DF4824">
        <w:rPr>
          <w:rFonts w:eastAsia="Times New Roman" w:cstheme="minorHAnsi"/>
          <w:lang w:eastAsia="en-GB"/>
        </w:rPr>
        <w:t>issues</w:t>
      </w:r>
      <w:proofErr w:type="gramEnd"/>
      <w:r w:rsidRPr="00DF4824">
        <w:rPr>
          <w:rFonts w:eastAsia="Times New Roman" w:cstheme="minorHAnsi"/>
          <w:lang w:eastAsia="en-GB"/>
        </w:rPr>
        <w:t xml:space="preserve"> and good practices. Available at: </w:t>
      </w:r>
      <w:hyperlink r:id="rId8" w:history="1">
        <w:r w:rsidRPr="00DF4824">
          <w:rPr>
            <w:rFonts w:eastAsia="Times New Roman" w:cstheme="minorHAnsi"/>
            <w:color w:val="0563C1" w:themeColor="hyperlink"/>
            <w:u w:val="single"/>
          </w:rPr>
          <w:t>https://ecommons.cornell.edu/handle/1813/76479</w:t>
        </w:r>
      </w:hyperlink>
      <w:r w:rsidRPr="00DF4824">
        <w:rPr>
          <w:rFonts w:eastAsia="Times New Roman" w:cstheme="minorHAnsi"/>
        </w:rPr>
        <w:t xml:space="preserve"> (Accessed on 20.10.2022)</w:t>
      </w:r>
    </w:p>
    <w:p w14:paraId="0908B17C" w14:textId="77777777" w:rsidR="00DF4824" w:rsidRPr="00DF4824" w:rsidRDefault="00DF4824" w:rsidP="00DF4824">
      <w:pPr>
        <w:ind w:left="720"/>
        <w:contextualSpacing/>
        <w:rPr>
          <w:rFonts w:eastAsia="Times New Roman" w:cstheme="minorHAnsi"/>
          <w:lang w:eastAsia="en-GB"/>
        </w:rPr>
      </w:pPr>
    </w:p>
    <w:p w14:paraId="2D8D9526"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 xml:space="preserve">Gray C and Rydon-Grange M (2019) Individual characteristics, secondary </w:t>
      </w:r>
      <w:proofErr w:type="gramStart"/>
      <w:r w:rsidRPr="00DF4824">
        <w:rPr>
          <w:rFonts w:eastAsia="Times New Roman" w:cstheme="minorHAnsi"/>
        </w:rPr>
        <w:t>trauma</w:t>
      </w:r>
      <w:proofErr w:type="gramEnd"/>
      <w:r w:rsidRPr="00DF4824">
        <w:rPr>
          <w:rFonts w:eastAsia="Times New Roman" w:cstheme="minorHAnsi"/>
        </w:rPr>
        <w:t xml:space="preserve"> and burnout in police sexual and violent offending teams. Available at: The Police Journal: Theory, Practice and Principles 1–16. DOI: 10.1177/0032258X19847499 (Accessed on 25.09.2022)</w:t>
      </w:r>
    </w:p>
    <w:p w14:paraId="2B9FA800" w14:textId="77777777" w:rsidR="00DF4824" w:rsidRPr="00DF4824" w:rsidRDefault="00DF4824" w:rsidP="00DF4824">
      <w:pPr>
        <w:shd w:val="clear" w:color="auto" w:fill="FFFFFF"/>
        <w:spacing w:after="0" w:line="240" w:lineRule="auto"/>
        <w:ind w:left="720"/>
        <w:contextualSpacing/>
        <w:rPr>
          <w:rFonts w:eastAsia="Times New Roman" w:cstheme="minorHAnsi"/>
          <w:lang w:eastAsia="en-GB"/>
        </w:rPr>
      </w:pPr>
    </w:p>
    <w:p w14:paraId="26FCCFA2" w14:textId="77777777" w:rsidR="00DF4824" w:rsidRPr="00DF4824" w:rsidRDefault="00DF4824" w:rsidP="00DF4824">
      <w:pPr>
        <w:numPr>
          <w:ilvl w:val="0"/>
          <w:numId w:val="1"/>
        </w:numPr>
        <w:shd w:val="clear" w:color="auto" w:fill="FFFFFF"/>
        <w:autoSpaceDE w:val="0"/>
        <w:autoSpaceDN w:val="0"/>
        <w:adjustRightInd w:val="0"/>
        <w:spacing w:after="0" w:line="240" w:lineRule="auto"/>
        <w:contextualSpacing/>
        <w:rPr>
          <w:rFonts w:eastAsia="Times New Roman" w:cstheme="minorHAnsi"/>
        </w:rPr>
      </w:pPr>
      <w:r w:rsidRPr="00DF4824">
        <w:rPr>
          <w:rFonts w:eastAsia="Times New Roman" w:cstheme="minorHAnsi"/>
          <w:shd w:val="clear" w:color="auto" w:fill="FCFCFC"/>
        </w:rPr>
        <w:t xml:space="preserve">Hargreaves, J., Husband, H., &amp; Linehan, C. (2018). Police workforce, </w:t>
      </w:r>
      <w:proofErr w:type="gramStart"/>
      <w:r w:rsidRPr="00DF4824">
        <w:rPr>
          <w:rFonts w:eastAsia="Times New Roman" w:cstheme="minorHAnsi"/>
          <w:shd w:val="clear" w:color="auto" w:fill="FCFCFC"/>
        </w:rPr>
        <w:t>England</w:t>
      </w:r>
      <w:proofErr w:type="gramEnd"/>
      <w:r w:rsidRPr="00DF4824">
        <w:rPr>
          <w:rFonts w:eastAsia="Times New Roman" w:cstheme="minorHAnsi"/>
          <w:shd w:val="clear" w:color="auto" w:fill="FCFCFC"/>
        </w:rPr>
        <w:t xml:space="preserve"> and Wales. Available at:  Statistical Bulletin, </w:t>
      </w:r>
      <w:r w:rsidRPr="00DF4824">
        <w:rPr>
          <w:rFonts w:eastAsia="Times New Roman" w:cstheme="minorHAnsi"/>
          <w:i/>
          <w:iCs/>
          <w:shd w:val="clear" w:color="auto" w:fill="FCFCFC"/>
        </w:rPr>
        <w:t>11</w:t>
      </w:r>
      <w:r w:rsidRPr="00DF4824">
        <w:rPr>
          <w:rFonts w:eastAsia="Times New Roman" w:cstheme="minorHAnsi"/>
          <w:shd w:val="clear" w:color="auto" w:fill="FCFCFC"/>
        </w:rPr>
        <w:t xml:space="preserve">(18) (Accessed on 26.09.2022) </w:t>
      </w:r>
    </w:p>
    <w:p w14:paraId="4BB64634" w14:textId="77777777" w:rsidR="00DF4824" w:rsidRPr="00DF4824" w:rsidRDefault="00DF4824" w:rsidP="00DF4824">
      <w:pPr>
        <w:shd w:val="clear" w:color="auto" w:fill="FFFFFF"/>
        <w:autoSpaceDE w:val="0"/>
        <w:autoSpaceDN w:val="0"/>
        <w:adjustRightInd w:val="0"/>
        <w:spacing w:after="0" w:line="240" w:lineRule="auto"/>
        <w:contextualSpacing/>
        <w:rPr>
          <w:rFonts w:eastAsia="Times New Roman" w:cstheme="minorHAnsi"/>
        </w:rPr>
      </w:pPr>
    </w:p>
    <w:p w14:paraId="2AB01641" w14:textId="77777777" w:rsidR="00DF4824" w:rsidRPr="00DF4824" w:rsidRDefault="00DF4824" w:rsidP="00DF4824">
      <w:pPr>
        <w:numPr>
          <w:ilvl w:val="0"/>
          <w:numId w:val="1"/>
        </w:numPr>
        <w:shd w:val="clear" w:color="auto" w:fill="FFFFFF"/>
        <w:autoSpaceDE w:val="0"/>
        <w:autoSpaceDN w:val="0"/>
        <w:adjustRightInd w:val="0"/>
        <w:spacing w:after="0" w:line="240" w:lineRule="auto"/>
        <w:contextualSpacing/>
        <w:rPr>
          <w:rFonts w:eastAsia="Times New Roman" w:cstheme="minorHAnsi"/>
          <w:color w:val="000000"/>
        </w:rPr>
      </w:pPr>
      <w:r w:rsidRPr="00DF4824">
        <w:rPr>
          <w:rFonts w:eastAsia="Times New Roman" w:cstheme="minorHAnsi"/>
          <w:shd w:val="clear" w:color="auto" w:fill="FCFCFC"/>
        </w:rPr>
        <w:t>Harman, G. (2019). Answering the call: mental health needs of police and emergency services personnel. Available at: Australian Journal of emergency management, Page 34 (1) or</w:t>
      </w:r>
      <w:r w:rsidRPr="00DF4824">
        <w:rPr>
          <w:rFonts w:eastAsia="Times New Roman" w:cstheme="minorHAnsi"/>
          <w:color w:val="333333"/>
          <w:shd w:val="clear" w:color="auto" w:fill="FCFCFC"/>
        </w:rPr>
        <w:t xml:space="preserve"> </w:t>
      </w:r>
      <w:hyperlink r:id="rId9" w:history="1">
        <w:r w:rsidRPr="00DF4824">
          <w:rPr>
            <w:rFonts w:eastAsia="Times New Roman" w:cstheme="minorHAnsi"/>
            <w:color w:val="0061A9"/>
            <w:u w:val="single"/>
            <w:shd w:val="clear" w:color="auto" w:fill="FCFCFC"/>
          </w:rPr>
          <w:t>www.beyondblue.org.au/</w:t>
        </w:r>
      </w:hyperlink>
      <w:r w:rsidRPr="00DF4824">
        <w:rPr>
          <w:rFonts w:eastAsia="Times New Roman" w:cstheme="minorHAnsi"/>
          <w:color w:val="333333"/>
          <w:shd w:val="clear" w:color="auto" w:fill="FCFCFC"/>
        </w:rPr>
        <w:t xml:space="preserve"> </w:t>
      </w:r>
      <w:r w:rsidRPr="00DF4824">
        <w:rPr>
          <w:rFonts w:eastAsia="Times New Roman" w:cstheme="minorHAnsi"/>
          <w:shd w:val="clear" w:color="auto" w:fill="FCFCFC"/>
        </w:rPr>
        <w:t>(Accessed on 26.09.2022).</w:t>
      </w:r>
    </w:p>
    <w:p w14:paraId="40527B87" w14:textId="77777777" w:rsidR="00DF4824" w:rsidRPr="00DF4824" w:rsidRDefault="00DF4824" w:rsidP="00DF4824">
      <w:pPr>
        <w:shd w:val="clear" w:color="auto" w:fill="FFFFFF"/>
        <w:autoSpaceDE w:val="0"/>
        <w:autoSpaceDN w:val="0"/>
        <w:adjustRightInd w:val="0"/>
        <w:spacing w:after="0" w:line="240" w:lineRule="auto"/>
        <w:contextualSpacing/>
        <w:rPr>
          <w:rFonts w:eastAsia="Times New Roman" w:cstheme="minorHAnsi"/>
          <w:color w:val="000000"/>
        </w:rPr>
      </w:pPr>
    </w:p>
    <w:p w14:paraId="3759C18F"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Harvey SB, </w:t>
      </w:r>
      <w:proofErr w:type="spellStart"/>
      <w:r w:rsidRPr="00DF4824">
        <w:rPr>
          <w:rFonts w:eastAsia="Times New Roman" w:cstheme="minorHAnsi"/>
          <w:lang w:eastAsia="en-GB"/>
        </w:rPr>
        <w:t>Modini</w:t>
      </w:r>
      <w:proofErr w:type="spellEnd"/>
      <w:r w:rsidRPr="00DF4824">
        <w:rPr>
          <w:rFonts w:eastAsia="Times New Roman" w:cstheme="minorHAnsi"/>
          <w:lang w:eastAsia="en-GB"/>
        </w:rPr>
        <w:t> M, Joyce S</w:t>
      </w:r>
      <w:r w:rsidRPr="00DF4824">
        <w:rPr>
          <w:rFonts w:eastAsia="Times New Roman" w:cstheme="minorHAnsi"/>
          <w:i/>
          <w:iCs/>
          <w:lang w:eastAsia="en-GB"/>
        </w:rPr>
        <w:t xml:space="preserve">, et al (2017) </w:t>
      </w:r>
      <w:r w:rsidRPr="00DF4824">
        <w:rPr>
          <w:rFonts w:eastAsia="Times New Roman" w:cstheme="minorHAnsi"/>
          <w:lang w:eastAsia="en-GB"/>
        </w:rPr>
        <w:t xml:space="preserve">Can work make you mentally ill? A systematic meta-review of work-related risk factors for common mental health problems. Available at: </w:t>
      </w:r>
      <w:r w:rsidRPr="00DF4824">
        <w:rPr>
          <w:rFonts w:eastAsia="Times New Roman" w:cstheme="minorHAnsi"/>
          <w:i/>
          <w:iCs/>
          <w:lang w:eastAsia="en-GB"/>
        </w:rPr>
        <w:t>Occupational and Environmental Medicine </w:t>
      </w:r>
      <w:r w:rsidRPr="00DF4824">
        <w:rPr>
          <w:rFonts w:eastAsia="Times New Roman" w:cstheme="minorHAnsi"/>
          <w:lang w:eastAsia="en-GB"/>
        </w:rPr>
        <w:t xml:space="preserve">2017; chapter </w:t>
      </w:r>
      <w:r w:rsidRPr="00DF4824">
        <w:rPr>
          <w:rFonts w:eastAsia="Times New Roman" w:cstheme="minorHAnsi"/>
          <w:bCs/>
          <w:lang w:eastAsia="en-GB"/>
        </w:rPr>
        <w:t xml:space="preserve">74: pages </w:t>
      </w:r>
      <w:r w:rsidRPr="00DF4824">
        <w:rPr>
          <w:rFonts w:eastAsia="Times New Roman" w:cstheme="minorHAnsi"/>
          <w:lang w:eastAsia="en-GB"/>
        </w:rPr>
        <w:t>301-310 (Accessed on 13.10.2022)</w:t>
      </w:r>
    </w:p>
    <w:p w14:paraId="09636AC9" w14:textId="77777777" w:rsidR="00DF4824" w:rsidRPr="00DF4824" w:rsidRDefault="00DF4824" w:rsidP="00DF4824">
      <w:pPr>
        <w:ind w:left="720"/>
        <w:contextualSpacing/>
        <w:rPr>
          <w:rFonts w:eastAsia="Times New Roman" w:cstheme="minorHAnsi"/>
          <w:lang w:eastAsia="en-GB"/>
        </w:rPr>
      </w:pPr>
    </w:p>
    <w:p w14:paraId="460460B5" w14:textId="77777777" w:rsidR="00DF4824" w:rsidRPr="00DF4824" w:rsidRDefault="00DF4824" w:rsidP="00DF4824">
      <w:pPr>
        <w:numPr>
          <w:ilvl w:val="0"/>
          <w:numId w:val="1"/>
        </w:numPr>
        <w:contextualSpacing/>
        <w:rPr>
          <w:rFonts w:eastAsia="Times New Roman" w:cstheme="minorHAnsi"/>
        </w:rPr>
      </w:pPr>
      <w:proofErr w:type="spellStart"/>
      <w:r w:rsidRPr="00DF4824">
        <w:rPr>
          <w:rFonts w:eastAsia="Times New Roman" w:cstheme="minorHAnsi"/>
        </w:rPr>
        <w:t>Jetelina</w:t>
      </w:r>
      <w:proofErr w:type="spellEnd"/>
      <w:r w:rsidRPr="00DF4824">
        <w:rPr>
          <w:rFonts w:eastAsia="Times New Roman" w:cstheme="minorHAnsi"/>
        </w:rPr>
        <w:t xml:space="preserve">, K (2020) Prevalence of mental illness and mental health care use among police officers. Available at: </w:t>
      </w:r>
      <w:hyperlink r:id="rId10" w:history="1">
        <w:r w:rsidRPr="00DF4824">
          <w:rPr>
            <w:rFonts w:eastAsia="Times New Roman" w:cstheme="minorHAnsi"/>
            <w:color w:val="0563C1" w:themeColor="hyperlink"/>
            <w:u w:val="single"/>
          </w:rPr>
          <w:t>https://jamanetwork.com/journals/jamanetworkopen/article-abstract/2771400</w:t>
        </w:r>
      </w:hyperlink>
      <w:r w:rsidRPr="00DF4824">
        <w:rPr>
          <w:rFonts w:eastAsia="Times New Roman" w:cstheme="minorHAnsi"/>
        </w:rPr>
        <w:t xml:space="preserve"> (Accessed on 26.09.2022)</w:t>
      </w:r>
    </w:p>
    <w:p w14:paraId="30FEE8BB" w14:textId="77777777" w:rsidR="00DF4824" w:rsidRPr="00DF4824" w:rsidRDefault="00DF4824" w:rsidP="00DF4824">
      <w:pPr>
        <w:ind w:left="720"/>
        <w:contextualSpacing/>
        <w:rPr>
          <w:rFonts w:eastAsia="Times New Roman" w:cstheme="minorHAnsi"/>
        </w:rPr>
      </w:pPr>
    </w:p>
    <w:p w14:paraId="3E3313C4"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 xml:space="preserve">Mentalhealth.gov (2022) What is mental health? Available at: </w:t>
      </w:r>
      <w:hyperlink r:id="rId11" w:history="1">
        <w:r w:rsidRPr="00DF4824">
          <w:rPr>
            <w:rFonts w:eastAsia="Times New Roman" w:cstheme="minorHAnsi"/>
            <w:color w:val="0563C1" w:themeColor="hyperlink"/>
            <w:u w:val="single"/>
          </w:rPr>
          <w:t>https://www.mentalhealth.gov/basics/what-is-mental-health</w:t>
        </w:r>
      </w:hyperlink>
      <w:r w:rsidRPr="00DF4824">
        <w:rPr>
          <w:rFonts w:eastAsia="Times New Roman" w:cstheme="minorHAnsi"/>
        </w:rPr>
        <w:t xml:space="preserve"> (Accessed on 20.10.2022) </w:t>
      </w:r>
    </w:p>
    <w:p w14:paraId="488A2B22"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MIND (</w:t>
      </w:r>
      <w:proofErr w:type="spellStart"/>
      <w:r w:rsidRPr="00DF4824">
        <w:rPr>
          <w:rFonts w:eastAsia="Times New Roman" w:cstheme="minorHAnsi"/>
          <w:lang w:eastAsia="en-GB"/>
        </w:rPr>
        <w:t>n.d</w:t>
      </w:r>
      <w:proofErr w:type="spellEnd"/>
      <w:r w:rsidRPr="00DF4824">
        <w:rPr>
          <w:rFonts w:eastAsia="Times New Roman" w:cstheme="minorHAnsi"/>
          <w:lang w:eastAsia="en-GB"/>
        </w:rPr>
        <w:t>) Trauma. Available at:</w:t>
      </w:r>
      <w:r w:rsidRPr="00DF4824">
        <w:rPr>
          <w:rFonts w:eastAsia="Times New Roman" w:cstheme="minorHAnsi"/>
        </w:rPr>
        <w:t xml:space="preserve"> </w:t>
      </w:r>
      <w:hyperlink r:id="rId12" w:history="1">
        <w:r w:rsidRPr="00DF4824">
          <w:rPr>
            <w:rFonts w:eastAsia="Times New Roman" w:cstheme="minorHAnsi"/>
            <w:color w:val="0563C1" w:themeColor="hyperlink"/>
            <w:u w:val="single"/>
          </w:rPr>
          <w:t>https://www.mind.org.uk/information-support/types-of-mental-health-problems/trauma/about-trauma/</w:t>
        </w:r>
      </w:hyperlink>
      <w:r w:rsidRPr="00DF4824">
        <w:rPr>
          <w:rFonts w:eastAsia="Times New Roman" w:cstheme="minorHAnsi"/>
        </w:rPr>
        <w:t xml:space="preserve"> (Accessed on 18.10.2022) </w:t>
      </w:r>
    </w:p>
    <w:p w14:paraId="77A58486" w14:textId="77777777" w:rsidR="00DF4824" w:rsidRPr="00DF4824" w:rsidRDefault="00DF4824" w:rsidP="00DF4824">
      <w:pPr>
        <w:ind w:left="720"/>
        <w:contextualSpacing/>
        <w:rPr>
          <w:rFonts w:eastAsia="Times New Roman" w:cstheme="minorHAnsi"/>
          <w:lang w:eastAsia="en-GB"/>
        </w:rPr>
      </w:pPr>
    </w:p>
    <w:p w14:paraId="23DA0C55"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lastRenderedPageBreak/>
        <w:t xml:space="preserve">MIND (2015) </w:t>
      </w:r>
    </w:p>
    <w:p w14:paraId="7F17D1E5" w14:textId="77777777" w:rsidR="00DF4824" w:rsidRPr="00DF4824" w:rsidRDefault="00DF4824" w:rsidP="00DF4824">
      <w:pPr>
        <w:ind w:left="720"/>
        <w:contextualSpacing/>
        <w:rPr>
          <w:rFonts w:eastAsia="Times New Roman" w:cstheme="minorHAnsi"/>
        </w:rPr>
      </w:pPr>
    </w:p>
    <w:p w14:paraId="4FDC4729"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Occupational Physicians Reporting activity (</w:t>
      </w:r>
      <w:proofErr w:type="spellStart"/>
      <w:r w:rsidRPr="00DF4824">
        <w:rPr>
          <w:rFonts w:eastAsia="Times New Roman" w:cstheme="minorHAnsi"/>
          <w:lang w:eastAsia="en-GB"/>
        </w:rPr>
        <w:t>n.d</w:t>
      </w:r>
      <w:proofErr w:type="spellEnd"/>
      <w:r w:rsidRPr="00DF4824">
        <w:rPr>
          <w:rFonts w:eastAsia="Times New Roman" w:cstheme="minorHAnsi"/>
          <w:lang w:eastAsia="en-GB"/>
        </w:rPr>
        <w:t xml:space="preserve">) The health and occupation research (THOR) network. Available at: </w:t>
      </w:r>
      <w:hyperlink r:id="rId13" w:history="1">
        <w:r w:rsidRPr="00DF4824">
          <w:rPr>
            <w:rFonts w:eastAsia="Times New Roman" w:cstheme="minorHAnsi"/>
            <w:color w:val="0563C1" w:themeColor="hyperlink"/>
            <w:u w:val="single"/>
            <w:shd w:val="clear" w:color="auto" w:fill="FFFFFF"/>
          </w:rPr>
          <w:t>https://sites.manchester.ac.uk/thor/thor-uk-reporting-schemes/opra-occupational-physicians-reporting-activity/</w:t>
        </w:r>
      </w:hyperlink>
      <w:r w:rsidRPr="00DF4824">
        <w:rPr>
          <w:rFonts w:eastAsia="Times New Roman" w:cstheme="minorHAnsi"/>
          <w:color w:val="333333"/>
          <w:shd w:val="clear" w:color="auto" w:fill="FFFFFF"/>
        </w:rPr>
        <w:t xml:space="preserve"> </w:t>
      </w:r>
      <w:r w:rsidRPr="00DF4824">
        <w:rPr>
          <w:rFonts w:eastAsia="Times New Roman" w:cstheme="minorHAnsi"/>
          <w:shd w:val="clear" w:color="auto" w:fill="FFFFFF"/>
        </w:rPr>
        <w:t xml:space="preserve">(Accessed on 13.10.2022) </w:t>
      </w:r>
    </w:p>
    <w:p w14:paraId="50A2CB3B" w14:textId="77777777" w:rsidR="00DF4824" w:rsidRPr="00DF4824" w:rsidRDefault="00DF4824" w:rsidP="00DF4824">
      <w:pPr>
        <w:contextualSpacing/>
        <w:rPr>
          <w:rFonts w:eastAsia="Times New Roman" w:cstheme="minorHAnsi"/>
        </w:rPr>
      </w:pPr>
    </w:p>
    <w:p w14:paraId="105B8063"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proofErr w:type="spellStart"/>
      <w:r w:rsidRPr="00DF4824">
        <w:rPr>
          <w:rFonts w:eastAsia="Times New Roman" w:cstheme="minorHAnsi"/>
          <w:lang w:eastAsia="en-GB"/>
        </w:rPr>
        <w:t>Ohwovoriole</w:t>
      </w:r>
      <w:proofErr w:type="spellEnd"/>
      <w:r w:rsidRPr="00DF4824">
        <w:rPr>
          <w:rFonts w:eastAsia="Times New Roman" w:cstheme="minorHAnsi"/>
          <w:lang w:eastAsia="en-GB"/>
        </w:rPr>
        <w:t xml:space="preserve">, T (2021) What is acute stress disorder? Available at: </w:t>
      </w:r>
      <w:hyperlink r:id="rId14" w:history="1">
        <w:r w:rsidRPr="00DF4824">
          <w:rPr>
            <w:rFonts w:eastAsia="Times New Roman" w:cstheme="minorHAnsi"/>
            <w:color w:val="0563C1" w:themeColor="hyperlink"/>
            <w:u w:val="single"/>
            <w:lang w:eastAsia="en-GB"/>
          </w:rPr>
          <w:t>https://www.verywellmind.com/what-is-acute-stress-disorder-5207934</w:t>
        </w:r>
      </w:hyperlink>
      <w:r w:rsidRPr="00DF4824">
        <w:rPr>
          <w:rFonts w:eastAsia="Times New Roman" w:cstheme="minorHAnsi"/>
          <w:lang w:eastAsia="en-GB"/>
        </w:rPr>
        <w:t xml:space="preserve"> (Accessed on 17.10.2022)</w:t>
      </w:r>
    </w:p>
    <w:p w14:paraId="2159034C" w14:textId="77777777" w:rsidR="00DF4824" w:rsidRPr="00DF4824" w:rsidRDefault="00DF4824" w:rsidP="00DF4824">
      <w:pPr>
        <w:ind w:left="720"/>
        <w:contextualSpacing/>
        <w:rPr>
          <w:rFonts w:eastAsia="Times New Roman" w:cstheme="minorHAnsi"/>
          <w:lang w:eastAsia="en-GB"/>
        </w:rPr>
      </w:pPr>
    </w:p>
    <w:p w14:paraId="6EE05053"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 xml:space="preserve">Police Care UK (2019) Police: the job and the life survey. Available at: </w:t>
      </w:r>
      <w:hyperlink r:id="rId15" w:history="1">
        <w:r w:rsidRPr="00DF4824">
          <w:rPr>
            <w:rFonts w:eastAsia="Times New Roman" w:cstheme="minorHAnsi"/>
            <w:color w:val="0563C1" w:themeColor="hyperlink"/>
            <w:u w:val="single"/>
          </w:rPr>
          <w:t>https://policecare.org.uk/the-job-and-the-life-research-report/</w:t>
        </w:r>
      </w:hyperlink>
      <w:r w:rsidRPr="00DF4824">
        <w:rPr>
          <w:rFonts w:eastAsia="Times New Roman" w:cstheme="minorHAnsi"/>
        </w:rPr>
        <w:t xml:space="preserve"> (Accessed on 25.09.2022)</w:t>
      </w:r>
    </w:p>
    <w:p w14:paraId="2E767890" w14:textId="77777777" w:rsidR="00DF4824" w:rsidRPr="00DF4824" w:rsidRDefault="00DF4824" w:rsidP="00DF4824">
      <w:pPr>
        <w:contextualSpacing/>
        <w:rPr>
          <w:rFonts w:eastAsia="Times New Roman" w:cstheme="minorHAnsi"/>
        </w:rPr>
      </w:pPr>
    </w:p>
    <w:p w14:paraId="11FC0242" w14:textId="77777777" w:rsidR="00DF4824" w:rsidRPr="00DF4824" w:rsidRDefault="00DF4824" w:rsidP="00DF4824">
      <w:pPr>
        <w:numPr>
          <w:ilvl w:val="0"/>
          <w:numId w:val="1"/>
        </w:numPr>
        <w:shd w:val="clear" w:color="auto" w:fill="FFFFFF"/>
        <w:autoSpaceDE w:val="0"/>
        <w:autoSpaceDN w:val="0"/>
        <w:adjustRightInd w:val="0"/>
        <w:spacing w:after="0" w:line="240" w:lineRule="auto"/>
        <w:contextualSpacing/>
        <w:rPr>
          <w:rFonts w:eastAsia="Times New Roman" w:cstheme="minorHAnsi"/>
        </w:rPr>
      </w:pPr>
      <w:r w:rsidRPr="00DF4824">
        <w:rPr>
          <w:rFonts w:eastAsia="Times New Roman" w:cstheme="minorHAnsi"/>
          <w:shd w:val="clear" w:color="auto" w:fill="FCFCFC"/>
        </w:rPr>
        <w:t xml:space="preserve">Police Firearms Officer Association (2017) Police Mental Health sickness up by 47%. Available at: </w:t>
      </w:r>
      <w:hyperlink r:id="rId16" w:history="1">
        <w:r w:rsidRPr="00DF4824">
          <w:rPr>
            <w:rFonts w:eastAsia="Times New Roman" w:cstheme="minorHAnsi"/>
            <w:color w:val="0061A9"/>
            <w:u w:val="single"/>
            <w:shd w:val="clear" w:color="auto" w:fill="FCFCFC"/>
          </w:rPr>
          <w:t>https://www.pfoa.co.uk/blog/police-mental-health-sickness-up-by-47</w:t>
        </w:r>
      </w:hyperlink>
      <w:r w:rsidRPr="00DF4824">
        <w:rPr>
          <w:rFonts w:eastAsia="Times New Roman" w:cstheme="minorHAnsi"/>
          <w:color w:val="333333"/>
          <w:shd w:val="clear" w:color="auto" w:fill="FCFCFC"/>
        </w:rPr>
        <w:t xml:space="preserve"> </w:t>
      </w:r>
      <w:r w:rsidRPr="00DF4824">
        <w:rPr>
          <w:rFonts w:eastAsia="Times New Roman" w:cstheme="minorHAnsi"/>
          <w:shd w:val="clear" w:color="auto" w:fill="FCFCFC"/>
        </w:rPr>
        <w:t>(Accessed on 26.09.2022).</w:t>
      </w:r>
    </w:p>
    <w:p w14:paraId="0BEF5E91" w14:textId="77777777" w:rsidR="00DF4824" w:rsidRPr="00DF4824" w:rsidRDefault="00DF4824" w:rsidP="00DF4824">
      <w:pPr>
        <w:ind w:left="720"/>
        <w:contextualSpacing/>
        <w:rPr>
          <w:rFonts w:eastAsia="Times New Roman" w:cstheme="minorHAnsi"/>
        </w:rPr>
      </w:pPr>
    </w:p>
    <w:p w14:paraId="790BAA2D" w14:textId="77777777" w:rsidR="00DF4824" w:rsidRPr="00DF4824" w:rsidRDefault="00DF4824" w:rsidP="00DF4824">
      <w:pPr>
        <w:numPr>
          <w:ilvl w:val="0"/>
          <w:numId w:val="1"/>
        </w:numPr>
        <w:shd w:val="clear" w:color="auto" w:fill="FFFFFF"/>
        <w:spacing w:after="0" w:line="240" w:lineRule="auto"/>
        <w:contextualSpacing/>
        <w:rPr>
          <w:rFonts w:eastAsia="Times New Roman" w:cstheme="minorHAnsi"/>
          <w:lang w:eastAsia="en-GB"/>
        </w:rPr>
      </w:pPr>
      <w:r w:rsidRPr="00DF4824">
        <w:rPr>
          <w:rFonts w:eastAsia="Times New Roman" w:cstheme="minorHAnsi"/>
          <w:lang w:eastAsia="en-GB"/>
        </w:rPr>
        <w:t xml:space="preserve">Police Firearms Officers Association (2017) – Police officers signed off with stress up 130% in Wales. Available at: </w:t>
      </w:r>
      <w:hyperlink r:id="rId17" w:anchor=":~:text=The%20number%20of%20police%20officers%20in%20Wales%20signed,work%20in%20June%20due%20to%20mental%20health%20issues." w:history="1">
        <w:r w:rsidRPr="00DF4824">
          <w:rPr>
            <w:rFonts w:eastAsia="Times New Roman" w:cstheme="minorHAnsi"/>
            <w:color w:val="0563C1" w:themeColor="hyperlink"/>
            <w:u w:val="single"/>
          </w:rPr>
          <w:t>https://www.pfoa.co.uk/blog/police-officers-signed-off-with-stress-up-130-in-wales#:~:text=The%20number%20of%20police%20officers%20in%20Wales%20signed,work%20in%20June%20due%20to%20mental%20health%20issues.</w:t>
        </w:r>
      </w:hyperlink>
      <w:r w:rsidRPr="00DF4824">
        <w:rPr>
          <w:rFonts w:eastAsia="Times New Roman" w:cstheme="minorHAnsi"/>
        </w:rPr>
        <w:t xml:space="preserve"> (Accessed on 13.10.2022).</w:t>
      </w:r>
    </w:p>
    <w:p w14:paraId="4F8C87D1" w14:textId="77777777" w:rsidR="00DF4824" w:rsidRPr="00DF4824" w:rsidRDefault="00DF4824" w:rsidP="00DF4824">
      <w:pPr>
        <w:shd w:val="clear" w:color="auto" w:fill="FFFFFF"/>
        <w:autoSpaceDE w:val="0"/>
        <w:autoSpaceDN w:val="0"/>
        <w:adjustRightInd w:val="0"/>
        <w:spacing w:after="0" w:line="240" w:lineRule="auto"/>
        <w:ind w:left="720"/>
        <w:contextualSpacing/>
        <w:rPr>
          <w:rFonts w:eastAsia="Times New Roman" w:cstheme="minorHAnsi"/>
        </w:rPr>
      </w:pPr>
    </w:p>
    <w:p w14:paraId="5D434659" w14:textId="77777777" w:rsidR="00DF4824" w:rsidRPr="00DF4824" w:rsidRDefault="00DF4824" w:rsidP="00DF4824">
      <w:pPr>
        <w:numPr>
          <w:ilvl w:val="0"/>
          <w:numId w:val="1"/>
        </w:numPr>
        <w:spacing w:after="0" w:line="240" w:lineRule="auto"/>
        <w:contextualSpacing/>
        <w:jc w:val="both"/>
        <w:rPr>
          <w:rFonts w:eastAsia="Times New Roman" w:cstheme="minorHAnsi"/>
          <w:bCs/>
        </w:rPr>
      </w:pPr>
      <w:r w:rsidRPr="00DF4824">
        <w:rPr>
          <w:rFonts w:eastAsia="Times New Roman" w:cstheme="minorHAnsi"/>
          <w:bCs/>
        </w:rPr>
        <w:t xml:space="preserve">Statista (2022) </w:t>
      </w:r>
      <w:hyperlink r:id="rId18" w:history="1">
        <w:r w:rsidRPr="00DF4824">
          <w:rPr>
            <w:rFonts w:eastAsia="Times New Roman" w:cstheme="minorHAnsi"/>
            <w:bCs/>
            <w:color w:val="0563C1" w:themeColor="hyperlink"/>
            <w:u w:val="single"/>
          </w:rPr>
          <w:t>https://www.statista.com/statistics/866788/crime-rate-england-and-wales-by-region/</w:t>
        </w:r>
      </w:hyperlink>
      <w:r w:rsidRPr="00DF4824">
        <w:rPr>
          <w:rFonts w:eastAsia="Times New Roman" w:cstheme="minorHAnsi"/>
          <w:bCs/>
        </w:rPr>
        <w:t xml:space="preserve"> (Accessed on 25.09.2022) </w:t>
      </w:r>
    </w:p>
    <w:p w14:paraId="78EEB3F9" w14:textId="77777777" w:rsidR="00DF4824" w:rsidRPr="00DF4824" w:rsidRDefault="00DF4824" w:rsidP="00DF4824">
      <w:pPr>
        <w:ind w:left="720"/>
        <w:contextualSpacing/>
        <w:rPr>
          <w:rFonts w:eastAsia="Times New Roman" w:cstheme="minorHAnsi"/>
          <w:bCs/>
        </w:rPr>
      </w:pPr>
    </w:p>
    <w:p w14:paraId="787B4A05"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 xml:space="preserve">Stakes (1999) Introduction to mental health issues in the EU. Available at:  </w:t>
      </w:r>
      <w:hyperlink r:id="rId19" w:history="1">
        <w:r w:rsidRPr="00DF4824">
          <w:rPr>
            <w:rFonts w:eastAsia="Times New Roman" w:cstheme="minorHAnsi"/>
            <w:color w:val="0563C1" w:themeColor="hyperlink"/>
            <w:u w:val="single"/>
          </w:rPr>
          <w:t>www.stakes.fi/mentalhealth</w:t>
        </w:r>
      </w:hyperlink>
      <w:r w:rsidRPr="00DF4824">
        <w:rPr>
          <w:rFonts w:eastAsia="Times New Roman" w:cstheme="minorHAnsi"/>
        </w:rPr>
        <w:t xml:space="preserve"> (Accessed on 20.10.2022) </w:t>
      </w:r>
    </w:p>
    <w:p w14:paraId="2CD397AE" w14:textId="77777777" w:rsidR="00DF4824" w:rsidRPr="00DF4824" w:rsidRDefault="00DF4824" w:rsidP="00DF4824">
      <w:pPr>
        <w:rPr>
          <w:rFonts w:eastAsia="Times New Roman" w:cstheme="minorHAnsi"/>
        </w:rPr>
      </w:pPr>
    </w:p>
    <w:p w14:paraId="4C6EBD69"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 xml:space="preserve">The mental health Foundation (2000) the cost of mental health problems: the fundamental fact. Available at: </w:t>
      </w:r>
      <w:hyperlink r:id="rId20" w:history="1">
        <w:r w:rsidRPr="00DF4824">
          <w:rPr>
            <w:rFonts w:eastAsia="Times New Roman" w:cstheme="minorHAnsi"/>
            <w:color w:val="0563C1" w:themeColor="hyperlink"/>
            <w:u w:val="single"/>
          </w:rPr>
          <w:t>www.mentalhealth.org.uk//ffcost.htm</w:t>
        </w:r>
      </w:hyperlink>
      <w:r w:rsidRPr="00DF4824">
        <w:rPr>
          <w:rFonts w:eastAsia="Times New Roman" w:cstheme="minorHAnsi"/>
        </w:rPr>
        <w:t xml:space="preserve"> (Accessed on 20.10.2022)</w:t>
      </w:r>
    </w:p>
    <w:p w14:paraId="4F653EC2" w14:textId="77777777" w:rsidR="00DF4824" w:rsidRPr="00DF4824" w:rsidRDefault="00DF4824" w:rsidP="00DF4824">
      <w:pPr>
        <w:ind w:left="720"/>
        <w:contextualSpacing/>
        <w:rPr>
          <w:rFonts w:eastAsia="Times New Roman" w:cstheme="minorHAnsi"/>
        </w:rPr>
      </w:pPr>
    </w:p>
    <w:p w14:paraId="7A257B9A" w14:textId="77777777" w:rsidR="00DF4824" w:rsidRPr="00DF4824" w:rsidRDefault="00DF4824" w:rsidP="00DF4824">
      <w:pPr>
        <w:numPr>
          <w:ilvl w:val="0"/>
          <w:numId w:val="1"/>
        </w:numPr>
        <w:contextualSpacing/>
        <w:rPr>
          <w:rFonts w:eastAsia="Times New Roman" w:cstheme="minorHAnsi"/>
        </w:rPr>
      </w:pPr>
      <w:r w:rsidRPr="00DF4824">
        <w:rPr>
          <w:rFonts w:eastAsia="Times New Roman" w:cstheme="minorHAnsi"/>
        </w:rPr>
        <w:t>United States National Institute on Disability and Rehabilitation Research – known as NIDRR (1993) Available at: Strategies, employment, mental illness: strategies to secure and maintain employment for people with long-term mental illness. (Accessed on 20.10.2022)</w:t>
      </w:r>
    </w:p>
    <w:p w14:paraId="0B03CF11" w14:textId="77777777" w:rsidR="00DF4824" w:rsidRPr="00DF4824" w:rsidRDefault="00DF4824" w:rsidP="00DF4824">
      <w:pPr>
        <w:ind w:left="720"/>
        <w:contextualSpacing/>
        <w:rPr>
          <w:rFonts w:eastAsia="Times New Roman" w:cstheme="minorHAnsi"/>
        </w:rPr>
      </w:pPr>
    </w:p>
    <w:p w14:paraId="2C2B6611" w14:textId="77777777" w:rsidR="00DF4824" w:rsidRPr="00DF4824" w:rsidRDefault="00DF4824" w:rsidP="00DF4824">
      <w:pPr>
        <w:numPr>
          <w:ilvl w:val="0"/>
          <w:numId w:val="1"/>
        </w:numPr>
        <w:contextualSpacing/>
        <w:rPr>
          <w:rFonts w:eastAsia="Times New Roman" w:cstheme="minorHAnsi"/>
          <w:b/>
          <w:u w:val="single"/>
        </w:rPr>
      </w:pPr>
      <w:r w:rsidRPr="00DF4824">
        <w:rPr>
          <w:rFonts w:eastAsia="Times New Roman" w:cstheme="minorHAnsi"/>
        </w:rPr>
        <w:t xml:space="preserve">Welsh Government (2019) Available at: </w:t>
      </w:r>
      <w:hyperlink r:id="rId21" w:anchor=":~:text=Statistics%20around%20mental%20health%20and%20mental%20illness%20in,mental%20illness%20such%20as%20schizophrenia%20or%20bipolar%20disorder." w:history="1">
        <w:r w:rsidRPr="00DF4824">
          <w:rPr>
            <w:rFonts w:eastAsia="Times New Roman" w:cstheme="minorHAnsi"/>
            <w:color w:val="0563C1" w:themeColor="hyperlink"/>
            <w:u w:val="single"/>
          </w:rPr>
          <w:t>https://gov.wales/sites/default/files/publications/2019-04/together-for-mental-health-summary.pdf#:~:text=Statistics%20around%20mental%20health%20and%20mental%20illness%20in,mental%20illness%20such%20as%20schizophrenia%20or%20bipolar%20disorder.</w:t>
        </w:r>
      </w:hyperlink>
      <w:r w:rsidRPr="00DF4824">
        <w:rPr>
          <w:rFonts w:eastAsia="Times New Roman" w:cstheme="minorHAnsi"/>
        </w:rPr>
        <w:t xml:space="preserve"> (Accessed on 18.09.2022)</w:t>
      </w:r>
    </w:p>
    <w:p w14:paraId="17F75812" w14:textId="77777777" w:rsidR="00DF4824" w:rsidRPr="00DF4824" w:rsidRDefault="00DF4824" w:rsidP="00DF4824">
      <w:pPr>
        <w:spacing w:after="0" w:line="240" w:lineRule="auto"/>
        <w:ind w:left="720"/>
        <w:contextualSpacing/>
        <w:jc w:val="both"/>
        <w:rPr>
          <w:rFonts w:eastAsia="Times New Roman" w:cs="Calibri"/>
          <w:bCs/>
        </w:rPr>
      </w:pPr>
    </w:p>
    <w:p w14:paraId="06FA5F5E" w14:textId="77777777" w:rsidR="00DF4824" w:rsidRPr="00DF4824" w:rsidRDefault="00DF4824" w:rsidP="00DF4824">
      <w:pPr>
        <w:ind w:left="360"/>
        <w:rPr>
          <w:rFonts w:eastAsia="Times New Roman" w:cs="Calibri"/>
        </w:rPr>
      </w:pPr>
    </w:p>
    <w:p w14:paraId="4E294ECC" w14:textId="77777777" w:rsidR="00DF4824" w:rsidRPr="00DF4824" w:rsidRDefault="00DF4824" w:rsidP="00DF4824">
      <w:pPr>
        <w:contextualSpacing/>
        <w:rPr>
          <w:rFonts w:eastAsia="Times New Roman" w:cs="Calibri"/>
        </w:rPr>
      </w:pPr>
    </w:p>
    <w:p w14:paraId="21C0C40C" w14:textId="77777777" w:rsidR="00DF4824" w:rsidRPr="00DF4824" w:rsidRDefault="00DF4824" w:rsidP="00DF4824">
      <w:pPr>
        <w:ind w:left="720"/>
        <w:contextualSpacing/>
        <w:rPr>
          <w:rFonts w:eastAsia="Times New Roman" w:cs="Calibri"/>
          <w:color w:val="000000"/>
          <w:sz w:val="18"/>
          <w:szCs w:val="18"/>
        </w:rPr>
      </w:pPr>
    </w:p>
    <w:p w14:paraId="7B2DD553" w14:textId="77777777" w:rsidR="00DF4824" w:rsidRPr="00DF4824" w:rsidRDefault="00DF4824" w:rsidP="00DF4824">
      <w:pPr>
        <w:ind w:left="720"/>
        <w:contextualSpacing/>
        <w:rPr>
          <w:rFonts w:eastAsia="Times New Roman" w:cs="Calibri"/>
          <w:color w:val="000000"/>
          <w:sz w:val="18"/>
          <w:szCs w:val="18"/>
        </w:rPr>
      </w:pPr>
    </w:p>
    <w:p w14:paraId="285DD09B" w14:textId="77777777" w:rsidR="00DF4824" w:rsidRPr="00DF4824" w:rsidRDefault="00DF4824" w:rsidP="00DF4824">
      <w:pPr>
        <w:ind w:left="720"/>
        <w:contextualSpacing/>
        <w:rPr>
          <w:rFonts w:eastAsia="Times New Roman" w:cs="Calibri"/>
          <w:color w:val="000000"/>
          <w:sz w:val="18"/>
          <w:szCs w:val="18"/>
        </w:rPr>
      </w:pPr>
    </w:p>
    <w:p w14:paraId="3218A31A" w14:textId="77777777" w:rsidR="00DF4824" w:rsidRPr="00DF4824" w:rsidRDefault="00DF4824" w:rsidP="00DF4824">
      <w:pPr>
        <w:ind w:left="720"/>
        <w:contextualSpacing/>
        <w:rPr>
          <w:rFonts w:eastAsia="Times New Roman" w:cs="Calibri"/>
          <w:szCs w:val="26"/>
          <w:lang w:eastAsia="en-GB"/>
        </w:rPr>
      </w:pPr>
    </w:p>
    <w:p w14:paraId="7635D949" w14:textId="77777777" w:rsidR="00DF4824" w:rsidRPr="00DF4824" w:rsidRDefault="00DF4824" w:rsidP="00DF4824">
      <w:pPr>
        <w:ind w:left="720"/>
        <w:contextualSpacing/>
        <w:rPr>
          <w:rFonts w:eastAsia="Times New Roman" w:cs="Calibri"/>
          <w:lang w:eastAsia="en-GB"/>
        </w:rPr>
      </w:pPr>
    </w:p>
    <w:p w14:paraId="0ADDB23E" w14:textId="77777777" w:rsidR="00DF4824" w:rsidRPr="00DF4824" w:rsidRDefault="00DF4824" w:rsidP="00DF4824">
      <w:pPr>
        <w:ind w:left="720"/>
        <w:contextualSpacing/>
        <w:rPr>
          <w:rFonts w:eastAsia="Times New Roman" w:cs="Calibri"/>
          <w:lang w:eastAsia="en-GB"/>
        </w:rPr>
      </w:pPr>
    </w:p>
    <w:p w14:paraId="760BBD93" w14:textId="77777777" w:rsidR="00DF4824" w:rsidRPr="00DF4824" w:rsidRDefault="00DF4824" w:rsidP="00DF4824">
      <w:pPr>
        <w:ind w:left="720"/>
        <w:contextualSpacing/>
        <w:rPr>
          <w:rFonts w:eastAsia="Times New Roman" w:cs="Calibri"/>
          <w:lang w:eastAsia="en-GB"/>
        </w:rPr>
      </w:pPr>
    </w:p>
    <w:p w14:paraId="3B74B46D" w14:textId="77777777" w:rsidR="00DF4824" w:rsidRPr="00DF4824" w:rsidRDefault="00DF4824" w:rsidP="00DF4824">
      <w:pPr>
        <w:shd w:val="clear" w:color="auto" w:fill="FFFFFF"/>
        <w:spacing w:after="0" w:line="240" w:lineRule="auto"/>
        <w:ind w:left="720"/>
        <w:contextualSpacing/>
        <w:rPr>
          <w:rFonts w:eastAsia="Times New Roman" w:cs="Calibri"/>
          <w:lang w:eastAsia="en-GB"/>
        </w:rPr>
      </w:pPr>
    </w:p>
    <w:p w14:paraId="073A958A" w14:textId="77777777" w:rsidR="00DF4824" w:rsidRPr="00DF4824" w:rsidRDefault="00DF4824" w:rsidP="00DF4824">
      <w:pPr>
        <w:shd w:val="clear" w:color="auto" w:fill="FFFFFF"/>
        <w:autoSpaceDE w:val="0"/>
        <w:autoSpaceDN w:val="0"/>
        <w:adjustRightInd w:val="0"/>
        <w:spacing w:after="0" w:line="240" w:lineRule="auto"/>
        <w:rPr>
          <w:rFonts w:eastAsia="Times New Roman" w:cs="Calibri"/>
          <w:color w:val="000000"/>
        </w:rPr>
      </w:pPr>
    </w:p>
    <w:p w14:paraId="6D877DBC" w14:textId="77777777" w:rsidR="00DF4824" w:rsidRPr="00DF4824" w:rsidRDefault="00DF4824" w:rsidP="00DF4824">
      <w:pPr>
        <w:shd w:val="clear" w:color="auto" w:fill="FFFFFF"/>
        <w:autoSpaceDE w:val="0"/>
        <w:autoSpaceDN w:val="0"/>
        <w:adjustRightInd w:val="0"/>
        <w:spacing w:after="0" w:line="240" w:lineRule="auto"/>
        <w:rPr>
          <w:rFonts w:eastAsia="Times New Roman" w:cs="Calibri"/>
          <w:color w:val="000000"/>
        </w:rPr>
      </w:pPr>
    </w:p>
    <w:p w14:paraId="01EF94C1" w14:textId="77777777" w:rsidR="00DF4824" w:rsidRPr="00DF4824" w:rsidRDefault="00DF4824" w:rsidP="00DF4824">
      <w:pPr>
        <w:shd w:val="clear" w:color="auto" w:fill="FFFFFF"/>
        <w:autoSpaceDE w:val="0"/>
        <w:autoSpaceDN w:val="0"/>
        <w:adjustRightInd w:val="0"/>
        <w:spacing w:after="0" w:line="240" w:lineRule="auto"/>
        <w:rPr>
          <w:rFonts w:ascii="Global User Interface" w:eastAsia="Times New Roman" w:hAnsi="Global User Interface" w:cs="Global User Interface"/>
          <w:color w:val="000000"/>
          <w:sz w:val="18"/>
          <w:szCs w:val="18"/>
        </w:rPr>
      </w:pPr>
    </w:p>
    <w:p w14:paraId="5F2A628A" w14:textId="77777777" w:rsidR="00DF4824" w:rsidRPr="00DF4824" w:rsidRDefault="00DF4824" w:rsidP="00DF4824">
      <w:pPr>
        <w:shd w:val="clear" w:color="auto" w:fill="FFFFFF"/>
        <w:autoSpaceDE w:val="0"/>
        <w:autoSpaceDN w:val="0"/>
        <w:adjustRightInd w:val="0"/>
        <w:spacing w:after="0" w:line="240" w:lineRule="auto"/>
        <w:rPr>
          <w:rFonts w:ascii="Global User Interface" w:eastAsia="Times New Roman" w:hAnsi="Global User Interface" w:cs="Global User Interface"/>
          <w:color w:val="000000"/>
          <w:sz w:val="18"/>
          <w:szCs w:val="18"/>
        </w:rPr>
      </w:pPr>
    </w:p>
    <w:p w14:paraId="78132B56" w14:textId="77777777" w:rsidR="00DF4824" w:rsidRPr="00DF4824" w:rsidRDefault="00DF4824" w:rsidP="00DF4824">
      <w:pPr>
        <w:shd w:val="clear" w:color="auto" w:fill="FFFFFF"/>
        <w:autoSpaceDE w:val="0"/>
        <w:autoSpaceDN w:val="0"/>
        <w:adjustRightInd w:val="0"/>
        <w:spacing w:after="0" w:line="240" w:lineRule="auto"/>
        <w:rPr>
          <w:rFonts w:ascii="Global User Interface" w:eastAsia="Times New Roman" w:hAnsi="Global User Interface" w:cs="Global User Interface"/>
          <w:color w:val="000000"/>
          <w:sz w:val="18"/>
          <w:szCs w:val="18"/>
        </w:rPr>
      </w:pPr>
    </w:p>
    <w:p w14:paraId="127285F8" w14:textId="77777777" w:rsidR="00DF4824" w:rsidRPr="00DF4824" w:rsidRDefault="00DF4824" w:rsidP="00DF4824">
      <w:pPr>
        <w:shd w:val="clear" w:color="auto" w:fill="FFFFFF"/>
        <w:autoSpaceDE w:val="0"/>
        <w:autoSpaceDN w:val="0"/>
        <w:adjustRightInd w:val="0"/>
        <w:spacing w:after="0" w:line="240" w:lineRule="auto"/>
        <w:rPr>
          <w:rFonts w:ascii="Global User Interface" w:eastAsia="Times New Roman" w:hAnsi="Global User Interface" w:cs="Global User Interface"/>
          <w:color w:val="000000"/>
          <w:sz w:val="18"/>
          <w:szCs w:val="18"/>
        </w:rPr>
      </w:pPr>
    </w:p>
    <w:p w14:paraId="4E8A3B28" w14:textId="77777777" w:rsidR="00DF4824" w:rsidRPr="00DF4824" w:rsidRDefault="00DF4824" w:rsidP="00DF4824">
      <w:pPr>
        <w:shd w:val="clear" w:color="auto" w:fill="FFFFFF"/>
        <w:autoSpaceDE w:val="0"/>
        <w:autoSpaceDN w:val="0"/>
        <w:adjustRightInd w:val="0"/>
        <w:spacing w:after="0" w:line="240" w:lineRule="auto"/>
        <w:rPr>
          <w:rFonts w:ascii="Global User Interface" w:eastAsia="Times New Roman" w:hAnsi="Global User Interface" w:cs="Global User Interface"/>
          <w:color w:val="000000"/>
          <w:sz w:val="18"/>
          <w:szCs w:val="18"/>
        </w:rPr>
      </w:pPr>
    </w:p>
    <w:p w14:paraId="280C52FC" w14:textId="77777777" w:rsidR="00DF4824" w:rsidRPr="00DF4824" w:rsidRDefault="00DF4824" w:rsidP="00DF4824">
      <w:pPr>
        <w:shd w:val="clear" w:color="auto" w:fill="FFFFFF"/>
        <w:autoSpaceDE w:val="0"/>
        <w:autoSpaceDN w:val="0"/>
        <w:adjustRightInd w:val="0"/>
        <w:spacing w:after="0" w:line="240" w:lineRule="auto"/>
        <w:rPr>
          <w:rFonts w:ascii="Global User Interface" w:eastAsia="Times New Roman" w:hAnsi="Global User Interface" w:cs="Global User Interface"/>
          <w:color w:val="000000"/>
          <w:sz w:val="18"/>
          <w:szCs w:val="18"/>
        </w:rPr>
      </w:pPr>
    </w:p>
    <w:p w14:paraId="7BD86522" w14:textId="77777777" w:rsidR="00DF4824" w:rsidRPr="00DF4824" w:rsidRDefault="00DF4824" w:rsidP="00DF4824">
      <w:pPr>
        <w:rPr>
          <w:rFonts w:eastAsia="Times New Roman" w:cs="Times New Roman"/>
        </w:rPr>
      </w:pPr>
    </w:p>
    <w:p w14:paraId="3F555791" w14:textId="77777777" w:rsidR="00786603" w:rsidRDefault="00786603"/>
    <w:sectPr w:rsidR="00786603" w:rsidSect="006D20EB">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noEndnote/>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3F17C" w14:textId="77777777" w:rsidR="00C50AFD" w:rsidRDefault="00DF4824" w:rsidP="007F6135">
    <w:pPr>
      <w:pStyle w:val="Footer"/>
      <w:rPr>
        <w:color w:val="000000"/>
        <w:sz w:val="17"/>
      </w:rPr>
    </w:pPr>
    <w:bookmarkStart w:id="2" w:name="TITUS1FooterEvenPages"/>
    <w:r>
      <w:rPr>
        <w:color w:val="000000"/>
        <w:sz w:val="17"/>
      </w:rPr>
      <w:t> </w:t>
    </w:r>
  </w:p>
  <w:bookmarkEnd w:id="2"/>
  <w:p w14:paraId="2693E1BD" w14:textId="77777777" w:rsidR="00C50AFD" w:rsidRDefault="00DF4824" w:rsidP="00405AC2">
    <w:pPr>
      <w:pStyle w:val="Footer"/>
    </w:pPr>
  </w:p>
  <w:p w14:paraId="1247D247" w14:textId="77777777" w:rsidR="00C50AFD" w:rsidRDefault="00DF48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3646A" w14:textId="77777777" w:rsidR="00C50AFD" w:rsidRDefault="00DF4824" w:rsidP="007F6135">
    <w:pPr>
      <w:pStyle w:val="Footer"/>
      <w:rPr>
        <w:color w:val="000000"/>
        <w:sz w:val="17"/>
      </w:rPr>
    </w:pPr>
    <w:bookmarkStart w:id="3" w:name="TITUS1FooterPrimary"/>
    <w:r>
      <w:rPr>
        <w:color w:val="000000"/>
        <w:sz w:val="17"/>
      </w:rPr>
      <w:t> </w:t>
    </w:r>
  </w:p>
  <w:bookmarkEnd w:id="3"/>
  <w:p w14:paraId="75502A7E" w14:textId="77777777" w:rsidR="00C50AFD" w:rsidRDefault="00DF48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FF9F3" w14:textId="77777777" w:rsidR="00C50AFD" w:rsidRDefault="00DF4824" w:rsidP="007F6135">
    <w:pPr>
      <w:pStyle w:val="Footer"/>
      <w:rPr>
        <w:color w:val="000000"/>
        <w:sz w:val="17"/>
      </w:rPr>
    </w:pPr>
    <w:bookmarkStart w:id="5" w:name="TITUS1FooterFirstPage"/>
    <w:r>
      <w:rPr>
        <w:color w:val="000000"/>
        <w:sz w:val="17"/>
      </w:rPr>
      <w:t> </w:t>
    </w:r>
  </w:p>
  <w:bookmarkEnd w:id="5"/>
  <w:p w14:paraId="6A14BE36" w14:textId="77777777" w:rsidR="00C50AFD" w:rsidRDefault="00DF4824">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2C5CE" w14:textId="77777777" w:rsidR="00C50AFD" w:rsidRDefault="00DF4824" w:rsidP="007F6135">
    <w:pPr>
      <w:pStyle w:val="Header"/>
      <w:rPr>
        <w:color w:val="000000"/>
        <w:sz w:val="17"/>
      </w:rPr>
    </w:pPr>
    <w:bookmarkStart w:id="0" w:name="TITUS1HeaderEvenPages"/>
    <w:r>
      <w:rPr>
        <w:color w:val="000000"/>
        <w:sz w:val="17"/>
      </w:rPr>
      <w:t> </w:t>
    </w:r>
  </w:p>
  <w:bookmarkEnd w:id="0"/>
  <w:p w14:paraId="332B1EAB" w14:textId="77777777" w:rsidR="00C50AFD" w:rsidRDefault="00DF4824" w:rsidP="00405AC2">
    <w:pPr>
      <w:pStyle w:val="Header"/>
    </w:pPr>
  </w:p>
  <w:p w14:paraId="18444DC1" w14:textId="77777777" w:rsidR="00C50AFD" w:rsidRDefault="00DF48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FFF98" w14:textId="77777777" w:rsidR="00C50AFD" w:rsidRDefault="00DF4824" w:rsidP="007F6135">
    <w:pPr>
      <w:pStyle w:val="Header"/>
      <w:rPr>
        <w:color w:val="000000"/>
        <w:sz w:val="17"/>
      </w:rPr>
    </w:pPr>
    <w:bookmarkStart w:id="1" w:name="TITUS1HeaderPrimary"/>
    <w:r>
      <w:rPr>
        <w:color w:val="000000"/>
        <w:sz w:val="17"/>
      </w:rPr>
      <w:t> </w:t>
    </w:r>
  </w:p>
  <w:bookmarkEnd w:id="1"/>
  <w:p w14:paraId="38CD2A22" w14:textId="77777777" w:rsidR="00C50AFD" w:rsidRDefault="00DF48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873AB" w14:textId="77777777" w:rsidR="00C50AFD" w:rsidRDefault="00DF4824" w:rsidP="007F6135">
    <w:pPr>
      <w:pStyle w:val="Header"/>
      <w:rPr>
        <w:color w:val="000000"/>
        <w:sz w:val="17"/>
      </w:rPr>
    </w:pPr>
    <w:bookmarkStart w:id="4" w:name="TITUS1HeaderFirstPage"/>
    <w:r>
      <w:rPr>
        <w:color w:val="000000"/>
        <w:sz w:val="17"/>
      </w:rPr>
      <w:t> </w:t>
    </w:r>
  </w:p>
  <w:bookmarkEnd w:id="4"/>
  <w:p w14:paraId="51EA4BF9" w14:textId="77777777" w:rsidR="00C50AFD" w:rsidRDefault="00DF48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655DC"/>
    <w:multiLevelType w:val="hybridMultilevel"/>
    <w:tmpl w:val="76DEC618"/>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4C7272B6"/>
    <w:multiLevelType w:val="hybridMultilevel"/>
    <w:tmpl w:val="CF7A308A"/>
    <w:lvl w:ilvl="0" w:tplc="E3D6189E">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6323BB"/>
    <w:multiLevelType w:val="hybridMultilevel"/>
    <w:tmpl w:val="F84AB18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824"/>
    <w:rsid w:val="00786603"/>
    <w:rsid w:val="00A160D8"/>
    <w:rsid w:val="00DF4824"/>
    <w:rsid w:val="00FA3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01EDDD"/>
  <w15:chartTrackingRefBased/>
  <w15:docId w15:val="{E90182F3-F768-4865-82FB-01332530A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4824"/>
    <w:rPr>
      <w:rFonts w:cs="Times New Roman"/>
      <w:color w:val="0563C1" w:themeColor="hyperlink"/>
      <w:u w:val="single"/>
    </w:rPr>
  </w:style>
  <w:style w:type="paragraph" w:styleId="ListParagraph">
    <w:name w:val="List Paragraph"/>
    <w:basedOn w:val="Normal"/>
    <w:link w:val="ListParagraphChar"/>
    <w:uiPriority w:val="34"/>
    <w:qFormat/>
    <w:rsid w:val="00DF4824"/>
    <w:pPr>
      <w:ind w:left="720"/>
      <w:contextualSpacing/>
    </w:pPr>
    <w:rPr>
      <w:rFonts w:eastAsia="Times New Roman" w:cs="Times New Roman"/>
    </w:rPr>
  </w:style>
  <w:style w:type="paragraph" w:styleId="Header">
    <w:name w:val="header"/>
    <w:basedOn w:val="Normal"/>
    <w:link w:val="HeaderChar"/>
    <w:uiPriority w:val="99"/>
    <w:unhideWhenUsed/>
    <w:rsid w:val="00DF4824"/>
    <w:pPr>
      <w:tabs>
        <w:tab w:val="center" w:pos="4513"/>
        <w:tab w:val="right" w:pos="9026"/>
      </w:tabs>
      <w:spacing w:after="0" w:line="240" w:lineRule="auto"/>
    </w:pPr>
    <w:rPr>
      <w:rFonts w:eastAsia="Times New Roman" w:cs="Times New Roman"/>
    </w:rPr>
  </w:style>
  <w:style w:type="character" w:customStyle="1" w:styleId="HeaderChar">
    <w:name w:val="Header Char"/>
    <w:basedOn w:val="DefaultParagraphFont"/>
    <w:link w:val="Header"/>
    <w:uiPriority w:val="99"/>
    <w:rsid w:val="00DF4824"/>
    <w:rPr>
      <w:rFonts w:eastAsia="Times New Roman" w:cs="Times New Roman"/>
    </w:rPr>
  </w:style>
  <w:style w:type="paragraph" w:styleId="Footer">
    <w:name w:val="footer"/>
    <w:basedOn w:val="Normal"/>
    <w:link w:val="FooterChar"/>
    <w:uiPriority w:val="99"/>
    <w:unhideWhenUsed/>
    <w:rsid w:val="00DF4824"/>
    <w:pPr>
      <w:tabs>
        <w:tab w:val="center" w:pos="4513"/>
        <w:tab w:val="right" w:pos="9026"/>
      </w:tabs>
      <w:spacing w:after="0" w:line="240" w:lineRule="auto"/>
    </w:pPr>
    <w:rPr>
      <w:rFonts w:eastAsia="Times New Roman" w:cs="Times New Roman"/>
    </w:rPr>
  </w:style>
  <w:style w:type="character" w:customStyle="1" w:styleId="FooterChar">
    <w:name w:val="Footer Char"/>
    <w:basedOn w:val="DefaultParagraphFont"/>
    <w:link w:val="Footer"/>
    <w:uiPriority w:val="99"/>
    <w:rsid w:val="00DF4824"/>
    <w:rPr>
      <w:rFonts w:eastAsia="Times New Roman" w:cs="Times New Roman"/>
    </w:rPr>
  </w:style>
  <w:style w:type="character" w:customStyle="1" w:styleId="ListParagraphChar">
    <w:name w:val="List Paragraph Char"/>
    <w:link w:val="ListParagraph"/>
    <w:uiPriority w:val="34"/>
    <w:locked/>
    <w:rsid w:val="00DF4824"/>
    <w:rPr>
      <w:rFonts w:eastAsia="Times New Roman" w:cs="Times New Roman"/>
    </w:rPr>
  </w:style>
  <w:style w:type="character" w:styleId="CommentReference">
    <w:name w:val="annotation reference"/>
    <w:basedOn w:val="DefaultParagraphFont"/>
    <w:uiPriority w:val="99"/>
    <w:semiHidden/>
    <w:unhideWhenUsed/>
    <w:rsid w:val="00DF4824"/>
    <w:rPr>
      <w:rFonts w:cs="Times New Roman"/>
      <w:sz w:val="16"/>
      <w:szCs w:val="16"/>
    </w:rPr>
  </w:style>
  <w:style w:type="paragraph" w:styleId="CommentText">
    <w:name w:val="annotation text"/>
    <w:basedOn w:val="Normal"/>
    <w:link w:val="CommentTextChar"/>
    <w:uiPriority w:val="99"/>
    <w:unhideWhenUsed/>
    <w:rsid w:val="00DF4824"/>
    <w:pPr>
      <w:spacing w:line="240" w:lineRule="auto"/>
    </w:pPr>
    <w:rPr>
      <w:rFonts w:eastAsia="Times New Roman" w:cs="Times New Roman"/>
      <w:sz w:val="20"/>
      <w:szCs w:val="20"/>
    </w:rPr>
  </w:style>
  <w:style w:type="character" w:customStyle="1" w:styleId="CommentTextChar">
    <w:name w:val="Comment Text Char"/>
    <w:basedOn w:val="DefaultParagraphFont"/>
    <w:link w:val="CommentText"/>
    <w:uiPriority w:val="99"/>
    <w:rsid w:val="00DF4824"/>
    <w:rPr>
      <w:rFonts w:eastAsia="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mmons.cornell.edu/handle/1813/76479" TargetMode="External"/><Relationship Id="rId13" Type="http://schemas.openxmlformats.org/officeDocument/2006/relationships/hyperlink" Target="https://sites.manchester.ac.uk/thor/thor-uk-reporting-schemes/opra-occupational-physicians-reporting-activity/" TargetMode="External"/><Relationship Id="rId18" Type="http://schemas.openxmlformats.org/officeDocument/2006/relationships/hyperlink" Target="https://www.statista.com/statistics/866788/crime-rate-england-and-wales-by-region/"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gov.wales/sites/default/files/publications/2019-04/together-for-mental-health-summary.pdf" TargetMode="External"/><Relationship Id="rId7" Type="http://schemas.openxmlformats.org/officeDocument/2006/relationships/hyperlink" Target="https://www.ojp.gov/ncjrs/virtual-library/abstracts/job-stress-policing-reducing-it-preventing-it" TargetMode="External"/><Relationship Id="rId12" Type="http://schemas.openxmlformats.org/officeDocument/2006/relationships/hyperlink" Target="https://www.mind.org.uk/information-support/types-of-mental-health-problems/trauma/about-trauma/" TargetMode="External"/><Relationship Id="rId17" Type="http://schemas.openxmlformats.org/officeDocument/2006/relationships/hyperlink" Target="https://www.pfoa.co.uk/blog/police-officers-signed-off-with-stress-up-130-in-wale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pfoa.co.uk/blog/police-mental-health-sickness-up-by-47" TargetMode="External"/><Relationship Id="rId20" Type="http://schemas.openxmlformats.org/officeDocument/2006/relationships/hyperlink" Target="http://www.mentalhealth.org.uk//ffcost.ht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olfed.org/media/14060/demandcapacityandwelfaresurveyheadlinestatistics2018-06-02-19-v1.pdf" TargetMode="External"/><Relationship Id="rId11" Type="http://schemas.openxmlformats.org/officeDocument/2006/relationships/hyperlink" Target="https://www.mentalhealth.gov/basics/what-is-mental-health" TargetMode="External"/><Relationship Id="rId24" Type="http://schemas.openxmlformats.org/officeDocument/2006/relationships/footer" Target="footer1.xml"/><Relationship Id="rId5" Type="http://schemas.openxmlformats.org/officeDocument/2006/relationships/hyperlink" Target="https://www.ncbi.nlm.nih.gov/pmc/articles/PMC3777342/" TargetMode="External"/><Relationship Id="rId15" Type="http://schemas.openxmlformats.org/officeDocument/2006/relationships/hyperlink" Target="https://policecare.org.uk/the-job-and-the-life-research-report/"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jamanetwork.com/journals/jamanetworkopen/article-abstract/2771400" TargetMode="External"/><Relationship Id="rId19" Type="http://schemas.openxmlformats.org/officeDocument/2006/relationships/hyperlink" Target="http://www.stakes.fi/mentalhealth" TargetMode="External"/><Relationship Id="rId4" Type="http://schemas.openxmlformats.org/officeDocument/2006/relationships/webSettings" Target="webSettings.xml"/><Relationship Id="rId9" Type="http://schemas.openxmlformats.org/officeDocument/2006/relationships/hyperlink" Target="http://www.beyondblue.org.au/" TargetMode="External"/><Relationship Id="rId14" Type="http://schemas.openxmlformats.org/officeDocument/2006/relationships/hyperlink" Target="https://www.verywellmind.com/what-is-acute-stress-disorder-520793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3778</Words>
  <Characters>21540</Characters>
  <Application>Microsoft Office Word</Application>
  <DocSecurity>0</DocSecurity>
  <Lines>179</Lines>
  <Paragraphs>50</Paragraphs>
  <ScaleCrop>false</ScaleCrop>
  <Company/>
  <LinksUpToDate>false</LinksUpToDate>
  <CharactersWithSpaces>25268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Swain,Jessica swp6708</dc:creator>
  <cp:keywords/>
  <dc:description/>
  <cp:lastModifiedBy>Swain,Jessica swp6708</cp:lastModifiedBy>
  <cp:revision>1</cp:revision>
  <dcterms:created xsi:type="dcterms:W3CDTF">2022-10-23T11:54:00Z</dcterms:created>
  <dcterms:modified xsi:type="dcterms:W3CDTF">2022-10-23T12:02:00Z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2022-10-23T12:01:38Z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5a25c61b-3487-4eba-9108-1814087951de</vt:lpwstr>
  </property>
  <property fmtid="{D5CDD505-2E9C-101B-9397-08002B2CF9AE}" pid="8" name="MSIP_Label_66cf8fe5-b7b7-4df7-b38d-1c61ac2f6639_ContentBits">
    <vt:lpwstr>0</vt:lpwstr>
  </property>
</Properties>
</file>