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FAED3" w14:textId="21EF41AD" w:rsidR="00C517D0" w:rsidRDefault="00251141">
      <w:pPr>
        <w:spacing w:line="360" w:lineRule="auto"/>
        <w:jc w:val="center"/>
        <w:rPr>
          <w:rFonts w:ascii="Times New Roman" w:eastAsia="Times New Roman" w:hAnsi="Times New Roman" w:cs="Times New Roman"/>
          <w:b/>
          <w:bCs/>
          <w:sz w:val="32"/>
          <w:szCs w:val="32"/>
        </w:rPr>
      </w:pPr>
      <w:r>
        <w:rPr>
          <w:noProof/>
        </w:rPr>
        <w:drawing>
          <wp:inline distT="0" distB="0" distL="0" distR="0" wp14:anchorId="72B73E72" wp14:editId="7AE388E2">
            <wp:extent cx="2905125" cy="1266825"/>
            <wp:effectExtent l="0" t="0" r="9525" b="9525"/>
            <wp:docPr id="1938794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94560" name=""/>
                    <pic:cNvPicPr/>
                  </pic:nvPicPr>
                  <pic:blipFill>
                    <a:blip r:embed="rId7"/>
                    <a:stretch>
                      <a:fillRect/>
                    </a:stretch>
                  </pic:blipFill>
                  <pic:spPr>
                    <a:xfrm>
                      <a:off x="0" y="0"/>
                      <a:ext cx="2905125" cy="1266825"/>
                    </a:xfrm>
                    <a:prstGeom prst="rect">
                      <a:avLst/>
                    </a:prstGeom>
                  </pic:spPr>
                </pic:pic>
              </a:graphicData>
            </a:graphic>
          </wp:inline>
        </w:drawing>
      </w:r>
    </w:p>
    <w:p w14:paraId="1272A9ED" w14:textId="77777777" w:rsidR="00C517D0" w:rsidRDefault="00C517D0">
      <w:pPr>
        <w:spacing w:line="360" w:lineRule="auto"/>
        <w:jc w:val="center"/>
        <w:rPr>
          <w:rFonts w:ascii="Times New Roman" w:eastAsia="Times New Roman" w:hAnsi="Times New Roman" w:cs="Times New Roman"/>
          <w:b/>
          <w:bCs/>
          <w:sz w:val="32"/>
          <w:szCs w:val="32"/>
        </w:rPr>
      </w:pPr>
    </w:p>
    <w:p w14:paraId="53ED9155" w14:textId="77777777" w:rsidR="00C517D0" w:rsidRDefault="00C517D0">
      <w:pPr>
        <w:spacing w:line="360" w:lineRule="auto"/>
        <w:jc w:val="center"/>
        <w:rPr>
          <w:rFonts w:ascii="Times New Roman" w:eastAsia="Times New Roman" w:hAnsi="Times New Roman" w:cs="Times New Roman"/>
          <w:b/>
          <w:bCs/>
          <w:sz w:val="32"/>
          <w:szCs w:val="32"/>
        </w:rPr>
      </w:pPr>
    </w:p>
    <w:p w14:paraId="5BED5879" w14:textId="77777777" w:rsidR="00C517D0" w:rsidRDefault="00C517D0">
      <w:pPr>
        <w:spacing w:line="360" w:lineRule="auto"/>
        <w:jc w:val="center"/>
        <w:rPr>
          <w:rFonts w:ascii="Times New Roman" w:eastAsia="Times New Roman" w:hAnsi="Times New Roman" w:cs="Times New Roman"/>
          <w:b/>
          <w:bCs/>
          <w:sz w:val="32"/>
          <w:szCs w:val="32"/>
        </w:rPr>
      </w:pPr>
    </w:p>
    <w:p w14:paraId="3B67F7B1" w14:textId="77777777" w:rsidR="00C517D0" w:rsidRDefault="00C517D0">
      <w:pPr>
        <w:spacing w:line="360" w:lineRule="auto"/>
        <w:jc w:val="center"/>
        <w:rPr>
          <w:rFonts w:ascii="Times New Roman" w:eastAsia="Times New Roman" w:hAnsi="Times New Roman" w:cs="Times New Roman"/>
          <w:b/>
          <w:bCs/>
          <w:sz w:val="32"/>
          <w:szCs w:val="32"/>
        </w:rPr>
      </w:pPr>
    </w:p>
    <w:p w14:paraId="6250A920" w14:textId="1ACB7EC1" w:rsidR="00C517D0" w:rsidRDefault="005E1017">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MANAGING PROJECTS IN ORGANISATIONS</w:t>
      </w:r>
    </w:p>
    <w:p w14:paraId="4505ED24" w14:textId="77777777" w:rsidR="003B5568" w:rsidRDefault="003B5568">
      <w:pPr>
        <w:spacing w:line="360" w:lineRule="auto"/>
        <w:jc w:val="center"/>
        <w:rPr>
          <w:rFonts w:ascii="Times New Roman" w:eastAsia="Times New Roman" w:hAnsi="Times New Roman" w:cs="Times New Roman"/>
          <w:b/>
          <w:bCs/>
          <w:sz w:val="32"/>
          <w:szCs w:val="32"/>
        </w:rPr>
      </w:pPr>
    </w:p>
    <w:p w14:paraId="0E7AF66B" w14:textId="26A54CB0" w:rsidR="00E90B2C" w:rsidRDefault="00E90B2C">
      <w:pPr>
        <w:spacing w:line="360" w:lineRule="auto"/>
        <w:jc w:val="center"/>
        <w:rPr>
          <w:rFonts w:ascii="Times New Roman" w:eastAsia="Times New Roman" w:hAnsi="Times New Roman" w:cs="Times New Roman"/>
          <w:b/>
          <w:bCs/>
          <w:sz w:val="36"/>
          <w:szCs w:val="36"/>
        </w:rPr>
      </w:pPr>
      <w:r w:rsidRPr="00940D25">
        <w:rPr>
          <w:rFonts w:ascii="Times New Roman" w:eastAsia="Times New Roman" w:hAnsi="Times New Roman" w:cs="Times New Roman"/>
          <w:b/>
          <w:bCs/>
          <w:sz w:val="36"/>
          <w:szCs w:val="36"/>
        </w:rPr>
        <w:t xml:space="preserve">Module </w:t>
      </w:r>
      <w:r w:rsidR="003B5568" w:rsidRPr="00940D25">
        <w:rPr>
          <w:rFonts w:ascii="Times New Roman" w:eastAsia="Times New Roman" w:hAnsi="Times New Roman" w:cs="Times New Roman"/>
          <w:b/>
          <w:bCs/>
          <w:sz w:val="36"/>
          <w:szCs w:val="36"/>
        </w:rPr>
        <w:t>code BMSW5009</w:t>
      </w:r>
    </w:p>
    <w:p w14:paraId="32315AD9" w14:textId="77777777" w:rsidR="00940D25" w:rsidRPr="00940D25" w:rsidRDefault="00940D25">
      <w:pPr>
        <w:spacing w:line="360" w:lineRule="auto"/>
        <w:jc w:val="center"/>
        <w:rPr>
          <w:rFonts w:ascii="Times New Roman" w:eastAsia="Times New Roman" w:hAnsi="Times New Roman" w:cs="Times New Roman"/>
          <w:b/>
          <w:bCs/>
          <w:sz w:val="36"/>
          <w:szCs w:val="36"/>
        </w:rPr>
      </w:pPr>
    </w:p>
    <w:p w14:paraId="5C9A696F" w14:textId="36AAAD66" w:rsidR="003B5568" w:rsidRDefault="003B5568">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 ID:2118870</w:t>
      </w:r>
    </w:p>
    <w:p w14:paraId="3500E592" w14:textId="77777777" w:rsidR="00940D25" w:rsidRDefault="00940D25">
      <w:pPr>
        <w:spacing w:line="360" w:lineRule="auto"/>
        <w:jc w:val="center"/>
        <w:rPr>
          <w:rFonts w:ascii="Times New Roman" w:eastAsia="Times New Roman" w:hAnsi="Times New Roman" w:cs="Times New Roman"/>
          <w:b/>
          <w:bCs/>
          <w:sz w:val="32"/>
          <w:szCs w:val="32"/>
        </w:rPr>
      </w:pPr>
    </w:p>
    <w:p w14:paraId="227ECE3F" w14:textId="3D0B0D07" w:rsidR="003B5568" w:rsidRDefault="003B5568">
      <w:pPr>
        <w:spacing w:line="360" w:lineRule="auto"/>
        <w:jc w:val="center"/>
        <w:rPr>
          <w:rFonts w:ascii="Times New Roman" w:eastAsia="Times New Roman" w:hAnsi="Times New Roman" w:cs="Times New Roman"/>
          <w:b/>
          <w:bCs/>
          <w:sz w:val="36"/>
          <w:szCs w:val="36"/>
        </w:rPr>
      </w:pPr>
      <w:r w:rsidRPr="00940D25">
        <w:rPr>
          <w:rFonts w:ascii="Times New Roman" w:eastAsia="Times New Roman" w:hAnsi="Times New Roman" w:cs="Times New Roman"/>
          <w:b/>
          <w:bCs/>
          <w:sz w:val="36"/>
          <w:szCs w:val="36"/>
        </w:rPr>
        <w:t>Dan Timircan</w:t>
      </w:r>
    </w:p>
    <w:p w14:paraId="33F23C04" w14:textId="77777777" w:rsidR="006A3907" w:rsidRPr="00940D25" w:rsidRDefault="006A3907">
      <w:pPr>
        <w:spacing w:line="360" w:lineRule="auto"/>
        <w:jc w:val="center"/>
        <w:rPr>
          <w:rFonts w:ascii="Times New Roman" w:eastAsia="Times New Roman" w:hAnsi="Times New Roman" w:cs="Times New Roman"/>
          <w:b/>
          <w:bCs/>
          <w:sz w:val="36"/>
          <w:szCs w:val="36"/>
        </w:rPr>
      </w:pPr>
    </w:p>
    <w:p w14:paraId="69101B76" w14:textId="77777777" w:rsidR="00C517D0" w:rsidRDefault="005E1017">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i/>
          <w:iCs/>
          <w:sz w:val="28"/>
          <w:szCs w:val="28"/>
        </w:rPr>
        <w:t>Chosen Topic: “Inclusive STEM Science Camp for Children with Disabilities”</w:t>
      </w:r>
      <w:r>
        <w:br w:type="page"/>
      </w:r>
    </w:p>
    <w:p w14:paraId="29FA6B6A" w14:textId="77777777" w:rsidR="00C517D0" w:rsidRDefault="005E1017">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Executive Summary</w:t>
      </w:r>
    </w:p>
    <w:p w14:paraId="06F78A6B" w14:textId="45598F8B" w:rsidR="00C517D0" w:rsidRDefault="005E1017">
      <w:pPr>
        <w:spacing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sz w:val="24"/>
          <w:szCs w:val="24"/>
        </w:rPr>
        <w:t xml:space="preserve">This report critically evaluated the application of project management tools and techniques in the project, the Inclusive STEM Science Camp of Children with Disabilities. The report has discussed the benefits of the tools, such as aims and objectives, SWOT analysis, risk analysis, stakeholder analysis, Work Breakdown Structure, Gantt Chart and the Iron Triangle, during the planning and implementation stage of the project. It also looked at communication with the stakeholders and how the project can be coordinated. The findings revealed that good planning, communication and stakeholder involvement facilitated the process of </w:t>
      </w:r>
      <w:r w:rsidR="0074047E">
        <w:rPr>
          <w:rFonts w:ascii="Times New Roman" w:eastAsia="Times New Roman" w:hAnsi="Times New Roman" w:cs="Times New Roman"/>
          <w:sz w:val="24"/>
          <w:szCs w:val="24"/>
        </w:rPr>
        <w:t>organizing</w:t>
      </w:r>
      <w:r>
        <w:rPr>
          <w:rFonts w:ascii="Times New Roman" w:eastAsia="Times New Roman" w:hAnsi="Times New Roman" w:cs="Times New Roman"/>
          <w:sz w:val="24"/>
          <w:szCs w:val="24"/>
        </w:rPr>
        <w:t xml:space="preserve"> and implementing the project. However, the challenges that were linked to finances, time, and communication delays contributed to the understanding of the relevance of continuous assessment and more effective project administration processes.</w:t>
      </w:r>
      <w:r>
        <w:br w:type="page"/>
      </w:r>
    </w:p>
    <w:p w14:paraId="6185D43B" w14:textId="77777777" w:rsidR="00C517D0" w:rsidRDefault="005E1017">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8"/>
          <w:szCs w:val="28"/>
        </w:rPr>
        <w:lastRenderedPageBreak/>
        <w:t>Table of Contents</w:t>
      </w:r>
    </w:p>
    <w:sdt>
      <w:sdtPr>
        <w:id w:val="1108845931"/>
        <w:docPartObj>
          <w:docPartGallery w:val="Table of Contents"/>
          <w:docPartUnique/>
        </w:docPartObj>
      </w:sdtPr>
      <w:sdtContent>
        <w:p w14:paraId="662BBF76" w14:textId="77777777" w:rsidR="00C517D0" w:rsidRDefault="00C517D0">
          <w:pPr>
            <w:widowControl w:val="0"/>
            <w:tabs>
              <w:tab w:val="right" w:leader="dot" w:pos="9360"/>
            </w:tabs>
            <w:spacing w:before="60" w:line="360" w:lineRule="auto"/>
            <w:rPr>
              <w:rFonts w:ascii="Times New Roman" w:eastAsia="Times New Roman" w:hAnsi="Times New Roman" w:cs="Times New Roman"/>
              <w:b/>
              <w:bCs/>
              <w:color w:val="000000"/>
              <w:sz w:val="24"/>
              <w:szCs w:val="24"/>
            </w:rPr>
          </w:pPr>
          <w:r>
            <w:fldChar w:fldCharType="begin"/>
          </w:r>
          <w:r w:rsidR="005E1017">
            <w:instrText xml:space="preserve"> TOC \h \u \z \t "Heading 1,1,Heading 2,2,Heading 3,3,Heading 4,4,Heading 5,5,Heading 6,6,"</w:instrText>
          </w:r>
          <w:r>
            <w:fldChar w:fldCharType="separate"/>
          </w:r>
          <w:hyperlink w:anchor="_azs53gjniyci">
            <w:r>
              <w:rPr>
                <w:rFonts w:ascii="Times New Roman" w:eastAsia="Times New Roman" w:hAnsi="Times New Roman" w:cs="Times New Roman"/>
                <w:b/>
                <w:bCs/>
                <w:color w:val="000000"/>
                <w:sz w:val="24"/>
                <w:szCs w:val="24"/>
              </w:rPr>
              <w:t>1.0 Introduction</w:t>
            </w:r>
            <w:r>
              <w:rPr>
                <w:rFonts w:ascii="Times New Roman" w:eastAsia="Times New Roman" w:hAnsi="Times New Roman" w:cs="Times New Roman"/>
                <w:b/>
                <w:bCs/>
                <w:color w:val="000000"/>
                <w:sz w:val="24"/>
                <w:szCs w:val="24"/>
              </w:rPr>
              <w:tab/>
            </w:r>
          </w:hyperlink>
          <w:r w:rsidR="005E1017">
            <w:fldChar w:fldCharType="begin"/>
          </w:r>
          <w:r w:rsidR="005E1017">
            <w:instrText xml:space="preserve"> PAGEREF _azs53gjniyci \h </w:instrText>
          </w:r>
          <w:r w:rsidR="005E1017">
            <w:fldChar w:fldCharType="separate"/>
          </w:r>
          <w:r w:rsidR="005E1017">
            <w:rPr>
              <w:rFonts w:ascii="Times New Roman" w:eastAsia="Times New Roman" w:hAnsi="Times New Roman" w:cs="Times New Roman"/>
              <w:b/>
              <w:bCs/>
              <w:sz w:val="24"/>
              <w:szCs w:val="24"/>
            </w:rPr>
            <w:t>4</w:t>
          </w:r>
          <w:r w:rsidR="005E1017">
            <w:fldChar w:fldCharType="end"/>
          </w:r>
        </w:p>
        <w:p w14:paraId="375CFE84" w14:textId="77777777" w:rsidR="00C517D0" w:rsidRDefault="00C517D0">
          <w:pPr>
            <w:widowControl w:val="0"/>
            <w:tabs>
              <w:tab w:val="right" w:leader="dot" w:pos="9360"/>
            </w:tabs>
            <w:spacing w:before="60" w:line="360" w:lineRule="auto"/>
            <w:rPr>
              <w:rFonts w:ascii="Times New Roman" w:eastAsia="Times New Roman" w:hAnsi="Times New Roman" w:cs="Times New Roman"/>
              <w:b/>
              <w:bCs/>
              <w:color w:val="000000"/>
              <w:sz w:val="24"/>
              <w:szCs w:val="24"/>
            </w:rPr>
          </w:pPr>
          <w:hyperlink w:anchor="_mexzx9tqb644">
            <w:r>
              <w:rPr>
                <w:rFonts w:ascii="Times New Roman" w:eastAsia="Times New Roman" w:hAnsi="Times New Roman" w:cs="Times New Roman"/>
                <w:b/>
                <w:bCs/>
                <w:color w:val="000000"/>
                <w:sz w:val="24"/>
                <w:szCs w:val="24"/>
              </w:rPr>
              <w:t>2.0 Findings</w:t>
            </w:r>
            <w:r>
              <w:rPr>
                <w:rFonts w:ascii="Times New Roman" w:eastAsia="Times New Roman" w:hAnsi="Times New Roman" w:cs="Times New Roman"/>
                <w:b/>
                <w:bCs/>
                <w:color w:val="000000"/>
                <w:sz w:val="24"/>
                <w:szCs w:val="24"/>
              </w:rPr>
              <w:tab/>
            </w:r>
          </w:hyperlink>
          <w:r>
            <w:fldChar w:fldCharType="begin"/>
          </w:r>
          <w:r>
            <w:instrText xml:space="preserve"> PAGEREF _mexzx9tqb644 \h </w:instrText>
          </w:r>
          <w:r>
            <w:fldChar w:fldCharType="separate"/>
          </w:r>
          <w:r>
            <w:rPr>
              <w:rFonts w:ascii="Times New Roman" w:eastAsia="Times New Roman" w:hAnsi="Times New Roman" w:cs="Times New Roman"/>
              <w:b/>
              <w:bCs/>
              <w:sz w:val="24"/>
              <w:szCs w:val="24"/>
            </w:rPr>
            <w:t>4</w:t>
          </w:r>
          <w:r>
            <w:fldChar w:fldCharType="end"/>
          </w:r>
        </w:p>
        <w:p w14:paraId="059CCFF8" w14:textId="77777777" w:rsidR="00C517D0" w:rsidRDefault="00C517D0">
          <w:pPr>
            <w:widowControl w:val="0"/>
            <w:tabs>
              <w:tab w:val="right" w:leader="dot" w:pos="9360"/>
            </w:tabs>
            <w:spacing w:before="60" w:line="360" w:lineRule="auto"/>
            <w:ind w:left="360"/>
            <w:rPr>
              <w:rFonts w:ascii="Times New Roman" w:eastAsia="Times New Roman" w:hAnsi="Times New Roman" w:cs="Times New Roman"/>
              <w:color w:val="000000"/>
              <w:sz w:val="24"/>
              <w:szCs w:val="24"/>
            </w:rPr>
          </w:pPr>
          <w:hyperlink w:anchor="_90ob26n30k0">
            <w:r>
              <w:rPr>
                <w:rFonts w:ascii="Times New Roman" w:eastAsia="Times New Roman" w:hAnsi="Times New Roman" w:cs="Times New Roman"/>
                <w:color w:val="000000"/>
                <w:sz w:val="24"/>
                <w:szCs w:val="24"/>
              </w:rPr>
              <w:t>2.1 Critical Discussion of Project Management Tools and Techniques</w:t>
            </w:r>
            <w:r>
              <w:rPr>
                <w:rFonts w:ascii="Times New Roman" w:eastAsia="Times New Roman" w:hAnsi="Times New Roman" w:cs="Times New Roman"/>
                <w:color w:val="000000"/>
                <w:sz w:val="24"/>
                <w:szCs w:val="24"/>
              </w:rPr>
              <w:tab/>
            </w:r>
          </w:hyperlink>
          <w:r>
            <w:fldChar w:fldCharType="begin"/>
          </w:r>
          <w:r>
            <w:instrText xml:space="preserve"> PAGEREF _90ob26n30k0 \h </w:instrText>
          </w:r>
          <w:r>
            <w:fldChar w:fldCharType="separate"/>
          </w:r>
          <w:r>
            <w:rPr>
              <w:rFonts w:ascii="Times New Roman" w:eastAsia="Times New Roman" w:hAnsi="Times New Roman" w:cs="Times New Roman"/>
              <w:sz w:val="24"/>
              <w:szCs w:val="24"/>
            </w:rPr>
            <w:t>4</w:t>
          </w:r>
          <w:r>
            <w:fldChar w:fldCharType="end"/>
          </w:r>
        </w:p>
        <w:p w14:paraId="6BE3118B" w14:textId="77777777" w:rsidR="00C517D0" w:rsidRDefault="00C517D0">
          <w:pPr>
            <w:widowControl w:val="0"/>
            <w:tabs>
              <w:tab w:val="right" w:leader="dot" w:pos="9360"/>
            </w:tabs>
            <w:spacing w:before="60" w:line="360" w:lineRule="auto"/>
            <w:ind w:left="720"/>
            <w:rPr>
              <w:rFonts w:ascii="Times New Roman" w:eastAsia="Times New Roman" w:hAnsi="Times New Roman" w:cs="Times New Roman"/>
              <w:color w:val="000000"/>
              <w:sz w:val="24"/>
              <w:szCs w:val="24"/>
            </w:rPr>
          </w:pPr>
          <w:hyperlink w:anchor="_lzh2ls2num77">
            <w:r>
              <w:rPr>
                <w:rFonts w:ascii="Times New Roman" w:eastAsia="Times New Roman" w:hAnsi="Times New Roman" w:cs="Times New Roman"/>
                <w:color w:val="000000"/>
                <w:sz w:val="24"/>
                <w:szCs w:val="24"/>
              </w:rPr>
              <w:t>2.1.1 Aims and Objectives</w:t>
            </w:r>
            <w:r>
              <w:rPr>
                <w:rFonts w:ascii="Times New Roman" w:eastAsia="Times New Roman" w:hAnsi="Times New Roman" w:cs="Times New Roman"/>
                <w:color w:val="000000"/>
                <w:sz w:val="24"/>
                <w:szCs w:val="24"/>
              </w:rPr>
              <w:tab/>
            </w:r>
          </w:hyperlink>
          <w:r>
            <w:fldChar w:fldCharType="begin"/>
          </w:r>
          <w:r>
            <w:instrText xml:space="preserve"> PAGEREF _lzh2ls2num77 \h </w:instrText>
          </w:r>
          <w:r>
            <w:fldChar w:fldCharType="separate"/>
          </w:r>
          <w:r>
            <w:rPr>
              <w:rFonts w:ascii="Times New Roman" w:eastAsia="Times New Roman" w:hAnsi="Times New Roman" w:cs="Times New Roman"/>
              <w:sz w:val="24"/>
              <w:szCs w:val="24"/>
            </w:rPr>
            <w:t>4</w:t>
          </w:r>
          <w:r>
            <w:fldChar w:fldCharType="end"/>
          </w:r>
        </w:p>
        <w:p w14:paraId="0124E109" w14:textId="77777777" w:rsidR="00C517D0" w:rsidRDefault="00C517D0">
          <w:pPr>
            <w:widowControl w:val="0"/>
            <w:tabs>
              <w:tab w:val="right" w:leader="dot" w:pos="9360"/>
            </w:tabs>
            <w:spacing w:before="60" w:line="360" w:lineRule="auto"/>
            <w:ind w:left="720"/>
            <w:rPr>
              <w:rFonts w:ascii="Times New Roman" w:eastAsia="Times New Roman" w:hAnsi="Times New Roman" w:cs="Times New Roman"/>
              <w:color w:val="000000"/>
              <w:sz w:val="24"/>
              <w:szCs w:val="24"/>
            </w:rPr>
          </w:pPr>
          <w:hyperlink w:anchor="_jubuh2ftueiw">
            <w:r>
              <w:rPr>
                <w:rFonts w:ascii="Times New Roman" w:eastAsia="Times New Roman" w:hAnsi="Times New Roman" w:cs="Times New Roman"/>
                <w:color w:val="000000"/>
                <w:sz w:val="24"/>
                <w:szCs w:val="24"/>
              </w:rPr>
              <w:t>2.1.2 Iron Triangle</w:t>
            </w:r>
            <w:r>
              <w:rPr>
                <w:rFonts w:ascii="Times New Roman" w:eastAsia="Times New Roman" w:hAnsi="Times New Roman" w:cs="Times New Roman"/>
                <w:color w:val="000000"/>
                <w:sz w:val="24"/>
                <w:szCs w:val="24"/>
              </w:rPr>
              <w:tab/>
            </w:r>
          </w:hyperlink>
          <w:r>
            <w:fldChar w:fldCharType="begin"/>
          </w:r>
          <w:r>
            <w:instrText xml:space="preserve"> PAGEREF _jubuh2ftueiw \h </w:instrText>
          </w:r>
          <w:r>
            <w:fldChar w:fldCharType="separate"/>
          </w:r>
          <w:r>
            <w:rPr>
              <w:rFonts w:ascii="Times New Roman" w:eastAsia="Times New Roman" w:hAnsi="Times New Roman" w:cs="Times New Roman"/>
              <w:sz w:val="24"/>
              <w:szCs w:val="24"/>
            </w:rPr>
            <w:t>4</w:t>
          </w:r>
          <w:r>
            <w:fldChar w:fldCharType="end"/>
          </w:r>
        </w:p>
        <w:p w14:paraId="7ED9BA28" w14:textId="77777777" w:rsidR="00C517D0" w:rsidRDefault="00C517D0">
          <w:pPr>
            <w:widowControl w:val="0"/>
            <w:tabs>
              <w:tab w:val="right" w:leader="dot" w:pos="9360"/>
            </w:tabs>
            <w:spacing w:before="60" w:line="360" w:lineRule="auto"/>
            <w:ind w:left="720"/>
            <w:rPr>
              <w:rFonts w:ascii="Times New Roman" w:eastAsia="Times New Roman" w:hAnsi="Times New Roman" w:cs="Times New Roman"/>
              <w:color w:val="000000"/>
              <w:sz w:val="24"/>
              <w:szCs w:val="24"/>
            </w:rPr>
          </w:pPr>
          <w:hyperlink w:anchor="_rmzoaapp5z8p">
            <w:r>
              <w:rPr>
                <w:rFonts w:ascii="Times New Roman" w:eastAsia="Times New Roman" w:hAnsi="Times New Roman" w:cs="Times New Roman"/>
                <w:color w:val="000000"/>
                <w:sz w:val="24"/>
                <w:szCs w:val="24"/>
              </w:rPr>
              <w:t>2.1.3 Work Breakdown Structure (WBS)</w:t>
            </w:r>
            <w:r>
              <w:rPr>
                <w:rFonts w:ascii="Times New Roman" w:eastAsia="Times New Roman" w:hAnsi="Times New Roman" w:cs="Times New Roman"/>
                <w:color w:val="000000"/>
                <w:sz w:val="24"/>
                <w:szCs w:val="24"/>
              </w:rPr>
              <w:tab/>
            </w:r>
          </w:hyperlink>
          <w:r>
            <w:fldChar w:fldCharType="begin"/>
          </w:r>
          <w:r>
            <w:instrText xml:space="preserve"> PAGEREF _rmzoaapp5z8p \h </w:instrText>
          </w:r>
          <w:r>
            <w:fldChar w:fldCharType="separate"/>
          </w:r>
          <w:r>
            <w:rPr>
              <w:rFonts w:ascii="Times New Roman" w:eastAsia="Times New Roman" w:hAnsi="Times New Roman" w:cs="Times New Roman"/>
              <w:sz w:val="24"/>
              <w:szCs w:val="24"/>
            </w:rPr>
            <w:t>5</w:t>
          </w:r>
          <w:r>
            <w:fldChar w:fldCharType="end"/>
          </w:r>
        </w:p>
        <w:p w14:paraId="01C790F7" w14:textId="77777777" w:rsidR="00C517D0" w:rsidRDefault="00C517D0">
          <w:pPr>
            <w:widowControl w:val="0"/>
            <w:tabs>
              <w:tab w:val="right" w:leader="dot" w:pos="9360"/>
            </w:tabs>
            <w:spacing w:before="60" w:line="360" w:lineRule="auto"/>
            <w:ind w:left="720"/>
            <w:rPr>
              <w:rFonts w:ascii="Times New Roman" w:eastAsia="Times New Roman" w:hAnsi="Times New Roman" w:cs="Times New Roman"/>
              <w:color w:val="000000"/>
              <w:sz w:val="24"/>
              <w:szCs w:val="24"/>
            </w:rPr>
          </w:pPr>
          <w:hyperlink w:anchor="_s1twkf6apymy">
            <w:r>
              <w:rPr>
                <w:rFonts w:ascii="Times New Roman" w:eastAsia="Times New Roman" w:hAnsi="Times New Roman" w:cs="Times New Roman"/>
                <w:color w:val="000000"/>
                <w:sz w:val="24"/>
                <w:szCs w:val="24"/>
              </w:rPr>
              <w:t>2.1.4 Gantt Chart</w:t>
            </w:r>
            <w:r>
              <w:rPr>
                <w:rFonts w:ascii="Times New Roman" w:eastAsia="Times New Roman" w:hAnsi="Times New Roman" w:cs="Times New Roman"/>
                <w:color w:val="000000"/>
                <w:sz w:val="24"/>
                <w:szCs w:val="24"/>
              </w:rPr>
              <w:tab/>
            </w:r>
          </w:hyperlink>
          <w:r>
            <w:fldChar w:fldCharType="begin"/>
          </w:r>
          <w:r>
            <w:instrText xml:space="preserve"> PAGEREF _s1twkf6apymy \h </w:instrText>
          </w:r>
          <w:r>
            <w:fldChar w:fldCharType="separate"/>
          </w:r>
          <w:r>
            <w:rPr>
              <w:rFonts w:ascii="Times New Roman" w:eastAsia="Times New Roman" w:hAnsi="Times New Roman" w:cs="Times New Roman"/>
              <w:sz w:val="24"/>
              <w:szCs w:val="24"/>
            </w:rPr>
            <w:t>5</w:t>
          </w:r>
          <w:r>
            <w:fldChar w:fldCharType="end"/>
          </w:r>
        </w:p>
        <w:p w14:paraId="6010F91E" w14:textId="77777777" w:rsidR="00C517D0" w:rsidRDefault="00C517D0">
          <w:pPr>
            <w:widowControl w:val="0"/>
            <w:tabs>
              <w:tab w:val="right" w:leader="dot" w:pos="9360"/>
            </w:tabs>
            <w:spacing w:before="60" w:line="360" w:lineRule="auto"/>
            <w:ind w:left="720"/>
            <w:rPr>
              <w:rFonts w:ascii="Times New Roman" w:eastAsia="Times New Roman" w:hAnsi="Times New Roman" w:cs="Times New Roman"/>
              <w:color w:val="000000"/>
              <w:sz w:val="24"/>
              <w:szCs w:val="24"/>
            </w:rPr>
          </w:pPr>
          <w:hyperlink w:anchor="_irfanckihco6">
            <w:r>
              <w:rPr>
                <w:rFonts w:ascii="Times New Roman" w:eastAsia="Times New Roman" w:hAnsi="Times New Roman" w:cs="Times New Roman"/>
                <w:color w:val="000000"/>
                <w:sz w:val="24"/>
                <w:szCs w:val="24"/>
              </w:rPr>
              <w:t>2.1.5 SWOT Analysis</w:t>
            </w:r>
            <w:r>
              <w:rPr>
                <w:rFonts w:ascii="Times New Roman" w:eastAsia="Times New Roman" w:hAnsi="Times New Roman" w:cs="Times New Roman"/>
                <w:color w:val="000000"/>
                <w:sz w:val="24"/>
                <w:szCs w:val="24"/>
              </w:rPr>
              <w:tab/>
            </w:r>
          </w:hyperlink>
          <w:r>
            <w:fldChar w:fldCharType="begin"/>
          </w:r>
          <w:r>
            <w:instrText xml:space="preserve"> PAGEREF _irfanckihco6 \h </w:instrText>
          </w:r>
          <w:r>
            <w:fldChar w:fldCharType="separate"/>
          </w:r>
          <w:r>
            <w:rPr>
              <w:rFonts w:ascii="Times New Roman" w:eastAsia="Times New Roman" w:hAnsi="Times New Roman" w:cs="Times New Roman"/>
              <w:sz w:val="24"/>
              <w:szCs w:val="24"/>
            </w:rPr>
            <w:t>6</w:t>
          </w:r>
          <w:r>
            <w:fldChar w:fldCharType="end"/>
          </w:r>
        </w:p>
        <w:p w14:paraId="0631E63F" w14:textId="77777777" w:rsidR="00C517D0" w:rsidRDefault="00C517D0">
          <w:pPr>
            <w:widowControl w:val="0"/>
            <w:tabs>
              <w:tab w:val="right" w:leader="dot" w:pos="9360"/>
            </w:tabs>
            <w:spacing w:before="60" w:line="360" w:lineRule="auto"/>
            <w:ind w:left="720"/>
            <w:rPr>
              <w:rFonts w:ascii="Times New Roman" w:eastAsia="Times New Roman" w:hAnsi="Times New Roman" w:cs="Times New Roman"/>
              <w:color w:val="000000"/>
              <w:sz w:val="24"/>
              <w:szCs w:val="24"/>
            </w:rPr>
          </w:pPr>
          <w:hyperlink w:anchor="_bssl1w4h4sf2">
            <w:r>
              <w:rPr>
                <w:rFonts w:ascii="Times New Roman" w:eastAsia="Times New Roman" w:hAnsi="Times New Roman" w:cs="Times New Roman"/>
                <w:color w:val="000000"/>
                <w:sz w:val="24"/>
                <w:szCs w:val="24"/>
              </w:rPr>
              <w:t>2.1.6 PESTLE Analysis</w:t>
            </w:r>
            <w:r>
              <w:rPr>
                <w:rFonts w:ascii="Times New Roman" w:eastAsia="Times New Roman" w:hAnsi="Times New Roman" w:cs="Times New Roman"/>
                <w:color w:val="000000"/>
                <w:sz w:val="24"/>
                <w:szCs w:val="24"/>
              </w:rPr>
              <w:tab/>
            </w:r>
          </w:hyperlink>
          <w:r>
            <w:fldChar w:fldCharType="begin"/>
          </w:r>
          <w:r>
            <w:instrText xml:space="preserve"> PAGEREF _bssl1w4h4sf2 \h </w:instrText>
          </w:r>
          <w:r>
            <w:fldChar w:fldCharType="separate"/>
          </w:r>
          <w:r>
            <w:rPr>
              <w:rFonts w:ascii="Times New Roman" w:eastAsia="Times New Roman" w:hAnsi="Times New Roman" w:cs="Times New Roman"/>
              <w:sz w:val="24"/>
              <w:szCs w:val="24"/>
            </w:rPr>
            <w:t>7</w:t>
          </w:r>
          <w:r>
            <w:fldChar w:fldCharType="end"/>
          </w:r>
        </w:p>
        <w:p w14:paraId="435AAA0C" w14:textId="77777777" w:rsidR="00C517D0" w:rsidRDefault="00C517D0">
          <w:pPr>
            <w:widowControl w:val="0"/>
            <w:tabs>
              <w:tab w:val="right" w:leader="dot" w:pos="9360"/>
            </w:tabs>
            <w:spacing w:before="60" w:line="360" w:lineRule="auto"/>
            <w:ind w:left="720"/>
            <w:rPr>
              <w:rFonts w:ascii="Times New Roman" w:eastAsia="Times New Roman" w:hAnsi="Times New Roman" w:cs="Times New Roman"/>
              <w:color w:val="000000"/>
              <w:sz w:val="24"/>
              <w:szCs w:val="24"/>
            </w:rPr>
          </w:pPr>
          <w:hyperlink w:anchor="_7st4fp7l1ph">
            <w:r>
              <w:rPr>
                <w:rFonts w:ascii="Times New Roman" w:eastAsia="Times New Roman" w:hAnsi="Times New Roman" w:cs="Times New Roman"/>
                <w:color w:val="000000"/>
                <w:sz w:val="24"/>
                <w:szCs w:val="24"/>
              </w:rPr>
              <w:t>2.1.7 Risk Analysis</w:t>
            </w:r>
            <w:r>
              <w:rPr>
                <w:rFonts w:ascii="Times New Roman" w:eastAsia="Times New Roman" w:hAnsi="Times New Roman" w:cs="Times New Roman"/>
                <w:color w:val="000000"/>
                <w:sz w:val="24"/>
                <w:szCs w:val="24"/>
              </w:rPr>
              <w:tab/>
            </w:r>
          </w:hyperlink>
          <w:r>
            <w:fldChar w:fldCharType="begin"/>
          </w:r>
          <w:r>
            <w:instrText xml:space="preserve"> PAGEREF _7st4fp7l1ph \h </w:instrText>
          </w:r>
          <w:r>
            <w:fldChar w:fldCharType="separate"/>
          </w:r>
          <w:r>
            <w:rPr>
              <w:rFonts w:ascii="Times New Roman" w:eastAsia="Times New Roman" w:hAnsi="Times New Roman" w:cs="Times New Roman"/>
              <w:sz w:val="24"/>
              <w:szCs w:val="24"/>
            </w:rPr>
            <w:t>7</w:t>
          </w:r>
          <w:r>
            <w:fldChar w:fldCharType="end"/>
          </w:r>
        </w:p>
        <w:p w14:paraId="083A59D1" w14:textId="77777777" w:rsidR="00C517D0" w:rsidRDefault="00C517D0">
          <w:pPr>
            <w:widowControl w:val="0"/>
            <w:tabs>
              <w:tab w:val="right" w:leader="dot" w:pos="9360"/>
            </w:tabs>
            <w:spacing w:before="60" w:line="360" w:lineRule="auto"/>
            <w:ind w:left="720"/>
            <w:rPr>
              <w:rFonts w:ascii="Times New Roman" w:eastAsia="Times New Roman" w:hAnsi="Times New Roman" w:cs="Times New Roman"/>
              <w:color w:val="000000"/>
              <w:sz w:val="24"/>
              <w:szCs w:val="24"/>
            </w:rPr>
          </w:pPr>
          <w:hyperlink w:anchor="_r4w4t2cj0b87">
            <w:r>
              <w:rPr>
                <w:rFonts w:ascii="Times New Roman" w:eastAsia="Times New Roman" w:hAnsi="Times New Roman" w:cs="Times New Roman"/>
                <w:color w:val="000000"/>
                <w:sz w:val="24"/>
                <w:szCs w:val="24"/>
              </w:rPr>
              <w:t>2.1.8 Stakeholder Analysis</w:t>
            </w:r>
            <w:r>
              <w:rPr>
                <w:rFonts w:ascii="Times New Roman" w:eastAsia="Times New Roman" w:hAnsi="Times New Roman" w:cs="Times New Roman"/>
                <w:color w:val="000000"/>
                <w:sz w:val="24"/>
                <w:szCs w:val="24"/>
              </w:rPr>
              <w:tab/>
            </w:r>
          </w:hyperlink>
          <w:r>
            <w:fldChar w:fldCharType="begin"/>
          </w:r>
          <w:r>
            <w:instrText xml:space="preserve"> PAGEREF _r4w4t2cj0b87 \h </w:instrText>
          </w:r>
          <w:r>
            <w:fldChar w:fldCharType="separate"/>
          </w:r>
          <w:r>
            <w:rPr>
              <w:rFonts w:ascii="Times New Roman" w:eastAsia="Times New Roman" w:hAnsi="Times New Roman" w:cs="Times New Roman"/>
              <w:sz w:val="24"/>
              <w:szCs w:val="24"/>
            </w:rPr>
            <w:t>8</w:t>
          </w:r>
          <w:r>
            <w:fldChar w:fldCharType="end"/>
          </w:r>
        </w:p>
        <w:p w14:paraId="41945708" w14:textId="77777777" w:rsidR="00C517D0" w:rsidRDefault="00C517D0">
          <w:pPr>
            <w:widowControl w:val="0"/>
            <w:tabs>
              <w:tab w:val="right" w:leader="dot" w:pos="9360"/>
            </w:tabs>
            <w:spacing w:before="60" w:line="360" w:lineRule="auto"/>
            <w:ind w:left="720"/>
            <w:rPr>
              <w:rFonts w:ascii="Times New Roman" w:eastAsia="Times New Roman" w:hAnsi="Times New Roman" w:cs="Times New Roman"/>
              <w:color w:val="000000"/>
              <w:sz w:val="24"/>
              <w:szCs w:val="24"/>
            </w:rPr>
          </w:pPr>
          <w:hyperlink w:anchor="_jv02lz59qc3o">
            <w:r>
              <w:rPr>
                <w:rFonts w:ascii="Times New Roman" w:eastAsia="Times New Roman" w:hAnsi="Times New Roman" w:cs="Times New Roman"/>
                <w:color w:val="000000"/>
                <w:sz w:val="24"/>
                <w:szCs w:val="24"/>
              </w:rPr>
              <w:t>2.1.9 Hard and Soft Evaluation</w:t>
            </w:r>
            <w:r>
              <w:rPr>
                <w:rFonts w:ascii="Times New Roman" w:eastAsia="Times New Roman" w:hAnsi="Times New Roman" w:cs="Times New Roman"/>
                <w:color w:val="000000"/>
                <w:sz w:val="24"/>
                <w:szCs w:val="24"/>
              </w:rPr>
              <w:tab/>
            </w:r>
          </w:hyperlink>
          <w:r>
            <w:fldChar w:fldCharType="begin"/>
          </w:r>
          <w:r>
            <w:instrText xml:space="preserve"> PAGEREF _jv02lz59qc3o \h </w:instrText>
          </w:r>
          <w:r>
            <w:fldChar w:fldCharType="separate"/>
          </w:r>
          <w:r>
            <w:rPr>
              <w:rFonts w:ascii="Times New Roman" w:eastAsia="Times New Roman" w:hAnsi="Times New Roman" w:cs="Times New Roman"/>
              <w:sz w:val="24"/>
              <w:szCs w:val="24"/>
            </w:rPr>
            <w:t>8</w:t>
          </w:r>
          <w:r>
            <w:fldChar w:fldCharType="end"/>
          </w:r>
        </w:p>
        <w:p w14:paraId="72DB98E8" w14:textId="77777777" w:rsidR="00C517D0" w:rsidRDefault="00C517D0">
          <w:pPr>
            <w:widowControl w:val="0"/>
            <w:tabs>
              <w:tab w:val="right" w:leader="dot" w:pos="9360"/>
            </w:tabs>
            <w:spacing w:before="60" w:line="360" w:lineRule="auto"/>
            <w:ind w:left="360"/>
            <w:rPr>
              <w:rFonts w:ascii="Times New Roman" w:eastAsia="Times New Roman" w:hAnsi="Times New Roman" w:cs="Times New Roman"/>
              <w:color w:val="000000"/>
              <w:sz w:val="24"/>
              <w:szCs w:val="24"/>
            </w:rPr>
          </w:pPr>
          <w:hyperlink w:anchor="_epxx2yc8g4x8">
            <w:r>
              <w:rPr>
                <w:rFonts w:ascii="Times New Roman" w:eastAsia="Times New Roman" w:hAnsi="Times New Roman" w:cs="Times New Roman"/>
                <w:color w:val="000000"/>
                <w:sz w:val="24"/>
                <w:szCs w:val="24"/>
              </w:rPr>
              <w:t>2.2 Critical Discussion using Examples from Inclusive STEM Science Camp for Children with Disabilities</w:t>
            </w:r>
            <w:r>
              <w:rPr>
                <w:rFonts w:ascii="Times New Roman" w:eastAsia="Times New Roman" w:hAnsi="Times New Roman" w:cs="Times New Roman"/>
                <w:color w:val="000000"/>
                <w:sz w:val="24"/>
                <w:szCs w:val="24"/>
              </w:rPr>
              <w:tab/>
            </w:r>
          </w:hyperlink>
          <w:r>
            <w:fldChar w:fldCharType="begin"/>
          </w:r>
          <w:r>
            <w:instrText xml:space="preserve"> PAGEREF _epxx2yc8g4x8 \h </w:instrText>
          </w:r>
          <w:r>
            <w:fldChar w:fldCharType="separate"/>
          </w:r>
          <w:r>
            <w:rPr>
              <w:rFonts w:ascii="Times New Roman" w:eastAsia="Times New Roman" w:hAnsi="Times New Roman" w:cs="Times New Roman"/>
              <w:sz w:val="24"/>
              <w:szCs w:val="24"/>
            </w:rPr>
            <w:t>8</w:t>
          </w:r>
          <w:r>
            <w:fldChar w:fldCharType="end"/>
          </w:r>
        </w:p>
        <w:p w14:paraId="6D85F5AA" w14:textId="77777777" w:rsidR="00C517D0" w:rsidRDefault="00C517D0">
          <w:pPr>
            <w:widowControl w:val="0"/>
            <w:tabs>
              <w:tab w:val="right" w:leader="dot" w:pos="9360"/>
            </w:tabs>
            <w:spacing w:before="60" w:line="360" w:lineRule="auto"/>
            <w:ind w:left="720"/>
            <w:rPr>
              <w:rFonts w:ascii="Times New Roman" w:eastAsia="Times New Roman" w:hAnsi="Times New Roman" w:cs="Times New Roman"/>
              <w:color w:val="000000"/>
              <w:sz w:val="24"/>
              <w:szCs w:val="24"/>
            </w:rPr>
          </w:pPr>
          <w:hyperlink w:anchor="_p3xscz7y7pl3">
            <w:r>
              <w:rPr>
                <w:rFonts w:ascii="Times New Roman" w:eastAsia="Times New Roman" w:hAnsi="Times New Roman" w:cs="Times New Roman"/>
                <w:color w:val="000000"/>
                <w:sz w:val="24"/>
                <w:szCs w:val="24"/>
              </w:rPr>
              <w:t>2.2.1 Use of Aims and Objectives</w:t>
            </w:r>
            <w:r>
              <w:rPr>
                <w:rFonts w:ascii="Times New Roman" w:eastAsia="Times New Roman" w:hAnsi="Times New Roman" w:cs="Times New Roman"/>
                <w:color w:val="000000"/>
                <w:sz w:val="24"/>
                <w:szCs w:val="24"/>
              </w:rPr>
              <w:tab/>
            </w:r>
          </w:hyperlink>
          <w:r>
            <w:fldChar w:fldCharType="begin"/>
          </w:r>
          <w:r>
            <w:instrText xml:space="preserve"> PAGEREF _p3xscz7y7pl3 \h </w:instrText>
          </w:r>
          <w:r>
            <w:fldChar w:fldCharType="separate"/>
          </w:r>
          <w:r>
            <w:rPr>
              <w:rFonts w:ascii="Times New Roman" w:eastAsia="Times New Roman" w:hAnsi="Times New Roman" w:cs="Times New Roman"/>
              <w:sz w:val="24"/>
              <w:szCs w:val="24"/>
            </w:rPr>
            <w:t>8</w:t>
          </w:r>
          <w:r>
            <w:fldChar w:fldCharType="end"/>
          </w:r>
        </w:p>
        <w:p w14:paraId="472E5E7D" w14:textId="77777777" w:rsidR="00C517D0" w:rsidRDefault="00C517D0">
          <w:pPr>
            <w:widowControl w:val="0"/>
            <w:tabs>
              <w:tab w:val="right" w:leader="dot" w:pos="9360"/>
            </w:tabs>
            <w:spacing w:before="60" w:line="360" w:lineRule="auto"/>
            <w:ind w:left="720"/>
            <w:rPr>
              <w:rFonts w:ascii="Times New Roman" w:eastAsia="Times New Roman" w:hAnsi="Times New Roman" w:cs="Times New Roman"/>
              <w:color w:val="000000"/>
              <w:sz w:val="24"/>
              <w:szCs w:val="24"/>
            </w:rPr>
          </w:pPr>
          <w:hyperlink w:anchor="_y5wkj4fm5ryg">
            <w:r>
              <w:rPr>
                <w:rFonts w:ascii="Times New Roman" w:eastAsia="Times New Roman" w:hAnsi="Times New Roman" w:cs="Times New Roman"/>
                <w:color w:val="000000"/>
                <w:sz w:val="24"/>
                <w:szCs w:val="24"/>
              </w:rPr>
              <w:t>2.2.2 SWOT and Risk Analysis</w:t>
            </w:r>
            <w:r>
              <w:rPr>
                <w:rFonts w:ascii="Times New Roman" w:eastAsia="Times New Roman" w:hAnsi="Times New Roman" w:cs="Times New Roman"/>
                <w:color w:val="000000"/>
                <w:sz w:val="24"/>
                <w:szCs w:val="24"/>
              </w:rPr>
              <w:tab/>
            </w:r>
          </w:hyperlink>
          <w:r>
            <w:fldChar w:fldCharType="begin"/>
          </w:r>
          <w:r>
            <w:instrText xml:space="preserve"> PAGEREF _y5wkj4fm5ryg \h </w:instrText>
          </w:r>
          <w:r>
            <w:fldChar w:fldCharType="separate"/>
          </w:r>
          <w:r>
            <w:rPr>
              <w:rFonts w:ascii="Times New Roman" w:eastAsia="Times New Roman" w:hAnsi="Times New Roman" w:cs="Times New Roman"/>
              <w:sz w:val="24"/>
              <w:szCs w:val="24"/>
            </w:rPr>
            <w:t>9</w:t>
          </w:r>
          <w:r>
            <w:fldChar w:fldCharType="end"/>
          </w:r>
        </w:p>
        <w:p w14:paraId="58EBB242" w14:textId="77777777" w:rsidR="00C517D0" w:rsidRDefault="00C517D0">
          <w:pPr>
            <w:widowControl w:val="0"/>
            <w:tabs>
              <w:tab w:val="right" w:leader="dot" w:pos="9360"/>
            </w:tabs>
            <w:spacing w:before="60" w:line="360" w:lineRule="auto"/>
            <w:ind w:left="720"/>
            <w:rPr>
              <w:rFonts w:ascii="Times New Roman" w:eastAsia="Times New Roman" w:hAnsi="Times New Roman" w:cs="Times New Roman"/>
              <w:color w:val="000000"/>
              <w:sz w:val="24"/>
              <w:szCs w:val="24"/>
            </w:rPr>
          </w:pPr>
          <w:hyperlink w:anchor="_ggas7cs9kf9v">
            <w:r>
              <w:rPr>
                <w:rFonts w:ascii="Times New Roman" w:eastAsia="Times New Roman" w:hAnsi="Times New Roman" w:cs="Times New Roman"/>
                <w:color w:val="000000"/>
                <w:sz w:val="24"/>
                <w:szCs w:val="24"/>
              </w:rPr>
              <w:t>2.2.3 Work Breakdown Structure and Gantt chart</w:t>
            </w:r>
            <w:r>
              <w:rPr>
                <w:rFonts w:ascii="Times New Roman" w:eastAsia="Times New Roman" w:hAnsi="Times New Roman" w:cs="Times New Roman"/>
                <w:color w:val="000000"/>
                <w:sz w:val="24"/>
                <w:szCs w:val="24"/>
              </w:rPr>
              <w:tab/>
            </w:r>
          </w:hyperlink>
          <w:r>
            <w:fldChar w:fldCharType="begin"/>
          </w:r>
          <w:r>
            <w:instrText xml:space="preserve"> PAGEREF _ggas7cs9kf9v \h </w:instrText>
          </w:r>
          <w:r>
            <w:fldChar w:fldCharType="separate"/>
          </w:r>
          <w:r>
            <w:rPr>
              <w:rFonts w:ascii="Times New Roman" w:eastAsia="Times New Roman" w:hAnsi="Times New Roman" w:cs="Times New Roman"/>
              <w:sz w:val="24"/>
              <w:szCs w:val="24"/>
            </w:rPr>
            <w:t>9</w:t>
          </w:r>
          <w:r>
            <w:fldChar w:fldCharType="end"/>
          </w:r>
        </w:p>
        <w:p w14:paraId="65226770" w14:textId="77777777" w:rsidR="00C517D0" w:rsidRDefault="00C517D0">
          <w:pPr>
            <w:widowControl w:val="0"/>
            <w:tabs>
              <w:tab w:val="right" w:leader="dot" w:pos="9360"/>
            </w:tabs>
            <w:spacing w:before="60" w:line="360" w:lineRule="auto"/>
            <w:ind w:left="720"/>
            <w:rPr>
              <w:rFonts w:ascii="Times New Roman" w:eastAsia="Times New Roman" w:hAnsi="Times New Roman" w:cs="Times New Roman"/>
              <w:color w:val="000000"/>
              <w:sz w:val="24"/>
              <w:szCs w:val="24"/>
            </w:rPr>
          </w:pPr>
          <w:hyperlink w:anchor="_4uddo9f597uf">
            <w:r>
              <w:rPr>
                <w:rFonts w:ascii="Times New Roman" w:eastAsia="Times New Roman" w:hAnsi="Times New Roman" w:cs="Times New Roman"/>
                <w:color w:val="000000"/>
                <w:sz w:val="24"/>
                <w:szCs w:val="24"/>
              </w:rPr>
              <w:t>2.2.4 Stakeholder Analysis and Communication</w:t>
            </w:r>
            <w:r>
              <w:rPr>
                <w:rFonts w:ascii="Times New Roman" w:eastAsia="Times New Roman" w:hAnsi="Times New Roman" w:cs="Times New Roman"/>
                <w:color w:val="000000"/>
                <w:sz w:val="24"/>
                <w:szCs w:val="24"/>
              </w:rPr>
              <w:tab/>
            </w:r>
          </w:hyperlink>
          <w:r>
            <w:fldChar w:fldCharType="begin"/>
          </w:r>
          <w:r>
            <w:instrText xml:space="preserve"> PAGEREF _4uddo9f597uf \h </w:instrText>
          </w:r>
          <w:r>
            <w:fldChar w:fldCharType="separate"/>
          </w:r>
          <w:r>
            <w:rPr>
              <w:rFonts w:ascii="Times New Roman" w:eastAsia="Times New Roman" w:hAnsi="Times New Roman" w:cs="Times New Roman"/>
              <w:sz w:val="24"/>
              <w:szCs w:val="24"/>
            </w:rPr>
            <w:t>9</w:t>
          </w:r>
          <w:r>
            <w:fldChar w:fldCharType="end"/>
          </w:r>
        </w:p>
        <w:p w14:paraId="73E72F3E" w14:textId="77777777" w:rsidR="00C517D0" w:rsidRDefault="00C517D0">
          <w:pPr>
            <w:widowControl w:val="0"/>
            <w:tabs>
              <w:tab w:val="right" w:leader="dot" w:pos="9360"/>
            </w:tabs>
            <w:spacing w:before="60" w:line="360" w:lineRule="auto"/>
            <w:ind w:left="360"/>
            <w:rPr>
              <w:rFonts w:ascii="Times New Roman" w:eastAsia="Times New Roman" w:hAnsi="Times New Roman" w:cs="Times New Roman"/>
              <w:color w:val="000000"/>
              <w:sz w:val="24"/>
              <w:szCs w:val="24"/>
            </w:rPr>
          </w:pPr>
          <w:hyperlink w:anchor="_1cidi0mtg7fd">
            <w:r>
              <w:rPr>
                <w:rFonts w:ascii="Times New Roman" w:eastAsia="Times New Roman" w:hAnsi="Times New Roman" w:cs="Times New Roman"/>
                <w:color w:val="000000"/>
                <w:sz w:val="24"/>
                <w:szCs w:val="24"/>
              </w:rPr>
              <w:t>2.3 Communication and Stakeholders</w:t>
            </w:r>
            <w:r>
              <w:rPr>
                <w:rFonts w:ascii="Times New Roman" w:eastAsia="Times New Roman" w:hAnsi="Times New Roman" w:cs="Times New Roman"/>
                <w:color w:val="000000"/>
                <w:sz w:val="24"/>
                <w:szCs w:val="24"/>
              </w:rPr>
              <w:tab/>
            </w:r>
          </w:hyperlink>
          <w:r>
            <w:fldChar w:fldCharType="begin"/>
          </w:r>
          <w:r>
            <w:instrText xml:space="preserve"> PAGEREF _1cidi0mtg7fd \h </w:instrText>
          </w:r>
          <w:r>
            <w:fldChar w:fldCharType="separate"/>
          </w:r>
          <w:r>
            <w:rPr>
              <w:rFonts w:ascii="Times New Roman" w:eastAsia="Times New Roman" w:hAnsi="Times New Roman" w:cs="Times New Roman"/>
              <w:sz w:val="24"/>
              <w:szCs w:val="24"/>
            </w:rPr>
            <w:t>10</w:t>
          </w:r>
          <w:r>
            <w:fldChar w:fldCharType="end"/>
          </w:r>
        </w:p>
        <w:p w14:paraId="070C4B86" w14:textId="77777777" w:rsidR="00C517D0" w:rsidRDefault="00C517D0">
          <w:pPr>
            <w:widowControl w:val="0"/>
            <w:tabs>
              <w:tab w:val="right" w:leader="dot" w:pos="9360"/>
            </w:tabs>
            <w:spacing w:before="60" w:line="360" w:lineRule="auto"/>
            <w:rPr>
              <w:rFonts w:ascii="Times New Roman" w:eastAsia="Times New Roman" w:hAnsi="Times New Roman" w:cs="Times New Roman"/>
              <w:b/>
              <w:bCs/>
              <w:color w:val="000000"/>
              <w:sz w:val="24"/>
              <w:szCs w:val="24"/>
            </w:rPr>
          </w:pPr>
          <w:hyperlink w:anchor="_5u0cxiigsj84">
            <w:r>
              <w:rPr>
                <w:rFonts w:ascii="Times New Roman" w:eastAsia="Times New Roman" w:hAnsi="Times New Roman" w:cs="Times New Roman"/>
                <w:b/>
                <w:bCs/>
                <w:color w:val="000000"/>
                <w:sz w:val="24"/>
                <w:szCs w:val="24"/>
              </w:rPr>
              <w:t>3.0 Conclusion and Recommendations</w:t>
            </w:r>
            <w:r>
              <w:rPr>
                <w:rFonts w:ascii="Times New Roman" w:eastAsia="Times New Roman" w:hAnsi="Times New Roman" w:cs="Times New Roman"/>
                <w:b/>
                <w:bCs/>
                <w:color w:val="000000"/>
                <w:sz w:val="24"/>
                <w:szCs w:val="24"/>
              </w:rPr>
              <w:tab/>
            </w:r>
          </w:hyperlink>
          <w:r>
            <w:fldChar w:fldCharType="begin"/>
          </w:r>
          <w:r>
            <w:instrText xml:space="preserve"> PAGEREF _5u0cxiigsj84 \h </w:instrText>
          </w:r>
          <w:r>
            <w:fldChar w:fldCharType="separate"/>
          </w:r>
          <w:r>
            <w:rPr>
              <w:rFonts w:ascii="Times New Roman" w:eastAsia="Times New Roman" w:hAnsi="Times New Roman" w:cs="Times New Roman"/>
              <w:b/>
              <w:bCs/>
              <w:sz w:val="24"/>
              <w:szCs w:val="24"/>
            </w:rPr>
            <w:t>10</w:t>
          </w:r>
          <w:r>
            <w:fldChar w:fldCharType="end"/>
          </w:r>
        </w:p>
        <w:p w14:paraId="7DB9F9AA" w14:textId="77777777" w:rsidR="00C517D0" w:rsidRDefault="00C517D0">
          <w:pPr>
            <w:widowControl w:val="0"/>
            <w:tabs>
              <w:tab w:val="right" w:leader="dot" w:pos="9360"/>
            </w:tabs>
            <w:spacing w:before="60" w:line="360" w:lineRule="auto"/>
            <w:ind w:left="720"/>
            <w:rPr>
              <w:rFonts w:ascii="Times New Roman" w:eastAsia="Times New Roman" w:hAnsi="Times New Roman" w:cs="Times New Roman"/>
              <w:color w:val="000000"/>
              <w:sz w:val="24"/>
              <w:szCs w:val="24"/>
            </w:rPr>
          </w:pPr>
          <w:hyperlink w:anchor="_wcay2byymde1">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r>
          </w:hyperlink>
          <w:r>
            <w:fldChar w:fldCharType="begin"/>
          </w:r>
          <w:r>
            <w:instrText xml:space="preserve"> PAGEREF _wcay2byymde1 \h </w:instrText>
          </w:r>
          <w:r>
            <w:fldChar w:fldCharType="separate"/>
          </w:r>
          <w:r>
            <w:rPr>
              <w:rFonts w:ascii="Times New Roman" w:eastAsia="Times New Roman" w:hAnsi="Times New Roman" w:cs="Times New Roman"/>
              <w:sz w:val="24"/>
              <w:szCs w:val="24"/>
            </w:rPr>
            <w:t>10</w:t>
          </w:r>
          <w:r>
            <w:fldChar w:fldCharType="end"/>
          </w:r>
        </w:p>
        <w:p w14:paraId="62ABF27B" w14:textId="77777777" w:rsidR="00C517D0" w:rsidRDefault="00C517D0">
          <w:pPr>
            <w:widowControl w:val="0"/>
            <w:tabs>
              <w:tab w:val="right" w:leader="dot" w:pos="9360"/>
            </w:tabs>
            <w:spacing w:before="60" w:line="360" w:lineRule="auto"/>
            <w:ind w:left="720"/>
            <w:rPr>
              <w:rFonts w:ascii="Times New Roman" w:eastAsia="Times New Roman" w:hAnsi="Times New Roman" w:cs="Times New Roman"/>
              <w:color w:val="000000"/>
              <w:sz w:val="24"/>
              <w:szCs w:val="24"/>
            </w:rPr>
          </w:pPr>
          <w:hyperlink w:anchor="_l5j3b4xu07v2">
            <w:r>
              <w:rPr>
                <w:rFonts w:ascii="Times New Roman" w:eastAsia="Times New Roman" w:hAnsi="Times New Roman" w:cs="Times New Roman"/>
                <w:color w:val="000000"/>
                <w:sz w:val="24"/>
                <w:szCs w:val="24"/>
              </w:rPr>
              <w:t>Recommendations</w:t>
            </w:r>
            <w:r>
              <w:rPr>
                <w:rFonts w:ascii="Times New Roman" w:eastAsia="Times New Roman" w:hAnsi="Times New Roman" w:cs="Times New Roman"/>
                <w:color w:val="000000"/>
                <w:sz w:val="24"/>
                <w:szCs w:val="24"/>
              </w:rPr>
              <w:tab/>
            </w:r>
          </w:hyperlink>
          <w:r>
            <w:fldChar w:fldCharType="begin"/>
          </w:r>
          <w:r>
            <w:instrText xml:space="preserve"> PAGEREF _l5j3b4xu07v2 \h </w:instrText>
          </w:r>
          <w:r>
            <w:fldChar w:fldCharType="separate"/>
          </w:r>
          <w:r>
            <w:rPr>
              <w:rFonts w:ascii="Times New Roman" w:eastAsia="Times New Roman" w:hAnsi="Times New Roman" w:cs="Times New Roman"/>
              <w:sz w:val="24"/>
              <w:szCs w:val="24"/>
            </w:rPr>
            <w:t>11</w:t>
          </w:r>
          <w:r>
            <w:fldChar w:fldCharType="end"/>
          </w:r>
        </w:p>
        <w:p w14:paraId="79823F1B" w14:textId="77777777" w:rsidR="00C517D0" w:rsidRDefault="00C517D0">
          <w:pPr>
            <w:widowControl w:val="0"/>
            <w:tabs>
              <w:tab w:val="right" w:leader="dot" w:pos="9360"/>
            </w:tabs>
            <w:spacing w:before="60" w:line="360" w:lineRule="auto"/>
            <w:rPr>
              <w:rFonts w:ascii="Times New Roman" w:eastAsia="Times New Roman" w:hAnsi="Times New Roman" w:cs="Times New Roman"/>
              <w:b/>
              <w:bCs/>
              <w:color w:val="000000"/>
              <w:sz w:val="24"/>
              <w:szCs w:val="24"/>
            </w:rPr>
          </w:pPr>
          <w:hyperlink w:anchor="_ia6kh1pj70fl">
            <w:r>
              <w:rPr>
                <w:rFonts w:ascii="Times New Roman" w:eastAsia="Times New Roman" w:hAnsi="Times New Roman" w:cs="Times New Roman"/>
                <w:b/>
                <w:bCs/>
                <w:color w:val="000000"/>
                <w:sz w:val="24"/>
                <w:szCs w:val="24"/>
              </w:rPr>
              <w:t>References</w:t>
            </w:r>
            <w:r>
              <w:rPr>
                <w:rFonts w:ascii="Times New Roman" w:eastAsia="Times New Roman" w:hAnsi="Times New Roman" w:cs="Times New Roman"/>
                <w:b/>
                <w:bCs/>
                <w:color w:val="000000"/>
                <w:sz w:val="24"/>
                <w:szCs w:val="24"/>
              </w:rPr>
              <w:tab/>
            </w:r>
          </w:hyperlink>
          <w:r>
            <w:fldChar w:fldCharType="begin"/>
          </w:r>
          <w:r>
            <w:instrText xml:space="preserve"> PAGEREF _ia6kh1pj70fl \h </w:instrText>
          </w:r>
          <w:r>
            <w:fldChar w:fldCharType="separate"/>
          </w:r>
          <w:r>
            <w:rPr>
              <w:rFonts w:ascii="Times New Roman" w:eastAsia="Times New Roman" w:hAnsi="Times New Roman" w:cs="Times New Roman"/>
              <w:b/>
              <w:bCs/>
              <w:sz w:val="24"/>
              <w:szCs w:val="24"/>
            </w:rPr>
            <w:t>12</w:t>
          </w:r>
          <w:r>
            <w:fldChar w:fldCharType="end"/>
          </w:r>
          <w:r>
            <w:fldChar w:fldCharType="end"/>
          </w:r>
        </w:p>
      </w:sdtContent>
    </w:sdt>
    <w:p w14:paraId="14BBFAA1" w14:textId="77777777" w:rsidR="00C517D0" w:rsidRDefault="005E1017">
      <w:pPr>
        <w:spacing w:line="360" w:lineRule="auto"/>
        <w:jc w:val="center"/>
        <w:rPr>
          <w:rFonts w:ascii="Times New Roman" w:eastAsia="Times New Roman" w:hAnsi="Times New Roman" w:cs="Times New Roman"/>
          <w:b/>
          <w:bCs/>
          <w:sz w:val="28"/>
          <w:szCs w:val="28"/>
        </w:rPr>
      </w:pPr>
      <w:r>
        <w:br w:type="page"/>
      </w:r>
    </w:p>
    <w:p w14:paraId="0A8AA3DF" w14:textId="77777777" w:rsidR="00C517D0" w:rsidRDefault="005E1017">
      <w:pPr>
        <w:pStyle w:val="Heading1"/>
      </w:pPr>
      <w:bookmarkStart w:id="0" w:name="_azs53gjniyci" w:colFirst="0" w:colLast="0"/>
      <w:bookmarkEnd w:id="0"/>
      <w:r>
        <w:lastRenderedPageBreak/>
        <w:t xml:space="preserve">1.0 Introduction </w:t>
      </w:r>
    </w:p>
    <w:p w14:paraId="03BD4A07" w14:textId="2971965C"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is prepared because the assignment of the Managing Projects in </w:t>
      </w:r>
      <w:r w:rsidR="000C1BB1">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module critically assesses the use of project management tools and techniques in a group project. The report was prepared by the student following the formulation of a proposed project for children with disabilities named Inclusive STEM Science Camp (</w:t>
      </w:r>
      <w:r>
        <w:rPr>
          <w:rFonts w:ascii="Times New Roman" w:eastAsia="Times New Roman" w:hAnsi="Times New Roman" w:cs="Times New Roman"/>
          <w:color w:val="222222"/>
          <w:sz w:val="24"/>
          <w:szCs w:val="24"/>
          <w:highlight w:val="white"/>
        </w:rPr>
        <w:t xml:space="preserve">Moreno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xml:space="preserve"> 2024</w:t>
      </w:r>
      <w:r>
        <w:rPr>
          <w:rFonts w:ascii="Times New Roman" w:eastAsia="Times New Roman" w:hAnsi="Times New Roman" w:cs="Times New Roman"/>
          <w:sz w:val="24"/>
          <w:szCs w:val="24"/>
        </w:rPr>
        <w:t xml:space="preserve">). The project was designed to provide children with physical, cognitive, and sensory disabilities with a friendly and interactive experience in science education and motivate them to pursue STEM-based education. The commissioning of the report was to do an assessment of how project management techniques have assisted in the planning, implementation and communication of the project life cycle. </w:t>
      </w:r>
    </w:p>
    <w:p w14:paraId="0FCDA1DF" w14:textId="77777777" w:rsidR="00C517D0" w:rsidRDefault="005E1017">
      <w:pPr>
        <w:pStyle w:val="Heading1"/>
      </w:pPr>
      <w:bookmarkStart w:id="1" w:name="_mexzx9tqb644" w:colFirst="0" w:colLast="0"/>
      <w:bookmarkEnd w:id="1"/>
      <w:r>
        <w:t>2.0 Findings</w:t>
      </w:r>
    </w:p>
    <w:p w14:paraId="5EC7ABBF" w14:textId="77777777" w:rsidR="00C517D0" w:rsidRDefault="005E1017">
      <w:pPr>
        <w:pStyle w:val="Heading2"/>
      </w:pPr>
      <w:bookmarkStart w:id="2" w:name="_90ob26n30k0" w:colFirst="0" w:colLast="0"/>
      <w:bookmarkEnd w:id="2"/>
      <w:r>
        <w:t xml:space="preserve">2.1 Critical Discussion of Project Management Tools and Techniques </w:t>
      </w:r>
    </w:p>
    <w:p w14:paraId="2D14A005" w14:textId="77777777" w:rsidR="00C517D0" w:rsidRDefault="005E1017">
      <w:pPr>
        <w:pStyle w:val="Heading3"/>
      </w:pPr>
      <w:bookmarkStart w:id="3" w:name="_lzh2ls2num77" w:colFirst="0" w:colLast="0"/>
      <w:bookmarkEnd w:id="3"/>
      <w:r>
        <w:t>2.1.1 Aims and Objectives</w:t>
      </w:r>
    </w:p>
    <w:p w14:paraId="0B4BAD4C" w14:textId="77777777" w:rsidR="00C517D0" w:rsidRDefault="005E1017">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Aim</w:t>
      </w:r>
    </w:p>
    <w:p w14:paraId="7143E90A"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plan and </w:t>
      </w:r>
      <w:proofErr w:type="spellStart"/>
      <w:r>
        <w:rPr>
          <w:rFonts w:ascii="Times New Roman" w:eastAsia="Times New Roman" w:hAnsi="Times New Roman" w:cs="Times New Roman"/>
          <w:sz w:val="24"/>
          <w:szCs w:val="24"/>
        </w:rPr>
        <w:t>organise</w:t>
      </w:r>
      <w:proofErr w:type="spellEnd"/>
      <w:r>
        <w:rPr>
          <w:rFonts w:ascii="Times New Roman" w:eastAsia="Times New Roman" w:hAnsi="Times New Roman" w:cs="Times New Roman"/>
          <w:sz w:val="24"/>
          <w:szCs w:val="24"/>
        </w:rPr>
        <w:t xml:space="preserve"> an improved STEM science camp to provide learning opportunities to children with disabilities, accessible, engaging and helping as well as to stimulate participation by creating confidence and interest in the learning sciences and technology.</w:t>
      </w:r>
    </w:p>
    <w:p w14:paraId="555019D2" w14:textId="77777777" w:rsidR="00C517D0" w:rsidRDefault="005E1017">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Objectives</w:t>
      </w:r>
    </w:p>
    <w:p w14:paraId="7CFB6A6C" w14:textId="77777777" w:rsidR="00C517D0" w:rsidRDefault="005E101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develop and implement adaptive STEM activities that help children with various physical, cognitive and sensory challenges.</w:t>
      </w:r>
    </w:p>
    <w:p w14:paraId="542EA8F8" w14:textId="77777777" w:rsidR="00C517D0" w:rsidRDefault="005E101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prepare and find staff and volunteers in the areas of inclusivity, safeguarding, and adaptive teaching practices before the start of the camp.</w:t>
      </w:r>
    </w:p>
    <w:p w14:paraId="1D151620" w14:textId="77777777" w:rsidR="00C517D0" w:rsidRDefault="005E101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acquire the right funding, sponsorships and ready resources that are needed to implement the projects successfully.</w:t>
      </w:r>
    </w:p>
    <w:p w14:paraId="4CFE8FE8" w14:textId="61C8954F" w:rsidR="00C517D0" w:rsidRDefault="005E101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promote group collaboration, </w:t>
      </w:r>
      <w:r w:rsidR="000C1BB1">
        <w:rPr>
          <w:rFonts w:ascii="Times New Roman" w:eastAsia="Times New Roman" w:hAnsi="Times New Roman" w:cs="Times New Roman"/>
          <w:sz w:val="24"/>
          <w:szCs w:val="24"/>
        </w:rPr>
        <w:t>socialization</w:t>
      </w:r>
      <w:r>
        <w:rPr>
          <w:rFonts w:ascii="Times New Roman" w:eastAsia="Times New Roman" w:hAnsi="Times New Roman" w:cs="Times New Roman"/>
          <w:sz w:val="24"/>
          <w:szCs w:val="24"/>
        </w:rPr>
        <w:t>, and confidence building among participants in STEM learning activities through a group-based learning process.</w:t>
      </w:r>
    </w:p>
    <w:p w14:paraId="5CE39FA8" w14:textId="77777777" w:rsidR="00C517D0" w:rsidRDefault="005E1017">
      <w:pPr>
        <w:pStyle w:val="Heading3"/>
      </w:pPr>
      <w:bookmarkStart w:id="4" w:name="_jubuh2ftueiw" w:colFirst="0" w:colLast="0"/>
      <w:bookmarkEnd w:id="4"/>
      <w:r>
        <w:t>2.1.2 Iron Triangle</w:t>
      </w:r>
    </w:p>
    <w:p w14:paraId="2370CAD9"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Iron Triangle is a project management model premised on a triangular relationship of time, cost and quality. It assists project managers in balancing conflicting project constraints and determining the feasibility of a project. The model can come in handy since modifications in one aspect tend to impact the others; a shortening of project time can lead to a rise in costs or a lower </w:t>
      </w:r>
      <w:r>
        <w:rPr>
          <w:rFonts w:ascii="Times New Roman" w:eastAsia="Times New Roman" w:hAnsi="Times New Roman" w:cs="Times New Roman"/>
          <w:sz w:val="24"/>
          <w:szCs w:val="24"/>
        </w:rPr>
        <w:lastRenderedPageBreak/>
        <w:t>in quality (</w:t>
      </w:r>
      <w:r>
        <w:rPr>
          <w:rFonts w:ascii="Times New Roman" w:eastAsia="Times New Roman" w:hAnsi="Times New Roman" w:cs="Times New Roman"/>
          <w:color w:val="222222"/>
          <w:sz w:val="24"/>
          <w:szCs w:val="24"/>
          <w:highlight w:val="white"/>
        </w:rPr>
        <w:t xml:space="preserve">Clements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xml:space="preserve">). Decision-making and allocation of resources in the planning and implementation of a project are facilitated by the Iron Triangle. </w:t>
      </w:r>
    </w:p>
    <w:p w14:paraId="3922A001" w14:textId="77777777" w:rsidR="00C517D0" w:rsidRDefault="005E1017">
      <w:pPr>
        <w:pStyle w:val="Heading3"/>
      </w:pPr>
      <w:bookmarkStart w:id="5" w:name="_rmzoaapp5z8p" w:colFirst="0" w:colLast="0"/>
      <w:bookmarkEnd w:id="5"/>
      <w:r>
        <w:t>2.1.3 Work Breakdown Structure (WBS)</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92"/>
        <w:gridCol w:w="3973"/>
        <w:gridCol w:w="2895"/>
      </w:tblGrid>
      <w:tr w:rsidR="00C517D0" w14:paraId="02CA10A1" w14:textId="77777777">
        <w:trPr>
          <w:trHeight w:val="500"/>
        </w:trPr>
        <w:tc>
          <w:tcPr>
            <w:tcW w:w="2491"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0061108C"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Main Project Area</w:t>
            </w:r>
          </w:p>
        </w:tc>
        <w:tc>
          <w:tcPr>
            <w:tcW w:w="3973"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26C47798"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Sub-Tasks</w:t>
            </w:r>
          </w:p>
        </w:tc>
        <w:tc>
          <w:tcPr>
            <w:tcW w:w="2895"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tcPr>
          <w:p w14:paraId="5A2CC68E"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Purpose</w:t>
            </w:r>
          </w:p>
        </w:tc>
      </w:tr>
      <w:tr w:rsidR="00C517D0" w14:paraId="7D1FAFE2" w14:textId="77777777">
        <w:trPr>
          <w:trHeight w:val="500"/>
        </w:trPr>
        <w:tc>
          <w:tcPr>
            <w:tcW w:w="24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EC9834"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Project Planning</w:t>
            </w:r>
          </w:p>
        </w:tc>
        <w:tc>
          <w:tcPr>
            <w:tcW w:w="39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97C0B6"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Define aims, objectives, and timeline</w:t>
            </w:r>
          </w:p>
        </w:tc>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C8CAFA"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project direction</w:t>
            </w:r>
          </w:p>
        </w:tc>
      </w:tr>
      <w:tr w:rsidR="00C517D0" w14:paraId="02BE72EA" w14:textId="77777777">
        <w:trPr>
          <w:trHeight w:val="770"/>
        </w:trPr>
        <w:tc>
          <w:tcPr>
            <w:tcW w:w="24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AB73DA"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 Engagement</w:t>
            </w:r>
          </w:p>
        </w:tc>
        <w:tc>
          <w:tcPr>
            <w:tcW w:w="39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884AB0"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Contact sponsors, parents, and educators</w:t>
            </w:r>
          </w:p>
        </w:tc>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A60945"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Build stakeholder support</w:t>
            </w:r>
          </w:p>
        </w:tc>
      </w:tr>
      <w:tr w:rsidR="00C517D0" w14:paraId="6A93BAA4" w14:textId="77777777">
        <w:trPr>
          <w:trHeight w:val="500"/>
        </w:trPr>
        <w:tc>
          <w:tcPr>
            <w:tcW w:w="24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4B1C20"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Fundraising</w:t>
            </w:r>
          </w:p>
        </w:tc>
        <w:tc>
          <w:tcPr>
            <w:tcW w:w="39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82DC67"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Sponsorship applications, donations</w:t>
            </w:r>
          </w:p>
        </w:tc>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4E5806"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Secure project funding</w:t>
            </w:r>
          </w:p>
        </w:tc>
      </w:tr>
      <w:tr w:rsidR="00C517D0" w14:paraId="7514FFB1" w14:textId="77777777">
        <w:trPr>
          <w:trHeight w:val="770"/>
        </w:trPr>
        <w:tc>
          <w:tcPr>
            <w:tcW w:w="24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6C04F6"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Venue Preparation</w:t>
            </w:r>
          </w:p>
        </w:tc>
        <w:tc>
          <w:tcPr>
            <w:tcW w:w="39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0733FA"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Accessibility assessment, equipment setup</w:t>
            </w:r>
          </w:p>
        </w:tc>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61B2CC"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an inclusive environment</w:t>
            </w:r>
          </w:p>
        </w:tc>
      </w:tr>
      <w:tr w:rsidR="00C517D0" w14:paraId="6FEC8C62" w14:textId="77777777">
        <w:trPr>
          <w:trHeight w:val="500"/>
        </w:trPr>
        <w:tc>
          <w:tcPr>
            <w:tcW w:w="24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A2235C"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 Recruitment</w:t>
            </w:r>
          </w:p>
        </w:tc>
        <w:tc>
          <w:tcPr>
            <w:tcW w:w="39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335638"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Recruit volunteers and trainers</w:t>
            </w:r>
          </w:p>
        </w:tc>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7F54FF"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Support project delivery</w:t>
            </w:r>
          </w:p>
        </w:tc>
      </w:tr>
      <w:tr w:rsidR="00C517D0" w14:paraId="7D28943A" w14:textId="77777777">
        <w:trPr>
          <w:trHeight w:val="500"/>
        </w:trPr>
        <w:tc>
          <w:tcPr>
            <w:tcW w:w="24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D26BF5"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 Training</w:t>
            </w:r>
          </w:p>
        </w:tc>
        <w:tc>
          <w:tcPr>
            <w:tcW w:w="39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8486A0"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Inclusivity and safety training</w:t>
            </w:r>
          </w:p>
        </w:tc>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2D5BD4"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 staff capability</w:t>
            </w:r>
          </w:p>
        </w:tc>
      </w:tr>
      <w:tr w:rsidR="00C517D0" w14:paraId="027DA34C" w14:textId="77777777">
        <w:trPr>
          <w:trHeight w:val="770"/>
        </w:trPr>
        <w:tc>
          <w:tcPr>
            <w:tcW w:w="24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CB6876"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STEM Curriculum</w:t>
            </w:r>
          </w:p>
        </w:tc>
        <w:tc>
          <w:tcPr>
            <w:tcW w:w="39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734637"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Design adaptive STEM activities</w:t>
            </w:r>
          </w:p>
        </w:tc>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599388"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Support participant learning</w:t>
            </w:r>
          </w:p>
        </w:tc>
      </w:tr>
      <w:tr w:rsidR="00C517D0" w14:paraId="64CB5C98" w14:textId="77777777">
        <w:trPr>
          <w:trHeight w:val="770"/>
        </w:trPr>
        <w:tc>
          <w:tcPr>
            <w:tcW w:w="24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EE5AC0"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&amp; Promotion</w:t>
            </w:r>
          </w:p>
        </w:tc>
        <w:tc>
          <w:tcPr>
            <w:tcW w:w="39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1C3DCF"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Posters, social media, emails</w:t>
            </w:r>
          </w:p>
        </w:tc>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7C18AC"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project awareness</w:t>
            </w:r>
          </w:p>
        </w:tc>
      </w:tr>
      <w:tr w:rsidR="00C517D0" w14:paraId="3090C37E" w14:textId="77777777">
        <w:trPr>
          <w:trHeight w:val="500"/>
        </w:trPr>
        <w:tc>
          <w:tcPr>
            <w:tcW w:w="24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AC1273"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Camp Delivery</w:t>
            </w:r>
          </w:p>
        </w:tc>
        <w:tc>
          <w:tcPr>
            <w:tcW w:w="39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4CC0D0"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Conduct activities and workshops</w:t>
            </w:r>
          </w:p>
        </w:tc>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8DA8C8"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Execute project plan</w:t>
            </w:r>
          </w:p>
        </w:tc>
      </w:tr>
      <w:tr w:rsidR="00C517D0" w14:paraId="12FD831A" w14:textId="77777777">
        <w:trPr>
          <w:trHeight w:val="500"/>
        </w:trPr>
        <w:tc>
          <w:tcPr>
            <w:tcW w:w="24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A89383"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Evaluation</w:t>
            </w:r>
          </w:p>
        </w:tc>
        <w:tc>
          <w:tcPr>
            <w:tcW w:w="39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2FE128"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Feedback collection and reporting</w:t>
            </w:r>
          </w:p>
        </w:tc>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DD89D6"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Assess project success</w:t>
            </w:r>
          </w:p>
        </w:tc>
      </w:tr>
    </w:tbl>
    <w:p w14:paraId="229B444E" w14:textId="77777777" w:rsidR="00C517D0" w:rsidRDefault="005E1017">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2.1.3: Gantt Chart</w:t>
      </w:r>
    </w:p>
    <w:p w14:paraId="39981F3B"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1BF2EB6F" w14:textId="77777777" w:rsidR="00C517D0" w:rsidRDefault="005E1017">
      <w:pPr>
        <w:pStyle w:val="Heading3"/>
      </w:pPr>
      <w:bookmarkStart w:id="6" w:name="_s1twkf6apymy" w:colFirst="0" w:colLast="0"/>
      <w:bookmarkEnd w:id="6"/>
      <w:r>
        <w:t>2.1.4 Gantt Chart</w:t>
      </w:r>
    </w:p>
    <w:tbl>
      <w:tblPr>
        <w:tblStyle w:val="a0"/>
        <w:tblW w:w="95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40"/>
        <w:gridCol w:w="975"/>
        <w:gridCol w:w="975"/>
        <w:gridCol w:w="960"/>
        <w:gridCol w:w="960"/>
        <w:gridCol w:w="960"/>
        <w:gridCol w:w="1755"/>
      </w:tblGrid>
      <w:tr w:rsidR="00C517D0" w14:paraId="38B7370B" w14:textId="77777777">
        <w:trPr>
          <w:trHeight w:val="500"/>
        </w:trPr>
        <w:tc>
          <w:tcPr>
            <w:tcW w:w="2940"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513EC25C"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Activity</w:t>
            </w:r>
          </w:p>
        </w:tc>
        <w:tc>
          <w:tcPr>
            <w:tcW w:w="975"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6FB336BC"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1</w:t>
            </w:r>
          </w:p>
        </w:tc>
        <w:tc>
          <w:tcPr>
            <w:tcW w:w="975"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4947B90A"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2</w:t>
            </w:r>
          </w:p>
        </w:tc>
        <w:tc>
          <w:tcPr>
            <w:tcW w:w="960"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5F92A074"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3</w:t>
            </w:r>
          </w:p>
        </w:tc>
        <w:tc>
          <w:tcPr>
            <w:tcW w:w="960"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17226A98"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4</w:t>
            </w:r>
          </w:p>
        </w:tc>
        <w:tc>
          <w:tcPr>
            <w:tcW w:w="960"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1E6004A4"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5</w:t>
            </w:r>
          </w:p>
        </w:tc>
        <w:tc>
          <w:tcPr>
            <w:tcW w:w="1755"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tcPr>
          <w:p w14:paraId="649EBCA0"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6</w:t>
            </w:r>
          </w:p>
        </w:tc>
      </w:tr>
      <w:tr w:rsidR="00C517D0" w14:paraId="71D1C07E" w14:textId="77777777">
        <w:trPr>
          <w:trHeight w:val="545"/>
        </w:trPr>
        <w:tc>
          <w:tcPr>
            <w:tcW w:w="2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C77091"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Project Initiation</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366721"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1F51E0"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94E600"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486FDB"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F806F2" w14:textId="77777777" w:rsidR="00C517D0" w:rsidRDefault="00C517D0">
            <w:pPr>
              <w:spacing w:line="360" w:lineRule="auto"/>
              <w:jc w:val="both"/>
              <w:rPr>
                <w:rFonts w:ascii="Times New Roman" w:eastAsia="Times New Roman" w:hAnsi="Times New Roman" w:cs="Times New Roman"/>
                <w:sz w:val="24"/>
                <w:szCs w:val="24"/>
              </w:rPr>
            </w:pP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2F11FB" w14:textId="77777777" w:rsidR="00C517D0" w:rsidRDefault="00C517D0">
            <w:pPr>
              <w:spacing w:line="360" w:lineRule="auto"/>
              <w:jc w:val="both"/>
              <w:rPr>
                <w:rFonts w:ascii="Times New Roman" w:eastAsia="Times New Roman" w:hAnsi="Times New Roman" w:cs="Times New Roman"/>
                <w:sz w:val="24"/>
                <w:szCs w:val="24"/>
              </w:rPr>
            </w:pPr>
          </w:p>
        </w:tc>
      </w:tr>
      <w:tr w:rsidR="00C517D0" w14:paraId="456C97AE" w14:textId="77777777">
        <w:trPr>
          <w:trHeight w:val="545"/>
        </w:trPr>
        <w:tc>
          <w:tcPr>
            <w:tcW w:w="2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D29AB6"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 Communication</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85F230"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A8EC83"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862599"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5D276A"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BDD643" w14:textId="77777777" w:rsidR="00C517D0" w:rsidRDefault="00C517D0">
            <w:pPr>
              <w:spacing w:line="360" w:lineRule="auto"/>
              <w:jc w:val="both"/>
              <w:rPr>
                <w:rFonts w:ascii="Times New Roman" w:eastAsia="Times New Roman" w:hAnsi="Times New Roman" w:cs="Times New Roman"/>
                <w:sz w:val="24"/>
                <w:szCs w:val="24"/>
              </w:rPr>
            </w:pP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D1B07D" w14:textId="77777777" w:rsidR="00C517D0" w:rsidRDefault="00C517D0">
            <w:pPr>
              <w:spacing w:line="360" w:lineRule="auto"/>
              <w:jc w:val="both"/>
              <w:rPr>
                <w:rFonts w:ascii="Times New Roman" w:eastAsia="Times New Roman" w:hAnsi="Times New Roman" w:cs="Times New Roman"/>
                <w:sz w:val="24"/>
                <w:szCs w:val="24"/>
              </w:rPr>
            </w:pPr>
          </w:p>
        </w:tc>
      </w:tr>
      <w:tr w:rsidR="00C517D0" w14:paraId="733C4740" w14:textId="77777777">
        <w:trPr>
          <w:trHeight w:val="545"/>
        </w:trPr>
        <w:tc>
          <w:tcPr>
            <w:tcW w:w="2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03DA1B"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Fundraising Activities</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D32D3B" w14:textId="77777777" w:rsidR="00C517D0" w:rsidRDefault="00C517D0">
            <w:pPr>
              <w:spacing w:line="360" w:lineRule="auto"/>
              <w:jc w:val="both"/>
              <w:rPr>
                <w:rFonts w:ascii="Times New Roman" w:eastAsia="Times New Roman" w:hAnsi="Times New Roman" w:cs="Times New Roman"/>
                <w:sz w:val="24"/>
                <w:szCs w:val="24"/>
              </w:rPr>
            </w:pP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7AE7CD"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1BAC98"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B90648"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32C170" w14:textId="77777777" w:rsidR="00C517D0" w:rsidRDefault="00C517D0">
            <w:pPr>
              <w:spacing w:line="360" w:lineRule="auto"/>
              <w:jc w:val="both"/>
              <w:rPr>
                <w:rFonts w:ascii="Times New Roman" w:eastAsia="Times New Roman" w:hAnsi="Times New Roman" w:cs="Times New Roman"/>
                <w:sz w:val="24"/>
                <w:szCs w:val="24"/>
              </w:rPr>
            </w:pP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33B1E3" w14:textId="77777777" w:rsidR="00C517D0" w:rsidRDefault="00C517D0">
            <w:pPr>
              <w:spacing w:line="360" w:lineRule="auto"/>
              <w:jc w:val="both"/>
              <w:rPr>
                <w:rFonts w:ascii="Times New Roman" w:eastAsia="Times New Roman" w:hAnsi="Times New Roman" w:cs="Times New Roman"/>
                <w:sz w:val="24"/>
                <w:szCs w:val="24"/>
              </w:rPr>
            </w:pPr>
          </w:p>
        </w:tc>
      </w:tr>
      <w:tr w:rsidR="00C517D0" w14:paraId="25FC4319" w14:textId="77777777">
        <w:trPr>
          <w:trHeight w:val="545"/>
        </w:trPr>
        <w:tc>
          <w:tcPr>
            <w:tcW w:w="2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8650C4"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Venue Selection</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D56C69" w14:textId="77777777" w:rsidR="00C517D0" w:rsidRDefault="00C517D0">
            <w:pPr>
              <w:spacing w:line="360" w:lineRule="auto"/>
              <w:jc w:val="both"/>
              <w:rPr>
                <w:rFonts w:ascii="Times New Roman" w:eastAsia="Times New Roman" w:hAnsi="Times New Roman" w:cs="Times New Roman"/>
                <w:sz w:val="24"/>
                <w:szCs w:val="24"/>
              </w:rPr>
            </w:pP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ACBFA0"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4041E7"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2D2084"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4573D8" w14:textId="77777777" w:rsidR="00C517D0" w:rsidRDefault="00C517D0">
            <w:pPr>
              <w:spacing w:line="360" w:lineRule="auto"/>
              <w:jc w:val="both"/>
              <w:rPr>
                <w:rFonts w:ascii="Times New Roman" w:eastAsia="Times New Roman" w:hAnsi="Times New Roman" w:cs="Times New Roman"/>
                <w:sz w:val="24"/>
                <w:szCs w:val="24"/>
              </w:rPr>
            </w:pP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7A041B" w14:textId="77777777" w:rsidR="00C517D0" w:rsidRDefault="00C517D0">
            <w:pPr>
              <w:spacing w:line="360" w:lineRule="auto"/>
              <w:jc w:val="both"/>
              <w:rPr>
                <w:rFonts w:ascii="Times New Roman" w:eastAsia="Times New Roman" w:hAnsi="Times New Roman" w:cs="Times New Roman"/>
                <w:sz w:val="24"/>
                <w:szCs w:val="24"/>
              </w:rPr>
            </w:pPr>
          </w:p>
        </w:tc>
      </w:tr>
      <w:tr w:rsidR="00C517D0" w14:paraId="400CAFFA" w14:textId="77777777">
        <w:trPr>
          <w:trHeight w:val="545"/>
        </w:trPr>
        <w:tc>
          <w:tcPr>
            <w:tcW w:w="2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A6CDE7"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 Recruitment</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35FD1E" w14:textId="77777777" w:rsidR="00C517D0" w:rsidRDefault="00C517D0">
            <w:pPr>
              <w:spacing w:line="360" w:lineRule="auto"/>
              <w:jc w:val="both"/>
              <w:rPr>
                <w:rFonts w:ascii="Times New Roman" w:eastAsia="Times New Roman" w:hAnsi="Times New Roman" w:cs="Times New Roman"/>
                <w:sz w:val="24"/>
                <w:szCs w:val="24"/>
              </w:rPr>
            </w:pP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3C5ED0"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0E0F3A"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6B10B7"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6D2501" w14:textId="77777777" w:rsidR="00C517D0" w:rsidRDefault="00C517D0">
            <w:pPr>
              <w:spacing w:line="360" w:lineRule="auto"/>
              <w:jc w:val="both"/>
              <w:rPr>
                <w:rFonts w:ascii="Times New Roman" w:eastAsia="Times New Roman" w:hAnsi="Times New Roman" w:cs="Times New Roman"/>
                <w:sz w:val="24"/>
                <w:szCs w:val="24"/>
              </w:rPr>
            </w:pP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31801E" w14:textId="77777777" w:rsidR="00C517D0" w:rsidRDefault="00C517D0">
            <w:pPr>
              <w:spacing w:line="360" w:lineRule="auto"/>
              <w:jc w:val="both"/>
              <w:rPr>
                <w:rFonts w:ascii="Times New Roman" w:eastAsia="Times New Roman" w:hAnsi="Times New Roman" w:cs="Times New Roman"/>
                <w:sz w:val="24"/>
                <w:szCs w:val="24"/>
              </w:rPr>
            </w:pPr>
          </w:p>
        </w:tc>
      </w:tr>
      <w:tr w:rsidR="00C517D0" w14:paraId="0C741E1F" w14:textId="77777777">
        <w:trPr>
          <w:trHeight w:val="545"/>
        </w:trPr>
        <w:tc>
          <w:tcPr>
            <w:tcW w:w="2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C7E2B0"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 Training</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5054C1" w14:textId="77777777" w:rsidR="00C517D0" w:rsidRDefault="00C517D0">
            <w:pPr>
              <w:spacing w:line="360" w:lineRule="auto"/>
              <w:jc w:val="both"/>
              <w:rPr>
                <w:rFonts w:ascii="Times New Roman" w:eastAsia="Times New Roman" w:hAnsi="Times New Roman" w:cs="Times New Roman"/>
                <w:sz w:val="24"/>
                <w:szCs w:val="24"/>
              </w:rPr>
            </w:pP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D02949"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CC9FB2"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176921"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28B508"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B5EDE5" w14:textId="77777777" w:rsidR="00C517D0" w:rsidRDefault="00C517D0">
            <w:pPr>
              <w:spacing w:line="360" w:lineRule="auto"/>
              <w:jc w:val="both"/>
              <w:rPr>
                <w:rFonts w:ascii="Times New Roman" w:eastAsia="Times New Roman" w:hAnsi="Times New Roman" w:cs="Times New Roman"/>
                <w:sz w:val="24"/>
                <w:szCs w:val="24"/>
              </w:rPr>
            </w:pPr>
          </w:p>
        </w:tc>
      </w:tr>
      <w:tr w:rsidR="00C517D0" w14:paraId="53BCF7A0" w14:textId="77777777">
        <w:trPr>
          <w:trHeight w:val="545"/>
        </w:trPr>
        <w:tc>
          <w:tcPr>
            <w:tcW w:w="2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B43A04"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STEM Activity Planning</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22927A" w14:textId="77777777" w:rsidR="00C517D0" w:rsidRDefault="00C517D0">
            <w:pPr>
              <w:spacing w:line="360" w:lineRule="auto"/>
              <w:jc w:val="both"/>
              <w:rPr>
                <w:rFonts w:ascii="Times New Roman" w:eastAsia="Times New Roman" w:hAnsi="Times New Roman" w:cs="Times New Roman"/>
                <w:sz w:val="24"/>
                <w:szCs w:val="24"/>
              </w:rPr>
            </w:pP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5A4928"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B56085"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4491C0"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985EDF"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7C6F0C" w14:textId="77777777" w:rsidR="00C517D0" w:rsidRDefault="00C517D0">
            <w:pPr>
              <w:spacing w:line="360" w:lineRule="auto"/>
              <w:jc w:val="both"/>
              <w:rPr>
                <w:rFonts w:ascii="Times New Roman" w:eastAsia="Times New Roman" w:hAnsi="Times New Roman" w:cs="Times New Roman"/>
                <w:sz w:val="24"/>
                <w:szCs w:val="24"/>
              </w:rPr>
            </w:pPr>
          </w:p>
        </w:tc>
      </w:tr>
      <w:tr w:rsidR="00C517D0" w14:paraId="6455FB68" w14:textId="77777777">
        <w:trPr>
          <w:trHeight w:val="545"/>
        </w:trPr>
        <w:tc>
          <w:tcPr>
            <w:tcW w:w="2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748DEB"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Campaign</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752D36" w14:textId="77777777" w:rsidR="00C517D0" w:rsidRDefault="00C517D0">
            <w:pPr>
              <w:spacing w:line="360" w:lineRule="auto"/>
              <w:jc w:val="both"/>
              <w:rPr>
                <w:rFonts w:ascii="Times New Roman" w:eastAsia="Times New Roman" w:hAnsi="Times New Roman" w:cs="Times New Roman"/>
                <w:sz w:val="24"/>
                <w:szCs w:val="24"/>
              </w:rPr>
            </w:pP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545D57"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8D9BAA"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99800F"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D274E0"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DA9369" w14:textId="77777777" w:rsidR="00C517D0" w:rsidRDefault="00C517D0">
            <w:pPr>
              <w:spacing w:line="360" w:lineRule="auto"/>
              <w:jc w:val="both"/>
              <w:rPr>
                <w:rFonts w:ascii="Times New Roman" w:eastAsia="Times New Roman" w:hAnsi="Times New Roman" w:cs="Times New Roman"/>
                <w:sz w:val="24"/>
                <w:szCs w:val="24"/>
              </w:rPr>
            </w:pPr>
          </w:p>
        </w:tc>
      </w:tr>
      <w:tr w:rsidR="00C517D0" w14:paraId="0D90A53C" w14:textId="77777777">
        <w:trPr>
          <w:trHeight w:val="545"/>
        </w:trPr>
        <w:tc>
          <w:tcPr>
            <w:tcW w:w="2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9AC3EF"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Camp Delivery</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5B8B08" w14:textId="77777777" w:rsidR="00C517D0" w:rsidRDefault="00C517D0">
            <w:pPr>
              <w:spacing w:line="360" w:lineRule="auto"/>
              <w:jc w:val="both"/>
              <w:rPr>
                <w:rFonts w:ascii="Times New Roman" w:eastAsia="Times New Roman" w:hAnsi="Times New Roman" w:cs="Times New Roman"/>
                <w:sz w:val="24"/>
                <w:szCs w:val="24"/>
              </w:rPr>
            </w:pP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F17845"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9F91AF"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A4BD44"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FDB99C"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C682B1"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r>
      <w:tr w:rsidR="00C517D0" w14:paraId="17E70E2B" w14:textId="77777777">
        <w:trPr>
          <w:trHeight w:val="545"/>
        </w:trPr>
        <w:tc>
          <w:tcPr>
            <w:tcW w:w="2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1F959D"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 Evaluation</w:t>
            </w: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B5EF5" w14:textId="77777777" w:rsidR="00C517D0" w:rsidRDefault="00C517D0">
            <w:pPr>
              <w:spacing w:line="360" w:lineRule="auto"/>
              <w:jc w:val="both"/>
              <w:rPr>
                <w:rFonts w:ascii="Times New Roman" w:eastAsia="Times New Roman" w:hAnsi="Times New Roman" w:cs="Times New Roman"/>
                <w:sz w:val="24"/>
                <w:szCs w:val="24"/>
              </w:rPr>
            </w:pPr>
          </w:p>
        </w:tc>
        <w:tc>
          <w:tcPr>
            <w:tcW w:w="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36BC51"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E33033"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BD02AC" w14:textId="77777777" w:rsidR="00C517D0" w:rsidRDefault="00C517D0">
            <w:pPr>
              <w:spacing w:line="360" w:lineRule="auto"/>
              <w:jc w:val="both"/>
              <w:rPr>
                <w:rFonts w:ascii="Times New Roman" w:eastAsia="Times New Roman" w:hAnsi="Times New Roman" w:cs="Times New Roman"/>
                <w:sz w:val="24"/>
                <w:szCs w:val="24"/>
              </w:rPr>
            </w:pP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1C5AED" w14:textId="77777777" w:rsidR="00C517D0" w:rsidRDefault="00C517D0">
            <w:pPr>
              <w:spacing w:line="360" w:lineRule="auto"/>
              <w:jc w:val="both"/>
              <w:rPr>
                <w:rFonts w:ascii="Times New Roman" w:eastAsia="Times New Roman" w:hAnsi="Times New Roman" w:cs="Times New Roman"/>
                <w:sz w:val="24"/>
                <w:szCs w:val="24"/>
              </w:rPr>
            </w:pPr>
          </w:p>
        </w:tc>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D8F2CA" w14:textId="77777777" w:rsidR="00C517D0" w:rsidRDefault="005E1017">
            <w:pPr>
              <w:spacing w:line="360" w:lineRule="auto"/>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r>
    </w:tbl>
    <w:p w14:paraId="161758D9" w14:textId="77777777" w:rsidR="00C517D0" w:rsidRDefault="005E1017">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2.1.4: Gantt Chart</w:t>
      </w:r>
    </w:p>
    <w:p w14:paraId="18B82C6A"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6C8C9F18" w14:textId="77777777" w:rsidR="00C517D0" w:rsidRDefault="00C517D0">
      <w:pPr>
        <w:spacing w:line="360" w:lineRule="auto"/>
        <w:jc w:val="both"/>
        <w:rPr>
          <w:rFonts w:ascii="Times New Roman" w:eastAsia="Times New Roman" w:hAnsi="Times New Roman" w:cs="Times New Roman"/>
          <w:sz w:val="24"/>
          <w:szCs w:val="24"/>
        </w:rPr>
      </w:pPr>
    </w:p>
    <w:p w14:paraId="69C04B96" w14:textId="77777777" w:rsidR="00C517D0" w:rsidRDefault="005E1017">
      <w:pPr>
        <w:pStyle w:val="Heading3"/>
      </w:pPr>
      <w:bookmarkStart w:id="7" w:name="_irfanckihco6" w:colFirst="0" w:colLast="0"/>
      <w:bookmarkEnd w:id="7"/>
      <w:r>
        <w:t>2.1.5 SWOT Analysis</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517D0" w14:paraId="218D84E6" w14:textId="77777777">
        <w:tc>
          <w:tcPr>
            <w:tcW w:w="4680" w:type="dxa"/>
            <w:shd w:val="clear" w:color="auto" w:fill="D9EAD3"/>
            <w:tcMar>
              <w:top w:w="100" w:type="dxa"/>
              <w:left w:w="100" w:type="dxa"/>
              <w:bottom w:w="100" w:type="dxa"/>
              <w:right w:w="100" w:type="dxa"/>
            </w:tcMar>
          </w:tcPr>
          <w:p w14:paraId="11209AAD" w14:textId="77777777" w:rsidR="00C517D0" w:rsidRDefault="005E1017">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Strengths</w:t>
            </w:r>
          </w:p>
        </w:tc>
        <w:tc>
          <w:tcPr>
            <w:tcW w:w="4680" w:type="dxa"/>
            <w:shd w:val="clear" w:color="auto" w:fill="D9EAD3"/>
            <w:tcMar>
              <w:top w:w="100" w:type="dxa"/>
              <w:left w:w="100" w:type="dxa"/>
              <w:bottom w:w="100" w:type="dxa"/>
              <w:right w:w="100" w:type="dxa"/>
            </w:tcMar>
          </w:tcPr>
          <w:p w14:paraId="2ADAA8E1" w14:textId="77777777" w:rsidR="00C517D0" w:rsidRDefault="005E1017">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Weaknesses</w:t>
            </w:r>
          </w:p>
        </w:tc>
      </w:tr>
      <w:tr w:rsidR="00C517D0" w14:paraId="5E0C03C5" w14:textId="77777777">
        <w:tc>
          <w:tcPr>
            <w:tcW w:w="4680" w:type="dxa"/>
            <w:tcMar>
              <w:top w:w="100" w:type="dxa"/>
              <w:left w:w="100" w:type="dxa"/>
              <w:bottom w:w="100" w:type="dxa"/>
              <w:right w:w="100" w:type="dxa"/>
            </w:tcMar>
          </w:tcPr>
          <w:p w14:paraId="4D303822" w14:textId="77777777" w:rsidR="00C517D0" w:rsidRDefault="005E1017">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Inclusive educational approach</w:t>
            </w:r>
          </w:p>
          <w:p w14:paraId="4DE63C41" w14:textId="77777777" w:rsidR="00C517D0" w:rsidRDefault="005E1017">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Strong social impact</w:t>
            </w:r>
          </w:p>
          <w:p w14:paraId="14A26388" w14:textId="77777777" w:rsidR="00C517D0" w:rsidRDefault="005E1017">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engagement opportunities</w:t>
            </w:r>
          </w:p>
        </w:tc>
        <w:tc>
          <w:tcPr>
            <w:tcW w:w="4680" w:type="dxa"/>
            <w:tcMar>
              <w:top w:w="100" w:type="dxa"/>
              <w:left w:w="100" w:type="dxa"/>
              <w:bottom w:w="100" w:type="dxa"/>
              <w:right w:w="100" w:type="dxa"/>
            </w:tcMar>
          </w:tcPr>
          <w:p w14:paraId="34D10AAF" w14:textId="77777777" w:rsidR="00C517D0" w:rsidRDefault="005E1017">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Dependence on external funding</w:t>
            </w:r>
          </w:p>
          <w:p w14:paraId="5293B0D8" w14:textId="77777777" w:rsidR="00C517D0" w:rsidRDefault="005E1017">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Limited project timeframe</w:t>
            </w:r>
          </w:p>
          <w:p w14:paraId="06F41D13" w14:textId="77777777" w:rsidR="00C517D0" w:rsidRDefault="005E1017">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Need for </w:t>
            </w:r>
            <w:proofErr w:type="spellStart"/>
            <w:r>
              <w:rPr>
                <w:rFonts w:ascii="Times New Roman" w:eastAsia="Times New Roman" w:hAnsi="Times New Roman" w:cs="Times New Roman"/>
                <w:sz w:val="24"/>
                <w:szCs w:val="24"/>
              </w:rPr>
              <w:t>specialised</w:t>
            </w:r>
            <w:proofErr w:type="spellEnd"/>
            <w:r>
              <w:rPr>
                <w:rFonts w:ascii="Times New Roman" w:eastAsia="Times New Roman" w:hAnsi="Times New Roman" w:cs="Times New Roman"/>
                <w:sz w:val="24"/>
                <w:szCs w:val="24"/>
              </w:rPr>
              <w:t xml:space="preserve"> staff training</w:t>
            </w:r>
          </w:p>
        </w:tc>
      </w:tr>
      <w:tr w:rsidR="00C517D0" w14:paraId="4102CED8" w14:textId="77777777">
        <w:tc>
          <w:tcPr>
            <w:tcW w:w="4680" w:type="dxa"/>
            <w:shd w:val="clear" w:color="auto" w:fill="D9EAD3"/>
            <w:tcMar>
              <w:top w:w="100" w:type="dxa"/>
              <w:left w:w="100" w:type="dxa"/>
              <w:bottom w:w="100" w:type="dxa"/>
              <w:right w:w="100" w:type="dxa"/>
            </w:tcMar>
          </w:tcPr>
          <w:p w14:paraId="0DF97A4E" w14:textId="77777777" w:rsidR="00C517D0" w:rsidRDefault="005E1017">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Opportunities</w:t>
            </w:r>
          </w:p>
        </w:tc>
        <w:tc>
          <w:tcPr>
            <w:tcW w:w="4680" w:type="dxa"/>
            <w:shd w:val="clear" w:color="auto" w:fill="D9EAD3"/>
            <w:tcMar>
              <w:top w:w="100" w:type="dxa"/>
              <w:left w:w="100" w:type="dxa"/>
              <w:bottom w:w="100" w:type="dxa"/>
              <w:right w:w="100" w:type="dxa"/>
            </w:tcMar>
          </w:tcPr>
          <w:p w14:paraId="36D5BEBB" w14:textId="77777777" w:rsidR="00C517D0" w:rsidRDefault="005E1017">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Threats</w:t>
            </w:r>
          </w:p>
        </w:tc>
      </w:tr>
      <w:tr w:rsidR="00C517D0" w14:paraId="1390EC66" w14:textId="77777777">
        <w:tc>
          <w:tcPr>
            <w:tcW w:w="4680" w:type="dxa"/>
            <w:tcMar>
              <w:top w:w="100" w:type="dxa"/>
              <w:left w:w="100" w:type="dxa"/>
              <w:bottom w:w="100" w:type="dxa"/>
              <w:right w:w="100" w:type="dxa"/>
            </w:tcMar>
          </w:tcPr>
          <w:p w14:paraId="23C6162D" w14:textId="77777777" w:rsidR="00C517D0" w:rsidRDefault="005E1017">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Potential sponsorships and grants</w:t>
            </w:r>
          </w:p>
          <w:p w14:paraId="014D90CC" w14:textId="77777777" w:rsidR="00C517D0" w:rsidRDefault="005E1017">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Partnerships with disability </w:t>
            </w:r>
            <w:proofErr w:type="spellStart"/>
            <w:r>
              <w:rPr>
                <w:rFonts w:ascii="Times New Roman" w:eastAsia="Times New Roman" w:hAnsi="Times New Roman" w:cs="Times New Roman"/>
                <w:sz w:val="24"/>
                <w:szCs w:val="24"/>
              </w:rPr>
              <w:lastRenderedPageBreak/>
              <w:t>organisations</w:t>
            </w:r>
            <w:proofErr w:type="spellEnd"/>
          </w:p>
          <w:p w14:paraId="17B88A6C" w14:textId="77777777" w:rsidR="00C517D0" w:rsidRDefault="005E1017">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Increased awareness of inclusive STEM education</w:t>
            </w:r>
          </w:p>
        </w:tc>
        <w:tc>
          <w:tcPr>
            <w:tcW w:w="4680" w:type="dxa"/>
            <w:tcMar>
              <w:top w:w="100" w:type="dxa"/>
              <w:left w:w="100" w:type="dxa"/>
              <w:bottom w:w="100" w:type="dxa"/>
              <w:right w:w="100" w:type="dxa"/>
            </w:tcMar>
          </w:tcPr>
          <w:p w14:paraId="1DA32070" w14:textId="77777777" w:rsidR="00C517D0" w:rsidRDefault="005E1017">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Funding instability</w:t>
            </w:r>
          </w:p>
          <w:p w14:paraId="16202771" w14:textId="77777777" w:rsidR="00C517D0" w:rsidRDefault="005E1017">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Accessibility challenges</w:t>
            </w:r>
          </w:p>
          <w:p w14:paraId="6A95E577" w14:textId="77777777" w:rsidR="00C517D0" w:rsidRDefault="005E1017">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Health and safety risks</w:t>
            </w:r>
          </w:p>
        </w:tc>
      </w:tr>
    </w:tbl>
    <w:p w14:paraId="39C9BEE6" w14:textId="77777777" w:rsidR="00C517D0" w:rsidRDefault="005E1017">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Table 2.1.5: Swot Analysis</w:t>
      </w:r>
    </w:p>
    <w:p w14:paraId="0BAD6017"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154C005D" w14:textId="77777777" w:rsidR="00C517D0" w:rsidRDefault="005E1017">
      <w:pPr>
        <w:pStyle w:val="Heading3"/>
      </w:pPr>
      <w:bookmarkStart w:id="8" w:name="_bssl1w4h4sf2" w:colFirst="0" w:colLast="0"/>
      <w:bookmarkEnd w:id="8"/>
      <w:r>
        <w:t>2.1.6 PESTLE Analysis</w:t>
      </w:r>
    </w:p>
    <w:tbl>
      <w:tblPr>
        <w:tblStyle w:val="a2"/>
        <w:tblW w:w="92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5"/>
        <w:gridCol w:w="7320"/>
      </w:tblGrid>
      <w:tr w:rsidR="00C517D0" w14:paraId="7F03E1F4" w14:textId="77777777">
        <w:trPr>
          <w:trHeight w:val="500"/>
        </w:trPr>
        <w:tc>
          <w:tcPr>
            <w:tcW w:w="1965"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FB6B77E"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Factor</w:t>
            </w:r>
          </w:p>
        </w:tc>
        <w:tc>
          <w:tcPr>
            <w:tcW w:w="7320"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3FAA3018"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Impact on Project</w:t>
            </w:r>
          </w:p>
        </w:tc>
      </w:tr>
      <w:tr w:rsidR="00C517D0" w14:paraId="2FC09E83" w14:textId="77777777">
        <w:trPr>
          <w:trHeight w:val="500"/>
        </w:trPr>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005AA8"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w:t>
            </w:r>
          </w:p>
        </w:tc>
        <w:tc>
          <w:tcPr>
            <w:tcW w:w="7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A2B32D"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Compliance with disability and safeguarding policies</w:t>
            </w:r>
          </w:p>
        </w:tc>
      </w:tr>
      <w:tr w:rsidR="00C517D0" w14:paraId="182F05B7" w14:textId="77777777">
        <w:trPr>
          <w:trHeight w:val="500"/>
        </w:trPr>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8DE747"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Economic</w:t>
            </w:r>
          </w:p>
        </w:tc>
        <w:tc>
          <w:tcPr>
            <w:tcW w:w="7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EE408B"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Inflation and funding availability may affect project costs</w:t>
            </w:r>
          </w:p>
        </w:tc>
      </w:tr>
      <w:tr w:rsidR="00C517D0" w14:paraId="772ED28A" w14:textId="77777777">
        <w:trPr>
          <w:trHeight w:val="500"/>
        </w:trPr>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FB0290"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w:t>
            </w:r>
          </w:p>
        </w:tc>
        <w:tc>
          <w:tcPr>
            <w:tcW w:w="7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9E3A48"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Growing awareness of inclusion and STEM education</w:t>
            </w:r>
          </w:p>
        </w:tc>
      </w:tr>
      <w:tr w:rsidR="00C517D0" w14:paraId="06093EB6" w14:textId="77777777">
        <w:trPr>
          <w:trHeight w:val="500"/>
        </w:trPr>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4FF809"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w:t>
            </w:r>
          </w:p>
        </w:tc>
        <w:tc>
          <w:tcPr>
            <w:tcW w:w="7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EB4D82"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Need for adaptive learning technologies and equipment</w:t>
            </w:r>
          </w:p>
        </w:tc>
      </w:tr>
      <w:tr w:rsidR="00C517D0" w14:paraId="393FD05E" w14:textId="77777777">
        <w:trPr>
          <w:trHeight w:val="500"/>
        </w:trPr>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B76E5C"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Legal</w:t>
            </w:r>
          </w:p>
        </w:tc>
        <w:tc>
          <w:tcPr>
            <w:tcW w:w="7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1199A3"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Health and safety and accessibility regulations</w:t>
            </w:r>
          </w:p>
        </w:tc>
      </w:tr>
      <w:tr w:rsidR="00C517D0" w14:paraId="5D60983E" w14:textId="77777777">
        <w:trPr>
          <w:trHeight w:val="500"/>
        </w:trPr>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296AEE"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w:t>
            </w:r>
          </w:p>
        </w:tc>
        <w:tc>
          <w:tcPr>
            <w:tcW w:w="7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F822ED"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Need for safe and sustainable venue management</w:t>
            </w:r>
          </w:p>
        </w:tc>
      </w:tr>
    </w:tbl>
    <w:p w14:paraId="5DBD5A90" w14:textId="77777777" w:rsidR="00C517D0" w:rsidRDefault="005E1017">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2.1.6: PESTLE Analysis</w:t>
      </w:r>
    </w:p>
    <w:p w14:paraId="44483090"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207BCD85" w14:textId="77777777" w:rsidR="00C517D0" w:rsidRDefault="005E1017">
      <w:pPr>
        <w:pStyle w:val="Heading3"/>
      </w:pPr>
      <w:bookmarkStart w:id="9" w:name="_7st4fp7l1ph" w:colFirst="0" w:colLast="0"/>
      <w:bookmarkEnd w:id="9"/>
      <w:r>
        <w:t>2.1.7 Risk Analysis</w:t>
      </w:r>
    </w:p>
    <w:tbl>
      <w:tblPr>
        <w:tblStyle w:val="a3"/>
        <w:tblW w:w="93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10"/>
        <w:gridCol w:w="1215"/>
        <w:gridCol w:w="1545"/>
        <w:gridCol w:w="3675"/>
      </w:tblGrid>
      <w:tr w:rsidR="00C517D0" w14:paraId="04013DE2" w14:textId="77777777">
        <w:trPr>
          <w:trHeight w:val="500"/>
        </w:trPr>
        <w:tc>
          <w:tcPr>
            <w:tcW w:w="2910"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48882C8D"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Risk</w:t>
            </w:r>
          </w:p>
        </w:tc>
        <w:tc>
          <w:tcPr>
            <w:tcW w:w="1215"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2B21F0C5"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Impact</w:t>
            </w:r>
          </w:p>
        </w:tc>
        <w:tc>
          <w:tcPr>
            <w:tcW w:w="1545"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501E7D59"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Likelihood</w:t>
            </w:r>
          </w:p>
        </w:tc>
        <w:tc>
          <w:tcPr>
            <w:tcW w:w="3675"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3CBB999F"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Mitigation Strategy</w:t>
            </w:r>
          </w:p>
        </w:tc>
      </w:tr>
      <w:tr w:rsidR="00C517D0" w14:paraId="0CF41E58" w14:textId="77777777">
        <w:trPr>
          <w:trHeight w:val="500"/>
        </w:trPr>
        <w:tc>
          <w:tcPr>
            <w:tcW w:w="2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AFC7C4"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funding</w:t>
            </w: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8F7AAC"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621BD6"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3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D2A440"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Sponsorship applications and fundraising</w:t>
            </w:r>
          </w:p>
        </w:tc>
      </w:tr>
      <w:tr w:rsidR="00C517D0" w14:paraId="2A41A2C5" w14:textId="77777777">
        <w:trPr>
          <w:trHeight w:val="500"/>
        </w:trPr>
        <w:tc>
          <w:tcPr>
            <w:tcW w:w="2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3CC973"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Accessibility problems</w:t>
            </w: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08EC17"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55E161"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3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B43AD3"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Careful venue assessment</w:t>
            </w:r>
          </w:p>
        </w:tc>
      </w:tr>
      <w:tr w:rsidR="00C517D0" w14:paraId="656F38B5" w14:textId="77777777">
        <w:trPr>
          <w:trHeight w:val="500"/>
        </w:trPr>
        <w:tc>
          <w:tcPr>
            <w:tcW w:w="2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0E2B9F"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 shortages</w:t>
            </w: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AC3440"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1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5D4BA7"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3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2BF553"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Early recruitment and volunteer training</w:t>
            </w:r>
          </w:p>
        </w:tc>
      </w:tr>
      <w:tr w:rsidR="00C517D0" w14:paraId="63EC6EBE" w14:textId="77777777">
        <w:trPr>
          <w:trHeight w:val="500"/>
        </w:trPr>
        <w:tc>
          <w:tcPr>
            <w:tcW w:w="2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DF637F"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Health and safety incidents</w:t>
            </w: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F906FB"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8DB129"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c>
          <w:tcPr>
            <w:tcW w:w="3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D253FB"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Emergency procedures and staff training</w:t>
            </w:r>
          </w:p>
        </w:tc>
      </w:tr>
      <w:tr w:rsidR="00C517D0" w14:paraId="1FA3A5C4" w14:textId="77777777">
        <w:trPr>
          <w:trHeight w:val="770"/>
        </w:trPr>
        <w:tc>
          <w:tcPr>
            <w:tcW w:w="29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614F76"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 participant engagement</w:t>
            </w:r>
          </w:p>
        </w:tc>
        <w:tc>
          <w:tcPr>
            <w:tcW w:w="1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320C94"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1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1951C7"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c>
          <w:tcPr>
            <w:tcW w:w="3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62F025"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Adaptive and interactive STEM activities</w:t>
            </w:r>
          </w:p>
        </w:tc>
      </w:tr>
    </w:tbl>
    <w:p w14:paraId="641B2060" w14:textId="77777777" w:rsidR="00C517D0" w:rsidRDefault="005E1017">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2.1.7: Risk Analysis</w:t>
      </w:r>
    </w:p>
    <w:p w14:paraId="7FB5EA59" w14:textId="77777777" w:rsidR="00C517D0" w:rsidRDefault="005E101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00EC529F" w14:textId="77777777" w:rsidR="00C517D0" w:rsidRDefault="005E1017">
      <w:pPr>
        <w:pStyle w:val="Heading3"/>
      </w:pPr>
      <w:bookmarkStart w:id="10" w:name="_r4w4t2cj0b87" w:colFirst="0" w:colLast="0"/>
      <w:bookmarkEnd w:id="10"/>
      <w:r>
        <w:t>2.1.8 Stakeholder Analysis</w:t>
      </w:r>
    </w:p>
    <w:p w14:paraId="052A3BA9" w14:textId="7F38A98F"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stakeholder analysis is applied to establish individuals and groups that might be impacted or have an impact on a project. Stakeholders in project management can be the sponsors, customers, staff, suppliers and community groups (</w:t>
      </w:r>
      <w:proofErr w:type="spellStart"/>
      <w:r>
        <w:rPr>
          <w:rFonts w:ascii="Times New Roman" w:eastAsia="Times New Roman" w:hAnsi="Times New Roman" w:cs="Times New Roman"/>
          <w:color w:val="222222"/>
          <w:sz w:val="24"/>
          <w:szCs w:val="24"/>
          <w:highlight w:val="white"/>
        </w:rPr>
        <w:t>Sanyaolu</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xml:space="preserve">). An effective stakeholder analysis assists project managers in </w:t>
      </w:r>
      <w:r w:rsidR="000C1BB1">
        <w:rPr>
          <w:rFonts w:ascii="Times New Roman" w:eastAsia="Times New Roman" w:hAnsi="Times New Roman" w:cs="Times New Roman"/>
          <w:sz w:val="24"/>
          <w:szCs w:val="24"/>
        </w:rPr>
        <w:t>prioritizing</w:t>
      </w:r>
      <w:r>
        <w:rPr>
          <w:rFonts w:ascii="Times New Roman" w:eastAsia="Times New Roman" w:hAnsi="Times New Roman" w:cs="Times New Roman"/>
          <w:sz w:val="24"/>
          <w:szCs w:val="24"/>
        </w:rPr>
        <w:t xml:space="preserve"> their communication and allocating resources in a proper manner. The stakeholders of high power usually need periodic updates and engage in decision-making processes. The tool enhances teamwork, conflict and heightens project support. The interests of the stakeholders can, however, vary, leading to communication issues and conflicting expectations (</w:t>
      </w:r>
      <w:proofErr w:type="spellStart"/>
      <w:r>
        <w:rPr>
          <w:rFonts w:ascii="Times New Roman" w:eastAsia="Times New Roman" w:hAnsi="Times New Roman" w:cs="Times New Roman"/>
          <w:color w:val="222222"/>
          <w:sz w:val="24"/>
          <w:szCs w:val="24"/>
          <w:highlight w:val="white"/>
        </w:rPr>
        <w:t>Zwikael</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Moreover, the priorities of the stakeholders might vary over the project lifecycle, and it is necessary to monitor and adjust the project team accordingly.</w:t>
      </w:r>
    </w:p>
    <w:p w14:paraId="403F8814" w14:textId="77777777" w:rsidR="00C517D0" w:rsidRDefault="005E1017">
      <w:pPr>
        <w:pStyle w:val="Heading3"/>
      </w:pPr>
      <w:bookmarkStart w:id="11" w:name="_jv02lz59qc3o" w:colFirst="0" w:colLast="0"/>
      <w:bookmarkEnd w:id="11"/>
      <w:r>
        <w:t>2.1.9 Hard and Soft Evaluation</w:t>
      </w:r>
    </w:p>
    <w:p w14:paraId="605449C1" w14:textId="5D124AC0"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Hard assessment is concerned with the quantifiable results of the project, like the budgeting performance, project time limits, attendance, and completion of tasks. It is practical since it offers objective data and can be followed and compared to project objectives easily. Contrarily, soft evaluation concentrates on less quantifiable aspects like teamwork, stakeholder satisfaction, quality of communications, and experiences of participants (</w:t>
      </w:r>
      <w:r>
        <w:rPr>
          <w:rFonts w:ascii="Times New Roman" w:eastAsia="Times New Roman" w:hAnsi="Times New Roman" w:cs="Times New Roman"/>
          <w:color w:val="222222"/>
          <w:sz w:val="24"/>
          <w:szCs w:val="24"/>
          <w:highlight w:val="white"/>
        </w:rPr>
        <w:t xml:space="preserve">Murthi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xml:space="preserve"> 2024</w:t>
      </w:r>
      <w:r>
        <w:rPr>
          <w:rFonts w:ascii="Times New Roman" w:eastAsia="Times New Roman" w:hAnsi="Times New Roman" w:cs="Times New Roman"/>
          <w:sz w:val="24"/>
          <w:szCs w:val="24"/>
        </w:rPr>
        <w:t xml:space="preserve">). The importance of soft evaluation is that it takes into account human and </w:t>
      </w:r>
      <w:r w:rsidR="00354F3E">
        <w:rPr>
          <w:rFonts w:ascii="Times New Roman" w:eastAsia="Times New Roman" w:hAnsi="Times New Roman" w:cs="Times New Roman"/>
          <w:sz w:val="24"/>
          <w:szCs w:val="24"/>
        </w:rPr>
        <w:t>behavioral</w:t>
      </w:r>
      <w:r>
        <w:rPr>
          <w:rFonts w:ascii="Times New Roman" w:eastAsia="Times New Roman" w:hAnsi="Times New Roman" w:cs="Times New Roman"/>
          <w:sz w:val="24"/>
          <w:szCs w:val="24"/>
        </w:rPr>
        <w:t xml:space="preserve"> factors of project success. Soft evaluation is subjective and can be hard to quantify. Both hard and soft evaluation approaches will give a more balanced evaluation of the overall project performance and effectiveness.</w:t>
      </w:r>
    </w:p>
    <w:p w14:paraId="1C9E4D94" w14:textId="77777777" w:rsidR="00C517D0" w:rsidRDefault="005E1017">
      <w:pPr>
        <w:pStyle w:val="Heading2"/>
      </w:pPr>
      <w:bookmarkStart w:id="12" w:name="_epxx2yc8g4x8" w:colFirst="0" w:colLast="0"/>
      <w:bookmarkEnd w:id="12"/>
      <w:r>
        <w:t xml:space="preserve">2.2 Critical Discussion using Examples from Inclusive STEM Science Camp for Children with Disabilities </w:t>
      </w:r>
    </w:p>
    <w:p w14:paraId="0012DFCA" w14:textId="77777777" w:rsidR="00C517D0" w:rsidRDefault="005E1017">
      <w:pPr>
        <w:pStyle w:val="Heading3"/>
      </w:pPr>
      <w:bookmarkStart w:id="13" w:name="_p3xscz7y7pl3" w:colFirst="0" w:colLast="0"/>
      <w:bookmarkEnd w:id="13"/>
      <w:r>
        <w:t>2.2.1 Use of Aims and Objectives</w:t>
      </w:r>
    </w:p>
    <w:p w14:paraId="6F20049F" w14:textId="77777777"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design and execution of the Inclusive STEM Science Camp, the project team used aims and objectives to aid in the planning and execution of activities. The ultimate aim was to have an </w:t>
      </w:r>
      <w:r>
        <w:rPr>
          <w:rFonts w:ascii="Times New Roman" w:eastAsia="Times New Roman" w:hAnsi="Times New Roman" w:cs="Times New Roman"/>
          <w:sz w:val="24"/>
          <w:szCs w:val="24"/>
        </w:rPr>
        <w:lastRenderedPageBreak/>
        <w:t xml:space="preserve">inclusive and engaging STEM learning experience for children with disabilities. The goals were split into adaptive learning activities, employee training, funding, and inclusion of participants. These objectives were to disaggregate the project into manageable objectives and increase accountability among the team members. Clear objectives also helped monitor the progress along the project lifecycle. </w:t>
      </w:r>
    </w:p>
    <w:p w14:paraId="3A5E4977" w14:textId="77777777" w:rsidR="00C517D0" w:rsidRDefault="005E1017">
      <w:pPr>
        <w:pStyle w:val="Heading3"/>
      </w:pPr>
      <w:bookmarkStart w:id="14" w:name="_y5wkj4fm5ryg" w:colFirst="0" w:colLast="0"/>
      <w:bookmarkEnd w:id="14"/>
      <w:r>
        <w:t>2.2.2 SWOT and Risk Analysis</w:t>
      </w:r>
    </w:p>
    <w:p w14:paraId="4E352B87" w14:textId="745BCF34"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significant tools </w:t>
      </w:r>
      <w:r w:rsidR="00354F3E">
        <w:rPr>
          <w:rFonts w:ascii="Times New Roman" w:eastAsia="Times New Roman" w:hAnsi="Times New Roman" w:cs="Times New Roman"/>
          <w:sz w:val="24"/>
          <w:szCs w:val="24"/>
        </w:rPr>
        <w:t>utilized</w:t>
      </w:r>
      <w:r>
        <w:rPr>
          <w:rFonts w:ascii="Times New Roman" w:eastAsia="Times New Roman" w:hAnsi="Times New Roman" w:cs="Times New Roman"/>
          <w:sz w:val="24"/>
          <w:szCs w:val="24"/>
        </w:rPr>
        <w:t xml:space="preserve"> to evaluate the internal and external factors on the project were </w:t>
      </w:r>
      <w:r w:rsidR="00354F3E">
        <w:rPr>
          <w:rFonts w:ascii="Times New Roman" w:eastAsia="Times New Roman" w:hAnsi="Times New Roman" w:cs="Times New Roman"/>
          <w:sz w:val="24"/>
          <w:szCs w:val="24"/>
        </w:rPr>
        <w:t>SWOT</w:t>
      </w:r>
      <w:r>
        <w:rPr>
          <w:rFonts w:ascii="Times New Roman" w:eastAsia="Times New Roman" w:hAnsi="Times New Roman" w:cs="Times New Roman"/>
          <w:sz w:val="24"/>
          <w:szCs w:val="24"/>
        </w:rPr>
        <w:t xml:space="preserve"> analysis and risk analysis. Some of the strengths of the project were the inclusive educational focus, social impact, and opportunity to engage the community. There were such weaknesses as reliance on funds and staff training in </w:t>
      </w:r>
      <w:r w:rsidR="00354F3E">
        <w:rPr>
          <w:rFonts w:ascii="Times New Roman" w:eastAsia="Times New Roman" w:hAnsi="Times New Roman" w:cs="Times New Roman"/>
          <w:sz w:val="24"/>
          <w:szCs w:val="24"/>
        </w:rPr>
        <w:t>specialized</w:t>
      </w:r>
      <w:r>
        <w:rPr>
          <w:rFonts w:ascii="Times New Roman" w:eastAsia="Times New Roman" w:hAnsi="Times New Roman" w:cs="Times New Roman"/>
          <w:sz w:val="24"/>
          <w:szCs w:val="24"/>
        </w:rPr>
        <w:t xml:space="preserve"> training. Opportunities included possible sponsorships and partnerships with disability </w:t>
      </w:r>
      <w:r w:rsidR="00354F3E">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threats included accessibility issues and health and safety (</w:t>
      </w:r>
      <w:r>
        <w:rPr>
          <w:rFonts w:ascii="Times New Roman" w:eastAsia="Times New Roman" w:hAnsi="Times New Roman" w:cs="Times New Roman"/>
          <w:color w:val="222222"/>
          <w:sz w:val="24"/>
          <w:szCs w:val="24"/>
          <w:highlight w:val="white"/>
        </w:rPr>
        <w:t xml:space="preserve">Ahmad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xml:space="preserve">). Due to risk analysis, the group was able to identify potential issues that comprise insufficient funding, human shortage and medical emergency during the activities of the camp. One of the mitigation measures involved the fundraising events, recruitment of volunteers, and training of the staff on mitigation. </w:t>
      </w:r>
    </w:p>
    <w:p w14:paraId="68D3B6F4" w14:textId="77777777" w:rsidR="00C517D0" w:rsidRDefault="005E1017">
      <w:pPr>
        <w:pStyle w:val="Heading3"/>
      </w:pPr>
      <w:bookmarkStart w:id="15" w:name="_ggas7cs9kf9v" w:colFirst="0" w:colLast="0"/>
      <w:bookmarkEnd w:id="15"/>
      <w:r>
        <w:t>2.2.3 Work Breakdown Structure and Gantt chart</w:t>
      </w:r>
    </w:p>
    <w:p w14:paraId="1D1E9179" w14:textId="0399DF8C"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 was </w:t>
      </w:r>
      <w:r w:rsidR="00354F3E">
        <w:rPr>
          <w:rFonts w:ascii="Times New Roman" w:eastAsia="Times New Roman" w:hAnsi="Times New Roman" w:cs="Times New Roman"/>
          <w:sz w:val="24"/>
          <w:szCs w:val="24"/>
        </w:rPr>
        <w:t>organized</w:t>
      </w:r>
      <w:r>
        <w:rPr>
          <w:rFonts w:ascii="Times New Roman" w:eastAsia="Times New Roman" w:hAnsi="Times New Roman" w:cs="Times New Roman"/>
          <w:sz w:val="24"/>
          <w:szCs w:val="24"/>
        </w:rPr>
        <w:t xml:space="preserve"> with the aid of the Work Breakdown Structure (WBS) and Gantt Chart, which assisted in scheduling and planning the entire process of the science camp development. The WBS helped the project team to divide the project into smaller components like fundraising, venue preparation, staff recruitment, training, marketing and camp delivery. This enhanced the action sharing and assisted team members in comprehending their roles better (</w:t>
      </w:r>
      <w:r>
        <w:rPr>
          <w:rFonts w:ascii="Times New Roman" w:eastAsia="Times New Roman" w:hAnsi="Times New Roman" w:cs="Times New Roman"/>
          <w:color w:val="222222"/>
          <w:sz w:val="24"/>
          <w:szCs w:val="24"/>
          <w:highlight w:val="white"/>
        </w:rPr>
        <w:t xml:space="preserve">Hummell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A Gantt chart was used to arrange the project activities in a time frame and monitor the deadlines to accomplish the project. These devices </w:t>
      </w:r>
      <w:r w:rsidR="00354F3E">
        <w:rPr>
          <w:rFonts w:ascii="Times New Roman" w:eastAsia="Times New Roman" w:hAnsi="Times New Roman" w:cs="Times New Roman"/>
          <w:sz w:val="24"/>
          <w:szCs w:val="24"/>
        </w:rPr>
        <w:t>minimized</w:t>
      </w:r>
      <w:r>
        <w:rPr>
          <w:rFonts w:ascii="Times New Roman" w:eastAsia="Times New Roman" w:hAnsi="Times New Roman" w:cs="Times New Roman"/>
          <w:sz w:val="24"/>
          <w:szCs w:val="24"/>
        </w:rPr>
        <w:t xml:space="preserve"> the process of coordination and confusion in the planning process. </w:t>
      </w:r>
    </w:p>
    <w:p w14:paraId="38BF98D6" w14:textId="77777777" w:rsidR="00C517D0" w:rsidRDefault="005E1017">
      <w:pPr>
        <w:pStyle w:val="Heading3"/>
      </w:pPr>
      <w:bookmarkStart w:id="16" w:name="_4uddo9f597uf" w:colFirst="0" w:colLast="0"/>
      <w:bookmarkEnd w:id="16"/>
      <w:r>
        <w:t>2.2.4 Stakeholder Analysis and Communication</w:t>
      </w:r>
    </w:p>
    <w:p w14:paraId="29572754" w14:textId="77777777" w:rsidR="00C517D0" w:rsidRDefault="005E1017">
      <w:pPr>
        <w:spacing w:line="360" w:lineRule="auto"/>
        <w:jc w:val="both"/>
        <w:rPr>
          <w:rFonts w:ascii="Times New Roman" w:eastAsia="Times New Roman" w:hAnsi="Times New Roman" w:cs="Times New Roman"/>
          <w:b/>
          <w:bCs/>
          <w:sz w:val="26"/>
          <w:szCs w:val="26"/>
        </w:rPr>
      </w:pPr>
      <w:r>
        <w:rPr>
          <w:rFonts w:ascii="Times New Roman" w:eastAsia="Times New Roman" w:hAnsi="Times New Roman" w:cs="Times New Roman"/>
          <w:sz w:val="24"/>
          <w:szCs w:val="24"/>
        </w:rPr>
        <w:t>Stakeholder analysis was an important part of the communication management and participation in the change of communication management in the project (</w:t>
      </w:r>
      <w:r>
        <w:rPr>
          <w:rFonts w:ascii="Times New Roman" w:eastAsia="Times New Roman" w:hAnsi="Times New Roman" w:cs="Times New Roman"/>
          <w:color w:val="222222"/>
          <w:sz w:val="24"/>
          <w:szCs w:val="24"/>
          <w:highlight w:val="white"/>
        </w:rPr>
        <w:t xml:space="preserve">Gomes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xml:space="preserve"> 2024</w:t>
      </w:r>
      <w:r>
        <w:rPr>
          <w:rFonts w:ascii="Times New Roman" w:eastAsia="Times New Roman" w:hAnsi="Times New Roman" w:cs="Times New Roman"/>
          <w:sz w:val="24"/>
          <w:szCs w:val="24"/>
        </w:rPr>
        <w:t xml:space="preserve">). The parents, disability advocacy groups, sponsors, educators, volunteers, and the venue providers were the important stakeholders. High-interest stakeholders, such as parents and sponsors, attracted the attention of the project team as they were the foundations of the success of the project. Communication modes that were used were group meetings, email, presentation and promotion on </w:t>
      </w:r>
      <w:r>
        <w:rPr>
          <w:rFonts w:ascii="Times New Roman" w:eastAsia="Times New Roman" w:hAnsi="Times New Roman" w:cs="Times New Roman"/>
          <w:sz w:val="24"/>
          <w:szCs w:val="24"/>
        </w:rPr>
        <w:lastRenderedPageBreak/>
        <w:t>social media. These proved to be effective in improving coordination and dissemination of information in the project (</w:t>
      </w:r>
      <w:r>
        <w:rPr>
          <w:rFonts w:ascii="Times New Roman" w:eastAsia="Times New Roman" w:hAnsi="Times New Roman" w:cs="Times New Roman"/>
          <w:color w:val="222222"/>
          <w:sz w:val="24"/>
          <w:szCs w:val="24"/>
          <w:highlight w:val="white"/>
        </w:rPr>
        <w:t xml:space="preserve">Azzahra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Moreover, the stakeholder analysis assisted the group in knowing the expectations and the concerns of the stakeholders in terms of care access and safety of the participants.</w:t>
      </w:r>
    </w:p>
    <w:p w14:paraId="0F8C9656" w14:textId="77777777" w:rsidR="00C517D0" w:rsidRDefault="005E1017">
      <w:pPr>
        <w:pStyle w:val="Heading2"/>
      </w:pPr>
      <w:bookmarkStart w:id="17" w:name="_1cidi0mtg7fd" w:colFirst="0" w:colLast="0"/>
      <w:bookmarkEnd w:id="17"/>
      <w:r>
        <w:t>2.3 Communication and Stakeholders</w:t>
      </w:r>
    </w:p>
    <w:p w14:paraId="1F702C66" w14:textId="43C56B9D"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stakeholder management and communication were one of the crucial factors of the design of the Inclusive STEM Science Camp of Children with Disabilities. The project had various stakeholders, including the parents, the sponsors, the educators, the disability advocacy groups, the volunteers and the care providers (</w:t>
      </w:r>
      <w:r>
        <w:rPr>
          <w:rFonts w:ascii="Times New Roman" w:eastAsia="Times New Roman" w:hAnsi="Times New Roman" w:cs="Times New Roman"/>
          <w:color w:val="222222"/>
          <w:sz w:val="24"/>
          <w:szCs w:val="24"/>
          <w:highlight w:val="white"/>
        </w:rPr>
        <w:t xml:space="preserve">Szlamka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The analysis of the stakeholders was used to determine the degree of impact and interest of each group, and this enabled the project team to </w:t>
      </w:r>
      <w:r w:rsidR="00354F3E">
        <w:rPr>
          <w:rFonts w:ascii="Times New Roman" w:eastAsia="Times New Roman" w:hAnsi="Times New Roman" w:cs="Times New Roman"/>
          <w:sz w:val="24"/>
          <w:szCs w:val="24"/>
        </w:rPr>
        <w:t>priorities</w:t>
      </w:r>
      <w:r>
        <w:rPr>
          <w:rFonts w:ascii="Times New Roman" w:eastAsia="Times New Roman" w:hAnsi="Times New Roman" w:cs="Times New Roman"/>
          <w:sz w:val="24"/>
          <w:szCs w:val="24"/>
        </w:rPr>
        <w:t xml:space="preserve"> the communication activities. High-priority stakeholders were parents and sponsors since they had a direct impact on the participation and project funding. The communication channels in the project lifecycle were several, as they incorporated group meetings, emails, phone calls, presentations, and social media. The coordination of tasks, updates of progress and decisions were facilitated by the internal communication between team members. Communication with the interested parties that might be interested in promoting the project, seeking sponsors, and distributing information about accessibility and safety plans (</w:t>
      </w:r>
      <w:r>
        <w:rPr>
          <w:rFonts w:ascii="Times New Roman" w:eastAsia="Times New Roman" w:hAnsi="Times New Roman" w:cs="Times New Roman"/>
          <w:color w:val="222222"/>
          <w:sz w:val="24"/>
          <w:szCs w:val="24"/>
          <w:highlight w:val="white"/>
        </w:rPr>
        <w:t xml:space="preserve">Hatano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xml:space="preserve"> 2025</w:t>
      </w:r>
      <w:r>
        <w:rPr>
          <w:rFonts w:ascii="Times New Roman" w:eastAsia="Times New Roman" w:hAnsi="Times New Roman" w:cs="Times New Roman"/>
          <w:sz w:val="24"/>
          <w:szCs w:val="24"/>
        </w:rPr>
        <w:t xml:space="preserve">). The wider community was informed about inclusive STEM education through social media and promotional materials. These communication strategies, which were adopted in this project, contributed to the creation of certain benefits. </w:t>
      </w:r>
    </w:p>
    <w:p w14:paraId="2D63FFA6" w14:textId="1046AFA4"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meetings that were regular meetings increased the teamwork and the identification of issues as soon as possible. The partnership with the parents and disability </w:t>
      </w:r>
      <w:r w:rsidR="00354F3E">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also helped the team gain a deeper knowledge of the needs of the participants and accessibility requirements (</w:t>
      </w:r>
      <w:r>
        <w:rPr>
          <w:rFonts w:ascii="Times New Roman" w:eastAsia="Times New Roman" w:hAnsi="Times New Roman" w:cs="Times New Roman"/>
          <w:color w:val="222222"/>
          <w:sz w:val="24"/>
          <w:szCs w:val="24"/>
          <w:highlight w:val="white"/>
        </w:rPr>
        <w:t xml:space="preserve">Benz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xml:space="preserve"> 2024</w:t>
      </w:r>
      <w:r>
        <w:rPr>
          <w:rFonts w:ascii="Times New Roman" w:eastAsia="Times New Roman" w:hAnsi="Times New Roman" w:cs="Times New Roman"/>
          <w:sz w:val="24"/>
          <w:szCs w:val="24"/>
        </w:rPr>
        <w:t xml:space="preserve">). Nonetheless, there were certain issues related to communication in the project. The fact that potential sponsors reacted late, as well as the inability to arrange meetings under various circumstances, created minor scheduling problems. In addition, the different expectations of the stakeholders at times caused confusion regarding </w:t>
      </w:r>
      <w:r w:rsidR="00354F3E">
        <w:rPr>
          <w:rFonts w:ascii="Times New Roman" w:eastAsia="Times New Roman" w:hAnsi="Times New Roman" w:cs="Times New Roman"/>
          <w:sz w:val="24"/>
          <w:szCs w:val="24"/>
        </w:rPr>
        <w:t>prioritization</w:t>
      </w:r>
      <w:r>
        <w:rPr>
          <w:rFonts w:ascii="Times New Roman" w:eastAsia="Times New Roman" w:hAnsi="Times New Roman" w:cs="Times New Roman"/>
          <w:sz w:val="24"/>
          <w:szCs w:val="24"/>
        </w:rPr>
        <w:t xml:space="preserve"> and resources of the projects.</w:t>
      </w:r>
    </w:p>
    <w:p w14:paraId="70535ECA" w14:textId="77777777" w:rsidR="00C517D0" w:rsidRDefault="005E1017">
      <w:pPr>
        <w:pStyle w:val="Heading1"/>
      </w:pPr>
      <w:bookmarkStart w:id="18" w:name="_5u0cxiigsj84" w:colFirst="0" w:colLast="0"/>
      <w:bookmarkEnd w:id="18"/>
      <w:r>
        <w:t>3.0 Conclusion and Recommendations</w:t>
      </w:r>
    </w:p>
    <w:p w14:paraId="49686345" w14:textId="77777777" w:rsidR="00C517D0" w:rsidRDefault="005E1017">
      <w:pPr>
        <w:pStyle w:val="Heading3"/>
      </w:pPr>
      <w:bookmarkStart w:id="19" w:name="_wcay2byymde1" w:colFirst="0" w:colLast="0"/>
      <w:bookmarkEnd w:id="19"/>
      <w:r>
        <w:t>Conclusion</w:t>
      </w:r>
    </w:p>
    <w:p w14:paraId="44B51985" w14:textId="40AA2B02" w:rsidR="00C517D0" w:rsidRDefault="005E10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was a critical analysis of the project management tools and techniques used in the project of the Inclusive STEM Science Camp for Children with Disabilities. Project planning, </w:t>
      </w:r>
      <w:r>
        <w:rPr>
          <w:rFonts w:ascii="Times New Roman" w:eastAsia="Times New Roman" w:hAnsi="Times New Roman" w:cs="Times New Roman"/>
          <w:sz w:val="24"/>
          <w:szCs w:val="24"/>
        </w:rPr>
        <w:lastRenderedPageBreak/>
        <w:t xml:space="preserve">communication and implementation of the project were facilitated by tools like the aims and objectives, SWOT analysis, stakeholder analysis, risk analysis, WBS and Iron Triangle throughout the project lifecycle. The results indicated that proper planning and involvement of stakeholders enhanced the </w:t>
      </w:r>
      <w:r w:rsidR="00354F3E">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of the project and augmented the chances of successful project delivery. The collaboration among the team members and outside stakeholders was also supported by communication methods. Nevertheless, the issues associated with financing, time, the expectations of stakeholders, and accessibility indicate that inclusive projects are complicated to manage. On the whole, the project showed that practical planning tools should be supplemented with effective communication and ongoing evaluation in order to help in managing the project successfully within </w:t>
      </w:r>
      <w:r w:rsidR="00354F3E">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w:t>
      </w:r>
    </w:p>
    <w:p w14:paraId="72A0D9C8" w14:textId="77777777" w:rsidR="00C517D0" w:rsidRDefault="005E1017">
      <w:pPr>
        <w:pStyle w:val="Heading3"/>
      </w:pPr>
      <w:bookmarkStart w:id="20" w:name="_l5j3b4xu07v2" w:colFirst="0" w:colLast="0"/>
      <w:bookmarkEnd w:id="20"/>
      <w:r>
        <w:t>Recommendations</w:t>
      </w:r>
    </w:p>
    <w:p w14:paraId="1FCFBF06" w14:textId="77777777" w:rsidR="00C517D0" w:rsidRDefault="005E1017">
      <w:pP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sz w:val="24"/>
          <w:szCs w:val="24"/>
        </w:rPr>
        <w:t>Many suggestions can be put forward on how to better achieve project management practice can be achieved in the future in the context of similar projects. First, to alleviate uncertainty in funding, the increase in funds and the improvement of the financial planning and initial collaboration with sponsors will increase their resources and reduce uncertainty in the funding. Secondly, it is possible to use modern project management software that would enhance scheduling, communication, and monitoring of tasks throughout the project lifecycle (</w:t>
      </w:r>
      <w:r>
        <w:rPr>
          <w:rFonts w:ascii="Times New Roman" w:eastAsia="Times New Roman" w:hAnsi="Times New Roman" w:cs="Times New Roman"/>
          <w:color w:val="222222"/>
          <w:sz w:val="24"/>
          <w:szCs w:val="24"/>
          <w:highlight w:val="white"/>
        </w:rPr>
        <w:t>Oluwatosin, 2024</w:t>
      </w:r>
      <w:r>
        <w:rPr>
          <w:rFonts w:ascii="Times New Roman" w:eastAsia="Times New Roman" w:hAnsi="Times New Roman" w:cs="Times New Roman"/>
          <w:sz w:val="24"/>
          <w:szCs w:val="24"/>
        </w:rPr>
        <w:t>). Thirdly, the risk management planning should be done in more detail to be more prepared in case of any unforeseen accessibility issues, medical, or operational ones. Moreover, frequent stakeholder feedback meetings would enhance the communication and allow pointing out concerns earlier. The next projects must also dedicate more time to staff training and preparation of accessibility to provide high-quality content delivery, which is inclusive (</w:t>
      </w:r>
      <w:proofErr w:type="spellStart"/>
      <w:r>
        <w:rPr>
          <w:rFonts w:ascii="Times New Roman" w:eastAsia="Times New Roman" w:hAnsi="Times New Roman" w:cs="Times New Roman"/>
          <w:color w:val="222222"/>
          <w:sz w:val="24"/>
          <w:szCs w:val="24"/>
          <w:highlight w:val="white"/>
        </w:rPr>
        <w:t>Ogunbukola</w:t>
      </w:r>
      <w:proofErr w:type="spellEnd"/>
      <w:r>
        <w:rPr>
          <w:rFonts w:ascii="Times New Roman" w:eastAsia="Times New Roman" w:hAnsi="Times New Roman" w:cs="Times New Roman"/>
          <w:color w:val="222222"/>
          <w:sz w:val="24"/>
          <w:szCs w:val="24"/>
          <w:highlight w:val="white"/>
        </w:rPr>
        <w:t xml:space="preserve"> and Consulting, 2024</w:t>
      </w:r>
      <w:r>
        <w:rPr>
          <w:rFonts w:ascii="Times New Roman" w:eastAsia="Times New Roman" w:hAnsi="Times New Roman" w:cs="Times New Roman"/>
          <w:sz w:val="24"/>
          <w:szCs w:val="24"/>
        </w:rPr>
        <w:t>). Lastly, more effective communication plans and better division of roles among team members would enhance collaboration, efficiency and performance of the whole project.</w:t>
      </w:r>
      <w:r>
        <w:br w:type="page"/>
      </w:r>
    </w:p>
    <w:p w14:paraId="2A038BF7" w14:textId="7CFC6577" w:rsidR="002E64C1" w:rsidRPr="002E64C1" w:rsidRDefault="005E1017" w:rsidP="002E64C1">
      <w:pPr>
        <w:pStyle w:val="Heading1"/>
      </w:pPr>
      <w:bookmarkStart w:id="21" w:name="_ia6kh1pj70fl" w:colFirst="0" w:colLast="0"/>
      <w:bookmarkEnd w:id="21"/>
      <w:r>
        <w:lastRenderedPageBreak/>
        <w:t>References</w:t>
      </w:r>
    </w:p>
    <w:p w14:paraId="651D49B0" w14:textId="77777777" w:rsidR="002E64C1" w:rsidRDefault="002E64C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Ahmad, S., Bhatti, M.A.A. and Imam, M.A., (2023). Balancing Control and Collaboration: Project Manager Accountability in Multi-Layered Governance Systems. </w:t>
      </w:r>
      <w:r>
        <w:rPr>
          <w:rFonts w:ascii="Times New Roman" w:eastAsia="Times New Roman" w:hAnsi="Times New Roman" w:cs="Times New Roman"/>
          <w:i/>
          <w:iCs/>
          <w:color w:val="222222"/>
          <w:sz w:val="24"/>
          <w:szCs w:val="24"/>
          <w:highlight w:val="white"/>
        </w:rPr>
        <w:t>Journal of Professional Research in 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10</w:t>
      </w:r>
      <w:r>
        <w:rPr>
          <w:rFonts w:ascii="Times New Roman" w:eastAsia="Times New Roman" w:hAnsi="Times New Roman" w:cs="Times New Roman"/>
          <w:color w:val="222222"/>
          <w:sz w:val="24"/>
          <w:szCs w:val="24"/>
          <w:highlight w:val="white"/>
        </w:rPr>
        <w:t xml:space="preserve">(2), pp.134-155. </w:t>
      </w:r>
    </w:p>
    <w:p w14:paraId="2FA0BF4D" w14:textId="77777777" w:rsidR="002E64C1" w:rsidRDefault="002E64C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Azzahra, S.F., </w:t>
      </w:r>
      <w:proofErr w:type="spellStart"/>
      <w:r>
        <w:rPr>
          <w:rFonts w:ascii="Times New Roman" w:eastAsia="Times New Roman" w:hAnsi="Times New Roman" w:cs="Times New Roman"/>
          <w:color w:val="222222"/>
          <w:sz w:val="24"/>
          <w:szCs w:val="24"/>
          <w:highlight w:val="white"/>
        </w:rPr>
        <w:t>Ramadhane</w:t>
      </w:r>
      <w:proofErr w:type="spellEnd"/>
      <w:r>
        <w:rPr>
          <w:rFonts w:ascii="Times New Roman" w:eastAsia="Times New Roman" w:hAnsi="Times New Roman" w:cs="Times New Roman"/>
          <w:color w:val="222222"/>
          <w:sz w:val="24"/>
          <w:szCs w:val="24"/>
          <w:highlight w:val="white"/>
        </w:rPr>
        <w:t xml:space="preserve">, T., </w:t>
      </w:r>
      <w:proofErr w:type="spellStart"/>
      <w:r>
        <w:rPr>
          <w:rFonts w:ascii="Times New Roman" w:eastAsia="Times New Roman" w:hAnsi="Times New Roman" w:cs="Times New Roman"/>
          <w:color w:val="222222"/>
          <w:sz w:val="24"/>
          <w:szCs w:val="24"/>
          <w:highlight w:val="white"/>
        </w:rPr>
        <w:t>Safitra</w:t>
      </w:r>
      <w:proofErr w:type="spellEnd"/>
      <w:r>
        <w:rPr>
          <w:rFonts w:ascii="Times New Roman" w:eastAsia="Times New Roman" w:hAnsi="Times New Roman" w:cs="Times New Roman"/>
          <w:color w:val="222222"/>
          <w:sz w:val="24"/>
          <w:szCs w:val="24"/>
          <w:highlight w:val="white"/>
        </w:rPr>
        <w:t xml:space="preserve">, M.F., Lubis, M. and </w:t>
      </w:r>
      <w:proofErr w:type="spellStart"/>
      <w:r>
        <w:rPr>
          <w:rFonts w:ascii="Times New Roman" w:eastAsia="Times New Roman" w:hAnsi="Times New Roman" w:cs="Times New Roman"/>
          <w:color w:val="222222"/>
          <w:sz w:val="24"/>
          <w:szCs w:val="24"/>
          <w:highlight w:val="white"/>
        </w:rPr>
        <w:t>Suakanto</w:t>
      </w:r>
      <w:proofErr w:type="spellEnd"/>
      <w:r>
        <w:rPr>
          <w:rFonts w:ascii="Times New Roman" w:eastAsia="Times New Roman" w:hAnsi="Times New Roman" w:cs="Times New Roman"/>
          <w:color w:val="222222"/>
          <w:sz w:val="24"/>
          <w:szCs w:val="24"/>
          <w:highlight w:val="white"/>
        </w:rPr>
        <w:t xml:space="preserve">, S., (2023), November. Stakeholder Management and Communication Management Plan on E-Government Project. In </w:t>
      </w:r>
      <w:r>
        <w:rPr>
          <w:rFonts w:ascii="Times New Roman" w:eastAsia="Times New Roman" w:hAnsi="Times New Roman" w:cs="Times New Roman"/>
          <w:i/>
          <w:iCs/>
          <w:color w:val="222222"/>
          <w:sz w:val="24"/>
          <w:szCs w:val="24"/>
          <w:highlight w:val="white"/>
        </w:rPr>
        <w:t>2023 11th International Conference on Cyber and IT Service Management (CITSM)</w:t>
      </w:r>
      <w:r>
        <w:rPr>
          <w:rFonts w:ascii="Times New Roman" w:eastAsia="Times New Roman" w:hAnsi="Times New Roman" w:cs="Times New Roman"/>
          <w:color w:val="222222"/>
          <w:sz w:val="24"/>
          <w:szCs w:val="24"/>
          <w:highlight w:val="white"/>
        </w:rPr>
        <w:t xml:space="preserve"> (pp. 1-5). IEEE. </w:t>
      </w:r>
    </w:p>
    <w:p w14:paraId="44D7C90F" w14:textId="77777777" w:rsidR="002E64C1" w:rsidRDefault="002E64C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Benz, C., Scott-Jeffs, W., McKercher, K.A., Welsh, M., Norman, R., Hendrie, D., </w:t>
      </w:r>
      <w:proofErr w:type="spellStart"/>
      <w:r>
        <w:rPr>
          <w:rFonts w:ascii="Times New Roman" w:eastAsia="Times New Roman" w:hAnsi="Times New Roman" w:cs="Times New Roman"/>
          <w:color w:val="222222"/>
          <w:sz w:val="24"/>
          <w:szCs w:val="24"/>
          <w:highlight w:val="white"/>
        </w:rPr>
        <w:t>Locantro</w:t>
      </w:r>
      <w:proofErr w:type="spellEnd"/>
      <w:r>
        <w:rPr>
          <w:rFonts w:ascii="Times New Roman" w:eastAsia="Times New Roman" w:hAnsi="Times New Roman" w:cs="Times New Roman"/>
          <w:color w:val="222222"/>
          <w:sz w:val="24"/>
          <w:szCs w:val="24"/>
          <w:highlight w:val="white"/>
        </w:rPr>
        <w:t xml:space="preserve">, M. and Robinson, S., (2024). Community-based participatory-research through co-design: supporting collaboration from all sides of disability. </w:t>
      </w:r>
      <w:r>
        <w:rPr>
          <w:rFonts w:ascii="Times New Roman" w:eastAsia="Times New Roman" w:hAnsi="Times New Roman" w:cs="Times New Roman"/>
          <w:i/>
          <w:iCs/>
          <w:color w:val="222222"/>
          <w:sz w:val="24"/>
          <w:szCs w:val="24"/>
          <w:highlight w:val="white"/>
        </w:rPr>
        <w:t>Research Involvement and Engagement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10</w:t>
      </w:r>
      <w:r>
        <w:rPr>
          <w:rFonts w:ascii="Times New Roman" w:eastAsia="Times New Roman" w:hAnsi="Times New Roman" w:cs="Times New Roman"/>
          <w:color w:val="222222"/>
          <w:sz w:val="24"/>
          <w:szCs w:val="24"/>
          <w:highlight w:val="white"/>
        </w:rPr>
        <w:t xml:space="preserve">(1), p.47. </w:t>
      </w:r>
    </w:p>
    <w:p w14:paraId="2549275B" w14:textId="77777777" w:rsidR="002E64C1" w:rsidRDefault="002E64C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Clements, D.H., Vinh, M., Lim, C.I. and Sarama, J., (2023). STEM for inclusive excellence and equity. In </w:t>
      </w:r>
      <w:r>
        <w:rPr>
          <w:rFonts w:ascii="Times New Roman" w:eastAsia="Times New Roman" w:hAnsi="Times New Roman" w:cs="Times New Roman"/>
          <w:i/>
          <w:iCs/>
          <w:color w:val="222222"/>
          <w:sz w:val="24"/>
          <w:szCs w:val="24"/>
          <w:highlight w:val="white"/>
        </w:rPr>
        <w:t>Developing culturally and developmentally appropriate early STEM learning experiences</w:t>
      </w:r>
      <w:r>
        <w:rPr>
          <w:rFonts w:ascii="Times New Roman" w:eastAsia="Times New Roman" w:hAnsi="Times New Roman" w:cs="Times New Roman"/>
          <w:color w:val="222222"/>
          <w:sz w:val="24"/>
          <w:szCs w:val="24"/>
          <w:highlight w:val="white"/>
        </w:rPr>
        <w:t xml:space="preserve"> (pp. 148-171). Routledge. </w:t>
      </w:r>
    </w:p>
    <w:p w14:paraId="02779EE9" w14:textId="77777777" w:rsidR="002E64C1" w:rsidRDefault="002E64C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Gomes, A.R., Sousa, P.F. and Tereso, A., (2024). Stakeholder management and communication management in non-governmental organizations: A systematic literature review. </w:t>
      </w:r>
      <w:r>
        <w:rPr>
          <w:rFonts w:ascii="Times New Roman" w:eastAsia="Times New Roman" w:hAnsi="Times New Roman" w:cs="Times New Roman"/>
          <w:i/>
          <w:iCs/>
          <w:color w:val="222222"/>
          <w:sz w:val="24"/>
          <w:szCs w:val="24"/>
          <w:highlight w:val="white"/>
        </w:rPr>
        <w:t>Procedia Computer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239</w:t>
      </w:r>
      <w:r>
        <w:rPr>
          <w:rFonts w:ascii="Times New Roman" w:eastAsia="Times New Roman" w:hAnsi="Times New Roman" w:cs="Times New Roman"/>
          <w:color w:val="222222"/>
          <w:sz w:val="24"/>
          <w:szCs w:val="24"/>
          <w:highlight w:val="white"/>
        </w:rPr>
        <w:t xml:space="preserve">, pp.1942-1949. </w:t>
      </w:r>
    </w:p>
    <w:p w14:paraId="421803BF" w14:textId="77777777" w:rsidR="002E64C1" w:rsidRDefault="002E64C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Hatano, H., Niimi, T., Shimizu, A., Sasayama, D. and Honda, H., (2025). Enhancing Inclusive Education Through Mobile Technology: A Mobile App for Supporting Parents, Teachers, and Childcare Providers of Children with and without Neurodevelopmental Disorders. </w:t>
      </w:r>
      <w:r>
        <w:rPr>
          <w:rFonts w:ascii="Times New Roman" w:eastAsia="Times New Roman" w:hAnsi="Times New Roman" w:cs="Times New Roman"/>
          <w:i/>
          <w:iCs/>
          <w:color w:val="222222"/>
          <w:sz w:val="24"/>
          <w:szCs w:val="24"/>
          <w:highlight w:val="white"/>
        </w:rPr>
        <w:t>THE SHINSHU MEDICAL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73</w:t>
      </w:r>
      <w:r>
        <w:rPr>
          <w:rFonts w:ascii="Times New Roman" w:eastAsia="Times New Roman" w:hAnsi="Times New Roman" w:cs="Times New Roman"/>
          <w:color w:val="222222"/>
          <w:sz w:val="24"/>
          <w:szCs w:val="24"/>
          <w:highlight w:val="white"/>
        </w:rPr>
        <w:t xml:space="preserve">(3), pp.179-184. </w:t>
      </w:r>
    </w:p>
    <w:p w14:paraId="2E548B95" w14:textId="77777777" w:rsidR="002E64C1" w:rsidRDefault="002E64C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Hummell, E., Venning, A., Foster, M., Fisher, K.R. and Kuipers, P., (2022). A rapid review of barriers and enablers of </w:t>
      </w:r>
      <w:proofErr w:type="spellStart"/>
      <w:r>
        <w:rPr>
          <w:rFonts w:ascii="Times New Roman" w:eastAsia="Times New Roman" w:hAnsi="Times New Roman" w:cs="Times New Roman"/>
          <w:color w:val="222222"/>
          <w:sz w:val="24"/>
          <w:szCs w:val="24"/>
          <w:highlight w:val="white"/>
        </w:rPr>
        <w:t>organisational</w:t>
      </w:r>
      <w:proofErr w:type="spellEnd"/>
      <w:r>
        <w:rPr>
          <w:rFonts w:ascii="Times New Roman" w:eastAsia="Times New Roman" w:hAnsi="Times New Roman" w:cs="Times New Roman"/>
          <w:color w:val="222222"/>
          <w:sz w:val="24"/>
          <w:szCs w:val="24"/>
          <w:highlight w:val="white"/>
        </w:rPr>
        <w:t xml:space="preserve"> collaboration: Identifying challenges in disability reform in Australia. </w:t>
      </w:r>
      <w:r>
        <w:rPr>
          <w:rFonts w:ascii="Times New Roman" w:eastAsia="Times New Roman" w:hAnsi="Times New Roman" w:cs="Times New Roman"/>
          <w:i/>
          <w:iCs/>
          <w:color w:val="222222"/>
          <w:sz w:val="24"/>
          <w:szCs w:val="24"/>
          <w:highlight w:val="white"/>
        </w:rPr>
        <w:t>Australian Journal of Social Issues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57</w:t>
      </w:r>
      <w:r>
        <w:rPr>
          <w:rFonts w:ascii="Times New Roman" w:eastAsia="Times New Roman" w:hAnsi="Times New Roman" w:cs="Times New Roman"/>
          <w:color w:val="222222"/>
          <w:sz w:val="24"/>
          <w:szCs w:val="24"/>
          <w:highlight w:val="white"/>
        </w:rPr>
        <w:t xml:space="preserve">(2), pp.441-457. </w:t>
      </w:r>
    </w:p>
    <w:p w14:paraId="7C7BB1C3" w14:textId="77777777" w:rsidR="002E64C1" w:rsidRDefault="002E64C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Moreno, E., Kumar, P., Adansi, R.O., Moreno, D., Rodriguez, D., Ramirez, R.B., Kapsa, A.R., Rodriguez, A., Agarwal, N., Kumar, V. and Calvo, B.A., (2024). Empowering Abilities: Increasing Representation of Students with Disabilities in the STEM Field. </w:t>
      </w:r>
      <w:proofErr w:type="spellStart"/>
      <w:r>
        <w:rPr>
          <w:rFonts w:ascii="Times New Roman" w:eastAsia="Times New Roman" w:hAnsi="Times New Roman" w:cs="Times New Roman"/>
          <w:i/>
          <w:iCs/>
          <w:color w:val="222222"/>
          <w:sz w:val="24"/>
          <w:szCs w:val="24"/>
          <w:highlight w:val="white"/>
        </w:rPr>
        <w:t>arXiv</w:t>
      </w:r>
      <w:proofErr w:type="spellEnd"/>
      <w:r>
        <w:rPr>
          <w:rFonts w:ascii="Times New Roman" w:eastAsia="Times New Roman" w:hAnsi="Times New Roman" w:cs="Times New Roman"/>
          <w:i/>
          <w:iCs/>
          <w:color w:val="222222"/>
          <w:sz w:val="24"/>
          <w:szCs w:val="24"/>
          <w:highlight w:val="white"/>
        </w:rPr>
        <w:t xml:space="preserve"> preprint arXiv:2409.12251</w:t>
      </w:r>
      <w:r>
        <w:rPr>
          <w:rFonts w:ascii="Times New Roman" w:eastAsia="Times New Roman" w:hAnsi="Times New Roman" w:cs="Times New Roman"/>
          <w:color w:val="222222"/>
          <w:sz w:val="24"/>
          <w:szCs w:val="24"/>
          <w:highlight w:val="white"/>
        </w:rPr>
        <w:t xml:space="preserve">. </w:t>
      </w:r>
    </w:p>
    <w:p w14:paraId="305F6F7D" w14:textId="77777777" w:rsidR="002E64C1" w:rsidRDefault="002E64C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Murthi, K., Chen, Y.L., Martin, W., Riccio, A. and Patten, K., (2024). Understanding STEM Outcomes for autistic middle schoolers in an interest-based, afterschool program: A qualitative study. </w:t>
      </w:r>
      <w:r>
        <w:rPr>
          <w:rFonts w:ascii="Times New Roman" w:eastAsia="Times New Roman" w:hAnsi="Times New Roman" w:cs="Times New Roman"/>
          <w:i/>
          <w:iCs/>
          <w:color w:val="222222"/>
          <w:sz w:val="24"/>
          <w:szCs w:val="24"/>
          <w:highlight w:val="white"/>
        </w:rPr>
        <w:t>Research in Science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54</w:t>
      </w:r>
      <w:r>
        <w:rPr>
          <w:rFonts w:ascii="Times New Roman" w:eastAsia="Times New Roman" w:hAnsi="Times New Roman" w:cs="Times New Roman"/>
          <w:color w:val="222222"/>
          <w:sz w:val="24"/>
          <w:szCs w:val="24"/>
          <w:highlight w:val="white"/>
        </w:rPr>
        <w:t>(4), pp.595-620.</w:t>
      </w:r>
    </w:p>
    <w:p w14:paraId="5844ECBE" w14:textId="77777777" w:rsidR="002E64C1" w:rsidRDefault="002E64C1">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Ogunbukola</w:t>
      </w:r>
      <w:proofErr w:type="spellEnd"/>
      <w:r>
        <w:rPr>
          <w:rFonts w:ascii="Times New Roman" w:eastAsia="Times New Roman" w:hAnsi="Times New Roman" w:cs="Times New Roman"/>
          <w:color w:val="222222"/>
          <w:sz w:val="24"/>
          <w:szCs w:val="24"/>
          <w:highlight w:val="white"/>
        </w:rPr>
        <w:t xml:space="preserve">, M. and Consulting, M., (2024). The impact of artificial intelligence on project management: Enhancing efficiency, risk mitigation, and decision-making in complex projects. </w:t>
      </w:r>
      <w:r>
        <w:rPr>
          <w:rFonts w:ascii="Times New Roman" w:eastAsia="Times New Roman" w:hAnsi="Times New Roman" w:cs="Times New Roman"/>
          <w:i/>
          <w:iCs/>
          <w:color w:val="222222"/>
          <w:sz w:val="24"/>
          <w:szCs w:val="24"/>
          <w:highlight w:val="white"/>
        </w:rPr>
        <w:t>International Journal of Computer Science and Network Security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24</w:t>
      </w:r>
      <w:r>
        <w:rPr>
          <w:rFonts w:ascii="Times New Roman" w:eastAsia="Times New Roman" w:hAnsi="Times New Roman" w:cs="Times New Roman"/>
          <w:color w:val="222222"/>
          <w:sz w:val="24"/>
          <w:szCs w:val="24"/>
          <w:highlight w:val="white"/>
        </w:rPr>
        <w:t xml:space="preserve">(9). </w:t>
      </w:r>
    </w:p>
    <w:p w14:paraId="673B2929" w14:textId="77777777" w:rsidR="002E64C1" w:rsidRDefault="002E64C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Oluwatosin, E.A., (2024). Impact of Advanced Construction Project Management Software on Project Performance. </w:t>
      </w:r>
      <w:r>
        <w:rPr>
          <w:rFonts w:ascii="Times New Roman" w:eastAsia="Times New Roman" w:hAnsi="Times New Roman" w:cs="Times New Roman"/>
          <w:i/>
          <w:iCs/>
          <w:color w:val="222222"/>
          <w:sz w:val="24"/>
          <w:szCs w:val="24"/>
          <w:highlight w:val="white"/>
        </w:rPr>
        <w:t>International Journal of Research Publication and Reviews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w:t>
      </w:r>
      <w:r>
        <w:rPr>
          <w:rFonts w:ascii="Times New Roman" w:eastAsia="Times New Roman" w:hAnsi="Times New Roman" w:cs="Times New Roman"/>
          <w:color w:val="222222"/>
          <w:sz w:val="24"/>
          <w:szCs w:val="24"/>
          <w:highlight w:val="white"/>
        </w:rPr>
        <w:t xml:space="preserve">(7), pp.414-422. </w:t>
      </w:r>
    </w:p>
    <w:p w14:paraId="63A6F890" w14:textId="77777777" w:rsidR="002E64C1" w:rsidRDefault="002E64C1">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Sanyaolu</w:t>
      </w:r>
      <w:proofErr w:type="spellEnd"/>
      <w:r>
        <w:rPr>
          <w:rFonts w:ascii="Times New Roman" w:eastAsia="Times New Roman" w:hAnsi="Times New Roman" w:cs="Times New Roman"/>
          <w:color w:val="222222"/>
          <w:sz w:val="24"/>
          <w:szCs w:val="24"/>
          <w:highlight w:val="white"/>
        </w:rPr>
        <w:t xml:space="preserve">, T.O., Adeleke, A.G., </w:t>
      </w:r>
      <w:proofErr w:type="spellStart"/>
      <w:r>
        <w:rPr>
          <w:rFonts w:ascii="Times New Roman" w:eastAsia="Times New Roman" w:hAnsi="Times New Roman" w:cs="Times New Roman"/>
          <w:color w:val="222222"/>
          <w:sz w:val="24"/>
          <w:szCs w:val="24"/>
          <w:highlight w:val="white"/>
        </w:rPr>
        <w:t>Efunniyi</w:t>
      </w:r>
      <w:proofErr w:type="spellEnd"/>
      <w:r>
        <w:rPr>
          <w:rFonts w:ascii="Times New Roman" w:eastAsia="Times New Roman" w:hAnsi="Times New Roman" w:cs="Times New Roman"/>
          <w:color w:val="222222"/>
          <w:sz w:val="24"/>
          <w:szCs w:val="24"/>
          <w:highlight w:val="white"/>
        </w:rPr>
        <w:t xml:space="preserve">, C.P., </w:t>
      </w:r>
      <w:proofErr w:type="spellStart"/>
      <w:r>
        <w:rPr>
          <w:rFonts w:ascii="Times New Roman" w:eastAsia="Times New Roman" w:hAnsi="Times New Roman" w:cs="Times New Roman"/>
          <w:color w:val="222222"/>
          <w:sz w:val="24"/>
          <w:szCs w:val="24"/>
          <w:highlight w:val="white"/>
        </w:rPr>
        <w:t>Akwawa</w:t>
      </w:r>
      <w:proofErr w:type="spellEnd"/>
      <w:r>
        <w:rPr>
          <w:rFonts w:ascii="Times New Roman" w:eastAsia="Times New Roman" w:hAnsi="Times New Roman" w:cs="Times New Roman"/>
          <w:color w:val="222222"/>
          <w:sz w:val="24"/>
          <w:szCs w:val="24"/>
          <w:highlight w:val="white"/>
        </w:rPr>
        <w:t xml:space="preserve">, L.A. and </w:t>
      </w:r>
      <w:proofErr w:type="spellStart"/>
      <w:r>
        <w:rPr>
          <w:rFonts w:ascii="Times New Roman" w:eastAsia="Times New Roman" w:hAnsi="Times New Roman" w:cs="Times New Roman"/>
          <w:color w:val="222222"/>
          <w:sz w:val="24"/>
          <w:szCs w:val="24"/>
          <w:highlight w:val="white"/>
        </w:rPr>
        <w:t>Azubuko</w:t>
      </w:r>
      <w:proofErr w:type="spellEnd"/>
      <w:r>
        <w:rPr>
          <w:rFonts w:ascii="Times New Roman" w:eastAsia="Times New Roman" w:hAnsi="Times New Roman" w:cs="Times New Roman"/>
          <w:color w:val="222222"/>
          <w:sz w:val="24"/>
          <w:szCs w:val="24"/>
          <w:highlight w:val="white"/>
        </w:rPr>
        <w:t xml:space="preserve">, C.F., (2023). Stakeholder management in IT development projects: Balancing expectations and deliverables. </w:t>
      </w:r>
      <w:r>
        <w:rPr>
          <w:rFonts w:ascii="Times New Roman" w:eastAsia="Times New Roman" w:hAnsi="Times New Roman" w:cs="Times New Roman"/>
          <w:i/>
          <w:iCs/>
          <w:color w:val="222222"/>
          <w:sz w:val="24"/>
          <w:szCs w:val="24"/>
          <w:highlight w:val="white"/>
        </w:rPr>
        <w:t>International Journal of Management &amp; Entrepreneurship Research P-ISSN</w:t>
      </w:r>
      <w:r>
        <w:rPr>
          <w:rFonts w:ascii="Times New Roman" w:eastAsia="Times New Roman" w:hAnsi="Times New Roman" w:cs="Times New Roman"/>
          <w:color w:val="222222"/>
          <w:sz w:val="24"/>
          <w:szCs w:val="24"/>
          <w:highlight w:val="white"/>
        </w:rPr>
        <w:t xml:space="preserve">, pp.2664-3588. </w:t>
      </w:r>
    </w:p>
    <w:p w14:paraId="179A9105" w14:textId="77777777" w:rsidR="002E64C1" w:rsidRDefault="002E64C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Szlamka, Z., </w:t>
      </w:r>
      <w:proofErr w:type="spellStart"/>
      <w:r>
        <w:rPr>
          <w:rFonts w:ascii="Times New Roman" w:eastAsia="Times New Roman" w:hAnsi="Times New Roman" w:cs="Times New Roman"/>
          <w:color w:val="222222"/>
          <w:sz w:val="24"/>
          <w:szCs w:val="24"/>
          <w:highlight w:val="white"/>
        </w:rPr>
        <w:t>Tekola</w:t>
      </w:r>
      <w:proofErr w:type="spellEnd"/>
      <w:r>
        <w:rPr>
          <w:rFonts w:ascii="Times New Roman" w:eastAsia="Times New Roman" w:hAnsi="Times New Roman" w:cs="Times New Roman"/>
          <w:color w:val="222222"/>
          <w:sz w:val="24"/>
          <w:szCs w:val="24"/>
          <w:highlight w:val="white"/>
        </w:rPr>
        <w:t xml:space="preserve">, B., Hoekstra, R. and Hanlon, C., (2022). The role of advocacy and empowerment in shaping service development for families raising children with developmental disabilities. </w:t>
      </w:r>
      <w:r>
        <w:rPr>
          <w:rFonts w:ascii="Times New Roman" w:eastAsia="Times New Roman" w:hAnsi="Times New Roman" w:cs="Times New Roman"/>
          <w:i/>
          <w:iCs/>
          <w:color w:val="222222"/>
          <w:sz w:val="24"/>
          <w:szCs w:val="24"/>
          <w:highlight w:val="white"/>
        </w:rPr>
        <w:t>Health Expectations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25</w:t>
      </w:r>
      <w:r>
        <w:rPr>
          <w:rFonts w:ascii="Times New Roman" w:eastAsia="Times New Roman" w:hAnsi="Times New Roman" w:cs="Times New Roman"/>
          <w:color w:val="222222"/>
          <w:sz w:val="24"/>
          <w:szCs w:val="24"/>
          <w:highlight w:val="white"/>
        </w:rPr>
        <w:t xml:space="preserve">(4), pp.1882-1891. </w:t>
      </w:r>
    </w:p>
    <w:p w14:paraId="1FBA2517" w14:textId="77777777" w:rsidR="002E64C1" w:rsidRDefault="002E64C1">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Zwikael</w:t>
      </w:r>
      <w:proofErr w:type="spellEnd"/>
      <w:r>
        <w:rPr>
          <w:rFonts w:ascii="Times New Roman" w:eastAsia="Times New Roman" w:hAnsi="Times New Roman" w:cs="Times New Roman"/>
          <w:color w:val="222222"/>
          <w:sz w:val="24"/>
          <w:szCs w:val="24"/>
          <w:highlight w:val="white"/>
        </w:rPr>
        <w:t xml:space="preserve">, O., </w:t>
      </w:r>
      <w:proofErr w:type="spellStart"/>
      <w:r>
        <w:rPr>
          <w:rFonts w:ascii="Times New Roman" w:eastAsia="Times New Roman" w:hAnsi="Times New Roman" w:cs="Times New Roman"/>
          <w:color w:val="222222"/>
          <w:sz w:val="24"/>
          <w:szCs w:val="24"/>
          <w:highlight w:val="white"/>
        </w:rPr>
        <w:t>Salmona</w:t>
      </w:r>
      <w:proofErr w:type="spellEnd"/>
      <w:r>
        <w:rPr>
          <w:rFonts w:ascii="Times New Roman" w:eastAsia="Times New Roman" w:hAnsi="Times New Roman" w:cs="Times New Roman"/>
          <w:color w:val="222222"/>
          <w:sz w:val="24"/>
          <w:szCs w:val="24"/>
          <w:highlight w:val="white"/>
        </w:rPr>
        <w:t xml:space="preserve">, M., Meredith, J. and </w:t>
      </w:r>
      <w:proofErr w:type="spellStart"/>
      <w:r>
        <w:rPr>
          <w:rFonts w:ascii="Times New Roman" w:eastAsia="Times New Roman" w:hAnsi="Times New Roman" w:cs="Times New Roman"/>
          <w:color w:val="222222"/>
          <w:sz w:val="24"/>
          <w:szCs w:val="24"/>
          <w:highlight w:val="white"/>
        </w:rPr>
        <w:t>Zarghami</w:t>
      </w:r>
      <w:proofErr w:type="spellEnd"/>
      <w:r>
        <w:rPr>
          <w:rFonts w:ascii="Times New Roman" w:eastAsia="Times New Roman" w:hAnsi="Times New Roman" w:cs="Times New Roman"/>
          <w:color w:val="222222"/>
          <w:sz w:val="24"/>
          <w:szCs w:val="24"/>
          <w:highlight w:val="white"/>
        </w:rPr>
        <w:t xml:space="preserve">, S.A., (2023). Enhancing project stakeholder communication under insufficient knowledge of project management concepts. </w:t>
      </w:r>
      <w:r>
        <w:rPr>
          <w:rFonts w:ascii="Times New Roman" w:eastAsia="Times New Roman" w:hAnsi="Times New Roman" w:cs="Times New Roman"/>
          <w:i/>
          <w:iCs/>
          <w:color w:val="222222"/>
          <w:sz w:val="24"/>
          <w:szCs w:val="24"/>
          <w:highlight w:val="white"/>
        </w:rPr>
        <w:t>Engineering, Construction and Architectural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30</w:t>
      </w:r>
      <w:r>
        <w:rPr>
          <w:rFonts w:ascii="Times New Roman" w:eastAsia="Times New Roman" w:hAnsi="Times New Roman" w:cs="Times New Roman"/>
          <w:color w:val="222222"/>
          <w:sz w:val="24"/>
          <w:szCs w:val="24"/>
          <w:highlight w:val="white"/>
        </w:rPr>
        <w:t xml:space="preserve">(10), pp.5007-5029. </w:t>
      </w:r>
    </w:p>
    <w:sectPr w:rsidR="002E64C1" w:rsidSect="00A32A07">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8A315" w14:textId="77777777" w:rsidR="00EB57D9" w:rsidRDefault="00EB57D9" w:rsidP="00A32A07">
      <w:pPr>
        <w:spacing w:line="240" w:lineRule="auto"/>
      </w:pPr>
      <w:r>
        <w:separator/>
      </w:r>
    </w:p>
  </w:endnote>
  <w:endnote w:type="continuationSeparator" w:id="0">
    <w:p w14:paraId="0102028C" w14:textId="77777777" w:rsidR="00EB57D9" w:rsidRDefault="00EB57D9" w:rsidP="00A32A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117B74A1-0456-44B3-9649-906F1B241529}"/>
  </w:font>
  <w:font w:name="Cambria">
    <w:panose1 w:val="02040503050406030204"/>
    <w:charset w:val="00"/>
    <w:family w:val="roman"/>
    <w:pitch w:val="variable"/>
    <w:sig w:usb0="E00006FF" w:usb1="420024FF" w:usb2="02000000" w:usb3="00000000" w:csb0="0000019F" w:csb1="00000000"/>
    <w:embedRegular r:id="rId2" w:fontKey="{9CBA689F-9AF4-4E3E-86BB-40EDD2CBB4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2780991"/>
      <w:docPartObj>
        <w:docPartGallery w:val="Page Numbers (Bottom of Page)"/>
        <w:docPartUnique/>
      </w:docPartObj>
    </w:sdtPr>
    <w:sdtEndPr>
      <w:rPr>
        <w:rFonts w:ascii="Times New Roman" w:hAnsi="Times New Roman" w:cs="Times New Roman"/>
        <w:noProof/>
        <w:sz w:val="20"/>
        <w:szCs w:val="20"/>
      </w:rPr>
    </w:sdtEndPr>
    <w:sdtContent>
      <w:p w14:paraId="7F8D2268" w14:textId="4E27CFDE" w:rsidR="00A32A07" w:rsidRPr="00A32A07" w:rsidRDefault="00A32A07">
        <w:pPr>
          <w:pStyle w:val="Footer"/>
          <w:jc w:val="right"/>
          <w:rPr>
            <w:rFonts w:ascii="Times New Roman" w:hAnsi="Times New Roman" w:cs="Times New Roman"/>
            <w:sz w:val="20"/>
            <w:szCs w:val="20"/>
          </w:rPr>
        </w:pPr>
        <w:r w:rsidRPr="00A32A07">
          <w:rPr>
            <w:rFonts w:ascii="Times New Roman" w:hAnsi="Times New Roman" w:cs="Times New Roman"/>
            <w:sz w:val="20"/>
            <w:szCs w:val="20"/>
          </w:rPr>
          <w:fldChar w:fldCharType="begin"/>
        </w:r>
        <w:r w:rsidRPr="00A32A07">
          <w:rPr>
            <w:rFonts w:ascii="Times New Roman" w:hAnsi="Times New Roman" w:cs="Times New Roman"/>
            <w:sz w:val="20"/>
            <w:szCs w:val="20"/>
          </w:rPr>
          <w:instrText xml:space="preserve"> PAGE   \* MERGEFORMAT </w:instrText>
        </w:r>
        <w:r w:rsidRPr="00A32A07">
          <w:rPr>
            <w:rFonts w:ascii="Times New Roman" w:hAnsi="Times New Roman" w:cs="Times New Roman"/>
            <w:sz w:val="20"/>
            <w:szCs w:val="20"/>
          </w:rPr>
          <w:fldChar w:fldCharType="separate"/>
        </w:r>
        <w:r w:rsidRPr="00A32A07">
          <w:rPr>
            <w:rFonts w:ascii="Times New Roman" w:hAnsi="Times New Roman" w:cs="Times New Roman"/>
            <w:noProof/>
            <w:sz w:val="20"/>
            <w:szCs w:val="20"/>
          </w:rPr>
          <w:t>2</w:t>
        </w:r>
        <w:r w:rsidRPr="00A32A07">
          <w:rPr>
            <w:rFonts w:ascii="Times New Roman" w:hAnsi="Times New Roman" w:cs="Times New Roman"/>
            <w:noProof/>
            <w:sz w:val="20"/>
            <w:szCs w:val="20"/>
          </w:rPr>
          <w:fldChar w:fldCharType="end"/>
        </w:r>
      </w:p>
    </w:sdtContent>
  </w:sdt>
  <w:p w14:paraId="397410B8" w14:textId="77777777" w:rsidR="00A32A07" w:rsidRDefault="00A32A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FB10C" w14:textId="77777777" w:rsidR="00EB57D9" w:rsidRDefault="00EB57D9" w:rsidP="00A32A07">
      <w:pPr>
        <w:spacing w:line="240" w:lineRule="auto"/>
      </w:pPr>
      <w:r>
        <w:separator/>
      </w:r>
    </w:p>
  </w:footnote>
  <w:footnote w:type="continuationSeparator" w:id="0">
    <w:p w14:paraId="2EE08A81" w14:textId="77777777" w:rsidR="00EB57D9" w:rsidRDefault="00EB57D9" w:rsidP="00A32A0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A1A7F"/>
    <w:multiLevelType w:val="multilevel"/>
    <w:tmpl w:val="7960D7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794315"/>
    <w:multiLevelType w:val="multilevel"/>
    <w:tmpl w:val="983828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782B4B"/>
    <w:multiLevelType w:val="multilevel"/>
    <w:tmpl w:val="374E02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941264C"/>
    <w:multiLevelType w:val="multilevel"/>
    <w:tmpl w:val="B8FE9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1E50966"/>
    <w:multiLevelType w:val="multilevel"/>
    <w:tmpl w:val="923212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60877293">
    <w:abstractNumId w:val="1"/>
  </w:num>
  <w:num w:numId="2" w16cid:durableId="1271889693">
    <w:abstractNumId w:val="0"/>
  </w:num>
  <w:num w:numId="3" w16cid:durableId="637222107">
    <w:abstractNumId w:val="3"/>
  </w:num>
  <w:num w:numId="4" w16cid:durableId="911083587">
    <w:abstractNumId w:val="4"/>
  </w:num>
  <w:num w:numId="5" w16cid:durableId="7361306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7D0"/>
    <w:rsid w:val="00041401"/>
    <w:rsid w:val="000C1BB1"/>
    <w:rsid w:val="001410A5"/>
    <w:rsid w:val="00251141"/>
    <w:rsid w:val="002E64C1"/>
    <w:rsid w:val="00354F3E"/>
    <w:rsid w:val="0038194D"/>
    <w:rsid w:val="003B5568"/>
    <w:rsid w:val="00480BBE"/>
    <w:rsid w:val="0055437F"/>
    <w:rsid w:val="005E1017"/>
    <w:rsid w:val="006A3907"/>
    <w:rsid w:val="0074047E"/>
    <w:rsid w:val="00940D25"/>
    <w:rsid w:val="00A32A07"/>
    <w:rsid w:val="00C517D0"/>
    <w:rsid w:val="00CF22A0"/>
    <w:rsid w:val="00E90B2C"/>
    <w:rsid w:val="00EB57D9"/>
    <w:rsid w:val="00F0712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BE37F"/>
  <w15:docId w15:val="{60C361DA-2009-41B5-9E36-372B91150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unhideWhenUsed/>
    <w:qFormat/>
    <w:pPr>
      <w:keepNext/>
      <w:keepLines/>
      <w:spacing w:line="360" w:lineRule="auto"/>
      <w:jc w:val="both"/>
      <w:outlineLvl w:val="2"/>
    </w:pPr>
    <w:rPr>
      <w:rFonts w:ascii="Times New Roman" w:eastAsia="Times New Roman" w:hAnsi="Times New Roman" w:cs="Times New Roman"/>
      <w:b/>
      <w:b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Header">
    <w:name w:val="header"/>
    <w:basedOn w:val="Normal"/>
    <w:link w:val="HeaderChar"/>
    <w:uiPriority w:val="99"/>
    <w:unhideWhenUsed/>
    <w:rsid w:val="00A32A07"/>
    <w:pPr>
      <w:tabs>
        <w:tab w:val="center" w:pos="4513"/>
        <w:tab w:val="right" w:pos="9026"/>
      </w:tabs>
      <w:spacing w:line="240" w:lineRule="auto"/>
    </w:pPr>
  </w:style>
  <w:style w:type="character" w:customStyle="1" w:styleId="HeaderChar">
    <w:name w:val="Header Char"/>
    <w:basedOn w:val="DefaultParagraphFont"/>
    <w:link w:val="Header"/>
    <w:uiPriority w:val="99"/>
    <w:rsid w:val="00A32A07"/>
  </w:style>
  <w:style w:type="paragraph" w:styleId="Footer">
    <w:name w:val="footer"/>
    <w:basedOn w:val="Normal"/>
    <w:link w:val="FooterChar"/>
    <w:uiPriority w:val="99"/>
    <w:unhideWhenUsed/>
    <w:rsid w:val="00A32A07"/>
    <w:pPr>
      <w:tabs>
        <w:tab w:val="center" w:pos="4513"/>
        <w:tab w:val="right" w:pos="9026"/>
      </w:tabs>
      <w:spacing w:line="240" w:lineRule="auto"/>
    </w:pPr>
  </w:style>
  <w:style w:type="character" w:customStyle="1" w:styleId="FooterChar">
    <w:name w:val="Footer Char"/>
    <w:basedOn w:val="DefaultParagraphFont"/>
    <w:link w:val="Footer"/>
    <w:uiPriority w:val="99"/>
    <w:rsid w:val="00A32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13</Pages>
  <Words>3177</Words>
  <Characters>18111</Characters>
  <Application>Microsoft Office Word</Application>
  <DocSecurity>0</DocSecurity>
  <Lines>150</Lines>
  <Paragraphs>42</Paragraphs>
  <ScaleCrop>false</ScaleCrop>
  <Company/>
  <LinksUpToDate>false</LinksUpToDate>
  <CharactersWithSpaces>21246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 Timircan (2118870)</cp:lastModifiedBy>
  <cp:revision>15</cp:revision>
  <dcterms:created xsi:type="dcterms:W3CDTF">2026-05-20T11:54:00Z</dcterms:created>
  <dcterms:modified xsi:type="dcterms:W3CDTF">2026-06-04T09:31:00Z</dcterms:modified>
</cp:coreProperties>
</file>