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1048C7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1C6192">
        <w:rPr>
          <w:rFonts w:ascii="Arial" w:hAnsi="Arial" w:cs="Arial"/>
          <w:b/>
          <w:bCs/>
        </w:rPr>
        <w:t xml:space="preserve"> </w:t>
      </w:r>
      <w:r w:rsidR="00612E53">
        <w:rPr>
          <w:rFonts w:ascii="Arial" w:hAnsi="Arial" w:cs="Arial"/>
          <w:b/>
          <w:bCs/>
        </w:rPr>
        <w:t xml:space="preserve">Hardik </w:t>
      </w:r>
      <w:proofErr w:type="spellStart"/>
      <w:r w:rsidR="00612E53">
        <w:rPr>
          <w:rFonts w:ascii="Arial" w:hAnsi="Arial" w:cs="Arial"/>
          <w:b/>
          <w:bCs/>
        </w:rPr>
        <w:t>Bharatbhai</w:t>
      </w:r>
      <w:proofErr w:type="spellEnd"/>
      <w:r w:rsidR="00612E53">
        <w:rPr>
          <w:rFonts w:ascii="Arial" w:hAnsi="Arial" w:cs="Arial"/>
          <w:b/>
          <w:bCs/>
        </w:rPr>
        <w:t xml:space="preserve"> Patel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F34FC2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0F2EC9">
        <w:rPr>
          <w:rFonts w:ascii="Arial" w:hAnsi="Arial" w:cs="Arial"/>
          <w:b/>
          <w:bCs/>
        </w:rPr>
        <w:t xml:space="preserve"> </w:t>
      </w:r>
      <w:r w:rsidR="008C6A7D">
        <w:rPr>
          <w:rFonts w:ascii="Arial" w:hAnsi="Arial" w:cs="Arial"/>
          <w:b/>
          <w:bCs/>
        </w:rPr>
        <w:t>2</w:t>
      </w:r>
      <w:r w:rsidR="00612E53">
        <w:rPr>
          <w:rFonts w:ascii="Arial" w:hAnsi="Arial" w:cs="Arial"/>
          <w:b/>
          <w:bCs/>
        </w:rPr>
        <w:t>504926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4E2FD055" w14:textId="77777777" w:rsidR="003C79E7" w:rsidRPr="00646406" w:rsidRDefault="003C79E7" w:rsidP="00646406">
      <w:pPr>
        <w:jc w:val="center"/>
        <w:rPr>
          <w:rFonts w:ascii="Arial" w:hAnsi="Arial" w:cs="Arial"/>
          <w:b/>
          <w:bCs/>
        </w:rPr>
      </w:pP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3C79E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4339AEA" w14:textId="5622F1B5" w:rsidR="00E341C5" w:rsidRPr="0045544B" w:rsidRDefault="00E341C5" w:rsidP="003C79E7">
      <w:pPr>
        <w:pStyle w:val="Title"/>
        <w:jc w:val="center"/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>Lecturer Name:</w:t>
      </w:r>
      <w:r w:rsidR="00E91FBD">
        <w:rPr>
          <w:b/>
          <w:bCs/>
          <w:color w:val="000000" w:themeColor="text1"/>
          <w:sz w:val="32"/>
          <w:szCs w:val="32"/>
        </w:rPr>
        <w:t xml:space="preserve"> Dr </w:t>
      </w:r>
      <w:r w:rsidR="005B760C">
        <w:rPr>
          <w:b/>
          <w:bCs/>
          <w:color w:val="000000" w:themeColor="text1"/>
          <w:sz w:val="32"/>
          <w:szCs w:val="32"/>
        </w:rPr>
        <w:t>Laila Maa</w:t>
      </w:r>
      <w:r w:rsidR="00F35CA2">
        <w:rPr>
          <w:b/>
          <w:bCs/>
          <w:color w:val="000000" w:themeColor="text1"/>
          <w:sz w:val="32"/>
          <w:szCs w:val="32"/>
        </w:rPr>
        <w:t>zouz</w:t>
      </w:r>
    </w:p>
    <w:p w14:paraId="1C05EEAE" w14:textId="6ACACD7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3C79E7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B799AE8" w14:textId="2FC80586" w:rsidR="007E3DD6" w:rsidRDefault="00646406" w:rsidP="003C79E7">
      <w:pPr>
        <w:ind w:left="792"/>
        <w:jc w:val="center"/>
        <w:rPr>
          <w:rFonts w:ascii="Arial" w:hAnsi="Arial" w:cs="Arial"/>
          <w:b/>
          <w:bCs/>
        </w:rPr>
      </w:pPr>
      <w:r w:rsidRPr="003C79E7">
        <w:rPr>
          <w:rFonts w:ascii="Arial" w:hAnsi="Arial" w:cs="Arial"/>
          <w:b/>
          <w:bCs/>
        </w:rPr>
        <w:t xml:space="preserve">Term </w:t>
      </w:r>
      <w:r w:rsidR="003C79E7" w:rsidRPr="003C79E7">
        <w:rPr>
          <w:rFonts w:ascii="Arial" w:hAnsi="Arial" w:cs="Arial"/>
          <w:b/>
          <w:bCs/>
        </w:rPr>
        <w:t>1</w:t>
      </w:r>
    </w:p>
    <w:p w14:paraId="2F7E1626" w14:textId="6DB69B52" w:rsidR="00E0127B" w:rsidRDefault="00E0127B" w:rsidP="00983AA7">
      <w:pPr>
        <w:rPr>
          <w:rFonts w:ascii="Arial" w:hAnsi="Arial" w:cs="Arial"/>
          <w:b/>
          <w:bCs/>
        </w:rPr>
      </w:pPr>
    </w:p>
    <w:p w14:paraId="6F8F59A2" w14:textId="77777777" w:rsidR="00D10EBF" w:rsidRDefault="00D10EBF" w:rsidP="00646406">
      <w:pPr>
        <w:jc w:val="center"/>
        <w:rPr>
          <w:rFonts w:ascii="Arial" w:hAnsi="Arial" w:cs="Arial"/>
          <w:b/>
          <w:bCs/>
        </w:rPr>
      </w:pPr>
    </w:p>
    <w:p w14:paraId="5296A025" w14:textId="77777777" w:rsidR="00D10EBF" w:rsidRDefault="00D10EBF" w:rsidP="00646406">
      <w:pPr>
        <w:jc w:val="center"/>
        <w:rPr>
          <w:rFonts w:ascii="Arial" w:hAnsi="Arial" w:cs="Arial"/>
          <w:b/>
          <w:bCs/>
        </w:rPr>
      </w:pPr>
    </w:p>
    <w:p w14:paraId="7AA4753B" w14:textId="42839545" w:rsidR="007E3DD6" w:rsidRDefault="007E3DD6">
      <w:pPr>
        <w:rPr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  <w:br w:type="page"/>
      </w:r>
      <w:r w:rsidR="00983AA7"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756329EE" wp14:editId="3DA3731B">
            <wp:extent cx="5730240" cy="8275320"/>
            <wp:effectExtent l="0" t="0" r="3810" b="0"/>
            <wp:docPr id="909159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275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049118" w14:textId="77777777" w:rsidR="00983AA7" w:rsidRDefault="00983AA7" w:rsidP="007E3DD6">
      <w:pPr>
        <w:rPr>
          <w:b/>
          <w:bCs/>
          <w:sz w:val="36"/>
          <w:szCs w:val="36"/>
          <w:lang w:val="en-US"/>
        </w:rPr>
      </w:pPr>
    </w:p>
    <w:p w14:paraId="1FE99445" w14:textId="77777777" w:rsidR="00983AA7" w:rsidRDefault="00983AA7" w:rsidP="007E3DD6">
      <w:pPr>
        <w:rPr>
          <w:b/>
          <w:bCs/>
          <w:sz w:val="36"/>
          <w:szCs w:val="36"/>
          <w:lang w:val="en-US"/>
        </w:rPr>
      </w:pPr>
    </w:p>
    <w:p w14:paraId="00755F42" w14:textId="663F27DF" w:rsidR="007E3DD6" w:rsidRPr="007E3DD6" w:rsidRDefault="007E3DD6" w:rsidP="007E3DD6">
      <w:pPr>
        <w:rPr>
          <w:b/>
          <w:bCs/>
          <w:sz w:val="36"/>
          <w:szCs w:val="36"/>
          <w:lang w:val="en-IN"/>
        </w:rPr>
      </w:pPr>
      <w:r w:rsidRPr="007E3DD6">
        <w:rPr>
          <w:b/>
          <w:bCs/>
          <w:sz w:val="36"/>
          <w:szCs w:val="36"/>
          <w:lang w:val="en-US"/>
        </w:rPr>
        <w:lastRenderedPageBreak/>
        <w:t>References</w:t>
      </w:r>
    </w:p>
    <w:p w14:paraId="13A3DE99" w14:textId="77777777" w:rsidR="00612E53" w:rsidRPr="00157D28" w:rsidRDefault="00612E53" w:rsidP="00612E53">
      <w:pPr>
        <w:pStyle w:val="Normal1"/>
        <w:spacing w:before="240" w:after="200" w:line="360" w:lineRule="auto"/>
        <w:jc w:val="both"/>
        <w:rPr>
          <w:sz w:val="24"/>
          <w:szCs w:val="24"/>
          <w:highlight w:val="white"/>
          <w:lang w:val="en-GB"/>
        </w:rPr>
      </w:pPr>
      <w:r w:rsidRPr="00157D28">
        <w:rPr>
          <w:sz w:val="24"/>
          <w:szCs w:val="24"/>
          <w:highlight w:val="white"/>
          <w:lang w:val="en-GB"/>
        </w:rPr>
        <w:t xml:space="preserve">Akmal, E., Panjaitan, H.P. and Ginting, Y.M., (2023). Service quality, product quality, price, promotion, and location on customer satisfaction and loyalty in CV. </w:t>
      </w:r>
      <w:proofErr w:type="spellStart"/>
      <w:r w:rsidRPr="00157D28">
        <w:rPr>
          <w:sz w:val="24"/>
          <w:szCs w:val="24"/>
          <w:highlight w:val="white"/>
          <w:lang w:val="en-GB"/>
        </w:rPr>
        <w:t>Restu</w:t>
      </w:r>
      <w:proofErr w:type="spellEnd"/>
      <w:r w:rsidRPr="00157D28">
        <w:rPr>
          <w:sz w:val="24"/>
          <w:szCs w:val="24"/>
          <w:highlight w:val="white"/>
          <w:lang w:val="en-GB"/>
        </w:rPr>
        <w:t xml:space="preserve">. </w:t>
      </w:r>
      <w:r w:rsidRPr="00157D28">
        <w:rPr>
          <w:i/>
          <w:iCs/>
          <w:sz w:val="24"/>
          <w:szCs w:val="24"/>
          <w:highlight w:val="white"/>
          <w:lang w:val="en-GB"/>
        </w:rPr>
        <w:t>Journal of Applied Business and Technology</w:t>
      </w:r>
      <w:r w:rsidRPr="00157D28">
        <w:rPr>
          <w:sz w:val="24"/>
          <w:szCs w:val="24"/>
          <w:highlight w:val="white"/>
          <w:lang w:val="en-GB"/>
        </w:rPr>
        <w:t xml:space="preserve">, </w:t>
      </w:r>
      <w:r w:rsidRPr="00157D28">
        <w:rPr>
          <w:i/>
          <w:iCs/>
          <w:sz w:val="24"/>
          <w:szCs w:val="24"/>
          <w:highlight w:val="white"/>
          <w:lang w:val="en-GB"/>
        </w:rPr>
        <w:t>4</w:t>
      </w:r>
      <w:r w:rsidRPr="00157D28">
        <w:rPr>
          <w:sz w:val="24"/>
          <w:szCs w:val="24"/>
          <w:highlight w:val="white"/>
          <w:lang w:val="en-GB"/>
        </w:rPr>
        <w:t>(1), pp.39-54.</w:t>
      </w:r>
    </w:p>
    <w:p w14:paraId="109F4C02" w14:textId="77777777" w:rsidR="00612E53" w:rsidRPr="00157D28" w:rsidRDefault="00612E53" w:rsidP="00612E53">
      <w:pPr>
        <w:spacing w:before="240" w:line="360" w:lineRule="auto"/>
        <w:jc w:val="both"/>
        <w:rPr>
          <w:rFonts w:eastAsia="Times New Roman"/>
        </w:rPr>
      </w:pPr>
      <w:r w:rsidRPr="00157D28">
        <w:rPr>
          <w:rFonts w:eastAsia="Times New Roman"/>
        </w:rPr>
        <w:t xml:space="preserve">Burberry (2025). </w:t>
      </w:r>
      <w:r w:rsidRPr="00157D28">
        <w:rPr>
          <w:rFonts w:eastAsia="Times New Roman"/>
          <w:i/>
          <w:iCs/>
        </w:rPr>
        <w:t>Our Product.</w:t>
      </w:r>
      <w:r w:rsidRPr="00157D28">
        <w:rPr>
          <w:rFonts w:eastAsia="Times New Roman"/>
        </w:rPr>
        <w:t xml:space="preserve"> Available at: </w:t>
      </w:r>
      <w:hyperlink r:id="rId10">
        <w:r w:rsidRPr="00157D28">
          <w:rPr>
            <w:rFonts w:eastAsia="Times New Roman"/>
            <w:color w:val="1155CC"/>
            <w:u w:val="single"/>
          </w:rPr>
          <w:t>https://in.burberry.com/c/values/sustainability/</w:t>
        </w:r>
      </w:hyperlink>
      <w:r w:rsidRPr="00157D28">
        <w:rPr>
          <w:rFonts w:eastAsia="Times New Roman"/>
        </w:rPr>
        <w:t>. (Accessed: 26 November 2025)</w:t>
      </w:r>
    </w:p>
    <w:p w14:paraId="4A339396" w14:textId="77777777" w:rsidR="00612E53" w:rsidRDefault="00612E53" w:rsidP="00612E53">
      <w:pPr>
        <w:spacing w:before="240" w:line="360" w:lineRule="auto"/>
        <w:jc w:val="both"/>
      </w:pPr>
      <w:r w:rsidRPr="00157D28">
        <w:t>Burberry Plc, (2025).</w:t>
      </w:r>
      <w:r w:rsidRPr="00157D28">
        <w:rPr>
          <w:i/>
          <w:iCs/>
        </w:rPr>
        <w:t xml:space="preserve"> Sustainable Development Goals.</w:t>
      </w:r>
      <w:r w:rsidRPr="00157D28">
        <w:t xml:space="preserve"> Available at: </w:t>
      </w:r>
      <w:hyperlink r:id="rId11">
        <w:r w:rsidRPr="00157D28">
          <w:rPr>
            <w:color w:val="1155CC"/>
            <w:u w:val="single"/>
          </w:rPr>
          <w:t>https://www.burberryplc.com/impact/Our-Approach/sustainable-development-goals</w:t>
        </w:r>
      </w:hyperlink>
      <w:r w:rsidRPr="00157D28">
        <w:t xml:space="preserve"> (Accessed: 25 November 2025)</w:t>
      </w:r>
    </w:p>
    <w:p w14:paraId="5BC2CB75" w14:textId="77777777" w:rsidR="00612E53" w:rsidRPr="00157D28" w:rsidRDefault="00612E53" w:rsidP="00612E53">
      <w:pPr>
        <w:spacing w:before="240" w:line="360" w:lineRule="auto"/>
        <w:jc w:val="both"/>
        <w:rPr>
          <w:rFonts w:eastAsia="Times New Roman"/>
        </w:rPr>
      </w:pPr>
      <w:r w:rsidRPr="00157D28">
        <w:rPr>
          <w:rFonts w:eastAsia="Times New Roman"/>
        </w:rPr>
        <w:t xml:space="preserve">Statista (2025). </w:t>
      </w:r>
      <w:r w:rsidRPr="00157D28">
        <w:rPr>
          <w:rFonts w:eastAsia="Times New Roman"/>
          <w:i/>
          <w:iCs/>
        </w:rPr>
        <w:t>The degree to which consumers' purchasing behaviour and choices shifted towards buying more sustainable products over the past five years worldwide in 2022.</w:t>
      </w:r>
      <w:r w:rsidRPr="00157D28">
        <w:rPr>
          <w:rFonts w:eastAsia="Times New Roman"/>
        </w:rPr>
        <w:t xml:space="preserve"> Available at: </w:t>
      </w:r>
      <w:hyperlink r:id="rId12">
        <w:r w:rsidRPr="00157D28">
          <w:rPr>
            <w:rFonts w:eastAsia="Times New Roman"/>
            <w:color w:val="1155CC"/>
            <w:u w:val="single"/>
          </w:rPr>
          <w:t>https://www.statista.com/statistics/1377869/global-shift-to-buying-sustainable-products/?srsltid=AfmBOooBwNiVvov2gePNc9xJc_fP0v6IKloShk3a6xObBowySotwPCNw</w:t>
        </w:r>
      </w:hyperlink>
      <w:r w:rsidRPr="00157D28">
        <w:rPr>
          <w:rFonts w:eastAsia="Times New Roman"/>
        </w:rPr>
        <w:t>. (Accessed: 26 November 2025)</w:t>
      </w:r>
    </w:p>
    <w:p w14:paraId="1DC22C98" w14:textId="77777777" w:rsidR="00612E53" w:rsidRPr="00157D28" w:rsidRDefault="00612E53" w:rsidP="00612E53">
      <w:pPr>
        <w:spacing w:before="240" w:line="360" w:lineRule="auto"/>
        <w:jc w:val="both"/>
      </w:pPr>
    </w:p>
    <w:p w14:paraId="4972C35F" w14:textId="77777777" w:rsidR="00736A89" w:rsidRPr="00C65EF5" w:rsidRDefault="00736A89" w:rsidP="00F274C7">
      <w:pPr>
        <w:rPr>
          <w:rFonts w:ascii="Arial" w:hAnsi="Arial" w:cs="Arial"/>
          <w:color w:val="FF0000"/>
        </w:rPr>
      </w:pPr>
    </w:p>
    <w:sectPr w:rsidR="00736A89" w:rsidRPr="00C65E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375F8B" w14:textId="77777777" w:rsidR="00214AA4" w:rsidRDefault="00214AA4" w:rsidP="003C79E7">
      <w:r>
        <w:separator/>
      </w:r>
    </w:p>
  </w:endnote>
  <w:endnote w:type="continuationSeparator" w:id="0">
    <w:p w14:paraId="39DDAC64" w14:textId="77777777" w:rsidR="00214AA4" w:rsidRDefault="00214AA4" w:rsidP="003C79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873DD6" w14:textId="77777777" w:rsidR="00214AA4" w:rsidRDefault="00214AA4" w:rsidP="003C79E7">
      <w:r>
        <w:separator/>
      </w:r>
    </w:p>
  </w:footnote>
  <w:footnote w:type="continuationSeparator" w:id="0">
    <w:p w14:paraId="29101B01" w14:textId="77777777" w:rsidR="00214AA4" w:rsidRDefault="00214AA4" w:rsidP="003C79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A51A9"/>
    <w:multiLevelType w:val="hybridMultilevel"/>
    <w:tmpl w:val="0A54AC5E"/>
    <w:lvl w:ilvl="0" w:tplc="0809000F">
      <w:start w:val="1"/>
      <w:numFmt w:val="decimal"/>
      <w:lvlText w:val="%1."/>
      <w:lvlJc w:val="left"/>
      <w:pPr>
        <w:ind w:left="1512" w:hanging="360"/>
      </w:pPr>
    </w:lvl>
    <w:lvl w:ilvl="1" w:tplc="08090019" w:tentative="1">
      <w:start w:val="1"/>
      <w:numFmt w:val="lowerLetter"/>
      <w:lvlText w:val="%2."/>
      <w:lvlJc w:val="left"/>
      <w:pPr>
        <w:ind w:left="2232" w:hanging="360"/>
      </w:pPr>
    </w:lvl>
    <w:lvl w:ilvl="2" w:tplc="0809001B" w:tentative="1">
      <w:start w:val="1"/>
      <w:numFmt w:val="lowerRoman"/>
      <w:lvlText w:val="%3."/>
      <w:lvlJc w:val="right"/>
      <w:pPr>
        <w:ind w:left="2952" w:hanging="180"/>
      </w:pPr>
    </w:lvl>
    <w:lvl w:ilvl="3" w:tplc="0809000F" w:tentative="1">
      <w:start w:val="1"/>
      <w:numFmt w:val="decimal"/>
      <w:lvlText w:val="%4."/>
      <w:lvlJc w:val="left"/>
      <w:pPr>
        <w:ind w:left="3672" w:hanging="360"/>
      </w:pPr>
    </w:lvl>
    <w:lvl w:ilvl="4" w:tplc="08090019" w:tentative="1">
      <w:start w:val="1"/>
      <w:numFmt w:val="lowerLetter"/>
      <w:lvlText w:val="%5."/>
      <w:lvlJc w:val="left"/>
      <w:pPr>
        <w:ind w:left="4392" w:hanging="360"/>
      </w:pPr>
    </w:lvl>
    <w:lvl w:ilvl="5" w:tplc="0809001B" w:tentative="1">
      <w:start w:val="1"/>
      <w:numFmt w:val="lowerRoman"/>
      <w:lvlText w:val="%6."/>
      <w:lvlJc w:val="right"/>
      <w:pPr>
        <w:ind w:left="5112" w:hanging="180"/>
      </w:pPr>
    </w:lvl>
    <w:lvl w:ilvl="6" w:tplc="0809000F" w:tentative="1">
      <w:start w:val="1"/>
      <w:numFmt w:val="decimal"/>
      <w:lvlText w:val="%7."/>
      <w:lvlJc w:val="left"/>
      <w:pPr>
        <w:ind w:left="5832" w:hanging="360"/>
      </w:pPr>
    </w:lvl>
    <w:lvl w:ilvl="7" w:tplc="08090019" w:tentative="1">
      <w:start w:val="1"/>
      <w:numFmt w:val="lowerLetter"/>
      <w:lvlText w:val="%8."/>
      <w:lvlJc w:val="left"/>
      <w:pPr>
        <w:ind w:left="6552" w:hanging="360"/>
      </w:pPr>
    </w:lvl>
    <w:lvl w:ilvl="8" w:tplc="0809001B" w:tentative="1">
      <w:start w:val="1"/>
      <w:numFmt w:val="lowerRoman"/>
      <w:lvlText w:val="%9."/>
      <w:lvlJc w:val="right"/>
      <w:pPr>
        <w:ind w:left="7272" w:hanging="180"/>
      </w:pPr>
    </w:lvl>
  </w:abstractNum>
  <w:abstractNum w:abstractNumId="1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B185838"/>
    <w:multiLevelType w:val="hybridMultilevel"/>
    <w:tmpl w:val="2B76DC5C"/>
    <w:lvl w:ilvl="0" w:tplc="08090001">
      <w:start w:val="1"/>
      <w:numFmt w:val="bullet"/>
      <w:lvlText w:val=""/>
      <w:lvlJc w:val="left"/>
      <w:pPr>
        <w:ind w:left="151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16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6"/>
  </w:num>
  <w:num w:numId="6" w16cid:durableId="1857650049">
    <w:abstractNumId w:val="7"/>
  </w:num>
  <w:num w:numId="7" w16cid:durableId="1295714836">
    <w:abstractNumId w:val="1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7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2"/>
  </w:num>
  <w:num w:numId="15" w16cid:durableId="1524706236">
    <w:abstractNumId w:val="19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295794769">
    <w:abstractNumId w:val="15"/>
  </w:num>
  <w:num w:numId="20" w16cid:durableId="6012567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43400"/>
    <w:rsid w:val="000961E9"/>
    <w:rsid w:val="00096E39"/>
    <w:rsid w:val="000D05E7"/>
    <w:rsid w:val="000E24EB"/>
    <w:rsid w:val="000F1529"/>
    <w:rsid w:val="000F2EC9"/>
    <w:rsid w:val="001003E8"/>
    <w:rsid w:val="00136289"/>
    <w:rsid w:val="001C6192"/>
    <w:rsid w:val="00214AA4"/>
    <w:rsid w:val="002B4AC8"/>
    <w:rsid w:val="002C36D0"/>
    <w:rsid w:val="00317500"/>
    <w:rsid w:val="00332881"/>
    <w:rsid w:val="003C59E0"/>
    <w:rsid w:val="003C79E7"/>
    <w:rsid w:val="00486DCF"/>
    <w:rsid w:val="004C3EE6"/>
    <w:rsid w:val="004F2663"/>
    <w:rsid w:val="00514F4C"/>
    <w:rsid w:val="00551D00"/>
    <w:rsid w:val="00556D97"/>
    <w:rsid w:val="005A570C"/>
    <w:rsid w:val="005B760C"/>
    <w:rsid w:val="00612E53"/>
    <w:rsid w:val="00617CF1"/>
    <w:rsid w:val="00623BB3"/>
    <w:rsid w:val="0063268C"/>
    <w:rsid w:val="006327EB"/>
    <w:rsid w:val="00646406"/>
    <w:rsid w:val="006A72F3"/>
    <w:rsid w:val="006B3279"/>
    <w:rsid w:val="0073681E"/>
    <w:rsid w:val="00736A89"/>
    <w:rsid w:val="007664B0"/>
    <w:rsid w:val="007E3DD6"/>
    <w:rsid w:val="008A1BF9"/>
    <w:rsid w:val="008C6A7D"/>
    <w:rsid w:val="008D0567"/>
    <w:rsid w:val="009232F5"/>
    <w:rsid w:val="00923C45"/>
    <w:rsid w:val="00983AA7"/>
    <w:rsid w:val="009C1EF7"/>
    <w:rsid w:val="009E58AF"/>
    <w:rsid w:val="00A26730"/>
    <w:rsid w:val="00A661C2"/>
    <w:rsid w:val="00A853D0"/>
    <w:rsid w:val="00B66D9E"/>
    <w:rsid w:val="00C07809"/>
    <w:rsid w:val="00C30281"/>
    <w:rsid w:val="00C57D61"/>
    <w:rsid w:val="00C61534"/>
    <w:rsid w:val="00C65EF5"/>
    <w:rsid w:val="00CB01F0"/>
    <w:rsid w:val="00D10EBF"/>
    <w:rsid w:val="00DB4E9F"/>
    <w:rsid w:val="00DF5192"/>
    <w:rsid w:val="00E00D66"/>
    <w:rsid w:val="00E0127B"/>
    <w:rsid w:val="00E341C5"/>
    <w:rsid w:val="00E86D0C"/>
    <w:rsid w:val="00E91FBD"/>
    <w:rsid w:val="00EA605C"/>
    <w:rsid w:val="00EC492E"/>
    <w:rsid w:val="00EC6978"/>
    <w:rsid w:val="00EE1E94"/>
    <w:rsid w:val="00F274C7"/>
    <w:rsid w:val="00F35CA2"/>
    <w:rsid w:val="00F50D05"/>
    <w:rsid w:val="00F93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C79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79E7"/>
  </w:style>
  <w:style w:type="paragraph" w:styleId="Footer">
    <w:name w:val="footer"/>
    <w:basedOn w:val="Normal"/>
    <w:link w:val="FooterChar"/>
    <w:uiPriority w:val="99"/>
    <w:unhideWhenUsed/>
    <w:rsid w:val="003C79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79E7"/>
  </w:style>
  <w:style w:type="character" w:styleId="UnresolvedMention">
    <w:name w:val="Unresolved Mention"/>
    <w:basedOn w:val="DefaultParagraphFont"/>
    <w:uiPriority w:val="99"/>
    <w:semiHidden/>
    <w:unhideWhenUsed/>
    <w:rsid w:val="007E3DD6"/>
    <w:rPr>
      <w:color w:val="605E5C"/>
      <w:shd w:val="clear" w:color="auto" w:fill="E1DFDD"/>
    </w:rPr>
  </w:style>
  <w:style w:type="paragraph" w:customStyle="1" w:styleId="Normal1">
    <w:name w:val="Normal1"/>
    <w:rsid w:val="00612E53"/>
    <w:pPr>
      <w:spacing w:line="276" w:lineRule="auto"/>
    </w:pPr>
    <w:rPr>
      <w:rFonts w:ascii="Arial" w:eastAsia="Arial" w:hAnsi="Arial" w:cs="Arial"/>
      <w:kern w:val="0"/>
      <w:sz w:val="22"/>
      <w:szCs w:val="22"/>
      <w:lang w:val="en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tatista.com/statistics/1377869/global-shift-to-buying-sustainable-products/?srsltid=AfmBOooBwNiVvov2gePNc9xJc_fP0v6IKloShk3a6xObBowySotwPCNw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urberryplc.com/impact/Our-Approach/sustainable-development-goals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in.burberry.com/c/values/sustainability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245</Words>
  <Characters>1399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Amee Atulbhai Vadaliya (2423127)</cp:lastModifiedBy>
  <cp:revision>4</cp:revision>
  <dcterms:created xsi:type="dcterms:W3CDTF">2025-11-30T06:44:00Z</dcterms:created>
  <dcterms:modified xsi:type="dcterms:W3CDTF">2025-11-30T14:31:00Z</dcterms:modified>
</cp:coreProperties>
</file>