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lang w:val="en-GB"/>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both"/>
        <w:rPr>
          <w:rFonts w:hint="default" w:ascii="Century" w:hAnsi="Century" w:eastAsia="Arial Unicode MS" w:cs="Century"/>
          <w:b w:val="0"/>
          <w:bCs w:val="0"/>
          <w:color w:val="auto"/>
          <w:sz w:val="24"/>
          <w:szCs w:val="24"/>
        </w:rPr>
      </w:pPr>
    </w:p>
    <w:p>
      <w:pPr>
        <w:pStyle w:val="12"/>
        <w:spacing w:line="360" w:lineRule="auto"/>
        <w:jc w:val="center"/>
        <w:rPr>
          <w:rFonts w:hint="default" w:ascii="Century" w:hAnsi="Century" w:eastAsia="Arial Unicode MS" w:cs="Century"/>
          <w:b/>
          <w:bCs/>
          <w:color w:val="auto"/>
          <w:sz w:val="24"/>
          <w:szCs w:val="24"/>
        </w:rPr>
      </w:pPr>
    </w:p>
    <w:p>
      <w:pPr>
        <w:pStyle w:val="12"/>
        <w:spacing w:line="360" w:lineRule="auto"/>
        <w:ind w:firstLine="1081" w:firstLineChars="450"/>
        <w:jc w:val="center"/>
        <w:rPr>
          <w:rFonts w:hint="default" w:ascii="Century" w:hAnsi="Century" w:eastAsia="Arial Unicode MS" w:cs="Century"/>
          <w:b w:val="0"/>
          <w:bCs w:val="0"/>
          <w:color w:val="auto"/>
          <w:sz w:val="24"/>
          <w:szCs w:val="24"/>
        </w:rPr>
      </w:pPr>
      <w:r>
        <w:rPr>
          <w:rFonts w:hint="default" w:ascii="Century" w:hAnsi="Century" w:eastAsia="Arial Unicode MS" w:cs="Century"/>
          <w:b/>
          <w:bCs/>
          <w:color w:val="auto"/>
          <w:sz w:val="24"/>
          <w:szCs w:val="24"/>
          <w:lang w:val="en-GB"/>
        </w:rPr>
        <w:t>ACADEMIC AND EMPLOYABILIT</w:t>
      </w:r>
      <w:bookmarkStart w:id="0" w:name="_Toc512100589"/>
      <w:r>
        <w:rPr>
          <w:rFonts w:hint="default" w:ascii="Century" w:hAnsi="Century" w:eastAsia="Arial Unicode MS" w:cs="Century"/>
          <w:b/>
          <w:bCs/>
          <w:color w:val="auto"/>
          <w:sz w:val="24"/>
          <w:szCs w:val="24"/>
          <w:lang w:val="en-GB"/>
        </w:rPr>
        <w:t>Y SKILLS</w:t>
      </w:r>
    </w:p>
    <w:p>
      <w:pPr>
        <w:pStyle w:val="12"/>
        <w:spacing w:line="360" w:lineRule="auto"/>
        <w:jc w:val="center"/>
        <w:rPr>
          <w:rFonts w:hint="default" w:ascii="Century" w:hAnsi="Century" w:eastAsia="Arial Unicode MS" w:cs="Century"/>
          <w:b w:val="0"/>
          <w:bCs w:val="0"/>
          <w:color w:val="auto"/>
          <w:sz w:val="24"/>
          <w:szCs w:val="24"/>
          <w:lang w:val="en-GB"/>
        </w:rPr>
      </w:pPr>
      <w:r>
        <w:rPr>
          <w:rFonts w:hint="default" w:ascii="Century" w:hAnsi="Century" w:eastAsia="Arial Unicode MS" w:cs="Century"/>
          <w:b w:val="0"/>
          <w:bCs w:val="0"/>
          <w:color w:val="auto"/>
          <w:sz w:val="24"/>
          <w:szCs w:val="24"/>
          <w:lang w:val="en-GB"/>
        </w:rPr>
        <w:t>Name:    Mohd. Sharif</w:t>
      </w:r>
    </w:p>
    <w:p>
      <w:pPr>
        <w:pStyle w:val="12"/>
        <w:spacing w:line="360" w:lineRule="auto"/>
        <w:jc w:val="center"/>
        <w:rPr>
          <w:rFonts w:hint="default" w:ascii="Century" w:hAnsi="Century" w:eastAsia="Arial Unicode MS" w:cs="Century"/>
          <w:b w:val="0"/>
          <w:bCs w:val="0"/>
          <w:color w:val="auto"/>
          <w:sz w:val="24"/>
          <w:szCs w:val="24"/>
          <w:lang w:val="en-GB"/>
        </w:rPr>
      </w:pPr>
      <w:r>
        <w:rPr>
          <w:rFonts w:hint="default" w:ascii="Century" w:hAnsi="Century" w:eastAsia="Arial Unicode MS" w:cs="Century"/>
          <w:b w:val="0"/>
          <w:bCs w:val="0"/>
          <w:color w:val="auto"/>
          <w:sz w:val="24"/>
          <w:szCs w:val="24"/>
          <w:lang w:val="en-GB"/>
        </w:rPr>
        <w:t>Student No:     1707654</w:t>
      </w: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pStyle w:val="12"/>
        <w:spacing w:line="360" w:lineRule="auto"/>
        <w:ind w:firstLine="1081" w:firstLineChars="450"/>
        <w:jc w:val="both"/>
        <w:rPr>
          <w:rFonts w:hint="default" w:ascii="Century" w:hAnsi="Century" w:eastAsia="Arial Unicode MS" w:cs="Century"/>
          <w:b/>
          <w:bCs/>
          <w:color w:val="auto"/>
          <w:sz w:val="24"/>
          <w:szCs w:val="24"/>
          <w:lang w:val="en-GB"/>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bookmarkEnd w:id="0"/>
    <w:sdt>
      <w:sdtPr>
        <w:rPr>
          <w:rFonts w:hint="default" w:ascii="Century" w:hAnsi="Century" w:eastAsia="Arial Unicode MS" w:cs="Century"/>
          <w:sz w:val="24"/>
          <w:szCs w:val="24"/>
        </w:rPr>
        <w:id w:val="25817722"/>
      </w:sdtPr>
      <w:sdtEndPr>
        <w:rPr>
          <w:rFonts w:hint="default" w:ascii="Century" w:hAnsi="Century" w:eastAsia="Arial Unicode MS" w:cs="Century"/>
          <w:b w:val="0"/>
          <w:bCs w:val="0"/>
          <w:color w:val="auto"/>
          <w:sz w:val="24"/>
          <w:szCs w:val="24"/>
        </w:rPr>
      </w:sdtEndPr>
      <w:sdtContent>
        <w:p>
          <w:pPr>
            <w:jc w:val="both"/>
            <w:rPr>
              <w:rFonts w:hint="default" w:ascii="Century" w:hAnsi="Century" w:eastAsia="Arial Unicode MS" w:cs="Century"/>
              <w:sz w:val="24"/>
              <w:szCs w:val="24"/>
            </w:rPr>
          </w:pPr>
        </w:p>
        <w:p>
          <w:pPr>
            <w:jc w:val="both"/>
            <w:rPr>
              <w:rFonts w:hint="default" w:ascii="Century" w:hAnsi="Century" w:eastAsia="Arial Unicode MS" w:cs="Century"/>
              <w:b/>
              <w:sz w:val="24"/>
              <w:szCs w:val="24"/>
            </w:rPr>
          </w:pPr>
          <w:r>
            <w:rPr>
              <w:rFonts w:hint="default" w:ascii="Century" w:hAnsi="Century" w:eastAsia="Arial Unicode MS" w:cs="Century"/>
              <w:b/>
              <w:sz w:val="24"/>
              <w:szCs w:val="24"/>
            </w:rPr>
            <w:t>Table of Contents</w:t>
          </w:r>
        </w:p>
        <w:p>
          <w:pPr>
            <w:jc w:val="both"/>
            <w:rPr>
              <w:rFonts w:hint="default" w:ascii="Century" w:hAnsi="Century" w:eastAsia="Arial Unicode MS" w:cs="Century"/>
              <w:b/>
              <w:sz w:val="24"/>
              <w:szCs w:val="24"/>
            </w:rPr>
          </w:pPr>
        </w:p>
        <w:p>
          <w:pPr>
            <w:pStyle w:val="17"/>
            <w:jc w:val="both"/>
            <w:rPr>
              <w:rFonts w:hint="default" w:ascii="Century" w:hAnsi="Century" w:eastAsia="Arial Unicode MS" w:cs="Century"/>
              <w:sz w:val="24"/>
              <w:szCs w:val="24"/>
            </w:rPr>
          </w:pPr>
        </w:p>
        <w:p>
          <w:pPr>
            <w:pStyle w:val="7"/>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TOC \o "1-3" \h \z \u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"_Toc512100589"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rPr>
            <w:t>Introduction</w:t>
          </w:r>
          <w:r>
            <w:rPr>
              <w:rStyle w:val="10"/>
              <w:rFonts w:hint="default" w:ascii="Century" w:hAnsi="Century" w:eastAsia="Arial Unicode MS" w:cs="Century"/>
              <w:sz w:val="24"/>
              <w:szCs w:val="24"/>
              <w:lang w:val="en-GB"/>
            </w:rPr>
            <w:t>.............................................................................................................</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_Toc512100589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2</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"_Toc512100590"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Academic skills learnt.............................................................................................</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_Toc512100590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2</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"_Toc512100591"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Academic writing.....................................................................................................</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_Toc512100591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2</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jc w:val="both"/>
            <w:rPr>
              <w:rFonts w:hint="default" w:ascii="Century" w:hAnsi="Century" w:eastAsia="Arial Unicode MS" w:cs="Century"/>
              <w:sz w:val="24"/>
              <w:szCs w:val="24"/>
              <w:lang w:val="en-GB"/>
            </w:rPr>
          </w:pPr>
          <w:r>
            <w:rPr>
              <w:rFonts w:hint="default" w:ascii="Century" w:hAnsi="Century" w:eastAsia="Arial Unicode MS" w:cs="Century"/>
              <w:sz w:val="24"/>
              <w:szCs w:val="24"/>
              <w:lang w:val="en-GB"/>
            </w:rPr>
            <w:t>Reserch.....................................................................................................................3</w:t>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"_Toc512100592"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Methods of research.................................................................................................</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_Toc512100592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3</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"_Toc512100593"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Reference techniques used in academic writing....................................................</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_Toc512100593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3</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7"/>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"_Toc512100594"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Employability skills.................................................................................................</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_Toc512100594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3</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"_Toc512100595"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Reflection..................................................................................................................</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_Toc512100595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3</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"_Toc512100596"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Skills of time management......................................................................................</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_Toc512100596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4</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"_Toc512100597"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rPr>
            <w:t>Presentation skills</w:t>
          </w:r>
          <w:r>
            <w:rPr>
              <w:rStyle w:val="10"/>
              <w:rFonts w:hint="default" w:ascii="Century" w:hAnsi="Century" w:eastAsia="Arial Unicode MS" w:cs="Century"/>
              <w:sz w:val="24"/>
              <w:szCs w:val="24"/>
              <w:lang w:val="en-GB"/>
            </w:rPr>
            <w:t>....................................................................................................</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_Toc512100597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5</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8"/>
            <w:tabs>
              <w:tab w:val="right" w:leader="dot" w:pos="9350"/>
            </w:tabs>
            <w:spacing w:line="360" w:lineRule="auto"/>
            <w:ind w:left="0" w:leftChars="0" w:firstLine="0" w:firstLineChars="0"/>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"_Toc512100598"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rPr>
            <w:t>Gap of skill</w:t>
          </w:r>
          <w:r>
            <w:rPr>
              <w:rStyle w:val="10"/>
              <w:rFonts w:hint="default" w:ascii="Century" w:hAnsi="Century" w:eastAsia="Arial Unicode MS" w:cs="Century"/>
              <w:sz w:val="24"/>
              <w:szCs w:val="24"/>
              <w:lang w:val="en-GB"/>
            </w:rPr>
            <w:t>................................................................................................................</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_Toc512100598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5</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jc w:val="both"/>
            <w:rPr>
              <w:rFonts w:hint="default" w:ascii="Century" w:hAnsi="Century" w:cs="Century"/>
              <w:sz w:val="24"/>
              <w:szCs w:val="24"/>
              <w:lang w:val="en-GB"/>
            </w:rPr>
          </w:pPr>
          <w:r>
            <w:rPr>
              <w:rFonts w:hint="default" w:ascii="Century" w:hAnsi="Century" w:cs="Century"/>
              <w:sz w:val="24"/>
              <w:szCs w:val="24"/>
              <w:lang w:val="en-GB"/>
            </w:rPr>
            <w:t>Critical Thinking skills.............................................................................................5</w:t>
          </w:r>
        </w:p>
        <w:p>
          <w:pPr>
            <w:jc w:val="both"/>
            <w:rPr>
              <w:rFonts w:hint="default" w:ascii="Century" w:hAnsi="Century" w:cs="Century"/>
              <w:sz w:val="24"/>
              <w:szCs w:val="24"/>
              <w:lang w:val="en-GB"/>
            </w:rPr>
          </w:pPr>
          <w:r>
            <w:rPr>
              <w:rFonts w:hint="default" w:ascii="Century" w:hAnsi="Century" w:cs="Century"/>
              <w:sz w:val="24"/>
              <w:szCs w:val="24"/>
              <w:lang w:val="en-GB"/>
            </w:rPr>
            <w:t>Problem Solving skills..............................................................................................5</w:t>
          </w:r>
        </w:p>
        <w:p>
          <w:pPr>
            <w:pStyle w:val="7"/>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"_Toc512100600"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lang w:val="en-GB"/>
            </w:rPr>
            <w:t>Conclution.................................................................................................................</w:t>
          </w: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_Toc512100600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6</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pStyle w:val="7"/>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HYPERLINK \l "_Toc512100601" </w:instrText>
          </w:r>
          <w:r>
            <w:rPr>
              <w:rFonts w:hint="default" w:ascii="Century" w:hAnsi="Century" w:eastAsia="Arial Unicode MS" w:cs="Century"/>
              <w:sz w:val="24"/>
              <w:szCs w:val="24"/>
            </w:rPr>
            <w:fldChar w:fldCharType="separate"/>
          </w:r>
          <w:r>
            <w:rPr>
              <w:rStyle w:val="10"/>
              <w:rFonts w:hint="default" w:ascii="Century" w:hAnsi="Century" w:eastAsia="Arial Unicode MS" w:cs="Century"/>
              <w:sz w:val="24"/>
              <w:szCs w:val="24"/>
              <w:lang w:val="en-GB"/>
            </w:rPr>
            <w:t>Reference List...........................................................................................................</w:t>
          </w:r>
          <w:bookmarkStart w:id="12" w:name="_GoBack"/>
          <w:bookmarkEnd w:id="12"/>
          <w:r>
            <w:rPr>
              <w:rFonts w:hint="default" w:ascii="Century" w:hAnsi="Century" w:eastAsia="Arial Unicode MS" w:cs="Century"/>
              <w:sz w:val="24"/>
              <w:szCs w:val="24"/>
            </w:rPr>
            <w:fldChar w:fldCharType="begin"/>
          </w:r>
          <w:r>
            <w:rPr>
              <w:rFonts w:hint="default" w:ascii="Century" w:hAnsi="Century" w:eastAsia="Arial Unicode MS" w:cs="Century"/>
              <w:sz w:val="24"/>
              <w:szCs w:val="24"/>
            </w:rPr>
            <w:instrText xml:space="preserve"> PAGEREF _Toc512100601 \h </w:instrText>
          </w:r>
          <w:r>
            <w:rPr>
              <w:rFonts w:hint="default" w:ascii="Century" w:hAnsi="Century" w:eastAsia="Arial Unicode MS" w:cs="Century"/>
              <w:sz w:val="24"/>
              <w:szCs w:val="24"/>
            </w:rPr>
            <w:fldChar w:fldCharType="separate"/>
          </w:r>
          <w:r>
            <w:rPr>
              <w:rFonts w:hint="default" w:ascii="Century" w:hAnsi="Century" w:eastAsia="Arial Unicode MS" w:cs="Century"/>
              <w:sz w:val="24"/>
              <w:szCs w:val="24"/>
            </w:rPr>
            <w:t>7</w:t>
          </w:r>
          <w:r>
            <w:rPr>
              <w:rFonts w:hint="default" w:ascii="Century" w:hAnsi="Century" w:eastAsia="Arial Unicode MS" w:cs="Century"/>
              <w:sz w:val="24"/>
              <w:szCs w:val="24"/>
            </w:rPr>
            <w:fldChar w:fldCharType="end"/>
          </w:r>
          <w:r>
            <w:rPr>
              <w:rFonts w:hint="default" w:ascii="Century" w:hAnsi="Century" w:eastAsia="Arial Unicode MS" w:cs="Century"/>
              <w:sz w:val="24"/>
              <w:szCs w:val="24"/>
            </w:rPr>
            <w:fldChar w:fldCharType="end"/>
          </w:r>
        </w:p>
        <w:p>
          <w:pPr>
            <w:jc w:val="both"/>
            <w:rPr>
              <w:rFonts w:hint="default" w:ascii="Century" w:hAnsi="Century" w:eastAsia="Arial Unicode MS" w:cs="Century"/>
              <w:b w:val="0"/>
              <w:bCs w:val="0"/>
              <w:color w:val="auto"/>
              <w:sz w:val="24"/>
              <w:szCs w:val="24"/>
            </w:rPr>
          </w:pPr>
          <w:r>
            <w:rPr>
              <w:rFonts w:hint="default" w:ascii="Century" w:hAnsi="Century" w:eastAsia="Arial Unicode MS" w:cs="Century"/>
              <w:sz w:val="24"/>
              <w:szCs w:val="24"/>
            </w:rPr>
            <w:fldChar w:fldCharType="end"/>
          </w:r>
        </w:p>
      </w:sdtContent>
    </w:sdt>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rPr>
      </w:pPr>
    </w:p>
    <w:p>
      <w:pPr>
        <w:jc w:val="both"/>
        <w:rPr>
          <w:rFonts w:hint="default" w:ascii="Century" w:hAnsi="Century" w:eastAsia="Arial Unicode MS" w:cs="Century"/>
          <w:b w:val="0"/>
          <w:bCs w:val="0"/>
          <w:color w:val="auto"/>
          <w:sz w:val="24"/>
          <w:szCs w:val="24"/>
          <w:lang w:val="en-GB"/>
        </w:rPr>
      </w:pPr>
    </w:p>
    <w:p>
      <w:pPr>
        <w:pStyle w:val="12"/>
        <w:jc w:val="both"/>
        <w:rPr>
          <w:rStyle w:val="9"/>
          <w:rFonts w:hint="default" w:ascii="Century" w:hAnsi="Century" w:cs="Century"/>
          <w:b/>
          <w:bCs/>
          <w:sz w:val="24"/>
          <w:szCs w:val="24"/>
          <w:lang w:val="en-GB"/>
        </w:rPr>
      </w:pPr>
      <w:r>
        <w:rPr>
          <w:rStyle w:val="9"/>
          <w:rFonts w:hint="default" w:ascii="Century" w:hAnsi="Century" w:cs="Century"/>
          <w:b/>
          <w:bCs/>
          <w:sz w:val="24"/>
          <w:szCs w:val="24"/>
          <w:lang w:val="en-GB"/>
        </w:rPr>
        <w:t>Introduction</w:t>
      </w:r>
    </w:p>
    <w:p>
      <w:pPr>
        <w:pStyle w:val="12"/>
        <w:spacing w:line="360" w:lineRule="auto"/>
        <w:jc w:val="both"/>
        <w:rPr>
          <w:rFonts w:hint="default" w:ascii="Century" w:hAnsi="Century" w:eastAsia="Arial Unicode MS" w:cs="Century"/>
          <w:color w:val="000000" w:themeColor="text1"/>
          <w:sz w:val="24"/>
          <w:szCs w:val="24"/>
        </w:rPr>
      </w:pPr>
    </w:p>
    <w:p>
      <w:pPr>
        <w:pStyle w:val="12"/>
        <w:spacing w:line="360" w:lineRule="auto"/>
        <w:jc w:val="both"/>
        <w:rPr>
          <w:rFonts w:hint="default" w:ascii="Century" w:hAnsi="Century" w:eastAsia="Arial Unicode MS" w:cs="Century"/>
          <w:color w:val="000000" w:themeColor="text1"/>
          <w:sz w:val="24"/>
          <w:szCs w:val="24"/>
        </w:rPr>
      </w:pPr>
      <w:r>
        <w:rPr>
          <w:rFonts w:hint="default" w:ascii="Century" w:hAnsi="Century" w:eastAsia="Arial Unicode MS" w:cs="Century"/>
          <w:color w:val="000000" w:themeColor="text1"/>
          <w:sz w:val="24"/>
          <w:szCs w:val="24"/>
        </w:rPr>
        <w:t>Academic and employment skills both are</w:t>
      </w:r>
      <w:r>
        <w:rPr>
          <w:rFonts w:hint="default" w:ascii="Century" w:hAnsi="Century" w:eastAsia="Arial Unicode MS" w:cs="Century"/>
          <w:color w:val="000000" w:themeColor="text1"/>
          <w:sz w:val="24"/>
          <w:szCs w:val="24"/>
          <w:lang w:val="en-GB"/>
        </w:rPr>
        <w:t xml:space="preserve"> interlinked with each other</w:t>
      </w:r>
      <w:r>
        <w:rPr>
          <w:rFonts w:hint="default" w:ascii="Century" w:hAnsi="Century" w:eastAsia="Arial Unicode MS" w:cs="Century"/>
          <w:color w:val="000000" w:themeColor="text1"/>
          <w:sz w:val="24"/>
          <w:szCs w:val="24"/>
        </w:rPr>
        <w:t xml:space="preserve">. In respect to the study, </w:t>
      </w:r>
      <w:r>
        <w:rPr>
          <w:rFonts w:hint="default" w:ascii="Century" w:hAnsi="Century" w:eastAsia="Arial Unicode MS" w:cs="Century"/>
          <w:color w:val="000000" w:themeColor="text1"/>
          <w:sz w:val="24"/>
          <w:szCs w:val="24"/>
          <w:lang w:val="en-GB"/>
        </w:rPr>
        <w:t>with the help of academic skills how I can improve employability</w:t>
      </w:r>
      <w:r>
        <w:rPr>
          <w:rFonts w:hint="default" w:ascii="Century" w:hAnsi="Century" w:eastAsia="Arial Unicode MS" w:cs="Century"/>
          <w:color w:val="000000" w:themeColor="text1"/>
          <w:sz w:val="24"/>
          <w:szCs w:val="24"/>
        </w:rPr>
        <w:t xml:space="preserve">. There is </w:t>
      </w:r>
      <w:r>
        <w:rPr>
          <w:rFonts w:hint="default" w:ascii="Century" w:hAnsi="Century" w:eastAsia="Arial Unicode MS" w:cs="Century"/>
          <w:color w:val="000000" w:themeColor="text1"/>
          <w:sz w:val="24"/>
          <w:szCs w:val="24"/>
          <w:lang w:val="en-GB"/>
        </w:rPr>
        <w:t>an important part is reflection, by learning all these skills from this module,  how I can significantly improve my success with the analytical thinking depends on the situational demand.</w:t>
      </w:r>
      <w:r>
        <w:rPr>
          <w:rFonts w:hint="default" w:ascii="Century" w:hAnsi="Century" w:eastAsia="Arial Unicode MS" w:cs="Century"/>
          <w:color w:val="000000" w:themeColor="text1"/>
          <w:sz w:val="24"/>
          <w:szCs w:val="24"/>
        </w:rPr>
        <w:t xml:space="preserve"> Improved academic skill</w:t>
      </w:r>
      <w:r>
        <w:rPr>
          <w:rFonts w:hint="default" w:ascii="Century" w:hAnsi="Century" w:eastAsia="Arial Unicode MS" w:cs="Century"/>
          <w:color w:val="000000" w:themeColor="text1"/>
          <w:sz w:val="24"/>
          <w:szCs w:val="24"/>
          <w:lang w:val="en-GB"/>
        </w:rPr>
        <w:t xml:space="preserve"> </w:t>
      </w:r>
      <w:r>
        <w:rPr>
          <w:rFonts w:hint="default" w:ascii="Century" w:hAnsi="Century" w:eastAsia="Arial Unicode MS" w:cs="Century"/>
          <w:color w:val="000000" w:themeColor="text1"/>
          <w:sz w:val="24"/>
          <w:szCs w:val="24"/>
        </w:rPr>
        <w:t>is also laying an impact on improved employability skill.</w:t>
      </w:r>
      <w:r>
        <w:rPr>
          <w:rFonts w:hint="default" w:ascii="Century" w:hAnsi="Century" w:eastAsia="Arial Unicode MS" w:cs="Century"/>
          <w:color w:val="000000" w:themeColor="text1"/>
          <w:sz w:val="24"/>
          <w:szCs w:val="24"/>
          <w:lang w:val="en-GB"/>
        </w:rPr>
        <w:t xml:space="preserve"> Mainly I would like to say in shortly  these academic skills what I learned in this module  bring a big success in my employability skills. Which I am going to discuss below.</w:t>
      </w:r>
    </w:p>
    <w:p>
      <w:pPr>
        <w:pStyle w:val="12"/>
        <w:spacing w:line="360" w:lineRule="auto"/>
        <w:jc w:val="both"/>
        <w:rPr>
          <w:rFonts w:hint="default" w:ascii="Century" w:hAnsi="Century" w:eastAsia="Arial Unicode MS" w:cs="Century"/>
          <w:b/>
          <w:color w:val="000000" w:themeColor="text1"/>
          <w:sz w:val="24"/>
          <w:szCs w:val="24"/>
          <w:lang w:val="en-GB"/>
        </w:rPr>
      </w:pPr>
    </w:p>
    <w:p>
      <w:pPr>
        <w:pStyle w:val="3"/>
        <w:jc w:val="both"/>
        <w:rPr>
          <w:rFonts w:hint="default" w:ascii="Century" w:hAnsi="Century" w:eastAsia="Arial Unicode MS" w:cs="Century"/>
          <w:sz w:val="24"/>
          <w:szCs w:val="24"/>
          <w:lang w:val="en-GB"/>
        </w:rPr>
      </w:pPr>
      <w:bookmarkStart w:id="1" w:name="_Toc512100590"/>
      <w:r>
        <w:rPr>
          <w:rFonts w:hint="default" w:ascii="Century" w:hAnsi="Century" w:eastAsia="Arial Unicode MS" w:cs="Century"/>
          <w:sz w:val="24"/>
          <w:szCs w:val="24"/>
          <w:lang w:val="en-GB"/>
        </w:rPr>
        <w:t>Academic skills learn</w:t>
      </w:r>
      <w:bookmarkEnd w:id="1"/>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While I was undertaking my educational courses in this module, I was able to learn how to make  various assignments on different topics that helped to acquire diverse range of skills. These helped me not only to get good marks in my final examinations, but these skills have also been proved to be beneficial in my workplace.</w:t>
      </w:r>
    </w:p>
    <w:p>
      <w:pPr>
        <w:pStyle w:val="3"/>
        <w:jc w:val="both"/>
        <w:rPr>
          <w:rFonts w:hint="default" w:ascii="Century" w:hAnsi="Century" w:eastAsia="Arial Unicode MS" w:cs="Century"/>
          <w:sz w:val="24"/>
          <w:szCs w:val="24"/>
          <w:lang w:val="en-GB"/>
        </w:rPr>
      </w:pPr>
      <w:bookmarkStart w:id="2" w:name="_Toc512100591"/>
      <w:r>
        <w:rPr>
          <w:rFonts w:hint="default" w:ascii="Century" w:hAnsi="Century" w:eastAsia="Arial Unicode MS" w:cs="Century"/>
          <w:sz w:val="24"/>
          <w:szCs w:val="24"/>
          <w:lang w:val="en-GB"/>
        </w:rPr>
        <w:t>Academic writing</w:t>
      </w:r>
      <w:bookmarkEnd w:id="2"/>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 xml:space="preserve">I want to follow a formal style in a academic way . I am not interested to apply any over reaching meaning ,the answer has been guided (Hanapi </w:t>
      </w:r>
      <w:r>
        <w:rPr>
          <w:rFonts w:hint="default" w:ascii="Century" w:hAnsi="Century" w:eastAsia="Arial Unicode MS" w:cs="Century"/>
          <w:i/>
          <w:color w:val="000000" w:themeColor="text1"/>
          <w:sz w:val="24"/>
          <w:szCs w:val="24"/>
          <w:lang w:val="en-GB"/>
        </w:rPr>
        <w:t>et al</w:t>
      </w:r>
      <w:r>
        <w:rPr>
          <w:rFonts w:hint="default" w:ascii="Century" w:hAnsi="Century" w:eastAsia="Arial Unicode MS" w:cs="Century"/>
          <w:color w:val="000000" w:themeColor="text1"/>
          <w:sz w:val="24"/>
          <w:szCs w:val="24"/>
          <w:lang w:val="en-GB"/>
        </w:rPr>
        <w:t>. 2018,p.2662).Initially I used to use too many ‘the’ in my work to increase word count. However after my lecturer   guided me, and explained me that too much use of the can hamper the quality of work; I stop of application of using it.</w:t>
      </w:r>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In term1 as a academic skill I learned how to make a good sentence like simple, compound and complex sentences. And learned about active voice and passive voice using strong and weak verb. Academic writing is about giving answers to a set of questions, after researching about them using books, journals or internet. Therefore, I learn the skill of searching using relevant keywords in search engines; and these helped me to gain enough information and data on  the topic that I was asked to write about. I was also told to maintain font size and font style throughout the work, to make the work look good and clean. just 3 days before of my assignment submission sit for a viva with  my lecturer I have come to know using of my own skill ,in order to reach a piece of wok rather than asking someone help though seeking help from any expert person may increase the quality of work however I intend to gain knowledge instead of making my writing so quality full .</w:t>
      </w:r>
    </w:p>
    <w:p>
      <w:pPr>
        <w:pStyle w:val="12"/>
        <w:spacing w:line="360" w:lineRule="auto"/>
        <w:jc w:val="both"/>
        <w:rPr>
          <w:rFonts w:hint="default" w:ascii="Century" w:hAnsi="Century" w:eastAsia="Arial Unicode MS" w:cs="Century"/>
          <w:color w:val="000000" w:themeColor="text1"/>
          <w:sz w:val="24"/>
          <w:szCs w:val="24"/>
          <w:lang w:val="en-GB"/>
        </w:rPr>
      </w:pPr>
    </w:p>
    <w:p>
      <w:pPr>
        <w:pStyle w:val="12"/>
        <w:spacing w:line="360" w:lineRule="auto"/>
        <w:jc w:val="both"/>
        <w:rPr>
          <w:rStyle w:val="10"/>
          <w:rFonts w:hint="default" w:ascii="Century" w:hAnsi="Century" w:eastAsia="Arial Unicode MS" w:cs="Century"/>
          <w:sz w:val="24"/>
          <w:szCs w:val="24"/>
          <w:lang w:val="en-GB"/>
        </w:rPr>
      </w:pPr>
      <w:r>
        <w:rPr>
          <w:rFonts w:hint="default" w:ascii="Century" w:hAnsi="Century" w:eastAsia="Arial Unicode MS" w:cs="Century"/>
          <w:b/>
          <w:bCs/>
          <w:color w:val="000000" w:themeColor="text1"/>
          <w:sz w:val="24"/>
          <w:szCs w:val="24"/>
          <w:lang w:val="en-GB"/>
        </w:rPr>
        <w:t>Research</w:t>
      </w:r>
    </w:p>
    <w:p>
      <w:pPr>
        <w:pStyle w:val="12"/>
        <w:spacing w:line="360" w:lineRule="auto"/>
        <w:jc w:val="both"/>
        <w:rPr>
          <w:rStyle w:val="9"/>
          <w:rFonts w:hint="default" w:ascii="Century" w:hAnsi="Century" w:eastAsia="Arial Unicode MS" w:cs="Century"/>
          <w:sz w:val="24"/>
          <w:szCs w:val="24"/>
          <w:lang w:val="en-GB"/>
        </w:rPr>
      </w:pPr>
      <w:r>
        <w:rPr>
          <w:rStyle w:val="9"/>
          <w:rFonts w:hint="default" w:ascii="Century" w:hAnsi="Century" w:eastAsia="Arial Unicode MS" w:cs="Century"/>
          <w:sz w:val="24"/>
          <w:szCs w:val="24"/>
          <w:lang w:val="en-GB"/>
        </w:rPr>
        <w:t>Research is org anise and systematic planned to find answer. Ask important questions. The systematic investigation into and study of materials and sources in order to establish facts and reach new conclusions.</w:t>
      </w:r>
    </w:p>
    <w:p>
      <w:pPr>
        <w:pStyle w:val="12"/>
        <w:spacing w:line="360" w:lineRule="auto"/>
        <w:jc w:val="both"/>
        <w:rPr>
          <w:rStyle w:val="9"/>
          <w:rFonts w:hint="default" w:ascii="Century" w:hAnsi="Century" w:eastAsia="Arial Unicode MS" w:cs="Century"/>
          <w:sz w:val="24"/>
          <w:szCs w:val="24"/>
          <w:lang w:val="en-GB"/>
        </w:rPr>
      </w:pPr>
      <w:r>
        <w:rPr>
          <w:rStyle w:val="9"/>
          <w:rFonts w:hint="default" w:ascii="Century" w:hAnsi="Century" w:eastAsia="Arial Unicode MS" w:cs="Century"/>
          <w:sz w:val="24"/>
          <w:szCs w:val="24"/>
          <w:lang w:val="en-GB"/>
        </w:rPr>
        <w:t>We need to do it to find an answer to a question that interest you.to solve a particular problem.to compare different theories and approaches to an issues.</w:t>
      </w:r>
    </w:p>
    <w:p>
      <w:pPr>
        <w:pStyle w:val="12"/>
        <w:spacing w:line="360" w:lineRule="auto"/>
        <w:jc w:val="both"/>
        <w:rPr>
          <w:rFonts w:hint="default" w:ascii="Century" w:hAnsi="Century" w:eastAsia="Arial Unicode MS" w:cs="Century"/>
          <w:color w:val="000000" w:themeColor="text1"/>
          <w:sz w:val="24"/>
          <w:szCs w:val="24"/>
          <w:lang w:val="en-GB"/>
        </w:rPr>
      </w:pPr>
    </w:p>
    <w:p>
      <w:pPr>
        <w:pStyle w:val="3"/>
        <w:jc w:val="both"/>
        <w:rPr>
          <w:rFonts w:hint="default" w:ascii="Century" w:hAnsi="Century" w:eastAsia="Arial Unicode MS" w:cs="Century"/>
          <w:sz w:val="24"/>
          <w:szCs w:val="24"/>
          <w:lang w:val="en-GB"/>
        </w:rPr>
      </w:pPr>
      <w:bookmarkStart w:id="3" w:name="_Toc512100592"/>
      <w:r>
        <w:rPr>
          <w:rFonts w:hint="default" w:ascii="Century" w:hAnsi="Century" w:eastAsia="Arial Unicode MS" w:cs="Century"/>
          <w:sz w:val="24"/>
          <w:szCs w:val="24"/>
          <w:lang w:val="en-GB"/>
        </w:rPr>
        <w:t>Methods of research</w:t>
      </w:r>
      <w:bookmarkEnd w:id="3"/>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Searching skills is very important in the field of academic writing. Accoding to Mawson and Haworth (2018, p.82), if an individual cannot search properly about a gen topic, they will fail to get relevant information. Often I used to find out that I am being given so many  information about a topic; and at that time I used to get confused regarding which information to use and which to discard. This is because all the information seems to look correct and useful.</w:t>
      </w:r>
    </w:p>
    <w:p>
      <w:pPr>
        <w:pStyle w:val="12"/>
        <w:spacing w:line="360" w:lineRule="auto"/>
        <w:jc w:val="both"/>
        <w:rPr>
          <w:rFonts w:hint="default" w:ascii="Century" w:hAnsi="Century" w:eastAsia="Arial Unicode MS" w:cs="Century"/>
          <w:b/>
          <w:color w:val="000000" w:themeColor="text1"/>
          <w:sz w:val="24"/>
          <w:szCs w:val="24"/>
          <w:lang w:val="en-GB"/>
        </w:rPr>
      </w:pPr>
      <w:r>
        <w:rPr>
          <w:rFonts w:hint="default" w:ascii="Century" w:hAnsi="Century" w:eastAsia="Arial Unicode MS" w:cs="Century"/>
          <w:color w:val="000000" w:themeColor="text1"/>
          <w:sz w:val="24"/>
          <w:szCs w:val="24"/>
          <w:lang w:val="en-GB"/>
        </w:rPr>
        <w:t>Furthermore, not all the information that is available on internet is authentic, and thus it is quite a challenge to extract proper information out of them. My lecturer has told me not to use Wikipedia, as it does not contain proper information, and these can be edited by anyone and everyone. It has been pointed out by Watkins and Smith (2018, p.104), putting relevant keywords in the search engine is very important as only this can help to get accurate information and data.</w:t>
      </w:r>
    </w:p>
    <w:p>
      <w:pPr>
        <w:pStyle w:val="3"/>
        <w:jc w:val="both"/>
        <w:rPr>
          <w:rFonts w:hint="default" w:ascii="Century" w:hAnsi="Century" w:eastAsia="Arial Unicode MS" w:cs="Century"/>
          <w:sz w:val="24"/>
          <w:szCs w:val="24"/>
          <w:lang w:val="en-GB"/>
        </w:rPr>
      </w:pPr>
      <w:bookmarkStart w:id="4" w:name="_Toc512100593"/>
      <w:r>
        <w:rPr>
          <w:rFonts w:hint="default" w:ascii="Century" w:hAnsi="Century" w:eastAsia="Arial Unicode MS" w:cs="Century"/>
          <w:sz w:val="24"/>
          <w:szCs w:val="24"/>
          <w:lang w:val="en-GB"/>
        </w:rPr>
        <w:t>Reference techniques used in academic writing</w:t>
      </w:r>
      <w:bookmarkEnd w:id="4"/>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 xml:space="preserve">Before start this course I did not know why reference is important at the end of the assignment. Especially in this moodule by my lecturer it became clear to me.  In academic writing, we use data and information that has been collected from other authors’ books and journals. Thus it is mandatory to acknowledge them with proper in - text  reference list at the end of the assignment (Piopiunik </w:t>
      </w:r>
      <w:r>
        <w:rPr>
          <w:rFonts w:hint="default" w:ascii="Century" w:hAnsi="Century" w:eastAsia="Arial Unicode MS" w:cs="Century"/>
          <w:i/>
          <w:color w:val="000000" w:themeColor="text1"/>
          <w:sz w:val="24"/>
          <w:szCs w:val="24"/>
          <w:lang w:val="en-GB"/>
        </w:rPr>
        <w:t>et al.</w:t>
      </w:r>
      <w:r>
        <w:rPr>
          <w:rFonts w:hint="default" w:ascii="Century" w:hAnsi="Century" w:eastAsia="Arial Unicode MS" w:cs="Century"/>
          <w:color w:val="000000" w:themeColor="text1"/>
          <w:sz w:val="24"/>
          <w:szCs w:val="24"/>
          <w:lang w:val="en-GB"/>
        </w:rPr>
        <w:t xml:space="preserve"> 2018, p.51). I was taught that I am not allowed to write a concept, theory or information that has been provided by another author, as it is an academic miss conduct  Therefore, I should always refer in- text reference I m giving important information into a sentence. Again, reference list should be arranged in alphabetical order, and they must be made into justified coordinate .</w:t>
      </w:r>
    </w:p>
    <w:p>
      <w:pPr>
        <w:pStyle w:val="2"/>
        <w:jc w:val="both"/>
        <w:rPr>
          <w:rFonts w:hint="default" w:ascii="Century" w:hAnsi="Century" w:eastAsia="Arial Unicode MS" w:cs="Century"/>
          <w:sz w:val="24"/>
          <w:szCs w:val="24"/>
          <w:lang w:val="en-GB"/>
        </w:rPr>
      </w:pPr>
      <w:bookmarkStart w:id="5" w:name="_Toc512100594"/>
      <w:r>
        <w:rPr>
          <w:rFonts w:hint="default" w:ascii="Century" w:hAnsi="Century" w:eastAsia="Arial Unicode MS" w:cs="Century"/>
          <w:sz w:val="24"/>
          <w:szCs w:val="24"/>
          <w:lang w:val="en-GB"/>
        </w:rPr>
        <w:t>Employ ability skills</w:t>
      </w:r>
      <w:bookmarkEnd w:id="5"/>
    </w:p>
    <w:p>
      <w:pPr>
        <w:pStyle w:val="12"/>
        <w:spacing w:line="360" w:lineRule="auto"/>
        <w:jc w:val="both"/>
        <w:rPr>
          <w:rFonts w:hint="default" w:ascii="Century" w:hAnsi="Century" w:eastAsia="Arial Unicode MS" w:cs="Century"/>
          <w:b/>
          <w:color w:val="000000" w:themeColor="text1"/>
          <w:sz w:val="24"/>
          <w:szCs w:val="24"/>
          <w:lang w:val="en-GB"/>
        </w:rPr>
      </w:pPr>
      <w:r>
        <w:rPr>
          <w:rFonts w:hint="default" w:ascii="Century" w:hAnsi="Century" w:eastAsia="Arial Unicode MS" w:cs="Century"/>
          <w:color w:val="000000" w:themeColor="text1"/>
          <w:sz w:val="24"/>
          <w:szCs w:val="24"/>
          <w:lang w:val="en-GB"/>
        </w:rPr>
        <w:t>While I learn these skills in my academic period of time, they helped me to do finish my job in a time frame. My lecturers always advised me to start assignment early, otherwise before deadline we could be more pressurized and quality of the work will be not good.If I apply these skills at work, make the entire work  flow fast, smooth and error free, and as a result of this, overall work of organization become smoother .</w:t>
      </w:r>
    </w:p>
    <w:p>
      <w:pPr>
        <w:pStyle w:val="3"/>
        <w:jc w:val="both"/>
        <w:rPr>
          <w:rFonts w:hint="default" w:ascii="Century" w:hAnsi="Century" w:eastAsia="Arial Unicode MS" w:cs="Century"/>
          <w:sz w:val="24"/>
          <w:szCs w:val="24"/>
          <w:lang w:val="en-GB"/>
        </w:rPr>
      </w:pPr>
      <w:bookmarkStart w:id="6" w:name="_Toc512100595"/>
      <w:r>
        <w:rPr>
          <w:rFonts w:hint="default" w:ascii="Century" w:hAnsi="Century" w:eastAsia="Arial Unicode MS" w:cs="Century"/>
          <w:sz w:val="24"/>
          <w:szCs w:val="24"/>
          <w:lang w:val="en-GB"/>
        </w:rPr>
        <w:t>Reflection</w:t>
      </w:r>
      <w:bookmarkEnd w:id="6"/>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In this module I have got to learn that academic skills are not only helpful for my academics but also equally important for my workplace. At my workplace, normally I was told to prepare  document and email, I maintained justified alignment, same font size and style throughout. According to Peck (2018, p.72), employers observe employees thoroughly, and try to identify their strengths and weaknesses. After checked my prepared document by my Manager, he was very impressed, as I wrote it in a concise and formal style, and made the content look clean and attractive. This obviously created an impression of me, and it simultaneously motivated me as well. Also I used to face difficulties regarding management of time, because of that my work performance got hampered. However, with patience and practice, I could mitigate this problem on my own, and find a solution by writing my task in my diary with allocation of time.</w:t>
      </w:r>
    </w:p>
    <w:p>
      <w:pPr>
        <w:pStyle w:val="3"/>
        <w:jc w:val="both"/>
        <w:rPr>
          <w:rFonts w:hint="default" w:ascii="Century" w:hAnsi="Century" w:eastAsia="Arial Unicode MS" w:cs="Century"/>
          <w:sz w:val="24"/>
          <w:szCs w:val="24"/>
          <w:lang w:val="en-GB"/>
        </w:rPr>
      </w:pPr>
      <w:bookmarkStart w:id="7" w:name="_Toc512100596"/>
      <w:r>
        <w:rPr>
          <w:rFonts w:hint="default" w:ascii="Century" w:hAnsi="Century" w:eastAsia="Arial Unicode MS" w:cs="Century"/>
          <w:sz w:val="24"/>
          <w:szCs w:val="24"/>
          <w:lang w:val="en-GB"/>
        </w:rPr>
        <w:t>Skills of time management</w:t>
      </w:r>
      <w:bookmarkEnd w:id="7"/>
    </w:p>
    <w:p>
      <w:pPr>
        <w:pStyle w:val="8"/>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color w:val="000000" w:themeColor="text1"/>
          <w:sz w:val="24"/>
          <w:szCs w:val="24"/>
          <w:lang w:val="en-GB"/>
        </w:rPr>
        <w:t xml:space="preserve">Time management skill is not only important for our education or official purpose, but also equally important for our day to day work. According to Aman </w:t>
      </w:r>
      <w:r>
        <w:rPr>
          <w:rFonts w:hint="default" w:ascii="Century" w:hAnsi="Century" w:eastAsia="Arial Unicode MS" w:cs="Century"/>
          <w:i/>
          <w:color w:val="000000" w:themeColor="text1"/>
          <w:sz w:val="24"/>
          <w:szCs w:val="24"/>
          <w:lang w:val="en-GB"/>
        </w:rPr>
        <w:t>et al.</w:t>
      </w:r>
      <w:r>
        <w:rPr>
          <w:rFonts w:hint="default" w:ascii="Century" w:hAnsi="Century" w:eastAsia="Arial Unicode MS" w:cs="Century"/>
          <w:color w:val="000000" w:themeColor="text1"/>
          <w:sz w:val="24"/>
          <w:szCs w:val="24"/>
          <w:lang w:val="en-GB"/>
        </w:rPr>
        <w:t xml:space="preserve"> (2018, p.87), if proper time management is not done, then important works will get delayed, and it will affect entire work negatively. I am strongly agree with Aman, While I was doing my assignments of academic writing, initially I used to get confused regarding which work to do first and from where I should start. This confusion makes me delayed, stressed and up sad when the dead line comes closer. However, my team mates and lacturer told me to make a list of all important and urgent works that need to be fulfilled at first. Now at work place in a team meeting I can talk more confidently then before.</w:t>
      </w:r>
    </w:p>
    <w:p>
      <w:pPr>
        <w:pStyle w:val="12"/>
        <w:spacing w:line="360" w:lineRule="auto"/>
        <w:jc w:val="both"/>
        <w:rPr>
          <w:rFonts w:hint="default" w:ascii="Century" w:hAnsi="Century" w:eastAsia="Arial Unicode MS" w:cs="Century"/>
          <w:color w:val="000000" w:themeColor="text1"/>
          <w:sz w:val="24"/>
          <w:szCs w:val="24"/>
          <w:lang w:val="en-GB"/>
        </w:rPr>
      </w:pPr>
    </w:p>
    <w:p>
      <w:pPr>
        <w:pStyle w:val="12"/>
        <w:spacing w:line="360" w:lineRule="auto"/>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From this course especially in this moodule I have learned  making a list of important tasks, it is important to allocate time for each one of them. Through this one can complete all the tasks within time, that too with effectiveness. In term 2 I have successfully finished my assignment work in time frame by following time management.  At my workplace too, when I am provided with too many tasks I make a list regarding which work to be finished and delivered at first. This helps and motivates me to complete my work effectively and gain appreciation of my seniors.</w:t>
      </w:r>
    </w:p>
    <w:p>
      <w:pPr>
        <w:pStyle w:val="3"/>
        <w:jc w:val="both"/>
        <w:rPr>
          <w:rFonts w:hint="default" w:ascii="Century" w:hAnsi="Century" w:eastAsia="Arial Unicode MS" w:cs="Century"/>
          <w:sz w:val="24"/>
          <w:szCs w:val="24"/>
        </w:rPr>
      </w:pPr>
      <w:bookmarkStart w:id="8" w:name="_Toc512100597"/>
      <w:r>
        <w:rPr>
          <w:rFonts w:hint="default" w:ascii="Century" w:hAnsi="Century" w:eastAsia="Arial Unicode MS" w:cs="Century"/>
          <w:sz w:val="24"/>
          <w:szCs w:val="24"/>
        </w:rPr>
        <w:t>Presentation skills</w:t>
      </w:r>
      <w:bookmarkEnd w:id="8"/>
    </w:p>
    <w:p>
      <w:pPr>
        <w:jc w:val="both"/>
        <w:rPr>
          <w:rFonts w:hint="default" w:ascii="Century" w:hAnsi="Century" w:eastAsia="Arial Unicode MS" w:cs="Century"/>
          <w:sz w:val="24"/>
          <w:szCs w:val="24"/>
        </w:rPr>
      </w:pPr>
    </w:p>
    <w:p>
      <w:pPr>
        <w:pStyle w:val="8"/>
        <w:tabs>
          <w:tab w:val="right" w:leader="dot" w:pos="9350"/>
        </w:tabs>
        <w:spacing w:line="360" w:lineRule="auto"/>
        <w:jc w:val="both"/>
        <w:rPr>
          <w:rFonts w:hint="default" w:ascii="Century" w:hAnsi="Century" w:eastAsia="Arial Unicode MS" w:cs="Century"/>
          <w:sz w:val="24"/>
          <w:szCs w:val="24"/>
        </w:rPr>
      </w:pPr>
      <w:r>
        <w:rPr>
          <w:rFonts w:hint="default" w:ascii="Century" w:hAnsi="Century" w:eastAsia="Arial Unicode MS" w:cs="Century"/>
          <w:color w:val="000000" w:themeColor="text1"/>
          <w:sz w:val="24"/>
          <w:szCs w:val="24"/>
        </w:rPr>
        <w:t>Presentatio</w:t>
      </w:r>
      <w:r>
        <w:rPr>
          <w:rFonts w:hint="default" w:ascii="Century" w:hAnsi="Century" w:eastAsia="Arial Unicode MS" w:cs="Century"/>
          <w:color w:val="000000" w:themeColor="text1"/>
          <w:sz w:val="24"/>
          <w:szCs w:val="24"/>
          <w:lang w:val="en-GB"/>
        </w:rPr>
        <w:t>n skills is another important skill for both academically and employabitity. It is the skills I need in delivering effective and engaging presentations to a variety of audiences. These skills cover a variety of areas such as the structure of your presentation, the design of my slides, the tone of my voice and the body language of convey. In term 1, did my first presentation in my academic life. From that presentation I learned, meet and greet, transform Nervous energy into enthusiasm and adjust to your surroundings.Now at work place in a team meeting I can talk more confidently then before.</w:t>
      </w:r>
    </w:p>
    <w:p>
      <w:pPr>
        <w:pStyle w:val="3"/>
        <w:jc w:val="both"/>
        <w:rPr>
          <w:rFonts w:hint="default" w:ascii="Century" w:hAnsi="Century" w:eastAsia="Arial Unicode MS" w:cs="Century"/>
          <w:color w:val="000000" w:themeColor="text1"/>
          <w:sz w:val="24"/>
          <w:szCs w:val="24"/>
          <w:lang w:val="en-GB"/>
        </w:rPr>
      </w:pPr>
    </w:p>
    <w:p>
      <w:pPr>
        <w:pStyle w:val="3"/>
        <w:jc w:val="both"/>
        <w:rPr>
          <w:rFonts w:hint="default" w:ascii="Century" w:hAnsi="Century" w:cs="Century"/>
          <w:sz w:val="24"/>
          <w:szCs w:val="24"/>
        </w:rPr>
      </w:pPr>
      <w:bookmarkStart w:id="9" w:name="_Toc512100598"/>
      <w:r>
        <w:rPr>
          <w:rFonts w:hint="default" w:ascii="Century" w:hAnsi="Century" w:cs="Century"/>
          <w:sz w:val="24"/>
          <w:szCs w:val="24"/>
        </w:rPr>
        <w:t>Gap of skills</w:t>
      </w:r>
      <w:bookmarkEnd w:id="9"/>
    </w:p>
    <w:p>
      <w:pPr>
        <w:pStyle w:val="12"/>
        <w:spacing w:line="360" w:lineRule="auto"/>
        <w:jc w:val="both"/>
        <w:rPr>
          <w:rFonts w:hint="default" w:ascii="Century" w:hAnsi="Century" w:eastAsia="Arial Unicode MS" w:cs="Century"/>
          <w:sz w:val="24"/>
          <w:szCs w:val="24"/>
        </w:rPr>
      </w:pPr>
      <w:r>
        <w:rPr>
          <w:rFonts w:hint="default" w:ascii="Century" w:hAnsi="Century" w:cs="Century"/>
          <w:color w:val="000000" w:themeColor="text1"/>
          <w:sz w:val="24"/>
          <w:szCs w:val="24"/>
        </w:rPr>
        <w:t xml:space="preserve">Each section of definite skills is categorized with different gaps. This is primarily due to different approaches taken up during academic writing. It needs to be observed that there is a requirement of some analytical response that allows to be </w:t>
      </w:r>
      <w:r>
        <w:rPr>
          <w:rFonts w:hint="default" w:ascii="Century" w:hAnsi="Century" w:cs="Century"/>
          <w:color w:val="000000" w:themeColor="text1"/>
          <w:sz w:val="24"/>
          <w:szCs w:val="24"/>
          <w:lang w:val="en-GB"/>
        </w:rPr>
        <w:t>characterized</w:t>
      </w:r>
      <w:r>
        <w:rPr>
          <w:rFonts w:hint="default" w:ascii="Century" w:hAnsi="Century" w:cs="Century"/>
          <w:color w:val="000000" w:themeColor="text1"/>
          <w:sz w:val="24"/>
          <w:szCs w:val="24"/>
        </w:rPr>
        <w:t xml:space="preserve"> under some reflective communication. It has been observed that some analysis is mandatory to </w:t>
      </w:r>
      <w:r>
        <w:rPr>
          <w:rFonts w:hint="default" w:ascii="Century" w:hAnsi="Century" w:cs="Century"/>
          <w:color w:val="000000" w:themeColor="text1"/>
          <w:sz w:val="24"/>
          <w:szCs w:val="24"/>
          <w:lang w:val="en-GB"/>
        </w:rPr>
        <w:t>analyses</w:t>
      </w:r>
      <w:r>
        <w:rPr>
          <w:rFonts w:hint="default" w:ascii="Century" w:hAnsi="Century" w:cs="Century"/>
          <w:color w:val="000000" w:themeColor="text1"/>
          <w:sz w:val="24"/>
          <w:szCs w:val="24"/>
        </w:rPr>
        <w:t xml:space="preserve"> these ga</w:t>
      </w:r>
      <w:r>
        <w:rPr>
          <w:rFonts w:hint="default" w:ascii="Century" w:hAnsi="Century" w:cs="Century"/>
          <w:color w:val="000000" w:themeColor="text1"/>
          <w:sz w:val="24"/>
          <w:szCs w:val="24"/>
          <w:lang w:val="en-GB"/>
        </w:rPr>
        <w:t>ps</w:t>
      </w:r>
      <w:r>
        <w:rPr>
          <w:rFonts w:hint="default" w:ascii="Century" w:hAnsi="Century" w:cs="Century"/>
          <w:color w:val="000000" w:themeColor="text1"/>
          <w:sz w:val="24"/>
          <w:szCs w:val="24"/>
        </w:rPr>
        <w:t xml:space="preserve"> I could observe that not all follow similar strategies for the entire academic writing. This creates a gap in exactness. Often there are some analytical response and lack in referencing from original authenticated sources. It is also analytical to resemble that lack in authentication often leads to different gaps in an academic project. In fact, with such gaps there is also reduced employability skill. It has been processed that reducing such gaps needs to implicate within academic writing to improve employability skills. It has also been processed that definite allocation is mandatory to acquire when the reflection is definite within a productive base.</w:t>
      </w:r>
    </w:p>
    <w:p>
      <w:pPr>
        <w:pStyle w:val="8"/>
        <w:tabs>
          <w:tab w:val="right" w:leader="dot" w:pos="9350"/>
        </w:tabs>
        <w:spacing w:line="360" w:lineRule="auto"/>
        <w:jc w:val="both"/>
        <w:rPr>
          <w:rFonts w:hint="default" w:ascii="Century" w:hAnsi="Century" w:eastAsia="Arial Unicode MS" w:cs="Century"/>
          <w:color w:val="000000" w:themeColor="text1"/>
          <w:sz w:val="24"/>
          <w:szCs w:val="24"/>
          <w:lang w:val="en-GB"/>
        </w:rPr>
      </w:pPr>
    </w:p>
    <w:p>
      <w:pPr>
        <w:pStyle w:val="12"/>
        <w:spacing w:line="360" w:lineRule="auto"/>
        <w:jc w:val="both"/>
        <w:rPr>
          <w:rFonts w:hint="default" w:ascii="Century" w:hAnsi="Century" w:eastAsia="Arial Unicode MS" w:cs="Century"/>
          <w:b/>
          <w:bCs/>
          <w:color w:val="000000" w:themeColor="text1"/>
          <w:sz w:val="24"/>
          <w:szCs w:val="24"/>
          <w:lang w:val="en-GB"/>
        </w:rPr>
      </w:pPr>
    </w:p>
    <w:p>
      <w:pPr>
        <w:pStyle w:val="12"/>
        <w:spacing w:line="360" w:lineRule="auto"/>
        <w:jc w:val="both"/>
        <w:rPr>
          <w:rFonts w:hint="default" w:ascii="Century" w:hAnsi="Century" w:eastAsia="Arial Unicode MS" w:cs="Century"/>
          <w:b/>
          <w:bCs/>
          <w:color w:val="000000" w:themeColor="text1"/>
          <w:sz w:val="24"/>
          <w:szCs w:val="24"/>
          <w:lang w:val="en-GB"/>
        </w:rPr>
      </w:pPr>
      <w:r>
        <w:rPr>
          <w:rFonts w:hint="default" w:ascii="Century" w:hAnsi="Century" w:eastAsia="Arial Unicode MS" w:cs="Century"/>
          <w:b/>
          <w:bCs/>
          <w:color w:val="000000" w:themeColor="text1"/>
          <w:sz w:val="24"/>
          <w:szCs w:val="24"/>
          <w:lang w:val="en-GB"/>
        </w:rPr>
        <w:t>Critical Thinking skills</w:t>
      </w:r>
    </w:p>
    <w:p>
      <w:pPr>
        <w:pStyle w:val="12"/>
        <w:spacing w:line="360" w:lineRule="auto"/>
        <w:jc w:val="both"/>
        <w:rPr>
          <w:rStyle w:val="9"/>
          <w:rFonts w:hint="default" w:ascii="Century" w:hAnsi="Century" w:eastAsia="Arial Unicode MS" w:cs="Century"/>
          <w:sz w:val="24"/>
          <w:szCs w:val="24"/>
          <w:lang w:val="en-GB"/>
        </w:rPr>
      </w:pPr>
      <w:r>
        <w:rPr>
          <w:rStyle w:val="9"/>
          <w:rFonts w:hint="default" w:ascii="Century" w:hAnsi="Century" w:eastAsia="Arial Unicode MS" w:cs="Century"/>
          <w:sz w:val="24"/>
          <w:szCs w:val="24"/>
          <w:lang w:val="en-GB"/>
        </w:rPr>
        <w:t>By thinking critically we can be benefited academically and employability. Critical thinking is the objective analysis of facts to form a judgment. Because critical thinking helps facilitate much of the research,problem solving and creative output of these professional factors. It is ability to think clearly and logically.</w:t>
      </w:r>
    </w:p>
    <w:p>
      <w:pPr>
        <w:pStyle w:val="12"/>
        <w:spacing w:line="360" w:lineRule="auto"/>
        <w:jc w:val="both"/>
        <w:rPr>
          <w:rFonts w:hint="default" w:ascii="Century" w:hAnsi="Century" w:eastAsia="Arial Unicode MS" w:cs="Century"/>
          <w:b/>
          <w:bCs/>
          <w:color w:val="000000" w:themeColor="text1"/>
          <w:sz w:val="24"/>
          <w:szCs w:val="24"/>
          <w:lang w:val="en-GB"/>
        </w:rPr>
      </w:pPr>
      <w:r>
        <w:rPr>
          <w:rStyle w:val="9"/>
          <w:rFonts w:hint="default" w:ascii="Century" w:hAnsi="Century" w:eastAsia="Arial Unicode MS" w:cs="Century"/>
          <w:sz w:val="24"/>
          <w:szCs w:val="24"/>
          <w:lang w:val="en-GB"/>
        </w:rPr>
        <w:t>Who recognize, build and appraise arguments.</w:t>
      </w:r>
    </w:p>
    <w:p>
      <w:pPr>
        <w:pStyle w:val="3"/>
        <w:jc w:val="both"/>
        <w:rPr>
          <w:rFonts w:hint="default" w:ascii="Century" w:hAnsi="Century" w:eastAsia="Arial Unicode MS" w:cs="Century"/>
          <w:color w:val="000000" w:themeColor="text1"/>
          <w:sz w:val="24"/>
          <w:szCs w:val="24"/>
          <w:lang w:val="en-GB"/>
        </w:rPr>
      </w:pPr>
    </w:p>
    <w:p>
      <w:pPr>
        <w:jc w:val="both"/>
        <w:rPr>
          <w:rFonts w:hint="default" w:ascii="Century" w:hAnsi="Century" w:cs="Century"/>
          <w:sz w:val="24"/>
          <w:szCs w:val="24"/>
        </w:rPr>
      </w:pPr>
    </w:p>
    <w:p>
      <w:pPr>
        <w:pStyle w:val="3"/>
        <w:jc w:val="both"/>
        <w:rPr>
          <w:rFonts w:hint="default" w:ascii="Century" w:hAnsi="Century" w:eastAsia="Arial Unicode MS" w:cs="Century"/>
          <w:color w:val="000000" w:themeColor="text1"/>
          <w:sz w:val="24"/>
          <w:szCs w:val="24"/>
          <w:lang w:val="en-GB"/>
        </w:rPr>
      </w:pPr>
      <w:r>
        <w:rPr>
          <w:rFonts w:hint="default" w:ascii="Century" w:hAnsi="Century" w:eastAsia="Arial Unicode MS" w:cs="Century"/>
          <w:color w:val="000000" w:themeColor="text1"/>
          <w:sz w:val="24"/>
          <w:szCs w:val="24"/>
          <w:lang w:val="en-GB"/>
        </w:rPr>
        <w:t>Problem solving skills</w:t>
      </w:r>
    </w:p>
    <w:p>
      <w:pPr>
        <w:jc w:val="left"/>
        <w:rPr>
          <w:rFonts w:hint="default" w:ascii="Century" w:hAnsi="Century" w:cs="Century"/>
          <w:sz w:val="24"/>
          <w:szCs w:val="24"/>
          <w:lang w:val="en-GB"/>
        </w:rPr>
      </w:pPr>
      <w:r>
        <w:rPr>
          <w:rFonts w:hint="default" w:ascii="Century" w:hAnsi="Century" w:cs="Century"/>
          <w:sz w:val="24"/>
          <w:szCs w:val="24"/>
          <w:lang w:val="en-GB"/>
        </w:rPr>
        <w:t>Problem solving is a crucial part of academic and employ ability skills. Big or small ,Every problem has got solution. To solve a problem first we should evaluate the problem then gather information about the problem, try to identify the solutions, divide the problem into parts, select best solution and then take action according to that. In this module from my lecturer I have learned the way of solving when any problem arise academically and workplace.</w:t>
      </w:r>
    </w:p>
    <w:p>
      <w:pPr>
        <w:jc w:val="both"/>
        <w:rPr>
          <w:rFonts w:hint="default" w:ascii="Century" w:hAnsi="Century" w:cs="Century"/>
          <w:sz w:val="24"/>
          <w:szCs w:val="24"/>
        </w:rPr>
      </w:pPr>
    </w:p>
    <w:p>
      <w:pPr>
        <w:jc w:val="both"/>
        <w:rPr>
          <w:rFonts w:hint="default" w:ascii="Century" w:hAnsi="Century" w:eastAsia="Arial Unicode MS" w:cs="Century"/>
          <w:sz w:val="24"/>
          <w:szCs w:val="24"/>
          <w:lang w:val="en-GB"/>
        </w:rPr>
      </w:pPr>
    </w:p>
    <w:p>
      <w:pPr>
        <w:jc w:val="both"/>
        <w:rPr>
          <w:rFonts w:hint="default" w:ascii="Century" w:hAnsi="Century" w:eastAsia="Arial Unicode MS" w:cs="Century"/>
          <w:sz w:val="24"/>
          <w:szCs w:val="24"/>
          <w:lang w:val="en-GB"/>
        </w:rPr>
      </w:pPr>
    </w:p>
    <w:p>
      <w:pPr>
        <w:pStyle w:val="2"/>
        <w:jc w:val="both"/>
        <w:rPr>
          <w:rFonts w:hint="default" w:ascii="Century" w:hAnsi="Century" w:eastAsia="Arial Unicode MS" w:cs="Century"/>
          <w:sz w:val="24"/>
          <w:szCs w:val="24"/>
        </w:rPr>
      </w:pPr>
      <w:bookmarkStart w:id="10" w:name="_Toc512100600"/>
      <w:r>
        <w:rPr>
          <w:rFonts w:hint="default" w:ascii="Century" w:hAnsi="Century" w:eastAsia="Arial Unicode MS" w:cs="Century"/>
          <w:sz w:val="24"/>
          <w:szCs w:val="24"/>
        </w:rPr>
        <w:t>Conclusion</w:t>
      </w:r>
      <w:bookmarkEnd w:id="10"/>
    </w:p>
    <w:p>
      <w:pPr>
        <w:pStyle w:val="12"/>
        <w:spacing w:line="360" w:lineRule="auto"/>
        <w:jc w:val="both"/>
        <w:rPr>
          <w:rFonts w:hint="default" w:ascii="Century" w:hAnsi="Century" w:eastAsia="Arial Unicode MS" w:cs="Century"/>
          <w:color w:val="000000" w:themeColor="text1"/>
          <w:sz w:val="24"/>
          <w:szCs w:val="24"/>
        </w:rPr>
      </w:pPr>
      <w:r>
        <w:rPr>
          <w:rFonts w:hint="default" w:ascii="Century" w:hAnsi="Century" w:eastAsia="Arial Unicode MS" w:cs="Century"/>
          <w:color w:val="000000" w:themeColor="text1"/>
          <w:sz w:val="24"/>
          <w:szCs w:val="24"/>
        </w:rPr>
        <w:t>It can be concluded that</w:t>
      </w:r>
      <w:r>
        <w:rPr>
          <w:rFonts w:hint="default" w:ascii="Century" w:hAnsi="Century" w:eastAsia="Arial Unicode MS" w:cs="Century"/>
          <w:color w:val="000000" w:themeColor="text1"/>
          <w:sz w:val="24"/>
          <w:szCs w:val="24"/>
          <w:lang w:val="en-GB"/>
        </w:rPr>
        <w:t>, by applying each and every academic skills at work place we can improve our employability skills and make better career and bring success.</w:t>
      </w:r>
      <w:r>
        <w:rPr>
          <w:rFonts w:hint="default" w:ascii="Century" w:hAnsi="Century" w:eastAsia="Arial Unicode MS" w:cs="Century"/>
          <w:color w:val="000000" w:themeColor="text1"/>
          <w:sz w:val="24"/>
          <w:szCs w:val="24"/>
        </w:rPr>
        <w:t xml:space="preserve"> </w:t>
      </w:r>
      <w:r>
        <w:rPr>
          <w:rFonts w:hint="default" w:ascii="Century" w:hAnsi="Century" w:eastAsia="Arial Unicode MS" w:cs="Century"/>
          <w:color w:val="000000" w:themeColor="text1"/>
          <w:sz w:val="24"/>
          <w:szCs w:val="24"/>
          <w:lang w:val="en-GB"/>
        </w:rPr>
        <w:t xml:space="preserve">I believe few of these skills are applicable socially to improve a healthy family life. Finally it will be recommended what ever academic skills we have learned from this module should be implemented for better practice. If we do so , it will fulfill our intention to do this course. </w:t>
      </w:r>
      <w:r>
        <w:rPr>
          <w:rFonts w:hint="default" w:ascii="Century" w:hAnsi="Century" w:eastAsia="Arial Unicode MS" w:cs="Century"/>
          <w:color w:val="000000" w:themeColor="text1"/>
          <w:sz w:val="24"/>
          <w:szCs w:val="24"/>
        </w:rPr>
        <w:t>allocation. There is a particular concept that might help to allocate some figurative details. In observing facts and figures, there might be a possible definite instance creating a hint to make an individual manage employment with certain reflective skills.</w:t>
      </w:r>
    </w:p>
    <w:p>
      <w:pPr>
        <w:pStyle w:val="12"/>
        <w:spacing w:line="360" w:lineRule="auto"/>
        <w:jc w:val="both"/>
        <w:rPr>
          <w:rFonts w:hint="default" w:ascii="Century" w:hAnsi="Century" w:eastAsia="Arial Unicode MS" w:cs="Century"/>
          <w:color w:val="000000" w:themeColor="text1"/>
          <w:sz w:val="24"/>
          <w:szCs w:val="24"/>
        </w:rPr>
      </w:pPr>
    </w:p>
    <w:p>
      <w:pPr>
        <w:pStyle w:val="12"/>
        <w:spacing w:line="360" w:lineRule="auto"/>
        <w:jc w:val="both"/>
        <w:rPr>
          <w:rFonts w:hint="default" w:ascii="Century" w:hAnsi="Century" w:eastAsia="Arial Unicode MS" w:cs="Century"/>
          <w:color w:val="000000" w:themeColor="text1"/>
          <w:sz w:val="24"/>
          <w:szCs w:val="24"/>
        </w:rPr>
      </w:pPr>
    </w:p>
    <w:p>
      <w:pPr>
        <w:spacing w:line="360" w:lineRule="auto"/>
        <w:jc w:val="both"/>
        <w:rPr>
          <w:rFonts w:hint="default" w:ascii="Century" w:hAnsi="Century" w:eastAsia="Arial Unicode MS" w:cs="Century"/>
          <w:color w:val="000000" w:themeColor="text1"/>
          <w:sz w:val="24"/>
          <w:szCs w:val="24"/>
        </w:rPr>
      </w:pPr>
    </w:p>
    <w:p>
      <w:pPr>
        <w:pStyle w:val="12"/>
        <w:spacing w:line="360" w:lineRule="auto"/>
        <w:jc w:val="both"/>
        <w:rPr>
          <w:rFonts w:hint="default" w:ascii="Century" w:hAnsi="Century" w:eastAsia="Arial Unicode MS" w:cs="Century"/>
          <w:color w:val="000000" w:themeColor="text1"/>
          <w:sz w:val="24"/>
          <w:szCs w:val="24"/>
          <w:lang w:val="en-GB"/>
        </w:rPr>
      </w:pPr>
    </w:p>
    <w:p>
      <w:pPr>
        <w:spacing w:line="360" w:lineRule="auto"/>
        <w:jc w:val="both"/>
        <w:rPr>
          <w:rFonts w:hint="default" w:ascii="Century" w:hAnsi="Century" w:eastAsia="Arial Unicode MS" w:cs="Century"/>
          <w:sz w:val="24"/>
          <w:szCs w:val="24"/>
          <w:lang w:val="en-GB"/>
        </w:rPr>
      </w:pPr>
      <w:bookmarkStart w:id="11" w:name="_Toc512100601"/>
      <w:r>
        <w:rPr>
          <w:rFonts w:hint="default" w:ascii="Century" w:hAnsi="Century" w:eastAsia="Arial Unicode MS" w:cs="Century"/>
          <w:sz w:val="24"/>
          <w:szCs w:val="24"/>
          <w:lang w:val="en-GB"/>
        </w:rPr>
        <w:t>Reference List</w:t>
      </w:r>
      <w:bookmarkEnd w:id="11"/>
      <w:r>
        <w:rPr>
          <w:rFonts w:hint="default" w:ascii="Century" w:hAnsi="Century" w:eastAsia="Arial Unicode MS" w:cs="Century"/>
          <w:sz w:val="24"/>
          <w:szCs w:val="24"/>
          <w:lang w:val="en-GB"/>
        </w:rPr>
        <w:t>:</w:t>
      </w:r>
    </w:p>
    <w:p>
      <w:pPr>
        <w:spacing w:line="360" w:lineRule="auto"/>
        <w:jc w:val="both"/>
        <w:rPr>
          <w:rFonts w:hint="default" w:ascii="Century" w:hAnsi="Century" w:eastAsia="Arial Unicode MS" w:cs="Century"/>
          <w:color w:val="000000" w:themeColor="text1"/>
          <w:sz w:val="24"/>
          <w:szCs w:val="24"/>
          <w:shd w:val="clear" w:color="auto" w:fill="FFFFFF"/>
        </w:rPr>
      </w:pPr>
      <w:r>
        <w:rPr>
          <w:rFonts w:hint="default" w:ascii="Century" w:hAnsi="Century" w:eastAsia="Arial Unicode MS" w:cs="Century"/>
          <w:color w:val="000000" w:themeColor="text1"/>
          <w:sz w:val="24"/>
          <w:szCs w:val="24"/>
          <w:shd w:val="clear" w:color="auto" w:fill="FFFFFF"/>
        </w:rPr>
        <w:t>Hanapi, Z., Mamat, A.B., Zulkifli, R.M., Sharif, M.S. and Hasnan, K.A., (2018). Development of Employability Skills Measurement Model Among Engineering Graduates of Community College Using Delphi Technique and Confirmatory Factor Analysis. </w:t>
      </w:r>
      <w:r>
        <w:rPr>
          <w:rFonts w:hint="default" w:ascii="Century" w:hAnsi="Century" w:eastAsia="Arial Unicode MS" w:cs="Century"/>
          <w:i/>
          <w:iCs/>
          <w:color w:val="000000" w:themeColor="text1"/>
          <w:sz w:val="24"/>
          <w:szCs w:val="24"/>
          <w:shd w:val="clear" w:color="auto" w:fill="FFFFFF"/>
        </w:rPr>
        <w:t>Advanced Science Letters</w:t>
      </w:r>
      <w:r>
        <w:rPr>
          <w:rFonts w:hint="default" w:ascii="Century" w:hAnsi="Century" w:eastAsia="Arial Unicode MS" w:cs="Century"/>
          <w:color w:val="000000" w:themeColor="text1"/>
          <w:sz w:val="24"/>
          <w:szCs w:val="24"/>
          <w:shd w:val="clear" w:color="auto" w:fill="FFFFFF"/>
        </w:rPr>
        <w:t>, </w:t>
      </w:r>
      <w:r>
        <w:rPr>
          <w:rFonts w:hint="default" w:ascii="Century" w:hAnsi="Century" w:eastAsia="Arial Unicode MS" w:cs="Century"/>
          <w:iCs/>
          <w:color w:val="000000" w:themeColor="text1"/>
          <w:sz w:val="24"/>
          <w:szCs w:val="24"/>
          <w:shd w:val="clear" w:color="auto" w:fill="FFFFFF"/>
        </w:rPr>
        <w:t>24</w:t>
      </w:r>
      <w:r>
        <w:rPr>
          <w:rFonts w:hint="default" w:ascii="Century" w:hAnsi="Century" w:eastAsia="Arial Unicode MS" w:cs="Century"/>
          <w:color w:val="000000" w:themeColor="text1"/>
          <w:sz w:val="24"/>
          <w:szCs w:val="24"/>
          <w:shd w:val="clear" w:color="auto" w:fill="FFFFFF"/>
        </w:rPr>
        <w:t>(4), pp.2660-2664.</w:t>
      </w:r>
    </w:p>
    <w:p>
      <w:pPr>
        <w:spacing w:line="360" w:lineRule="auto"/>
        <w:jc w:val="both"/>
        <w:rPr>
          <w:rFonts w:hint="default" w:ascii="Century" w:hAnsi="Century" w:eastAsia="Arial Unicode MS" w:cs="Century"/>
          <w:color w:val="000000" w:themeColor="text1"/>
          <w:sz w:val="24"/>
          <w:szCs w:val="24"/>
          <w:shd w:val="clear" w:color="auto" w:fill="FFFFFF"/>
        </w:rPr>
      </w:pPr>
      <w:r>
        <w:rPr>
          <w:rFonts w:hint="default" w:ascii="Century" w:hAnsi="Century" w:eastAsia="Arial Unicode MS" w:cs="Century"/>
          <w:color w:val="000000" w:themeColor="text1"/>
          <w:sz w:val="24"/>
          <w:szCs w:val="24"/>
          <w:shd w:val="clear" w:color="auto" w:fill="FFFFFF"/>
        </w:rPr>
        <w:t>Mawson, M. and Haworth, A.C., (2018). Supporting the employability agenda in University Libraries: a case study from the University of Sheffield. </w:t>
      </w:r>
      <w:r>
        <w:rPr>
          <w:rFonts w:hint="default" w:ascii="Century" w:hAnsi="Century" w:eastAsia="Arial Unicode MS" w:cs="Century"/>
          <w:i/>
          <w:iCs/>
          <w:color w:val="000000" w:themeColor="text1"/>
          <w:sz w:val="24"/>
          <w:szCs w:val="24"/>
          <w:shd w:val="clear" w:color="auto" w:fill="FFFFFF"/>
        </w:rPr>
        <w:t>Information and Learning Science</w:t>
      </w:r>
      <w:r>
        <w:rPr>
          <w:rFonts w:hint="default" w:ascii="Century" w:hAnsi="Century" w:eastAsia="Arial Unicode MS" w:cs="Century"/>
          <w:color w:val="000000" w:themeColor="text1"/>
          <w:sz w:val="24"/>
          <w:szCs w:val="24"/>
          <w:shd w:val="clear" w:color="auto" w:fill="FFFFFF"/>
        </w:rPr>
        <w:t>, 8(1), pp.78-84.</w:t>
      </w:r>
    </w:p>
    <w:p>
      <w:pPr>
        <w:spacing w:line="360" w:lineRule="auto"/>
        <w:jc w:val="both"/>
        <w:rPr>
          <w:rFonts w:hint="default" w:ascii="Century" w:hAnsi="Century" w:eastAsia="Arial Unicode MS" w:cs="Century"/>
          <w:color w:val="000000" w:themeColor="text1"/>
          <w:sz w:val="24"/>
          <w:szCs w:val="24"/>
          <w:shd w:val="clear" w:color="auto" w:fill="FFFFFF"/>
        </w:rPr>
      </w:pPr>
      <w:r>
        <w:rPr>
          <w:rFonts w:hint="default" w:ascii="Century" w:hAnsi="Century" w:eastAsia="Arial Unicode MS" w:cs="Century"/>
          <w:color w:val="000000" w:themeColor="text1"/>
          <w:sz w:val="24"/>
          <w:szCs w:val="24"/>
          <w:shd w:val="clear" w:color="auto" w:fill="FFFFFF"/>
        </w:rPr>
        <w:t>Watkins, H. and Smith, R., (2018). Thinking Globally, Working Locally: Employability and Internationalization at Home. </w:t>
      </w:r>
      <w:r>
        <w:rPr>
          <w:rFonts w:hint="default" w:ascii="Century" w:hAnsi="Century" w:eastAsia="Arial Unicode MS" w:cs="Century"/>
          <w:i/>
          <w:iCs/>
          <w:color w:val="000000" w:themeColor="text1"/>
          <w:sz w:val="24"/>
          <w:szCs w:val="24"/>
          <w:shd w:val="clear" w:color="auto" w:fill="FFFFFF"/>
        </w:rPr>
        <w:t>Journal of Studies in International Education</w:t>
      </w:r>
      <w:r>
        <w:rPr>
          <w:rFonts w:hint="default" w:ascii="Century" w:hAnsi="Century" w:eastAsia="Arial Unicode MS" w:cs="Century"/>
          <w:color w:val="000000" w:themeColor="text1"/>
          <w:sz w:val="24"/>
          <w:szCs w:val="24"/>
          <w:shd w:val="clear" w:color="auto" w:fill="FFFFFF"/>
        </w:rPr>
        <w:t>, 1(1), pp.102-106.</w:t>
      </w:r>
    </w:p>
    <w:p>
      <w:pPr>
        <w:spacing w:line="360" w:lineRule="auto"/>
        <w:jc w:val="both"/>
        <w:rPr>
          <w:rFonts w:hint="default" w:ascii="Century" w:hAnsi="Century" w:eastAsia="Arial Unicode MS" w:cs="Century"/>
          <w:color w:val="000000" w:themeColor="text1"/>
          <w:sz w:val="24"/>
          <w:szCs w:val="24"/>
          <w:shd w:val="clear" w:color="auto" w:fill="FFFFFF"/>
        </w:rPr>
      </w:pPr>
      <w:r>
        <w:rPr>
          <w:rFonts w:hint="default" w:ascii="Century" w:hAnsi="Century" w:eastAsia="Arial Unicode MS" w:cs="Century"/>
          <w:color w:val="000000" w:themeColor="text1"/>
          <w:sz w:val="24"/>
          <w:szCs w:val="24"/>
          <w:shd w:val="clear" w:color="auto" w:fill="FFFFFF"/>
        </w:rPr>
        <w:t>Piopiunik, M., Schwerdt, G., Simon, L. and Woessmann, L., (2018). </w:t>
      </w:r>
      <w:r>
        <w:rPr>
          <w:rFonts w:hint="default" w:ascii="Century" w:hAnsi="Century" w:eastAsia="Arial Unicode MS" w:cs="Century"/>
          <w:i/>
          <w:iCs/>
          <w:color w:val="000000" w:themeColor="text1"/>
          <w:sz w:val="24"/>
          <w:szCs w:val="24"/>
          <w:shd w:val="clear" w:color="auto" w:fill="FFFFFF"/>
        </w:rPr>
        <w:t>Skills, Signals, and Employability: An Experimental Investigation</w:t>
      </w:r>
      <w:r>
        <w:rPr>
          <w:rFonts w:hint="default" w:ascii="Century" w:hAnsi="Century" w:eastAsia="Arial Unicode MS" w:cs="Century"/>
          <w:color w:val="000000" w:themeColor="text1"/>
          <w:sz w:val="24"/>
          <w:szCs w:val="24"/>
          <w:shd w:val="clear" w:color="auto" w:fill="FFFFFF"/>
        </w:rPr>
        <w:t>, 5(1), pp.45-52.</w:t>
      </w:r>
    </w:p>
    <w:p>
      <w:pPr>
        <w:spacing w:line="360" w:lineRule="auto"/>
        <w:jc w:val="both"/>
        <w:rPr>
          <w:rFonts w:hint="default" w:ascii="Century" w:hAnsi="Century" w:eastAsia="Arial Unicode MS" w:cs="Century"/>
          <w:color w:val="000000" w:themeColor="text1"/>
          <w:sz w:val="24"/>
          <w:szCs w:val="24"/>
          <w:shd w:val="clear" w:color="auto" w:fill="FFFFFF"/>
        </w:rPr>
      </w:pPr>
      <w:r>
        <w:rPr>
          <w:rFonts w:hint="default" w:ascii="Century" w:hAnsi="Century" w:eastAsia="Arial Unicode MS" w:cs="Century"/>
          <w:color w:val="000000" w:themeColor="text1"/>
          <w:sz w:val="24"/>
          <w:szCs w:val="24"/>
          <w:shd w:val="clear" w:color="auto" w:fill="FFFFFF"/>
        </w:rPr>
        <w:t>Peck, A., (2018). Mapping Career‐Ready Skills Through Student Leadership Programs. </w:t>
      </w:r>
      <w:r>
        <w:rPr>
          <w:rFonts w:hint="default" w:ascii="Century" w:hAnsi="Century" w:eastAsia="Arial Unicode MS" w:cs="Century"/>
          <w:i/>
          <w:iCs/>
          <w:color w:val="000000" w:themeColor="text1"/>
          <w:sz w:val="24"/>
          <w:szCs w:val="24"/>
          <w:shd w:val="clear" w:color="auto" w:fill="FFFFFF"/>
        </w:rPr>
        <w:t>New directions for student leadership</w:t>
      </w:r>
      <w:r>
        <w:rPr>
          <w:rFonts w:hint="default" w:ascii="Century" w:hAnsi="Century" w:eastAsia="Arial Unicode MS" w:cs="Century"/>
          <w:color w:val="000000" w:themeColor="text1"/>
          <w:sz w:val="24"/>
          <w:szCs w:val="24"/>
          <w:shd w:val="clear" w:color="auto" w:fill="FFFFFF"/>
        </w:rPr>
        <w:t>, </w:t>
      </w:r>
      <w:r>
        <w:rPr>
          <w:rFonts w:hint="default" w:ascii="Century" w:hAnsi="Century" w:eastAsia="Arial Unicode MS" w:cs="Century"/>
          <w:iCs/>
          <w:color w:val="000000" w:themeColor="text1"/>
          <w:sz w:val="24"/>
          <w:szCs w:val="24"/>
          <w:shd w:val="clear" w:color="auto" w:fill="FFFFFF"/>
        </w:rPr>
        <w:t>2018</w:t>
      </w:r>
      <w:r>
        <w:rPr>
          <w:rFonts w:hint="default" w:ascii="Century" w:hAnsi="Century" w:eastAsia="Arial Unicode MS" w:cs="Century"/>
          <w:color w:val="000000" w:themeColor="text1"/>
          <w:sz w:val="24"/>
          <w:szCs w:val="24"/>
          <w:shd w:val="clear" w:color="auto" w:fill="FFFFFF"/>
        </w:rPr>
        <w:t>(157), pp.71-83.</w:t>
      </w:r>
    </w:p>
    <w:p>
      <w:pPr>
        <w:spacing w:line="360" w:lineRule="auto"/>
        <w:jc w:val="both"/>
        <w:rPr>
          <w:rFonts w:hint="default" w:ascii="Century" w:hAnsi="Century" w:eastAsia="Arial Unicode MS" w:cs="Century"/>
          <w:color w:val="222222"/>
          <w:sz w:val="24"/>
          <w:szCs w:val="24"/>
          <w:shd w:val="clear" w:color="auto" w:fill="FFFFFF"/>
        </w:rPr>
      </w:pPr>
      <w:r>
        <w:rPr>
          <w:rFonts w:hint="default" w:ascii="Century" w:hAnsi="Century" w:eastAsia="Arial Unicode MS" w:cs="Century"/>
          <w:color w:val="000000" w:themeColor="text1"/>
          <w:sz w:val="24"/>
          <w:szCs w:val="24"/>
          <w:shd w:val="clear" w:color="auto" w:fill="FFFFFF"/>
        </w:rPr>
        <w:t>Aman, A., Yunus, Y.M., Maelah, R., Embong, Z., Mohamed, Z.M., Nurzafirah, Z. and Fernandez, D., (2018). Talent Pool for Global Business Services: Industry-Academia Collaboration. </w:t>
      </w:r>
      <w:r>
        <w:rPr>
          <w:rFonts w:hint="default" w:ascii="Century" w:hAnsi="Century" w:eastAsia="Arial Unicode MS" w:cs="Century"/>
          <w:i/>
          <w:iCs/>
          <w:color w:val="000000" w:themeColor="text1"/>
          <w:sz w:val="24"/>
          <w:szCs w:val="24"/>
          <w:shd w:val="clear" w:color="auto" w:fill="FFFFFF"/>
        </w:rPr>
        <w:t>Asian Journal of Accounting and Governance</w:t>
      </w:r>
      <w:r>
        <w:rPr>
          <w:rFonts w:hint="default" w:ascii="Century" w:hAnsi="Century" w:eastAsia="Arial Unicode MS" w:cs="Century"/>
          <w:color w:val="000000" w:themeColor="text1"/>
          <w:sz w:val="24"/>
          <w:szCs w:val="24"/>
          <w:shd w:val="clear" w:color="auto" w:fill="FFFFFF"/>
        </w:rPr>
        <w:t>, </w:t>
      </w:r>
      <w:r>
        <w:rPr>
          <w:rFonts w:hint="default" w:ascii="Century" w:hAnsi="Century" w:eastAsia="Arial Unicode MS" w:cs="Century"/>
          <w:iCs/>
          <w:color w:val="000000" w:themeColor="text1"/>
          <w:sz w:val="24"/>
          <w:szCs w:val="24"/>
          <w:shd w:val="clear" w:color="auto" w:fill="FFFFFF"/>
        </w:rPr>
        <w:t>8</w:t>
      </w:r>
      <w:r>
        <w:rPr>
          <w:rFonts w:hint="default" w:ascii="Century" w:hAnsi="Century" w:eastAsia="Arial Unicode MS" w:cs="Century"/>
          <w:color w:val="000000" w:themeColor="text1"/>
          <w:sz w:val="24"/>
          <w:szCs w:val="24"/>
          <w:shd w:val="clear" w:color="auto" w:fill="FFFFFF"/>
        </w:rPr>
        <w:t>(1),</w:t>
      </w:r>
    </w:p>
    <w:p>
      <w:pPr>
        <w:spacing w:line="360" w:lineRule="auto"/>
        <w:jc w:val="both"/>
        <w:rPr>
          <w:rFonts w:hint="default" w:ascii="Century" w:hAnsi="Century" w:eastAsia="Arial Unicode MS" w:cs="Century"/>
          <w:color w:val="000000" w:themeColor="text1"/>
          <w:sz w:val="24"/>
          <w:szCs w:val="24"/>
          <w:shd w:val="clear" w:color="auto" w:fill="FFFFFF"/>
        </w:rPr>
      </w:pPr>
    </w:p>
    <w:p>
      <w:pPr>
        <w:spacing w:line="360" w:lineRule="auto"/>
        <w:jc w:val="both"/>
        <w:rPr>
          <w:rFonts w:hint="default" w:ascii="Century" w:hAnsi="Century" w:eastAsia="Arial Unicode MS" w:cs="Century"/>
          <w:color w:val="000000" w:themeColor="text1"/>
          <w:sz w:val="24"/>
          <w:szCs w:val="24"/>
          <w:shd w:val="clear" w:color="auto" w:fill="FFFFFF"/>
        </w:rPr>
      </w:pPr>
    </w:p>
    <w:p>
      <w:pPr>
        <w:pStyle w:val="12"/>
        <w:spacing w:line="360" w:lineRule="auto"/>
        <w:jc w:val="both"/>
        <w:rPr>
          <w:rFonts w:hint="default" w:ascii="Century" w:hAnsi="Century" w:eastAsia="Arial Unicode MS" w:cs="Century"/>
          <w:color w:val="000000" w:themeColor="text1"/>
          <w:sz w:val="24"/>
          <w:szCs w:val="24"/>
          <w:lang w:val="en-GB"/>
        </w:rPr>
      </w:pPr>
    </w:p>
    <w:p>
      <w:pPr>
        <w:pStyle w:val="12"/>
        <w:spacing w:line="360" w:lineRule="auto"/>
        <w:jc w:val="both"/>
        <w:rPr>
          <w:rFonts w:hint="default" w:ascii="Century" w:hAnsi="Century" w:eastAsia="Arial Unicode MS" w:cs="Century"/>
          <w:color w:val="000000" w:themeColor="text1"/>
          <w:sz w:val="24"/>
          <w:szCs w:val="24"/>
          <w:lang w:val="en-GB"/>
        </w:rPr>
      </w:pPr>
    </w:p>
    <w:p>
      <w:pPr>
        <w:spacing w:line="360" w:lineRule="auto"/>
        <w:jc w:val="both"/>
        <w:rPr>
          <w:rFonts w:hint="default" w:ascii="Century" w:hAnsi="Century" w:eastAsia="Arial Unicode MS" w:cs="Century"/>
          <w:color w:val="000000" w:themeColor="text1"/>
          <w:sz w:val="24"/>
          <w:szCs w:val="24"/>
          <w:lang w:val="en-GB"/>
        </w:rPr>
      </w:pPr>
    </w:p>
    <w:sectPr>
      <w:headerReference r:id="rId3" w:type="default"/>
      <w:footerReference r:id="rId4" w:type="default"/>
      <w:pgSz w:w="11850" w:h="16783"/>
      <w:pgMar w:top="1440" w:right="1440" w:bottom="1440" w:left="1440" w:header="720" w:footer="720" w:gutter="0"/>
      <w:pgNumType w:start="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6FF" w:usb1="420024FF" w:usb2="02000000" w:usb3="00000000" w:csb0="2000019F" w:csb1="00000000"/>
  </w:font>
  <w:font w:name="Book Antiqua">
    <w:panose1 w:val="02040602050305030304"/>
    <w:charset w:val="00"/>
    <w:family w:val="auto"/>
    <w:pitch w:val="default"/>
    <w:sig w:usb0="00000287" w:usb1="00000000" w:usb2="00000000" w:usb3="00000000" w:csb0="2000009F" w:csb1="DFD70000"/>
  </w:font>
  <w:font w:name="Bookman Old Style">
    <w:panose1 w:val="02050604050505020204"/>
    <w:charset w:val="00"/>
    <w:family w:val="auto"/>
    <w:pitch w:val="default"/>
    <w:sig w:usb0="00000287" w:usb1="00000000" w:usb2="00000000" w:usb3="00000000" w:csb0="2000009F" w:csb1="DFD70000"/>
  </w:font>
  <w:font w:name="Bookshelf Symbol 7">
    <w:panose1 w:val="05010101010101010101"/>
    <w:charset w:val="00"/>
    <w:family w:val="auto"/>
    <w:pitch w:val="default"/>
    <w:sig w:usb0="00000000" w:usb1="00000000" w:usb2="00000000" w:usb3="00000000" w:csb0="80000000" w:csb1="00000000"/>
  </w:font>
  <w:font w:name="Bradley Hand ITC">
    <w:panose1 w:val="03070402050302030203"/>
    <w:charset w:val="00"/>
    <w:family w:val="auto"/>
    <w:pitch w:val="default"/>
    <w:sig w:usb0="00000003" w:usb1="00000000" w:usb2="00000000" w:usb3="00000000" w:csb0="20000001" w:csb1="00000000"/>
  </w:font>
  <w:font w:name="Britannic Bold">
    <w:panose1 w:val="020B0903060703020204"/>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Calibri Light">
    <w:panose1 w:val="020F0302020204030204"/>
    <w:charset w:val="00"/>
    <w:family w:val="auto"/>
    <w:pitch w:val="default"/>
    <w:sig w:usb0="E0002AFF" w:usb1="C000247B" w:usb2="00000009" w:usb3="00000000" w:csb0="200001FF" w:csb1="00000000"/>
  </w:font>
  <w:font w:name="Californian FB">
    <w:panose1 w:val="0207040306080B0302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Tw Cen MT Condensed Extra Bold">
    <w:panose1 w:val="020B0803020202020204"/>
    <w:charset w:val="00"/>
    <w:family w:val="auto"/>
    <w:pitch w:val="default"/>
    <w:sig w:usb0="00000003" w:usb1="00000000" w:usb2="00000000" w:usb3="00000000" w:csb0="20000003" w:csb1="00000000"/>
  </w:font>
  <w:font w:name="Candara">
    <w:panose1 w:val="020E0502030303020204"/>
    <w:charset w:val="00"/>
    <w:family w:val="auto"/>
    <w:pitch w:val="default"/>
    <w:sig w:usb0="A00002EF" w:usb1="4000A44B" w:usb2="00000000" w:usb3="00000000" w:csb0="2000019F" w:csb1="00000000"/>
  </w:font>
  <w:font w:name="Castellar">
    <w:panose1 w:val="020A0402060406010301"/>
    <w:charset w:val="00"/>
    <w:family w:val="auto"/>
    <w:pitch w:val="default"/>
    <w:sig w:usb0="00000003" w:usb1="00000000" w:usb2="00000000" w:usb3="00000000" w:csb0="20000001" w:csb1="00000000"/>
  </w:font>
  <w:font w:name="Centaur">
    <w:panose1 w:val="02030504050205020304"/>
    <w:charset w:val="00"/>
    <w:family w:val="auto"/>
    <w:pitch w:val="default"/>
    <w:sig w:usb0="00000003" w:usb1="00000000" w:usb2="00000000" w:usb3="00000000" w:csb0="20000001" w:csb1="00000000"/>
  </w:font>
  <w:font w:name="Century">
    <w:panose1 w:val="02040604050505020304"/>
    <w:charset w:val="00"/>
    <w:family w:val="auto"/>
    <w:pitch w:val="default"/>
    <w:sig w:usb0="00000287" w:usb1="00000000" w:usb2="00000000" w:usb3="00000000" w:csb0="2000009F" w:csb1="DFD70000"/>
  </w:font>
  <w:font w:name="Century Gothic">
    <w:panose1 w:val="020B0502020202020204"/>
    <w:charset w:val="00"/>
    <w:family w:val="auto"/>
    <w:pitch w:val="default"/>
    <w:sig w:usb0="00000287" w:usb1="00000000" w:usb2="00000000" w:usb3="00000000" w:csb0="2000009F" w:csb1="DFD70000"/>
  </w:font>
  <w:font w:name="Century Schoolbook">
    <w:panose1 w:val="02040604050505020304"/>
    <w:charset w:val="00"/>
    <w:family w:val="auto"/>
    <w:pitch w:val="default"/>
    <w:sig w:usb0="00000287" w:usb1="00000000" w:usb2="00000000" w:usb3="00000000" w:csb0="2000009F" w:csb1="DFD70000"/>
  </w:font>
  <w:font w:name="Chiller">
    <w:panose1 w:val="04020404031007020602"/>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Comic Sans MS">
    <w:panose1 w:val="030F0702030302020204"/>
    <w:charset w:val="00"/>
    <w:family w:val="auto"/>
    <w:pitch w:val="default"/>
    <w:sig w:usb0="00000287" w:usb1="00000013" w:usb2="00000000" w:usb3="00000000" w:csb0="2000009F" w:csb1="00000000"/>
  </w:font>
  <w:font w:name="Consolas">
    <w:panose1 w:val="020B0609020204030204"/>
    <w:charset w:val="00"/>
    <w:family w:val="auto"/>
    <w:pitch w:val="default"/>
    <w:sig w:usb0="E00006FF" w:usb1="0000FCFF" w:usb2="00000001" w:usb3="00000000" w:csb0="6000019F" w:csb1="DFD70000"/>
  </w:font>
  <w:font w:name="Constantia">
    <w:panose1 w:val="02030602050306030303"/>
    <w:charset w:val="00"/>
    <w:family w:val="auto"/>
    <w:pitch w:val="default"/>
    <w:sig w:usb0="A00002EF" w:usb1="4000204B" w:usb2="00000000" w:usb3="00000000" w:csb0="2000019F" w:csb1="00000000"/>
  </w:font>
  <w:font w:name="Cooper Black">
    <w:panose1 w:val="0208090404030B020404"/>
    <w:charset w:val="00"/>
    <w:family w:val="auto"/>
    <w:pitch w:val="default"/>
    <w:sig w:usb0="00000003" w:usb1="00000000" w:usb2="00000000" w:usb3="00000000" w:csb0="20000001" w:csb1="00000000"/>
  </w:font>
  <w:font w:name="Copperplate Gothic Bold">
    <w:panose1 w:val="020E0705020206020404"/>
    <w:charset w:val="00"/>
    <w:family w:val="auto"/>
    <w:pitch w:val="default"/>
    <w:sig w:usb0="00000003" w:usb1="00000000" w:usb2="00000000" w:usb3="00000000" w:csb0="20000001" w:csb1="00000000"/>
  </w:font>
  <w:font w:name="Copperplate Gothic Light">
    <w:panose1 w:val="020E0507020206020404"/>
    <w:charset w:val="00"/>
    <w:family w:val="auto"/>
    <w:pitch w:val="default"/>
    <w:sig w:usb0="00000003" w:usb1="00000000" w:usb2="00000000" w:usb3="00000000" w:csb0="20000001" w:csb1="00000000"/>
  </w:font>
  <w:font w:name="Corbel">
    <w:panose1 w:val="020B0503020204020204"/>
    <w:charset w:val="00"/>
    <w:family w:val="auto"/>
    <w:pitch w:val="default"/>
    <w:sig w:usb0="A00002EF" w:usb1="4000A44B" w:usb2="00000000" w:usb3="00000000" w:csb0="2000019F" w:csb1="00000000"/>
  </w:font>
  <w:font w:name="Elephant">
    <w:panose1 w:val="02020904090505020303"/>
    <w:charset w:val="00"/>
    <w:family w:val="auto"/>
    <w:pitch w:val="default"/>
    <w:sig w:usb0="00000003" w:usb1="00000000" w:usb2="00000000" w:usb3="00000000" w:csb0="20000001" w:csb1="00000000"/>
  </w:font>
  <w:font w:name="Engravers MT">
    <w:panose1 w:val="02090707080505020304"/>
    <w:charset w:val="00"/>
    <w:family w:val="auto"/>
    <w:pitch w:val="default"/>
    <w:sig w:usb0="00000003" w:usb1="00000000" w:usb2="00000000" w:usb3="00000000" w:csb0="20000001" w:csb1="00000000"/>
  </w:font>
  <w:font w:name="Eras Bold ITC">
    <w:panose1 w:val="020B0907030504020204"/>
    <w:charset w:val="00"/>
    <w:family w:val="auto"/>
    <w:pitch w:val="default"/>
    <w:sig w:usb0="00000003" w:usb1="00000000" w:usb2="00000000" w:usb3="00000000" w:csb0="20000001" w:csb1="00000000"/>
  </w:font>
  <w:font w:name="Eras Demi ITC">
    <w:panose1 w:val="020B0805030504020804"/>
    <w:charset w:val="00"/>
    <w:family w:val="auto"/>
    <w:pitch w:val="default"/>
    <w:sig w:usb0="00000003" w:usb1="00000000" w:usb2="00000000" w:usb3="00000000" w:csb0="20000001" w:csb1="00000000"/>
  </w:font>
  <w:font w:name="Edwardian Script ITC">
    <w:panose1 w:val="030303020407070D0804"/>
    <w:charset w:val="00"/>
    <w:family w:val="auto"/>
    <w:pitch w:val="default"/>
    <w:sig w:usb0="00000003" w:usb1="00000000" w:usb2="00000000" w:usb3="00000000" w:csb0="20000001" w:csb1="00000000"/>
  </w:font>
  <w:font w:name="Ebrima">
    <w:panose1 w:val="02000000000000000000"/>
    <w:charset w:val="00"/>
    <w:family w:val="auto"/>
    <w:pitch w:val="default"/>
    <w:sig w:usb0="A000505F" w:usb1="02000041" w:usb2="00000800" w:usb3="00000404" w:csb0="00000093" w:csb1="00000000"/>
  </w:font>
  <w:font w:name="Curlz MT">
    <w:panose1 w:val="04040404050702020202"/>
    <w:charset w:val="00"/>
    <w:family w:val="auto"/>
    <w:pitch w:val="default"/>
    <w:sig w:usb0="00000003" w:usb1="00000000" w:usb2="00000000" w:usb3="00000000" w:csb0="20000001" w:csb1="00000000"/>
  </w:font>
  <w:font w:name="Arial Unicode MS">
    <w:panose1 w:val="020B0604020202020204"/>
    <w:charset w:val="86"/>
    <w:family w:val="auto"/>
    <w:pitch w:val="default"/>
    <w:sig w:usb0="FFFFFFFF" w:usb1="E9FFFFFF" w:usb2="0000003F" w:usb3="00000000" w:csb0="603F01FF" w:csb1="FFFF0000"/>
  </w:font>
  <w:font w:name="Malgun Gothic">
    <w:panose1 w:val="020B0503020000020004"/>
    <w:charset w:val="81"/>
    <w:family w:val="auto"/>
    <w:pitch w:val="default"/>
    <w:sig w:usb0="9000002F" w:usb1="29D77CFB" w:usb2="00000012" w:usb3="00000000" w:csb0="00080001" w:csb1="00000000"/>
  </w:font>
  <w:font w:name="MS PGothic">
    <w:panose1 w:val="020B0600070205080204"/>
    <w:charset w:val="80"/>
    <w:family w:val="auto"/>
    <w:pitch w:val="default"/>
    <w:sig w:usb0="E00002FF" w:usb1="6AC7FDFB" w:usb2="08000012" w:usb3="00000000" w:csb0="4002009F" w:csb1="DFD7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left"/>
      <w:rPr>
        <w:lang w:val="en-GB"/>
      </w:rPr>
    </w:pPr>
    <w:r>
      <w:rPr>
        <w:lang w:val="en-GB"/>
      </w:rPr>
      <w:fldChar w:fldCharType="begin"/>
    </w:r>
    <w:r>
      <w:rPr>
        <w:lang w:val="en-GB"/>
      </w:rPr>
      <w:instrText xml:space="preserve"> PAGE  \* MERGEFORMAT </w:instrText>
    </w:r>
    <w:r>
      <w:rPr>
        <w:lang w:val="en-GB"/>
      </w:rPr>
      <w:fldChar w:fldCharType="separate"/>
    </w:r>
    <w:r>
      <w:rPr>
        <w:lang w:val="en-GB"/>
      </w:rPr>
      <w:t>0</w:t>
    </w:r>
    <w:r>
      <w:rPr>
        <w:lang w:val="en-GB"/>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left"/>
      <w:rPr>
        <w:lang w:val="en-GB"/>
      </w:rPr>
    </w:pPr>
    <w:r>
      <w:rPr>
        <w:lang w:val="en-GB"/>
      </w:rPr>
      <w:fldChar w:fldCharType="begin"/>
    </w:r>
    <w:r>
      <w:rPr>
        <w:lang w:val="en-GB"/>
      </w:rPr>
      <w:instrText xml:space="preserve"> PAGE  \* MERGEFORMAT </w:instrText>
    </w:r>
    <w:r>
      <w:rPr>
        <w:lang w:val="en-GB"/>
      </w:rPr>
      <w:fldChar w:fldCharType="separate"/>
    </w:r>
    <w:r>
      <w:rPr>
        <w:lang w:val="en-GB"/>
      </w:rPr>
      <w:t>0</w:t>
    </w:r>
    <w:r>
      <w:rPr>
        <w:lang w:val="en-GB"/>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cumentProtection w:enforcement="0"/>
  <w:defaultTabStop w:val="720"/>
  <w:characterSpacingControl w:val="doNotCompress"/>
  <w:compat>
    <w:compatSetting w:name="compatibilityMode" w:uri="http://schemas.microsoft.com/office/word" w:val="12"/>
  </w:compat>
  <w:rsids>
    <w:rsidRoot w:val="008E3284"/>
    <w:rsid w:val="0000745C"/>
    <w:rsid w:val="000123FC"/>
    <w:rsid w:val="0001728F"/>
    <w:rsid w:val="0006723F"/>
    <w:rsid w:val="00086CF0"/>
    <w:rsid w:val="00095F4B"/>
    <w:rsid w:val="00102FC8"/>
    <w:rsid w:val="001A5F0C"/>
    <w:rsid w:val="001B5DBD"/>
    <w:rsid w:val="001D55C9"/>
    <w:rsid w:val="001E4CE7"/>
    <w:rsid w:val="001E7483"/>
    <w:rsid w:val="00205905"/>
    <w:rsid w:val="00237C21"/>
    <w:rsid w:val="002514F4"/>
    <w:rsid w:val="002957BF"/>
    <w:rsid w:val="002F1D6B"/>
    <w:rsid w:val="00300BDF"/>
    <w:rsid w:val="00334724"/>
    <w:rsid w:val="00393E11"/>
    <w:rsid w:val="00397B0D"/>
    <w:rsid w:val="003A6A63"/>
    <w:rsid w:val="003C1541"/>
    <w:rsid w:val="004706A8"/>
    <w:rsid w:val="004751BD"/>
    <w:rsid w:val="00494995"/>
    <w:rsid w:val="004A722A"/>
    <w:rsid w:val="004C7A0E"/>
    <w:rsid w:val="004E6BF2"/>
    <w:rsid w:val="0050293C"/>
    <w:rsid w:val="005538E0"/>
    <w:rsid w:val="00586C8C"/>
    <w:rsid w:val="005B5147"/>
    <w:rsid w:val="005E51F9"/>
    <w:rsid w:val="00600BE3"/>
    <w:rsid w:val="00613299"/>
    <w:rsid w:val="0062467C"/>
    <w:rsid w:val="00633AD5"/>
    <w:rsid w:val="00642C36"/>
    <w:rsid w:val="006670D9"/>
    <w:rsid w:val="00675135"/>
    <w:rsid w:val="006D243A"/>
    <w:rsid w:val="007078F5"/>
    <w:rsid w:val="0072434A"/>
    <w:rsid w:val="00771640"/>
    <w:rsid w:val="00781D43"/>
    <w:rsid w:val="00807A04"/>
    <w:rsid w:val="00851581"/>
    <w:rsid w:val="00854463"/>
    <w:rsid w:val="008E3284"/>
    <w:rsid w:val="00913AF7"/>
    <w:rsid w:val="00915135"/>
    <w:rsid w:val="00936AC1"/>
    <w:rsid w:val="00947CC1"/>
    <w:rsid w:val="00967333"/>
    <w:rsid w:val="00973CF0"/>
    <w:rsid w:val="009C58E9"/>
    <w:rsid w:val="00A027FF"/>
    <w:rsid w:val="00A171CD"/>
    <w:rsid w:val="00A20486"/>
    <w:rsid w:val="00A43931"/>
    <w:rsid w:val="00AB18FD"/>
    <w:rsid w:val="00AB462F"/>
    <w:rsid w:val="00BE3922"/>
    <w:rsid w:val="00BE4D14"/>
    <w:rsid w:val="00C17A91"/>
    <w:rsid w:val="00C22CA6"/>
    <w:rsid w:val="00CE160B"/>
    <w:rsid w:val="00D11F45"/>
    <w:rsid w:val="00D800CD"/>
    <w:rsid w:val="00DF54A5"/>
    <w:rsid w:val="00E1333C"/>
    <w:rsid w:val="00EB1974"/>
    <w:rsid w:val="00EF166E"/>
    <w:rsid w:val="00F14CE2"/>
    <w:rsid w:val="00F17692"/>
    <w:rsid w:val="00F61A6F"/>
    <w:rsid w:val="00F65AA8"/>
    <w:rsid w:val="00F666CE"/>
    <w:rsid w:val="00FA0370"/>
    <w:rsid w:val="00FF4F10"/>
    <w:rsid w:val="0E3939AF"/>
    <w:rsid w:val="0ED43714"/>
    <w:rsid w:val="0FD422D4"/>
    <w:rsid w:val="0FE615CD"/>
    <w:rsid w:val="11514874"/>
    <w:rsid w:val="21C24302"/>
    <w:rsid w:val="24BC3FFC"/>
    <w:rsid w:val="24D9570A"/>
    <w:rsid w:val="306E2401"/>
    <w:rsid w:val="30966235"/>
    <w:rsid w:val="348457CF"/>
    <w:rsid w:val="3AE62128"/>
    <w:rsid w:val="3CDF3568"/>
    <w:rsid w:val="3DAB2C9E"/>
    <w:rsid w:val="3DC13A4D"/>
    <w:rsid w:val="41222835"/>
    <w:rsid w:val="448E06A3"/>
    <w:rsid w:val="463F1B04"/>
    <w:rsid w:val="4B044D16"/>
    <w:rsid w:val="4DC9248E"/>
    <w:rsid w:val="59B80AF4"/>
    <w:rsid w:val="5AED2FE9"/>
    <w:rsid w:val="5F0E1531"/>
    <w:rsid w:val="688B1FD4"/>
    <w:rsid w:val="6C2F0708"/>
    <w:rsid w:val="6E8F3AC8"/>
    <w:rsid w:val="7A134545"/>
    <w:rsid w:val="7CA41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keepNext/>
      <w:keepLines/>
      <w:spacing w:before="480" w:after="0" w:line="360" w:lineRule="auto"/>
      <w:jc w:val="both"/>
      <w:outlineLvl w:val="0"/>
    </w:pPr>
    <w:rPr>
      <w:rFonts w:ascii="Times New Roman" w:hAnsi="Times New Roman" w:eastAsiaTheme="majorEastAsia" w:cstheme="majorBidi"/>
      <w:b/>
      <w:bCs/>
      <w:sz w:val="32"/>
      <w:szCs w:val="28"/>
    </w:rPr>
  </w:style>
  <w:style w:type="paragraph" w:styleId="3">
    <w:name w:val="heading 2"/>
    <w:basedOn w:val="1"/>
    <w:next w:val="1"/>
    <w:link w:val="14"/>
    <w:unhideWhenUsed/>
    <w:qFormat/>
    <w:uiPriority w:val="9"/>
    <w:pPr>
      <w:keepNext/>
      <w:keepLines/>
      <w:spacing w:before="200" w:after="0" w:line="360" w:lineRule="auto"/>
      <w:jc w:val="both"/>
      <w:outlineLvl w:val="1"/>
    </w:pPr>
    <w:rPr>
      <w:rFonts w:ascii="Times New Roman" w:hAnsi="Times New Roman" w:eastAsiaTheme="majorEastAsia" w:cstheme="majorBidi"/>
      <w:b/>
      <w:bCs/>
      <w:sz w:val="28"/>
      <w:szCs w:val="26"/>
    </w:rPr>
  </w:style>
  <w:style w:type="character" w:default="1" w:styleId="9">
    <w:name w:val="Default Paragraph Font"/>
    <w:unhideWhenUsed/>
    <w:qFormat/>
    <w:uiPriority w:val="1"/>
  </w:style>
  <w:style w:type="table" w:default="1" w:styleId="11">
    <w:name w:val="Normal Table"/>
    <w:unhideWhenUsed/>
    <w:qFormat/>
    <w:uiPriority w:val="99"/>
    <w:tblPr>
      <w:tblLayout w:type="fixed"/>
      <w:tblCellMar>
        <w:top w:w="0" w:type="dxa"/>
        <w:left w:w="108" w:type="dxa"/>
        <w:bottom w:w="0" w:type="dxa"/>
        <w:right w:w="108" w:type="dxa"/>
      </w:tblCellMar>
    </w:tblPr>
  </w:style>
  <w:style w:type="paragraph" w:styleId="4">
    <w:name w:val="Balloon Text"/>
    <w:basedOn w:val="1"/>
    <w:link w:val="18"/>
    <w:unhideWhenUsed/>
    <w:qFormat/>
    <w:uiPriority w:val="99"/>
    <w:pPr>
      <w:spacing w:after="0" w:line="240" w:lineRule="auto"/>
    </w:pPr>
    <w:rPr>
      <w:rFonts w:ascii="Tahoma" w:hAnsi="Tahoma" w:cs="Tahoma"/>
      <w:sz w:val="16"/>
      <w:szCs w:val="16"/>
    </w:rPr>
  </w:style>
  <w:style w:type="paragraph" w:styleId="5">
    <w:name w:val="footer"/>
    <w:basedOn w:val="1"/>
    <w:link w:val="16"/>
    <w:unhideWhenUsed/>
    <w:qFormat/>
    <w:uiPriority w:val="99"/>
    <w:pPr>
      <w:tabs>
        <w:tab w:val="center" w:pos="4680"/>
        <w:tab w:val="right" w:pos="9360"/>
      </w:tabs>
      <w:spacing w:after="0" w:line="240" w:lineRule="auto"/>
    </w:pPr>
  </w:style>
  <w:style w:type="paragraph" w:styleId="6">
    <w:name w:val="header"/>
    <w:basedOn w:val="1"/>
    <w:link w:val="15"/>
    <w:unhideWhenUsed/>
    <w:qFormat/>
    <w:uiPriority w:val="99"/>
    <w:pPr>
      <w:tabs>
        <w:tab w:val="center" w:pos="4680"/>
        <w:tab w:val="right" w:pos="9360"/>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0">
    <w:name w:val="Hyperlink"/>
    <w:basedOn w:val="9"/>
    <w:unhideWhenUsed/>
    <w:qFormat/>
    <w:uiPriority w:val="99"/>
    <w:rPr>
      <w:color w:val="0000FF" w:themeColor="hyperlink"/>
      <w:u w:val="single"/>
    </w:rPr>
  </w:style>
  <w:style w:type="paragraph" w:customStyle="1" w:styleId="12">
    <w:name w:val="Default"/>
    <w:qFormat/>
    <w:uiPriority w:val="0"/>
    <w:pPr>
      <w:autoSpaceDE w:val="0"/>
      <w:autoSpaceDN w:val="0"/>
      <w:adjustRightInd w:val="0"/>
      <w:spacing w:after="0" w:line="240" w:lineRule="auto"/>
    </w:pPr>
    <w:rPr>
      <w:rFonts w:ascii="Calibri" w:hAnsi="Calibri" w:cs="Calibri" w:eastAsiaTheme="minorHAnsi"/>
      <w:color w:val="000000"/>
      <w:sz w:val="24"/>
      <w:szCs w:val="24"/>
      <w:lang w:val="en-US" w:eastAsia="en-US" w:bidi="ar-SA"/>
    </w:rPr>
  </w:style>
  <w:style w:type="character" w:customStyle="1" w:styleId="13">
    <w:name w:val="Heading 1 Char"/>
    <w:basedOn w:val="9"/>
    <w:link w:val="2"/>
    <w:qFormat/>
    <w:uiPriority w:val="9"/>
    <w:rPr>
      <w:rFonts w:ascii="Times New Roman" w:hAnsi="Times New Roman" w:eastAsiaTheme="majorEastAsia" w:cstheme="majorBidi"/>
      <w:b/>
      <w:bCs/>
      <w:sz w:val="32"/>
      <w:szCs w:val="28"/>
    </w:rPr>
  </w:style>
  <w:style w:type="character" w:customStyle="1" w:styleId="14">
    <w:name w:val="Heading 2 Char"/>
    <w:basedOn w:val="9"/>
    <w:link w:val="3"/>
    <w:qFormat/>
    <w:uiPriority w:val="9"/>
    <w:rPr>
      <w:rFonts w:ascii="Times New Roman" w:hAnsi="Times New Roman" w:eastAsiaTheme="majorEastAsia" w:cstheme="majorBidi"/>
      <w:b/>
      <w:bCs/>
      <w:sz w:val="28"/>
      <w:szCs w:val="26"/>
    </w:rPr>
  </w:style>
  <w:style w:type="character" w:customStyle="1" w:styleId="15">
    <w:name w:val="Header Char"/>
    <w:basedOn w:val="9"/>
    <w:link w:val="6"/>
    <w:semiHidden/>
    <w:qFormat/>
    <w:uiPriority w:val="99"/>
  </w:style>
  <w:style w:type="character" w:customStyle="1" w:styleId="16">
    <w:name w:val="Footer Char"/>
    <w:basedOn w:val="9"/>
    <w:link w:val="5"/>
    <w:qFormat/>
    <w:uiPriority w:val="99"/>
  </w:style>
  <w:style w:type="paragraph" w:customStyle="1" w:styleId="17">
    <w:name w:val="TOC Heading"/>
    <w:basedOn w:val="2"/>
    <w:next w:val="1"/>
    <w:unhideWhenUsed/>
    <w:qFormat/>
    <w:uiPriority w:val="39"/>
    <w:pPr>
      <w:spacing w:line="276" w:lineRule="auto"/>
      <w:jc w:val="left"/>
      <w:outlineLvl w:val="9"/>
    </w:pPr>
    <w:rPr>
      <w:rFonts w:asciiTheme="majorHAnsi" w:hAnsiTheme="majorHAnsi"/>
      <w:color w:val="366091" w:themeColor="accent1" w:themeShade="BF"/>
      <w:sz w:val="28"/>
    </w:rPr>
  </w:style>
  <w:style w:type="character" w:customStyle="1" w:styleId="18">
    <w:name w:val="Balloon Text Char"/>
    <w:basedOn w:val="9"/>
    <w:link w:val="4"/>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7A03697-7F40-48F0-A42A-540AA8E4FE2F}">
  <ds:schemaRefs/>
</ds:datastoreItem>
</file>

<file path=docProps/app.xml><?xml version="1.0" encoding="utf-8"?>
<Properties xmlns="http://schemas.openxmlformats.org/officeDocument/2006/extended-properties" xmlns:vt="http://schemas.openxmlformats.org/officeDocument/2006/docPropsVTypes">
  <Template>Normal</Template>
  <Pages>9</Pages>
  <Words>2218</Words>
  <Characters>12644</Characters>
  <Lines>105</Lines>
  <Paragraphs>29</Paragraphs>
  <ScaleCrop>false</ScaleCrop>
  <LinksUpToDate>false</LinksUpToDate>
  <CharactersWithSpaces>14833</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2018-04-21T13:26:00Z</dcterms:created>
  <dc:creator>admin</dc:creator>
  <cp:lastModifiedBy>shari</cp:lastModifiedBy>
  <dcterms:modified xsi:type="dcterms:W3CDTF">2018-04-30T13:06:10Z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