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6F01058" w14:textId="28025271" w:rsidR="00EB2009" w:rsidRDefault="00EB2009" w:rsidP="00EB2009">
      <w:pPr>
        <w:rPr>
          <w:lang w:val="en-US"/>
        </w:rPr>
      </w:pPr>
      <w:r>
        <w:rPr>
          <w:lang w:val="en-US"/>
        </w:rPr>
        <w:t>Reference list</w:t>
      </w:r>
    </w:p>
    <w:p w14:paraId="04F2E550" w14:textId="5664752D" w:rsidR="00EB2009" w:rsidRPr="00EB2009" w:rsidRDefault="00EB2009" w:rsidP="00EB2009">
      <w:r w:rsidRPr="00EB2009">
        <w:rPr>
          <w:lang w:val="en-US"/>
        </w:rPr>
        <w:t xml:space="preserve">Cole, S. (2021). </w:t>
      </w:r>
      <w:r w:rsidRPr="00EB2009">
        <w:rPr>
          <w:i/>
          <w:iCs/>
          <w:lang w:val="en-US"/>
        </w:rPr>
        <w:t>16 Reasons Why Sustainable Living Is so Important - the Roundup</w:t>
      </w:r>
      <w:r w:rsidRPr="00EB2009">
        <w:rPr>
          <w:lang w:val="en-US"/>
        </w:rPr>
        <w:t xml:space="preserve">. [online] theroundup.org. Available at: </w:t>
      </w:r>
      <w:hyperlink r:id="rId4" w:history="1">
        <w:r w:rsidRPr="00EB2009">
          <w:rPr>
            <w:rStyle w:val="Hyperlink"/>
            <w:lang w:val="en-US"/>
          </w:rPr>
          <w:t>https://theroundup.org/why-sustainable-living-important/</w:t>
        </w:r>
      </w:hyperlink>
      <w:r w:rsidRPr="00EB2009">
        <w:rPr>
          <w:lang w:val="en-US"/>
        </w:rPr>
        <w:t>.</w:t>
      </w:r>
    </w:p>
    <w:p w14:paraId="7553F0BF" w14:textId="77777777" w:rsidR="00EB2009" w:rsidRPr="00EB2009" w:rsidRDefault="00EB2009" w:rsidP="00EB2009">
      <w:r w:rsidRPr="00EB2009">
        <w:rPr>
          <w:lang w:val="en-US"/>
        </w:rPr>
        <w:t xml:space="preserve">FSA (2023). </w:t>
      </w:r>
      <w:r w:rsidRPr="00EB2009">
        <w:rPr>
          <w:i/>
          <w:iCs/>
          <w:lang w:val="en-US"/>
        </w:rPr>
        <w:t>Guidance for safe foraging</w:t>
      </w:r>
      <w:r w:rsidRPr="00EB2009">
        <w:rPr>
          <w:lang w:val="en-US"/>
        </w:rPr>
        <w:t>. [online] Food Standards Agency. Available at: https://www.food.gov.uk/safety-hygiene/guidance-for-safe-foraging [Accessed 11 Jul. 2024].</w:t>
      </w:r>
    </w:p>
    <w:p w14:paraId="3047C28E" w14:textId="77777777" w:rsidR="00EB2009" w:rsidRPr="00EB2009" w:rsidRDefault="00EB2009" w:rsidP="00EB2009">
      <w:r w:rsidRPr="00EB2009">
        <w:rPr>
          <w:lang w:val="en-US"/>
        </w:rPr>
        <w:t xml:space="preserve">Gurudev, S. (2023). </w:t>
      </w:r>
      <w:r w:rsidRPr="00EB2009">
        <w:rPr>
          <w:i/>
          <w:iCs/>
          <w:lang w:val="en-US"/>
        </w:rPr>
        <w:t>Want to try foraging food? Here’s how to do it safely</w:t>
      </w:r>
      <w:r w:rsidRPr="00EB2009">
        <w:rPr>
          <w:lang w:val="en-US"/>
        </w:rPr>
        <w:t>. [online] National Geographic. Available at: https://www.nationalgeographic.com/environment/article/foraging-food-safely-wilderness [Accessed 11 Jul. 2024].</w:t>
      </w:r>
    </w:p>
    <w:p w14:paraId="4BFF7C1B" w14:textId="77777777" w:rsidR="00EB2009" w:rsidRPr="00EB2009" w:rsidRDefault="00EB2009" w:rsidP="00EB2009">
      <w:r w:rsidRPr="00EB2009">
        <w:rPr>
          <w:lang w:val="en-US"/>
        </w:rPr>
        <w:t xml:space="preserve">Leave No Trace (2018). </w:t>
      </w:r>
      <w:r w:rsidRPr="00EB2009">
        <w:rPr>
          <w:i/>
          <w:iCs/>
          <w:lang w:val="en-US"/>
        </w:rPr>
        <w:t>The 7 Principles - Leave No Trace Center for Outdoor Ethics</w:t>
      </w:r>
      <w:r w:rsidRPr="00EB2009">
        <w:rPr>
          <w:lang w:val="en-US"/>
        </w:rPr>
        <w:t>. [online] Leave No Trace. Available at: https://lnt.org/why/7-principles/ [Accessed 11 Jul. 2024].</w:t>
      </w:r>
    </w:p>
    <w:p w14:paraId="2348EC54" w14:textId="77777777" w:rsidR="00EB2009" w:rsidRDefault="00EB2009" w:rsidP="00EB2009">
      <w:pPr>
        <w:rPr>
          <w:lang w:val="en-US"/>
        </w:rPr>
      </w:pPr>
      <w:r w:rsidRPr="00EB2009">
        <w:rPr>
          <w:lang w:val="en-US"/>
        </w:rPr>
        <w:t xml:space="preserve">Middle Ninfa (2011). </w:t>
      </w:r>
      <w:r w:rsidRPr="00EB2009">
        <w:rPr>
          <w:i/>
          <w:iCs/>
          <w:lang w:val="en-US"/>
        </w:rPr>
        <w:t>Middle Ninfa Campsite</w:t>
      </w:r>
      <w:r w:rsidRPr="00EB2009">
        <w:rPr>
          <w:lang w:val="en-US"/>
        </w:rPr>
        <w:t>. [online] Middle Ninfa Bunkhouse and Campsite. Available at: https://middleninfa.co.uk/?page_id=74 [Accessed 11 Jul. 2024].</w:t>
      </w:r>
    </w:p>
    <w:p w14:paraId="35EB107F" w14:textId="77777777" w:rsidR="00EB2009" w:rsidRDefault="00EB2009" w:rsidP="00EB2009">
      <w:pPr>
        <w:rPr>
          <w:lang w:val="en-US"/>
        </w:rPr>
      </w:pPr>
    </w:p>
    <w:p w14:paraId="00E5DCFF" w14:textId="77777777" w:rsidR="00EB2009" w:rsidRDefault="00EB2009" w:rsidP="00EB2009">
      <w:pPr>
        <w:rPr>
          <w:lang w:val="en-US"/>
        </w:rPr>
      </w:pPr>
    </w:p>
    <w:p w14:paraId="03B7A78C" w14:textId="77777777" w:rsidR="00EB2009" w:rsidRDefault="00EB2009" w:rsidP="00EB2009">
      <w:hyperlink r:id="rId5" w:history="1">
        <w:r>
          <w:rPr>
            <w:rStyle w:val="Hyperlink"/>
          </w:rPr>
          <w:t>sustainability presentati</w:t>
        </w:r>
        <w:r>
          <w:rPr>
            <w:rStyle w:val="Hyperlink"/>
          </w:rPr>
          <w:t>o</w:t>
        </w:r>
        <w:r>
          <w:rPr>
            <w:rStyle w:val="Hyperlink"/>
          </w:rPr>
          <w:t>n.pptm</w:t>
        </w:r>
      </w:hyperlink>
    </w:p>
    <w:p w14:paraId="1873D9BA" w14:textId="77777777" w:rsidR="00EB2009" w:rsidRDefault="00EB2009" w:rsidP="00EB2009">
      <w:pPr>
        <w:rPr>
          <w:lang w:val="en-US"/>
        </w:rPr>
      </w:pPr>
    </w:p>
    <w:p w14:paraId="21426507" w14:textId="77777777" w:rsidR="00EB2009" w:rsidRPr="00EB2009" w:rsidRDefault="00EB2009" w:rsidP="00EB2009"/>
    <w:p w14:paraId="45D36EDF" w14:textId="77777777" w:rsidR="006A46BF" w:rsidRDefault="006A46BF"/>
    <w:sectPr w:rsidR="006A46B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8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B2009"/>
    <w:rsid w:val="0006464E"/>
    <w:rsid w:val="006A46BF"/>
    <w:rsid w:val="008C1D29"/>
    <w:rsid w:val="00EB20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7E9FF664"/>
  <w15:chartTrackingRefBased/>
  <w15:docId w15:val="{6DCED0E3-87B6-4E20-AC9F-F0B12BDD9EC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B200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B200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B2009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B200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B2009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B200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B200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B200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B200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B2009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B200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B2009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B2009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B2009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B200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B200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B200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B200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B200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B200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B200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B200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B200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B200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B200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B2009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B2009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B2009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B2009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EB200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B2009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EB2009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68016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108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uowtsd-my.sharepoint.com/:p:/r/personal/2104721_student_uwtsd_ac_uk/Documents/sustainability%20presentation.pptm?d=w5f2930cef52d4cb2bb6bd3235de153c0&amp;csf=1&amp;web=1&amp;e=ENByg4" TargetMode="External"/><Relationship Id="rId4" Type="http://schemas.openxmlformats.org/officeDocument/2006/relationships/hyperlink" Target="https://theroundup.org/why-sustainable-living-important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109</Words>
  <Characters>875</Characters>
  <Application>Microsoft Office Word</Application>
  <DocSecurity>0</DocSecurity>
  <Lines>17</Lines>
  <Paragraphs>7</Paragraphs>
  <ScaleCrop>false</ScaleCrop>
  <Company/>
  <LinksUpToDate>false</LinksUpToDate>
  <CharactersWithSpaces>977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Rowan</dc:creator>
  <cp:keywords/>
  <dc:description/>
  <cp:lastModifiedBy>Rowan</cp:lastModifiedBy>
  <cp:revision>2</cp:revision>
  <dcterms:created xsi:type="dcterms:W3CDTF">2024-07-11T21:20:00Z</dcterms:created>
  <dcterms:modified xsi:type="dcterms:W3CDTF">2024-07-11T21:20:00Z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6770214f-fbe3-4f9c-b18e-0e012441add9</vt:lpwstr>
  </property>
</Properties>
</file>