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CE677" w14:textId="6611FFFA" w:rsidR="00DC7C22" w:rsidRDefault="00DC7C22" w:rsidP="00DC7C22">
      <w:pPr>
        <w:spacing w:line="360" w:lineRule="auto"/>
        <w:jc w:val="center"/>
        <w:rPr>
          <w:rFonts w:eastAsia="Arial" w:cs="Times New Roman"/>
          <w:b/>
          <w:bCs/>
          <w:sz w:val="32"/>
          <w:szCs w:val="32"/>
          <w:lang w:val="en-GB"/>
        </w:rPr>
      </w:pPr>
      <w:r>
        <w:rPr>
          <w:noProof/>
          <w:lang w:eastAsia="en-GB"/>
        </w:rPr>
        <w:drawing>
          <wp:inline distT="0" distB="0" distL="0" distR="0" wp14:anchorId="3198E7E7" wp14:editId="400A4BFD">
            <wp:extent cx="2298700" cy="876300"/>
            <wp:effectExtent l="0" t="0" r="635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45DFD8F7" w14:textId="77777777" w:rsidR="00DC7C22" w:rsidRDefault="00DC7C22" w:rsidP="00BD1751">
      <w:pPr>
        <w:spacing w:line="360" w:lineRule="auto"/>
        <w:jc w:val="both"/>
        <w:rPr>
          <w:rFonts w:eastAsia="Arial" w:cs="Times New Roman"/>
          <w:b/>
          <w:bCs/>
          <w:sz w:val="32"/>
          <w:szCs w:val="32"/>
          <w:lang w:val="en-GB"/>
        </w:rPr>
      </w:pPr>
    </w:p>
    <w:p w14:paraId="62FA5EB5" w14:textId="6A226DEC" w:rsidR="008A6B62" w:rsidRPr="001B4502" w:rsidRDefault="74BD053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University of Wales Trinity Saint David (London)</w:t>
      </w:r>
    </w:p>
    <w:p w14:paraId="7F6E3873" w14:textId="62DF9BF7"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 xml:space="preserve">Module: </w:t>
      </w:r>
      <w:r w:rsidR="00157A6D">
        <w:rPr>
          <w:rFonts w:eastAsia="Arial" w:cs="Times New Roman"/>
          <w:sz w:val="32"/>
          <w:szCs w:val="32"/>
          <w:lang w:val="en-GB"/>
        </w:rPr>
        <w:t>Community Engagement</w:t>
      </w:r>
    </w:p>
    <w:p w14:paraId="42788EA9" w14:textId="52AE70B9"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 xml:space="preserve">Module code: </w:t>
      </w:r>
      <w:r w:rsidRPr="001B4502">
        <w:rPr>
          <w:rFonts w:eastAsia="Arial" w:cs="Times New Roman"/>
          <w:sz w:val="32"/>
          <w:szCs w:val="32"/>
          <w:lang w:val="en-GB"/>
        </w:rPr>
        <w:t>LCBB400</w:t>
      </w:r>
      <w:r w:rsidR="00157A6D">
        <w:rPr>
          <w:rFonts w:eastAsia="Arial" w:cs="Times New Roman"/>
          <w:sz w:val="32"/>
          <w:szCs w:val="32"/>
          <w:lang w:val="en-GB"/>
        </w:rPr>
        <w:t>2</w:t>
      </w:r>
    </w:p>
    <w:p w14:paraId="2605BF0A" w14:textId="1CE7DDD3"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 xml:space="preserve">Lecturer: </w:t>
      </w:r>
      <w:r w:rsidR="00157A6D">
        <w:rPr>
          <w:rFonts w:eastAsia="Arial" w:cs="Times New Roman"/>
          <w:sz w:val="32"/>
          <w:szCs w:val="32"/>
          <w:lang w:val="en-GB"/>
        </w:rPr>
        <w:t>Anita Nan</w:t>
      </w:r>
    </w:p>
    <w:p w14:paraId="27DAF91C" w14:textId="5422454A"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Assignment Title:</w:t>
      </w:r>
      <w:r w:rsidR="00DC45C2" w:rsidRPr="001B4502">
        <w:rPr>
          <w:rFonts w:eastAsia="Arial" w:cs="Times New Roman"/>
          <w:b/>
          <w:bCs/>
          <w:sz w:val="32"/>
          <w:szCs w:val="32"/>
          <w:lang w:val="en-GB"/>
        </w:rPr>
        <w:t xml:space="preserve"> </w:t>
      </w:r>
      <w:r w:rsidR="00A65C90" w:rsidRPr="001B4502">
        <w:rPr>
          <w:rFonts w:eastAsia="Arial" w:cs="Times New Roman"/>
          <w:sz w:val="32"/>
          <w:szCs w:val="32"/>
          <w:lang w:val="en-GB"/>
        </w:rPr>
        <w:t xml:space="preserve"> - </w:t>
      </w:r>
      <w:r w:rsidR="00DC45C2" w:rsidRPr="001B4502">
        <w:rPr>
          <w:rFonts w:eastAsia="Arial" w:cs="Times New Roman"/>
          <w:sz w:val="32"/>
          <w:szCs w:val="32"/>
          <w:lang w:val="en-GB"/>
        </w:rPr>
        <w:t xml:space="preserve">Assessment </w:t>
      </w:r>
      <w:r w:rsidR="000A1ECE">
        <w:rPr>
          <w:rFonts w:eastAsia="Arial" w:cs="Times New Roman"/>
          <w:sz w:val="32"/>
          <w:szCs w:val="32"/>
          <w:lang w:val="en-GB"/>
        </w:rPr>
        <w:t>2</w:t>
      </w:r>
      <w:r w:rsidR="00DC45C2" w:rsidRPr="001B4502">
        <w:rPr>
          <w:rFonts w:eastAsia="Arial" w:cs="Times New Roman"/>
          <w:sz w:val="32"/>
          <w:szCs w:val="32"/>
          <w:lang w:val="en-GB"/>
        </w:rPr>
        <w:t xml:space="preserve"> </w:t>
      </w:r>
      <w:r w:rsidR="001A2908">
        <w:rPr>
          <w:rFonts w:eastAsia="Arial" w:cs="Times New Roman"/>
          <w:sz w:val="32"/>
          <w:szCs w:val="32"/>
          <w:lang w:val="en-GB"/>
        </w:rPr>
        <w:t>Community Engagement</w:t>
      </w:r>
    </w:p>
    <w:p w14:paraId="520789C7" w14:textId="3E1E80FB" w:rsidR="00A87963" w:rsidRPr="001B4502" w:rsidRDefault="00A87963"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By:</w:t>
      </w:r>
      <w:r w:rsidR="00DC45C2" w:rsidRPr="001B4502">
        <w:rPr>
          <w:rFonts w:eastAsia="Arial" w:cs="Times New Roman"/>
          <w:b/>
          <w:bCs/>
          <w:sz w:val="32"/>
          <w:szCs w:val="32"/>
          <w:lang w:val="en-GB"/>
        </w:rPr>
        <w:t xml:space="preserve"> Kristina D. Ralcheva</w:t>
      </w:r>
    </w:p>
    <w:p w14:paraId="063D7987" w14:textId="1EF4DBFD" w:rsidR="00A87963" w:rsidRPr="001B4502" w:rsidRDefault="008A6B62" w:rsidP="00BD1751">
      <w:pPr>
        <w:spacing w:line="360" w:lineRule="auto"/>
        <w:jc w:val="both"/>
        <w:rPr>
          <w:rFonts w:eastAsia="Arial" w:cs="Times New Roman"/>
          <w:sz w:val="32"/>
          <w:szCs w:val="32"/>
          <w:lang w:val="en-GB"/>
        </w:rPr>
      </w:pPr>
      <w:r w:rsidRPr="001B4502">
        <w:rPr>
          <w:rFonts w:eastAsia="Arial" w:cs="Times New Roman"/>
          <w:b/>
          <w:bCs/>
          <w:sz w:val="32"/>
          <w:szCs w:val="32"/>
          <w:lang w:val="en-GB"/>
        </w:rPr>
        <w:t>Date:</w:t>
      </w:r>
      <w:r w:rsidR="00DC45C2" w:rsidRPr="001B4502">
        <w:rPr>
          <w:rFonts w:eastAsia="Arial" w:cs="Times New Roman"/>
          <w:b/>
          <w:bCs/>
          <w:sz w:val="32"/>
          <w:szCs w:val="32"/>
          <w:lang w:val="en-GB"/>
        </w:rPr>
        <w:t xml:space="preserve"> September</w:t>
      </w:r>
      <w:r w:rsidRPr="001B4502">
        <w:rPr>
          <w:rFonts w:eastAsia="Arial" w:cs="Times New Roman"/>
          <w:sz w:val="32"/>
          <w:szCs w:val="32"/>
          <w:lang w:val="en-GB"/>
        </w:rPr>
        <w:t xml:space="preserve"> 2022</w:t>
      </w:r>
    </w:p>
    <w:p w14:paraId="32A83DC5" w14:textId="77777777" w:rsidR="00DC45C2" w:rsidRPr="001B4502" w:rsidRDefault="00DC45C2" w:rsidP="00BD1751">
      <w:pPr>
        <w:spacing w:line="360" w:lineRule="auto"/>
        <w:jc w:val="both"/>
        <w:rPr>
          <w:rFonts w:eastAsia="Arial" w:cs="Times New Roman"/>
          <w:b/>
          <w:bCs/>
          <w:sz w:val="32"/>
          <w:szCs w:val="32"/>
          <w:lang w:val="en-GB"/>
        </w:rPr>
      </w:pPr>
    </w:p>
    <w:p w14:paraId="7F6BE889" w14:textId="77777777" w:rsidR="00A87963" w:rsidRPr="00FF0F42" w:rsidRDefault="00A87963" w:rsidP="00BD1751">
      <w:pPr>
        <w:spacing w:line="360" w:lineRule="auto"/>
        <w:jc w:val="both"/>
        <w:rPr>
          <w:rFonts w:eastAsia="Arial" w:cs="Times New Roman"/>
          <w:szCs w:val="24"/>
          <w:lang w:val="en-GB"/>
        </w:rPr>
      </w:pPr>
    </w:p>
    <w:p w14:paraId="69C4CE52" w14:textId="77777777" w:rsidR="00A87963" w:rsidRPr="00FF0F42" w:rsidRDefault="00A87963" w:rsidP="00BD1751">
      <w:pPr>
        <w:spacing w:line="360" w:lineRule="auto"/>
        <w:jc w:val="both"/>
        <w:rPr>
          <w:rFonts w:eastAsia="Arial" w:cs="Times New Roman"/>
          <w:szCs w:val="24"/>
          <w:lang w:val="en-GB"/>
        </w:rPr>
      </w:pPr>
    </w:p>
    <w:p w14:paraId="16006726" w14:textId="77777777" w:rsidR="00700763" w:rsidRPr="00FF0F42" w:rsidRDefault="00700763" w:rsidP="00BD1751">
      <w:pPr>
        <w:spacing w:line="360" w:lineRule="auto"/>
        <w:jc w:val="both"/>
        <w:rPr>
          <w:rFonts w:eastAsia="Arial" w:cs="Times New Roman"/>
          <w:szCs w:val="24"/>
          <w:lang w:val="en-GB"/>
        </w:rPr>
      </w:pPr>
    </w:p>
    <w:p w14:paraId="1C06DA48" w14:textId="77777777" w:rsidR="008A6B62" w:rsidRPr="00FF0F42" w:rsidRDefault="008A6B62" w:rsidP="00BD1751">
      <w:pPr>
        <w:spacing w:line="360" w:lineRule="auto"/>
        <w:jc w:val="both"/>
        <w:rPr>
          <w:rFonts w:eastAsia="Arial" w:cs="Times New Roman"/>
          <w:szCs w:val="24"/>
          <w:lang w:val="en-GB"/>
        </w:rPr>
      </w:pPr>
    </w:p>
    <w:p w14:paraId="4AD9D5BE" w14:textId="31BDBF3E" w:rsidR="00D160B6" w:rsidRPr="00FF0F42" w:rsidRDefault="00D160B6" w:rsidP="00BD1751">
      <w:pPr>
        <w:spacing w:line="360" w:lineRule="auto"/>
        <w:jc w:val="both"/>
        <w:rPr>
          <w:rFonts w:eastAsia="Arial" w:cs="Times New Roman"/>
          <w:szCs w:val="24"/>
          <w:lang w:val="en-GB"/>
        </w:rPr>
      </w:pPr>
    </w:p>
    <w:p w14:paraId="575E8A82" w14:textId="60F48706" w:rsidR="00BB536C" w:rsidRPr="00FF0F42" w:rsidRDefault="00BB536C" w:rsidP="00BD1751">
      <w:pPr>
        <w:spacing w:line="360" w:lineRule="auto"/>
        <w:jc w:val="both"/>
        <w:rPr>
          <w:rFonts w:eastAsia="Arial" w:cs="Times New Roman"/>
          <w:szCs w:val="24"/>
          <w:lang w:val="en-GB"/>
        </w:rPr>
      </w:pPr>
    </w:p>
    <w:p w14:paraId="1FECDD4E" w14:textId="5CF2B0EE" w:rsidR="00BB536C" w:rsidRPr="00FF0F42" w:rsidRDefault="00BB536C" w:rsidP="00BD1751">
      <w:pPr>
        <w:spacing w:line="360" w:lineRule="auto"/>
        <w:jc w:val="both"/>
        <w:rPr>
          <w:rFonts w:eastAsia="Arial" w:cs="Times New Roman"/>
          <w:szCs w:val="24"/>
          <w:lang w:val="en-GB"/>
        </w:rPr>
      </w:pPr>
    </w:p>
    <w:p w14:paraId="1A8294AD" w14:textId="1E877AB2" w:rsidR="00116098" w:rsidRDefault="00116098" w:rsidP="00BD1751">
      <w:pPr>
        <w:spacing w:line="360" w:lineRule="auto"/>
        <w:jc w:val="both"/>
        <w:rPr>
          <w:rFonts w:eastAsia="Arial" w:cs="Times New Roman"/>
          <w:sz w:val="22"/>
          <w:lang w:val="en-GB"/>
        </w:rPr>
      </w:pPr>
    </w:p>
    <w:p w14:paraId="4E7ABCDB" w14:textId="55ABEE41" w:rsidR="00F571F3" w:rsidRDefault="00F571F3" w:rsidP="00BD1751">
      <w:pPr>
        <w:spacing w:line="360" w:lineRule="auto"/>
        <w:jc w:val="both"/>
        <w:rPr>
          <w:rFonts w:eastAsia="Arial" w:cs="Times New Roman"/>
          <w:sz w:val="22"/>
          <w:lang w:val="en-GB"/>
        </w:rPr>
      </w:pPr>
    </w:p>
    <w:p w14:paraId="3FE02581" w14:textId="77777777" w:rsidR="00F571F3" w:rsidRPr="00F571F3" w:rsidRDefault="00F571F3" w:rsidP="00BD1751">
      <w:pPr>
        <w:spacing w:line="360" w:lineRule="auto"/>
        <w:jc w:val="both"/>
        <w:rPr>
          <w:rFonts w:eastAsia="Arial" w:cs="Times New Roman"/>
          <w:sz w:val="22"/>
          <w:lang w:val="en-GB"/>
        </w:rPr>
      </w:pPr>
    </w:p>
    <w:p w14:paraId="657A921F" w14:textId="76769E56" w:rsidR="00BB536C" w:rsidRPr="00F571F3" w:rsidRDefault="00C372CD" w:rsidP="00BD1751">
      <w:pPr>
        <w:spacing w:line="360" w:lineRule="auto"/>
        <w:jc w:val="both"/>
        <w:rPr>
          <w:rFonts w:eastAsia="Arial" w:cs="Times New Roman"/>
          <w:sz w:val="22"/>
          <w:lang w:val="en-GB"/>
        </w:rPr>
      </w:pPr>
      <w:r w:rsidRPr="00F571F3">
        <w:rPr>
          <w:rFonts w:eastAsia="Arial" w:cs="Times New Roman"/>
          <w:sz w:val="22"/>
          <w:lang w:val="en-GB"/>
        </w:rPr>
        <w:t>Table of contents</w:t>
      </w:r>
    </w:p>
    <w:p w14:paraId="3FA53B22" w14:textId="177FD718" w:rsidR="00C372CD" w:rsidRPr="00F571F3" w:rsidRDefault="00C372CD" w:rsidP="00C372CD">
      <w:pPr>
        <w:pStyle w:val="ListParagraph"/>
        <w:numPr>
          <w:ilvl w:val="0"/>
          <w:numId w:val="15"/>
        </w:numPr>
        <w:spacing w:line="360" w:lineRule="auto"/>
        <w:jc w:val="both"/>
        <w:rPr>
          <w:rFonts w:eastAsia="Arial" w:cs="Times New Roman"/>
          <w:sz w:val="22"/>
          <w:lang w:val="en-GB"/>
        </w:rPr>
      </w:pPr>
      <w:r w:rsidRPr="00F571F3">
        <w:rPr>
          <w:rFonts w:eastAsia="Arial" w:cs="Times New Roman"/>
          <w:sz w:val="22"/>
          <w:lang w:val="en-GB"/>
        </w:rPr>
        <w:t>Introduction</w:t>
      </w:r>
    </w:p>
    <w:p w14:paraId="1E6B7C40" w14:textId="7F2B1FD1" w:rsidR="00C372CD" w:rsidRPr="00F571F3" w:rsidRDefault="00C372CD" w:rsidP="00C372CD">
      <w:pPr>
        <w:pStyle w:val="ListParagraph"/>
        <w:numPr>
          <w:ilvl w:val="0"/>
          <w:numId w:val="15"/>
        </w:numPr>
        <w:spacing w:line="360" w:lineRule="auto"/>
        <w:jc w:val="both"/>
        <w:rPr>
          <w:rFonts w:eastAsia="Arial" w:cs="Times New Roman"/>
          <w:sz w:val="22"/>
          <w:lang w:val="en-GB"/>
        </w:rPr>
      </w:pPr>
      <w:r w:rsidRPr="00F571F3">
        <w:rPr>
          <w:rFonts w:eastAsia="Arial" w:cs="Times New Roman"/>
          <w:sz w:val="22"/>
          <w:lang w:val="en-GB"/>
        </w:rPr>
        <w:t>Main Body</w:t>
      </w:r>
    </w:p>
    <w:p w14:paraId="347081CC" w14:textId="62F365DD" w:rsidR="00C372CD" w:rsidRPr="00F571F3" w:rsidRDefault="00C372CD" w:rsidP="00C372CD">
      <w:pPr>
        <w:pStyle w:val="ListParagraph"/>
        <w:numPr>
          <w:ilvl w:val="1"/>
          <w:numId w:val="15"/>
        </w:numPr>
        <w:spacing w:line="360" w:lineRule="auto"/>
        <w:jc w:val="both"/>
        <w:rPr>
          <w:rFonts w:eastAsia="Arial" w:cs="Times New Roman"/>
          <w:sz w:val="22"/>
          <w:lang w:val="en-GB"/>
        </w:rPr>
      </w:pPr>
      <w:r w:rsidRPr="00F571F3">
        <w:rPr>
          <w:rFonts w:eastAsia="Arial" w:cs="Times New Roman"/>
          <w:sz w:val="22"/>
          <w:lang w:val="en-GB"/>
        </w:rPr>
        <w:t>Meet the community project</w:t>
      </w:r>
    </w:p>
    <w:p w14:paraId="1B81F07B" w14:textId="776AAB6A" w:rsidR="00C372CD" w:rsidRPr="00F571F3" w:rsidRDefault="00C372CD" w:rsidP="00C372CD">
      <w:pPr>
        <w:pStyle w:val="ListParagraph"/>
        <w:numPr>
          <w:ilvl w:val="1"/>
          <w:numId w:val="15"/>
        </w:numPr>
        <w:spacing w:line="360" w:lineRule="auto"/>
        <w:jc w:val="both"/>
        <w:rPr>
          <w:rFonts w:eastAsia="Arial" w:cs="Times New Roman"/>
          <w:sz w:val="22"/>
          <w:lang w:val="en-GB"/>
        </w:rPr>
      </w:pPr>
      <w:r w:rsidRPr="00F571F3">
        <w:rPr>
          <w:rFonts w:eastAsia="Arial" w:cs="Times New Roman"/>
          <w:sz w:val="22"/>
          <w:lang w:val="en-GB"/>
        </w:rPr>
        <w:t xml:space="preserve">Evaluation of the </w:t>
      </w:r>
      <w:r w:rsidR="00EA7037" w:rsidRPr="00F571F3">
        <w:rPr>
          <w:rFonts w:eastAsia="Arial" w:cs="Times New Roman"/>
          <w:sz w:val="22"/>
          <w:lang w:val="en-GB"/>
        </w:rPr>
        <w:t xml:space="preserve">current activities in the </w:t>
      </w:r>
      <w:r w:rsidRPr="00F571F3">
        <w:rPr>
          <w:rFonts w:eastAsia="Arial" w:cs="Times New Roman"/>
          <w:sz w:val="22"/>
          <w:lang w:val="en-GB"/>
        </w:rPr>
        <w:t>project</w:t>
      </w:r>
    </w:p>
    <w:p w14:paraId="068AB714" w14:textId="675848C7" w:rsidR="00C372CD" w:rsidRPr="00F571F3" w:rsidRDefault="00C372CD" w:rsidP="00C372CD">
      <w:pPr>
        <w:pStyle w:val="ListParagraph"/>
        <w:numPr>
          <w:ilvl w:val="1"/>
          <w:numId w:val="15"/>
        </w:numPr>
        <w:spacing w:line="360" w:lineRule="auto"/>
        <w:jc w:val="both"/>
        <w:rPr>
          <w:rFonts w:eastAsia="Arial" w:cs="Times New Roman"/>
          <w:sz w:val="22"/>
          <w:lang w:val="en-GB"/>
        </w:rPr>
      </w:pPr>
      <w:r w:rsidRPr="00F571F3">
        <w:rPr>
          <w:rFonts w:eastAsia="Arial" w:cs="Times New Roman"/>
          <w:sz w:val="22"/>
          <w:lang w:val="en-GB"/>
        </w:rPr>
        <w:t>Reflection of doing things differently</w:t>
      </w:r>
    </w:p>
    <w:p w14:paraId="40ECE30B" w14:textId="65243153" w:rsidR="00C372CD" w:rsidRPr="00F571F3" w:rsidRDefault="00295F48" w:rsidP="00C372CD">
      <w:pPr>
        <w:pStyle w:val="ListParagraph"/>
        <w:numPr>
          <w:ilvl w:val="1"/>
          <w:numId w:val="15"/>
        </w:numPr>
        <w:spacing w:line="360" w:lineRule="auto"/>
        <w:jc w:val="both"/>
        <w:rPr>
          <w:rFonts w:eastAsia="Arial" w:cs="Times New Roman"/>
          <w:sz w:val="22"/>
          <w:lang w:val="en-GB"/>
        </w:rPr>
      </w:pPr>
      <w:r>
        <w:rPr>
          <w:rFonts w:eastAsia="Arial" w:cs="Times New Roman"/>
          <w:sz w:val="22"/>
          <w:lang w:val="en-GB"/>
        </w:rPr>
        <w:t xml:space="preserve">Avenues to promote community participation, collaboration, </w:t>
      </w:r>
      <w:r w:rsidR="0079723D">
        <w:rPr>
          <w:rFonts w:eastAsia="Arial" w:cs="Times New Roman"/>
          <w:sz w:val="22"/>
          <w:lang w:val="en-GB"/>
        </w:rPr>
        <w:t>diversity,</w:t>
      </w:r>
      <w:r>
        <w:rPr>
          <w:rFonts w:eastAsia="Arial" w:cs="Times New Roman"/>
          <w:sz w:val="22"/>
          <w:lang w:val="en-GB"/>
        </w:rPr>
        <w:t xml:space="preserve"> and inclusion</w:t>
      </w:r>
    </w:p>
    <w:p w14:paraId="1DED62F4" w14:textId="0A690B3B" w:rsidR="00BF4603" w:rsidRPr="00F571F3" w:rsidRDefault="002D3C48" w:rsidP="00C372CD">
      <w:pPr>
        <w:pStyle w:val="ListParagraph"/>
        <w:numPr>
          <w:ilvl w:val="1"/>
          <w:numId w:val="15"/>
        </w:numPr>
        <w:spacing w:line="360" w:lineRule="auto"/>
        <w:jc w:val="both"/>
        <w:rPr>
          <w:rFonts w:eastAsia="Arial" w:cs="Times New Roman"/>
          <w:sz w:val="22"/>
          <w:lang w:val="en-GB"/>
        </w:rPr>
      </w:pPr>
      <w:r w:rsidRPr="00F571F3">
        <w:rPr>
          <w:rFonts w:eastAsia="Arial" w:cs="Times New Roman"/>
          <w:sz w:val="22"/>
          <w:lang w:val="en-GB"/>
        </w:rPr>
        <w:t>Evaluation and critical analysis of the project</w:t>
      </w:r>
    </w:p>
    <w:p w14:paraId="03ECD8A0" w14:textId="28AD9FDB" w:rsidR="00C372CD" w:rsidRPr="00F571F3" w:rsidRDefault="00C372CD" w:rsidP="00C372CD">
      <w:pPr>
        <w:pStyle w:val="ListParagraph"/>
        <w:numPr>
          <w:ilvl w:val="0"/>
          <w:numId w:val="15"/>
        </w:numPr>
        <w:spacing w:line="360" w:lineRule="auto"/>
        <w:jc w:val="both"/>
        <w:rPr>
          <w:rFonts w:eastAsia="Arial" w:cs="Times New Roman"/>
          <w:sz w:val="22"/>
          <w:lang w:val="en-GB"/>
        </w:rPr>
      </w:pPr>
      <w:r w:rsidRPr="00F571F3">
        <w:rPr>
          <w:rFonts w:eastAsia="Arial" w:cs="Times New Roman"/>
          <w:sz w:val="22"/>
          <w:lang w:val="en-GB"/>
        </w:rPr>
        <w:t>Conclusion</w:t>
      </w:r>
    </w:p>
    <w:p w14:paraId="27DA6F4C" w14:textId="068C6770" w:rsidR="00C372CD" w:rsidRPr="00F571F3" w:rsidRDefault="00C372CD" w:rsidP="00C372CD">
      <w:pPr>
        <w:pStyle w:val="ListParagraph"/>
        <w:numPr>
          <w:ilvl w:val="0"/>
          <w:numId w:val="15"/>
        </w:numPr>
        <w:spacing w:line="360" w:lineRule="auto"/>
        <w:jc w:val="both"/>
        <w:rPr>
          <w:rFonts w:eastAsia="Arial" w:cs="Times New Roman"/>
          <w:sz w:val="22"/>
          <w:lang w:val="en-GB"/>
        </w:rPr>
      </w:pPr>
      <w:r w:rsidRPr="00F571F3">
        <w:rPr>
          <w:rFonts w:eastAsia="Arial" w:cs="Times New Roman"/>
          <w:sz w:val="22"/>
          <w:lang w:val="en-GB"/>
        </w:rPr>
        <w:t>Recommendations</w:t>
      </w:r>
    </w:p>
    <w:p w14:paraId="5368E789" w14:textId="5E946D1F" w:rsidR="00C372CD" w:rsidRPr="00F571F3" w:rsidRDefault="00C372CD" w:rsidP="00C372CD">
      <w:pPr>
        <w:pStyle w:val="ListParagraph"/>
        <w:numPr>
          <w:ilvl w:val="0"/>
          <w:numId w:val="15"/>
        </w:numPr>
        <w:spacing w:line="360" w:lineRule="auto"/>
        <w:jc w:val="both"/>
        <w:rPr>
          <w:rFonts w:eastAsia="Arial" w:cs="Times New Roman"/>
          <w:sz w:val="22"/>
          <w:lang w:val="en-GB"/>
        </w:rPr>
      </w:pPr>
      <w:r w:rsidRPr="00F571F3">
        <w:rPr>
          <w:rFonts w:eastAsia="Arial" w:cs="Times New Roman"/>
          <w:sz w:val="22"/>
          <w:lang w:val="en-GB"/>
        </w:rPr>
        <w:t>References</w:t>
      </w:r>
    </w:p>
    <w:p w14:paraId="6EF15F53" w14:textId="77777777" w:rsidR="00C8196E" w:rsidRPr="00F571F3" w:rsidRDefault="00C8196E" w:rsidP="00BD1751">
      <w:pPr>
        <w:spacing w:line="360" w:lineRule="auto"/>
        <w:jc w:val="both"/>
        <w:rPr>
          <w:rFonts w:cs="Times New Roman"/>
          <w:sz w:val="22"/>
        </w:rPr>
      </w:pPr>
    </w:p>
    <w:p w14:paraId="67517664" w14:textId="77777777" w:rsidR="00C8196E" w:rsidRPr="00F571F3" w:rsidRDefault="00C8196E" w:rsidP="00BD1751">
      <w:pPr>
        <w:spacing w:line="360" w:lineRule="auto"/>
        <w:jc w:val="both"/>
        <w:rPr>
          <w:rFonts w:cs="Times New Roman"/>
          <w:sz w:val="22"/>
        </w:rPr>
      </w:pPr>
    </w:p>
    <w:p w14:paraId="652CAE97" w14:textId="77777777" w:rsidR="00C8196E" w:rsidRPr="00F571F3" w:rsidRDefault="00C8196E" w:rsidP="00BD1751">
      <w:pPr>
        <w:spacing w:line="360" w:lineRule="auto"/>
        <w:jc w:val="both"/>
        <w:rPr>
          <w:rFonts w:cs="Times New Roman"/>
          <w:sz w:val="22"/>
        </w:rPr>
      </w:pPr>
    </w:p>
    <w:p w14:paraId="7C662F2A" w14:textId="77777777" w:rsidR="00C8196E" w:rsidRPr="00F571F3" w:rsidRDefault="00C8196E" w:rsidP="00BD1751">
      <w:pPr>
        <w:spacing w:line="360" w:lineRule="auto"/>
        <w:jc w:val="both"/>
        <w:rPr>
          <w:rFonts w:cs="Times New Roman"/>
          <w:sz w:val="22"/>
        </w:rPr>
      </w:pPr>
    </w:p>
    <w:p w14:paraId="7CC61FE3" w14:textId="77777777" w:rsidR="00C8196E" w:rsidRPr="00F571F3" w:rsidRDefault="00C8196E" w:rsidP="00BD1751">
      <w:pPr>
        <w:spacing w:line="360" w:lineRule="auto"/>
        <w:jc w:val="both"/>
        <w:rPr>
          <w:rFonts w:cs="Times New Roman"/>
          <w:sz w:val="22"/>
        </w:rPr>
      </w:pPr>
    </w:p>
    <w:p w14:paraId="50E2D849" w14:textId="77777777" w:rsidR="00C8196E" w:rsidRPr="00FF0F42" w:rsidRDefault="00C8196E" w:rsidP="00BD1751">
      <w:pPr>
        <w:spacing w:line="360" w:lineRule="auto"/>
        <w:jc w:val="both"/>
        <w:rPr>
          <w:rFonts w:cs="Times New Roman"/>
          <w:szCs w:val="24"/>
        </w:rPr>
      </w:pPr>
    </w:p>
    <w:p w14:paraId="1DFB38D9" w14:textId="77777777" w:rsidR="00C8196E" w:rsidRPr="00FF0F42" w:rsidRDefault="00C8196E" w:rsidP="00BD1751">
      <w:pPr>
        <w:spacing w:line="360" w:lineRule="auto"/>
        <w:jc w:val="both"/>
        <w:rPr>
          <w:rFonts w:cs="Times New Roman"/>
          <w:szCs w:val="24"/>
        </w:rPr>
      </w:pPr>
    </w:p>
    <w:p w14:paraId="7C055183" w14:textId="77777777" w:rsidR="00C8196E" w:rsidRPr="00FF0F42" w:rsidRDefault="00C8196E" w:rsidP="00BD1751">
      <w:pPr>
        <w:spacing w:line="360" w:lineRule="auto"/>
        <w:jc w:val="both"/>
        <w:rPr>
          <w:rFonts w:cs="Times New Roman"/>
          <w:szCs w:val="24"/>
        </w:rPr>
      </w:pPr>
    </w:p>
    <w:p w14:paraId="0B97600B" w14:textId="77777777" w:rsidR="00C8196E" w:rsidRPr="00FF0F42" w:rsidRDefault="00C8196E" w:rsidP="00BD1751">
      <w:pPr>
        <w:spacing w:line="360" w:lineRule="auto"/>
        <w:jc w:val="both"/>
        <w:rPr>
          <w:rFonts w:cs="Times New Roman"/>
          <w:szCs w:val="24"/>
        </w:rPr>
      </w:pPr>
    </w:p>
    <w:p w14:paraId="0D091FD7" w14:textId="77777777" w:rsidR="00C8196E" w:rsidRPr="00FF0F42" w:rsidRDefault="00C8196E" w:rsidP="00BD1751">
      <w:pPr>
        <w:spacing w:line="360" w:lineRule="auto"/>
        <w:jc w:val="both"/>
        <w:rPr>
          <w:rFonts w:cs="Times New Roman"/>
          <w:szCs w:val="24"/>
        </w:rPr>
      </w:pPr>
    </w:p>
    <w:p w14:paraId="4171702D" w14:textId="77777777" w:rsidR="00C8196E" w:rsidRPr="00FF0F42" w:rsidRDefault="00C8196E" w:rsidP="00BD1751">
      <w:pPr>
        <w:spacing w:line="360" w:lineRule="auto"/>
        <w:jc w:val="both"/>
        <w:rPr>
          <w:rFonts w:cs="Times New Roman"/>
          <w:szCs w:val="24"/>
        </w:rPr>
      </w:pPr>
    </w:p>
    <w:p w14:paraId="4E4DEDE0" w14:textId="6B5DA2BE" w:rsidR="1644869D" w:rsidRDefault="1644869D" w:rsidP="00BB536C">
      <w:pPr>
        <w:spacing w:line="360" w:lineRule="auto"/>
        <w:jc w:val="both"/>
        <w:rPr>
          <w:rFonts w:cs="Times New Roman"/>
          <w:szCs w:val="24"/>
        </w:rPr>
      </w:pPr>
      <w:r w:rsidRPr="00FF0F42">
        <w:rPr>
          <w:rFonts w:cs="Times New Roman"/>
          <w:szCs w:val="24"/>
        </w:rPr>
        <w:t xml:space="preserve"> </w:t>
      </w:r>
    </w:p>
    <w:p w14:paraId="0239472B" w14:textId="6A6BDEB6" w:rsidR="00454223" w:rsidRDefault="00454223" w:rsidP="00BB536C">
      <w:pPr>
        <w:spacing w:line="360" w:lineRule="auto"/>
        <w:jc w:val="both"/>
        <w:rPr>
          <w:rFonts w:cs="Times New Roman"/>
          <w:szCs w:val="24"/>
        </w:rPr>
      </w:pPr>
    </w:p>
    <w:p w14:paraId="474BDEC2" w14:textId="77777777" w:rsidR="00454223" w:rsidRDefault="00454223" w:rsidP="00BB536C">
      <w:pPr>
        <w:spacing w:line="360" w:lineRule="auto"/>
        <w:jc w:val="both"/>
        <w:rPr>
          <w:rFonts w:cs="Times New Roman"/>
          <w:szCs w:val="24"/>
        </w:rPr>
      </w:pPr>
    </w:p>
    <w:p w14:paraId="3BEC61F4" w14:textId="77777777" w:rsidR="00C372CD" w:rsidRPr="00FF0F42" w:rsidRDefault="00C372CD" w:rsidP="00BB536C">
      <w:pPr>
        <w:spacing w:line="360" w:lineRule="auto"/>
        <w:jc w:val="both"/>
        <w:rPr>
          <w:rFonts w:cs="Times New Roman"/>
          <w:szCs w:val="24"/>
        </w:rPr>
      </w:pPr>
    </w:p>
    <w:p w14:paraId="6AB57F96" w14:textId="727EB892" w:rsidR="00E82652" w:rsidRDefault="005544E5" w:rsidP="00E82652">
      <w:pPr>
        <w:pStyle w:val="root-block-node"/>
        <w:rPr>
          <w:b/>
          <w:bCs/>
        </w:rPr>
      </w:pPr>
      <w:r w:rsidRPr="005544E5">
        <w:rPr>
          <w:b/>
          <w:bCs/>
        </w:rPr>
        <w:t xml:space="preserve">Introduction. </w:t>
      </w:r>
    </w:p>
    <w:p w14:paraId="75C32E90" w14:textId="1484E6BC" w:rsidR="009F1B58" w:rsidRPr="00A774CC" w:rsidRDefault="009F1B58" w:rsidP="00717F11">
      <w:pPr>
        <w:pStyle w:val="NormalWeb"/>
        <w:rPr>
          <w:color w:val="252525"/>
          <w:sz w:val="22"/>
          <w:szCs w:val="22"/>
        </w:rPr>
      </w:pPr>
      <w:r w:rsidRPr="00A774CC">
        <w:rPr>
          <w:color w:val="252525"/>
          <w:sz w:val="22"/>
          <w:szCs w:val="22"/>
        </w:rPr>
        <w:t xml:space="preserve">The author outlined community </w:t>
      </w:r>
      <w:r w:rsidR="00F26FA5">
        <w:rPr>
          <w:color w:val="252525"/>
          <w:sz w:val="22"/>
          <w:szCs w:val="22"/>
        </w:rPr>
        <w:t>engagement</w:t>
      </w:r>
      <w:r w:rsidRPr="00A774CC">
        <w:rPr>
          <w:color w:val="252525"/>
          <w:sz w:val="22"/>
          <w:szCs w:val="22"/>
        </w:rPr>
        <w:t>, its benefits, and its problems in assignment 1.</w:t>
      </w:r>
    </w:p>
    <w:p w14:paraId="58582CA7" w14:textId="1F03F463" w:rsidR="00717F11" w:rsidRPr="00A774CC" w:rsidRDefault="00717F11" w:rsidP="00717F11">
      <w:pPr>
        <w:pStyle w:val="NormalWeb"/>
        <w:rPr>
          <w:color w:val="252525"/>
          <w:sz w:val="22"/>
          <w:szCs w:val="22"/>
        </w:rPr>
      </w:pPr>
      <w:r w:rsidRPr="00A774CC">
        <w:rPr>
          <w:color w:val="252525"/>
          <w:sz w:val="22"/>
          <w:szCs w:val="22"/>
        </w:rPr>
        <w:t>Then, the author evaluated and pointed out the types of stakeholders and reflected them to Scrivens Opticians.</w:t>
      </w:r>
    </w:p>
    <w:p w14:paraId="49B5DAA2" w14:textId="77777777" w:rsidR="00717F11" w:rsidRPr="00A774CC" w:rsidRDefault="00717F11" w:rsidP="00717F11">
      <w:pPr>
        <w:pStyle w:val="NormalWeb"/>
        <w:rPr>
          <w:color w:val="252525"/>
          <w:sz w:val="22"/>
          <w:szCs w:val="22"/>
        </w:rPr>
      </w:pPr>
      <w:r w:rsidRPr="00A774CC">
        <w:rPr>
          <w:color w:val="252525"/>
          <w:sz w:val="22"/>
          <w:szCs w:val="22"/>
        </w:rPr>
        <w:t>In addition, he reflected on community participation, community collaboration, community diversity, and community inclusion.</w:t>
      </w:r>
    </w:p>
    <w:p w14:paraId="037AF1CB" w14:textId="0A8A5140" w:rsidR="00E316AC" w:rsidRPr="00A774CC" w:rsidRDefault="00717F11" w:rsidP="00E316AC">
      <w:pPr>
        <w:pStyle w:val="NormalWeb"/>
        <w:rPr>
          <w:color w:val="252525"/>
          <w:sz w:val="22"/>
          <w:szCs w:val="22"/>
        </w:rPr>
      </w:pPr>
      <w:r w:rsidRPr="00A774CC">
        <w:rPr>
          <w:color w:val="252525"/>
          <w:sz w:val="22"/>
          <w:szCs w:val="22"/>
        </w:rPr>
        <w:t>In this report, the author aims to focus on certain project to evaluate what they do or what they can do differently</w:t>
      </w:r>
      <w:r w:rsidR="00C133B7">
        <w:rPr>
          <w:color w:val="252525"/>
          <w:sz w:val="22"/>
          <w:szCs w:val="22"/>
        </w:rPr>
        <w:t xml:space="preserve"> and how they can evaluate their activity and move with progress. </w:t>
      </w:r>
    </w:p>
    <w:p w14:paraId="438851AD" w14:textId="77777777" w:rsidR="00717F11" w:rsidRPr="00A774CC" w:rsidRDefault="00717F11" w:rsidP="00717F11">
      <w:pPr>
        <w:pStyle w:val="NormalWeb"/>
        <w:rPr>
          <w:color w:val="252525"/>
          <w:sz w:val="22"/>
          <w:szCs w:val="22"/>
        </w:rPr>
      </w:pPr>
      <w:r w:rsidRPr="00A774CC">
        <w:rPr>
          <w:color w:val="252525"/>
          <w:sz w:val="22"/>
          <w:szCs w:val="22"/>
        </w:rPr>
        <w:t>The purpose of this report is to familiarise the audience with one optical company—Scrivens Opticians and Hearing Care—and their current project in one branch.</w:t>
      </w:r>
    </w:p>
    <w:p w14:paraId="5FB24512" w14:textId="77777777" w:rsidR="00717F11" w:rsidRPr="00A774CC" w:rsidRDefault="00717F11" w:rsidP="00717F11">
      <w:pPr>
        <w:pStyle w:val="NormalWeb"/>
        <w:rPr>
          <w:color w:val="252525"/>
          <w:sz w:val="22"/>
          <w:szCs w:val="22"/>
        </w:rPr>
      </w:pPr>
      <w:r w:rsidRPr="00A774CC">
        <w:rPr>
          <w:color w:val="252525"/>
          <w:sz w:val="22"/>
          <w:szCs w:val="22"/>
        </w:rPr>
        <w:t>The author would like to introduce the company Scrivens and their current activity in one branch: providing diabetic screening and OCT scan for any future prevention of this eye condition.</w:t>
      </w:r>
    </w:p>
    <w:p w14:paraId="3F2D6EAB" w14:textId="2B07A633" w:rsidR="00E44CB8" w:rsidRPr="00A774CC" w:rsidRDefault="00E44CB8" w:rsidP="00717F11">
      <w:pPr>
        <w:pStyle w:val="NormalWeb"/>
        <w:rPr>
          <w:color w:val="252525"/>
          <w:sz w:val="22"/>
          <w:szCs w:val="22"/>
        </w:rPr>
      </w:pPr>
      <w:r w:rsidRPr="00A774CC">
        <w:rPr>
          <w:color w:val="252525"/>
          <w:sz w:val="22"/>
          <w:szCs w:val="22"/>
        </w:rPr>
        <w:t>First, i</w:t>
      </w:r>
      <w:r w:rsidR="007B4B47" w:rsidRPr="00A774CC">
        <w:rPr>
          <w:color w:val="252525"/>
          <w:sz w:val="22"/>
          <w:szCs w:val="22"/>
        </w:rPr>
        <w:t xml:space="preserve">n the report discussed below, the project will be explained, and the author will introduce the audience. </w:t>
      </w:r>
    </w:p>
    <w:p w14:paraId="790808B1" w14:textId="00119FD5" w:rsidR="00717F11" w:rsidRPr="00A774CC" w:rsidRDefault="00717F11" w:rsidP="00717F11">
      <w:pPr>
        <w:pStyle w:val="NormalWeb"/>
        <w:rPr>
          <w:color w:val="252525"/>
          <w:sz w:val="22"/>
          <w:szCs w:val="22"/>
        </w:rPr>
      </w:pPr>
      <w:r w:rsidRPr="00A774CC">
        <w:rPr>
          <w:color w:val="252525"/>
          <w:sz w:val="22"/>
          <w:szCs w:val="22"/>
        </w:rPr>
        <w:t>Second, the author will reflect on what they can do differently.</w:t>
      </w:r>
    </w:p>
    <w:p w14:paraId="44426D14" w14:textId="77777777" w:rsidR="00717F11" w:rsidRPr="00A774CC" w:rsidRDefault="00717F11" w:rsidP="00717F11">
      <w:pPr>
        <w:pStyle w:val="NormalWeb"/>
        <w:rPr>
          <w:color w:val="252525"/>
          <w:sz w:val="22"/>
          <w:szCs w:val="22"/>
        </w:rPr>
      </w:pPr>
      <w:r w:rsidRPr="00A774CC">
        <w:rPr>
          <w:color w:val="252525"/>
          <w:sz w:val="22"/>
          <w:szCs w:val="22"/>
        </w:rPr>
        <w:t>Third, it will be aimed at all variety of avenues in the community-community participation, community collaboration, community diversity, and community inclusion.</w:t>
      </w:r>
    </w:p>
    <w:p w14:paraId="435F7EFE" w14:textId="3B041726" w:rsidR="00717F11" w:rsidRDefault="00717F11" w:rsidP="00717F11">
      <w:pPr>
        <w:pStyle w:val="NormalWeb"/>
        <w:rPr>
          <w:color w:val="252525"/>
          <w:sz w:val="22"/>
          <w:szCs w:val="22"/>
        </w:rPr>
      </w:pPr>
      <w:r w:rsidRPr="00A774CC">
        <w:rPr>
          <w:color w:val="252525"/>
          <w:sz w:val="22"/>
          <w:szCs w:val="22"/>
        </w:rPr>
        <w:t>Then, an evaluation of what is good for the project and what is not, and how this will play a role in any future activities.</w:t>
      </w:r>
    </w:p>
    <w:p w14:paraId="26F8EFDD" w14:textId="48BD6037" w:rsidR="00FD64FB" w:rsidRPr="00A774CC" w:rsidRDefault="00FD64FB" w:rsidP="00717F11">
      <w:pPr>
        <w:pStyle w:val="NormalWeb"/>
        <w:rPr>
          <w:color w:val="252525"/>
          <w:sz w:val="22"/>
          <w:szCs w:val="22"/>
        </w:rPr>
      </w:pPr>
      <w:r>
        <w:rPr>
          <w:color w:val="252525"/>
          <w:sz w:val="22"/>
          <w:szCs w:val="22"/>
        </w:rPr>
        <w:t xml:space="preserve">Recommendations are always helpful for any future notes and progress to the company. </w:t>
      </w:r>
    </w:p>
    <w:p w14:paraId="05658EE0" w14:textId="22C03DD4" w:rsidR="00CE48E2" w:rsidRDefault="004D43D6" w:rsidP="00827AA2">
      <w:pPr>
        <w:pStyle w:val="NormalWeb"/>
        <w:rPr>
          <w:b/>
          <w:bCs/>
          <w:color w:val="252525"/>
        </w:rPr>
      </w:pPr>
      <w:r>
        <w:rPr>
          <w:b/>
          <w:bCs/>
          <w:color w:val="252525"/>
        </w:rPr>
        <w:t xml:space="preserve">Meet the community project. </w:t>
      </w:r>
    </w:p>
    <w:p w14:paraId="34074B5E" w14:textId="3137455F" w:rsidR="00836E53" w:rsidRDefault="00836E53" w:rsidP="00836E53">
      <w:pPr>
        <w:pStyle w:val="NormalWeb"/>
        <w:rPr>
          <w:color w:val="252525"/>
        </w:rPr>
      </w:pPr>
      <w:r>
        <w:rPr>
          <w:color w:val="252525"/>
          <w:sz w:val="22"/>
          <w:szCs w:val="22"/>
        </w:rPr>
        <w:t>The latest project of Scrivens Opticians is to conduct diabetic pre-screening and an OCT Scan (a picture of the back of your eye). The OCT scan can detect diabetes, glaucoma, macular degeneration, and other eye conditions.</w:t>
      </w:r>
    </w:p>
    <w:p w14:paraId="16E3154A" w14:textId="66353D3F" w:rsidR="00836E53" w:rsidRDefault="00836E53" w:rsidP="00836E53">
      <w:pPr>
        <w:pStyle w:val="NormalWeb"/>
        <w:rPr>
          <w:color w:val="252525"/>
        </w:rPr>
      </w:pPr>
      <w:r>
        <w:rPr>
          <w:color w:val="252525"/>
          <w:sz w:val="22"/>
          <w:szCs w:val="22"/>
        </w:rPr>
        <w:t>Diabetic screening is a process of monitoring your sugar level and it is quite recommended, especially for people who have this condition and since their eyes can change as well.</w:t>
      </w:r>
    </w:p>
    <w:p w14:paraId="20B47DF1" w14:textId="77777777" w:rsidR="00836E53" w:rsidRPr="008C6166" w:rsidRDefault="00836E53" w:rsidP="00836E53">
      <w:pPr>
        <w:pStyle w:val="NormalWeb"/>
        <w:rPr>
          <w:color w:val="252525"/>
          <w:sz w:val="22"/>
          <w:szCs w:val="22"/>
        </w:rPr>
      </w:pPr>
      <w:r>
        <w:rPr>
          <w:color w:val="252525"/>
          <w:sz w:val="22"/>
          <w:szCs w:val="22"/>
        </w:rPr>
        <w:t xml:space="preserve">The community provided all the latest equipment needed in this branch as it was the last one on the list. </w:t>
      </w:r>
      <w:r w:rsidRPr="008C6166">
        <w:rPr>
          <w:color w:val="252525"/>
          <w:sz w:val="22"/>
          <w:szCs w:val="22"/>
        </w:rPr>
        <w:t>People can now have these extra services and their standard appointment in the branch.</w:t>
      </w:r>
    </w:p>
    <w:p w14:paraId="2342760E" w14:textId="05B070E5" w:rsidR="00960D7B" w:rsidRPr="008C6166" w:rsidRDefault="00836E53" w:rsidP="00827AA2">
      <w:pPr>
        <w:pStyle w:val="NormalWeb"/>
        <w:rPr>
          <w:color w:val="252525"/>
          <w:sz w:val="22"/>
          <w:szCs w:val="22"/>
        </w:rPr>
      </w:pPr>
      <w:r w:rsidRPr="008C6166">
        <w:rPr>
          <w:color w:val="252525"/>
          <w:sz w:val="22"/>
          <w:szCs w:val="22"/>
        </w:rPr>
        <w:t>The machines are quite expensive, and the staff must be qualified to do it. Before they promoted the new services, the managers made sure that the staff could get all the training needed in these procedures.</w:t>
      </w:r>
      <w:r w:rsidR="004243C2" w:rsidRPr="008C6166">
        <w:rPr>
          <w:color w:val="252525"/>
          <w:sz w:val="22"/>
          <w:szCs w:val="22"/>
        </w:rPr>
        <w:t xml:space="preserve"> </w:t>
      </w:r>
    </w:p>
    <w:p w14:paraId="5CE7A4DB" w14:textId="56ECA007" w:rsidR="004243C2" w:rsidRPr="008C6166" w:rsidRDefault="004243C2" w:rsidP="00827AA2">
      <w:pPr>
        <w:pStyle w:val="NormalWeb"/>
        <w:rPr>
          <w:sz w:val="22"/>
          <w:szCs w:val="22"/>
        </w:rPr>
      </w:pPr>
      <w:r w:rsidRPr="008C6166">
        <w:rPr>
          <w:sz w:val="22"/>
          <w:szCs w:val="22"/>
        </w:rPr>
        <w:lastRenderedPageBreak/>
        <w:t xml:space="preserve">Unfortunately, in the area where the branch is, there are a lot of homeless and aggressive people, such as drunk or </w:t>
      </w:r>
      <w:r w:rsidRPr="008C6166">
        <w:rPr>
          <w:sz w:val="22"/>
          <w:szCs w:val="22"/>
        </w:rPr>
        <w:t>drug addicted</w:t>
      </w:r>
      <w:r w:rsidRPr="008C6166">
        <w:rPr>
          <w:sz w:val="22"/>
          <w:szCs w:val="22"/>
        </w:rPr>
        <w:t>. To offer better services, the company needs to find a solution where customers won't be disturbed or endangered.</w:t>
      </w:r>
    </w:p>
    <w:p w14:paraId="283BE5C5" w14:textId="2B2B9366" w:rsidR="004D43D6" w:rsidRDefault="004D43D6" w:rsidP="004D43D6">
      <w:pPr>
        <w:spacing w:line="360" w:lineRule="auto"/>
        <w:jc w:val="both"/>
        <w:rPr>
          <w:rFonts w:eastAsia="Arial" w:cs="Times New Roman"/>
          <w:b/>
          <w:bCs/>
          <w:szCs w:val="24"/>
          <w:lang w:val="en-GB"/>
        </w:rPr>
      </w:pPr>
      <w:r w:rsidRPr="004D43D6">
        <w:rPr>
          <w:rFonts w:eastAsia="Arial" w:cs="Times New Roman"/>
          <w:b/>
          <w:bCs/>
          <w:szCs w:val="24"/>
          <w:lang w:val="en-GB"/>
        </w:rPr>
        <w:t>Evaluation of the current activities in the project</w:t>
      </w:r>
    </w:p>
    <w:p w14:paraId="2D3B17BE" w14:textId="654B0CD1" w:rsidR="00731179" w:rsidRDefault="00731179" w:rsidP="004D43D6">
      <w:pPr>
        <w:spacing w:line="360" w:lineRule="auto"/>
        <w:jc w:val="both"/>
        <w:rPr>
          <w:rFonts w:eastAsia="Arial" w:cs="Times New Roman"/>
          <w:sz w:val="22"/>
          <w:lang w:val="en-GB"/>
        </w:rPr>
      </w:pPr>
      <w:r w:rsidRPr="00731179">
        <w:rPr>
          <w:rFonts w:eastAsia="Arial" w:cs="Times New Roman"/>
          <w:sz w:val="22"/>
          <w:lang w:val="en-GB"/>
        </w:rPr>
        <w:t xml:space="preserve">Evaluation is a procedure that reviews </w:t>
      </w:r>
      <w:r>
        <w:rPr>
          <w:rFonts w:eastAsia="Arial" w:cs="Times New Roman"/>
          <w:sz w:val="22"/>
          <w:lang w:val="en-GB"/>
        </w:rPr>
        <w:t>the project</w:t>
      </w:r>
      <w:r w:rsidRPr="00731179">
        <w:rPr>
          <w:rFonts w:eastAsia="Arial" w:cs="Times New Roman"/>
          <w:sz w:val="22"/>
          <w:lang w:val="en-GB"/>
        </w:rPr>
        <w:t xml:space="preserve"> critically. It entails gathering and evaluating data on the actions, features, and consequences of a programme. Its goal is to create opinions on a programme, enhance its efficacy, and/or guide programming decisions.</w:t>
      </w:r>
      <w:r>
        <w:rPr>
          <w:rFonts w:eastAsia="Arial" w:cs="Times New Roman"/>
          <w:sz w:val="22"/>
          <w:lang w:val="en-GB"/>
        </w:rPr>
        <w:t xml:space="preserve"> </w:t>
      </w:r>
    </w:p>
    <w:p w14:paraId="7AF806DC" w14:textId="08192DBB" w:rsidR="00A4333A" w:rsidRPr="00A4333A" w:rsidRDefault="00A4333A" w:rsidP="00A4333A">
      <w:pPr>
        <w:pStyle w:val="NormalWeb"/>
        <w:rPr>
          <w:color w:val="252525"/>
          <w:sz w:val="22"/>
          <w:szCs w:val="22"/>
        </w:rPr>
      </w:pPr>
      <w:r w:rsidRPr="00A4333A">
        <w:rPr>
          <w:color w:val="252525"/>
          <w:sz w:val="22"/>
          <w:szCs w:val="22"/>
        </w:rPr>
        <w:t xml:space="preserve">Since the programme has been set, the positive reviews for the company in general are going up. Furthermore, having this additional service available at every eye appointment is very convenient and appreciated by </w:t>
      </w:r>
      <w:r w:rsidR="00067F95" w:rsidRPr="00A4333A">
        <w:rPr>
          <w:color w:val="252525"/>
          <w:sz w:val="22"/>
          <w:szCs w:val="22"/>
        </w:rPr>
        <w:t>all</w:t>
      </w:r>
      <w:r w:rsidRPr="00A4333A">
        <w:rPr>
          <w:color w:val="252525"/>
          <w:sz w:val="22"/>
          <w:szCs w:val="22"/>
        </w:rPr>
        <w:t xml:space="preserve"> the customers registered in this branch. As well as that, any elderly or not mobile people in a certain area can save time and effort by going to the Scrivens branch and having their eyes checked.</w:t>
      </w:r>
    </w:p>
    <w:p w14:paraId="182C103F" w14:textId="77777777" w:rsidR="00A4333A" w:rsidRPr="00A4333A" w:rsidRDefault="00A4333A" w:rsidP="00A4333A">
      <w:pPr>
        <w:pStyle w:val="NormalWeb"/>
        <w:rPr>
          <w:color w:val="252525"/>
          <w:sz w:val="22"/>
          <w:szCs w:val="22"/>
        </w:rPr>
      </w:pPr>
      <w:r w:rsidRPr="00A4333A">
        <w:rPr>
          <w:color w:val="252525"/>
          <w:sz w:val="22"/>
          <w:szCs w:val="22"/>
        </w:rPr>
        <w:t>After only two months of starting this project, the branch was able to expand its range of customers and upgrade their optical figures.</w:t>
      </w:r>
    </w:p>
    <w:p w14:paraId="2C0545EE" w14:textId="7D12EEF8" w:rsidR="00EE7ACF" w:rsidRPr="00EE7ACF" w:rsidRDefault="00A4333A" w:rsidP="00EE7ACF">
      <w:pPr>
        <w:pStyle w:val="NormalWeb"/>
        <w:rPr>
          <w:color w:val="252525"/>
          <w:sz w:val="22"/>
          <w:szCs w:val="22"/>
        </w:rPr>
      </w:pPr>
      <w:r w:rsidRPr="00A4333A">
        <w:rPr>
          <w:color w:val="252525"/>
          <w:sz w:val="22"/>
          <w:szCs w:val="22"/>
        </w:rPr>
        <w:t>It is vital for the company to evaluate any current or future project so they can engage the community and progress in their activity</w:t>
      </w:r>
      <w:r w:rsidR="007E2B90">
        <w:rPr>
          <w:color w:val="252525"/>
          <w:sz w:val="22"/>
          <w:szCs w:val="22"/>
        </w:rPr>
        <w:t xml:space="preserve">, especially as </w:t>
      </w:r>
      <w:r w:rsidR="00E32932">
        <w:rPr>
          <w:color w:val="252525"/>
          <w:sz w:val="22"/>
          <w:szCs w:val="22"/>
        </w:rPr>
        <w:t xml:space="preserve">a following </w:t>
      </w:r>
      <w:r w:rsidR="007E2B90">
        <w:rPr>
          <w:color w:val="252525"/>
          <w:sz w:val="22"/>
          <w:szCs w:val="22"/>
        </w:rPr>
        <w:t xml:space="preserve">stage in Gibbs reflective cycle. </w:t>
      </w:r>
    </w:p>
    <w:p w14:paraId="459CC1D2" w14:textId="47D5B211" w:rsidR="004D43D6" w:rsidRDefault="004D43D6" w:rsidP="004D43D6">
      <w:pPr>
        <w:spacing w:line="360" w:lineRule="auto"/>
        <w:jc w:val="both"/>
        <w:rPr>
          <w:rFonts w:eastAsia="Arial" w:cs="Times New Roman"/>
          <w:b/>
          <w:bCs/>
          <w:szCs w:val="24"/>
          <w:lang w:val="en-GB"/>
        </w:rPr>
      </w:pPr>
      <w:r>
        <w:rPr>
          <w:rFonts w:eastAsia="Arial" w:cs="Times New Roman"/>
          <w:b/>
          <w:bCs/>
          <w:szCs w:val="24"/>
          <w:lang w:val="en-GB"/>
        </w:rPr>
        <w:t xml:space="preserve">Reflection of doing things differently </w:t>
      </w:r>
    </w:p>
    <w:p w14:paraId="6C1D236B" w14:textId="1B004C6D" w:rsidR="002C14EF" w:rsidRPr="002C14EF" w:rsidRDefault="002C14EF" w:rsidP="002C14EF">
      <w:pPr>
        <w:spacing w:line="360" w:lineRule="auto"/>
        <w:jc w:val="center"/>
        <w:rPr>
          <w:rFonts w:eastAsia="Arial" w:cs="Times New Roman"/>
          <w:sz w:val="22"/>
          <w:lang w:val="en-GB"/>
        </w:rPr>
      </w:pPr>
      <w:r>
        <w:rPr>
          <w:rFonts w:eastAsia="Arial" w:cs="Times New Roman"/>
          <w:noProof/>
          <w:sz w:val="22"/>
          <w:lang w:val="en-GB"/>
        </w:rPr>
        <w:drawing>
          <wp:inline distT="0" distB="0" distL="0" distR="0" wp14:anchorId="7580B9AD" wp14:editId="51B37C93">
            <wp:extent cx="3524250" cy="3505200"/>
            <wp:effectExtent l="0" t="0" r="0" b="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14:paraId="6519B4A4" w14:textId="02147CCB" w:rsidR="000713D6" w:rsidRPr="00443D84" w:rsidRDefault="00443D84" w:rsidP="004D43D6">
      <w:pPr>
        <w:spacing w:line="360" w:lineRule="auto"/>
        <w:jc w:val="both"/>
        <w:rPr>
          <w:rFonts w:eastAsia="Arial" w:cs="Times New Roman"/>
          <w:i/>
          <w:iCs/>
          <w:sz w:val="18"/>
          <w:szCs w:val="18"/>
          <w:lang w:val="en-GB"/>
        </w:rPr>
      </w:pPr>
      <w:r>
        <w:rPr>
          <w:rFonts w:eastAsia="Arial" w:cs="Times New Roman"/>
          <w:i/>
          <w:iCs/>
          <w:sz w:val="18"/>
          <w:szCs w:val="18"/>
          <w:lang w:val="en-GB"/>
        </w:rPr>
        <w:t xml:space="preserve">                                                                                Fig. 1 </w:t>
      </w:r>
      <w:r w:rsidRPr="00443D84">
        <w:rPr>
          <w:rFonts w:eastAsia="Arial" w:cs="Times New Roman"/>
          <w:i/>
          <w:iCs/>
          <w:sz w:val="18"/>
          <w:szCs w:val="18"/>
          <w:lang w:val="en-GB"/>
        </w:rPr>
        <w:t>Gibbs Reflective Cycle</w:t>
      </w:r>
    </w:p>
    <w:p w14:paraId="2EAAB3E3" w14:textId="6A8779E0" w:rsidR="000713D6" w:rsidRDefault="000713D6" w:rsidP="004D43D6">
      <w:pPr>
        <w:spacing w:line="360" w:lineRule="auto"/>
        <w:jc w:val="both"/>
        <w:rPr>
          <w:rFonts w:eastAsia="Arial" w:cs="Times New Roman"/>
          <w:b/>
          <w:bCs/>
          <w:szCs w:val="24"/>
          <w:lang w:val="en-GB"/>
        </w:rPr>
      </w:pPr>
    </w:p>
    <w:p w14:paraId="636D109A" w14:textId="4146D2AB" w:rsidR="003D2C33" w:rsidRPr="003D2C33" w:rsidRDefault="003D2C33" w:rsidP="003D2C33">
      <w:pPr>
        <w:spacing w:line="360" w:lineRule="auto"/>
        <w:jc w:val="both"/>
        <w:rPr>
          <w:rFonts w:eastAsia="Arial" w:cs="Times New Roman"/>
          <w:sz w:val="22"/>
          <w:lang w:val="en-GB"/>
        </w:rPr>
      </w:pPr>
      <w:r w:rsidRPr="00771291">
        <w:rPr>
          <w:rFonts w:eastAsia="Arial" w:cs="Times New Roman"/>
          <w:sz w:val="22"/>
          <w:lang w:val="en-GB"/>
        </w:rPr>
        <w:t>Like</w:t>
      </w:r>
      <w:r w:rsidR="00771291" w:rsidRPr="00771291">
        <w:rPr>
          <w:rFonts w:eastAsia="Arial" w:cs="Times New Roman"/>
          <w:sz w:val="22"/>
          <w:lang w:val="en-GB"/>
        </w:rPr>
        <w:t xml:space="preserve"> the </w:t>
      </w:r>
      <w:r>
        <w:rPr>
          <w:rFonts w:eastAsia="Arial" w:cs="Times New Roman"/>
          <w:sz w:val="22"/>
          <w:lang w:val="en-GB"/>
        </w:rPr>
        <w:t>u</w:t>
      </w:r>
      <w:r w:rsidRPr="003D2C33">
        <w:rPr>
          <w:rFonts w:eastAsia="Arial" w:cs="Times New Roman"/>
          <w:sz w:val="22"/>
          <w:lang w:val="en-GB"/>
        </w:rPr>
        <w:t xml:space="preserve">sing this 6-step strategy should assist </w:t>
      </w:r>
      <w:r>
        <w:rPr>
          <w:rFonts w:eastAsia="Arial" w:cs="Times New Roman"/>
          <w:sz w:val="22"/>
          <w:lang w:val="en-GB"/>
        </w:rPr>
        <w:t>Scrivens Opticians branch</w:t>
      </w:r>
      <w:r w:rsidRPr="003D2C33">
        <w:rPr>
          <w:rFonts w:eastAsia="Arial" w:cs="Times New Roman"/>
          <w:sz w:val="22"/>
          <w:lang w:val="en-GB"/>
        </w:rPr>
        <w:t xml:space="preserve"> in identifying </w:t>
      </w:r>
      <w:r>
        <w:rPr>
          <w:rFonts w:eastAsia="Arial" w:cs="Times New Roman"/>
          <w:sz w:val="22"/>
          <w:lang w:val="en-GB"/>
        </w:rPr>
        <w:t>all the</w:t>
      </w:r>
      <w:r w:rsidRPr="003D2C33">
        <w:rPr>
          <w:rFonts w:eastAsia="Arial" w:cs="Times New Roman"/>
          <w:sz w:val="22"/>
          <w:lang w:val="en-GB"/>
        </w:rPr>
        <w:t xml:space="preserve"> strengths, places for improvement, and next steps.</w:t>
      </w:r>
    </w:p>
    <w:p w14:paraId="5216D6D8" w14:textId="541A7C1D" w:rsidR="003D2C33" w:rsidRPr="003D2C33" w:rsidRDefault="005D38BC" w:rsidP="003D2C33">
      <w:pPr>
        <w:spacing w:line="360" w:lineRule="auto"/>
        <w:jc w:val="both"/>
        <w:rPr>
          <w:rFonts w:eastAsia="Arial" w:cs="Times New Roman"/>
          <w:sz w:val="22"/>
          <w:lang w:val="en-GB"/>
        </w:rPr>
      </w:pPr>
      <w:r>
        <w:rPr>
          <w:rFonts w:eastAsia="Arial" w:cs="Times New Roman"/>
          <w:sz w:val="22"/>
          <w:lang w:val="en-GB"/>
        </w:rPr>
        <w:t>The company</w:t>
      </w:r>
      <w:r w:rsidR="003D2C33" w:rsidRPr="003D2C33">
        <w:rPr>
          <w:rFonts w:eastAsia="Arial" w:cs="Times New Roman"/>
          <w:sz w:val="22"/>
          <w:lang w:val="en-GB"/>
        </w:rPr>
        <w:t xml:space="preserve"> might take to improve </w:t>
      </w:r>
      <w:r>
        <w:rPr>
          <w:rFonts w:eastAsia="Arial" w:cs="Times New Roman"/>
          <w:sz w:val="22"/>
          <w:lang w:val="en-GB"/>
        </w:rPr>
        <w:t>all the</w:t>
      </w:r>
      <w:r w:rsidR="003D2C33" w:rsidRPr="003D2C33">
        <w:rPr>
          <w:rFonts w:eastAsia="Arial" w:cs="Times New Roman"/>
          <w:sz w:val="22"/>
          <w:lang w:val="en-GB"/>
        </w:rPr>
        <w:t xml:space="preserve"> professional abilities Steps 1 through 3 are about what happened during the</w:t>
      </w:r>
      <w:r>
        <w:rPr>
          <w:rFonts w:eastAsia="Arial" w:cs="Times New Roman"/>
          <w:sz w:val="22"/>
          <w:lang w:val="en-GB"/>
        </w:rPr>
        <w:t xml:space="preserve"> </w:t>
      </w:r>
      <w:r w:rsidR="003D2C33" w:rsidRPr="003D2C33">
        <w:rPr>
          <w:rFonts w:eastAsia="Arial" w:cs="Times New Roman"/>
          <w:sz w:val="22"/>
          <w:lang w:val="en-GB"/>
        </w:rPr>
        <w:t xml:space="preserve">steps 4 - 6 concentrate on how </w:t>
      </w:r>
      <w:r>
        <w:rPr>
          <w:rFonts w:eastAsia="Arial" w:cs="Times New Roman"/>
          <w:sz w:val="22"/>
          <w:lang w:val="en-GB"/>
        </w:rPr>
        <w:t>the company</w:t>
      </w:r>
      <w:r w:rsidR="003D2C33" w:rsidRPr="003D2C33">
        <w:rPr>
          <w:rFonts w:eastAsia="Arial" w:cs="Times New Roman"/>
          <w:sz w:val="22"/>
          <w:lang w:val="en-GB"/>
        </w:rPr>
        <w:t xml:space="preserve"> may improve on the experience and outcome in the</w:t>
      </w:r>
    </w:p>
    <w:p w14:paraId="6A5B7F62" w14:textId="44C03F2E" w:rsidR="008C7944" w:rsidRDefault="003D2C33" w:rsidP="003D2C33">
      <w:pPr>
        <w:spacing w:line="360" w:lineRule="auto"/>
        <w:jc w:val="both"/>
        <w:rPr>
          <w:rFonts w:eastAsia="Arial" w:cs="Times New Roman"/>
          <w:sz w:val="22"/>
          <w:lang w:val="en-GB"/>
        </w:rPr>
      </w:pPr>
      <w:r w:rsidRPr="003D2C33">
        <w:rPr>
          <w:rFonts w:eastAsia="Arial" w:cs="Times New Roman"/>
          <w:sz w:val="22"/>
          <w:lang w:val="en-GB"/>
        </w:rPr>
        <w:t>future.</w:t>
      </w:r>
    </w:p>
    <w:p w14:paraId="1E449BB5" w14:textId="0193B2F2" w:rsidR="00A44FB6" w:rsidRDefault="002259C7" w:rsidP="003D2C33">
      <w:pPr>
        <w:spacing w:line="360" w:lineRule="auto"/>
        <w:jc w:val="both"/>
        <w:rPr>
          <w:rFonts w:eastAsia="Arial" w:cs="Times New Roman"/>
          <w:sz w:val="22"/>
          <w:lang w:val="en-GB"/>
        </w:rPr>
      </w:pPr>
      <w:r w:rsidRPr="002259C7">
        <w:rPr>
          <w:rFonts w:eastAsia="Arial" w:cs="Times New Roman"/>
          <w:sz w:val="22"/>
          <w:lang w:val="en-GB"/>
        </w:rPr>
        <w:t xml:space="preserve">According to Gibbs, reflecting on </w:t>
      </w:r>
      <w:r>
        <w:rPr>
          <w:rFonts w:eastAsia="Arial" w:cs="Times New Roman"/>
          <w:sz w:val="22"/>
          <w:lang w:val="en-GB"/>
        </w:rPr>
        <w:t>any company or medical</w:t>
      </w:r>
      <w:r w:rsidRPr="002259C7">
        <w:rPr>
          <w:rFonts w:eastAsia="Arial" w:cs="Times New Roman"/>
          <w:sz w:val="22"/>
          <w:lang w:val="en-GB"/>
        </w:rPr>
        <w:t xml:space="preserve"> learning experience assists </w:t>
      </w:r>
      <w:r w:rsidR="00726FEF">
        <w:rPr>
          <w:rFonts w:eastAsia="Arial" w:cs="Times New Roman"/>
          <w:sz w:val="22"/>
          <w:lang w:val="en-GB"/>
        </w:rPr>
        <w:t>all</w:t>
      </w:r>
      <w:r>
        <w:rPr>
          <w:rFonts w:eastAsia="Arial" w:cs="Times New Roman"/>
          <w:sz w:val="22"/>
          <w:lang w:val="en-GB"/>
        </w:rPr>
        <w:t xml:space="preserve"> the community members</w:t>
      </w:r>
      <w:r w:rsidRPr="002259C7">
        <w:rPr>
          <w:rFonts w:eastAsia="Arial" w:cs="Times New Roman"/>
          <w:sz w:val="22"/>
          <w:lang w:val="en-GB"/>
        </w:rPr>
        <w:t xml:space="preserve"> to improve </w:t>
      </w:r>
      <w:r>
        <w:rPr>
          <w:rFonts w:eastAsia="Arial" w:cs="Times New Roman"/>
          <w:sz w:val="22"/>
          <w:lang w:val="en-GB"/>
        </w:rPr>
        <w:t xml:space="preserve">their </w:t>
      </w:r>
      <w:r w:rsidRPr="002259C7">
        <w:rPr>
          <w:rFonts w:eastAsia="Arial" w:cs="Times New Roman"/>
          <w:sz w:val="22"/>
          <w:lang w:val="en-GB"/>
        </w:rPr>
        <w:t xml:space="preserve">performance both in the present and in the future. It is consequently difficult to better for the next time unless </w:t>
      </w:r>
      <w:r>
        <w:rPr>
          <w:rFonts w:eastAsia="Arial" w:cs="Times New Roman"/>
          <w:sz w:val="22"/>
          <w:lang w:val="en-GB"/>
        </w:rPr>
        <w:t>Scrivens</w:t>
      </w:r>
      <w:r w:rsidRPr="002259C7">
        <w:rPr>
          <w:rFonts w:eastAsia="Arial" w:cs="Times New Roman"/>
          <w:sz w:val="22"/>
          <w:lang w:val="en-GB"/>
        </w:rPr>
        <w:t xml:space="preserve"> reflect on </w:t>
      </w:r>
      <w:r>
        <w:rPr>
          <w:rFonts w:eastAsia="Arial" w:cs="Times New Roman"/>
          <w:sz w:val="22"/>
          <w:lang w:val="en-GB"/>
        </w:rPr>
        <w:t>their</w:t>
      </w:r>
      <w:r w:rsidRPr="002259C7">
        <w:rPr>
          <w:rFonts w:eastAsia="Arial" w:cs="Times New Roman"/>
          <w:sz w:val="22"/>
          <w:lang w:val="en-GB"/>
        </w:rPr>
        <w:t xml:space="preserve"> own learning.</w:t>
      </w:r>
    </w:p>
    <w:p w14:paraId="795F6404" w14:textId="6121B6D1" w:rsidR="0079777B" w:rsidRDefault="0079777B" w:rsidP="00375C69">
      <w:pPr>
        <w:pStyle w:val="NormalWeb"/>
        <w:rPr>
          <w:color w:val="252525"/>
          <w:sz w:val="22"/>
          <w:szCs w:val="22"/>
        </w:rPr>
      </w:pPr>
      <w:r>
        <w:rPr>
          <w:color w:val="252525"/>
          <w:sz w:val="22"/>
          <w:szCs w:val="22"/>
        </w:rPr>
        <w:t xml:space="preserve">What can Scrivens Company do better? The answer is probably dealing with the problematic area and taking some further actions. If the council cannot assist with anything, the community should take this to the press and so on. Every issue has a </w:t>
      </w:r>
      <w:r>
        <w:rPr>
          <w:color w:val="252525"/>
          <w:sz w:val="22"/>
          <w:szCs w:val="22"/>
        </w:rPr>
        <w:t>solution,</w:t>
      </w:r>
      <w:r>
        <w:rPr>
          <w:color w:val="252525"/>
          <w:sz w:val="22"/>
          <w:szCs w:val="22"/>
        </w:rPr>
        <w:t xml:space="preserve"> and the community should work together in connectivity. This includes the whole range of company-internal and external stakeholders.</w:t>
      </w:r>
    </w:p>
    <w:p w14:paraId="4902F633" w14:textId="439D01EB" w:rsidR="00375C69" w:rsidRPr="00375C69" w:rsidRDefault="00375C69" w:rsidP="00375C69">
      <w:pPr>
        <w:pStyle w:val="NormalWeb"/>
        <w:rPr>
          <w:color w:val="252525"/>
          <w:sz w:val="22"/>
          <w:szCs w:val="22"/>
        </w:rPr>
      </w:pPr>
      <w:r w:rsidRPr="00375C69">
        <w:rPr>
          <w:color w:val="252525"/>
          <w:sz w:val="22"/>
          <w:szCs w:val="22"/>
        </w:rPr>
        <w:t>The second step certainly will be to expand the eye services in accordance with the customers' needs, such as glaucoma management, pressure check more often, etc.</w:t>
      </w:r>
    </w:p>
    <w:p w14:paraId="11ABE30A" w14:textId="01CC731A" w:rsidR="00375C69" w:rsidRDefault="00375C69" w:rsidP="00375C69">
      <w:pPr>
        <w:pStyle w:val="NormalWeb"/>
        <w:rPr>
          <w:color w:val="252525"/>
          <w:sz w:val="22"/>
          <w:szCs w:val="22"/>
        </w:rPr>
      </w:pPr>
      <w:r w:rsidRPr="00375C69">
        <w:rPr>
          <w:color w:val="252525"/>
          <w:sz w:val="22"/>
          <w:szCs w:val="22"/>
        </w:rPr>
        <w:t>Importantly, the Scrivens local branch can provide more digital devices such as tablets to sign electronic documents instead of using paper NHS forms.</w:t>
      </w:r>
    </w:p>
    <w:p w14:paraId="1B685416" w14:textId="1531FBEA" w:rsidR="0079777B" w:rsidRDefault="0079777B" w:rsidP="00375C69">
      <w:pPr>
        <w:pStyle w:val="NormalWeb"/>
        <w:rPr>
          <w:color w:val="252525"/>
          <w:sz w:val="22"/>
          <w:szCs w:val="22"/>
        </w:rPr>
      </w:pPr>
      <w:r>
        <w:rPr>
          <w:color w:val="252525"/>
          <w:sz w:val="22"/>
          <w:szCs w:val="22"/>
        </w:rPr>
        <w:t xml:space="preserve">Monitoring the sales range and any needs of customers can show the company if the new services are working in this area. If not, </w:t>
      </w:r>
      <w:r w:rsidR="004751BF">
        <w:rPr>
          <w:color w:val="252525"/>
          <w:sz w:val="22"/>
          <w:szCs w:val="22"/>
        </w:rPr>
        <w:t>they</w:t>
      </w:r>
      <w:r>
        <w:rPr>
          <w:color w:val="252525"/>
          <w:sz w:val="22"/>
          <w:szCs w:val="22"/>
        </w:rPr>
        <w:t xml:space="preserve"> may start thing of changing the type of </w:t>
      </w:r>
      <w:r w:rsidR="004751BF">
        <w:rPr>
          <w:color w:val="252525"/>
          <w:sz w:val="22"/>
          <w:szCs w:val="22"/>
        </w:rPr>
        <w:t>services</w:t>
      </w:r>
      <w:r>
        <w:rPr>
          <w:color w:val="252525"/>
          <w:sz w:val="22"/>
          <w:szCs w:val="22"/>
        </w:rPr>
        <w:t xml:space="preserve"> they provide. </w:t>
      </w:r>
    </w:p>
    <w:p w14:paraId="175D4617" w14:textId="77777777" w:rsidR="004D452E" w:rsidRDefault="004D452E" w:rsidP="004D452E">
      <w:pPr>
        <w:pStyle w:val="NormalWeb"/>
        <w:rPr>
          <w:color w:val="252525"/>
        </w:rPr>
      </w:pPr>
      <w:r>
        <w:rPr>
          <w:color w:val="252525"/>
          <w:sz w:val="22"/>
          <w:szCs w:val="22"/>
        </w:rPr>
        <w:t>For instance, if in the area there are not enough people for diabetic screening and there is a greater demand for dry eye treatment, the company should exchange the machines for the treatment. As a tip to the company, if the project is new, it is better not to invest in buying machinery. Better yet, rent a machine, and after a few analyses and evaluations, invest in buying and keeping the machine.</w:t>
      </w:r>
    </w:p>
    <w:p w14:paraId="5BD750E5" w14:textId="61D64802" w:rsidR="003D03B8" w:rsidRPr="004E67E3" w:rsidRDefault="003D03B8" w:rsidP="004E67E3">
      <w:pPr>
        <w:pStyle w:val="NormalWeb"/>
        <w:rPr>
          <w:color w:val="252525"/>
        </w:rPr>
      </w:pPr>
    </w:p>
    <w:p w14:paraId="441669FE" w14:textId="40052EA8" w:rsidR="004D43D6" w:rsidRDefault="00535DA7" w:rsidP="004D43D6">
      <w:pPr>
        <w:spacing w:line="360" w:lineRule="auto"/>
        <w:jc w:val="both"/>
        <w:rPr>
          <w:rFonts w:eastAsia="Arial" w:cs="Times New Roman"/>
          <w:b/>
          <w:bCs/>
          <w:szCs w:val="24"/>
          <w:lang w:val="en-GB"/>
        </w:rPr>
      </w:pPr>
      <w:r>
        <w:rPr>
          <w:rFonts w:eastAsia="Arial" w:cs="Times New Roman"/>
          <w:b/>
          <w:bCs/>
          <w:szCs w:val="24"/>
          <w:lang w:val="en-GB"/>
        </w:rPr>
        <w:t>Avenues to promote</w:t>
      </w:r>
      <w:r w:rsidR="004D43D6">
        <w:rPr>
          <w:rFonts w:eastAsia="Arial" w:cs="Times New Roman"/>
          <w:b/>
          <w:bCs/>
          <w:szCs w:val="24"/>
          <w:lang w:val="en-GB"/>
        </w:rPr>
        <w:t xml:space="preserve"> </w:t>
      </w:r>
      <w:r>
        <w:rPr>
          <w:rFonts w:eastAsia="Arial" w:cs="Times New Roman"/>
          <w:b/>
          <w:bCs/>
          <w:szCs w:val="24"/>
          <w:lang w:val="en-GB"/>
        </w:rPr>
        <w:t>CP, CC, CD and CI</w:t>
      </w:r>
    </w:p>
    <w:p w14:paraId="21DBA831" w14:textId="548A995D" w:rsidR="00F47D9D" w:rsidRPr="00F47D9D" w:rsidRDefault="00F47D9D" w:rsidP="004D43D6">
      <w:pPr>
        <w:spacing w:line="360" w:lineRule="auto"/>
        <w:jc w:val="both"/>
        <w:rPr>
          <w:rFonts w:eastAsia="Arial" w:cs="Times New Roman"/>
          <w:szCs w:val="24"/>
          <w:lang w:val="en-GB"/>
        </w:rPr>
      </w:pPr>
      <w:r>
        <w:rPr>
          <w:rFonts w:eastAsia="Arial" w:cs="Times New Roman"/>
          <w:szCs w:val="24"/>
          <w:lang w:val="en-GB"/>
        </w:rPr>
        <w:t xml:space="preserve">Before the author explains the different avenues to promote CP, CC, CD and CI, the audience can meet the definition of them. </w:t>
      </w:r>
    </w:p>
    <w:p w14:paraId="3ADA9A58" w14:textId="77777777" w:rsidR="00F639BB" w:rsidRDefault="00F639BB" w:rsidP="00F639BB">
      <w:pPr>
        <w:pStyle w:val="NormalWeb"/>
        <w:rPr>
          <w:b/>
          <w:bCs/>
          <w:color w:val="000000"/>
        </w:rPr>
      </w:pPr>
      <w:r>
        <w:rPr>
          <w:b/>
          <w:bCs/>
          <w:color w:val="000000"/>
        </w:rPr>
        <w:t xml:space="preserve">Community Participation. </w:t>
      </w:r>
    </w:p>
    <w:p w14:paraId="6F5FFE81" w14:textId="77777777" w:rsidR="00F639BB" w:rsidRDefault="00F639BB" w:rsidP="00F639BB">
      <w:pPr>
        <w:rPr>
          <w:sz w:val="22"/>
        </w:rPr>
      </w:pPr>
      <w:r w:rsidRPr="00916E4B">
        <w:rPr>
          <w:sz w:val="22"/>
        </w:rPr>
        <w:t xml:space="preserve">Community participation is roughly described as members in a community getting involved in efforts to tackle their own problems. People should be given the chance to 'participate' in initiatives that influence </w:t>
      </w:r>
      <w:r w:rsidRPr="00916E4B">
        <w:rPr>
          <w:sz w:val="22"/>
        </w:rPr>
        <w:lastRenderedPageBreak/>
        <w:t>their lives rather than being compelled to do so. This is seen as a fundamental human right and a fundamental principle of democracy.</w:t>
      </w:r>
      <w:r>
        <w:rPr>
          <w:sz w:val="22"/>
        </w:rPr>
        <w:t xml:space="preserve"> (Clark, 2018)</w:t>
      </w:r>
    </w:p>
    <w:p w14:paraId="3624E5AF" w14:textId="15C9782D" w:rsidR="00F639BB" w:rsidRDefault="00F639BB" w:rsidP="00F639BB"/>
    <w:p w14:paraId="408C48C2" w14:textId="77777777" w:rsidR="00F639BB" w:rsidRDefault="00F639BB" w:rsidP="00F639BB">
      <w:pPr>
        <w:pStyle w:val="NormalWeb"/>
        <w:rPr>
          <w:b/>
          <w:bCs/>
          <w:color w:val="000000"/>
        </w:rPr>
      </w:pPr>
      <w:r>
        <w:rPr>
          <w:b/>
          <w:bCs/>
          <w:color w:val="000000"/>
        </w:rPr>
        <w:t xml:space="preserve">Community Collaboration. </w:t>
      </w:r>
    </w:p>
    <w:p w14:paraId="60D020AD" w14:textId="77777777" w:rsidR="00F639BB" w:rsidRDefault="00F639BB" w:rsidP="00F639BB">
      <w:pPr>
        <w:pStyle w:val="NormalWeb"/>
        <w:rPr>
          <w:color w:val="252525"/>
          <w:sz w:val="22"/>
          <w:szCs w:val="22"/>
        </w:rPr>
      </w:pPr>
      <w:r>
        <w:rPr>
          <w:color w:val="252525"/>
          <w:sz w:val="22"/>
          <w:szCs w:val="22"/>
        </w:rPr>
        <w:t>Community collaboration is the process of all the members working together with mutual awareness to achieve a better result. As in Scrivens Opticians and Hearing Care, all the staff in one branch work in collaboration with customers or suppliers. The manager works in collaboration with the staff, his manager, and all in the circle to run a good community.</w:t>
      </w:r>
    </w:p>
    <w:p w14:paraId="49058D6E" w14:textId="77777777" w:rsidR="00F639BB" w:rsidRDefault="00F639BB" w:rsidP="00F639BB">
      <w:pPr>
        <w:pStyle w:val="NormalWeb"/>
        <w:rPr>
          <w:color w:val="252525"/>
          <w:sz w:val="22"/>
          <w:szCs w:val="22"/>
        </w:rPr>
      </w:pPr>
    </w:p>
    <w:p w14:paraId="750F9AA3" w14:textId="77777777" w:rsidR="00F639BB" w:rsidRDefault="00F639BB" w:rsidP="00F639BB">
      <w:pPr>
        <w:pStyle w:val="NormalWeb"/>
        <w:rPr>
          <w:b/>
          <w:bCs/>
          <w:color w:val="000000"/>
        </w:rPr>
      </w:pPr>
      <w:r>
        <w:rPr>
          <w:b/>
          <w:bCs/>
          <w:color w:val="000000"/>
        </w:rPr>
        <w:t xml:space="preserve">Community Diversity. </w:t>
      </w:r>
    </w:p>
    <w:p w14:paraId="72AC4BB5" w14:textId="77777777" w:rsidR="00F639BB" w:rsidRDefault="00F639BB" w:rsidP="00F639BB">
      <w:pPr>
        <w:pStyle w:val="NormalWeb"/>
        <w:rPr>
          <w:color w:val="000000"/>
          <w:sz w:val="22"/>
          <w:szCs w:val="22"/>
        </w:rPr>
      </w:pPr>
      <w:r w:rsidRPr="006E3907">
        <w:rPr>
          <w:color w:val="000000"/>
          <w:sz w:val="22"/>
          <w:szCs w:val="22"/>
        </w:rPr>
        <w:t>The profusion of physical, intellectual, geographical, cultural, educational, social, and philosophical traits that make each patient, each family, each employee, and each community we serve distinct are together referred to as community diversity.</w:t>
      </w:r>
      <w:r>
        <w:rPr>
          <w:color w:val="000000"/>
          <w:sz w:val="22"/>
          <w:szCs w:val="22"/>
        </w:rPr>
        <w:t xml:space="preserve"> (Steward, 2019)</w:t>
      </w:r>
    </w:p>
    <w:p w14:paraId="1F1BADB8" w14:textId="77777777" w:rsidR="00F639BB" w:rsidRDefault="00F639BB" w:rsidP="00F639BB">
      <w:pPr>
        <w:pStyle w:val="NormalWeb"/>
        <w:rPr>
          <w:b/>
          <w:bCs/>
          <w:color w:val="000000"/>
        </w:rPr>
      </w:pPr>
      <w:r>
        <w:rPr>
          <w:b/>
          <w:bCs/>
          <w:color w:val="000000"/>
        </w:rPr>
        <w:t xml:space="preserve">Community Inclusion. </w:t>
      </w:r>
    </w:p>
    <w:p w14:paraId="03E42B3D" w14:textId="77777777" w:rsidR="00F639BB" w:rsidRDefault="00F639BB" w:rsidP="00F639BB">
      <w:pPr>
        <w:pStyle w:val="NormalWeb"/>
        <w:rPr>
          <w:color w:val="000000"/>
          <w:sz w:val="22"/>
          <w:szCs w:val="22"/>
        </w:rPr>
      </w:pPr>
      <w:r w:rsidRPr="00A34380">
        <w:rPr>
          <w:color w:val="000000"/>
          <w:sz w:val="22"/>
          <w:szCs w:val="22"/>
        </w:rPr>
        <w:t>The chance to live and thrive as a contributing member of the community while being recognised for one's strengths and uniqueness—regardless of disability—is what community inclusion is all about.</w:t>
      </w:r>
    </w:p>
    <w:p w14:paraId="635B69E5" w14:textId="348B3701" w:rsidR="00F639BB" w:rsidRDefault="00F639BB" w:rsidP="00F639BB">
      <w:pPr>
        <w:pStyle w:val="NormalWeb"/>
        <w:rPr>
          <w:color w:val="000000"/>
          <w:sz w:val="22"/>
          <w:szCs w:val="22"/>
        </w:rPr>
      </w:pPr>
      <w:r w:rsidRPr="00B81565">
        <w:rPr>
          <w:color w:val="000000"/>
          <w:sz w:val="22"/>
          <w:szCs w:val="22"/>
        </w:rPr>
        <w:t>Social inclusion is critical for a person's dignity, security, and chance for a better life. It has been repeatedly demonstrated how critical it is to assist individuals in feeling connected and appreciated within society, as well as to address any sort of social exclusion that people face daily.</w:t>
      </w:r>
    </w:p>
    <w:p w14:paraId="5BC9ECD1" w14:textId="3A73A3DA" w:rsidR="00BE7282" w:rsidRDefault="00F47D9D" w:rsidP="00F639BB">
      <w:pPr>
        <w:pStyle w:val="NormalWeb"/>
        <w:rPr>
          <w:color w:val="000000"/>
          <w:sz w:val="22"/>
          <w:szCs w:val="22"/>
        </w:rPr>
      </w:pPr>
      <w:r>
        <w:rPr>
          <w:color w:val="000000"/>
          <w:sz w:val="22"/>
          <w:szCs w:val="22"/>
        </w:rPr>
        <w:t xml:space="preserve">There are different ways to promote community participation, collaboration, </w:t>
      </w:r>
      <w:r w:rsidR="0004442F">
        <w:rPr>
          <w:color w:val="000000"/>
          <w:sz w:val="22"/>
          <w:szCs w:val="22"/>
        </w:rPr>
        <w:t>diversity,</w:t>
      </w:r>
      <w:r>
        <w:rPr>
          <w:color w:val="000000"/>
          <w:sz w:val="22"/>
          <w:szCs w:val="22"/>
        </w:rPr>
        <w:t xml:space="preserve"> and inclusion</w:t>
      </w:r>
      <w:r w:rsidR="0004442F">
        <w:rPr>
          <w:color w:val="000000"/>
          <w:sz w:val="22"/>
          <w:szCs w:val="22"/>
        </w:rPr>
        <w:t xml:space="preserve"> in Scrivens Opticians and hearing care. </w:t>
      </w:r>
    </w:p>
    <w:p w14:paraId="3FB4B873" w14:textId="77777777" w:rsidR="00295E3C" w:rsidRDefault="00295E3C" w:rsidP="00295E3C">
      <w:pPr>
        <w:pStyle w:val="NormalWeb"/>
        <w:rPr>
          <w:color w:val="252525"/>
        </w:rPr>
      </w:pPr>
      <w:r>
        <w:rPr>
          <w:color w:val="252525"/>
          <w:sz w:val="22"/>
          <w:szCs w:val="22"/>
        </w:rPr>
        <w:t>For example, the company should always keep an open mind when it comes to customers and employees, and it should always come up with new ideas and ways to achieve more and more.</w:t>
      </w:r>
    </w:p>
    <w:p w14:paraId="1314F5C9" w14:textId="77777777" w:rsidR="00295E3C" w:rsidRDefault="00295E3C" w:rsidP="00295E3C">
      <w:pPr>
        <w:pStyle w:val="NormalWeb"/>
        <w:rPr>
          <w:color w:val="252525"/>
        </w:rPr>
      </w:pPr>
      <w:r>
        <w:rPr>
          <w:color w:val="252525"/>
          <w:sz w:val="22"/>
          <w:szCs w:val="22"/>
        </w:rPr>
        <w:t>The HR department can take part and include flexible mandatory holidays, such as bank holidays, etc.</w:t>
      </w:r>
    </w:p>
    <w:p w14:paraId="2625E9FA" w14:textId="081E9E6B" w:rsidR="00295E3C" w:rsidRDefault="00295E3C" w:rsidP="00295E3C">
      <w:pPr>
        <w:pStyle w:val="NormalWeb"/>
        <w:rPr>
          <w:color w:val="252525"/>
          <w:sz w:val="22"/>
          <w:szCs w:val="22"/>
        </w:rPr>
      </w:pPr>
      <w:r>
        <w:rPr>
          <w:color w:val="252525"/>
          <w:sz w:val="22"/>
          <w:szCs w:val="22"/>
        </w:rPr>
        <w:t>Another example for the part above can be the fact that the managers should be aware, that all their staff and make them feel understood and comfortable expressing themselves.</w:t>
      </w:r>
    </w:p>
    <w:p w14:paraId="3F6E4B92" w14:textId="77777777" w:rsidR="00295E3C" w:rsidRDefault="00295E3C" w:rsidP="00295E3C">
      <w:pPr>
        <w:pStyle w:val="NormalWeb"/>
        <w:rPr>
          <w:color w:val="252525"/>
        </w:rPr>
      </w:pPr>
      <w:r>
        <w:rPr>
          <w:color w:val="252525"/>
          <w:sz w:val="22"/>
          <w:szCs w:val="22"/>
        </w:rPr>
        <w:t>It is vital for the company to have volunteers from the staff, like bringing leaflets for the new project in the town areas, so the customers can meet the process and the standards.</w:t>
      </w:r>
    </w:p>
    <w:p w14:paraId="0555E919" w14:textId="77777777" w:rsidR="00295E3C" w:rsidRDefault="00295E3C" w:rsidP="00295E3C">
      <w:pPr>
        <w:pStyle w:val="NormalWeb"/>
        <w:rPr>
          <w:color w:val="252525"/>
        </w:rPr>
      </w:pPr>
      <w:r>
        <w:rPr>
          <w:color w:val="252525"/>
          <w:sz w:val="22"/>
          <w:szCs w:val="22"/>
        </w:rPr>
        <w:t>When training is provided regarding the OCT or diabetic screening, a mentor should be there and make a list of the progress of the staff.</w:t>
      </w:r>
    </w:p>
    <w:p w14:paraId="32720592" w14:textId="67CFD64E" w:rsidR="00F639BB" w:rsidRPr="002F4EFC" w:rsidRDefault="00295E3C" w:rsidP="002F4EFC">
      <w:pPr>
        <w:pStyle w:val="NormalWeb"/>
        <w:rPr>
          <w:color w:val="252525"/>
        </w:rPr>
      </w:pPr>
      <w:r>
        <w:rPr>
          <w:color w:val="252525"/>
          <w:sz w:val="22"/>
          <w:szCs w:val="22"/>
        </w:rPr>
        <w:t>When a specialist is conducting the procedures, one of the staff should monitor all the results from the patient.</w:t>
      </w:r>
    </w:p>
    <w:p w14:paraId="4F9659E6" w14:textId="2B5D5E95" w:rsidR="004D43D6" w:rsidRDefault="004D43D6" w:rsidP="004D43D6">
      <w:pPr>
        <w:spacing w:line="360" w:lineRule="auto"/>
        <w:jc w:val="both"/>
        <w:rPr>
          <w:rFonts w:eastAsia="Arial" w:cs="Times New Roman"/>
          <w:b/>
          <w:bCs/>
          <w:szCs w:val="24"/>
          <w:lang w:val="en-GB"/>
        </w:rPr>
      </w:pPr>
      <w:r>
        <w:rPr>
          <w:rFonts w:eastAsia="Arial" w:cs="Times New Roman"/>
          <w:b/>
          <w:bCs/>
          <w:szCs w:val="24"/>
          <w:lang w:val="en-GB"/>
        </w:rPr>
        <w:lastRenderedPageBreak/>
        <w:t>Evaluation and critical analysis of the project</w:t>
      </w:r>
    </w:p>
    <w:p w14:paraId="2722AB4C" w14:textId="65BF0DEC" w:rsidR="00C50297" w:rsidRPr="00092218" w:rsidRDefault="00C50297" w:rsidP="00C50297">
      <w:pPr>
        <w:pStyle w:val="NormalWeb"/>
        <w:rPr>
          <w:color w:val="252525"/>
          <w:sz w:val="22"/>
          <w:szCs w:val="22"/>
        </w:rPr>
      </w:pPr>
      <w:r w:rsidRPr="00092218">
        <w:rPr>
          <w:color w:val="252525"/>
          <w:sz w:val="22"/>
          <w:szCs w:val="22"/>
        </w:rPr>
        <w:t>It is crucial for the author to mention that not all the staff are qualified to monitor and track the patients' conditions. That's why the company should provide proper training and ensure the staff are using the correct terminology when contacting any practice. At least when a specialist is there with a patient, the staff can make notes and be more disciplined.</w:t>
      </w:r>
    </w:p>
    <w:p w14:paraId="78124DC2" w14:textId="69A18ADA" w:rsidR="00C50297" w:rsidRPr="00092218" w:rsidRDefault="00C50297" w:rsidP="00C50297">
      <w:pPr>
        <w:pStyle w:val="NormalWeb"/>
        <w:rPr>
          <w:color w:val="252525"/>
          <w:sz w:val="22"/>
          <w:szCs w:val="22"/>
        </w:rPr>
      </w:pPr>
      <w:r w:rsidRPr="00092218">
        <w:rPr>
          <w:color w:val="252525"/>
          <w:sz w:val="22"/>
          <w:szCs w:val="22"/>
        </w:rPr>
        <w:t>They do not take any actions at the current stage against the junkies or homeless people who can upset Scriven's patients. When we talk about old people who are not very mobile, they can be scared and upset by the experience. They can be met at the front door of the branch. If the managers cannot deal with that themselves, they need to immediately inform their area manager and the police if any accident happens.</w:t>
      </w:r>
    </w:p>
    <w:p w14:paraId="713E12CB" w14:textId="77777777" w:rsidR="00C50297" w:rsidRPr="00092218" w:rsidRDefault="00C50297" w:rsidP="00C50297">
      <w:pPr>
        <w:pStyle w:val="NormalWeb"/>
        <w:rPr>
          <w:color w:val="252525"/>
          <w:sz w:val="22"/>
          <w:szCs w:val="22"/>
        </w:rPr>
      </w:pPr>
      <w:r w:rsidRPr="00092218">
        <w:rPr>
          <w:color w:val="252525"/>
          <w:sz w:val="22"/>
          <w:szCs w:val="22"/>
        </w:rPr>
        <w:t>To avoid that in future, they can contact the council and explain that this branch is a medical practise and the services provided require calming and security measures.</w:t>
      </w:r>
    </w:p>
    <w:p w14:paraId="7563F7BE" w14:textId="5C8922C0" w:rsidR="00C50297" w:rsidRDefault="00C50297" w:rsidP="00C50297">
      <w:pPr>
        <w:pStyle w:val="NormalWeb"/>
        <w:rPr>
          <w:color w:val="252525"/>
          <w:sz w:val="22"/>
          <w:szCs w:val="22"/>
        </w:rPr>
      </w:pPr>
      <w:r w:rsidRPr="00092218">
        <w:rPr>
          <w:color w:val="252525"/>
          <w:sz w:val="22"/>
          <w:szCs w:val="22"/>
        </w:rPr>
        <w:t>If the council delays with any decision, the head office can invest in CC TV cameras to avoid any future incidents. </w:t>
      </w:r>
    </w:p>
    <w:p w14:paraId="14070368" w14:textId="6C1A7695" w:rsidR="00280DFD" w:rsidRDefault="00280DFD" w:rsidP="00C50297">
      <w:pPr>
        <w:pStyle w:val="NormalWeb"/>
        <w:rPr>
          <w:color w:val="252525"/>
          <w:sz w:val="22"/>
          <w:szCs w:val="22"/>
        </w:rPr>
      </w:pPr>
    </w:p>
    <w:p w14:paraId="4E442F1C" w14:textId="77777777" w:rsidR="00280DFD" w:rsidRPr="00092218" w:rsidRDefault="00280DFD" w:rsidP="00C50297">
      <w:pPr>
        <w:pStyle w:val="NormalWeb"/>
        <w:rPr>
          <w:color w:val="252525"/>
          <w:sz w:val="22"/>
          <w:szCs w:val="22"/>
        </w:rPr>
      </w:pPr>
    </w:p>
    <w:p w14:paraId="3E25D8FE" w14:textId="1754DFAB" w:rsidR="00C1064E" w:rsidRDefault="00C1064E" w:rsidP="004D43D6">
      <w:pPr>
        <w:spacing w:line="360" w:lineRule="auto"/>
        <w:jc w:val="both"/>
        <w:rPr>
          <w:rFonts w:eastAsia="Arial" w:cs="Times New Roman"/>
          <w:b/>
          <w:bCs/>
          <w:szCs w:val="24"/>
          <w:lang w:val="en-GB"/>
        </w:rPr>
      </w:pPr>
      <w:r>
        <w:rPr>
          <w:rFonts w:eastAsia="Arial" w:cs="Times New Roman"/>
          <w:b/>
          <w:bCs/>
          <w:szCs w:val="24"/>
          <w:lang w:val="en-GB"/>
        </w:rPr>
        <w:t>Conclusion</w:t>
      </w:r>
    </w:p>
    <w:p w14:paraId="7306E11E" w14:textId="3A887F7F" w:rsidR="007A42E7" w:rsidRPr="007A42E7" w:rsidRDefault="007A42E7" w:rsidP="007A42E7">
      <w:pPr>
        <w:pStyle w:val="NormalWeb"/>
        <w:rPr>
          <w:color w:val="252525"/>
          <w:sz w:val="22"/>
          <w:szCs w:val="22"/>
        </w:rPr>
      </w:pPr>
      <w:r w:rsidRPr="007A42E7">
        <w:rPr>
          <w:color w:val="252525"/>
          <w:sz w:val="22"/>
          <w:szCs w:val="22"/>
        </w:rPr>
        <w:t xml:space="preserve">To sum up, every new project is vital for any company. In the current project, </w:t>
      </w:r>
      <w:r w:rsidR="00177E91" w:rsidRPr="007A42E7">
        <w:rPr>
          <w:color w:val="252525"/>
          <w:sz w:val="22"/>
          <w:szCs w:val="22"/>
        </w:rPr>
        <w:t>Scrivens</w:t>
      </w:r>
      <w:r w:rsidRPr="007A42E7">
        <w:rPr>
          <w:color w:val="252525"/>
          <w:sz w:val="22"/>
          <w:szCs w:val="22"/>
        </w:rPr>
        <w:t xml:space="preserve"> </w:t>
      </w:r>
      <w:r w:rsidR="00177E91">
        <w:rPr>
          <w:color w:val="252525"/>
          <w:sz w:val="22"/>
          <w:szCs w:val="22"/>
        </w:rPr>
        <w:t>O</w:t>
      </w:r>
      <w:r w:rsidRPr="007A42E7">
        <w:rPr>
          <w:color w:val="252525"/>
          <w:sz w:val="22"/>
          <w:szCs w:val="22"/>
        </w:rPr>
        <w:t>ptician and their local branch are focusing on new eye services according to their customers' needs.</w:t>
      </w:r>
    </w:p>
    <w:p w14:paraId="69F73462" w14:textId="185A11F2" w:rsidR="007A42E7" w:rsidRDefault="007A42E7" w:rsidP="007A42E7">
      <w:pPr>
        <w:pStyle w:val="NormalWeb"/>
        <w:rPr>
          <w:color w:val="252525"/>
          <w:sz w:val="22"/>
          <w:szCs w:val="22"/>
        </w:rPr>
      </w:pPr>
      <w:r w:rsidRPr="007A42E7">
        <w:rPr>
          <w:color w:val="252525"/>
          <w:sz w:val="22"/>
          <w:szCs w:val="22"/>
        </w:rPr>
        <w:t>With the new project, the community needs to reflect and evaluate the current position and decide what to change or remove.</w:t>
      </w:r>
      <w:r w:rsidR="00FC40AB">
        <w:rPr>
          <w:color w:val="252525"/>
          <w:sz w:val="22"/>
          <w:szCs w:val="22"/>
        </w:rPr>
        <w:t xml:space="preserve"> The company’s aim is to centre the new eye services such as diabetic screening and OCT scan. </w:t>
      </w:r>
    </w:p>
    <w:p w14:paraId="526F3AB8" w14:textId="15DBE741" w:rsidR="00FC40AB" w:rsidRDefault="00FC40AB" w:rsidP="007A42E7">
      <w:pPr>
        <w:pStyle w:val="NormalWeb"/>
        <w:rPr>
          <w:color w:val="252525"/>
          <w:sz w:val="22"/>
          <w:szCs w:val="22"/>
        </w:rPr>
      </w:pPr>
      <w:r>
        <w:rPr>
          <w:color w:val="252525"/>
          <w:sz w:val="22"/>
          <w:szCs w:val="22"/>
        </w:rPr>
        <w:t xml:space="preserve">The business should be aware of the different avenues of promoting community participation, community collaboration, community diversity and community inclusion. </w:t>
      </w:r>
    </w:p>
    <w:p w14:paraId="30437857" w14:textId="7E0A2A4D" w:rsidR="00FC40AB" w:rsidRPr="007A42E7" w:rsidRDefault="00D13D40" w:rsidP="007A42E7">
      <w:pPr>
        <w:pStyle w:val="NormalWeb"/>
        <w:rPr>
          <w:color w:val="252525"/>
          <w:sz w:val="22"/>
          <w:szCs w:val="22"/>
        </w:rPr>
      </w:pPr>
      <w:r>
        <w:rPr>
          <w:color w:val="252525"/>
          <w:sz w:val="22"/>
          <w:szCs w:val="22"/>
        </w:rPr>
        <w:t>Presently, t</w:t>
      </w:r>
      <w:r w:rsidRPr="00D13D40">
        <w:rPr>
          <w:color w:val="252525"/>
          <w:sz w:val="22"/>
          <w:szCs w:val="22"/>
        </w:rPr>
        <w:t xml:space="preserve">he </w:t>
      </w:r>
      <w:r>
        <w:rPr>
          <w:color w:val="252525"/>
          <w:sz w:val="22"/>
          <w:szCs w:val="22"/>
        </w:rPr>
        <w:t>H</w:t>
      </w:r>
      <w:r w:rsidRPr="00D13D40">
        <w:rPr>
          <w:color w:val="252525"/>
          <w:sz w:val="22"/>
          <w:szCs w:val="22"/>
        </w:rPr>
        <w:t>R department can take part and include flexible mandatory holidays, such as bank holidays, etc. The managers should make their staff feel understood and comfortable expressing themselves. It is vital for the company to have volunteers from the staff, like bringing leaflets for the new project in the town areas.</w:t>
      </w:r>
    </w:p>
    <w:p w14:paraId="672CE9D4" w14:textId="77777777" w:rsidR="007A42E7" w:rsidRPr="00BE6102" w:rsidRDefault="007A42E7" w:rsidP="004D43D6">
      <w:pPr>
        <w:spacing w:line="360" w:lineRule="auto"/>
        <w:jc w:val="both"/>
        <w:rPr>
          <w:rFonts w:eastAsia="Arial" w:cs="Times New Roman"/>
          <w:sz w:val="22"/>
          <w:lang w:val="en-GB"/>
        </w:rPr>
      </w:pPr>
    </w:p>
    <w:p w14:paraId="470DB0D0" w14:textId="04271CAD" w:rsidR="00771291" w:rsidRDefault="00771291" w:rsidP="004D43D6">
      <w:pPr>
        <w:spacing w:line="360" w:lineRule="auto"/>
        <w:jc w:val="both"/>
        <w:rPr>
          <w:rFonts w:eastAsia="Arial" w:cs="Times New Roman"/>
          <w:b/>
          <w:bCs/>
          <w:szCs w:val="24"/>
          <w:lang w:val="en-GB"/>
        </w:rPr>
      </w:pPr>
    </w:p>
    <w:p w14:paraId="6B83DC95" w14:textId="3CB221C3" w:rsidR="00CC5570" w:rsidRDefault="00CC5570" w:rsidP="004D43D6">
      <w:pPr>
        <w:spacing w:line="360" w:lineRule="auto"/>
        <w:jc w:val="both"/>
        <w:rPr>
          <w:rFonts w:eastAsia="Arial" w:cs="Times New Roman"/>
          <w:b/>
          <w:bCs/>
          <w:szCs w:val="24"/>
          <w:lang w:val="en-GB"/>
        </w:rPr>
      </w:pPr>
    </w:p>
    <w:p w14:paraId="18C60365" w14:textId="7F7CED17" w:rsidR="00CC5570" w:rsidRDefault="00CC5570" w:rsidP="004D43D6">
      <w:pPr>
        <w:spacing w:line="360" w:lineRule="auto"/>
        <w:jc w:val="both"/>
        <w:rPr>
          <w:rFonts w:eastAsia="Arial" w:cs="Times New Roman"/>
          <w:b/>
          <w:bCs/>
          <w:szCs w:val="24"/>
          <w:lang w:val="en-GB"/>
        </w:rPr>
      </w:pPr>
    </w:p>
    <w:p w14:paraId="76A07C6B" w14:textId="05D218D3" w:rsidR="00CC5570" w:rsidRDefault="00CC5570" w:rsidP="004D43D6">
      <w:pPr>
        <w:spacing w:line="360" w:lineRule="auto"/>
        <w:jc w:val="both"/>
        <w:rPr>
          <w:rFonts w:eastAsia="Arial" w:cs="Times New Roman"/>
          <w:b/>
          <w:bCs/>
          <w:szCs w:val="24"/>
          <w:lang w:val="en-GB"/>
        </w:rPr>
      </w:pPr>
    </w:p>
    <w:p w14:paraId="680F052E" w14:textId="2346AE33" w:rsidR="00CC5570" w:rsidRDefault="00CC5570" w:rsidP="004D43D6">
      <w:pPr>
        <w:spacing w:line="360" w:lineRule="auto"/>
        <w:jc w:val="both"/>
        <w:rPr>
          <w:rFonts w:eastAsia="Arial" w:cs="Times New Roman"/>
          <w:b/>
          <w:bCs/>
          <w:szCs w:val="24"/>
          <w:lang w:val="en-GB"/>
        </w:rPr>
      </w:pPr>
    </w:p>
    <w:p w14:paraId="699590FF" w14:textId="29E888DD" w:rsidR="00CC5570" w:rsidRDefault="00CC5570" w:rsidP="004D43D6">
      <w:pPr>
        <w:spacing w:line="360" w:lineRule="auto"/>
        <w:jc w:val="both"/>
        <w:rPr>
          <w:rFonts w:eastAsia="Arial" w:cs="Times New Roman"/>
          <w:b/>
          <w:bCs/>
          <w:szCs w:val="24"/>
          <w:lang w:val="en-GB"/>
        </w:rPr>
      </w:pPr>
    </w:p>
    <w:p w14:paraId="58D75449" w14:textId="77777777" w:rsidR="00CC5570" w:rsidRDefault="00CC5570" w:rsidP="004D43D6">
      <w:pPr>
        <w:spacing w:line="360" w:lineRule="auto"/>
        <w:jc w:val="both"/>
        <w:rPr>
          <w:rFonts w:eastAsia="Arial" w:cs="Times New Roman"/>
          <w:b/>
          <w:bCs/>
          <w:szCs w:val="24"/>
          <w:lang w:val="en-GB"/>
        </w:rPr>
      </w:pPr>
    </w:p>
    <w:p w14:paraId="32DBD843" w14:textId="19FC6ADE" w:rsidR="00C1064E" w:rsidRDefault="00C1064E" w:rsidP="004D43D6">
      <w:pPr>
        <w:spacing w:line="360" w:lineRule="auto"/>
        <w:jc w:val="both"/>
        <w:rPr>
          <w:rFonts w:eastAsia="Arial" w:cs="Times New Roman"/>
          <w:b/>
          <w:bCs/>
          <w:szCs w:val="24"/>
          <w:lang w:val="en-GB"/>
        </w:rPr>
      </w:pPr>
      <w:r>
        <w:rPr>
          <w:rFonts w:eastAsia="Arial" w:cs="Times New Roman"/>
          <w:b/>
          <w:bCs/>
          <w:szCs w:val="24"/>
          <w:lang w:val="en-GB"/>
        </w:rPr>
        <w:t>Recommendations</w:t>
      </w:r>
    </w:p>
    <w:p w14:paraId="168DF7D6" w14:textId="77777777" w:rsidR="00F41B83" w:rsidRPr="00092218" w:rsidRDefault="00F41B83" w:rsidP="00F41B83">
      <w:pPr>
        <w:pStyle w:val="NormalWeb"/>
        <w:rPr>
          <w:color w:val="252525"/>
          <w:sz w:val="22"/>
          <w:szCs w:val="22"/>
        </w:rPr>
      </w:pPr>
      <w:r w:rsidRPr="00092218">
        <w:rPr>
          <w:color w:val="252525"/>
          <w:sz w:val="22"/>
          <w:szCs w:val="22"/>
        </w:rPr>
        <w:t>The author can leave a few recommendations to the company, so they can progress and develop the knowledge they have. The only aim is to help customers with their eye condition and detect any eye dysfunction.</w:t>
      </w:r>
    </w:p>
    <w:p w14:paraId="6F31C173" w14:textId="77777777" w:rsidR="00F41B83" w:rsidRPr="00092218" w:rsidRDefault="00F41B83" w:rsidP="00F41B83">
      <w:pPr>
        <w:pStyle w:val="NormalWeb"/>
        <w:rPr>
          <w:color w:val="252525"/>
          <w:sz w:val="22"/>
          <w:szCs w:val="22"/>
        </w:rPr>
      </w:pPr>
      <w:r w:rsidRPr="00092218">
        <w:rPr>
          <w:color w:val="252525"/>
          <w:sz w:val="22"/>
          <w:szCs w:val="22"/>
        </w:rPr>
        <w:t>When running the process, all the staff should be aware of what they are doing, and the specialist should take some notes—digital or on paper—and hand over the notes immediately after the appointment to the local hospital.</w:t>
      </w:r>
    </w:p>
    <w:p w14:paraId="62D75575" w14:textId="77777777" w:rsidR="00F41B83" w:rsidRPr="00092218" w:rsidRDefault="00F41B83" w:rsidP="00F41B83">
      <w:pPr>
        <w:pStyle w:val="NormalWeb"/>
        <w:rPr>
          <w:color w:val="252525"/>
          <w:sz w:val="22"/>
          <w:szCs w:val="22"/>
        </w:rPr>
      </w:pPr>
      <w:r w:rsidRPr="00092218">
        <w:rPr>
          <w:color w:val="252525"/>
          <w:sz w:val="22"/>
          <w:szCs w:val="22"/>
        </w:rPr>
        <w:t>From the business point of view, the company should invest more in marketing and make people aware that in this certain area, people can have their eyes checked.</w:t>
      </w:r>
    </w:p>
    <w:p w14:paraId="79F64CEE" w14:textId="77777777" w:rsidR="00F41B83" w:rsidRPr="00092218" w:rsidRDefault="00F41B83" w:rsidP="00F41B83">
      <w:pPr>
        <w:pStyle w:val="NormalWeb"/>
        <w:rPr>
          <w:color w:val="252525"/>
          <w:sz w:val="22"/>
          <w:szCs w:val="22"/>
        </w:rPr>
      </w:pPr>
      <w:r w:rsidRPr="00092218">
        <w:rPr>
          <w:color w:val="252525"/>
          <w:sz w:val="22"/>
          <w:szCs w:val="22"/>
        </w:rPr>
        <w:t>If there are some social issues in the area, the managers should keep an eye on their customers after they leave the branch and make sure if they are elderly or not very mobile, some relatives will be there for them.</w:t>
      </w:r>
    </w:p>
    <w:p w14:paraId="78F24815" w14:textId="77777777" w:rsidR="00F41B83" w:rsidRPr="00092218" w:rsidRDefault="00F41B83" w:rsidP="00F41B83">
      <w:pPr>
        <w:pStyle w:val="NormalWeb"/>
        <w:rPr>
          <w:color w:val="252525"/>
          <w:sz w:val="22"/>
          <w:szCs w:val="22"/>
        </w:rPr>
      </w:pPr>
      <w:r w:rsidRPr="00092218">
        <w:rPr>
          <w:color w:val="252525"/>
          <w:sz w:val="22"/>
          <w:szCs w:val="22"/>
        </w:rPr>
        <w:t> </w:t>
      </w:r>
    </w:p>
    <w:p w14:paraId="233C5FB3" w14:textId="77777777" w:rsidR="00B950BF" w:rsidRDefault="00B950BF" w:rsidP="004D43D6">
      <w:pPr>
        <w:spacing w:line="360" w:lineRule="auto"/>
        <w:jc w:val="both"/>
        <w:rPr>
          <w:rFonts w:eastAsia="Arial" w:cs="Times New Roman"/>
          <w:b/>
          <w:bCs/>
          <w:szCs w:val="24"/>
          <w:lang w:val="en-GB"/>
        </w:rPr>
      </w:pPr>
    </w:p>
    <w:p w14:paraId="1E6F79F3" w14:textId="18FE7804" w:rsidR="00C1064E" w:rsidRDefault="00C1064E" w:rsidP="004D43D6">
      <w:pPr>
        <w:spacing w:line="360" w:lineRule="auto"/>
        <w:jc w:val="both"/>
        <w:rPr>
          <w:rFonts w:eastAsia="Arial" w:cs="Times New Roman"/>
          <w:b/>
          <w:bCs/>
          <w:szCs w:val="24"/>
          <w:lang w:val="en-GB"/>
        </w:rPr>
      </w:pPr>
      <w:r>
        <w:rPr>
          <w:rFonts w:eastAsia="Arial" w:cs="Times New Roman"/>
          <w:b/>
          <w:bCs/>
          <w:szCs w:val="24"/>
          <w:lang w:val="en-GB"/>
        </w:rPr>
        <w:t>References</w:t>
      </w:r>
    </w:p>
    <w:p w14:paraId="438E46F0" w14:textId="368D2FBA" w:rsidR="00480F21" w:rsidRDefault="00480F21" w:rsidP="00480F21">
      <w:pPr>
        <w:pStyle w:val="NormalWeb"/>
        <w:numPr>
          <w:ilvl w:val="0"/>
          <w:numId w:val="16"/>
        </w:numPr>
        <w:spacing w:before="0" w:beforeAutospacing="0" w:after="0" w:afterAutospacing="0" w:line="360" w:lineRule="atLeast"/>
        <w:rPr>
          <w:color w:val="000000"/>
          <w:sz w:val="22"/>
          <w:szCs w:val="22"/>
        </w:rPr>
      </w:pPr>
      <w:r w:rsidRPr="008D47A6">
        <w:rPr>
          <w:color w:val="000000"/>
          <w:sz w:val="22"/>
          <w:szCs w:val="22"/>
        </w:rPr>
        <w:t>Clark, J. and Wise, N. eds., (2018). </w:t>
      </w:r>
      <w:r w:rsidRPr="008D47A6">
        <w:rPr>
          <w:i/>
          <w:iCs/>
          <w:color w:val="000000"/>
          <w:sz w:val="22"/>
          <w:szCs w:val="22"/>
        </w:rPr>
        <w:t>Urban Renewal, Community and Participation</w:t>
      </w:r>
      <w:r w:rsidRPr="008D47A6">
        <w:rPr>
          <w:color w:val="000000"/>
          <w:sz w:val="22"/>
          <w:szCs w:val="22"/>
        </w:rPr>
        <w:t>. </w:t>
      </w:r>
      <w:r w:rsidRPr="008D47A6">
        <w:rPr>
          <w:i/>
          <w:iCs/>
          <w:color w:val="000000"/>
          <w:sz w:val="22"/>
          <w:szCs w:val="22"/>
        </w:rPr>
        <w:t>The Urban Book Series</w:t>
      </w:r>
      <w:r w:rsidRPr="008D47A6">
        <w:rPr>
          <w:color w:val="000000"/>
          <w:sz w:val="22"/>
          <w:szCs w:val="22"/>
        </w:rPr>
        <w:t xml:space="preserve">. Cham: Springer International Publishing. </w:t>
      </w:r>
    </w:p>
    <w:p w14:paraId="616CCD4F" w14:textId="5332B9DA" w:rsidR="007A504C" w:rsidRPr="008C7944" w:rsidRDefault="007A504C" w:rsidP="00480F21">
      <w:pPr>
        <w:pStyle w:val="NormalWeb"/>
        <w:numPr>
          <w:ilvl w:val="0"/>
          <w:numId w:val="16"/>
        </w:numPr>
        <w:spacing w:before="0" w:beforeAutospacing="0" w:after="0" w:afterAutospacing="0" w:line="360" w:lineRule="atLeast"/>
        <w:rPr>
          <w:color w:val="000000"/>
          <w:sz w:val="22"/>
          <w:szCs w:val="22"/>
        </w:rPr>
      </w:pPr>
      <w:r>
        <w:t>Day, G (2006) Community and Everyday Life. UK: Routledge</w:t>
      </w:r>
    </w:p>
    <w:p w14:paraId="5C10C592" w14:textId="1DC7FAC9" w:rsidR="008C7944" w:rsidRPr="00913EF7" w:rsidRDefault="008C7944" w:rsidP="00480F21">
      <w:pPr>
        <w:pStyle w:val="NormalWeb"/>
        <w:numPr>
          <w:ilvl w:val="0"/>
          <w:numId w:val="16"/>
        </w:numPr>
        <w:spacing w:before="0" w:beforeAutospacing="0" w:after="0" w:afterAutospacing="0" w:line="360" w:lineRule="atLeast"/>
        <w:rPr>
          <w:color w:val="000000"/>
          <w:sz w:val="22"/>
          <w:szCs w:val="22"/>
        </w:rPr>
      </w:pPr>
      <w:r>
        <w:t>Gibbs, G. (1988). Learning by Doing: A Guide to Teaching and Learning Methods. Oxford: Oxford Further Education Unit</w:t>
      </w:r>
    </w:p>
    <w:p w14:paraId="70033127" w14:textId="507EA727" w:rsidR="00913EF7" w:rsidRPr="00C66603" w:rsidRDefault="00913EF7" w:rsidP="00480F21">
      <w:pPr>
        <w:pStyle w:val="NormalWeb"/>
        <w:numPr>
          <w:ilvl w:val="0"/>
          <w:numId w:val="16"/>
        </w:numPr>
        <w:spacing w:before="0" w:beforeAutospacing="0" w:after="0" w:afterAutospacing="0" w:line="360" w:lineRule="atLeast"/>
        <w:rPr>
          <w:color w:val="000000"/>
          <w:sz w:val="22"/>
          <w:szCs w:val="22"/>
        </w:rPr>
      </w:pPr>
      <w:r>
        <w:t>Gilchrist, A., (2009). The Well-Connected Community, a networking approach to Community Development. London: Policy Press</w:t>
      </w:r>
    </w:p>
    <w:p w14:paraId="25DF725D" w14:textId="6BF94ED2" w:rsidR="00C66603" w:rsidRDefault="00C66603" w:rsidP="00480F21">
      <w:pPr>
        <w:pStyle w:val="NormalWeb"/>
        <w:numPr>
          <w:ilvl w:val="0"/>
          <w:numId w:val="16"/>
        </w:numPr>
        <w:spacing w:before="0" w:beforeAutospacing="0" w:after="0" w:afterAutospacing="0" w:line="360" w:lineRule="atLeast"/>
        <w:rPr>
          <w:color w:val="000000"/>
          <w:sz w:val="22"/>
          <w:szCs w:val="22"/>
        </w:rPr>
      </w:pPr>
      <w:r>
        <w:t xml:space="preserve">Hart, A., Maddison, E., Wolff, D. (eds) (2007) Community </w:t>
      </w:r>
      <w:proofErr w:type="spellStart"/>
      <w:r w:rsidR="00911A20">
        <w:t>m</w:t>
      </w:r>
      <w:r>
        <w:t>University</w:t>
      </w:r>
      <w:proofErr w:type="spellEnd"/>
      <w:r>
        <w:t xml:space="preserve"> Partnerships in Practice. Leicester: National Institute of Adult Continuing Education.</w:t>
      </w:r>
    </w:p>
    <w:p w14:paraId="72262A8C" w14:textId="2953482D" w:rsidR="00C71164" w:rsidRPr="00D5419B" w:rsidRDefault="00C71164" w:rsidP="00480F21">
      <w:pPr>
        <w:pStyle w:val="NormalWeb"/>
        <w:numPr>
          <w:ilvl w:val="0"/>
          <w:numId w:val="16"/>
        </w:numPr>
        <w:spacing w:before="0" w:beforeAutospacing="0" w:after="0" w:afterAutospacing="0" w:line="360" w:lineRule="atLeast"/>
        <w:rPr>
          <w:color w:val="000000"/>
          <w:sz w:val="22"/>
          <w:szCs w:val="22"/>
        </w:rPr>
      </w:pPr>
      <w:r>
        <w:t>Moon, J., (2004) A handbook of reflective practice and experimental learning: theory and practice. UK: Routledge.</w:t>
      </w:r>
    </w:p>
    <w:p w14:paraId="7B04A56F" w14:textId="57D1D27C" w:rsidR="00D5419B" w:rsidRPr="008D47A6" w:rsidRDefault="00D5419B" w:rsidP="00480F21">
      <w:pPr>
        <w:pStyle w:val="NormalWeb"/>
        <w:numPr>
          <w:ilvl w:val="0"/>
          <w:numId w:val="16"/>
        </w:numPr>
        <w:spacing w:before="0" w:beforeAutospacing="0" w:after="0" w:afterAutospacing="0" w:line="360" w:lineRule="atLeast"/>
        <w:rPr>
          <w:color w:val="000000"/>
          <w:sz w:val="22"/>
          <w:szCs w:val="22"/>
        </w:rPr>
      </w:pPr>
      <w:r>
        <w:lastRenderedPageBreak/>
        <w:t>Rochester, C., Ellis Paine, A., Howlett, S. (2012). Volunteering and Society in the 21st Century. Palgrave: Macmillan</w:t>
      </w:r>
    </w:p>
    <w:p w14:paraId="4F0A8B3C" w14:textId="77777777" w:rsidR="00837390" w:rsidRPr="00BB69D3" w:rsidRDefault="00837390" w:rsidP="00837390">
      <w:pPr>
        <w:pStyle w:val="NormalWeb"/>
        <w:numPr>
          <w:ilvl w:val="0"/>
          <w:numId w:val="16"/>
        </w:numPr>
        <w:spacing w:before="0" w:beforeAutospacing="0" w:after="0" w:afterAutospacing="0" w:line="360" w:lineRule="atLeast"/>
        <w:rPr>
          <w:color w:val="000000"/>
          <w:sz w:val="22"/>
          <w:szCs w:val="22"/>
        </w:rPr>
      </w:pPr>
      <w:r w:rsidRPr="00802A7B">
        <w:rPr>
          <w:color w:val="000000"/>
          <w:sz w:val="22"/>
          <w:szCs w:val="22"/>
        </w:rPr>
        <w:t xml:space="preserve">Stewart, I. and </w:t>
      </w:r>
      <w:proofErr w:type="spellStart"/>
      <w:r w:rsidRPr="00802A7B">
        <w:rPr>
          <w:color w:val="000000"/>
          <w:sz w:val="22"/>
          <w:szCs w:val="22"/>
        </w:rPr>
        <w:t>Maisonville</w:t>
      </w:r>
      <w:proofErr w:type="spellEnd"/>
      <w:r w:rsidRPr="00802A7B">
        <w:rPr>
          <w:color w:val="000000"/>
          <w:sz w:val="22"/>
          <w:szCs w:val="22"/>
        </w:rPr>
        <w:t>, A. (2019). Successful students embrace a diverse community. </w:t>
      </w:r>
      <w:r w:rsidRPr="00802A7B">
        <w:rPr>
          <w:i/>
          <w:iCs/>
          <w:color w:val="000000"/>
          <w:sz w:val="22"/>
          <w:szCs w:val="22"/>
        </w:rPr>
        <w:t>ecampusontario.pressbooks.pub</w:t>
      </w:r>
      <w:r w:rsidRPr="00802A7B">
        <w:rPr>
          <w:color w:val="000000"/>
          <w:sz w:val="22"/>
          <w:szCs w:val="22"/>
        </w:rPr>
        <w:t xml:space="preserve">. [online] Available at: </w:t>
      </w:r>
      <w:hyperlink r:id="rId13" w:history="1">
        <w:r w:rsidRPr="007B0CAD">
          <w:rPr>
            <w:rStyle w:val="Hyperlink"/>
            <w:sz w:val="22"/>
            <w:szCs w:val="22"/>
          </w:rPr>
          <w:t>https://ecampusontario.pressbooks.pub/studyprocaff/chapter/successful-students-embrace-a-diverse-community/</w:t>
        </w:r>
      </w:hyperlink>
      <w:r w:rsidRPr="00802A7B">
        <w:rPr>
          <w:color w:val="000000"/>
          <w:sz w:val="22"/>
          <w:szCs w:val="22"/>
        </w:rPr>
        <w:t>.</w:t>
      </w:r>
      <w:r>
        <w:rPr>
          <w:color w:val="000000"/>
          <w:sz w:val="22"/>
          <w:szCs w:val="22"/>
        </w:rPr>
        <w:t xml:space="preserve"> </w:t>
      </w:r>
      <w:r w:rsidRPr="00BB69D3">
        <w:rPr>
          <w:color w:val="000000"/>
          <w:sz w:val="22"/>
          <w:szCs w:val="22"/>
        </w:rPr>
        <w:t>(Accessed 5 September 2022)</w:t>
      </w:r>
    </w:p>
    <w:p w14:paraId="754EF2F0" w14:textId="77777777" w:rsidR="00480F21" w:rsidRPr="00480F21" w:rsidRDefault="00480F21" w:rsidP="004D43D6">
      <w:pPr>
        <w:spacing w:line="360" w:lineRule="auto"/>
        <w:jc w:val="both"/>
        <w:rPr>
          <w:rFonts w:eastAsia="Arial" w:cs="Times New Roman"/>
          <w:sz w:val="22"/>
          <w:lang w:val="en-GB"/>
        </w:rPr>
      </w:pPr>
    </w:p>
    <w:p w14:paraId="11F1CFEB" w14:textId="77777777" w:rsidR="004D43D6" w:rsidRDefault="004D43D6" w:rsidP="00827AA2">
      <w:pPr>
        <w:pStyle w:val="NormalWeb"/>
        <w:rPr>
          <w:b/>
          <w:bCs/>
          <w:color w:val="252525"/>
        </w:rPr>
      </w:pPr>
    </w:p>
    <w:p w14:paraId="445D977F" w14:textId="77777777" w:rsidR="004D43D6" w:rsidRPr="004D43D6" w:rsidRDefault="004D43D6" w:rsidP="00827AA2">
      <w:pPr>
        <w:pStyle w:val="NormalWeb"/>
        <w:rPr>
          <w:b/>
          <w:bCs/>
          <w:color w:val="252525"/>
        </w:rPr>
      </w:pPr>
    </w:p>
    <w:p w14:paraId="31C25548" w14:textId="4B44F178" w:rsidR="0065468E" w:rsidRDefault="0065468E" w:rsidP="0055668B">
      <w:pPr>
        <w:spacing w:line="360" w:lineRule="auto"/>
        <w:jc w:val="both"/>
        <w:rPr>
          <w:rFonts w:cs="Times New Roman"/>
          <w:szCs w:val="24"/>
        </w:rPr>
      </w:pPr>
    </w:p>
    <w:p w14:paraId="2EF063DC" w14:textId="5733AB8A" w:rsidR="00032FC4" w:rsidRDefault="00032FC4" w:rsidP="0055668B">
      <w:pPr>
        <w:spacing w:line="360" w:lineRule="auto"/>
        <w:jc w:val="both"/>
        <w:rPr>
          <w:rFonts w:cs="Times New Roman"/>
          <w:szCs w:val="24"/>
        </w:rPr>
      </w:pPr>
    </w:p>
    <w:p w14:paraId="7448A4F2" w14:textId="21ECD39F" w:rsidR="00032FC4" w:rsidRDefault="00032FC4" w:rsidP="0055668B">
      <w:pPr>
        <w:spacing w:line="360" w:lineRule="auto"/>
        <w:jc w:val="both"/>
        <w:rPr>
          <w:rFonts w:cs="Times New Roman"/>
          <w:szCs w:val="24"/>
        </w:rPr>
      </w:pPr>
    </w:p>
    <w:p w14:paraId="16A4E3D1" w14:textId="77777777" w:rsidR="00CF1F68" w:rsidRPr="00FF0F42" w:rsidRDefault="00CF1F68" w:rsidP="009140DF">
      <w:pPr>
        <w:spacing w:line="276" w:lineRule="auto"/>
        <w:rPr>
          <w:rFonts w:cs="Times New Roman"/>
          <w:szCs w:val="24"/>
          <w:lang w:val="en-GB"/>
        </w:rPr>
      </w:pPr>
    </w:p>
    <w:sectPr w:rsidR="00CF1F68" w:rsidRPr="00FF0F42" w:rsidSect="00116098">
      <w:headerReference w:type="default" r:id="rId14"/>
      <w:footerReference w:type="default" r:id="rId15"/>
      <w:footerReference w:type="first" r:id="rId16"/>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77ABA" w14:textId="77777777" w:rsidR="000D6F0C" w:rsidRDefault="000D6F0C" w:rsidP="00A87963">
      <w:pPr>
        <w:spacing w:after="0" w:line="240" w:lineRule="auto"/>
      </w:pPr>
      <w:r>
        <w:separator/>
      </w:r>
    </w:p>
  </w:endnote>
  <w:endnote w:type="continuationSeparator" w:id="0">
    <w:p w14:paraId="434E2FA5" w14:textId="77777777" w:rsidR="000D6F0C" w:rsidRDefault="000D6F0C" w:rsidP="00A87963">
      <w:pPr>
        <w:spacing w:after="0" w:line="240" w:lineRule="auto"/>
      </w:pPr>
      <w:r>
        <w:continuationSeparator/>
      </w:r>
    </w:p>
  </w:endnote>
  <w:endnote w:type="continuationNotice" w:id="1">
    <w:p w14:paraId="2EBEAC90" w14:textId="77777777" w:rsidR="000D6F0C" w:rsidRDefault="000D6F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szCs w:val="24"/>
      </w:rPr>
    </w:pPr>
    <w:r>
      <w:rPr>
        <w:color w:val="8496B0" w:themeColor="text2" w:themeTint="99"/>
        <w:spacing w:val="60"/>
        <w:szCs w:val="24"/>
        <w:lang w:val="en-GB"/>
      </w:rPr>
      <w:t>Page</w:t>
    </w:r>
    <w:r>
      <w:rPr>
        <w:color w:val="8496B0" w:themeColor="text2" w:themeTint="99"/>
        <w:szCs w:val="24"/>
        <w:lang w:val="en-GB"/>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r>
      <w:rPr>
        <w:color w:val="323E4F" w:themeColor="text2" w:themeShade="BF"/>
        <w:szCs w:val="24"/>
        <w:lang w:val="en-GB"/>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E7DAF" w14:textId="77777777" w:rsidR="000D6F0C" w:rsidRDefault="000D6F0C" w:rsidP="00A87963">
      <w:pPr>
        <w:spacing w:after="0" w:line="240" w:lineRule="auto"/>
      </w:pPr>
      <w:r>
        <w:separator/>
      </w:r>
    </w:p>
  </w:footnote>
  <w:footnote w:type="continuationSeparator" w:id="0">
    <w:p w14:paraId="33CBE7AF" w14:textId="77777777" w:rsidR="000D6F0C" w:rsidRDefault="000D6F0C" w:rsidP="00A87963">
      <w:pPr>
        <w:spacing w:after="0" w:line="240" w:lineRule="auto"/>
      </w:pPr>
      <w:r>
        <w:continuationSeparator/>
      </w:r>
    </w:p>
  </w:footnote>
  <w:footnote w:type="continuationNotice" w:id="1">
    <w:p w14:paraId="51626A16" w14:textId="77777777" w:rsidR="000D6F0C" w:rsidRDefault="000D6F0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05A61"/>
    <w:multiLevelType w:val="multilevel"/>
    <w:tmpl w:val="5D2E1CE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4"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5"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6" w15:restartNumberingAfterBreak="0">
    <w:nsid w:val="2728563C"/>
    <w:multiLevelType w:val="hybridMultilevel"/>
    <w:tmpl w:val="7B585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3"/>
  </w:num>
  <w:num w:numId="4">
    <w:abstractNumId w:val="0"/>
  </w:num>
  <w:num w:numId="5">
    <w:abstractNumId w:val="11"/>
  </w:num>
  <w:num w:numId="6">
    <w:abstractNumId w:val="2"/>
  </w:num>
  <w:num w:numId="7">
    <w:abstractNumId w:val="7"/>
  </w:num>
  <w:num w:numId="8">
    <w:abstractNumId w:val="9"/>
  </w:num>
  <w:num w:numId="9">
    <w:abstractNumId w:val="10"/>
  </w:num>
  <w:num w:numId="10">
    <w:abstractNumId w:val="8"/>
  </w:num>
  <w:num w:numId="11">
    <w:abstractNumId w:val="15"/>
  </w:num>
  <w:num w:numId="12">
    <w:abstractNumId w:val="13"/>
  </w:num>
  <w:num w:numId="13">
    <w:abstractNumId w:val="4"/>
  </w:num>
  <w:num w:numId="14">
    <w:abstractNumId w:val="12"/>
  </w:num>
  <w:num w:numId="15">
    <w:abstractNumId w:val="1"/>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736C"/>
    <w:rsid w:val="00020870"/>
    <w:rsid w:val="000219F2"/>
    <w:rsid w:val="0002655F"/>
    <w:rsid w:val="00031499"/>
    <w:rsid w:val="00032FC4"/>
    <w:rsid w:val="0004442F"/>
    <w:rsid w:val="000500C2"/>
    <w:rsid w:val="00067F95"/>
    <w:rsid w:val="000713D6"/>
    <w:rsid w:val="00092218"/>
    <w:rsid w:val="00092646"/>
    <w:rsid w:val="0009297B"/>
    <w:rsid w:val="000A1ECE"/>
    <w:rsid w:val="000A4AE5"/>
    <w:rsid w:val="000B160A"/>
    <w:rsid w:val="000B61FC"/>
    <w:rsid w:val="000C4E8F"/>
    <w:rsid w:val="000D4BF0"/>
    <w:rsid w:val="000D5318"/>
    <w:rsid w:val="000D6F0C"/>
    <w:rsid w:val="00104CC3"/>
    <w:rsid w:val="0010600C"/>
    <w:rsid w:val="00107D16"/>
    <w:rsid w:val="00107F4D"/>
    <w:rsid w:val="00116098"/>
    <w:rsid w:val="00132827"/>
    <w:rsid w:val="0014308E"/>
    <w:rsid w:val="001438BB"/>
    <w:rsid w:val="00153707"/>
    <w:rsid w:val="001559D7"/>
    <w:rsid w:val="00157A6D"/>
    <w:rsid w:val="001609A0"/>
    <w:rsid w:val="001675C2"/>
    <w:rsid w:val="00177E91"/>
    <w:rsid w:val="00180D03"/>
    <w:rsid w:val="00185694"/>
    <w:rsid w:val="001955DD"/>
    <w:rsid w:val="001A2908"/>
    <w:rsid w:val="001B4502"/>
    <w:rsid w:val="001B4DE0"/>
    <w:rsid w:val="001C2408"/>
    <w:rsid w:val="001C7879"/>
    <w:rsid w:val="001D5659"/>
    <w:rsid w:val="001E1473"/>
    <w:rsid w:val="001F1483"/>
    <w:rsid w:val="00201C0A"/>
    <w:rsid w:val="002259C7"/>
    <w:rsid w:val="00231DF2"/>
    <w:rsid w:val="00243106"/>
    <w:rsid w:val="00260614"/>
    <w:rsid w:val="002708FC"/>
    <w:rsid w:val="002762C8"/>
    <w:rsid w:val="00280DFD"/>
    <w:rsid w:val="00295E3C"/>
    <w:rsid w:val="00295F48"/>
    <w:rsid w:val="002C14EF"/>
    <w:rsid w:val="002D3C48"/>
    <w:rsid w:val="002D6026"/>
    <w:rsid w:val="002E5129"/>
    <w:rsid w:val="002F1A98"/>
    <w:rsid w:val="002F4EFC"/>
    <w:rsid w:val="00317574"/>
    <w:rsid w:val="0034551D"/>
    <w:rsid w:val="0035332F"/>
    <w:rsid w:val="00354CC0"/>
    <w:rsid w:val="00367809"/>
    <w:rsid w:val="00375C69"/>
    <w:rsid w:val="00392740"/>
    <w:rsid w:val="00392FEF"/>
    <w:rsid w:val="003C58EC"/>
    <w:rsid w:val="003C5970"/>
    <w:rsid w:val="003C6E04"/>
    <w:rsid w:val="003D03B8"/>
    <w:rsid w:val="003D1249"/>
    <w:rsid w:val="003D2C33"/>
    <w:rsid w:val="003F01B0"/>
    <w:rsid w:val="003F0645"/>
    <w:rsid w:val="003F5F96"/>
    <w:rsid w:val="003F65D5"/>
    <w:rsid w:val="0040091A"/>
    <w:rsid w:val="004111AB"/>
    <w:rsid w:val="00414927"/>
    <w:rsid w:val="004243C2"/>
    <w:rsid w:val="00426B7F"/>
    <w:rsid w:val="004342AC"/>
    <w:rsid w:val="00443D84"/>
    <w:rsid w:val="00452917"/>
    <w:rsid w:val="004535BE"/>
    <w:rsid w:val="00454223"/>
    <w:rsid w:val="00460DC8"/>
    <w:rsid w:val="00466872"/>
    <w:rsid w:val="004729B7"/>
    <w:rsid w:val="004751BF"/>
    <w:rsid w:val="00480F21"/>
    <w:rsid w:val="0048115B"/>
    <w:rsid w:val="00491412"/>
    <w:rsid w:val="0049723B"/>
    <w:rsid w:val="004A0AA7"/>
    <w:rsid w:val="004A399E"/>
    <w:rsid w:val="004A43C9"/>
    <w:rsid w:val="004B5865"/>
    <w:rsid w:val="004C0F23"/>
    <w:rsid w:val="004C699A"/>
    <w:rsid w:val="004C7795"/>
    <w:rsid w:val="004D43D6"/>
    <w:rsid w:val="004D452E"/>
    <w:rsid w:val="004D6052"/>
    <w:rsid w:val="004E67E3"/>
    <w:rsid w:val="004F462A"/>
    <w:rsid w:val="0050790A"/>
    <w:rsid w:val="00533FCF"/>
    <w:rsid w:val="00535DA7"/>
    <w:rsid w:val="00542089"/>
    <w:rsid w:val="00547EAA"/>
    <w:rsid w:val="005544E5"/>
    <w:rsid w:val="00555C63"/>
    <w:rsid w:val="0055617A"/>
    <w:rsid w:val="00556619"/>
    <w:rsid w:val="0055668B"/>
    <w:rsid w:val="005615A6"/>
    <w:rsid w:val="00582705"/>
    <w:rsid w:val="00594554"/>
    <w:rsid w:val="00596F29"/>
    <w:rsid w:val="005A4F8A"/>
    <w:rsid w:val="005B64B9"/>
    <w:rsid w:val="005C27C2"/>
    <w:rsid w:val="005C27CC"/>
    <w:rsid w:val="005D38BC"/>
    <w:rsid w:val="005E34F8"/>
    <w:rsid w:val="00601E4F"/>
    <w:rsid w:val="00613081"/>
    <w:rsid w:val="0065468E"/>
    <w:rsid w:val="0065581F"/>
    <w:rsid w:val="00667169"/>
    <w:rsid w:val="00677EE8"/>
    <w:rsid w:val="00685CC4"/>
    <w:rsid w:val="0069104D"/>
    <w:rsid w:val="0069704C"/>
    <w:rsid w:val="006C07B5"/>
    <w:rsid w:val="006C3565"/>
    <w:rsid w:val="006D7105"/>
    <w:rsid w:val="006E6190"/>
    <w:rsid w:val="006E6208"/>
    <w:rsid w:val="006F36D5"/>
    <w:rsid w:val="00700763"/>
    <w:rsid w:val="00710FC6"/>
    <w:rsid w:val="00716C8E"/>
    <w:rsid w:val="00717F11"/>
    <w:rsid w:val="00723011"/>
    <w:rsid w:val="00724A9B"/>
    <w:rsid w:val="007268C8"/>
    <w:rsid w:val="00726FEF"/>
    <w:rsid w:val="00731179"/>
    <w:rsid w:val="00746CB3"/>
    <w:rsid w:val="007518BA"/>
    <w:rsid w:val="00771291"/>
    <w:rsid w:val="007821AE"/>
    <w:rsid w:val="00785C79"/>
    <w:rsid w:val="00793502"/>
    <w:rsid w:val="0079723D"/>
    <w:rsid w:val="0079777B"/>
    <w:rsid w:val="007A42E7"/>
    <w:rsid w:val="007A504C"/>
    <w:rsid w:val="007B44F4"/>
    <w:rsid w:val="007B4B47"/>
    <w:rsid w:val="007C0146"/>
    <w:rsid w:val="007C4170"/>
    <w:rsid w:val="007E1C9F"/>
    <w:rsid w:val="007E2A91"/>
    <w:rsid w:val="007E2B90"/>
    <w:rsid w:val="007F6A4A"/>
    <w:rsid w:val="00800FF0"/>
    <w:rsid w:val="00810278"/>
    <w:rsid w:val="0082523B"/>
    <w:rsid w:val="00827AA2"/>
    <w:rsid w:val="00831F77"/>
    <w:rsid w:val="00833325"/>
    <w:rsid w:val="00836E53"/>
    <w:rsid w:val="00837390"/>
    <w:rsid w:val="008548E2"/>
    <w:rsid w:val="00855D0F"/>
    <w:rsid w:val="0086401D"/>
    <w:rsid w:val="008641D0"/>
    <w:rsid w:val="00870232"/>
    <w:rsid w:val="00871F3C"/>
    <w:rsid w:val="0087338F"/>
    <w:rsid w:val="00876458"/>
    <w:rsid w:val="00885E60"/>
    <w:rsid w:val="008A6B62"/>
    <w:rsid w:val="008B1B91"/>
    <w:rsid w:val="008B1BEC"/>
    <w:rsid w:val="008B3FB5"/>
    <w:rsid w:val="008C6166"/>
    <w:rsid w:val="008C7944"/>
    <w:rsid w:val="008E108E"/>
    <w:rsid w:val="008F0010"/>
    <w:rsid w:val="008F08C5"/>
    <w:rsid w:val="008F674A"/>
    <w:rsid w:val="00901C15"/>
    <w:rsid w:val="009104B8"/>
    <w:rsid w:val="00911A20"/>
    <w:rsid w:val="00913EF7"/>
    <w:rsid w:val="009140DF"/>
    <w:rsid w:val="00925965"/>
    <w:rsid w:val="009524E6"/>
    <w:rsid w:val="00953071"/>
    <w:rsid w:val="0095308A"/>
    <w:rsid w:val="0095636B"/>
    <w:rsid w:val="00960D7B"/>
    <w:rsid w:val="009631FB"/>
    <w:rsid w:val="0097087D"/>
    <w:rsid w:val="009735CA"/>
    <w:rsid w:val="00973683"/>
    <w:rsid w:val="00973865"/>
    <w:rsid w:val="00974DA5"/>
    <w:rsid w:val="0097779A"/>
    <w:rsid w:val="00983AC8"/>
    <w:rsid w:val="009C22F5"/>
    <w:rsid w:val="009D737E"/>
    <w:rsid w:val="009F1B58"/>
    <w:rsid w:val="009F2719"/>
    <w:rsid w:val="009F3209"/>
    <w:rsid w:val="00A06628"/>
    <w:rsid w:val="00A4333A"/>
    <w:rsid w:val="00A44FB6"/>
    <w:rsid w:val="00A453FA"/>
    <w:rsid w:val="00A60769"/>
    <w:rsid w:val="00A65C90"/>
    <w:rsid w:val="00A674FC"/>
    <w:rsid w:val="00A7476E"/>
    <w:rsid w:val="00A75073"/>
    <w:rsid w:val="00A774CC"/>
    <w:rsid w:val="00A8187E"/>
    <w:rsid w:val="00A87963"/>
    <w:rsid w:val="00AB63D9"/>
    <w:rsid w:val="00AB7979"/>
    <w:rsid w:val="00AC23CF"/>
    <w:rsid w:val="00AD2F7B"/>
    <w:rsid w:val="00AE1303"/>
    <w:rsid w:val="00AE3594"/>
    <w:rsid w:val="00AE63AA"/>
    <w:rsid w:val="00AF40B5"/>
    <w:rsid w:val="00B00260"/>
    <w:rsid w:val="00B03068"/>
    <w:rsid w:val="00B163C1"/>
    <w:rsid w:val="00B31CB4"/>
    <w:rsid w:val="00B472F3"/>
    <w:rsid w:val="00B65F4E"/>
    <w:rsid w:val="00B70DD8"/>
    <w:rsid w:val="00B8629E"/>
    <w:rsid w:val="00B94685"/>
    <w:rsid w:val="00B950BF"/>
    <w:rsid w:val="00B95DA4"/>
    <w:rsid w:val="00BB1EB0"/>
    <w:rsid w:val="00BB267D"/>
    <w:rsid w:val="00BB5124"/>
    <w:rsid w:val="00BB536C"/>
    <w:rsid w:val="00BD1751"/>
    <w:rsid w:val="00BD1824"/>
    <w:rsid w:val="00BD7A9F"/>
    <w:rsid w:val="00BE6102"/>
    <w:rsid w:val="00BE7282"/>
    <w:rsid w:val="00BF23F0"/>
    <w:rsid w:val="00BF4603"/>
    <w:rsid w:val="00C07487"/>
    <w:rsid w:val="00C1064E"/>
    <w:rsid w:val="00C133B7"/>
    <w:rsid w:val="00C152AA"/>
    <w:rsid w:val="00C372CD"/>
    <w:rsid w:val="00C40626"/>
    <w:rsid w:val="00C433B6"/>
    <w:rsid w:val="00C50297"/>
    <w:rsid w:val="00C66603"/>
    <w:rsid w:val="00C71164"/>
    <w:rsid w:val="00C71800"/>
    <w:rsid w:val="00C752BB"/>
    <w:rsid w:val="00C8000A"/>
    <w:rsid w:val="00C8196E"/>
    <w:rsid w:val="00C86520"/>
    <w:rsid w:val="00CA0DB9"/>
    <w:rsid w:val="00CA6E94"/>
    <w:rsid w:val="00CA7A49"/>
    <w:rsid w:val="00CB40B2"/>
    <w:rsid w:val="00CC5570"/>
    <w:rsid w:val="00CD3A72"/>
    <w:rsid w:val="00CD7520"/>
    <w:rsid w:val="00CE48E2"/>
    <w:rsid w:val="00CF1F68"/>
    <w:rsid w:val="00D13D40"/>
    <w:rsid w:val="00D1600B"/>
    <w:rsid w:val="00D160B6"/>
    <w:rsid w:val="00D1685F"/>
    <w:rsid w:val="00D32B26"/>
    <w:rsid w:val="00D445D9"/>
    <w:rsid w:val="00D5235F"/>
    <w:rsid w:val="00D5419B"/>
    <w:rsid w:val="00D721E1"/>
    <w:rsid w:val="00D93E22"/>
    <w:rsid w:val="00D948AE"/>
    <w:rsid w:val="00D971B3"/>
    <w:rsid w:val="00DA5DC7"/>
    <w:rsid w:val="00DC45C2"/>
    <w:rsid w:val="00DC7C22"/>
    <w:rsid w:val="00DD03EF"/>
    <w:rsid w:val="00DD7325"/>
    <w:rsid w:val="00DE3293"/>
    <w:rsid w:val="00DF197C"/>
    <w:rsid w:val="00DF25C3"/>
    <w:rsid w:val="00DF607F"/>
    <w:rsid w:val="00E168E4"/>
    <w:rsid w:val="00E2719F"/>
    <w:rsid w:val="00E316AC"/>
    <w:rsid w:val="00E32932"/>
    <w:rsid w:val="00E44CB8"/>
    <w:rsid w:val="00E50C0D"/>
    <w:rsid w:val="00E50CA9"/>
    <w:rsid w:val="00E60944"/>
    <w:rsid w:val="00E64F5C"/>
    <w:rsid w:val="00E651B5"/>
    <w:rsid w:val="00E679E1"/>
    <w:rsid w:val="00E710C1"/>
    <w:rsid w:val="00E82652"/>
    <w:rsid w:val="00E92D15"/>
    <w:rsid w:val="00EA5E18"/>
    <w:rsid w:val="00EA7037"/>
    <w:rsid w:val="00EB6BD9"/>
    <w:rsid w:val="00EC24F9"/>
    <w:rsid w:val="00ED76EC"/>
    <w:rsid w:val="00EE3895"/>
    <w:rsid w:val="00EE6A55"/>
    <w:rsid w:val="00EE7ACF"/>
    <w:rsid w:val="00F04F2D"/>
    <w:rsid w:val="00F13B33"/>
    <w:rsid w:val="00F26FA5"/>
    <w:rsid w:val="00F41B83"/>
    <w:rsid w:val="00F41D13"/>
    <w:rsid w:val="00F42962"/>
    <w:rsid w:val="00F42FBD"/>
    <w:rsid w:val="00F44656"/>
    <w:rsid w:val="00F4586D"/>
    <w:rsid w:val="00F47D9D"/>
    <w:rsid w:val="00F571F3"/>
    <w:rsid w:val="00F639BB"/>
    <w:rsid w:val="00F820BF"/>
    <w:rsid w:val="00F94451"/>
    <w:rsid w:val="00FA2DE5"/>
    <w:rsid w:val="00FB6AEC"/>
    <w:rsid w:val="00FC0AB4"/>
    <w:rsid w:val="00FC40AB"/>
    <w:rsid w:val="00FC6442"/>
    <w:rsid w:val="00FD64FB"/>
    <w:rsid w:val="00FDBB01"/>
    <w:rsid w:val="00FE1D9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0B6"/>
    <w:pPr>
      <w:keepNext/>
      <w:keepLines/>
      <w:spacing w:before="240" w:after="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line="240" w:lineRule="auto"/>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251008292">
      <w:bodyDiv w:val="1"/>
      <w:marLeft w:val="0"/>
      <w:marRight w:val="0"/>
      <w:marTop w:val="0"/>
      <w:marBottom w:val="0"/>
      <w:divBdr>
        <w:top w:val="none" w:sz="0" w:space="0" w:color="auto"/>
        <w:left w:val="none" w:sz="0" w:space="0" w:color="auto"/>
        <w:bottom w:val="none" w:sz="0" w:space="0" w:color="auto"/>
        <w:right w:val="none" w:sz="0" w:space="0" w:color="auto"/>
      </w:divBdr>
    </w:div>
    <w:div w:id="253711827">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401416011">
      <w:bodyDiv w:val="1"/>
      <w:marLeft w:val="0"/>
      <w:marRight w:val="0"/>
      <w:marTop w:val="0"/>
      <w:marBottom w:val="0"/>
      <w:divBdr>
        <w:top w:val="none" w:sz="0" w:space="0" w:color="auto"/>
        <w:left w:val="none" w:sz="0" w:space="0" w:color="auto"/>
        <w:bottom w:val="none" w:sz="0" w:space="0" w:color="auto"/>
        <w:right w:val="none" w:sz="0" w:space="0" w:color="auto"/>
      </w:divBdr>
    </w:div>
    <w:div w:id="534192644">
      <w:bodyDiv w:val="1"/>
      <w:marLeft w:val="0"/>
      <w:marRight w:val="0"/>
      <w:marTop w:val="0"/>
      <w:marBottom w:val="0"/>
      <w:divBdr>
        <w:top w:val="none" w:sz="0" w:space="0" w:color="auto"/>
        <w:left w:val="none" w:sz="0" w:space="0" w:color="auto"/>
        <w:bottom w:val="none" w:sz="0" w:space="0" w:color="auto"/>
        <w:right w:val="none" w:sz="0" w:space="0" w:color="auto"/>
      </w:divBdr>
    </w:div>
    <w:div w:id="629625518">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898174318">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89243158">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817646155">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922719705">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60089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campusontario.pressbooks.pub/studyprocaff/chapter/successful-students-embrace-a-diverse-communit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2.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9</Pages>
  <Words>1961</Words>
  <Characters>11179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13114</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115</cp:revision>
  <dcterms:created xsi:type="dcterms:W3CDTF">2022-08-07T16:58:00Z</dcterms:created>
  <dcterms:modified xsi:type="dcterms:W3CDTF">2022-09-09T20:43:00Z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