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AB5EDA" w14:textId="18210276" w:rsidR="00A76F93" w:rsidRPr="00E879FF" w:rsidRDefault="00E879FF" w:rsidP="00E879FF">
      <w:pPr>
        <w:jc w:val="center"/>
        <w:rPr>
          <w:rFonts w:ascii="Arial" w:hAnsi="Arial" w:cs="Arial"/>
          <w:sz w:val="56"/>
          <w:szCs w:val="56"/>
        </w:rPr>
      </w:pPr>
      <w:r w:rsidRPr="00E879FF">
        <w:rPr>
          <w:rFonts w:ascii="Arial" w:hAnsi="Arial" w:cs="Arial"/>
          <w:sz w:val="56"/>
          <w:szCs w:val="56"/>
        </w:rPr>
        <w:t>Computer Systems Fundamentals</w:t>
      </w:r>
    </w:p>
    <w:p w14:paraId="16BA50C4" w14:textId="77777777" w:rsidR="00E879FF" w:rsidRPr="00E879FF" w:rsidRDefault="00E879FF" w:rsidP="00E879FF">
      <w:pPr>
        <w:jc w:val="center"/>
        <w:rPr>
          <w:rFonts w:ascii="Arial" w:hAnsi="Arial" w:cs="Arial"/>
          <w:sz w:val="56"/>
          <w:szCs w:val="56"/>
        </w:rPr>
      </w:pPr>
    </w:p>
    <w:p w14:paraId="13991C7E" w14:textId="73E6C212" w:rsidR="00E879FF" w:rsidRPr="00E879FF" w:rsidRDefault="00E879FF" w:rsidP="00E879FF">
      <w:pPr>
        <w:jc w:val="center"/>
        <w:rPr>
          <w:rFonts w:ascii="Arial" w:hAnsi="Arial" w:cs="Arial"/>
          <w:bCs/>
          <w:sz w:val="56"/>
          <w:szCs w:val="56"/>
        </w:rPr>
      </w:pPr>
      <w:r w:rsidRPr="00E879FF">
        <w:rPr>
          <w:rFonts w:ascii="Arial" w:hAnsi="Arial" w:cs="Arial"/>
          <w:bCs/>
          <w:sz w:val="56"/>
          <w:szCs w:val="56"/>
        </w:rPr>
        <w:t>Cyber Risk and Computer System Design</w:t>
      </w:r>
    </w:p>
    <w:p w14:paraId="4FFDE1A8" w14:textId="77777777" w:rsidR="00E879FF" w:rsidRPr="00E879FF" w:rsidRDefault="00E879FF" w:rsidP="00E879FF">
      <w:pPr>
        <w:jc w:val="center"/>
        <w:rPr>
          <w:rFonts w:ascii="Arial" w:hAnsi="Arial" w:cs="Arial"/>
          <w:bCs/>
          <w:sz w:val="56"/>
          <w:szCs w:val="56"/>
        </w:rPr>
      </w:pPr>
    </w:p>
    <w:p w14:paraId="297D5E17" w14:textId="19C62CCA" w:rsidR="00E879FF" w:rsidRPr="00E879FF" w:rsidRDefault="00E879FF" w:rsidP="00E879FF">
      <w:pPr>
        <w:jc w:val="center"/>
        <w:rPr>
          <w:rFonts w:ascii="Arial" w:hAnsi="Arial" w:cs="Arial"/>
          <w:bCs/>
          <w:sz w:val="56"/>
          <w:szCs w:val="56"/>
        </w:rPr>
      </w:pPr>
      <w:r w:rsidRPr="00E879FF">
        <w:rPr>
          <w:rFonts w:ascii="Arial" w:hAnsi="Arial" w:cs="Arial"/>
          <w:bCs/>
          <w:sz w:val="56"/>
          <w:szCs w:val="56"/>
        </w:rPr>
        <w:t>ACDA4028</w:t>
      </w:r>
    </w:p>
    <w:p w14:paraId="37ABA6D3" w14:textId="77777777" w:rsidR="00E879FF" w:rsidRPr="00E879FF" w:rsidRDefault="00E879FF" w:rsidP="00E879FF">
      <w:pPr>
        <w:jc w:val="center"/>
        <w:rPr>
          <w:rFonts w:ascii="Arial" w:hAnsi="Arial" w:cs="Arial"/>
          <w:bCs/>
          <w:sz w:val="56"/>
          <w:szCs w:val="56"/>
        </w:rPr>
      </w:pPr>
    </w:p>
    <w:p w14:paraId="75071B5A" w14:textId="77777777" w:rsidR="00E879FF" w:rsidRPr="00E879FF" w:rsidRDefault="00E879FF" w:rsidP="00E879FF">
      <w:pPr>
        <w:jc w:val="center"/>
        <w:rPr>
          <w:rFonts w:ascii="Arial" w:hAnsi="Arial" w:cs="Arial"/>
          <w:bCs/>
          <w:sz w:val="56"/>
          <w:szCs w:val="56"/>
        </w:rPr>
      </w:pPr>
      <w:r w:rsidRPr="00E879FF">
        <w:rPr>
          <w:rFonts w:ascii="Arial" w:hAnsi="Arial" w:cs="Arial"/>
          <w:bCs/>
          <w:sz w:val="56"/>
          <w:szCs w:val="56"/>
        </w:rPr>
        <w:t xml:space="preserve">Iwan Evans </w:t>
      </w:r>
    </w:p>
    <w:p w14:paraId="482C511B" w14:textId="217B66BA" w:rsidR="00E879FF" w:rsidRPr="00E879FF" w:rsidRDefault="00E879FF" w:rsidP="00E879FF">
      <w:pPr>
        <w:jc w:val="center"/>
        <w:rPr>
          <w:rFonts w:ascii="Arial" w:hAnsi="Arial" w:cs="Arial"/>
          <w:bCs/>
          <w:sz w:val="56"/>
          <w:szCs w:val="56"/>
        </w:rPr>
      </w:pPr>
      <w:r w:rsidRPr="00E879FF">
        <w:rPr>
          <w:rFonts w:ascii="Arial" w:hAnsi="Arial" w:cs="Arial"/>
          <w:bCs/>
          <w:sz w:val="56"/>
          <w:szCs w:val="56"/>
        </w:rPr>
        <w:t>Student No: 2521063</w:t>
      </w:r>
    </w:p>
    <w:p w14:paraId="106C9BE8" w14:textId="77777777" w:rsidR="00E879FF" w:rsidRPr="00E879FF" w:rsidRDefault="00E879FF" w:rsidP="00E879FF">
      <w:pPr>
        <w:jc w:val="center"/>
        <w:rPr>
          <w:rFonts w:ascii="Arial" w:hAnsi="Arial" w:cs="Arial"/>
          <w:bCs/>
          <w:sz w:val="56"/>
          <w:szCs w:val="56"/>
        </w:rPr>
      </w:pPr>
    </w:p>
    <w:p w14:paraId="6F1E2AAF" w14:textId="77777777" w:rsidR="00E879FF" w:rsidRPr="00E879FF" w:rsidRDefault="00E879FF" w:rsidP="00E879FF">
      <w:pPr>
        <w:jc w:val="center"/>
        <w:rPr>
          <w:rFonts w:ascii="Arial" w:hAnsi="Arial" w:cs="Arial"/>
          <w:sz w:val="56"/>
        </w:rPr>
      </w:pPr>
      <w:r w:rsidRPr="00E879FF">
        <w:rPr>
          <w:rFonts w:ascii="Arial" w:hAnsi="Arial" w:cs="Arial"/>
          <w:sz w:val="56"/>
        </w:rPr>
        <w:t>Electrical &amp; Electronic Engineering Degree Apprenticeship</w:t>
      </w:r>
    </w:p>
    <w:p w14:paraId="5CC3E8F2" w14:textId="77777777" w:rsidR="00E879FF" w:rsidRPr="00E879FF" w:rsidRDefault="00E879FF" w:rsidP="00E879FF">
      <w:pPr>
        <w:jc w:val="center"/>
        <w:rPr>
          <w:rFonts w:ascii="Arial" w:hAnsi="Arial" w:cs="Arial"/>
          <w:bCs/>
          <w:sz w:val="48"/>
          <w:szCs w:val="48"/>
        </w:rPr>
      </w:pPr>
    </w:p>
    <w:p w14:paraId="3E6B01CC" w14:textId="77777777" w:rsidR="00E879FF" w:rsidRPr="00E879FF" w:rsidRDefault="00E879FF" w:rsidP="00E879FF">
      <w:pPr>
        <w:jc w:val="center"/>
        <w:rPr>
          <w:rFonts w:ascii="Arial" w:hAnsi="Arial" w:cs="Arial"/>
          <w:bCs/>
          <w:sz w:val="48"/>
          <w:szCs w:val="48"/>
        </w:rPr>
      </w:pPr>
    </w:p>
    <w:p w14:paraId="2C85C4DB" w14:textId="77777777" w:rsidR="00E879FF" w:rsidRDefault="00E879FF" w:rsidP="00E879FF">
      <w:pPr>
        <w:jc w:val="center"/>
        <w:rPr>
          <w:rFonts w:ascii="Arial" w:hAnsi="Arial" w:cs="Arial"/>
          <w:bCs/>
          <w:sz w:val="48"/>
          <w:szCs w:val="48"/>
        </w:rPr>
      </w:pPr>
    </w:p>
    <w:p w14:paraId="32FF573A" w14:textId="77777777" w:rsidR="009E1475" w:rsidRPr="00E879FF" w:rsidRDefault="009E1475" w:rsidP="00E879FF">
      <w:pPr>
        <w:jc w:val="center"/>
        <w:rPr>
          <w:rFonts w:ascii="Arial" w:hAnsi="Arial" w:cs="Arial"/>
          <w:bCs/>
          <w:sz w:val="48"/>
          <w:szCs w:val="48"/>
        </w:rPr>
      </w:pPr>
    </w:p>
    <w:sdt>
      <w:sdtPr>
        <w:rPr>
          <w:rFonts w:ascii="Arial" w:hAnsi="Arial" w:cs="Arial"/>
        </w:rPr>
        <w:id w:val="-177191510"/>
        <w:docPartObj>
          <w:docPartGallery w:val="Table of Contents"/>
          <w:docPartUnique/>
        </w:docPartObj>
      </w:sdtPr>
      <w:sdtEndPr>
        <w:rPr>
          <w:rFonts w:eastAsiaTheme="minorHAnsi"/>
          <w:noProof/>
          <w:color w:val="auto"/>
          <w:kern w:val="2"/>
          <w:sz w:val="24"/>
          <w:szCs w:val="24"/>
          <w:lang w:val="en-GB"/>
          <w14:ligatures w14:val="standardContextual"/>
        </w:rPr>
      </w:sdtEndPr>
      <w:sdtContent>
        <w:p w14:paraId="62A09AA8" w14:textId="23FA18CF" w:rsidR="00E879FF" w:rsidRPr="00E879FF" w:rsidRDefault="00E879FF">
          <w:pPr>
            <w:pStyle w:val="TOCHeading"/>
            <w:rPr>
              <w:rFonts w:ascii="Arial" w:hAnsi="Arial" w:cs="Arial"/>
            </w:rPr>
          </w:pPr>
          <w:r w:rsidRPr="00E879FF">
            <w:rPr>
              <w:rFonts w:ascii="Arial" w:hAnsi="Arial" w:cs="Arial"/>
            </w:rPr>
            <w:t>Table of Contents</w:t>
          </w:r>
        </w:p>
        <w:p w14:paraId="6C26D117" w14:textId="0AC5A501" w:rsidR="009E1475" w:rsidRDefault="00E879FF">
          <w:pPr>
            <w:pStyle w:val="TOC1"/>
            <w:tabs>
              <w:tab w:val="right" w:leader="dot" w:pos="9016"/>
            </w:tabs>
            <w:rPr>
              <w:rFonts w:eastAsiaTheme="minorEastAsia"/>
              <w:b w:val="0"/>
              <w:bCs w:val="0"/>
              <w:i w:val="0"/>
              <w:iCs w:val="0"/>
              <w:noProof/>
              <w:lang w:eastAsia="en-GB"/>
            </w:rPr>
          </w:pPr>
          <w:r w:rsidRPr="00E879FF">
            <w:rPr>
              <w:rFonts w:ascii="Arial" w:hAnsi="Arial" w:cs="Arial"/>
              <w:b w:val="0"/>
              <w:bCs w:val="0"/>
            </w:rPr>
            <w:fldChar w:fldCharType="begin"/>
          </w:r>
          <w:r w:rsidRPr="00E879FF">
            <w:rPr>
              <w:rFonts w:ascii="Arial" w:hAnsi="Arial" w:cs="Arial"/>
            </w:rPr>
            <w:instrText xml:space="preserve"> TOC \o "1-3" \h \z \u </w:instrText>
          </w:r>
          <w:r w:rsidRPr="00E879FF">
            <w:rPr>
              <w:rFonts w:ascii="Arial" w:hAnsi="Arial" w:cs="Arial"/>
              <w:b w:val="0"/>
              <w:bCs w:val="0"/>
            </w:rPr>
            <w:fldChar w:fldCharType="separate"/>
          </w:r>
          <w:hyperlink w:anchor="_Toc228822953" w:history="1">
            <w:r w:rsidR="009E1475" w:rsidRPr="00173AB1">
              <w:rPr>
                <w:rStyle w:val="Hyperlink"/>
                <w:noProof/>
              </w:rPr>
              <w:t>1 Introduction</w:t>
            </w:r>
            <w:r w:rsidR="009E1475">
              <w:rPr>
                <w:noProof/>
                <w:webHidden/>
              </w:rPr>
              <w:tab/>
            </w:r>
            <w:r w:rsidR="009E1475">
              <w:rPr>
                <w:noProof/>
                <w:webHidden/>
              </w:rPr>
              <w:fldChar w:fldCharType="begin"/>
            </w:r>
            <w:r w:rsidR="009E1475">
              <w:rPr>
                <w:noProof/>
                <w:webHidden/>
              </w:rPr>
              <w:instrText xml:space="preserve"> PAGEREF _Toc228822953 \h </w:instrText>
            </w:r>
            <w:r w:rsidR="009E1475">
              <w:rPr>
                <w:noProof/>
                <w:webHidden/>
              </w:rPr>
            </w:r>
            <w:r w:rsidR="009E1475">
              <w:rPr>
                <w:noProof/>
                <w:webHidden/>
              </w:rPr>
              <w:fldChar w:fldCharType="separate"/>
            </w:r>
            <w:r w:rsidR="009E1475">
              <w:rPr>
                <w:noProof/>
                <w:webHidden/>
              </w:rPr>
              <w:t>3</w:t>
            </w:r>
            <w:r w:rsidR="009E1475">
              <w:rPr>
                <w:noProof/>
                <w:webHidden/>
              </w:rPr>
              <w:fldChar w:fldCharType="end"/>
            </w:r>
          </w:hyperlink>
        </w:p>
        <w:p w14:paraId="28305B5D" w14:textId="518C1199" w:rsidR="009E1475" w:rsidRDefault="009E1475">
          <w:pPr>
            <w:pStyle w:val="TOC1"/>
            <w:tabs>
              <w:tab w:val="right" w:leader="dot" w:pos="9016"/>
            </w:tabs>
            <w:rPr>
              <w:rFonts w:eastAsiaTheme="minorEastAsia"/>
              <w:b w:val="0"/>
              <w:bCs w:val="0"/>
              <w:i w:val="0"/>
              <w:iCs w:val="0"/>
              <w:noProof/>
              <w:lang w:eastAsia="en-GB"/>
            </w:rPr>
          </w:pPr>
          <w:hyperlink w:anchor="_Toc228822954" w:history="1">
            <w:r w:rsidRPr="00173AB1">
              <w:rPr>
                <w:rStyle w:val="Hyperlink"/>
                <w:noProof/>
              </w:rPr>
              <w:t>2 Task 1: Custom Desktop Computer Design</w:t>
            </w:r>
            <w:r>
              <w:rPr>
                <w:noProof/>
                <w:webHidden/>
              </w:rPr>
              <w:tab/>
            </w:r>
            <w:r>
              <w:rPr>
                <w:noProof/>
                <w:webHidden/>
              </w:rPr>
              <w:fldChar w:fldCharType="begin"/>
            </w:r>
            <w:r>
              <w:rPr>
                <w:noProof/>
                <w:webHidden/>
              </w:rPr>
              <w:instrText xml:space="preserve"> PAGEREF _Toc228822954 \h </w:instrText>
            </w:r>
            <w:r>
              <w:rPr>
                <w:noProof/>
                <w:webHidden/>
              </w:rPr>
            </w:r>
            <w:r>
              <w:rPr>
                <w:noProof/>
                <w:webHidden/>
              </w:rPr>
              <w:fldChar w:fldCharType="separate"/>
            </w:r>
            <w:r>
              <w:rPr>
                <w:noProof/>
                <w:webHidden/>
              </w:rPr>
              <w:t>4</w:t>
            </w:r>
            <w:r>
              <w:rPr>
                <w:noProof/>
                <w:webHidden/>
              </w:rPr>
              <w:fldChar w:fldCharType="end"/>
            </w:r>
          </w:hyperlink>
        </w:p>
        <w:p w14:paraId="622DC9F0" w14:textId="642710AC" w:rsidR="009E1475" w:rsidRDefault="009E1475">
          <w:pPr>
            <w:pStyle w:val="TOC1"/>
            <w:tabs>
              <w:tab w:val="right" w:leader="dot" w:pos="9016"/>
            </w:tabs>
            <w:rPr>
              <w:rFonts w:eastAsiaTheme="minorEastAsia"/>
              <w:b w:val="0"/>
              <w:bCs w:val="0"/>
              <w:i w:val="0"/>
              <w:iCs w:val="0"/>
              <w:noProof/>
              <w:lang w:eastAsia="en-GB"/>
            </w:rPr>
          </w:pPr>
          <w:hyperlink w:anchor="_Toc228822955" w:history="1">
            <w:r w:rsidRPr="00173AB1">
              <w:rPr>
                <w:rStyle w:val="Hyperlink"/>
                <w:noProof/>
              </w:rPr>
              <w:t>2.2 Shopping List</w:t>
            </w:r>
            <w:r>
              <w:rPr>
                <w:noProof/>
                <w:webHidden/>
              </w:rPr>
              <w:tab/>
            </w:r>
            <w:r>
              <w:rPr>
                <w:noProof/>
                <w:webHidden/>
              </w:rPr>
              <w:fldChar w:fldCharType="begin"/>
            </w:r>
            <w:r>
              <w:rPr>
                <w:noProof/>
                <w:webHidden/>
              </w:rPr>
              <w:instrText xml:space="preserve"> PAGEREF _Toc228822955 \h </w:instrText>
            </w:r>
            <w:r>
              <w:rPr>
                <w:noProof/>
                <w:webHidden/>
              </w:rPr>
            </w:r>
            <w:r>
              <w:rPr>
                <w:noProof/>
                <w:webHidden/>
              </w:rPr>
              <w:fldChar w:fldCharType="separate"/>
            </w:r>
            <w:r>
              <w:rPr>
                <w:noProof/>
                <w:webHidden/>
              </w:rPr>
              <w:t>7</w:t>
            </w:r>
            <w:r>
              <w:rPr>
                <w:noProof/>
                <w:webHidden/>
              </w:rPr>
              <w:fldChar w:fldCharType="end"/>
            </w:r>
          </w:hyperlink>
        </w:p>
        <w:p w14:paraId="11A8DD26" w14:textId="21C0DF43" w:rsidR="009E1475" w:rsidRDefault="009E1475">
          <w:pPr>
            <w:pStyle w:val="TOC1"/>
            <w:tabs>
              <w:tab w:val="right" w:leader="dot" w:pos="9016"/>
            </w:tabs>
            <w:rPr>
              <w:rFonts w:eastAsiaTheme="minorEastAsia"/>
              <w:b w:val="0"/>
              <w:bCs w:val="0"/>
              <w:i w:val="0"/>
              <w:iCs w:val="0"/>
              <w:noProof/>
              <w:lang w:eastAsia="en-GB"/>
            </w:rPr>
          </w:pPr>
          <w:hyperlink w:anchor="_Toc228822956" w:history="1">
            <w:r w:rsidRPr="00173AB1">
              <w:rPr>
                <w:rStyle w:val="Hyperlink"/>
                <w:noProof/>
              </w:rPr>
              <w:t>3 Task 2: Cybersecurity Risk Evaluation and Strategy</w:t>
            </w:r>
            <w:r>
              <w:rPr>
                <w:noProof/>
                <w:webHidden/>
              </w:rPr>
              <w:tab/>
            </w:r>
            <w:r>
              <w:rPr>
                <w:noProof/>
                <w:webHidden/>
              </w:rPr>
              <w:fldChar w:fldCharType="begin"/>
            </w:r>
            <w:r>
              <w:rPr>
                <w:noProof/>
                <w:webHidden/>
              </w:rPr>
              <w:instrText xml:space="preserve"> PAGEREF _Toc228822956 \h </w:instrText>
            </w:r>
            <w:r>
              <w:rPr>
                <w:noProof/>
                <w:webHidden/>
              </w:rPr>
            </w:r>
            <w:r>
              <w:rPr>
                <w:noProof/>
                <w:webHidden/>
              </w:rPr>
              <w:fldChar w:fldCharType="separate"/>
            </w:r>
            <w:r>
              <w:rPr>
                <w:noProof/>
                <w:webHidden/>
              </w:rPr>
              <w:t>8</w:t>
            </w:r>
            <w:r>
              <w:rPr>
                <w:noProof/>
                <w:webHidden/>
              </w:rPr>
              <w:fldChar w:fldCharType="end"/>
            </w:r>
          </w:hyperlink>
        </w:p>
        <w:p w14:paraId="465A09F4" w14:textId="1638AFEF" w:rsidR="00E879FF" w:rsidRPr="00E879FF" w:rsidRDefault="00E879FF">
          <w:pPr>
            <w:rPr>
              <w:rFonts w:ascii="Arial" w:hAnsi="Arial" w:cs="Arial"/>
            </w:rPr>
          </w:pPr>
          <w:r w:rsidRPr="00E879FF">
            <w:rPr>
              <w:rFonts w:ascii="Arial" w:hAnsi="Arial" w:cs="Arial"/>
              <w:b/>
              <w:bCs/>
              <w:noProof/>
            </w:rPr>
            <w:fldChar w:fldCharType="end"/>
          </w:r>
        </w:p>
      </w:sdtContent>
    </w:sdt>
    <w:p w14:paraId="3351CEEE" w14:textId="58D91631" w:rsidR="00E879FF" w:rsidRPr="00E879FF" w:rsidRDefault="00E879FF" w:rsidP="00E879FF">
      <w:pPr>
        <w:rPr>
          <w:rFonts w:ascii="Arial" w:hAnsi="Arial" w:cs="Arial"/>
          <w:bCs/>
          <w:sz w:val="48"/>
          <w:szCs w:val="48"/>
        </w:rPr>
      </w:pPr>
    </w:p>
    <w:p w14:paraId="1B352FF1" w14:textId="77777777" w:rsidR="00E879FF" w:rsidRPr="00E879FF" w:rsidRDefault="00E879FF">
      <w:pPr>
        <w:rPr>
          <w:rFonts w:ascii="Arial" w:hAnsi="Arial" w:cs="Arial"/>
          <w:bCs/>
          <w:sz w:val="48"/>
          <w:szCs w:val="48"/>
        </w:rPr>
      </w:pPr>
      <w:r w:rsidRPr="00E879FF">
        <w:rPr>
          <w:rFonts w:ascii="Arial" w:hAnsi="Arial" w:cs="Arial"/>
          <w:bCs/>
          <w:sz w:val="48"/>
          <w:szCs w:val="48"/>
        </w:rPr>
        <w:br w:type="page"/>
      </w:r>
    </w:p>
    <w:p w14:paraId="332CCD9F" w14:textId="48356372" w:rsidR="00E879FF" w:rsidRDefault="00E879FF" w:rsidP="00E879FF">
      <w:pPr>
        <w:pStyle w:val="Heading1"/>
      </w:pPr>
      <w:bookmarkStart w:id="0" w:name="_Toc228822953"/>
      <w:r>
        <w:lastRenderedPageBreak/>
        <w:t>1 Introduction</w:t>
      </w:r>
      <w:bookmarkEnd w:id="0"/>
    </w:p>
    <w:p w14:paraId="60DF2CDC" w14:textId="479E8709" w:rsidR="00E879FF" w:rsidRDefault="00E879FF" w:rsidP="00E879FF">
      <w:pPr>
        <w:rPr>
          <w:rFonts w:ascii="Arial" w:hAnsi="Arial" w:cs="Arial"/>
        </w:rPr>
      </w:pPr>
      <w:r>
        <w:rPr>
          <w:rFonts w:ascii="Arial" w:hAnsi="Arial" w:cs="Arial"/>
        </w:rPr>
        <w:t xml:space="preserve">This report </w:t>
      </w:r>
      <w:r w:rsidR="009E1475">
        <w:rPr>
          <w:rFonts w:ascii="Arial" w:hAnsi="Arial" w:cs="Arial"/>
        </w:rPr>
        <w:t>covers</w:t>
      </w:r>
      <w:r>
        <w:rPr>
          <w:rFonts w:ascii="Arial" w:hAnsi="Arial" w:cs="Arial"/>
        </w:rPr>
        <w:t xml:space="preserve"> two tasks. The first task </w:t>
      </w:r>
      <w:r w:rsidR="009E1475">
        <w:rPr>
          <w:rFonts w:ascii="Arial" w:hAnsi="Arial" w:cs="Arial"/>
        </w:rPr>
        <w:t xml:space="preserve">involves </w:t>
      </w:r>
      <w:r>
        <w:rPr>
          <w:rFonts w:ascii="Arial" w:hAnsi="Arial" w:cs="Arial"/>
        </w:rPr>
        <w:t>design</w:t>
      </w:r>
      <w:r w:rsidR="009E1475">
        <w:rPr>
          <w:rFonts w:ascii="Arial" w:hAnsi="Arial" w:cs="Arial"/>
        </w:rPr>
        <w:t>ing</w:t>
      </w:r>
      <w:r>
        <w:rPr>
          <w:rFonts w:ascii="Arial" w:hAnsi="Arial" w:cs="Arial"/>
        </w:rPr>
        <w:t xml:space="preserve"> a custom desktop computer for an Electrical Engineer working from home. The system </w:t>
      </w:r>
      <w:r w:rsidR="009E1475">
        <w:rPr>
          <w:rFonts w:ascii="Arial" w:hAnsi="Arial" w:cs="Arial"/>
        </w:rPr>
        <w:t>should</w:t>
      </w:r>
      <w:r>
        <w:rPr>
          <w:rFonts w:ascii="Arial" w:hAnsi="Arial" w:cs="Arial"/>
        </w:rPr>
        <w:t xml:space="preserve"> </w:t>
      </w:r>
      <w:r w:rsidR="009E1475">
        <w:rPr>
          <w:rFonts w:ascii="Arial" w:hAnsi="Arial" w:cs="Arial"/>
        </w:rPr>
        <w:t>handle</w:t>
      </w:r>
      <w:r>
        <w:rPr>
          <w:rFonts w:ascii="Arial" w:hAnsi="Arial" w:cs="Arial"/>
        </w:rPr>
        <w:t xml:space="preserve"> engineering design and simulation software, report writing, online meetings and </w:t>
      </w:r>
      <w:r w:rsidR="009E1475">
        <w:rPr>
          <w:rFonts w:ascii="Arial" w:hAnsi="Arial" w:cs="Arial"/>
        </w:rPr>
        <w:t>everyday secure</w:t>
      </w:r>
      <w:r>
        <w:rPr>
          <w:rFonts w:ascii="Arial" w:hAnsi="Arial" w:cs="Arial"/>
        </w:rPr>
        <w:t xml:space="preserve"> operation. The second task </w:t>
      </w:r>
      <w:r w:rsidR="009E1475">
        <w:rPr>
          <w:rFonts w:ascii="Arial" w:hAnsi="Arial" w:cs="Arial"/>
        </w:rPr>
        <w:t xml:space="preserve">involves </w:t>
      </w:r>
      <w:r>
        <w:rPr>
          <w:rFonts w:ascii="Arial" w:hAnsi="Arial" w:cs="Arial"/>
        </w:rPr>
        <w:t>evaluat</w:t>
      </w:r>
      <w:r w:rsidR="009E1475">
        <w:rPr>
          <w:rFonts w:ascii="Arial" w:hAnsi="Arial" w:cs="Arial"/>
        </w:rPr>
        <w:t>ing</w:t>
      </w:r>
      <w:r>
        <w:rPr>
          <w:rFonts w:ascii="Arial" w:hAnsi="Arial" w:cs="Arial"/>
        </w:rPr>
        <w:t xml:space="preserve"> cybersecurity risks for a manufacturing company </w:t>
      </w:r>
      <w:r w:rsidR="009E1475">
        <w:rPr>
          <w:rFonts w:ascii="Arial" w:hAnsi="Arial" w:cs="Arial"/>
        </w:rPr>
        <w:t>engaged in designing and producing</w:t>
      </w:r>
      <w:r>
        <w:rPr>
          <w:rFonts w:ascii="Arial" w:hAnsi="Arial" w:cs="Arial"/>
        </w:rPr>
        <w:t xml:space="preserve"> power distribution equipment, industrial control systems</w:t>
      </w:r>
      <w:r w:rsidR="009E1475">
        <w:rPr>
          <w:rFonts w:ascii="Arial" w:hAnsi="Arial" w:cs="Arial"/>
        </w:rPr>
        <w:t>,</w:t>
      </w:r>
      <w:r>
        <w:rPr>
          <w:rFonts w:ascii="Arial" w:hAnsi="Arial" w:cs="Arial"/>
        </w:rPr>
        <w:t xml:space="preserve"> and embedded electronic controllers. </w:t>
      </w:r>
      <w:r w:rsidR="009A4B92">
        <w:rPr>
          <w:rFonts w:ascii="Arial" w:hAnsi="Arial" w:cs="Arial"/>
        </w:rPr>
        <w:t xml:space="preserve">The report explains each design </w:t>
      </w:r>
      <w:r w:rsidR="006A0DB7">
        <w:rPr>
          <w:rFonts w:ascii="Arial" w:hAnsi="Arial" w:cs="Arial"/>
        </w:rPr>
        <w:t>choice</w:t>
      </w:r>
      <w:r w:rsidR="009A4B92">
        <w:rPr>
          <w:rFonts w:ascii="Arial" w:hAnsi="Arial" w:cs="Arial"/>
        </w:rPr>
        <w:t xml:space="preserve">, </w:t>
      </w:r>
      <w:r w:rsidR="006A0DB7">
        <w:rPr>
          <w:rFonts w:ascii="Arial" w:hAnsi="Arial" w:cs="Arial"/>
        </w:rPr>
        <w:t>justifying the</w:t>
      </w:r>
      <w:r w:rsidR="009A4B92">
        <w:rPr>
          <w:rFonts w:ascii="Arial" w:hAnsi="Arial" w:cs="Arial"/>
        </w:rPr>
        <w:t xml:space="preserve"> alternatives and </w:t>
      </w:r>
      <w:r w:rsidR="006A0DB7">
        <w:rPr>
          <w:rFonts w:ascii="Arial" w:hAnsi="Arial" w:cs="Arial"/>
        </w:rPr>
        <w:t>relating the</w:t>
      </w:r>
      <w:r w:rsidR="009A4B92">
        <w:rPr>
          <w:rFonts w:ascii="Arial" w:hAnsi="Arial" w:cs="Arial"/>
        </w:rPr>
        <w:t xml:space="preserve"> cybersecurity recommendations </w:t>
      </w:r>
      <w:r w:rsidR="006A0DB7">
        <w:rPr>
          <w:rFonts w:ascii="Arial" w:hAnsi="Arial" w:cs="Arial"/>
        </w:rPr>
        <w:t>to</w:t>
      </w:r>
      <w:r w:rsidR="009A4B92">
        <w:rPr>
          <w:rFonts w:ascii="Arial" w:hAnsi="Arial" w:cs="Arial"/>
        </w:rPr>
        <w:t xml:space="preserve"> recognised standards and best practice</w:t>
      </w:r>
      <w:r w:rsidR="006A0DB7">
        <w:rPr>
          <w:rFonts w:ascii="Arial" w:hAnsi="Arial" w:cs="Arial"/>
        </w:rPr>
        <w:t>s</w:t>
      </w:r>
      <w:r w:rsidR="009A4B92">
        <w:rPr>
          <w:rFonts w:ascii="Arial" w:hAnsi="Arial" w:cs="Arial"/>
        </w:rPr>
        <w:t xml:space="preserve">. </w:t>
      </w:r>
    </w:p>
    <w:p w14:paraId="3035A541" w14:textId="30488E3B" w:rsidR="006A0DB7" w:rsidRDefault="006A0DB7" w:rsidP="00AA673D">
      <w:pPr>
        <w:rPr>
          <w:rFonts w:ascii="Arial" w:hAnsi="Arial" w:cs="Arial"/>
        </w:rPr>
      </w:pPr>
      <w:r>
        <w:rPr>
          <w:rFonts w:ascii="Arial" w:hAnsi="Arial" w:cs="Arial"/>
        </w:rPr>
        <w:t>The proposed computer is not a pre-built computer. Each component is selected separately to justify compatibility, performance, and suitability for the given scenario. The chosen cybersecurity strategy is a defensive-in-depth approach, with governance, technical controls, user training, supply chain assurance, and incident response planning.</w:t>
      </w:r>
    </w:p>
    <w:p w14:paraId="103C2225" w14:textId="77777777" w:rsidR="009A4B92" w:rsidRDefault="009A4B92" w:rsidP="00E879FF">
      <w:pPr>
        <w:rPr>
          <w:rFonts w:ascii="Arial" w:hAnsi="Arial" w:cs="Arial"/>
        </w:rPr>
      </w:pPr>
    </w:p>
    <w:p w14:paraId="27DF6659" w14:textId="13AB5117" w:rsidR="009A4B92" w:rsidRDefault="009A4B92">
      <w:pPr>
        <w:rPr>
          <w:rFonts w:asciiTheme="majorHAnsi" w:eastAsiaTheme="majorEastAsia" w:hAnsiTheme="majorHAnsi" w:cstheme="majorBidi"/>
          <w:color w:val="0F4761" w:themeColor="accent1" w:themeShade="BF"/>
          <w:sz w:val="40"/>
          <w:szCs w:val="40"/>
        </w:rPr>
      </w:pPr>
      <w:r>
        <w:br w:type="page"/>
      </w:r>
    </w:p>
    <w:p w14:paraId="2E5298E7" w14:textId="0882ABED" w:rsidR="009A4B92" w:rsidRDefault="009A4B92" w:rsidP="009A4B92">
      <w:pPr>
        <w:pStyle w:val="Heading1"/>
      </w:pPr>
      <w:bookmarkStart w:id="1" w:name="_Toc228822954"/>
      <w:r>
        <w:lastRenderedPageBreak/>
        <w:t>2 Task 1: Custom Desktop Computer Design</w:t>
      </w:r>
      <w:bookmarkEnd w:id="1"/>
    </w:p>
    <w:p w14:paraId="61EF9CD2" w14:textId="7704BBE1" w:rsidR="009A4B92" w:rsidRDefault="009A4B92" w:rsidP="009A4B92">
      <w:pPr>
        <w:pStyle w:val="Subtitle"/>
      </w:pPr>
      <w:r>
        <w:t xml:space="preserve">2.1 </w:t>
      </w:r>
      <w:r w:rsidR="004247F4">
        <w:t>Specification and Justification</w:t>
      </w:r>
    </w:p>
    <w:p w14:paraId="5250F271" w14:textId="30453D96" w:rsidR="00E879FF" w:rsidRDefault="004247F4" w:rsidP="004247F4">
      <w:bookmarkStart w:id="2" w:name="OLE_LINK1"/>
      <w:r>
        <w:t xml:space="preserve">The build must be responsive for CAD, stable for engineering software, able to multitask and secure for remote work. SolidWorks recommends SSD storage, certified graphics drivers, at least 16GB of RAM with 32GB recommended for general use [1]. The proposed build exceeds this as simulations, reports, datasheets, browsers and online meetings may be run together. </w:t>
      </w:r>
    </w:p>
    <w:p w14:paraId="3C14FFD4" w14:textId="4DDD6088" w:rsidR="004247F4" w:rsidRDefault="004247F4" w:rsidP="004247F4">
      <w:r>
        <w:t xml:space="preserve">Reliability is as important as raw speed. SolidWorks electrical, PSpice and LabVIEW benefit from fast single-core performance for interactive work, while extra CPU cores and Ram help when simulations, Teams, browser research and Office files are open together. The result is a balanced workstation rather than a gaming PC or basic office computer. </w:t>
      </w:r>
    </w:p>
    <w:p w14:paraId="1ADF8BED" w14:textId="77777777" w:rsidR="004247F4" w:rsidRDefault="004247F4" w:rsidP="004247F4"/>
    <w:bookmarkEnd w:id="2"/>
    <w:p w14:paraId="002426D7" w14:textId="701D1F00" w:rsidR="004247F4" w:rsidRDefault="004247F4" w:rsidP="004247F4">
      <w:pPr>
        <w:jc w:val="center"/>
        <w:rPr>
          <w:bCs/>
        </w:rPr>
      </w:pPr>
      <w:r>
        <w:rPr>
          <w:noProof/>
        </w:rPr>
        <w:drawing>
          <wp:inline distT="0" distB="0" distL="0" distR="0" wp14:anchorId="283B3E85" wp14:editId="5C5199B5">
            <wp:extent cx="5303520" cy="2080260"/>
            <wp:effectExtent l="0" t="0" r="508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rotWithShape="1">
                    <a:blip r:embed="rId5"/>
                    <a:srcRect t="17021"/>
                    <a:stretch>
                      <a:fillRect/>
                    </a:stretch>
                  </pic:blipFill>
                  <pic:spPr bwMode="auto">
                    <a:xfrm>
                      <a:off x="0" y="0"/>
                      <a:ext cx="5303520" cy="2080260"/>
                    </a:xfrm>
                    <a:prstGeom prst="rect">
                      <a:avLst/>
                    </a:prstGeom>
                    <a:ln>
                      <a:noFill/>
                    </a:ln>
                    <a:extLst>
                      <a:ext uri="{53640926-AAD7-44D8-BBD7-CCE9431645EC}">
                        <a14:shadowObscured xmlns:a14="http://schemas.microsoft.com/office/drawing/2010/main"/>
                      </a:ext>
                    </a:extLst>
                  </pic:spPr>
                </pic:pic>
              </a:graphicData>
            </a:graphic>
          </wp:inline>
        </w:drawing>
      </w:r>
    </w:p>
    <w:p w14:paraId="165EE2F2" w14:textId="3A47A6C6" w:rsidR="00FA1033" w:rsidRDefault="004247F4" w:rsidP="004247F4">
      <w:pPr>
        <w:jc w:val="center"/>
        <w:rPr>
          <w:bCs/>
        </w:rPr>
      </w:pPr>
      <w:r>
        <w:rPr>
          <w:bCs/>
        </w:rPr>
        <w:t>Figure 1: Engineering workstation workflow</w:t>
      </w:r>
    </w:p>
    <w:p w14:paraId="69D5BA71" w14:textId="77777777" w:rsidR="00FA1033" w:rsidRDefault="00FA1033">
      <w:pPr>
        <w:rPr>
          <w:bCs/>
        </w:rPr>
      </w:pPr>
      <w:r>
        <w:rPr>
          <w:bCs/>
        </w:rPr>
        <w:br w:type="page"/>
      </w:r>
    </w:p>
    <w:p w14:paraId="4CBAEDF5" w14:textId="77777777" w:rsidR="004247F4" w:rsidRDefault="004247F4" w:rsidP="004247F4">
      <w:pPr>
        <w:jc w:val="center"/>
        <w:rPr>
          <w:bCs/>
        </w:rPr>
      </w:pPr>
    </w:p>
    <w:tbl>
      <w:tblPr>
        <w:tblStyle w:val="TableGrid"/>
        <w:tblW w:w="0" w:type="auto"/>
        <w:tblLook w:val="04A0" w:firstRow="1" w:lastRow="0" w:firstColumn="1" w:lastColumn="0" w:noHBand="0" w:noVBand="1"/>
      </w:tblPr>
      <w:tblGrid>
        <w:gridCol w:w="2036"/>
        <w:gridCol w:w="3030"/>
        <w:gridCol w:w="3950"/>
      </w:tblGrid>
      <w:tr w:rsidR="004247F4" w14:paraId="6B86A7BF" w14:textId="77777777">
        <w:tc>
          <w:tcPr>
            <w:tcW w:w="0" w:type="auto"/>
          </w:tcPr>
          <w:p w14:paraId="4F96710E" w14:textId="275F88CD" w:rsidR="004247F4" w:rsidRDefault="004247F4" w:rsidP="004247F4">
            <w:pPr>
              <w:rPr>
                <w:bCs/>
              </w:rPr>
            </w:pPr>
            <w:r>
              <w:rPr>
                <w:bCs/>
              </w:rPr>
              <w:t>Area</w:t>
            </w:r>
          </w:p>
        </w:tc>
        <w:tc>
          <w:tcPr>
            <w:tcW w:w="0" w:type="auto"/>
          </w:tcPr>
          <w:p w14:paraId="597C180D" w14:textId="3CA43B3D" w:rsidR="004247F4" w:rsidRDefault="004247F4" w:rsidP="004247F4">
            <w:pPr>
              <w:rPr>
                <w:bCs/>
              </w:rPr>
            </w:pPr>
            <w:r>
              <w:rPr>
                <w:bCs/>
              </w:rPr>
              <w:t>Selection</w:t>
            </w:r>
          </w:p>
        </w:tc>
        <w:tc>
          <w:tcPr>
            <w:tcW w:w="0" w:type="auto"/>
          </w:tcPr>
          <w:p w14:paraId="08B38F21" w14:textId="358BA769" w:rsidR="004247F4" w:rsidRDefault="004247F4" w:rsidP="004247F4">
            <w:pPr>
              <w:rPr>
                <w:bCs/>
              </w:rPr>
            </w:pPr>
            <w:r>
              <w:rPr>
                <w:bCs/>
              </w:rPr>
              <w:t>Justification / Comparison</w:t>
            </w:r>
          </w:p>
        </w:tc>
      </w:tr>
      <w:tr w:rsidR="004247F4" w14:paraId="4B1A4820" w14:textId="77777777">
        <w:tc>
          <w:tcPr>
            <w:tcW w:w="0" w:type="auto"/>
          </w:tcPr>
          <w:p w14:paraId="27DE4486" w14:textId="52259B38" w:rsidR="004247F4" w:rsidRDefault="004247F4" w:rsidP="004247F4">
            <w:pPr>
              <w:rPr>
                <w:bCs/>
              </w:rPr>
            </w:pPr>
            <w:r>
              <w:rPr>
                <w:bCs/>
              </w:rPr>
              <w:t>CPU</w:t>
            </w:r>
          </w:p>
        </w:tc>
        <w:tc>
          <w:tcPr>
            <w:tcW w:w="0" w:type="auto"/>
          </w:tcPr>
          <w:p w14:paraId="14F77F01" w14:textId="65D8C64B" w:rsidR="004247F4" w:rsidRDefault="004247F4" w:rsidP="004247F4">
            <w:pPr>
              <w:rPr>
                <w:bCs/>
              </w:rPr>
            </w:pPr>
            <w:r>
              <w:rPr>
                <w:bCs/>
              </w:rPr>
              <w:t>AMD Ryzen 9 7900</w:t>
            </w:r>
          </w:p>
        </w:tc>
        <w:tc>
          <w:tcPr>
            <w:tcW w:w="0" w:type="auto"/>
          </w:tcPr>
          <w:p w14:paraId="39E12AFC" w14:textId="77777777" w:rsidR="004247F4" w:rsidRDefault="004247F4" w:rsidP="004247F4">
            <w:pPr>
              <w:rPr>
                <w:bCs/>
              </w:rPr>
            </w:pPr>
            <w:r>
              <w:rPr>
                <w:bCs/>
              </w:rPr>
              <w:t>12 cores / 24 threads, up to 5.4 GHz and 65W TDP[2].</w:t>
            </w:r>
          </w:p>
          <w:p w14:paraId="75D01749" w14:textId="4B5898A3" w:rsidR="004247F4" w:rsidRDefault="004247F4" w:rsidP="004247F4">
            <w:pPr>
              <w:rPr>
                <w:bCs/>
              </w:rPr>
            </w:pPr>
            <w:r>
              <w:rPr>
                <w:bCs/>
              </w:rPr>
              <w:t xml:space="preserve">Chosen for strong CAD responsiveness and simulation multitasking. A Ryzen 5/Core i5 is cheaper but leaves less headroom; Ryzen 9 X/Core i9 options are </w:t>
            </w:r>
            <w:r w:rsidR="00FA1033">
              <w:rPr>
                <w:bCs/>
              </w:rPr>
              <w:t>faster but create more heat and noise. Its 65W rating also supports a quieter home office build.</w:t>
            </w:r>
          </w:p>
        </w:tc>
      </w:tr>
      <w:tr w:rsidR="004247F4" w14:paraId="76077E39" w14:textId="77777777">
        <w:tc>
          <w:tcPr>
            <w:tcW w:w="0" w:type="auto"/>
          </w:tcPr>
          <w:p w14:paraId="4A4DD029" w14:textId="1697411B" w:rsidR="004247F4" w:rsidRDefault="00FA1033" w:rsidP="004247F4">
            <w:pPr>
              <w:rPr>
                <w:bCs/>
              </w:rPr>
            </w:pPr>
            <w:r>
              <w:rPr>
                <w:bCs/>
              </w:rPr>
              <w:t>Motherboard</w:t>
            </w:r>
          </w:p>
        </w:tc>
        <w:tc>
          <w:tcPr>
            <w:tcW w:w="0" w:type="auto"/>
          </w:tcPr>
          <w:p w14:paraId="26379B40" w14:textId="12BB518B" w:rsidR="004247F4" w:rsidRDefault="00FA1033" w:rsidP="004247F4">
            <w:pPr>
              <w:rPr>
                <w:bCs/>
              </w:rPr>
            </w:pPr>
            <w:r>
              <w:rPr>
                <w:bCs/>
              </w:rPr>
              <w:t>ASUS TUF B650-Plus Wi-Fi</w:t>
            </w:r>
          </w:p>
        </w:tc>
        <w:tc>
          <w:tcPr>
            <w:tcW w:w="0" w:type="auto"/>
          </w:tcPr>
          <w:p w14:paraId="3E4B9E5F" w14:textId="4D5E19CD" w:rsidR="004247F4" w:rsidRDefault="00FA1033" w:rsidP="004247F4">
            <w:pPr>
              <w:rPr>
                <w:bCs/>
              </w:rPr>
            </w:pPr>
            <w:r>
              <w:rPr>
                <w:bCs/>
              </w:rPr>
              <w:t>AMD5, DDR5, M.2, USB-C, HDMI/DP, Wi-Fi and 2.5Gb ethernet. B650 is cheaper than X670E while still giving the I/O and upgrade path required.</w:t>
            </w:r>
          </w:p>
        </w:tc>
      </w:tr>
      <w:tr w:rsidR="004247F4" w14:paraId="3BB47C4A" w14:textId="77777777">
        <w:tc>
          <w:tcPr>
            <w:tcW w:w="0" w:type="auto"/>
          </w:tcPr>
          <w:p w14:paraId="18823723" w14:textId="75DF34D8" w:rsidR="004247F4" w:rsidRDefault="00FA1033" w:rsidP="004247F4">
            <w:pPr>
              <w:rPr>
                <w:bCs/>
              </w:rPr>
            </w:pPr>
            <w:r>
              <w:rPr>
                <w:bCs/>
              </w:rPr>
              <w:t>RAM</w:t>
            </w:r>
          </w:p>
        </w:tc>
        <w:tc>
          <w:tcPr>
            <w:tcW w:w="0" w:type="auto"/>
          </w:tcPr>
          <w:p w14:paraId="5689F8E1" w14:textId="08622B74" w:rsidR="004247F4" w:rsidRDefault="00FA1033" w:rsidP="004247F4">
            <w:pPr>
              <w:rPr>
                <w:bCs/>
              </w:rPr>
            </w:pPr>
            <w:r>
              <w:rPr>
                <w:bCs/>
              </w:rPr>
              <w:t>64GB DDR5, 2 x 32GB</w:t>
            </w:r>
          </w:p>
        </w:tc>
        <w:tc>
          <w:tcPr>
            <w:tcW w:w="0" w:type="auto"/>
          </w:tcPr>
          <w:p w14:paraId="061DAE4D" w14:textId="75F2365B" w:rsidR="004247F4" w:rsidRDefault="00FA1033" w:rsidP="004247F4">
            <w:pPr>
              <w:rPr>
                <w:bCs/>
              </w:rPr>
            </w:pPr>
            <w:r>
              <w:rPr>
                <w:bCs/>
              </w:rPr>
              <w:t>Selected over 32GB to avoid slow disk paging with CAD, PSpice, LabVIEW, Office and Teams open. 128GB is unnecessary unless very large simulations/VMs are used. The 2 x 32GB layout leaves spare slots for upgrade.</w:t>
            </w:r>
          </w:p>
        </w:tc>
      </w:tr>
      <w:tr w:rsidR="004247F4" w14:paraId="771D1A1F" w14:textId="77777777">
        <w:tc>
          <w:tcPr>
            <w:tcW w:w="0" w:type="auto"/>
          </w:tcPr>
          <w:p w14:paraId="16110531" w14:textId="59A2078E" w:rsidR="004247F4" w:rsidRDefault="00FA1033" w:rsidP="004247F4">
            <w:pPr>
              <w:rPr>
                <w:bCs/>
              </w:rPr>
            </w:pPr>
            <w:r>
              <w:rPr>
                <w:bCs/>
              </w:rPr>
              <w:t>Storage</w:t>
            </w:r>
          </w:p>
        </w:tc>
        <w:tc>
          <w:tcPr>
            <w:tcW w:w="0" w:type="auto"/>
          </w:tcPr>
          <w:p w14:paraId="2600E844" w14:textId="2A72F48A" w:rsidR="004247F4" w:rsidRDefault="00FA1033" w:rsidP="004247F4">
            <w:pPr>
              <w:rPr>
                <w:bCs/>
              </w:rPr>
            </w:pPr>
            <w:r>
              <w:rPr>
                <w:bCs/>
              </w:rPr>
              <w:t>2TB PCIe 4.0 NVMe SSD</w:t>
            </w:r>
          </w:p>
        </w:tc>
        <w:tc>
          <w:tcPr>
            <w:tcW w:w="0" w:type="auto"/>
          </w:tcPr>
          <w:p w14:paraId="0BDB4CC7" w14:textId="503D3014" w:rsidR="004247F4" w:rsidRDefault="00FA1033" w:rsidP="004247F4">
            <w:pPr>
              <w:rPr>
                <w:bCs/>
              </w:rPr>
            </w:pPr>
            <w:r>
              <w:rPr>
                <w:bCs/>
              </w:rPr>
              <w:t>Fast boot, software loading and project access. Better than SATA SSD or HDD for active engineering work</w:t>
            </w:r>
            <w:r w:rsidR="005060CE">
              <w:rPr>
                <w:bCs/>
              </w:rPr>
              <w:t>; HDD/NAS can be added for archival backup.</w:t>
            </w:r>
          </w:p>
        </w:tc>
      </w:tr>
      <w:tr w:rsidR="004247F4" w14:paraId="06BD53E5" w14:textId="77777777">
        <w:tc>
          <w:tcPr>
            <w:tcW w:w="0" w:type="auto"/>
          </w:tcPr>
          <w:p w14:paraId="3280216E" w14:textId="76FB7FC6" w:rsidR="004247F4" w:rsidRDefault="005060CE" w:rsidP="004247F4">
            <w:pPr>
              <w:rPr>
                <w:bCs/>
              </w:rPr>
            </w:pPr>
            <w:r>
              <w:rPr>
                <w:bCs/>
              </w:rPr>
              <w:t>Graphics</w:t>
            </w:r>
          </w:p>
        </w:tc>
        <w:tc>
          <w:tcPr>
            <w:tcW w:w="0" w:type="auto"/>
          </w:tcPr>
          <w:p w14:paraId="788F50B3" w14:textId="50FE6D8D" w:rsidR="004247F4" w:rsidRDefault="005060CE" w:rsidP="004247F4">
            <w:pPr>
              <w:rPr>
                <w:bCs/>
              </w:rPr>
            </w:pPr>
            <w:r>
              <w:rPr>
                <w:bCs/>
              </w:rPr>
              <w:t>NVIDIA RTX 2000 Ada 16GB</w:t>
            </w:r>
          </w:p>
        </w:tc>
        <w:tc>
          <w:tcPr>
            <w:tcW w:w="0" w:type="auto"/>
          </w:tcPr>
          <w:p w14:paraId="2D17D7C4" w14:textId="4EB77812" w:rsidR="004247F4" w:rsidRDefault="005060CE" w:rsidP="004247F4">
            <w:pPr>
              <w:rPr>
                <w:bCs/>
              </w:rPr>
            </w:pPr>
            <w:r>
              <w:rPr>
                <w:bCs/>
              </w:rPr>
              <w:t>Workstation GPU with professional-driver path and VRAM headroom. Selected over GeForce as CAD stability/certification matters more than gaming speed [1]</w:t>
            </w:r>
          </w:p>
        </w:tc>
      </w:tr>
      <w:tr w:rsidR="004247F4" w14:paraId="4F54A9F1" w14:textId="77777777">
        <w:tc>
          <w:tcPr>
            <w:tcW w:w="0" w:type="auto"/>
          </w:tcPr>
          <w:p w14:paraId="28483BEE" w14:textId="36BF0CBA" w:rsidR="004247F4" w:rsidRDefault="005060CE" w:rsidP="004247F4">
            <w:pPr>
              <w:rPr>
                <w:bCs/>
              </w:rPr>
            </w:pPr>
            <w:r>
              <w:rPr>
                <w:bCs/>
              </w:rPr>
              <w:t>Case / PSU / Cooling</w:t>
            </w:r>
          </w:p>
        </w:tc>
        <w:tc>
          <w:tcPr>
            <w:tcW w:w="0" w:type="auto"/>
          </w:tcPr>
          <w:p w14:paraId="762FD4BA" w14:textId="47B2389E" w:rsidR="004247F4" w:rsidRDefault="005060CE" w:rsidP="004247F4">
            <w:pPr>
              <w:rPr>
                <w:bCs/>
              </w:rPr>
            </w:pPr>
            <w:r>
              <w:rPr>
                <w:bCs/>
              </w:rPr>
              <w:t xml:space="preserve">Fractal Pop Air, </w:t>
            </w:r>
            <w:r w:rsidR="00AC1A78">
              <w:rPr>
                <w:bCs/>
              </w:rPr>
              <w:t>Corsair RM750e, dual-tower air cooler</w:t>
            </w:r>
          </w:p>
        </w:tc>
        <w:tc>
          <w:tcPr>
            <w:tcW w:w="0" w:type="auto"/>
          </w:tcPr>
          <w:p w14:paraId="2400D769" w14:textId="693A8ECC" w:rsidR="004247F4" w:rsidRDefault="00AC1A78" w:rsidP="004247F4">
            <w:pPr>
              <w:rPr>
                <w:bCs/>
              </w:rPr>
            </w:pPr>
            <w:r>
              <w:rPr>
                <w:bCs/>
              </w:rPr>
              <w:t>Airflow case, efficient 750W modular PSU and quiet air-cooling suit long home-working sessions and future upgrades.</w:t>
            </w:r>
          </w:p>
        </w:tc>
      </w:tr>
      <w:tr w:rsidR="004247F4" w14:paraId="4621FB9E" w14:textId="77777777">
        <w:tc>
          <w:tcPr>
            <w:tcW w:w="0" w:type="auto"/>
          </w:tcPr>
          <w:p w14:paraId="7E08515F" w14:textId="17656025" w:rsidR="004247F4" w:rsidRDefault="00AC1A78" w:rsidP="004247F4">
            <w:pPr>
              <w:rPr>
                <w:bCs/>
              </w:rPr>
            </w:pPr>
            <w:r>
              <w:rPr>
                <w:bCs/>
              </w:rPr>
              <w:t>Monitor / Peripherals</w:t>
            </w:r>
          </w:p>
        </w:tc>
        <w:tc>
          <w:tcPr>
            <w:tcW w:w="0" w:type="auto"/>
          </w:tcPr>
          <w:p w14:paraId="2026AD03" w14:textId="7FF03150" w:rsidR="004247F4" w:rsidRDefault="00AC1A78" w:rsidP="004247F4">
            <w:pPr>
              <w:rPr>
                <w:bCs/>
              </w:rPr>
            </w:pPr>
            <w:r>
              <w:rPr>
                <w:bCs/>
              </w:rPr>
              <w:t>27-inch 4K monitor, Brio 500 webcam, MX keyboard/mouse</w:t>
            </w:r>
          </w:p>
        </w:tc>
        <w:tc>
          <w:tcPr>
            <w:tcW w:w="0" w:type="auto"/>
          </w:tcPr>
          <w:p w14:paraId="06C81D8A" w14:textId="51A750AE" w:rsidR="004247F4" w:rsidRDefault="00AC1A78" w:rsidP="004247F4">
            <w:pPr>
              <w:rPr>
                <w:bCs/>
              </w:rPr>
            </w:pPr>
            <w:r>
              <w:rPr>
                <w:bCs/>
              </w:rPr>
              <w:t>4K screen supports schematics and reports side by side. Webcam and ergonomic input devices support regular meetings and long writing sessions.</w:t>
            </w:r>
          </w:p>
        </w:tc>
      </w:tr>
      <w:tr w:rsidR="004247F4" w14:paraId="298894D2" w14:textId="77777777">
        <w:tc>
          <w:tcPr>
            <w:tcW w:w="0" w:type="auto"/>
          </w:tcPr>
          <w:p w14:paraId="20BEB6FD" w14:textId="746CC91E" w:rsidR="004247F4" w:rsidRDefault="00AC1A78" w:rsidP="004247F4">
            <w:pPr>
              <w:rPr>
                <w:bCs/>
              </w:rPr>
            </w:pPr>
            <w:r>
              <w:rPr>
                <w:bCs/>
              </w:rPr>
              <w:t>Network/Security</w:t>
            </w:r>
          </w:p>
        </w:tc>
        <w:tc>
          <w:tcPr>
            <w:tcW w:w="0" w:type="auto"/>
          </w:tcPr>
          <w:p w14:paraId="4F7ED28A" w14:textId="016ED5F5" w:rsidR="004247F4" w:rsidRDefault="00AC1A78" w:rsidP="004247F4">
            <w:pPr>
              <w:rPr>
                <w:bCs/>
              </w:rPr>
            </w:pPr>
            <w:r>
              <w:rPr>
                <w:bCs/>
              </w:rPr>
              <w:t>2.5GbE, Wi-Fi 6, Bluetooth, Windows 11 Pro</w:t>
            </w:r>
          </w:p>
        </w:tc>
        <w:tc>
          <w:tcPr>
            <w:tcW w:w="0" w:type="auto"/>
          </w:tcPr>
          <w:p w14:paraId="4F5FCEAD" w14:textId="4C9BEB76" w:rsidR="004247F4" w:rsidRDefault="00AC1A78" w:rsidP="004247F4">
            <w:pPr>
              <w:rPr>
                <w:bCs/>
              </w:rPr>
            </w:pPr>
            <w:r>
              <w:rPr>
                <w:bCs/>
              </w:rPr>
              <w:t xml:space="preserve">Use Ethernet as primary connection, Wi-Fi as backup. Windows 11 Pro adds BitLocker, </w:t>
            </w:r>
            <w:r>
              <w:rPr>
                <w:bCs/>
              </w:rPr>
              <w:lastRenderedPageBreak/>
              <w:t>Secure Boot support and business management features.</w:t>
            </w:r>
          </w:p>
        </w:tc>
      </w:tr>
      <w:tr w:rsidR="00AC1A78" w14:paraId="78AE40CA" w14:textId="77777777">
        <w:tc>
          <w:tcPr>
            <w:tcW w:w="0" w:type="auto"/>
          </w:tcPr>
          <w:p w14:paraId="01FE3DF5" w14:textId="5CB9FA82" w:rsidR="00AC1A78" w:rsidRDefault="00553387" w:rsidP="004247F4">
            <w:pPr>
              <w:rPr>
                <w:bCs/>
              </w:rPr>
            </w:pPr>
            <w:r>
              <w:rPr>
                <w:bCs/>
              </w:rPr>
              <w:lastRenderedPageBreak/>
              <w:t>Software</w:t>
            </w:r>
          </w:p>
        </w:tc>
        <w:tc>
          <w:tcPr>
            <w:tcW w:w="0" w:type="auto"/>
          </w:tcPr>
          <w:p w14:paraId="119B8F23" w14:textId="54860A7E" w:rsidR="00AC1A78" w:rsidRDefault="00553387" w:rsidP="004247F4">
            <w:pPr>
              <w:rPr>
                <w:bCs/>
              </w:rPr>
            </w:pPr>
            <w:r>
              <w:rPr>
                <w:bCs/>
              </w:rPr>
              <w:t>SOLIDWORKS Electrical, PSpice/OrCAD, LabView, Microsoft 365, Teams/Zoom, Defender/Bitdefender</w:t>
            </w:r>
          </w:p>
        </w:tc>
        <w:tc>
          <w:tcPr>
            <w:tcW w:w="0" w:type="auto"/>
          </w:tcPr>
          <w:p w14:paraId="17CEEEDD" w14:textId="181CF6B0" w:rsidR="00553387" w:rsidRDefault="00553387" w:rsidP="004247F4">
            <w:pPr>
              <w:rPr>
                <w:bCs/>
              </w:rPr>
            </w:pPr>
            <w:r>
              <w:rPr>
                <w:bCs/>
              </w:rPr>
              <w:t>Covers engineering design, simulation, test automation, reports presentations, budgets, meetings and malware/browser protection. Wired ethernet is preferred for stable meetings; Wi-Fi 6 is a useful fallback.</w:t>
            </w:r>
          </w:p>
        </w:tc>
      </w:tr>
    </w:tbl>
    <w:p w14:paraId="1D192751" w14:textId="17DF6BED" w:rsidR="00883E52" w:rsidRDefault="00883E52" w:rsidP="004247F4">
      <w:pPr>
        <w:rPr>
          <w:bCs/>
        </w:rPr>
      </w:pPr>
    </w:p>
    <w:p w14:paraId="713C2A80" w14:textId="77777777" w:rsidR="00883E52" w:rsidRDefault="00883E52">
      <w:pPr>
        <w:rPr>
          <w:bCs/>
        </w:rPr>
      </w:pPr>
      <w:r>
        <w:rPr>
          <w:bCs/>
        </w:rPr>
        <w:br w:type="page"/>
      </w:r>
    </w:p>
    <w:p w14:paraId="74617F3E" w14:textId="0FC7DF7D" w:rsidR="00553387" w:rsidRDefault="00553387" w:rsidP="00553387">
      <w:pPr>
        <w:pStyle w:val="Heading1"/>
      </w:pPr>
      <w:bookmarkStart w:id="3" w:name="_Toc228822955"/>
      <w:r>
        <w:lastRenderedPageBreak/>
        <w:t>2.2 Shopping List</w:t>
      </w:r>
      <w:bookmarkEnd w:id="3"/>
    </w:p>
    <w:tbl>
      <w:tblPr>
        <w:tblStyle w:val="TableGrid"/>
        <w:tblW w:w="0" w:type="auto"/>
        <w:tblLook w:val="04A0" w:firstRow="1" w:lastRow="0" w:firstColumn="1" w:lastColumn="0" w:noHBand="0" w:noVBand="1"/>
      </w:tblPr>
      <w:tblGrid>
        <w:gridCol w:w="1979"/>
        <w:gridCol w:w="1532"/>
        <w:gridCol w:w="1958"/>
        <w:gridCol w:w="1061"/>
        <w:gridCol w:w="2486"/>
      </w:tblGrid>
      <w:tr w:rsidR="00883E52" w:rsidRPr="00883E52" w14:paraId="5E4AEE09" w14:textId="77777777">
        <w:tc>
          <w:tcPr>
            <w:tcW w:w="1803" w:type="dxa"/>
          </w:tcPr>
          <w:p w14:paraId="32797CCF" w14:textId="77777777" w:rsidR="00883E52" w:rsidRPr="00883E52" w:rsidRDefault="00883E52" w:rsidP="00B95F4E">
            <w:r w:rsidRPr="00883E52">
              <w:t>Component</w:t>
            </w:r>
          </w:p>
        </w:tc>
        <w:tc>
          <w:tcPr>
            <w:tcW w:w="1803" w:type="dxa"/>
          </w:tcPr>
          <w:p w14:paraId="79B5D96D" w14:textId="77777777" w:rsidR="00883E52" w:rsidRPr="00883E52" w:rsidRDefault="00883E52" w:rsidP="00B95F4E">
            <w:r w:rsidRPr="00883E52">
              <w:t>Product</w:t>
            </w:r>
          </w:p>
        </w:tc>
        <w:tc>
          <w:tcPr>
            <w:tcW w:w="1803" w:type="dxa"/>
          </w:tcPr>
          <w:p w14:paraId="50632EB2" w14:textId="77777777" w:rsidR="00883E52" w:rsidRPr="00883E52" w:rsidRDefault="00883E52" w:rsidP="00B95F4E">
            <w:r w:rsidRPr="00883E52">
              <w:t>Specification</w:t>
            </w:r>
          </w:p>
        </w:tc>
        <w:tc>
          <w:tcPr>
            <w:tcW w:w="1803" w:type="dxa"/>
          </w:tcPr>
          <w:p w14:paraId="08034580" w14:textId="77777777" w:rsidR="00883E52" w:rsidRPr="00883E52" w:rsidRDefault="00883E52" w:rsidP="00B95F4E">
            <w:r w:rsidRPr="00883E52">
              <w:t>Price</w:t>
            </w:r>
          </w:p>
        </w:tc>
        <w:tc>
          <w:tcPr>
            <w:tcW w:w="1804" w:type="dxa"/>
          </w:tcPr>
          <w:p w14:paraId="008DE305" w14:textId="77777777" w:rsidR="00883E52" w:rsidRPr="00883E52" w:rsidRDefault="00883E52" w:rsidP="00B95F4E">
            <w:r w:rsidRPr="00883E52">
              <w:t>Image/source</w:t>
            </w:r>
          </w:p>
        </w:tc>
      </w:tr>
      <w:tr w:rsidR="00883E52" w:rsidRPr="00883E52" w14:paraId="2AEF6283" w14:textId="77777777">
        <w:tc>
          <w:tcPr>
            <w:tcW w:w="1803" w:type="dxa"/>
          </w:tcPr>
          <w:p w14:paraId="7B9ACA73" w14:textId="77777777" w:rsidR="00883E52" w:rsidRPr="00883E52" w:rsidRDefault="00883E52" w:rsidP="00B95F4E">
            <w:r w:rsidRPr="00883E52">
              <w:t>CPU</w:t>
            </w:r>
          </w:p>
        </w:tc>
        <w:tc>
          <w:tcPr>
            <w:tcW w:w="1803" w:type="dxa"/>
          </w:tcPr>
          <w:p w14:paraId="7C559AC1" w14:textId="77777777" w:rsidR="00883E52" w:rsidRPr="00883E52" w:rsidRDefault="00883E52" w:rsidP="00B95F4E">
            <w:r w:rsidRPr="00883E52">
              <w:t>AMD Ryzen 9 7900</w:t>
            </w:r>
          </w:p>
        </w:tc>
        <w:tc>
          <w:tcPr>
            <w:tcW w:w="1803" w:type="dxa"/>
          </w:tcPr>
          <w:p w14:paraId="7B1EDD6A" w14:textId="77777777" w:rsidR="00883E52" w:rsidRPr="00883E52" w:rsidRDefault="00883E52" w:rsidP="00B95F4E">
            <w:r w:rsidRPr="00883E52">
              <w:t>12C/24T, AM5, 65 W</w:t>
            </w:r>
          </w:p>
        </w:tc>
        <w:tc>
          <w:tcPr>
            <w:tcW w:w="1803" w:type="dxa"/>
          </w:tcPr>
          <w:p w14:paraId="6A211CB9" w14:textId="77777777" w:rsidR="00883E52" w:rsidRPr="00883E52" w:rsidRDefault="00883E52" w:rsidP="00B95F4E">
            <w:r w:rsidRPr="00883E52">
              <w:t>£281.99</w:t>
            </w:r>
          </w:p>
        </w:tc>
        <w:tc>
          <w:tcPr>
            <w:tcW w:w="1804" w:type="dxa"/>
          </w:tcPr>
          <w:p w14:paraId="1357D0BB" w14:textId="77777777" w:rsidR="00883E52" w:rsidRPr="00883E52" w:rsidRDefault="00883E52" w:rsidP="00B95F4E">
            <w:r w:rsidRPr="00883E52">
              <w:t>Image on AMD/Scan page</w:t>
            </w:r>
          </w:p>
        </w:tc>
      </w:tr>
      <w:tr w:rsidR="00883E52" w:rsidRPr="00883E52" w14:paraId="288AF73F" w14:textId="77777777">
        <w:tc>
          <w:tcPr>
            <w:tcW w:w="1803" w:type="dxa"/>
          </w:tcPr>
          <w:p w14:paraId="3CA3077E" w14:textId="77777777" w:rsidR="00883E52" w:rsidRPr="00883E52" w:rsidRDefault="00883E52" w:rsidP="00B95F4E">
            <w:r w:rsidRPr="00883E52">
              <w:t>Motherboard</w:t>
            </w:r>
          </w:p>
        </w:tc>
        <w:tc>
          <w:tcPr>
            <w:tcW w:w="1803" w:type="dxa"/>
          </w:tcPr>
          <w:p w14:paraId="556346B0" w14:textId="77777777" w:rsidR="00883E52" w:rsidRPr="00883E52" w:rsidRDefault="00883E52" w:rsidP="00B95F4E">
            <w:r w:rsidRPr="00883E52">
              <w:t xml:space="preserve">ASUS TUF B650-PLUS </w:t>
            </w:r>
            <w:proofErr w:type="spellStart"/>
            <w:r w:rsidRPr="00883E52">
              <w:t>WiFi</w:t>
            </w:r>
            <w:proofErr w:type="spellEnd"/>
          </w:p>
        </w:tc>
        <w:tc>
          <w:tcPr>
            <w:tcW w:w="1803" w:type="dxa"/>
          </w:tcPr>
          <w:p w14:paraId="5C9BA694" w14:textId="77777777" w:rsidR="00883E52" w:rsidRPr="00883E52" w:rsidRDefault="00883E52" w:rsidP="00B95F4E">
            <w:r w:rsidRPr="00883E52">
              <w:t>ATX, DDR5, M.2, Wi-Fi, 2.5 GbE</w:t>
            </w:r>
          </w:p>
        </w:tc>
        <w:tc>
          <w:tcPr>
            <w:tcW w:w="1803" w:type="dxa"/>
          </w:tcPr>
          <w:p w14:paraId="5A525108" w14:textId="77777777" w:rsidR="00883E52" w:rsidRPr="00883E52" w:rsidRDefault="00883E52" w:rsidP="00B95F4E">
            <w:r w:rsidRPr="00883E52">
              <w:t>£140.00</w:t>
            </w:r>
          </w:p>
        </w:tc>
        <w:tc>
          <w:tcPr>
            <w:tcW w:w="1804" w:type="dxa"/>
          </w:tcPr>
          <w:p w14:paraId="22FB94DF" w14:textId="77777777" w:rsidR="00883E52" w:rsidRPr="00883E52" w:rsidRDefault="00883E52" w:rsidP="00B95F4E">
            <w:r w:rsidRPr="00883E52">
              <w:t>Image on ASUS/Amazon page</w:t>
            </w:r>
          </w:p>
        </w:tc>
      </w:tr>
      <w:tr w:rsidR="00883E52" w:rsidRPr="00883E52" w14:paraId="5C140B20" w14:textId="77777777">
        <w:tc>
          <w:tcPr>
            <w:tcW w:w="1803" w:type="dxa"/>
          </w:tcPr>
          <w:p w14:paraId="763BE341" w14:textId="77777777" w:rsidR="00883E52" w:rsidRPr="00883E52" w:rsidRDefault="00883E52" w:rsidP="00B95F4E">
            <w:r w:rsidRPr="00883E52">
              <w:t>RAM</w:t>
            </w:r>
          </w:p>
        </w:tc>
        <w:tc>
          <w:tcPr>
            <w:tcW w:w="1803" w:type="dxa"/>
          </w:tcPr>
          <w:p w14:paraId="728A3DBB" w14:textId="77777777" w:rsidR="00883E52" w:rsidRPr="00883E52" w:rsidRDefault="00883E52" w:rsidP="00B95F4E">
            <w:r w:rsidRPr="00883E52">
              <w:t>Crucial Pro 64 GB DDR5 kit</w:t>
            </w:r>
          </w:p>
        </w:tc>
        <w:tc>
          <w:tcPr>
            <w:tcW w:w="1803" w:type="dxa"/>
          </w:tcPr>
          <w:p w14:paraId="3C6F1835" w14:textId="77777777" w:rsidR="00883E52" w:rsidRPr="00883E52" w:rsidRDefault="00883E52" w:rsidP="00B95F4E">
            <w:r w:rsidRPr="00883E52">
              <w:t xml:space="preserve">2 x 32 GB </w:t>
            </w:r>
            <w:proofErr w:type="gramStart"/>
            <w:r w:rsidRPr="00883E52">
              <w:t>dual-channel</w:t>
            </w:r>
            <w:proofErr w:type="gramEnd"/>
          </w:p>
        </w:tc>
        <w:tc>
          <w:tcPr>
            <w:tcW w:w="1803" w:type="dxa"/>
          </w:tcPr>
          <w:p w14:paraId="0D008B0A" w14:textId="77777777" w:rsidR="00883E52" w:rsidRPr="00883E52" w:rsidRDefault="00883E52" w:rsidP="00B95F4E">
            <w:r w:rsidRPr="00883E52">
              <w:t>£599.99</w:t>
            </w:r>
          </w:p>
        </w:tc>
        <w:tc>
          <w:tcPr>
            <w:tcW w:w="1804" w:type="dxa"/>
          </w:tcPr>
          <w:p w14:paraId="68E2B3AE" w14:textId="77777777" w:rsidR="00883E52" w:rsidRPr="00883E52" w:rsidRDefault="00883E52" w:rsidP="00B95F4E">
            <w:r w:rsidRPr="00883E52">
              <w:t>Image on Crucial/retailer page</w:t>
            </w:r>
          </w:p>
        </w:tc>
      </w:tr>
      <w:tr w:rsidR="00883E52" w:rsidRPr="00883E52" w14:paraId="1BCB7CF6" w14:textId="77777777">
        <w:tc>
          <w:tcPr>
            <w:tcW w:w="1803" w:type="dxa"/>
          </w:tcPr>
          <w:p w14:paraId="07FBC091" w14:textId="77777777" w:rsidR="00883E52" w:rsidRPr="00883E52" w:rsidRDefault="00883E52" w:rsidP="00B95F4E">
            <w:r w:rsidRPr="00883E52">
              <w:t>Storage</w:t>
            </w:r>
          </w:p>
        </w:tc>
        <w:tc>
          <w:tcPr>
            <w:tcW w:w="1803" w:type="dxa"/>
          </w:tcPr>
          <w:p w14:paraId="60172A67" w14:textId="77777777" w:rsidR="00883E52" w:rsidRPr="00883E52" w:rsidRDefault="00883E52" w:rsidP="00B95F4E">
            <w:r w:rsidRPr="00883E52">
              <w:t>WD_BLACK SN850X 2 TB</w:t>
            </w:r>
          </w:p>
        </w:tc>
        <w:tc>
          <w:tcPr>
            <w:tcW w:w="1803" w:type="dxa"/>
          </w:tcPr>
          <w:p w14:paraId="73C2A64E" w14:textId="77777777" w:rsidR="00883E52" w:rsidRPr="00883E52" w:rsidRDefault="00883E52" w:rsidP="00B95F4E">
            <w:r w:rsidRPr="00883E52">
              <w:t>PCIe 4.0 NVMe SSD</w:t>
            </w:r>
          </w:p>
        </w:tc>
        <w:tc>
          <w:tcPr>
            <w:tcW w:w="1803" w:type="dxa"/>
          </w:tcPr>
          <w:p w14:paraId="0D72E5F7" w14:textId="77777777" w:rsidR="00883E52" w:rsidRPr="00883E52" w:rsidRDefault="00883E52" w:rsidP="00B95F4E">
            <w:r w:rsidRPr="00883E52">
              <w:t>£133.77</w:t>
            </w:r>
          </w:p>
        </w:tc>
        <w:tc>
          <w:tcPr>
            <w:tcW w:w="1804" w:type="dxa"/>
          </w:tcPr>
          <w:p w14:paraId="0BECF04D" w14:textId="77777777" w:rsidR="00883E52" w:rsidRPr="00883E52" w:rsidRDefault="00883E52" w:rsidP="00B95F4E">
            <w:r w:rsidRPr="00883E52">
              <w:t>Image on WD/retailer page</w:t>
            </w:r>
          </w:p>
        </w:tc>
      </w:tr>
      <w:tr w:rsidR="00883E52" w:rsidRPr="00883E52" w14:paraId="206AF257" w14:textId="77777777">
        <w:tc>
          <w:tcPr>
            <w:tcW w:w="1803" w:type="dxa"/>
          </w:tcPr>
          <w:p w14:paraId="6885ABAD" w14:textId="77777777" w:rsidR="00883E52" w:rsidRPr="00883E52" w:rsidRDefault="00883E52" w:rsidP="00B95F4E">
            <w:r w:rsidRPr="00883E52">
              <w:t>GPU</w:t>
            </w:r>
          </w:p>
        </w:tc>
        <w:tc>
          <w:tcPr>
            <w:tcW w:w="1803" w:type="dxa"/>
          </w:tcPr>
          <w:p w14:paraId="6B180288" w14:textId="77777777" w:rsidR="00883E52" w:rsidRPr="00883E52" w:rsidRDefault="00883E52" w:rsidP="00B95F4E">
            <w:r w:rsidRPr="00883E52">
              <w:t>NVIDIA RTX 2000 Ada</w:t>
            </w:r>
          </w:p>
        </w:tc>
        <w:tc>
          <w:tcPr>
            <w:tcW w:w="1803" w:type="dxa"/>
          </w:tcPr>
          <w:p w14:paraId="132610D2" w14:textId="77777777" w:rsidR="00883E52" w:rsidRPr="00883E52" w:rsidRDefault="00883E52" w:rsidP="00B95F4E">
            <w:r w:rsidRPr="00883E52">
              <w:t>16 GB workstation GPU</w:t>
            </w:r>
          </w:p>
        </w:tc>
        <w:tc>
          <w:tcPr>
            <w:tcW w:w="1803" w:type="dxa"/>
          </w:tcPr>
          <w:p w14:paraId="3660140B" w14:textId="77777777" w:rsidR="00883E52" w:rsidRPr="00883E52" w:rsidRDefault="00883E52" w:rsidP="00B95F4E">
            <w:r w:rsidRPr="00883E52">
              <w:t>£787.67</w:t>
            </w:r>
          </w:p>
        </w:tc>
        <w:tc>
          <w:tcPr>
            <w:tcW w:w="1804" w:type="dxa"/>
          </w:tcPr>
          <w:p w14:paraId="1EEDB5FA" w14:textId="77777777" w:rsidR="00883E52" w:rsidRPr="00883E52" w:rsidRDefault="00883E52" w:rsidP="00B95F4E">
            <w:r w:rsidRPr="00883E52">
              <w:t>Image on NVIDIA/retailer page</w:t>
            </w:r>
          </w:p>
        </w:tc>
      </w:tr>
      <w:tr w:rsidR="00883E52" w:rsidRPr="00883E52" w14:paraId="358C5130" w14:textId="77777777">
        <w:tc>
          <w:tcPr>
            <w:tcW w:w="1803" w:type="dxa"/>
          </w:tcPr>
          <w:p w14:paraId="41DFC820" w14:textId="77777777" w:rsidR="00883E52" w:rsidRPr="00883E52" w:rsidRDefault="00883E52" w:rsidP="00B95F4E">
            <w:r w:rsidRPr="00883E52">
              <w:t>PSU</w:t>
            </w:r>
          </w:p>
        </w:tc>
        <w:tc>
          <w:tcPr>
            <w:tcW w:w="1803" w:type="dxa"/>
          </w:tcPr>
          <w:p w14:paraId="410D4945" w14:textId="77777777" w:rsidR="00883E52" w:rsidRPr="00883E52" w:rsidRDefault="00883E52" w:rsidP="00B95F4E">
            <w:r w:rsidRPr="00883E52">
              <w:t>Corsair RM750e</w:t>
            </w:r>
          </w:p>
        </w:tc>
        <w:tc>
          <w:tcPr>
            <w:tcW w:w="1803" w:type="dxa"/>
          </w:tcPr>
          <w:p w14:paraId="35C0A725" w14:textId="77777777" w:rsidR="00883E52" w:rsidRPr="00883E52" w:rsidRDefault="00883E52" w:rsidP="00B95F4E">
            <w:r w:rsidRPr="00883E52">
              <w:t>750 W modular Gold-class</w:t>
            </w:r>
          </w:p>
        </w:tc>
        <w:tc>
          <w:tcPr>
            <w:tcW w:w="1803" w:type="dxa"/>
          </w:tcPr>
          <w:p w14:paraId="3AD9106E" w14:textId="77777777" w:rsidR="00883E52" w:rsidRPr="00883E52" w:rsidRDefault="00883E52" w:rsidP="00B95F4E">
            <w:r w:rsidRPr="00883E52">
              <w:t>£79.99</w:t>
            </w:r>
          </w:p>
        </w:tc>
        <w:tc>
          <w:tcPr>
            <w:tcW w:w="1804" w:type="dxa"/>
          </w:tcPr>
          <w:p w14:paraId="34582B92" w14:textId="77777777" w:rsidR="00883E52" w:rsidRPr="00883E52" w:rsidRDefault="00883E52" w:rsidP="00B95F4E">
            <w:r w:rsidRPr="00883E52">
              <w:t>Image on Corsair/Amazon page</w:t>
            </w:r>
          </w:p>
        </w:tc>
      </w:tr>
      <w:tr w:rsidR="00883E52" w:rsidRPr="00883E52" w14:paraId="280C8D4E" w14:textId="77777777">
        <w:tc>
          <w:tcPr>
            <w:tcW w:w="1803" w:type="dxa"/>
          </w:tcPr>
          <w:p w14:paraId="63136D69" w14:textId="77777777" w:rsidR="00883E52" w:rsidRPr="00883E52" w:rsidRDefault="00883E52" w:rsidP="00B95F4E">
            <w:r w:rsidRPr="00883E52">
              <w:t>Case</w:t>
            </w:r>
          </w:p>
        </w:tc>
        <w:tc>
          <w:tcPr>
            <w:tcW w:w="1803" w:type="dxa"/>
          </w:tcPr>
          <w:p w14:paraId="7B594037" w14:textId="77777777" w:rsidR="00883E52" w:rsidRPr="00883E52" w:rsidRDefault="00883E52" w:rsidP="00B95F4E">
            <w:r w:rsidRPr="00883E52">
              <w:t>Fractal Design Pop Air</w:t>
            </w:r>
          </w:p>
        </w:tc>
        <w:tc>
          <w:tcPr>
            <w:tcW w:w="1803" w:type="dxa"/>
          </w:tcPr>
          <w:p w14:paraId="2A016D7A" w14:textId="77777777" w:rsidR="00883E52" w:rsidRPr="00883E52" w:rsidRDefault="00883E52" w:rsidP="00B95F4E">
            <w:r w:rsidRPr="00883E52">
              <w:t>ATX airflow case</w:t>
            </w:r>
          </w:p>
        </w:tc>
        <w:tc>
          <w:tcPr>
            <w:tcW w:w="1803" w:type="dxa"/>
          </w:tcPr>
          <w:p w14:paraId="13D19F97" w14:textId="77777777" w:rsidR="00883E52" w:rsidRPr="00883E52" w:rsidRDefault="00883E52" w:rsidP="00B95F4E">
            <w:r w:rsidRPr="00883E52">
              <w:t>£56.99</w:t>
            </w:r>
          </w:p>
        </w:tc>
        <w:tc>
          <w:tcPr>
            <w:tcW w:w="1804" w:type="dxa"/>
          </w:tcPr>
          <w:p w14:paraId="6BE41528" w14:textId="77777777" w:rsidR="00883E52" w:rsidRPr="00883E52" w:rsidRDefault="00883E52" w:rsidP="00B95F4E">
            <w:r w:rsidRPr="00883E52">
              <w:t>Image on Fractal/retailer page</w:t>
            </w:r>
          </w:p>
        </w:tc>
      </w:tr>
      <w:tr w:rsidR="00883E52" w:rsidRPr="00883E52" w14:paraId="143F6869" w14:textId="77777777">
        <w:tc>
          <w:tcPr>
            <w:tcW w:w="1803" w:type="dxa"/>
          </w:tcPr>
          <w:p w14:paraId="0495A0DD" w14:textId="77777777" w:rsidR="00883E52" w:rsidRPr="00883E52" w:rsidRDefault="00883E52" w:rsidP="00B95F4E">
            <w:r w:rsidRPr="00883E52">
              <w:t>Cooler</w:t>
            </w:r>
          </w:p>
        </w:tc>
        <w:tc>
          <w:tcPr>
            <w:tcW w:w="1803" w:type="dxa"/>
          </w:tcPr>
          <w:p w14:paraId="7B48E23F" w14:textId="77777777" w:rsidR="00883E52" w:rsidRPr="00883E52" w:rsidRDefault="00883E52" w:rsidP="00B95F4E">
            <w:proofErr w:type="spellStart"/>
            <w:r w:rsidRPr="00883E52">
              <w:t>Thermalright</w:t>
            </w:r>
            <w:proofErr w:type="spellEnd"/>
            <w:r w:rsidRPr="00883E52">
              <w:t xml:space="preserve"> Peerless Assassin 120 SE</w:t>
            </w:r>
          </w:p>
        </w:tc>
        <w:tc>
          <w:tcPr>
            <w:tcW w:w="1803" w:type="dxa"/>
          </w:tcPr>
          <w:p w14:paraId="361C9248" w14:textId="77777777" w:rsidR="00883E52" w:rsidRPr="00883E52" w:rsidRDefault="00883E52" w:rsidP="00B95F4E">
            <w:r w:rsidRPr="00883E52">
              <w:t>Dual tower air cooler</w:t>
            </w:r>
          </w:p>
        </w:tc>
        <w:tc>
          <w:tcPr>
            <w:tcW w:w="1803" w:type="dxa"/>
          </w:tcPr>
          <w:p w14:paraId="0124B6B1" w14:textId="77777777" w:rsidR="00883E52" w:rsidRPr="00883E52" w:rsidRDefault="00883E52" w:rsidP="00B95F4E">
            <w:r w:rsidRPr="00883E52">
              <w:t>£34.99</w:t>
            </w:r>
          </w:p>
        </w:tc>
        <w:tc>
          <w:tcPr>
            <w:tcW w:w="1804" w:type="dxa"/>
          </w:tcPr>
          <w:p w14:paraId="7881524E" w14:textId="77777777" w:rsidR="00883E52" w:rsidRPr="00883E52" w:rsidRDefault="00883E52" w:rsidP="00B95F4E">
            <w:r w:rsidRPr="00883E52">
              <w:t>Image on retailer page</w:t>
            </w:r>
          </w:p>
        </w:tc>
      </w:tr>
      <w:tr w:rsidR="00883E52" w:rsidRPr="00883E52" w14:paraId="350EE0EC" w14:textId="77777777">
        <w:tc>
          <w:tcPr>
            <w:tcW w:w="1803" w:type="dxa"/>
          </w:tcPr>
          <w:p w14:paraId="5F953C90" w14:textId="77777777" w:rsidR="00883E52" w:rsidRPr="00883E52" w:rsidRDefault="00883E52" w:rsidP="00B95F4E">
            <w:r w:rsidRPr="00883E52">
              <w:t>Monitor</w:t>
            </w:r>
          </w:p>
        </w:tc>
        <w:tc>
          <w:tcPr>
            <w:tcW w:w="1803" w:type="dxa"/>
          </w:tcPr>
          <w:p w14:paraId="7B4157E5" w14:textId="77777777" w:rsidR="00883E52" w:rsidRPr="00883E52" w:rsidRDefault="00883E52" w:rsidP="00B95F4E">
            <w:r w:rsidRPr="00883E52">
              <w:t>Dell U2723QE</w:t>
            </w:r>
          </w:p>
        </w:tc>
        <w:tc>
          <w:tcPr>
            <w:tcW w:w="1803" w:type="dxa"/>
          </w:tcPr>
          <w:p w14:paraId="14D5E880" w14:textId="77777777" w:rsidR="00883E52" w:rsidRPr="00883E52" w:rsidRDefault="00883E52" w:rsidP="00B95F4E">
            <w:r w:rsidRPr="00883E52">
              <w:t>27-inch 4K USB-C hub monitor</w:t>
            </w:r>
          </w:p>
        </w:tc>
        <w:tc>
          <w:tcPr>
            <w:tcW w:w="1803" w:type="dxa"/>
          </w:tcPr>
          <w:p w14:paraId="6D453729" w14:textId="77777777" w:rsidR="00883E52" w:rsidRPr="00883E52" w:rsidRDefault="00883E52" w:rsidP="00B95F4E">
            <w:r w:rsidRPr="00883E52">
              <w:t>£590.00</w:t>
            </w:r>
          </w:p>
        </w:tc>
        <w:tc>
          <w:tcPr>
            <w:tcW w:w="1804" w:type="dxa"/>
          </w:tcPr>
          <w:p w14:paraId="136216BC" w14:textId="77777777" w:rsidR="00883E52" w:rsidRPr="00883E52" w:rsidRDefault="00883E52" w:rsidP="00B95F4E">
            <w:r w:rsidRPr="00883E52">
              <w:t>Image on Dell/Amazon page</w:t>
            </w:r>
          </w:p>
        </w:tc>
      </w:tr>
      <w:tr w:rsidR="00883E52" w:rsidRPr="00883E52" w14:paraId="1FBD1712" w14:textId="77777777">
        <w:tc>
          <w:tcPr>
            <w:tcW w:w="1803" w:type="dxa"/>
          </w:tcPr>
          <w:p w14:paraId="16D7812C" w14:textId="77777777" w:rsidR="00883E52" w:rsidRPr="00883E52" w:rsidRDefault="00883E52" w:rsidP="00B95F4E">
            <w:r w:rsidRPr="00883E52">
              <w:t>Webcam</w:t>
            </w:r>
          </w:p>
        </w:tc>
        <w:tc>
          <w:tcPr>
            <w:tcW w:w="1803" w:type="dxa"/>
          </w:tcPr>
          <w:p w14:paraId="64833ABE" w14:textId="77777777" w:rsidR="00883E52" w:rsidRPr="00883E52" w:rsidRDefault="00883E52" w:rsidP="00B95F4E">
            <w:r w:rsidRPr="00883E52">
              <w:t>Logitech Brio 500</w:t>
            </w:r>
          </w:p>
        </w:tc>
        <w:tc>
          <w:tcPr>
            <w:tcW w:w="1803" w:type="dxa"/>
          </w:tcPr>
          <w:p w14:paraId="197168FC" w14:textId="77777777" w:rsidR="00883E52" w:rsidRPr="00883E52" w:rsidRDefault="00883E52" w:rsidP="00B95F4E">
            <w:r w:rsidRPr="00883E52">
              <w:t>1080p meeting webcam</w:t>
            </w:r>
          </w:p>
        </w:tc>
        <w:tc>
          <w:tcPr>
            <w:tcW w:w="1803" w:type="dxa"/>
          </w:tcPr>
          <w:p w14:paraId="2ED55CD8" w14:textId="77777777" w:rsidR="00883E52" w:rsidRPr="00883E52" w:rsidRDefault="00883E52" w:rsidP="00B95F4E">
            <w:r w:rsidRPr="00883E52">
              <w:t>£76.99</w:t>
            </w:r>
          </w:p>
        </w:tc>
        <w:tc>
          <w:tcPr>
            <w:tcW w:w="1804" w:type="dxa"/>
          </w:tcPr>
          <w:p w14:paraId="4A57A761" w14:textId="77777777" w:rsidR="00883E52" w:rsidRPr="00883E52" w:rsidRDefault="00883E52" w:rsidP="00B95F4E">
            <w:r w:rsidRPr="00883E52">
              <w:t>Image on Logitech/Argos page</w:t>
            </w:r>
          </w:p>
        </w:tc>
      </w:tr>
      <w:tr w:rsidR="00883E52" w:rsidRPr="00883E52" w14:paraId="52D7BABC" w14:textId="77777777">
        <w:tc>
          <w:tcPr>
            <w:tcW w:w="1803" w:type="dxa"/>
          </w:tcPr>
          <w:p w14:paraId="342AD76B" w14:textId="77777777" w:rsidR="00883E52" w:rsidRPr="00883E52" w:rsidRDefault="00883E52" w:rsidP="00B95F4E">
            <w:r w:rsidRPr="00883E52">
              <w:t>Keyboard/mouse</w:t>
            </w:r>
          </w:p>
        </w:tc>
        <w:tc>
          <w:tcPr>
            <w:tcW w:w="1803" w:type="dxa"/>
          </w:tcPr>
          <w:p w14:paraId="6A970174" w14:textId="77777777" w:rsidR="00883E52" w:rsidRPr="00883E52" w:rsidRDefault="00883E52" w:rsidP="00B95F4E">
            <w:r w:rsidRPr="00883E52">
              <w:t>Logitech MX Keys S Combo</w:t>
            </w:r>
          </w:p>
        </w:tc>
        <w:tc>
          <w:tcPr>
            <w:tcW w:w="1803" w:type="dxa"/>
          </w:tcPr>
          <w:p w14:paraId="3E1FBA53" w14:textId="77777777" w:rsidR="00883E52" w:rsidRPr="00883E52" w:rsidRDefault="00883E52" w:rsidP="00B95F4E">
            <w:r w:rsidRPr="00883E52">
              <w:t>Wireless keyboard/mouse</w:t>
            </w:r>
          </w:p>
        </w:tc>
        <w:tc>
          <w:tcPr>
            <w:tcW w:w="1803" w:type="dxa"/>
          </w:tcPr>
          <w:p w14:paraId="623BCD4E" w14:textId="77777777" w:rsidR="00883E52" w:rsidRPr="00883E52" w:rsidRDefault="00883E52" w:rsidP="00B95F4E">
            <w:r w:rsidRPr="00883E52">
              <w:t>£187.48</w:t>
            </w:r>
          </w:p>
        </w:tc>
        <w:tc>
          <w:tcPr>
            <w:tcW w:w="1804" w:type="dxa"/>
          </w:tcPr>
          <w:p w14:paraId="2B400A4B" w14:textId="77777777" w:rsidR="00883E52" w:rsidRPr="00883E52" w:rsidRDefault="00883E52" w:rsidP="00B95F4E">
            <w:r w:rsidRPr="00883E52">
              <w:t>Image on Logitech/Amazon page</w:t>
            </w:r>
          </w:p>
        </w:tc>
      </w:tr>
      <w:tr w:rsidR="00883E52" w:rsidRPr="00553387" w14:paraId="4D7C7ECB" w14:textId="77777777">
        <w:tc>
          <w:tcPr>
            <w:tcW w:w="1803" w:type="dxa"/>
          </w:tcPr>
          <w:p w14:paraId="39238FD2" w14:textId="77777777" w:rsidR="00883E52" w:rsidRPr="00883E52" w:rsidRDefault="00883E52" w:rsidP="00B95F4E">
            <w:r w:rsidRPr="00883E52">
              <w:t>Software</w:t>
            </w:r>
          </w:p>
        </w:tc>
        <w:tc>
          <w:tcPr>
            <w:tcW w:w="1803" w:type="dxa"/>
          </w:tcPr>
          <w:p w14:paraId="245136BE" w14:textId="77777777" w:rsidR="00883E52" w:rsidRPr="00883E52" w:rsidRDefault="00883E52" w:rsidP="00B95F4E">
            <w:r w:rsidRPr="00883E52">
              <w:t>Windows 11 Pro + security + Microsoft 365</w:t>
            </w:r>
          </w:p>
        </w:tc>
        <w:tc>
          <w:tcPr>
            <w:tcW w:w="1803" w:type="dxa"/>
          </w:tcPr>
          <w:p w14:paraId="5AADED7D" w14:textId="77777777" w:rsidR="00883E52" w:rsidRPr="00883E52" w:rsidRDefault="00883E52" w:rsidP="00B95F4E">
            <w:r w:rsidRPr="00883E52">
              <w:t>OS and annual tools</w:t>
            </w:r>
          </w:p>
        </w:tc>
        <w:tc>
          <w:tcPr>
            <w:tcW w:w="1803" w:type="dxa"/>
          </w:tcPr>
          <w:p w14:paraId="5D7CC5C6" w14:textId="77777777" w:rsidR="00883E52" w:rsidRPr="00883E52" w:rsidRDefault="00883E52" w:rsidP="00B95F4E">
            <w:r w:rsidRPr="00883E52">
              <w:t>£381.58</w:t>
            </w:r>
          </w:p>
        </w:tc>
        <w:tc>
          <w:tcPr>
            <w:tcW w:w="1804" w:type="dxa"/>
          </w:tcPr>
          <w:p w14:paraId="16BC3651" w14:textId="77777777" w:rsidR="00883E52" w:rsidRPr="00553387" w:rsidRDefault="00883E52" w:rsidP="00B95F4E">
            <w:r w:rsidRPr="00883E52">
              <w:t>Microsoft/Bitdefender pages</w:t>
            </w:r>
          </w:p>
        </w:tc>
      </w:tr>
    </w:tbl>
    <w:p w14:paraId="1B1E7D7F" w14:textId="682F4388" w:rsidR="00883E52" w:rsidRDefault="00883E52" w:rsidP="00883E52"/>
    <w:p w14:paraId="167FA9E7" w14:textId="610A4F09" w:rsidR="00883E52" w:rsidRDefault="00883E52" w:rsidP="00883E52">
      <w:r>
        <w:t>Estimated total: £3,351.44 excluding specialist engineering licenses, delivery and assembly.</w:t>
      </w:r>
    </w:p>
    <w:p w14:paraId="4972EF21" w14:textId="1B6FF75C" w:rsidR="00883E52" w:rsidRDefault="00883E52" w:rsidP="00883E52">
      <w:r>
        <w:br/>
        <w:t>The price is higher than a normal office PC, but it is justified by faster project loading, smoother multitasking and fewer CAD compatibility issues. If budget had to be reduced, the webcam or monitor could be downgraded before the CPU, RAM, SSD or professional GPU, as those parts most directly affect engineering productivity.</w:t>
      </w:r>
    </w:p>
    <w:p w14:paraId="317135F3" w14:textId="446F1A27" w:rsidR="00883E52" w:rsidRDefault="00883E52" w:rsidP="00883E52">
      <w:pPr>
        <w:pStyle w:val="Heading1"/>
      </w:pPr>
      <w:bookmarkStart w:id="4" w:name="_Toc228822956"/>
      <w:r>
        <w:lastRenderedPageBreak/>
        <w:t>3 Task 2: Cybersecurity Risk Evaluation and Strategy</w:t>
      </w:r>
      <w:bookmarkEnd w:id="4"/>
    </w:p>
    <w:p w14:paraId="5F0D2E42" w14:textId="0EFBF11D" w:rsidR="00883E52" w:rsidRPr="00883E52" w:rsidRDefault="00883E52" w:rsidP="00883E52">
      <w:pPr>
        <w:pStyle w:val="Subtitle"/>
      </w:pPr>
      <w:r>
        <w:t>3.1 Risks, Impacts and Priorities</w:t>
      </w:r>
    </w:p>
    <w:p w14:paraId="12F350D0" w14:textId="77777777" w:rsidR="00883E52" w:rsidRDefault="00883E52" w:rsidP="00883E52"/>
    <w:p w14:paraId="3B44B11B" w14:textId="77777777" w:rsidR="00883E52" w:rsidRPr="00553387" w:rsidRDefault="00883E52" w:rsidP="00883E52"/>
    <w:sectPr w:rsidR="00883E52" w:rsidRPr="005533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9FF"/>
    <w:rsid w:val="0006550D"/>
    <w:rsid w:val="004247F4"/>
    <w:rsid w:val="005060CE"/>
    <w:rsid w:val="00553387"/>
    <w:rsid w:val="006A0DB7"/>
    <w:rsid w:val="00883E52"/>
    <w:rsid w:val="009A4B92"/>
    <w:rsid w:val="009E1475"/>
    <w:rsid w:val="00A76F93"/>
    <w:rsid w:val="00AC1A78"/>
    <w:rsid w:val="00E047D3"/>
    <w:rsid w:val="00E879FF"/>
    <w:rsid w:val="00FA1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CCFF47"/>
  <w15:chartTrackingRefBased/>
  <w15:docId w15:val="{79FC86CD-A797-1249-8A8E-7CD791118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79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79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79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79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79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79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79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79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79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79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79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79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79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79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79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79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79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79FF"/>
    <w:rPr>
      <w:rFonts w:eastAsiaTheme="majorEastAsia" w:cstheme="majorBidi"/>
      <w:color w:val="272727" w:themeColor="text1" w:themeTint="D8"/>
    </w:rPr>
  </w:style>
  <w:style w:type="paragraph" w:styleId="Title">
    <w:name w:val="Title"/>
    <w:basedOn w:val="Normal"/>
    <w:next w:val="Normal"/>
    <w:link w:val="TitleChar"/>
    <w:uiPriority w:val="10"/>
    <w:qFormat/>
    <w:rsid w:val="00E879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79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79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79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79FF"/>
    <w:pPr>
      <w:spacing w:before="160"/>
      <w:jc w:val="center"/>
    </w:pPr>
    <w:rPr>
      <w:i/>
      <w:iCs/>
      <w:color w:val="404040" w:themeColor="text1" w:themeTint="BF"/>
    </w:rPr>
  </w:style>
  <w:style w:type="character" w:customStyle="1" w:styleId="QuoteChar">
    <w:name w:val="Quote Char"/>
    <w:basedOn w:val="DefaultParagraphFont"/>
    <w:link w:val="Quote"/>
    <w:uiPriority w:val="29"/>
    <w:rsid w:val="00E879FF"/>
    <w:rPr>
      <w:i/>
      <w:iCs/>
      <w:color w:val="404040" w:themeColor="text1" w:themeTint="BF"/>
    </w:rPr>
  </w:style>
  <w:style w:type="paragraph" w:styleId="ListParagraph">
    <w:name w:val="List Paragraph"/>
    <w:basedOn w:val="Normal"/>
    <w:uiPriority w:val="34"/>
    <w:qFormat/>
    <w:rsid w:val="00E879FF"/>
    <w:pPr>
      <w:ind w:left="720"/>
      <w:contextualSpacing/>
    </w:pPr>
  </w:style>
  <w:style w:type="character" w:styleId="IntenseEmphasis">
    <w:name w:val="Intense Emphasis"/>
    <w:basedOn w:val="DefaultParagraphFont"/>
    <w:uiPriority w:val="21"/>
    <w:qFormat/>
    <w:rsid w:val="00E879FF"/>
    <w:rPr>
      <w:i/>
      <w:iCs/>
      <w:color w:val="0F4761" w:themeColor="accent1" w:themeShade="BF"/>
    </w:rPr>
  </w:style>
  <w:style w:type="paragraph" w:styleId="IntenseQuote">
    <w:name w:val="Intense Quote"/>
    <w:basedOn w:val="Normal"/>
    <w:next w:val="Normal"/>
    <w:link w:val="IntenseQuoteChar"/>
    <w:uiPriority w:val="30"/>
    <w:qFormat/>
    <w:rsid w:val="00E879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79FF"/>
    <w:rPr>
      <w:i/>
      <w:iCs/>
      <w:color w:val="0F4761" w:themeColor="accent1" w:themeShade="BF"/>
    </w:rPr>
  </w:style>
  <w:style w:type="character" w:styleId="IntenseReference">
    <w:name w:val="Intense Reference"/>
    <w:basedOn w:val="DefaultParagraphFont"/>
    <w:uiPriority w:val="32"/>
    <w:qFormat/>
    <w:rsid w:val="00E879FF"/>
    <w:rPr>
      <w:b/>
      <w:bCs/>
      <w:smallCaps/>
      <w:color w:val="0F4761" w:themeColor="accent1" w:themeShade="BF"/>
      <w:spacing w:val="5"/>
    </w:rPr>
  </w:style>
  <w:style w:type="paragraph" w:styleId="TOCHeading">
    <w:name w:val="TOC Heading"/>
    <w:basedOn w:val="Heading1"/>
    <w:next w:val="Normal"/>
    <w:uiPriority w:val="39"/>
    <w:unhideWhenUsed/>
    <w:qFormat/>
    <w:rsid w:val="00E879F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879FF"/>
    <w:pPr>
      <w:spacing w:before="120" w:after="0"/>
    </w:pPr>
    <w:rPr>
      <w:b/>
      <w:bCs/>
      <w:i/>
      <w:iCs/>
    </w:rPr>
  </w:style>
  <w:style w:type="paragraph" w:styleId="TOC2">
    <w:name w:val="toc 2"/>
    <w:basedOn w:val="Normal"/>
    <w:next w:val="Normal"/>
    <w:autoRedefine/>
    <w:uiPriority w:val="39"/>
    <w:semiHidden/>
    <w:unhideWhenUsed/>
    <w:rsid w:val="00E879FF"/>
    <w:pPr>
      <w:spacing w:before="120" w:after="0"/>
      <w:ind w:left="240"/>
    </w:pPr>
    <w:rPr>
      <w:b/>
      <w:bCs/>
      <w:sz w:val="22"/>
      <w:szCs w:val="22"/>
    </w:rPr>
  </w:style>
  <w:style w:type="paragraph" w:styleId="TOC3">
    <w:name w:val="toc 3"/>
    <w:basedOn w:val="Normal"/>
    <w:next w:val="Normal"/>
    <w:autoRedefine/>
    <w:uiPriority w:val="39"/>
    <w:semiHidden/>
    <w:unhideWhenUsed/>
    <w:rsid w:val="00E879FF"/>
    <w:pPr>
      <w:spacing w:after="0"/>
      <w:ind w:left="480"/>
    </w:pPr>
    <w:rPr>
      <w:sz w:val="20"/>
      <w:szCs w:val="20"/>
    </w:rPr>
  </w:style>
  <w:style w:type="paragraph" w:styleId="TOC4">
    <w:name w:val="toc 4"/>
    <w:basedOn w:val="Normal"/>
    <w:next w:val="Normal"/>
    <w:autoRedefine/>
    <w:uiPriority w:val="39"/>
    <w:semiHidden/>
    <w:unhideWhenUsed/>
    <w:rsid w:val="00E879FF"/>
    <w:pPr>
      <w:spacing w:after="0"/>
      <w:ind w:left="720"/>
    </w:pPr>
    <w:rPr>
      <w:sz w:val="20"/>
      <w:szCs w:val="20"/>
    </w:rPr>
  </w:style>
  <w:style w:type="paragraph" w:styleId="TOC5">
    <w:name w:val="toc 5"/>
    <w:basedOn w:val="Normal"/>
    <w:next w:val="Normal"/>
    <w:autoRedefine/>
    <w:uiPriority w:val="39"/>
    <w:semiHidden/>
    <w:unhideWhenUsed/>
    <w:rsid w:val="00E879FF"/>
    <w:pPr>
      <w:spacing w:after="0"/>
      <w:ind w:left="960"/>
    </w:pPr>
    <w:rPr>
      <w:sz w:val="20"/>
      <w:szCs w:val="20"/>
    </w:rPr>
  </w:style>
  <w:style w:type="paragraph" w:styleId="TOC6">
    <w:name w:val="toc 6"/>
    <w:basedOn w:val="Normal"/>
    <w:next w:val="Normal"/>
    <w:autoRedefine/>
    <w:uiPriority w:val="39"/>
    <w:semiHidden/>
    <w:unhideWhenUsed/>
    <w:rsid w:val="00E879FF"/>
    <w:pPr>
      <w:spacing w:after="0"/>
      <w:ind w:left="1200"/>
    </w:pPr>
    <w:rPr>
      <w:sz w:val="20"/>
      <w:szCs w:val="20"/>
    </w:rPr>
  </w:style>
  <w:style w:type="paragraph" w:styleId="TOC7">
    <w:name w:val="toc 7"/>
    <w:basedOn w:val="Normal"/>
    <w:next w:val="Normal"/>
    <w:autoRedefine/>
    <w:uiPriority w:val="39"/>
    <w:semiHidden/>
    <w:unhideWhenUsed/>
    <w:rsid w:val="00E879FF"/>
    <w:pPr>
      <w:spacing w:after="0"/>
      <w:ind w:left="1440"/>
    </w:pPr>
    <w:rPr>
      <w:sz w:val="20"/>
      <w:szCs w:val="20"/>
    </w:rPr>
  </w:style>
  <w:style w:type="paragraph" w:styleId="TOC8">
    <w:name w:val="toc 8"/>
    <w:basedOn w:val="Normal"/>
    <w:next w:val="Normal"/>
    <w:autoRedefine/>
    <w:uiPriority w:val="39"/>
    <w:semiHidden/>
    <w:unhideWhenUsed/>
    <w:rsid w:val="00E879FF"/>
    <w:pPr>
      <w:spacing w:after="0"/>
      <w:ind w:left="1680"/>
    </w:pPr>
    <w:rPr>
      <w:sz w:val="20"/>
      <w:szCs w:val="20"/>
    </w:rPr>
  </w:style>
  <w:style w:type="paragraph" w:styleId="TOC9">
    <w:name w:val="toc 9"/>
    <w:basedOn w:val="Normal"/>
    <w:next w:val="Normal"/>
    <w:autoRedefine/>
    <w:uiPriority w:val="39"/>
    <w:semiHidden/>
    <w:unhideWhenUsed/>
    <w:rsid w:val="00E879FF"/>
    <w:pPr>
      <w:spacing w:after="0"/>
      <w:ind w:left="1920"/>
    </w:pPr>
    <w:rPr>
      <w:sz w:val="20"/>
      <w:szCs w:val="20"/>
    </w:rPr>
  </w:style>
  <w:style w:type="table" w:styleId="TableGrid">
    <w:name w:val="Table Grid"/>
    <w:basedOn w:val="TableNormal"/>
    <w:uiPriority w:val="39"/>
    <w:rsid w:val="004247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E147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0E3595-6BB8-A346-9564-FAED46B4C7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8</Pages>
  <Words>924</Words>
  <Characters>5270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Evans (2521063)</dc:creator>
  <cp:keywords/>
  <dc:description/>
  <cp:lastModifiedBy>Iwan Evans (2521063)</cp:lastModifiedBy>
  <cp:revision>1</cp:revision>
  <dcterms:created xsi:type="dcterms:W3CDTF">2026-05-04T18:44:00Z</dcterms:created>
  <dcterms:modified xsi:type="dcterms:W3CDTF">2026-05-04T20:43:00Z</dcterms:modified>
</cp:coreProperties>
</file>