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1B9177" w14:textId="267484F0" w:rsidR="00F4176D" w:rsidRPr="00F52FF8" w:rsidRDefault="00F4176D" w:rsidP="00F52FF8">
      <w:pPr>
        <w:spacing w:line="480" w:lineRule="auto"/>
        <w:jc w:val="center"/>
        <w:rPr>
          <w:rFonts w:ascii="Arial" w:hAnsi="Arial" w:cs="Arial"/>
          <w:b/>
          <w:bCs/>
          <w:sz w:val="40"/>
          <w:szCs w:val="36"/>
        </w:rPr>
      </w:pPr>
      <w:r w:rsidRPr="00F52FF8">
        <w:rPr>
          <w:rFonts w:ascii="Arial" w:hAnsi="Arial" w:cs="Arial"/>
          <w:b/>
          <w:bCs/>
          <w:sz w:val="32"/>
          <w:szCs w:val="28"/>
        </w:rPr>
        <w:t>Critical evaluation the different approaches to leadership and their effectiveness within the hospitality industry</w:t>
      </w:r>
    </w:p>
    <w:p w14:paraId="35C42453" w14:textId="77777777" w:rsidR="00F4176D" w:rsidRPr="00F52FF8" w:rsidRDefault="00F4176D" w:rsidP="00F52FF8">
      <w:pPr>
        <w:spacing w:line="480" w:lineRule="auto"/>
        <w:rPr>
          <w:rFonts w:ascii="Arial" w:hAnsi="Arial" w:cs="Arial"/>
          <w:b/>
          <w:bCs/>
          <w:sz w:val="32"/>
          <w:szCs w:val="28"/>
        </w:rPr>
      </w:pPr>
    </w:p>
    <w:p w14:paraId="1C506ABC" w14:textId="1F1CFA89" w:rsidR="007B634F" w:rsidRPr="00F52FF8" w:rsidRDefault="000A4DB2" w:rsidP="00F52FF8">
      <w:pPr>
        <w:spacing w:line="480" w:lineRule="auto"/>
        <w:jc w:val="center"/>
        <w:rPr>
          <w:rFonts w:ascii="Arial" w:hAnsi="Arial" w:cs="Arial"/>
          <w:b/>
          <w:bCs/>
          <w:sz w:val="28"/>
          <w:szCs w:val="24"/>
        </w:rPr>
      </w:pPr>
      <w:r w:rsidRPr="00F52FF8">
        <w:rPr>
          <w:rFonts w:ascii="Arial" w:hAnsi="Arial" w:cs="Arial"/>
          <w:b/>
          <w:bCs/>
          <w:sz w:val="28"/>
          <w:szCs w:val="24"/>
        </w:rPr>
        <w:t>Management &amp; Organisational Behaviour (BMIH5004)</w:t>
      </w:r>
    </w:p>
    <w:p w14:paraId="0D09E5F4" w14:textId="218D6B09" w:rsidR="001F05A2" w:rsidRPr="00F52FF8" w:rsidRDefault="001F05A2" w:rsidP="00F52FF8">
      <w:pPr>
        <w:spacing w:line="480" w:lineRule="auto"/>
        <w:jc w:val="center"/>
        <w:rPr>
          <w:rFonts w:ascii="Arial" w:hAnsi="Arial" w:cs="Arial"/>
          <w:b/>
          <w:bCs/>
          <w:sz w:val="32"/>
          <w:szCs w:val="28"/>
        </w:rPr>
      </w:pPr>
    </w:p>
    <w:p w14:paraId="550C5114" w14:textId="77777777" w:rsidR="00165401" w:rsidRPr="00F52FF8" w:rsidRDefault="00165401" w:rsidP="00F52FF8">
      <w:pPr>
        <w:spacing w:line="480" w:lineRule="auto"/>
        <w:jc w:val="center"/>
        <w:rPr>
          <w:rFonts w:ascii="Arial" w:hAnsi="Arial" w:cs="Arial"/>
          <w:b/>
          <w:bCs/>
          <w:sz w:val="32"/>
          <w:szCs w:val="28"/>
        </w:rPr>
      </w:pPr>
    </w:p>
    <w:p w14:paraId="45238F86" w14:textId="59293595" w:rsidR="00A75A87" w:rsidRPr="00F52FF8" w:rsidRDefault="00A75A87" w:rsidP="00F52FF8">
      <w:pPr>
        <w:spacing w:line="480" w:lineRule="auto"/>
        <w:jc w:val="center"/>
        <w:rPr>
          <w:rFonts w:ascii="Arial" w:hAnsi="Arial" w:cs="Arial"/>
        </w:rPr>
      </w:pPr>
      <w:r w:rsidRPr="00F52FF8">
        <w:rPr>
          <w:rFonts w:ascii="Arial" w:hAnsi="Arial" w:cs="Arial"/>
        </w:rPr>
        <w:t>Student Name:</w:t>
      </w:r>
    </w:p>
    <w:p w14:paraId="299B80D3" w14:textId="1C0D947F" w:rsidR="00A75A87" w:rsidRPr="00F52FF8" w:rsidRDefault="00A75A87" w:rsidP="00F52FF8">
      <w:pPr>
        <w:spacing w:line="480" w:lineRule="auto"/>
        <w:jc w:val="center"/>
        <w:rPr>
          <w:rFonts w:ascii="Arial" w:hAnsi="Arial" w:cs="Arial"/>
        </w:rPr>
      </w:pPr>
      <w:r w:rsidRPr="00F52FF8">
        <w:rPr>
          <w:rFonts w:ascii="Arial" w:hAnsi="Arial" w:cs="Arial"/>
        </w:rPr>
        <w:t>Student ID:</w:t>
      </w:r>
    </w:p>
    <w:p w14:paraId="23C5026F" w14:textId="5EFB724E" w:rsidR="00A75A87" w:rsidRPr="00F52FF8" w:rsidRDefault="00A75A87" w:rsidP="00F52FF8">
      <w:pPr>
        <w:spacing w:line="480" w:lineRule="auto"/>
        <w:jc w:val="center"/>
        <w:rPr>
          <w:rFonts w:ascii="Arial" w:hAnsi="Arial" w:cs="Arial"/>
        </w:rPr>
      </w:pPr>
      <w:r w:rsidRPr="00F52FF8">
        <w:rPr>
          <w:rFonts w:ascii="Arial" w:hAnsi="Arial" w:cs="Arial"/>
        </w:rPr>
        <w:t>Word Count:</w:t>
      </w:r>
      <w:r w:rsidR="001B1F05" w:rsidRPr="00F52FF8">
        <w:rPr>
          <w:rFonts w:ascii="Arial" w:hAnsi="Arial" w:cs="Arial"/>
        </w:rPr>
        <w:t xml:space="preserve"> 1953</w:t>
      </w:r>
    </w:p>
    <w:p w14:paraId="37F2160C" w14:textId="77777777" w:rsidR="00A75A87" w:rsidRPr="00F52FF8" w:rsidRDefault="00A75A87" w:rsidP="00F52FF8">
      <w:pPr>
        <w:spacing w:line="480" w:lineRule="auto"/>
        <w:jc w:val="center"/>
        <w:rPr>
          <w:rFonts w:ascii="Arial" w:hAnsi="Arial" w:cs="Arial"/>
        </w:rPr>
      </w:pPr>
    </w:p>
    <w:p w14:paraId="29F7F142" w14:textId="45F07489" w:rsidR="00A75A87" w:rsidRPr="00F52FF8" w:rsidRDefault="00A75A87" w:rsidP="00F52FF8">
      <w:pPr>
        <w:spacing w:line="480" w:lineRule="auto"/>
        <w:jc w:val="center"/>
        <w:rPr>
          <w:rFonts w:ascii="Arial" w:hAnsi="Arial" w:cs="Arial"/>
        </w:rPr>
      </w:pPr>
      <w:r w:rsidRPr="00F52FF8">
        <w:rPr>
          <w:rFonts w:ascii="Arial" w:hAnsi="Arial" w:cs="Arial"/>
        </w:rPr>
        <w:t xml:space="preserve">Submission Date: </w:t>
      </w:r>
    </w:p>
    <w:p w14:paraId="49500C7D" w14:textId="77777777" w:rsidR="001F05A2" w:rsidRPr="00F52FF8" w:rsidRDefault="001F05A2" w:rsidP="00F52FF8">
      <w:pPr>
        <w:spacing w:line="480" w:lineRule="auto"/>
        <w:jc w:val="left"/>
        <w:rPr>
          <w:rFonts w:ascii="Arial" w:hAnsi="Arial" w:cs="Arial"/>
          <w:b/>
          <w:bCs/>
          <w:sz w:val="32"/>
          <w:szCs w:val="28"/>
        </w:rPr>
      </w:pPr>
      <w:r w:rsidRPr="00F52FF8">
        <w:rPr>
          <w:rFonts w:ascii="Arial" w:hAnsi="Arial" w:cs="Arial"/>
          <w:b/>
          <w:bCs/>
          <w:sz w:val="32"/>
          <w:szCs w:val="28"/>
        </w:rPr>
        <w:br w:type="page"/>
      </w:r>
    </w:p>
    <w:p w14:paraId="0C4F781E" w14:textId="74E6A844" w:rsidR="00D34E85" w:rsidRPr="00F52FF8" w:rsidRDefault="00D34E85" w:rsidP="00F52FF8">
      <w:pPr>
        <w:pStyle w:val="Heading1"/>
        <w:spacing w:line="480" w:lineRule="auto"/>
        <w:rPr>
          <w:rFonts w:ascii="Arial" w:hAnsi="Arial" w:cs="Arial"/>
        </w:rPr>
      </w:pPr>
      <w:r w:rsidRPr="00F52FF8">
        <w:rPr>
          <w:rFonts w:ascii="Arial" w:hAnsi="Arial" w:cs="Arial"/>
        </w:rPr>
        <w:lastRenderedPageBreak/>
        <w:t>Introduction</w:t>
      </w:r>
    </w:p>
    <w:p w14:paraId="4DD29A21" w14:textId="44043F81" w:rsidR="00D34E85" w:rsidRPr="00F52FF8" w:rsidRDefault="008F1061" w:rsidP="00F52FF8">
      <w:pPr>
        <w:spacing w:line="480" w:lineRule="auto"/>
        <w:rPr>
          <w:rFonts w:ascii="Arial" w:hAnsi="Arial" w:cs="Arial"/>
        </w:rPr>
      </w:pPr>
      <w:r w:rsidRPr="00F52FF8">
        <w:rPr>
          <w:rFonts w:ascii="Arial" w:hAnsi="Arial" w:cs="Arial"/>
        </w:rPr>
        <w:t>An organization's success, morale, and productivity depend on leadership. Leadership theories argue about how leaders achieve organisational goals and manage teams. The Managerial Grid by Blake and Mouton, the Action-</w:t>
      </w:r>
      <w:proofErr w:type="spellStart"/>
      <w:r w:rsidRPr="00F52FF8">
        <w:rPr>
          <w:rFonts w:ascii="Arial" w:hAnsi="Arial" w:cs="Arial"/>
        </w:rPr>
        <w:t>Centered</w:t>
      </w:r>
      <w:proofErr w:type="spellEnd"/>
      <w:r w:rsidRPr="00F52FF8">
        <w:rPr>
          <w:rFonts w:ascii="Arial" w:hAnsi="Arial" w:cs="Arial"/>
        </w:rPr>
        <w:t xml:space="preserve"> Leadership Model (ACL) by John Adair, and the X and Y Theory by Douglas McGregor are examined in this essay. Leadership theories offer many perspectives on the topic, each having pros and cons. Contrasting these theories shows their pros and cons. Adair's ACL, a flexible and comprehensive management style, is popular in the hotel business. </w:t>
      </w:r>
    </w:p>
    <w:p w14:paraId="65A3364C" w14:textId="465E2E79" w:rsidR="00D224EB" w:rsidRPr="00F52FF8" w:rsidRDefault="00D224EB" w:rsidP="00F52FF8">
      <w:pPr>
        <w:pStyle w:val="Heading1"/>
        <w:spacing w:line="480" w:lineRule="auto"/>
        <w:rPr>
          <w:rFonts w:ascii="Arial" w:hAnsi="Arial" w:cs="Arial"/>
        </w:rPr>
      </w:pPr>
      <w:r w:rsidRPr="00F52FF8">
        <w:rPr>
          <w:rFonts w:ascii="Arial" w:hAnsi="Arial" w:cs="Arial"/>
        </w:rPr>
        <w:t xml:space="preserve">Different </w:t>
      </w:r>
      <w:r w:rsidR="00A846A1" w:rsidRPr="00F52FF8">
        <w:rPr>
          <w:rFonts w:ascii="Arial" w:hAnsi="Arial" w:cs="Arial"/>
        </w:rPr>
        <w:t>L</w:t>
      </w:r>
      <w:r w:rsidRPr="00F52FF8">
        <w:rPr>
          <w:rFonts w:ascii="Arial" w:hAnsi="Arial" w:cs="Arial"/>
        </w:rPr>
        <w:t xml:space="preserve">eadership </w:t>
      </w:r>
      <w:r w:rsidR="00A846A1" w:rsidRPr="00F52FF8">
        <w:rPr>
          <w:rFonts w:ascii="Arial" w:hAnsi="Arial" w:cs="Arial"/>
        </w:rPr>
        <w:t>T</w:t>
      </w:r>
      <w:r w:rsidRPr="00F52FF8">
        <w:rPr>
          <w:rFonts w:ascii="Arial" w:hAnsi="Arial" w:cs="Arial"/>
        </w:rPr>
        <w:t>heories</w:t>
      </w:r>
    </w:p>
    <w:p w14:paraId="0B1F6F18" w14:textId="6847054F" w:rsidR="007A3E65" w:rsidRPr="00F52FF8" w:rsidRDefault="0065657E" w:rsidP="00F52FF8">
      <w:pPr>
        <w:spacing w:line="480" w:lineRule="auto"/>
        <w:rPr>
          <w:rFonts w:ascii="Arial" w:hAnsi="Arial" w:cs="Arial"/>
          <w:color w:val="222222"/>
          <w:szCs w:val="24"/>
          <w:shd w:val="clear" w:color="auto" w:fill="FFFFFF"/>
        </w:rPr>
      </w:pPr>
      <w:r w:rsidRPr="00F52FF8">
        <w:rPr>
          <w:rFonts w:ascii="Arial" w:hAnsi="Arial" w:cs="Arial"/>
        </w:rPr>
        <w:t>To lead is to direct others towards a goal. Strong leaders motivate followers to collaborate and innovate. Vision, empathy, and good decision-making drive their followers' and organization's success</w:t>
      </w:r>
      <w:r w:rsidR="001A2604" w:rsidRPr="00F52FF8">
        <w:rPr>
          <w:rFonts w:ascii="Arial" w:hAnsi="Arial" w:cs="Arial"/>
        </w:rPr>
        <w:t xml:space="preserve"> (Mullins and </w:t>
      </w:r>
      <w:proofErr w:type="spellStart"/>
      <w:r w:rsidR="001A2604" w:rsidRPr="00F52FF8">
        <w:rPr>
          <w:rFonts w:ascii="Arial" w:hAnsi="Arial" w:cs="Arial"/>
        </w:rPr>
        <w:t>Dossor</w:t>
      </w:r>
      <w:proofErr w:type="spellEnd"/>
      <w:r w:rsidR="001A2604" w:rsidRPr="00F52FF8">
        <w:rPr>
          <w:rFonts w:ascii="Arial" w:hAnsi="Arial" w:cs="Arial"/>
        </w:rPr>
        <w:t>, 2013)</w:t>
      </w:r>
      <w:r w:rsidRPr="00F52FF8">
        <w:rPr>
          <w:rFonts w:ascii="Arial" w:hAnsi="Arial" w:cs="Arial"/>
        </w:rPr>
        <w:t>. There are some leadership theories to motiv</w:t>
      </w:r>
      <w:r w:rsidR="00931540">
        <w:rPr>
          <w:rFonts w:ascii="Arial" w:hAnsi="Arial" w:cs="Arial"/>
        </w:rPr>
        <w:t>at</w:t>
      </w:r>
      <w:r w:rsidRPr="00F52FF8">
        <w:rPr>
          <w:rFonts w:ascii="Arial" w:hAnsi="Arial" w:cs="Arial"/>
        </w:rPr>
        <w:t>e the followers. Blake and Mouton</w:t>
      </w:r>
      <w:r w:rsidR="000F1B94" w:rsidRPr="00F52FF8">
        <w:rPr>
          <w:rFonts w:ascii="Arial" w:hAnsi="Arial" w:cs="Arial"/>
        </w:rPr>
        <w:t xml:space="preserve"> </w:t>
      </w:r>
      <w:r w:rsidRPr="00F52FF8">
        <w:rPr>
          <w:rFonts w:ascii="Arial" w:hAnsi="Arial" w:cs="Arial"/>
        </w:rPr>
        <w:t>Managerial Grid is one of them.</w:t>
      </w:r>
      <w:r w:rsidR="00D34E85" w:rsidRPr="00F52FF8">
        <w:rPr>
          <w:rFonts w:ascii="Arial" w:hAnsi="Arial" w:cs="Arial"/>
        </w:rPr>
        <w:t xml:space="preserve"> </w:t>
      </w:r>
      <w:r w:rsidR="007A3E65" w:rsidRPr="00F52FF8">
        <w:rPr>
          <w:rFonts w:ascii="Arial" w:hAnsi="Arial" w:cs="Arial"/>
        </w:rPr>
        <w:t>Blake and Mouton's 1960s Managerial Grid bases leadership styles on people and output</w:t>
      </w:r>
      <w:r w:rsidR="002B545B" w:rsidRPr="00F52FF8">
        <w:rPr>
          <w:rFonts w:ascii="Arial" w:hAnsi="Arial" w:cs="Arial"/>
        </w:rPr>
        <w:t xml:space="preserve"> (Armstrong, 2012)</w:t>
      </w:r>
      <w:r w:rsidR="007A3E65" w:rsidRPr="00F52FF8">
        <w:rPr>
          <w:rFonts w:ascii="Arial" w:hAnsi="Arial" w:cs="Arial"/>
        </w:rPr>
        <w:t>. Leadership Grid is a 9x9 grid of leadership types. The vertical axis shows the number of persons from lowest to highest, while the horizontal axis shows production or job accomplishment</w:t>
      </w:r>
      <w:r w:rsidR="001A2604" w:rsidRPr="00F52FF8">
        <w:rPr>
          <w:rFonts w:ascii="Arial" w:hAnsi="Arial" w:cs="Arial"/>
        </w:rPr>
        <w:t xml:space="preserve"> (Mango, 2018)</w:t>
      </w:r>
      <w:r w:rsidR="007A3E65" w:rsidRPr="00F52FF8">
        <w:rPr>
          <w:rFonts w:ascii="Arial" w:hAnsi="Arial" w:cs="Arial"/>
        </w:rPr>
        <w:t xml:space="preserve">. </w:t>
      </w:r>
      <w:r w:rsidR="00931540">
        <w:rPr>
          <w:rFonts w:ascii="Arial" w:hAnsi="Arial" w:cs="Arial"/>
        </w:rPr>
        <w:t>In sequence, the grid lists destitute, country club, create or perish, middle-of-the-road, and team leader leadership styles</w:t>
      </w:r>
      <w:r w:rsidR="007A3E65" w:rsidRPr="00F52FF8">
        <w:rPr>
          <w:rFonts w:ascii="Arial" w:hAnsi="Arial" w:cs="Arial"/>
        </w:rPr>
        <w:t>. The poor, politically inactive leader doesn't care about his workers or the company's output. However, the country club approach prioritises people over efficiency, creating a comfortable work environment</w:t>
      </w:r>
      <w:r w:rsidR="00595CE9" w:rsidRPr="00F52FF8">
        <w:rPr>
          <w:rFonts w:ascii="Arial" w:hAnsi="Arial" w:cs="Arial"/>
        </w:rPr>
        <w:t xml:space="preserve"> </w:t>
      </w:r>
      <w:r w:rsidR="00595CE9" w:rsidRPr="00F52FF8">
        <w:rPr>
          <w:rFonts w:ascii="Arial" w:hAnsi="Arial" w:cs="Arial"/>
          <w:szCs w:val="24"/>
        </w:rPr>
        <w:t xml:space="preserve">(Tan and </w:t>
      </w:r>
      <w:proofErr w:type="spellStart"/>
      <w:r w:rsidR="00595CE9" w:rsidRPr="00F52FF8">
        <w:rPr>
          <w:rFonts w:ascii="Arial" w:hAnsi="Arial" w:cs="Arial"/>
          <w:szCs w:val="24"/>
        </w:rPr>
        <w:t>Despotis</w:t>
      </w:r>
      <w:proofErr w:type="spellEnd"/>
      <w:r w:rsidR="00595CE9" w:rsidRPr="00F52FF8">
        <w:rPr>
          <w:rFonts w:ascii="Arial" w:hAnsi="Arial" w:cs="Arial"/>
          <w:szCs w:val="24"/>
        </w:rPr>
        <w:t>, 2021)</w:t>
      </w:r>
      <w:r w:rsidR="007A3E65" w:rsidRPr="00F52FF8">
        <w:rPr>
          <w:rFonts w:ascii="Arial" w:hAnsi="Arial" w:cs="Arial"/>
        </w:rPr>
        <w:t>. Produce or perish emphasises job completion over teamwork</w:t>
      </w:r>
      <w:r w:rsidR="001A2604" w:rsidRPr="00F52FF8">
        <w:rPr>
          <w:rFonts w:ascii="Arial" w:hAnsi="Arial" w:cs="Arial"/>
        </w:rPr>
        <w:t xml:space="preserve"> (Boddy, 2014)</w:t>
      </w:r>
      <w:r w:rsidR="007A3E65" w:rsidRPr="00F52FF8">
        <w:rPr>
          <w:rFonts w:ascii="Arial" w:hAnsi="Arial" w:cs="Arial"/>
        </w:rPr>
        <w:t>. The middle-of-the-</w:t>
      </w:r>
      <w:r w:rsidR="007A3E65" w:rsidRPr="00F52FF8">
        <w:rPr>
          <w:rFonts w:ascii="Arial" w:hAnsi="Arial" w:cs="Arial"/>
        </w:rPr>
        <w:lastRenderedPageBreak/>
        <w:t>road approach usually balances people and output. Blake and Mouton say team leadership is optimal because it balances worker happiness and productivity. Critics say the Managerial Grid oversimplifies leadership by limiting it to a two-dimensional paradigm that ignores dynamic situations and their components. The Managerial Grid underpins leadership development and training notwithstanding this criticism</w:t>
      </w:r>
      <w:r w:rsidR="001A2604" w:rsidRPr="00F52FF8">
        <w:rPr>
          <w:rFonts w:ascii="Arial" w:hAnsi="Arial" w:cs="Arial"/>
        </w:rPr>
        <w:t xml:space="preserve"> (Mullins, 2016)</w:t>
      </w:r>
      <w:r w:rsidR="007A3E65" w:rsidRPr="00F52FF8">
        <w:rPr>
          <w:rFonts w:ascii="Arial" w:hAnsi="Arial" w:cs="Arial"/>
        </w:rPr>
        <w:t>. The grid's versatility and ease of use allow leaders to assess their current processes, identify areas for improvement, and strive toward a more harmonic and effective approach to manag</w:t>
      </w:r>
      <w:r w:rsidR="00931540">
        <w:rPr>
          <w:rFonts w:ascii="Arial" w:hAnsi="Arial" w:cs="Arial"/>
        </w:rPr>
        <w:t>ing</w:t>
      </w:r>
      <w:r w:rsidR="007A3E65" w:rsidRPr="00F52FF8">
        <w:rPr>
          <w:rFonts w:ascii="Arial" w:hAnsi="Arial" w:cs="Arial"/>
        </w:rPr>
        <w:t xml:space="preserve"> personnel and projects</w:t>
      </w:r>
      <w:r w:rsidR="009D3646" w:rsidRPr="00F52FF8">
        <w:rPr>
          <w:rFonts w:ascii="Arial" w:hAnsi="Arial" w:cs="Arial"/>
        </w:rPr>
        <w:t xml:space="preserve"> </w:t>
      </w:r>
      <w:r w:rsidR="009D3646" w:rsidRPr="00F52FF8">
        <w:rPr>
          <w:rFonts w:ascii="Arial" w:hAnsi="Arial" w:cs="Arial"/>
          <w:color w:val="222222"/>
          <w:szCs w:val="24"/>
          <w:shd w:val="clear" w:color="auto" w:fill="FFFFFF"/>
        </w:rPr>
        <w:t>(Chon and Zoltan, 2019)</w:t>
      </w:r>
      <w:r w:rsidR="007A3E65" w:rsidRPr="00F52FF8">
        <w:rPr>
          <w:rFonts w:ascii="Arial" w:hAnsi="Arial" w:cs="Arial"/>
        </w:rPr>
        <w:t>.</w:t>
      </w:r>
    </w:p>
    <w:p w14:paraId="29B7A0D1" w14:textId="7C87B90D" w:rsidR="000317FF" w:rsidRPr="00F52FF8" w:rsidRDefault="00F4462C" w:rsidP="00F52FF8">
      <w:pPr>
        <w:spacing w:line="480" w:lineRule="auto"/>
        <w:rPr>
          <w:rFonts w:ascii="Arial" w:hAnsi="Arial" w:cs="Arial"/>
        </w:rPr>
      </w:pPr>
      <w:r w:rsidRPr="00F52FF8">
        <w:rPr>
          <w:rFonts w:ascii="Arial" w:hAnsi="Arial" w:cs="Arial"/>
        </w:rPr>
        <w:t>On the other hand, i</w:t>
      </w:r>
      <w:r w:rsidR="000317FF" w:rsidRPr="00F52FF8">
        <w:rPr>
          <w:rFonts w:ascii="Arial" w:hAnsi="Arial" w:cs="Arial"/>
        </w:rPr>
        <w:t>n the 1970s, John Adair developed the Action-</w:t>
      </w:r>
      <w:proofErr w:type="spellStart"/>
      <w:r w:rsidR="000317FF" w:rsidRPr="00F52FF8">
        <w:rPr>
          <w:rFonts w:ascii="Arial" w:hAnsi="Arial" w:cs="Arial"/>
        </w:rPr>
        <w:t>Centered</w:t>
      </w:r>
      <w:proofErr w:type="spellEnd"/>
      <w:r w:rsidR="000317FF" w:rsidRPr="00F52FF8">
        <w:rPr>
          <w:rFonts w:ascii="Arial" w:hAnsi="Arial" w:cs="Arial"/>
        </w:rPr>
        <w:t xml:space="preserve"> Leadership Model (ACL), a comprehensive and realistic leadership model</w:t>
      </w:r>
      <w:r w:rsidR="002B545B" w:rsidRPr="00F52FF8">
        <w:rPr>
          <w:rFonts w:ascii="Arial" w:hAnsi="Arial" w:cs="Arial"/>
        </w:rPr>
        <w:t xml:space="preserve"> (Adair, 2009)</w:t>
      </w:r>
      <w:r w:rsidR="000317FF" w:rsidRPr="00F52FF8">
        <w:rPr>
          <w:rFonts w:ascii="Arial" w:hAnsi="Arial" w:cs="Arial"/>
        </w:rPr>
        <w:t>. This strategy excels at task completion, teamwork, and individual coaching and growth. Adair advises leaders to balance these three factors</w:t>
      </w:r>
      <w:r w:rsidR="002B545B" w:rsidRPr="00F52FF8">
        <w:rPr>
          <w:rFonts w:ascii="Arial" w:hAnsi="Arial" w:cs="Arial"/>
        </w:rPr>
        <w:t xml:space="preserve"> (Adair, 2009)</w:t>
      </w:r>
      <w:r w:rsidR="000317FF" w:rsidRPr="00F52FF8">
        <w:rPr>
          <w:rFonts w:ascii="Arial" w:hAnsi="Arial" w:cs="Arial"/>
        </w:rPr>
        <w:t>. T</w:t>
      </w:r>
      <w:r w:rsidR="00931540">
        <w:rPr>
          <w:rFonts w:ascii="Arial" w:hAnsi="Arial" w:cs="Arial"/>
        </w:rPr>
        <w:t>he t</w:t>
      </w:r>
      <w:r w:rsidR="000317FF" w:rsidRPr="00F52FF8">
        <w:rPr>
          <w:rFonts w:ascii="Arial" w:hAnsi="Arial" w:cs="Arial"/>
        </w:rPr>
        <w:t>ask dimension includes team performance goals, purpose clarification, and goal setting. The team dimension promotes collaboration, trust, and communication because a positive group dynamic is essential to success</w:t>
      </w:r>
      <w:r w:rsidR="001A2604" w:rsidRPr="00F52FF8">
        <w:rPr>
          <w:rFonts w:ascii="Arial" w:hAnsi="Arial" w:cs="Arial"/>
        </w:rPr>
        <w:t xml:space="preserve"> (Mango, 2018)</w:t>
      </w:r>
      <w:r w:rsidR="000317FF" w:rsidRPr="00F52FF8">
        <w:rPr>
          <w:rFonts w:ascii="Arial" w:hAnsi="Arial" w:cs="Arial"/>
        </w:rPr>
        <w:t xml:space="preserve">. Leaders </w:t>
      </w:r>
      <w:r w:rsidR="00F36C8C" w:rsidRPr="00F52FF8">
        <w:rPr>
          <w:rFonts w:ascii="Arial" w:hAnsi="Arial" w:cs="Arial"/>
        </w:rPr>
        <w:t>should</w:t>
      </w:r>
      <w:r w:rsidR="000317FF" w:rsidRPr="00F52FF8">
        <w:rPr>
          <w:rFonts w:ascii="Arial" w:hAnsi="Arial" w:cs="Arial"/>
        </w:rPr>
        <w:t xml:space="preserve"> help team members realise their full potential for professional and personal success. These dimensions are equally essential, as Adair's equilateral triangle model shows. The model can focus on different components based on the situation and team progress because it is flexible</w:t>
      </w:r>
      <w:r w:rsidR="002B545B" w:rsidRPr="00F52FF8">
        <w:rPr>
          <w:rFonts w:ascii="Arial" w:hAnsi="Arial" w:cs="Arial"/>
        </w:rPr>
        <w:t xml:space="preserve"> (Rollinson et al., 2008)</w:t>
      </w:r>
      <w:r w:rsidR="000317FF" w:rsidRPr="00F52FF8">
        <w:rPr>
          <w:rFonts w:ascii="Arial" w:hAnsi="Arial" w:cs="Arial"/>
        </w:rPr>
        <w:t>. Critics say the concept oversimplifies leadership by always giving equal weight to all three criteria. ACL's adaptability and ability to help executives navigate team management difficulties make it popular</w:t>
      </w:r>
      <w:r w:rsidR="001A2604" w:rsidRPr="00F52FF8">
        <w:rPr>
          <w:rFonts w:ascii="Arial" w:hAnsi="Arial" w:cs="Arial"/>
        </w:rPr>
        <w:t xml:space="preserve"> (Mullins, 2016)</w:t>
      </w:r>
      <w:r w:rsidR="000317FF" w:rsidRPr="00F52FF8">
        <w:rPr>
          <w:rFonts w:ascii="Arial" w:hAnsi="Arial" w:cs="Arial"/>
        </w:rPr>
        <w:t xml:space="preserve">. Adair's ACL is applicable in many sectors and </w:t>
      </w:r>
      <w:r w:rsidR="00931540">
        <w:rPr>
          <w:rFonts w:ascii="Arial" w:hAnsi="Arial" w:cs="Arial"/>
        </w:rPr>
        <w:t xml:space="preserve">provides a model for successful leadership in today's </w:t>
      </w:r>
      <w:r w:rsidR="00931540">
        <w:rPr>
          <w:rFonts w:ascii="Arial" w:hAnsi="Arial" w:cs="Arial"/>
        </w:rPr>
        <w:lastRenderedPageBreak/>
        <w:t>ever-changing business climate because it takes a holistic approach that considers job, team, and personal</w:t>
      </w:r>
      <w:r w:rsidR="000317FF" w:rsidRPr="00F52FF8">
        <w:rPr>
          <w:rFonts w:ascii="Arial" w:hAnsi="Arial" w:cs="Arial"/>
        </w:rPr>
        <w:t xml:space="preserve"> dimensions</w:t>
      </w:r>
      <w:r w:rsidR="001A2604" w:rsidRPr="00F52FF8">
        <w:rPr>
          <w:rFonts w:ascii="Arial" w:hAnsi="Arial" w:cs="Arial"/>
        </w:rPr>
        <w:t xml:space="preserve"> (Mullins, 2020)</w:t>
      </w:r>
      <w:r w:rsidR="000317FF" w:rsidRPr="00F52FF8">
        <w:rPr>
          <w:rFonts w:ascii="Arial" w:hAnsi="Arial" w:cs="Arial"/>
        </w:rPr>
        <w:t>.</w:t>
      </w:r>
    </w:p>
    <w:p w14:paraId="424D0DF1" w14:textId="315E4551" w:rsidR="00D224EB" w:rsidRPr="00F52FF8" w:rsidRDefault="00F4462C" w:rsidP="00F52FF8">
      <w:pPr>
        <w:spacing w:line="480" w:lineRule="auto"/>
        <w:rPr>
          <w:rFonts w:ascii="Arial" w:hAnsi="Arial" w:cs="Arial"/>
          <w:szCs w:val="24"/>
        </w:rPr>
      </w:pPr>
      <w:r w:rsidRPr="00F52FF8">
        <w:rPr>
          <w:rFonts w:ascii="Arial" w:hAnsi="Arial" w:cs="Arial"/>
        </w:rPr>
        <w:t xml:space="preserve">Again, </w:t>
      </w:r>
      <w:r w:rsidR="000317FF" w:rsidRPr="00F52FF8">
        <w:rPr>
          <w:rFonts w:ascii="Arial" w:hAnsi="Arial" w:cs="Arial"/>
        </w:rPr>
        <w:t>Douglas McGregor's 1960s theories of leadership X and Y contrast human nature and employee motivation. McGregor's Theory X says workers detest their employment, dislike initiative, lack desire, and need punishment and pressure. Theory X leaders monitor and direct staff, assuming external controls boost productivity. Theory Y states that people enjoy their jobs, find them inherently satisfying, thrive when given responsibility and freedom, and are naturally good thinkers and problem-solvers</w:t>
      </w:r>
      <w:r w:rsidR="001A2604" w:rsidRPr="00F52FF8">
        <w:rPr>
          <w:rFonts w:ascii="Arial" w:hAnsi="Arial" w:cs="Arial"/>
        </w:rPr>
        <w:t xml:space="preserve"> (Mullins and </w:t>
      </w:r>
      <w:proofErr w:type="spellStart"/>
      <w:r w:rsidR="001A2604" w:rsidRPr="00F52FF8">
        <w:rPr>
          <w:rFonts w:ascii="Arial" w:hAnsi="Arial" w:cs="Arial"/>
        </w:rPr>
        <w:t>Dossor</w:t>
      </w:r>
      <w:proofErr w:type="spellEnd"/>
      <w:r w:rsidR="001A2604" w:rsidRPr="00F52FF8">
        <w:rPr>
          <w:rFonts w:ascii="Arial" w:hAnsi="Arial" w:cs="Arial"/>
        </w:rPr>
        <w:t>, 2013)</w:t>
      </w:r>
      <w:r w:rsidR="000317FF" w:rsidRPr="00F52FF8">
        <w:rPr>
          <w:rFonts w:ascii="Arial" w:hAnsi="Arial" w:cs="Arial"/>
        </w:rPr>
        <w:t xml:space="preserve">. </w:t>
      </w:r>
      <w:r w:rsidR="00DF522A" w:rsidRPr="00F52FF8">
        <w:rPr>
          <w:rFonts w:ascii="Arial" w:hAnsi="Arial" w:cs="Arial"/>
        </w:rPr>
        <w:t>Theory Y leaders empower and participate, trusting people to self-motivate and contribute to organisational goals. McGregor's X and Y Theory applies to the hospitality business since it's customer-centric and requires Theory Y, which emphasises teamwork, creativity, and staff engagement to provide excellent service. Critics say McGregor's dichotomy oversimplifies human behaviour and needs a more nuanced, situational approach</w:t>
      </w:r>
      <w:r w:rsidR="001A2604" w:rsidRPr="00F52FF8">
        <w:rPr>
          <w:rFonts w:ascii="Arial" w:hAnsi="Arial" w:cs="Arial"/>
        </w:rPr>
        <w:t xml:space="preserve"> (Boddy, 2014)</w:t>
      </w:r>
      <w:r w:rsidR="00DF522A" w:rsidRPr="00F52FF8">
        <w:rPr>
          <w:rFonts w:ascii="Arial" w:hAnsi="Arial" w:cs="Arial"/>
        </w:rPr>
        <w:t>. However, McGregor's X and Y Theory continues to influence leadership literature and organisational psychology by explaining how different leadership styles affect employee motivation and culture</w:t>
      </w:r>
      <w:r w:rsidR="00595CE9" w:rsidRPr="00F52FF8">
        <w:rPr>
          <w:rFonts w:ascii="Arial" w:hAnsi="Arial" w:cs="Arial"/>
        </w:rPr>
        <w:t xml:space="preserve"> </w:t>
      </w:r>
      <w:r w:rsidR="00595CE9" w:rsidRPr="00F52FF8">
        <w:rPr>
          <w:rFonts w:ascii="Arial" w:hAnsi="Arial" w:cs="Arial"/>
          <w:szCs w:val="24"/>
        </w:rPr>
        <w:t>(Hussain and Khan, 2020)</w:t>
      </w:r>
      <w:r w:rsidR="00DF522A" w:rsidRPr="00F52FF8">
        <w:rPr>
          <w:rFonts w:ascii="Arial" w:hAnsi="Arial" w:cs="Arial"/>
        </w:rPr>
        <w:t xml:space="preserve">. Leaders </w:t>
      </w:r>
      <w:r w:rsidR="00F36C8C" w:rsidRPr="00F52FF8">
        <w:rPr>
          <w:rFonts w:ascii="Arial" w:hAnsi="Arial" w:cs="Arial"/>
        </w:rPr>
        <w:t>should</w:t>
      </w:r>
      <w:r w:rsidR="00DF522A" w:rsidRPr="00F52FF8">
        <w:rPr>
          <w:rFonts w:ascii="Arial" w:hAnsi="Arial" w:cs="Arial"/>
        </w:rPr>
        <w:t xml:space="preserve"> consider their beliefs about human nature and alter their management style to account for the dynamic relationship between leadership style and employee behaviour in the ever-changing hospitality business</w:t>
      </w:r>
      <w:r w:rsidR="001A2604" w:rsidRPr="00F52FF8">
        <w:rPr>
          <w:rFonts w:ascii="Arial" w:hAnsi="Arial" w:cs="Arial"/>
        </w:rPr>
        <w:t xml:space="preserve"> (Mullins, 2016)</w:t>
      </w:r>
      <w:r w:rsidR="00DF522A" w:rsidRPr="00F52FF8">
        <w:rPr>
          <w:rFonts w:ascii="Arial" w:hAnsi="Arial" w:cs="Arial"/>
        </w:rPr>
        <w:t>.</w:t>
      </w:r>
    </w:p>
    <w:p w14:paraId="14688D8B" w14:textId="3DE9F370" w:rsidR="00AB3694" w:rsidRPr="00F52FF8" w:rsidRDefault="00AB3694" w:rsidP="00F52FF8">
      <w:pPr>
        <w:pStyle w:val="Heading1"/>
        <w:spacing w:line="480" w:lineRule="auto"/>
        <w:rPr>
          <w:rFonts w:ascii="Arial" w:hAnsi="Arial" w:cs="Arial"/>
        </w:rPr>
      </w:pPr>
      <w:bookmarkStart w:id="0" w:name="_Hlk157003663"/>
      <w:r w:rsidRPr="00F52FF8">
        <w:rPr>
          <w:rFonts w:ascii="Arial" w:hAnsi="Arial" w:cs="Arial"/>
        </w:rPr>
        <w:lastRenderedPageBreak/>
        <w:t>Comparisons Between Leadership Theories</w:t>
      </w:r>
    </w:p>
    <w:bookmarkEnd w:id="0"/>
    <w:p w14:paraId="42B84A89" w14:textId="6E95534A" w:rsidR="00AB3694" w:rsidRPr="00F52FF8" w:rsidRDefault="00931540" w:rsidP="00F52FF8">
      <w:pPr>
        <w:spacing w:line="480" w:lineRule="auto"/>
        <w:rPr>
          <w:rFonts w:ascii="Arial" w:hAnsi="Arial" w:cs="Arial"/>
          <w:color w:val="222222"/>
          <w:szCs w:val="24"/>
          <w:shd w:val="clear" w:color="auto" w:fill="FFFFFF"/>
        </w:rPr>
      </w:pPr>
      <w:r>
        <w:rPr>
          <w:rFonts w:ascii="Arial" w:hAnsi="Arial" w:cs="Arial"/>
        </w:rPr>
        <w:t>Leadership theories are the Managerial Grid by Blake and Mouton, the Action-</w:t>
      </w:r>
      <w:proofErr w:type="spellStart"/>
      <w:r>
        <w:rPr>
          <w:rFonts w:ascii="Arial" w:hAnsi="Arial" w:cs="Arial"/>
        </w:rPr>
        <w:t>Centered</w:t>
      </w:r>
      <w:proofErr w:type="spellEnd"/>
      <w:r>
        <w:rPr>
          <w:rFonts w:ascii="Arial" w:hAnsi="Arial" w:cs="Arial"/>
        </w:rPr>
        <w:t xml:space="preserve"> Leadership Model (ACL) by Adair, and the X and Y Theory by McGregor</w:t>
      </w:r>
      <w:r w:rsidR="00D715A0" w:rsidRPr="00F52FF8">
        <w:rPr>
          <w:rFonts w:ascii="Arial" w:hAnsi="Arial" w:cs="Arial"/>
        </w:rPr>
        <w:t>. People- and productivity-focused leadership styles are easily classified using the Managerial Grid. Its power comes from identifying five leadership styles and advising leaders</w:t>
      </w:r>
      <w:r w:rsidR="009D3646" w:rsidRPr="00F52FF8">
        <w:rPr>
          <w:rFonts w:ascii="Arial" w:hAnsi="Arial" w:cs="Arial"/>
        </w:rPr>
        <w:t xml:space="preserve"> </w:t>
      </w:r>
      <w:r w:rsidR="009D3646" w:rsidRPr="00F52FF8">
        <w:rPr>
          <w:rFonts w:ascii="Arial" w:hAnsi="Arial" w:cs="Arial"/>
          <w:color w:val="222222"/>
          <w:szCs w:val="24"/>
          <w:shd w:val="clear" w:color="auto" w:fill="FFFFFF"/>
        </w:rPr>
        <w:t>(</w:t>
      </w:r>
      <w:proofErr w:type="spellStart"/>
      <w:r w:rsidR="009D3646" w:rsidRPr="00F52FF8">
        <w:rPr>
          <w:rFonts w:ascii="Arial" w:hAnsi="Arial" w:cs="Arial"/>
          <w:color w:val="222222"/>
          <w:szCs w:val="24"/>
          <w:shd w:val="clear" w:color="auto" w:fill="FFFFFF"/>
        </w:rPr>
        <w:t>Elkhwesky</w:t>
      </w:r>
      <w:proofErr w:type="spellEnd"/>
      <w:r w:rsidR="009D3646" w:rsidRPr="00F52FF8">
        <w:rPr>
          <w:rFonts w:ascii="Arial" w:hAnsi="Arial" w:cs="Arial"/>
          <w:color w:val="222222"/>
          <w:szCs w:val="24"/>
          <w:shd w:val="clear" w:color="auto" w:fill="FFFFFF"/>
        </w:rPr>
        <w:t xml:space="preserve"> et al., 2022)</w:t>
      </w:r>
      <w:r w:rsidR="00D715A0" w:rsidRPr="00F52FF8">
        <w:rPr>
          <w:rFonts w:ascii="Arial" w:hAnsi="Arial" w:cs="Arial"/>
        </w:rPr>
        <w:t xml:space="preserve">. </w:t>
      </w:r>
      <w:proofErr w:type="gramStart"/>
      <w:r w:rsidR="00D715A0" w:rsidRPr="00F52FF8">
        <w:rPr>
          <w:rFonts w:ascii="Arial" w:hAnsi="Arial" w:cs="Arial"/>
        </w:rPr>
        <w:t xml:space="preserve">Without considering leadership's complexity and change, the Managerial Grid risks oversimplifying it </w:t>
      </w:r>
      <w:r>
        <w:rPr>
          <w:rFonts w:ascii="Arial" w:hAnsi="Arial" w:cs="Arial"/>
        </w:rPr>
        <w:t>as</w:t>
      </w:r>
      <w:r w:rsidR="00D715A0" w:rsidRPr="00F52FF8">
        <w:rPr>
          <w:rFonts w:ascii="Arial" w:hAnsi="Arial" w:cs="Arial"/>
        </w:rPr>
        <w:t xml:space="preserve"> a two-dimensional model.</w:t>
      </w:r>
      <w:proofErr w:type="gramEnd"/>
      <w:r w:rsidR="00D715A0" w:rsidRPr="00F52FF8">
        <w:rPr>
          <w:rFonts w:ascii="Arial" w:hAnsi="Arial" w:cs="Arial"/>
        </w:rPr>
        <w:t xml:space="preserve"> Visual representations are good for arguing and self-evaluation</w:t>
      </w:r>
      <w:r>
        <w:rPr>
          <w:rFonts w:ascii="Arial" w:hAnsi="Arial" w:cs="Arial"/>
        </w:rPr>
        <w:t xml:space="preserve"> but</w:t>
      </w:r>
      <w:r w:rsidR="00D715A0" w:rsidRPr="00F52FF8">
        <w:rPr>
          <w:rFonts w:ascii="Arial" w:hAnsi="Arial" w:cs="Arial"/>
        </w:rPr>
        <w:t xml:space="preserve"> lack adaptive education and can't manage complicated organisational contexts. The Action-</w:t>
      </w:r>
      <w:proofErr w:type="spellStart"/>
      <w:r w:rsidR="00D715A0" w:rsidRPr="00F52FF8">
        <w:rPr>
          <w:rFonts w:ascii="Arial" w:hAnsi="Arial" w:cs="Arial"/>
        </w:rPr>
        <w:t>Centered</w:t>
      </w:r>
      <w:proofErr w:type="spellEnd"/>
      <w:r w:rsidR="00D715A0" w:rsidRPr="00F52FF8">
        <w:rPr>
          <w:rFonts w:ascii="Arial" w:hAnsi="Arial" w:cs="Arial"/>
        </w:rPr>
        <w:t xml:space="preserve"> Leadership Model (ACL) includes task completion, teamwork, and personal growth. Leaders benefit from its balanced approach to task, team, and individual characteristics. Leaders can adjust their strategy with ACL's versatility. ACL's emphasis on juggling interests, team positions, and jobs is unrealistic and hard to attain in real life</w:t>
      </w:r>
      <w:r w:rsidR="001A2604" w:rsidRPr="00F52FF8">
        <w:rPr>
          <w:rFonts w:ascii="Arial" w:hAnsi="Arial" w:cs="Arial"/>
        </w:rPr>
        <w:t xml:space="preserve"> (Mahajan, 2021)</w:t>
      </w:r>
      <w:r w:rsidR="00D715A0" w:rsidRPr="00F52FF8">
        <w:rPr>
          <w:rFonts w:ascii="Arial" w:hAnsi="Arial" w:cs="Arial"/>
        </w:rPr>
        <w:t>. ACL may not be company-specific or work in some organisations</w:t>
      </w:r>
      <w:r w:rsidR="001A2604" w:rsidRPr="00F52FF8">
        <w:rPr>
          <w:rFonts w:ascii="Arial" w:hAnsi="Arial" w:cs="Arial"/>
        </w:rPr>
        <w:t xml:space="preserve"> (</w:t>
      </w:r>
      <w:r w:rsidR="002B545B" w:rsidRPr="00F52FF8">
        <w:rPr>
          <w:rFonts w:ascii="Arial" w:hAnsi="Arial" w:cs="Arial"/>
        </w:rPr>
        <w:t>Adair, 2009</w:t>
      </w:r>
      <w:r w:rsidR="001A2604" w:rsidRPr="00F52FF8">
        <w:rPr>
          <w:rFonts w:ascii="Arial" w:hAnsi="Arial" w:cs="Arial"/>
        </w:rPr>
        <w:t>)</w:t>
      </w:r>
      <w:r w:rsidR="00D715A0" w:rsidRPr="00F52FF8">
        <w:rPr>
          <w:rFonts w:ascii="Arial" w:hAnsi="Arial" w:cs="Arial"/>
        </w:rPr>
        <w:t>. ACL covers a lot</w:t>
      </w:r>
      <w:r>
        <w:rPr>
          <w:rFonts w:ascii="Arial" w:hAnsi="Arial" w:cs="Arial"/>
        </w:rPr>
        <w:t xml:space="preserve"> bu</w:t>
      </w:r>
      <w:r w:rsidR="00D715A0" w:rsidRPr="00F52FF8">
        <w:rPr>
          <w:rFonts w:ascii="Arial" w:hAnsi="Arial" w:cs="Arial"/>
        </w:rPr>
        <w:t xml:space="preserve">t doesn't address emotional intelligence, a key leadership quality. McGregor's X and Y Theory can help managers adjust their management style based on </w:t>
      </w:r>
      <w:r>
        <w:rPr>
          <w:rFonts w:ascii="Arial" w:hAnsi="Arial" w:cs="Arial"/>
        </w:rPr>
        <w:t>assumptions about employee motivation</w:t>
      </w:r>
      <w:r w:rsidR="00D715A0" w:rsidRPr="00F52FF8">
        <w:rPr>
          <w:rFonts w:ascii="Arial" w:hAnsi="Arial" w:cs="Arial"/>
        </w:rPr>
        <w:t>. It has shaped management theory in three areas: organisational culture, motivation, and leadership. The X and Y Theory overemphasised excessive employee motivation</w:t>
      </w:r>
      <w:r w:rsidR="001A2604" w:rsidRPr="00F52FF8">
        <w:rPr>
          <w:rFonts w:ascii="Arial" w:hAnsi="Arial" w:cs="Arial"/>
        </w:rPr>
        <w:t xml:space="preserve"> (Mullins and </w:t>
      </w:r>
      <w:proofErr w:type="spellStart"/>
      <w:r w:rsidR="001A2604" w:rsidRPr="00F52FF8">
        <w:rPr>
          <w:rFonts w:ascii="Arial" w:hAnsi="Arial" w:cs="Arial"/>
        </w:rPr>
        <w:t>Dossor</w:t>
      </w:r>
      <w:proofErr w:type="spellEnd"/>
      <w:r w:rsidR="001A2604" w:rsidRPr="00F52FF8">
        <w:rPr>
          <w:rFonts w:ascii="Arial" w:hAnsi="Arial" w:cs="Arial"/>
        </w:rPr>
        <w:t>, 2013)</w:t>
      </w:r>
      <w:r w:rsidR="00D715A0" w:rsidRPr="00F52FF8">
        <w:rPr>
          <w:rFonts w:ascii="Arial" w:hAnsi="Arial" w:cs="Arial"/>
        </w:rPr>
        <w:t xml:space="preserve">. Oversimplification overgeneralizes and ignores individual distinctions, limiting its usefulness. The approach also ignores external and situational factors that affect leadership effectiveness, which may </w:t>
      </w:r>
      <w:r>
        <w:rPr>
          <w:rFonts w:ascii="Arial" w:hAnsi="Arial" w:cs="Arial"/>
        </w:rPr>
        <w:t>restric</w:t>
      </w:r>
      <w:r w:rsidR="00D715A0" w:rsidRPr="00F52FF8">
        <w:rPr>
          <w:rFonts w:ascii="Arial" w:hAnsi="Arial" w:cs="Arial"/>
        </w:rPr>
        <w:t xml:space="preserve">t it. Despite these drawbacks, McGregor's X and Y Theory can help leaders rethink their ideas about people and engage with their team. Comparing theories reveals their </w:t>
      </w:r>
      <w:r w:rsidR="00D715A0" w:rsidRPr="00F52FF8">
        <w:rPr>
          <w:rFonts w:ascii="Arial" w:hAnsi="Arial" w:cs="Arial"/>
        </w:rPr>
        <w:lastRenderedPageBreak/>
        <w:t>strengths and weaknesses</w:t>
      </w:r>
      <w:r w:rsidR="001A2604" w:rsidRPr="00F52FF8">
        <w:rPr>
          <w:rFonts w:ascii="Arial" w:hAnsi="Arial" w:cs="Arial"/>
        </w:rPr>
        <w:t xml:space="preserve"> (Mango, 2018)</w:t>
      </w:r>
      <w:r w:rsidR="00D715A0" w:rsidRPr="00F52FF8">
        <w:rPr>
          <w:rFonts w:ascii="Arial" w:hAnsi="Arial" w:cs="Arial"/>
        </w:rPr>
        <w:t xml:space="preserve">. The Managerial Grid describes leadership styles and provides a framework; </w:t>
      </w:r>
      <w:r w:rsidR="00D67F29" w:rsidRPr="00F52FF8">
        <w:rPr>
          <w:rFonts w:ascii="Arial" w:hAnsi="Arial" w:cs="Arial"/>
        </w:rPr>
        <w:t>however,</w:t>
      </w:r>
      <w:r w:rsidR="00D715A0" w:rsidRPr="00F52FF8">
        <w:rPr>
          <w:rFonts w:ascii="Arial" w:hAnsi="Arial" w:cs="Arial"/>
        </w:rPr>
        <w:t xml:space="preserve"> it may be too simplistic and </w:t>
      </w:r>
      <w:proofErr w:type="spellStart"/>
      <w:r w:rsidR="00D715A0" w:rsidRPr="00F52FF8">
        <w:rPr>
          <w:rFonts w:ascii="Arial" w:hAnsi="Arial" w:cs="Arial"/>
        </w:rPr>
        <w:t>unadaptive</w:t>
      </w:r>
      <w:proofErr w:type="spellEnd"/>
      <w:r w:rsidR="00D715A0" w:rsidRPr="00F52FF8">
        <w:rPr>
          <w:rFonts w:ascii="Arial" w:hAnsi="Arial" w:cs="Arial"/>
        </w:rPr>
        <w:t xml:space="preserve">. </w:t>
      </w:r>
      <w:r>
        <w:rPr>
          <w:rFonts w:ascii="Arial" w:hAnsi="Arial" w:cs="Arial"/>
        </w:rPr>
        <w:t>Despite its complexities and emotional intelligence issues, Adair's ACL is balanced, adaptable, and comprehensive</w:t>
      </w:r>
      <w:r w:rsidR="002B545B" w:rsidRPr="00F52FF8">
        <w:rPr>
          <w:rFonts w:ascii="Arial" w:hAnsi="Arial" w:cs="Arial"/>
        </w:rPr>
        <w:t xml:space="preserve"> (Adair, 2009)</w:t>
      </w:r>
      <w:r w:rsidR="00D715A0" w:rsidRPr="00F52FF8">
        <w:rPr>
          <w:rFonts w:ascii="Arial" w:hAnsi="Arial" w:cs="Arial"/>
        </w:rPr>
        <w:t xml:space="preserve">. McGregor's X and Y Theory </w:t>
      </w:r>
      <w:proofErr w:type="gramStart"/>
      <w:r w:rsidR="00D715A0" w:rsidRPr="00F52FF8">
        <w:rPr>
          <w:rFonts w:ascii="Arial" w:hAnsi="Arial" w:cs="Arial"/>
        </w:rPr>
        <w:t>has</w:t>
      </w:r>
      <w:proofErr w:type="gramEnd"/>
      <w:r w:rsidR="00D715A0" w:rsidRPr="00F52FF8">
        <w:rPr>
          <w:rFonts w:ascii="Arial" w:hAnsi="Arial" w:cs="Arial"/>
        </w:rPr>
        <w:t xml:space="preserve"> influenced management philosophy and motivation</w:t>
      </w:r>
      <w:r>
        <w:rPr>
          <w:rFonts w:ascii="Arial" w:hAnsi="Arial" w:cs="Arial"/>
        </w:rPr>
        <w:t xml:space="preserve"> despite</w:t>
      </w:r>
      <w:r w:rsidR="00D715A0" w:rsidRPr="00F52FF8">
        <w:rPr>
          <w:rFonts w:ascii="Arial" w:hAnsi="Arial" w:cs="Arial"/>
        </w:rPr>
        <w:t xml:space="preserve"> oversimplification and disregard for human differences and environmental circumstances</w:t>
      </w:r>
      <w:r w:rsidR="001A2604" w:rsidRPr="00F52FF8">
        <w:rPr>
          <w:rFonts w:ascii="Arial" w:hAnsi="Arial" w:cs="Arial"/>
        </w:rPr>
        <w:t xml:space="preserve"> (Mullins, 2020)</w:t>
      </w:r>
      <w:r w:rsidR="00D715A0" w:rsidRPr="00F52FF8">
        <w:rPr>
          <w:rFonts w:ascii="Arial" w:hAnsi="Arial" w:cs="Arial"/>
        </w:rPr>
        <w:t>.</w:t>
      </w:r>
    </w:p>
    <w:p w14:paraId="3063A2E7" w14:textId="402910FB" w:rsidR="00F4176D" w:rsidRPr="00F52FF8" w:rsidRDefault="00CA738C" w:rsidP="00F52FF8">
      <w:pPr>
        <w:pStyle w:val="Heading1"/>
        <w:spacing w:line="480" w:lineRule="auto"/>
        <w:rPr>
          <w:rFonts w:ascii="Arial" w:hAnsi="Arial" w:cs="Arial"/>
        </w:rPr>
      </w:pPr>
      <w:r w:rsidRPr="00F52FF8">
        <w:rPr>
          <w:rFonts w:ascii="Arial" w:hAnsi="Arial" w:cs="Arial"/>
        </w:rPr>
        <w:t>The preferred managerial styles within the hospitality industry</w:t>
      </w:r>
    </w:p>
    <w:p w14:paraId="2C59200C" w14:textId="1D76BCE0" w:rsidR="00D5432E" w:rsidRPr="00F52FF8" w:rsidRDefault="00B97938" w:rsidP="00F52FF8">
      <w:pPr>
        <w:spacing w:line="480" w:lineRule="auto"/>
        <w:rPr>
          <w:rFonts w:ascii="Arial" w:hAnsi="Arial" w:cs="Arial"/>
          <w:color w:val="222222"/>
          <w:szCs w:val="24"/>
          <w:shd w:val="clear" w:color="auto" w:fill="FFFFFF"/>
        </w:rPr>
      </w:pPr>
      <w:r w:rsidRPr="00F52FF8">
        <w:rPr>
          <w:rFonts w:ascii="Arial" w:hAnsi="Arial" w:cs="Arial"/>
        </w:rPr>
        <w:t>Fast-paced, customer-focused hospitality managers employ Adair's Action-</w:t>
      </w:r>
      <w:proofErr w:type="spellStart"/>
      <w:r w:rsidRPr="00F52FF8">
        <w:rPr>
          <w:rFonts w:ascii="Arial" w:hAnsi="Arial" w:cs="Arial"/>
        </w:rPr>
        <w:t>Centered</w:t>
      </w:r>
      <w:proofErr w:type="spellEnd"/>
      <w:r w:rsidRPr="00F52FF8">
        <w:rPr>
          <w:rFonts w:ascii="Arial" w:hAnsi="Arial" w:cs="Arial"/>
        </w:rPr>
        <w:t xml:space="preserve"> Leadership Model. Since client happiness is important, ACL prioritises getting things done, building great teams, and helping team members improve</w:t>
      </w:r>
      <w:r w:rsidR="002B545B" w:rsidRPr="00F52FF8">
        <w:rPr>
          <w:rFonts w:ascii="Arial" w:hAnsi="Arial" w:cs="Arial"/>
        </w:rPr>
        <w:t xml:space="preserve"> (Robbins et al., 2008)</w:t>
      </w:r>
      <w:r w:rsidRPr="00F52FF8">
        <w:rPr>
          <w:rFonts w:ascii="Arial" w:hAnsi="Arial" w:cs="Arial"/>
        </w:rPr>
        <w:t xml:space="preserve">. Adair's suggestion is perfect for hospitality's teamwork. </w:t>
      </w:r>
      <w:r w:rsidR="00931540">
        <w:rPr>
          <w:rFonts w:ascii="Arial" w:hAnsi="Arial" w:cs="Arial"/>
        </w:rPr>
        <w:t>ACL managers value collaboration, communication, and clear goals to impress guest</w:t>
      </w:r>
      <w:r w:rsidRPr="00F52FF8">
        <w:rPr>
          <w:rFonts w:ascii="Arial" w:hAnsi="Arial" w:cs="Arial"/>
        </w:rPr>
        <w:t xml:space="preserve">s. </w:t>
      </w:r>
      <w:r w:rsidR="00931540">
        <w:rPr>
          <w:rFonts w:ascii="Arial" w:hAnsi="Arial" w:cs="Arial"/>
        </w:rPr>
        <w:t>The concept promotes adaptation and responsiveness in a field where problems might arise at any time and leaders should move swiftly</w:t>
      </w:r>
      <w:r w:rsidR="001A2604" w:rsidRPr="00F52FF8">
        <w:rPr>
          <w:rFonts w:ascii="Arial" w:hAnsi="Arial" w:cs="Arial"/>
        </w:rPr>
        <w:t xml:space="preserve"> (Mullins, 2016)</w:t>
      </w:r>
      <w:r w:rsidR="00EF0264" w:rsidRPr="00F52FF8">
        <w:rPr>
          <w:rFonts w:ascii="Arial" w:hAnsi="Arial" w:cs="Arial"/>
        </w:rPr>
        <w:t>. ACL's balanced management approach prioritises job completion, team building</w:t>
      </w:r>
      <w:r w:rsidR="00931540">
        <w:rPr>
          <w:rFonts w:ascii="Arial" w:hAnsi="Arial" w:cs="Arial"/>
        </w:rPr>
        <w:t>,</w:t>
      </w:r>
      <w:r w:rsidR="00EF0264" w:rsidRPr="00F52FF8">
        <w:rPr>
          <w:rFonts w:ascii="Arial" w:hAnsi="Arial" w:cs="Arial"/>
        </w:rPr>
        <w:t xml:space="preserve"> and individual growth. The Adair Action-</w:t>
      </w:r>
      <w:proofErr w:type="spellStart"/>
      <w:r w:rsidR="00EF0264" w:rsidRPr="00F52FF8">
        <w:rPr>
          <w:rFonts w:ascii="Arial" w:hAnsi="Arial" w:cs="Arial"/>
        </w:rPr>
        <w:t>Centered</w:t>
      </w:r>
      <w:proofErr w:type="spellEnd"/>
      <w:r w:rsidR="00EF0264" w:rsidRPr="00F52FF8">
        <w:rPr>
          <w:rFonts w:ascii="Arial" w:hAnsi="Arial" w:cs="Arial"/>
        </w:rPr>
        <w:t xml:space="preserve"> Leadership Model links team actions to organisational goals</w:t>
      </w:r>
      <w:r w:rsidR="00931540">
        <w:rPr>
          <w:rFonts w:ascii="Arial" w:hAnsi="Arial" w:cs="Arial"/>
        </w:rPr>
        <w:t>, encouraging</w:t>
      </w:r>
      <w:r w:rsidR="00EF0264" w:rsidRPr="00F52FF8">
        <w:rPr>
          <w:rFonts w:ascii="Arial" w:hAnsi="Arial" w:cs="Arial"/>
        </w:rPr>
        <w:t xml:space="preserve"> individual development</w:t>
      </w:r>
      <w:r w:rsidR="001A2604" w:rsidRPr="00F52FF8">
        <w:rPr>
          <w:rFonts w:ascii="Arial" w:hAnsi="Arial" w:cs="Arial"/>
        </w:rPr>
        <w:t xml:space="preserve"> (Mullins, 2016)</w:t>
      </w:r>
      <w:r w:rsidR="00EF0264" w:rsidRPr="00F52FF8">
        <w:rPr>
          <w:rFonts w:ascii="Arial" w:hAnsi="Arial" w:cs="Arial"/>
        </w:rPr>
        <w:t>. The UK's dynamic and client-centric hotel sector prefers Adair's Action-</w:t>
      </w:r>
      <w:proofErr w:type="spellStart"/>
      <w:r w:rsidR="00EF0264" w:rsidRPr="00F52FF8">
        <w:rPr>
          <w:rFonts w:ascii="Arial" w:hAnsi="Arial" w:cs="Arial"/>
        </w:rPr>
        <w:t>Centered</w:t>
      </w:r>
      <w:proofErr w:type="spellEnd"/>
      <w:r w:rsidR="00EF0264" w:rsidRPr="00F52FF8">
        <w:rPr>
          <w:rFonts w:ascii="Arial" w:hAnsi="Arial" w:cs="Arial"/>
        </w:rPr>
        <w:t xml:space="preserve"> Leadership Model (ACL) because </w:t>
      </w:r>
      <w:r w:rsidR="00931540">
        <w:rPr>
          <w:rFonts w:ascii="Arial" w:hAnsi="Arial" w:cs="Arial"/>
        </w:rPr>
        <w:t>of</w:t>
      </w:r>
      <w:r w:rsidR="00EF0264" w:rsidRPr="00F52FF8">
        <w:rPr>
          <w:rFonts w:ascii="Arial" w:hAnsi="Arial" w:cs="Arial"/>
        </w:rPr>
        <w:t xml:space="preserve"> its comprehensive and flexible structure. </w:t>
      </w:r>
      <w:r w:rsidR="00AB2C0E" w:rsidRPr="00F52FF8">
        <w:rPr>
          <w:rFonts w:ascii="Arial" w:hAnsi="Arial" w:cs="Arial"/>
        </w:rPr>
        <w:t>Again, g</w:t>
      </w:r>
      <w:r w:rsidR="00EF0264" w:rsidRPr="00F52FF8">
        <w:rPr>
          <w:rFonts w:ascii="Arial" w:hAnsi="Arial" w:cs="Arial"/>
        </w:rPr>
        <w:t>oals, teamwork</w:t>
      </w:r>
      <w:r w:rsidR="00931540">
        <w:rPr>
          <w:rFonts w:ascii="Arial" w:hAnsi="Arial" w:cs="Arial"/>
        </w:rPr>
        <w:t>,</w:t>
      </w:r>
      <w:r w:rsidR="00EF0264" w:rsidRPr="00F52FF8">
        <w:rPr>
          <w:rFonts w:ascii="Arial" w:hAnsi="Arial" w:cs="Arial"/>
        </w:rPr>
        <w:t xml:space="preserve"> and personal improvement are highlighted in this leadership. The Ritz London uses Adair's ACL for its excellent service and attention to detail</w:t>
      </w:r>
      <w:r w:rsidR="00931540">
        <w:rPr>
          <w:rFonts w:ascii="Arial" w:hAnsi="Arial" w:cs="Arial"/>
        </w:rPr>
        <w:t>,</w:t>
      </w:r>
      <w:r w:rsidR="00AB2C0E" w:rsidRPr="00F52FF8">
        <w:rPr>
          <w:rFonts w:ascii="Arial" w:hAnsi="Arial" w:cs="Arial"/>
        </w:rPr>
        <w:t xml:space="preserve"> where</w:t>
      </w:r>
      <w:r w:rsidR="00931540">
        <w:rPr>
          <w:rFonts w:ascii="Arial" w:hAnsi="Arial" w:cs="Arial"/>
        </w:rPr>
        <w:t>as</w:t>
      </w:r>
      <w:r w:rsidR="00AB2C0E" w:rsidRPr="00F52FF8">
        <w:rPr>
          <w:rFonts w:ascii="Arial" w:hAnsi="Arial" w:cs="Arial"/>
        </w:rPr>
        <w:t xml:space="preserve"> </w:t>
      </w:r>
      <w:r w:rsidR="00EF0264" w:rsidRPr="00F52FF8">
        <w:rPr>
          <w:rFonts w:ascii="Arial" w:hAnsi="Arial" w:cs="Arial"/>
        </w:rPr>
        <w:t>Ritz-Carlton management use</w:t>
      </w:r>
      <w:r w:rsidR="00931540">
        <w:rPr>
          <w:rFonts w:ascii="Arial" w:hAnsi="Arial" w:cs="Arial"/>
        </w:rPr>
        <w:t>s</w:t>
      </w:r>
      <w:r w:rsidR="00EF0264" w:rsidRPr="00F52FF8">
        <w:rPr>
          <w:rFonts w:ascii="Arial" w:hAnsi="Arial" w:cs="Arial"/>
        </w:rPr>
        <w:t xml:space="preserve"> Adair's achievement emphasis to manage operational excellence</w:t>
      </w:r>
      <w:r w:rsidR="009D3646" w:rsidRPr="00F52FF8">
        <w:rPr>
          <w:rFonts w:ascii="Arial" w:hAnsi="Arial" w:cs="Arial"/>
        </w:rPr>
        <w:t xml:space="preserve"> </w:t>
      </w:r>
      <w:r w:rsidR="009D3646" w:rsidRPr="00F52FF8">
        <w:rPr>
          <w:rFonts w:ascii="Arial" w:hAnsi="Arial" w:cs="Arial"/>
          <w:color w:val="222222"/>
          <w:szCs w:val="24"/>
          <w:shd w:val="clear" w:color="auto" w:fill="FFFFFF"/>
        </w:rPr>
        <w:t>(Huertas-Valdivia et al., 2019)</w:t>
      </w:r>
      <w:r w:rsidR="00EF0264" w:rsidRPr="00F52FF8">
        <w:rPr>
          <w:rFonts w:ascii="Arial" w:hAnsi="Arial" w:cs="Arial"/>
        </w:rPr>
        <w:t xml:space="preserve">. </w:t>
      </w:r>
      <w:r w:rsidR="00AB2C0E" w:rsidRPr="00F52FF8">
        <w:rPr>
          <w:rFonts w:ascii="Arial" w:hAnsi="Arial" w:cs="Arial"/>
        </w:rPr>
        <w:t>Also, t</w:t>
      </w:r>
      <w:r w:rsidR="00EF0264" w:rsidRPr="00F52FF8">
        <w:rPr>
          <w:rFonts w:ascii="Arial" w:hAnsi="Arial" w:cs="Arial"/>
        </w:rPr>
        <w:t xml:space="preserve">he Ritz-Carlton management staff ensures guest satisfaction and smooth events and </w:t>
      </w:r>
      <w:r w:rsidR="00EF0264" w:rsidRPr="00F52FF8">
        <w:rPr>
          <w:rFonts w:ascii="Arial" w:hAnsi="Arial" w:cs="Arial"/>
        </w:rPr>
        <w:lastRenderedPageBreak/>
        <w:t>services</w:t>
      </w:r>
      <w:r w:rsidR="00595CE9" w:rsidRPr="00F52FF8">
        <w:rPr>
          <w:rFonts w:ascii="Arial" w:hAnsi="Arial" w:cs="Arial"/>
        </w:rPr>
        <w:t xml:space="preserve"> </w:t>
      </w:r>
      <w:r w:rsidR="00595CE9" w:rsidRPr="00F52FF8">
        <w:rPr>
          <w:rFonts w:ascii="Arial" w:hAnsi="Arial" w:cs="Arial"/>
          <w:szCs w:val="24"/>
        </w:rPr>
        <w:t xml:space="preserve">(Tan and </w:t>
      </w:r>
      <w:proofErr w:type="spellStart"/>
      <w:r w:rsidR="00595CE9" w:rsidRPr="00F52FF8">
        <w:rPr>
          <w:rFonts w:ascii="Arial" w:hAnsi="Arial" w:cs="Arial"/>
          <w:szCs w:val="24"/>
        </w:rPr>
        <w:t>Despotis</w:t>
      </w:r>
      <w:proofErr w:type="spellEnd"/>
      <w:r w:rsidR="00595CE9" w:rsidRPr="00F52FF8">
        <w:rPr>
          <w:rFonts w:ascii="Arial" w:hAnsi="Arial" w:cs="Arial"/>
          <w:szCs w:val="24"/>
        </w:rPr>
        <w:t>, 2021)</w:t>
      </w:r>
      <w:r w:rsidR="00EF0264" w:rsidRPr="00F52FF8">
        <w:rPr>
          <w:rFonts w:ascii="Arial" w:hAnsi="Arial" w:cs="Arial"/>
        </w:rPr>
        <w:t>. The ACL model's first pillar</w:t>
      </w:r>
      <w:r w:rsidR="00931540">
        <w:rPr>
          <w:rFonts w:ascii="Arial" w:hAnsi="Arial" w:cs="Arial"/>
        </w:rPr>
        <w:t xml:space="preserve"> aims and </w:t>
      </w:r>
      <w:proofErr w:type="gramStart"/>
      <w:r w:rsidR="00931540">
        <w:rPr>
          <w:rFonts w:ascii="Arial" w:hAnsi="Arial" w:cs="Arial"/>
        </w:rPr>
        <w:t>duties</w:t>
      </w:r>
      <w:r w:rsidR="00AB2C0E" w:rsidRPr="00F52FF8">
        <w:rPr>
          <w:rFonts w:ascii="Arial" w:hAnsi="Arial" w:cs="Arial"/>
        </w:rPr>
        <w:t xml:space="preserve"> </w:t>
      </w:r>
      <w:r w:rsidR="00EF0264" w:rsidRPr="00F52FF8">
        <w:rPr>
          <w:rFonts w:ascii="Arial" w:hAnsi="Arial" w:cs="Arial"/>
        </w:rPr>
        <w:t>matches</w:t>
      </w:r>
      <w:proofErr w:type="gramEnd"/>
      <w:r w:rsidR="00EF0264" w:rsidRPr="00F52FF8">
        <w:rPr>
          <w:rFonts w:ascii="Arial" w:hAnsi="Arial" w:cs="Arial"/>
        </w:rPr>
        <w:t xml:space="preserve"> the Ritz's concentration on operational details to give great service. </w:t>
      </w:r>
      <w:r w:rsidR="00931540">
        <w:rPr>
          <w:rFonts w:ascii="Arial" w:hAnsi="Arial" w:cs="Arial"/>
        </w:rPr>
        <w:t>The f</w:t>
      </w:r>
      <w:r w:rsidR="00EF0264" w:rsidRPr="00F52FF8">
        <w:rPr>
          <w:rFonts w:ascii="Arial" w:hAnsi="Arial" w:cs="Arial"/>
        </w:rPr>
        <w:t xml:space="preserve">ive-star hotel chain Dorchester Collection uses Adair's ACL principles to establish harmonious teams. Christopher </w:t>
      </w:r>
      <w:proofErr w:type="spellStart"/>
      <w:r w:rsidR="00EF0264" w:rsidRPr="00F52FF8">
        <w:rPr>
          <w:rFonts w:ascii="Arial" w:hAnsi="Arial" w:cs="Arial"/>
        </w:rPr>
        <w:t>Cowdray</w:t>
      </w:r>
      <w:proofErr w:type="spellEnd"/>
      <w:r w:rsidR="00931540">
        <w:rPr>
          <w:rFonts w:ascii="Arial" w:hAnsi="Arial" w:cs="Arial"/>
        </w:rPr>
        <w:t>,</w:t>
      </w:r>
      <w:r w:rsidR="00F73096" w:rsidRPr="00F52FF8">
        <w:rPr>
          <w:rFonts w:ascii="Arial" w:hAnsi="Arial" w:cs="Arial"/>
        </w:rPr>
        <w:t xml:space="preserve"> </w:t>
      </w:r>
      <w:r w:rsidR="00EF0264" w:rsidRPr="00F52FF8">
        <w:rPr>
          <w:rFonts w:ascii="Arial" w:hAnsi="Arial" w:cs="Arial"/>
        </w:rPr>
        <w:t>CEO of The Dorchester Collection, emphasises teamwork for unity and cooperation</w:t>
      </w:r>
      <w:r w:rsidR="001A2604" w:rsidRPr="00F52FF8">
        <w:rPr>
          <w:rFonts w:ascii="Arial" w:hAnsi="Arial" w:cs="Arial"/>
        </w:rPr>
        <w:t xml:space="preserve"> (</w:t>
      </w:r>
      <w:r w:rsidR="00595CE9" w:rsidRPr="00F52FF8">
        <w:rPr>
          <w:rFonts w:ascii="Arial" w:hAnsi="Arial" w:cs="Arial"/>
          <w:szCs w:val="24"/>
        </w:rPr>
        <w:t>Sheehan et al., 2018</w:t>
      </w:r>
      <w:r w:rsidR="001A2604" w:rsidRPr="00F52FF8">
        <w:rPr>
          <w:rFonts w:ascii="Arial" w:hAnsi="Arial" w:cs="Arial"/>
        </w:rPr>
        <w:t>)</w:t>
      </w:r>
      <w:r w:rsidR="00EF0264" w:rsidRPr="00F52FF8">
        <w:rPr>
          <w:rFonts w:ascii="Arial" w:hAnsi="Arial" w:cs="Arial"/>
        </w:rPr>
        <w:t xml:space="preserve">. </w:t>
      </w:r>
      <w:r w:rsidR="00D5432E" w:rsidRPr="00F52FF8">
        <w:rPr>
          <w:rFonts w:ascii="Arial" w:hAnsi="Arial" w:cs="Arial"/>
        </w:rPr>
        <w:t xml:space="preserve">Building and maintaining strong teams is </w:t>
      </w:r>
      <w:r w:rsidR="00931540">
        <w:rPr>
          <w:rFonts w:ascii="Arial" w:hAnsi="Arial" w:cs="Arial"/>
        </w:rPr>
        <w:t>our leadership style's second ACL model premis</w:t>
      </w:r>
      <w:r w:rsidR="00D5432E" w:rsidRPr="00F52FF8">
        <w:rPr>
          <w:rFonts w:ascii="Arial" w:hAnsi="Arial" w:cs="Arial"/>
        </w:rPr>
        <w:t>e. The Dorchester Collection values teamwork, open communication, and giving guests an outstanding experience. Adair's idea and performance depend on teamwork in a market where visitors anticipate a seamless team experience</w:t>
      </w:r>
      <w:r w:rsidR="00166B60" w:rsidRPr="00F52FF8">
        <w:rPr>
          <w:rFonts w:ascii="Arial" w:hAnsi="Arial" w:cs="Arial"/>
        </w:rPr>
        <w:t xml:space="preserve"> </w:t>
      </w:r>
      <w:r w:rsidR="00166B60" w:rsidRPr="00F52FF8">
        <w:rPr>
          <w:rFonts w:ascii="Arial" w:hAnsi="Arial" w:cs="Arial"/>
          <w:color w:val="222222"/>
          <w:szCs w:val="24"/>
          <w:shd w:val="clear" w:color="auto" w:fill="FFFFFF"/>
        </w:rPr>
        <w:t>(Nickson, 2020)</w:t>
      </w:r>
      <w:r w:rsidR="00D5432E" w:rsidRPr="00F52FF8">
        <w:rPr>
          <w:rFonts w:ascii="Arial" w:hAnsi="Arial" w:cs="Arial"/>
        </w:rPr>
        <w:t>. Marriott International, a global hospitality giant, embodies Adair's ACL. Marriott Academy and the Marriott network emphasise staff development and training</w:t>
      </w:r>
      <w:r w:rsidR="001A2604" w:rsidRPr="00F52FF8">
        <w:rPr>
          <w:rFonts w:ascii="Arial" w:hAnsi="Arial" w:cs="Arial"/>
        </w:rPr>
        <w:t xml:space="preserve"> (Mahajan, 2021)</w:t>
      </w:r>
      <w:r w:rsidR="00D5432E" w:rsidRPr="00F52FF8">
        <w:rPr>
          <w:rFonts w:ascii="Arial" w:hAnsi="Arial" w:cs="Arial"/>
        </w:rPr>
        <w:t>. Adair's third idea is to coach and improve team members. Marriott Academy trains team members. Marriott International's leadership and skill development programmes use the ACL model to maximise team members' potential and create a competent and inspired workforce</w:t>
      </w:r>
      <w:r w:rsidR="002B545B" w:rsidRPr="00F52FF8">
        <w:rPr>
          <w:rFonts w:ascii="Arial" w:hAnsi="Arial" w:cs="Arial"/>
        </w:rPr>
        <w:t xml:space="preserve"> (Adair, 2009)</w:t>
      </w:r>
      <w:r w:rsidR="00D5432E" w:rsidRPr="00F52FF8">
        <w:rPr>
          <w:rFonts w:ascii="Arial" w:hAnsi="Arial" w:cs="Arial"/>
        </w:rPr>
        <w:t xml:space="preserve">. Nick Jones quickly </w:t>
      </w:r>
      <w:r w:rsidR="00931540">
        <w:rPr>
          <w:rFonts w:ascii="Arial" w:hAnsi="Arial" w:cs="Arial"/>
        </w:rPr>
        <w:t>devised</w:t>
      </w:r>
      <w:r w:rsidR="00D5432E" w:rsidRPr="00F52FF8">
        <w:rPr>
          <w:rFonts w:ascii="Arial" w:hAnsi="Arial" w:cs="Arial"/>
        </w:rPr>
        <w:t xml:space="preserve"> creative solutions at Soho House, a hotel company he co-founded during covid-19. Adair's paradigm's adaptability shows situational leadership's value in unexpected situations. Adair's concept was shown to be adaptable and flexible by Soho House's capacity to change its business model, apply new safety rules, and communicate with members online</w:t>
      </w:r>
      <w:r w:rsidR="002B545B" w:rsidRPr="00F52FF8">
        <w:rPr>
          <w:rFonts w:ascii="Arial" w:hAnsi="Arial" w:cs="Arial"/>
        </w:rPr>
        <w:t xml:space="preserve"> (</w:t>
      </w:r>
      <w:r w:rsidR="00595CE9" w:rsidRPr="00F52FF8">
        <w:rPr>
          <w:rFonts w:ascii="Arial" w:hAnsi="Arial" w:cs="Arial"/>
          <w:szCs w:val="24"/>
        </w:rPr>
        <w:t xml:space="preserve">Tan and </w:t>
      </w:r>
      <w:proofErr w:type="spellStart"/>
      <w:r w:rsidR="00595CE9" w:rsidRPr="00F52FF8">
        <w:rPr>
          <w:rFonts w:ascii="Arial" w:hAnsi="Arial" w:cs="Arial"/>
          <w:szCs w:val="24"/>
        </w:rPr>
        <w:t>Despotis</w:t>
      </w:r>
      <w:proofErr w:type="spellEnd"/>
      <w:r w:rsidR="00595CE9" w:rsidRPr="00F52FF8">
        <w:rPr>
          <w:rFonts w:ascii="Arial" w:hAnsi="Arial" w:cs="Arial"/>
          <w:szCs w:val="24"/>
        </w:rPr>
        <w:t>, 2021</w:t>
      </w:r>
      <w:r w:rsidR="002B545B" w:rsidRPr="00F52FF8">
        <w:rPr>
          <w:rFonts w:ascii="Arial" w:hAnsi="Arial" w:cs="Arial"/>
        </w:rPr>
        <w:t>)</w:t>
      </w:r>
      <w:r w:rsidR="00D5432E" w:rsidRPr="00F52FF8">
        <w:rPr>
          <w:rFonts w:ascii="Arial" w:hAnsi="Arial" w:cs="Arial"/>
        </w:rPr>
        <w:t>.</w:t>
      </w:r>
    </w:p>
    <w:p w14:paraId="35B54C38" w14:textId="60AB1899" w:rsidR="009A0D18" w:rsidRPr="00F52FF8" w:rsidRDefault="009A0D18" w:rsidP="00F52FF8">
      <w:pPr>
        <w:pStyle w:val="Heading1"/>
        <w:spacing w:line="480" w:lineRule="auto"/>
        <w:rPr>
          <w:rFonts w:ascii="Arial" w:hAnsi="Arial" w:cs="Arial"/>
        </w:rPr>
      </w:pPr>
      <w:r w:rsidRPr="00F52FF8">
        <w:rPr>
          <w:rFonts w:ascii="Arial" w:hAnsi="Arial" w:cs="Arial"/>
        </w:rPr>
        <w:lastRenderedPageBreak/>
        <w:t>The effectiveness of leadership approaches to the key function of managerial leadership</w:t>
      </w:r>
    </w:p>
    <w:p w14:paraId="5CA3DB95" w14:textId="7D548E4C" w:rsidR="00401887" w:rsidRPr="00F52FF8" w:rsidRDefault="00401887" w:rsidP="00F52FF8">
      <w:pPr>
        <w:spacing w:line="480" w:lineRule="auto"/>
        <w:rPr>
          <w:rFonts w:ascii="Arial" w:hAnsi="Arial" w:cs="Arial"/>
          <w:color w:val="222222"/>
          <w:szCs w:val="24"/>
          <w:shd w:val="clear" w:color="auto" w:fill="FFFFFF"/>
        </w:rPr>
      </w:pPr>
      <w:r w:rsidRPr="00F52FF8">
        <w:rPr>
          <w:rFonts w:ascii="Arial" w:hAnsi="Arial" w:cs="Arial"/>
        </w:rPr>
        <w:t>Leadership styles affect managerial leadership, organisational success, and employee performance. Leadership style affects a manager's planning, organising, directing, and controlling. Transformational leaders help their teams reach their potential. Transformational leaders foster creativity, teamwork, and a good workplace</w:t>
      </w:r>
      <w:r w:rsidR="009D3646" w:rsidRPr="00F52FF8">
        <w:rPr>
          <w:rFonts w:ascii="Arial" w:hAnsi="Arial" w:cs="Arial"/>
        </w:rPr>
        <w:t xml:space="preserve"> </w:t>
      </w:r>
      <w:r w:rsidR="009D3646" w:rsidRPr="00F52FF8">
        <w:rPr>
          <w:rFonts w:ascii="Arial" w:hAnsi="Arial" w:cs="Arial"/>
          <w:color w:val="222222"/>
          <w:szCs w:val="24"/>
          <w:shd w:val="clear" w:color="auto" w:fill="FFFFFF"/>
        </w:rPr>
        <w:t>(Nawaz and Khan, 2016)</w:t>
      </w:r>
      <w:r w:rsidRPr="00F52FF8">
        <w:rPr>
          <w:rFonts w:ascii="Arial" w:hAnsi="Arial" w:cs="Arial"/>
        </w:rPr>
        <w:t>. This strategy improves strategic thinking and planning by uniting the team. Then, transformational leaders boost workplace productivity by encouraging teamwork and friendship. Situational or contingency leadership requires leaders to adapt to the situation and team development. This method is useful for organising since it creates a flexible structure</w:t>
      </w:r>
      <w:r w:rsidR="002B545B" w:rsidRPr="00F52FF8">
        <w:rPr>
          <w:rFonts w:ascii="Arial" w:hAnsi="Arial" w:cs="Arial"/>
        </w:rPr>
        <w:t xml:space="preserve"> (Armstrong, 2012)</w:t>
      </w:r>
      <w:r w:rsidRPr="00F52FF8">
        <w:rPr>
          <w:rFonts w:ascii="Arial" w:hAnsi="Arial" w:cs="Arial"/>
        </w:rPr>
        <w:t>. This strategy helps managers choose the best leadership style based on the situation, team talent, and task. This adaptability improves organisation by letting the framework adapt to different tasks or problems. Also, transactional leadership, which motivates employees with rewards and penalties, works well. Transactional leadership assigns assignments with goals and performance-based pay</w:t>
      </w:r>
      <w:r w:rsidR="001A2604" w:rsidRPr="00F52FF8">
        <w:rPr>
          <w:rFonts w:ascii="Arial" w:hAnsi="Arial" w:cs="Arial"/>
        </w:rPr>
        <w:t xml:space="preserve"> (Mullins and </w:t>
      </w:r>
      <w:proofErr w:type="spellStart"/>
      <w:r w:rsidR="001A2604" w:rsidRPr="00F52FF8">
        <w:rPr>
          <w:rFonts w:ascii="Arial" w:hAnsi="Arial" w:cs="Arial"/>
        </w:rPr>
        <w:t>Dossor</w:t>
      </w:r>
      <w:proofErr w:type="spellEnd"/>
      <w:r w:rsidR="001A2604" w:rsidRPr="00F52FF8">
        <w:rPr>
          <w:rFonts w:ascii="Arial" w:hAnsi="Arial" w:cs="Arial"/>
        </w:rPr>
        <w:t>, 2013)</w:t>
      </w:r>
      <w:r w:rsidRPr="00F52FF8">
        <w:rPr>
          <w:rFonts w:ascii="Arial" w:hAnsi="Arial" w:cs="Arial"/>
        </w:rPr>
        <w:t>. Workers understand their duties and achieve their goals better using this method. Transformational leadership might lack innovation and inspiration</w:t>
      </w:r>
      <w:r w:rsidR="002B545B" w:rsidRPr="00F52FF8">
        <w:rPr>
          <w:rFonts w:ascii="Arial" w:hAnsi="Arial" w:cs="Arial"/>
        </w:rPr>
        <w:t xml:space="preserve"> (Arnold, 2005)</w:t>
      </w:r>
      <w:r w:rsidRPr="00F52FF8">
        <w:rPr>
          <w:rFonts w:ascii="Arial" w:hAnsi="Arial" w:cs="Arial"/>
        </w:rPr>
        <w:t>. Again, leadership is needed to control. Goals are set, performance is assessed, and course corrections are made to succeed. Strategic leaders weigh internal and external aspects to make proactive decisions. Control systems help them compare results to standards and make modifications</w:t>
      </w:r>
      <w:r w:rsidR="002B545B" w:rsidRPr="00F52FF8">
        <w:rPr>
          <w:rFonts w:ascii="Arial" w:hAnsi="Arial" w:cs="Arial"/>
        </w:rPr>
        <w:t xml:space="preserve"> (Buchanan and Huczynski, 2007)</w:t>
      </w:r>
      <w:r w:rsidRPr="00F52FF8">
        <w:rPr>
          <w:rFonts w:ascii="Arial" w:hAnsi="Arial" w:cs="Arial"/>
        </w:rPr>
        <w:t xml:space="preserve">. </w:t>
      </w:r>
    </w:p>
    <w:p w14:paraId="618C5BD0" w14:textId="36CE480F" w:rsidR="009A0D18" w:rsidRPr="00F52FF8" w:rsidRDefault="00401887" w:rsidP="00F52FF8">
      <w:pPr>
        <w:spacing w:line="480" w:lineRule="auto"/>
        <w:rPr>
          <w:rFonts w:ascii="Arial" w:hAnsi="Arial" w:cs="Arial"/>
        </w:rPr>
      </w:pPr>
      <w:r w:rsidRPr="00F52FF8">
        <w:rPr>
          <w:rFonts w:ascii="Arial" w:hAnsi="Arial" w:cs="Arial"/>
        </w:rPr>
        <w:lastRenderedPageBreak/>
        <w:t>The servant leadership approach emphasises staff welfare and growth in every essential managerial role</w:t>
      </w:r>
      <w:r w:rsidR="00931540">
        <w:rPr>
          <w:rFonts w:ascii="Arial" w:hAnsi="Arial" w:cs="Arial"/>
        </w:rPr>
        <w:t>,</w:t>
      </w:r>
      <w:r w:rsidR="00101894" w:rsidRPr="00F52FF8">
        <w:rPr>
          <w:rFonts w:ascii="Arial" w:hAnsi="Arial" w:cs="Arial"/>
        </w:rPr>
        <w:t xml:space="preserve"> where</w:t>
      </w:r>
      <w:r w:rsidRPr="00F52FF8">
        <w:rPr>
          <w:rFonts w:ascii="Arial" w:hAnsi="Arial" w:cs="Arial"/>
        </w:rPr>
        <w:t xml:space="preserve"> </w:t>
      </w:r>
      <w:r w:rsidR="00101894" w:rsidRPr="00F52FF8">
        <w:rPr>
          <w:rFonts w:ascii="Arial" w:hAnsi="Arial" w:cs="Arial"/>
        </w:rPr>
        <w:t>a</w:t>
      </w:r>
      <w:r w:rsidRPr="00F52FF8">
        <w:rPr>
          <w:rFonts w:ascii="Arial" w:hAnsi="Arial" w:cs="Arial"/>
        </w:rPr>
        <w:t xml:space="preserve"> servant leader promotes team members' personal and professional growth</w:t>
      </w:r>
      <w:r w:rsidR="002B545B" w:rsidRPr="00F52FF8">
        <w:rPr>
          <w:rFonts w:ascii="Arial" w:hAnsi="Arial" w:cs="Arial"/>
        </w:rPr>
        <w:t xml:space="preserve"> (</w:t>
      </w:r>
      <w:proofErr w:type="spellStart"/>
      <w:r w:rsidR="002B545B" w:rsidRPr="00F52FF8">
        <w:rPr>
          <w:rFonts w:ascii="Arial" w:hAnsi="Arial" w:cs="Arial"/>
          <w:color w:val="222222"/>
          <w:szCs w:val="24"/>
          <w:shd w:val="clear" w:color="auto" w:fill="FFFFFF"/>
        </w:rPr>
        <w:t>Pawar</w:t>
      </w:r>
      <w:proofErr w:type="spellEnd"/>
      <w:r w:rsidR="002B545B" w:rsidRPr="00F52FF8">
        <w:rPr>
          <w:rFonts w:ascii="Arial" w:hAnsi="Arial" w:cs="Arial"/>
          <w:color w:val="222222"/>
          <w:szCs w:val="24"/>
          <w:shd w:val="clear" w:color="auto" w:fill="FFFFFF"/>
        </w:rPr>
        <w:t xml:space="preserve"> et al.</w:t>
      </w:r>
      <w:r w:rsidR="00931540">
        <w:rPr>
          <w:rFonts w:ascii="Arial" w:hAnsi="Arial" w:cs="Arial"/>
          <w:color w:val="222222"/>
          <w:szCs w:val="24"/>
          <w:shd w:val="clear" w:color="auto" w:fill="FFFFFF"/>
        </w:rPr>
        <w:t>,</w:t>
      </w:r>
      <w:r w:rsidR="002B545B" w:rsidRPr="00F52FF8">
        <w:rPr>
          <w:rFonts w:ascii="Arial" w:hAnsi="Arial" w:cs="Arial"/>
          <w:color w:val="222222"/>
          <w:szCs w:val="24"/>
          <w:shd w:val="clear" w:color="auto" w:fill="FFFFFF"/>
        </w:rPr>
        <w:t xml:space="preserve"> 2020)</w:t>
      </w:r>
      <w:r w:rsidRPr="00F52FF8">
        <w:rPr>
          <w:rFonts w:ascii="Arial" w:hAnsi="Arial" w:cs="Arial"/>
        </w:rPr>
        <w:t xml:space="preserve">. This technique improves planning </w:t>
      </w:r>
      <w:r w:rsidR="00101894" w:rsidRPr="00F52FF8">
        <w:rPr>
          <w:rFonts w:ascii="Arial" w:hAnsi="Arial" w:cs="Arial"/>
        </w:rPr>
        <w:t>as it</w:t>
      </w:r>
      <w:r w:rsidRPr="00F52FF8">
        <w:rPr>
          <w:rFonts w:ascii="Arial" w:hAnsi="Arial" w:cs="Arial"/>
        </w:rPr>
        <w:t xml:space="preserve"> encoura</w:t>
      </w:r>
      <w:r w:rsidR="00101894" w:rsidRPr="00F52FF8">
        <w:rPr>
          <w:rFonts w:ascii="Arial" w:hAnsi="Arial" w:cs="Arial"/>
        </w:rPr>
        <w:t>ges</w:t>
      </w:r>
      <w:r w:rsidRPr="00F52FF8">
        <w:rPr>
          <w:rFonts w:ascii="Arial" w:hAnsi="Arial" w:cs="Arial"/>
        </w:rPr>
        <w:t xml:space="preserve"> staff ownership and commitment. Servant leaders encourage teamwork and mutual aid while preparing to maximise resources. </w:t>
      </w:r>
      <w:r w:rsidR="00D73409" w:rsidRPr="00F52FF8">
        <w:rPr>
          <w:rFonts w:ascii="Arial" w:hAnsi="Arial" w:cs="Arial"/>
        </w:rPr>
        <w:t>Also, d</w:t>
      </w:r>
      <w:r w:rsidRPr="00F52FF8">
        <w:rPr>
          <w:rFonts w:ascii="Arial" w:hAnsi="Arial" w:cs="Arial"/>
        </w:rPr>
        <w:t>irectors encourage people to reach their best potential</w:t>
      </w:r>
      <w:r w:rsidR="002B545B" w:rsidRPr="00F52FF8">
        <w:rPr>
          <w:rFonts w:ascii="Arial" w:hAnsi="Arial" w:cs="Arial"/>
        </w:rPr>
        <w:t xml:space="preserve"> (Huczynski and Buchanan, 2013)</w:t>
      </w:r>
      <w:r w:rsidRPr="00F52FF8">
        <w:rPr>
          <w:rFonts w:ascii="Arial" w:hAnsi="Arial" w:cs="Arial"/>
        </w:rPr>
        <w:t>. Servant leaders can regulate using a feedback loop that promotes continual improvement and aligns with the organization's goals. Managerial leadership improves planning, controlling, directing</w:t>
      </w:r>
      <w:r w:rsidR="00931540">
        <w:rPr>
          <w:rFonts w:ascii="Arial" w:hAnsi="Arial" w:cs="Arial"/>
        </w:rPr>
        <w:t>,</w:t>
      </w:r>
      <w:r w:rsidRPr="00F52FF8">
        <w:rPr>
          <w:rFonts w:ascii="Arial" w:hAnsi="Arial" w:cs="Arial"/>
        </w:rPr>
        <w:t xml:space="preserve"> and organising</w:t>
      </w:r>
      <w:r w:rsidR="00D73409" w:rsidRPr="00F52FF8">
        <w:rPr>
          <w:rFonts w:ascii="Arial" w:hAnsi="Arial" w:cs="Arial"/>
        </w:rPr>
        <w:t xml:space="preserve"> where</w:t>
      </w:r>
      <w:r w:rsidR="00931540">
        <w:rPr>
          <w:rFonts w:ascii="Arial" w:hAnsi="Arial" w:cs="Arial"/>
        </w:rPr>
        <w:t>as</w:t>
      </w:r>
      <w:r w:rsidR="00D73409" w:rsidRPr="00F52FF8">
        <w:rPr>
          <w:rFonts w:ascii="Arial" w:hAnsi="Arial" w:cs="Arial"/>
        </w:rPr>
        <w:t xml:space="preserve"> t</w:t>
      </w:r>
      <w:r w:rsidRPr="00F52FF8">
        <w:rPr>
          <w:rFonts w:ascii="Arial" w:hAnsi="Arial" w:cs="Arial"/>
        </w:rPr>
        <w:t xml:space="preserve">ransformational leadership promotes strategic thinking and planning through </w:t>
      </w:r>
      <w:r w:rsidR="00931540">
        <w:rPr>
          <w:rFonts w:ascii="Arial" w:hAnsi="Arial" w:cs="Arial"/>
        </w:rPr>
        <w:t xml:space="preserve">a </w:t>
      </w:r>
      <w:r w:rsidRPr="00F52FF8">
        <w:rPr>
          <w:rFonts w:ascii="Arial" w:hAnsi="Arial" w:cs="Arial"/>
        </w:rPr>
        <w:t>shared vision. Situational leadership adapts frameworks</w:t>
      </w:r>
      <w:r w:rsidR="002B545B" w:rsidRPr="00F52FF8">
        <w:rPr>
          <w:rFonts w:ascii="Arial" w:hAnsi="Arial" w:cs="Arial"/>
        </w:rPr>
        <w:t xml:space="preserve"> (</w:t>
      </w:r>
      <w:r w:rsidR="002B545B" w:rsidRPr="00F52FF8">
        <w:rPr>
          <w:rFonts w:ascii="Arial" w:hAnsi="Arial" w:cs="Arial"/>
          <w:color w:val="222222"/>
          <w:szCs w:val="24"/>
          <w:shd w:val="clear" w:color="auto" w:fill="FFFFFF"/>
        </w:rPr>
        <w:t>Pawar et al. 2020)</w:t>
      </w:r>
      <w:r w:rsidRPr="00F52FF8">
        <w:rPr>
          <w:rFonts w:ascii="Arial" w:hAnsi="Arial" w:cs="Arial"/>
        </w:rPr>
        <w:t xml:space="preserve">. </w:t>
      </w:r>
      <w:r w:rsidR="00D73409" w:rsidRPr="00F52FF8">
        <w:rPr>
          <w:rFonts w:ascii="Arial" w:hAnsi="Arial" w:cs="Arial"/>
        </w:rPr>
        <w:t>Again, i</w:t>
      </w:r>
      <w:r w:rsidRPr="00F52FF8">
        <w:rPr>
          <w:rFonts w:ascii="Arial" w:hAnsi="Arial" w:cs="Arial"/>
        </w:rPr>
        <w:t>n transactional leadership, incentives and penalties clarify expectations</w:t>
      </w:r>
      <w:r w:rsidR="00931540">
        <w:rPr>
          <w:rFonts w:ascii="Arial" w:hAnsi="Arial" w:cs="Arial"/>
        </w:rPr>
        <w:t>,</w:t>
      </w:r>
      <w:r w:rsidR="00D73409" w:rsidRPr="00F52FF8">
        <w:rPr>
          <w:rFonts w:ascii="Arial" w:hAnsi="Arial" w:cs="Arial"/>
        </w:rPr>
        <w:t xml:space="preserve"> where</w:t>
      </w:r>
      <w:r w:rsidR="00931540">
        <w:rPr>
          <w:rFonts w:ascii="Arial" w:hAnsi="Arial" w:cs="Arial"/>
        </w:rPr>
        <w:t>as</w:t>
      </w:r>
      <w:r w:rsidR="00D73409" w:rsidRPr="00F52FF8">
        <w:rPr>
          <w:rFonts w:ascii="Arial" w:hAnsi="Arial" w:cs="Arial"/>
        </w:rPr>
        <w:t xml:space="preserve"> s</w:t>
      </w:r>
      <w:r w:rsidRPr="00F52FF8">
        <w:rPr>
          <w:rFonts w:ascii="Arial" w:hAnsi="Arial" w:cs="Arial"/>
        </w:rPr>
        <w:t>trategic leadership analyses and adjusts aspects for effective control. Every area of management is improved by servant leadership which prioritises employee welfare and progress</w:t>
      </w:r>
      <w:r w:rsidR="001A2604" w:rsidRPr="00F52FF8">
        <w:rPr>
          <w:rFonts w:ascii="Arial" w:hAnsi="Arial" w:cs="Arial"/>
        </w:rPr>
        <w:t xml:space="preserve"> (Mullins and </w:t>
      </w:r>
      <w:proofErr w:type="spellStart"/>
      <w:r w:rsidR="001A2604" w:rsidRPr="00F52FF8">
        <w:rPr>
          <w:rFonts w:ascii="Arial" w:hAnsi="Arial" w:cs="Arial"/>
        </w:rPr>
        <w:t>Dossor</w:t>
      </w:r>
      <w:proofErr w:type="spellEnd"/>
      <w:r w:rsidR="001A2604" w:rsidRPr="00F52FF8">
        <w:rPr>
          <w:rFonts w:ascii="Arial" w:hAnsi="Arial" w:cs="Arial"/>
        </w:rPr>
        <w:t>, 2013)</w:t>
      </w:r>
      <w:r w:rsidRPr="00F52FF8">
        <w:rPr>
          <w:rFonts w:ascii="Arial" w:hAnsi="Arial" w:cs="Arial"/>
        </w:rPr>
        <w:t>. Organisational context and job type determine leadership style selection and integration.</w:t>
      </w:r>
    </w:p>
    <w:p w14:paraId="5A833592" w14:textId="09C3CCBE" w:rsidR="00344940" w:rsidRPr="00F52FF8" w:rsidRDefault="004043FC" w:rsidP="00F52FF8">
      <w:pPr>
        <w:pStyle w:val="Heading1"/>
        <w:spacing w:line="480" w:lineRule="auto"/>
        <w:rPr>
          <w:rFonts w:ascii="Arial" w:hAnsi="Arial" w:cs="Arial"/>
        </w:rPr>
      </w:pPr>
      <w:r w:rsidRPr="00F52FF8">
        <w:rPr>
          <w:rFonts w:ascii="Arial" w:hAnsi="Arial" w:cs="Arial"/>
        </w:rPr>
        <w:t>Conclusion</w:t>
      </w:r>
    </w:p>
    <w:p w14:paraId="71529175" w14:textId="77777777" w:rsidR="00285314" w:rsidRPr="00F52FF8" w:rsidRDefault="00285314" w:rsidP="00F52FF8">
      <w:pPr>
        <w:spacing w:line="480" w:lineRule="auto"/>
        <w:rPr>
          <w:rFonts w:ascii="Arial" w:hAnsi="Arial" w:cs="Arial"/>
        </w:rPr>
      </w:pPr>
      <w:r w:rsidRPr="00F52FF8">
        <w:rPr>
          <w:rFonts w:ascii="Arial" w:hAnsi="Arial" w:cs="Arial"/>
        </w:rPr>
        <w:t>Adair's Action-</w:t>
      </w:r>
      <w:proofErr w:type="spellStart"/>
      <w:r w:rsidRPr="00F52FF8">
        <w:rPr>
          <w:rFonts w:ascii="Arial" w:hAnsi="Arial" w:cs="Arial"/>
        </w:rPr>
        <w:t>Centered</w:t>
      </w:r>
      <w:proofErr w:type="spellEnd"/>
      <w:r w:rsidRPr="00F52FF8">
        <w:rPr>
          <w:rFonts w:ascii="Arial" w:hAnsi="Arial" w:cs="Arial"/>
        </w:rPr>
        <w:t xml:space="preserve"> Leadership Model (ACL), McGregor's X and Y Theory, and Blake and Mouton's Managerial Grid offer different viewpoints on excellent leadership. Despite criticism for oversimplifying and having limitations, these ideas affect leadership development and training. Due to its focus on job completion, teamwork, and personal growth, Adair's ACL is popular in the fast-paced, customer-centric hotel industry. Marriott International, The Dorchester Collection, and The Ritz-Carlton London benefit from Adair's strategy. The paper emphasises how leadership styles affect management </w:t>
      </w:r>
      <w:r w:rsidRPr="00F52FF8">
        <w:rPr>
          <w:rFonts w:ascii="Arial" w:hAnsi="Arial" w:cs="Arial"/>
        </w:rPr>
        <w:lastRenderedPageBreak/>
        <w:t>duties, organisational success, and staff production. An effective leader's approach depends on how well it suits the current scenario and corporate goals in the dynamic world of business and management. This emphasises adaptab</w:t>
      </w:r>
      <w:bookmarkStart w:id="1" w:name="_GoBack"/>
      <w:bookmarkEnd w:id="1"/>
      <w:r w:rsidRPr="00F52FF8">
        <w:rPr>
          <w:rFonts w:ascii="Arial" w:hAnsi="Arial" w:cs="Arial"/>
        </w:rPr>
        <w:t>ility and leadership breadth.</w:t>
      </w:r>
    </w:p>
    <w:p w14:paraId="07A32D05" w14:textId="77777777" w:rsidR="00285314" w:rsidRPr="00F52FF8" w:rsidRDefault="00285314" w:rsidP="00F52FF8">
      <w:pPr>
        <w:spacing w:line="480" w:lineRule="auto"/>
        <w:rPr>
          <w:rFonts w:ascii="Arial" w:hAnsi="Arial" w:cs="Arial"/>
        </w:rPr>
      </w:pPr>
    </w:p>
    <w:p w14:paraId="6E59FA03" w14:textId="77777777" w:rsidR="00F4176D" w:rsidRPr="00F52FF8" w:rsidRDefault="00F4176D" w:rsidP="00976A5E">
      <w:pPr>
        <w:spacing w:line="480" w:lineRule="auto"/>
        <w:rPr>
          <w:rFonts w:ascii="Arial" w:hAnsi="Arial" w:cs="Arial"/>
          <w:b/>
          <w:bCs/>
          <w:sz w:val="32"/>
          <w:szCs w:val="28"/>
        </w:rPr>
      </w:pPr>
    </w:p>
    <w:p w14:paraId="4ABE055A" w14:textId="77777777" w:rsidR="00394814" w:rsidRDefault="00394814">
      <w:pPr>
        <w:spacing w:line="259" w:lineRule="auto"/>
        <w:jc w:val="left"/>
        <w:rPr>
          <w:rFonts w:ascii="Arial" w:eastAsiaTheme="majorEastAsia" w:hAnsi="Arial" w:cs="Arial"/>
          <w:b/>
          <w:color w:val="002060"/>
          <w:sz w:val="28"/>
          <w:szCs w:val="32"/>
        </w:rPr>
      </w:pPr>
      <w:r>
        <w:rPr>
          <w:rFonts w:ascii="Arial" w:hAnsi="Arial" w:cs="Arial"/>
        </w:rPr>
        <w:br w:type="page"/>
      </w:r>
    </w:p>
    <w:p w14:paraId="05E82423" w14:textId="7C725F46" w:rsidR="00F4176D" w:rsidRPr="00F52FF8" w:rsidRDefault="0033233A" w:rsidP="00F52FF8">
      <w:pPr>
        <w:pStyle w:val="Heading1"/>
        <w:spacing w:line="480" w:lineRule="auto"/>
        <w:rPr>
          <w:rFonts w:ascii="Arial" w:hAnsi="Arial" w:cs="Arial"/>
        </w:rPr>
      </w:pPr>
      <w:r w:rsidRPr="00F52FF8">
        <w:rPr>
          <w:rFonts w:ascii="Arial" w:hAnsi="Arial" w:cs="Arial"/>
        </w:rPr>
        <w:lastRenderedPageBreak/>
        <w:t>References</w:t>
      </w:r>
    </w:p>
    <w:p w14:paraId="49D38472" w14:textId="77777777" w:rsidR="006849F8" w:rsidRPr="00F52FF8" w:rsidRDefault="006849F8" w:rsidP="00F52FF8">
      <w:pPr>
        <w:spacing w:line="480" w:lineRule="auto"/>
        <w:rPr>
          <w:rFonts w:ascii="Arial" w:hAnsi="Arial" w:cs="Arial"/>
        </w:rPr>
      </w:pPr>
      <w:r w:rsidRPr="00F52FF8">
        <w:rPr>
          <w:rFonts w:ascii="Arial" w:hAnsi="Arial" w:cs="Arial"/>
        </w:rPr>
        <w:t xml:space="preserve">Adair, J. (2009) </w:t>
      </w:r>
      <w:r w:rsidRPr="00F52FF8">
        <w:rPr>
          <w:rFonts w:ascii="Arial" w:hAnsi="Arial" w:cs="Arial"/>
          <w:i/>
          <w:iCs/>
        </w:rPr>
        <w:t>The Inspirational Leader</w:t>
      </w:r>
      <w:r w:rsidRPr="00F52FF8">
        <w:rPr>
          <w:rFonts w:ascii="Arial" w:hAnsi="Arial" w:cs="Arial"/>
        </w:rPr>
        <w:t xml:space="preserve"> (2nd Ed), London: Kogan Page </w:t>
      </w:r>
    </w:p>
    <w:p w14:paraId="528CEF3E" w14:textId="323E5E18" w:rsidR="006849F8" w:rsidRPr="00F52FF8" w:rsidRDefault="006849F8" w:rsidP="00F52FF8">
      <w:pPr>
        <w:spacing w:line="480" w:lineRule="auto"/>
        <w:rPr>
          <w:rFonts w:ascii="Arial" w:hAnsi="Arial" w:cs="Arial"/>
        </w:rPr>
      </w:pPr>
      <w:r w:rsidRPr="00F52FF8">
        <w:rPr>
          <w:rFonts w:ascii="Arial" w:hAnsi="Arial" w:cs="Arial"/>
        </w:rPr>
        <w:t xml:space="preserve">Armstrong, M. (2012) </w:t>
      </w:r>
      <w:r w:rsidRPr="00F52FF8">
        <w:rPr>
          <w:rFonts w:ascii="Arial" w:hAnsi="Arial" w:cs="Arial"/>
          <w:i/>
          <w:iCs/>
        </w:rPr>
        <w:t>Armstrong</w:t>
      </w:r>
      <w:r w:rsidR="00931540">
        <w:rPr>
          <w:rFonts w:ascii="Arial" w:hAnsi="Arial" w:cs="Arial"/>
          <w:i/>
          <w:iCs/>
        </w:rPr>
        <w:t>'</w:t>
      </w:r>
      <w:r w:rsidRPr="00F52FF8">
        <w:rPr>
          <w:rFonts w:ascii="Arial" w:hAnsi="Arial" w:cs="Arial"/>
          <w:i/>
          <w:iCs/>
        </w:rPr>
        <w:t>s Handbook of Management and Leadership</w:t>
      </w:r>
      <w:r w:rsidRPr="00F52FF8">
        <w:rPr>
          <w:rFonts w:ascii="Arial" w:hAnsi="Arial" w:cs="Arial"/>
        </w:rPr>
        <w:t xml:space="preserve"> (3rd Ed), London: Kogan Page. </w:t>
      </w:r>
    </w:p>
    <w:p w14:paraId="03C2F199" w14:textId="77777777" w:rsidR="006849F8" w:rsidRPr="00F52FF8" w:rsidRDefault="006849F8" w:rsidP="00F52FF8">
      <w:pPr>
        <w:spacing w:line="480" w:lineRule="auto"/>
        <w:rPr>
          <w:rFonts w:ascii="Arial" w:hAnsi="Arial" w:cs="Arial"/>
        </w:rPr>
      </w:pPr>
      <w:r w:rsidRPr="00F52FF8">
        <w:rPr>
          <w:rFonts w:ascii="Arial" w:hAnsi="Arial" w:cs="Arial"/>
        </w:rPr>
        <w:t xml:space="preserve">Arnold, J. (2005) </w:t>
      </w:r>
      <w:r w:rsidRPr="00F52FF8">
        <w:rPr>
          <w:rFonts w:ascii="Arial" w:hAnsi="Arial" w:cs="Arial"/>
          <w:i/>
          <w:iCs/>
        </w:rPr>
        <w:t>Work Psychology</w:t>
      </w:r>
      <w:r w:rsidRPr="00F52FF8">
        <w:rPr>
          <w:rFonts w:ascii="Arial" w:hAnsi="Arial" w:cs="Arial"/>
        </w:rPr>
        <w:t xml:space="preserve"> (4th edition) Harlow: Prentice Hall. </w:t>
      </w:r>
    </w:p>
    <w:p w14:paraId="68BB266A" w14:textId="77777777" w:rsidR="006849F8" w:rsidRPr="00F52FF8" w:rsidRDefault="006849F8" w:rsidP="00F52FF8">
      <w:pPr>
        <w:spacing w:line="480" w:lineRule="auto"/>
        <w:rPr>
          <w:rFonts w:ascii="Arial" w:hAnsi="Arial" w:cs="Arial"/>
        </w:rPr>
      </w:pPr>
      <w:proofErr w:type="spellStart"/>
      <w:r w:rsidRPr="00F52FF8">
        <w:rPr>
          <w:rFonts w:ascii="Arial" w:hAnsi="Arial" w:cs="Arial"/>
        </w:rPr>
        <w:t>Bloisi</w:t>
      </w:r>
      <w:proofErr w:type="spellEnd"/>
      <w:r w:rsidRPr="00F52FF8">
        <w:rPr>
          <w:rFonts w:ascii="Arial" w:hAnsi="Arial" w:cs="Arial"/>
        </w:rPr>
        <w:t xml:space="preserve">, W. et al (2007) </w:t>
      </w:r>
      <w:r w:rsidRPr="00F52FF8">
        <w:rPr>
          <w:rFonts w:ascii="Arial" w:hAnsi="Arial" w:cs="Arial"/>
          <w:i/>
          <w:iCs/>
        </w:rPr>
        <w:t>Management and Organisational Behaviour</w:t>
      </w:r>
      <w:r w:rsidRPr="00F52FF8">
        <w:rPr>
          <w:rFonts w:ascii="Arial" w:hAnsi="Arial" w:cs="Arial"/>
        </w:rPr>
        <w:t xml:space="preserve">, (2nd edition) Maidenhead: McGraw-Hill. </w:t>
      </w:r>
    </w:p>
    <w:p w14:paraId="6EBD944F" w14:textId="77777777" w:rsidR="006849F8" w:rsidRPr="00F52FF8" w:rsidRDefault="006849F8" w:rsidP="00F52FF8">
      <w:pPr>
        <w:pStyle w:val="NormalWeb"/>
        <w:spacing w:before="0" w:beforeAutospacing="0" w:after="240" w:afterAutospacing="0" w:line="480" w:lineRule="auto"/>
        <w:rPr>
          <w:rFonts w:ascii="Arial" w:hAnsi="Arial" w:cs="Arial"/>
        </w:rPr>
      </w:pPr>
      <w:r w:rsidRPr="00F52FF8">
        <w:rPr>
          <w:rFonts w:ascii="Arial" w:hAnsi="Arial" w:cs="Arial"/>
        </w:rPr>
        <w:t xml:space="preserve">Boddy, D. (2014). </w:t>
      </w:r>
      <w:r w:rsidRPr="00F52FF8">
        <w:rPr>
          <w:rFonts w:ascii="Arial" w:hAnsi="Arial" w:cs="Arial"/>
          <w:i/>
          <w:iCs/>
        </w:rPr>
        <w:t>Management: An Introduction (6th Ed)</w:t>
      </w:r>
      <w:r w:rsidRPr="00F52FF8">
        <w:rPr>
          <w:rFonts w:ascii="Arial" w:hAnsi="Arial" w:cs="Arial"/>
        </w:rPr>
        <w:t xml:space="preserve">. Harlow: </w:t>
      </w:r>
      <w:proofErr w:type="gramStart"/>
      <w:r w:rsidRPr="00F52FF8">
        <w:rPr>
          <w:rFonts w:ascii="Arial" w:hAnsi="Arial" w:cs="Arial"/>
        </w:rPr>
        <w:t>Pearson .</w:t>
      </w:r>
      <w:proofErr w:type="gramEnd"/>
    </w:p>
    <w:p w14:paraId="79EF98CD" w14:textId="77777777" w:rsidR="006849F8" w:rsidRPr="00F52FF8" w:rsidRDefault="006849F8" w:rsidP="00F52FF8">
      <w:pPr>
        <w:spacing w:line="480" w:lineRule="auto"/>
        <w:rPr>
          <w:rFonts w:ascii="Arial" w:hAnsi="Arial" w:cs="Arial"/>
        </w:rPr>
      </w:pPr>
      <w:r w:rsidRPr="00F52FF8">
        <w:rPr>
          <w:rFonts w:ascii="Arial" w:hAnsi="Arial" w:cs="Arial"/>
        </w:rPr>
        <w:t xml:space="preserve">Buchanan, D. And Huczynski, A. (2007) </w:t>
      </w:r>
      <w:r w:rsidRPr="00F52FF8">
        <w:rPr>
          <w:rFonts w:ascii="Arial" w:hAnsi="Arial" w:cs="Arial"/>
          <w:i/>
          <w:iCs/>
        </w:rPr>
        <w:t>Organisational Behaviour: An Introductory Text</w:t>
      </w:r>
      <w:r w:rsidRPr="00F52FF8">
        <w:rPr>
          <w:rFonts w:ascii="Arial" w:hAnsi="Arial" w:cs="Arial"/>
        </w:rPr>
        <w:t xml:space="preserve"> (6th edition), Harlow: Prentice Hall. </w:t>
      </w:r>
    </w:p>
    <w:p w14:paraId="77C5E548" w14:textId="77777777" w:rsidR="006849F8" w:rsidRPr="00F52FF8" w:rsidRDefault="006849F8" w:rsidP="00F52FF8">
      <w:pPr>
        <w:spacing w:line="480" w:lineRule="auto"/>
        <w:rPr>
          <w:rFonts w:ascii="Arial" w:hAnsi="Arial" w:cs="Arial"/>
        </w:rPr>
      </w:pPr>
      <w:r w:rsidRPr="00F52FF8">
        <w:rPr>
          <w:rFonts w:ascii="Arial" w:hAnsi="Arial" w:cs="Arial"/>
          <w:color w:val="222222"/>
          <w:szCs w:val="24"/>
          <w:shd w:val="clear" w:color="auto" w:fill="FFFFFF"/>
        </w:rPr>
        <w:t>Chon, K.K.S. and Zoltan, J., 2019. Role of servant leadership in contemporary hospitality. </w:t>
      </w:r>
      <w:r w:rsidRPr="00F52FF8">
        <w:rPr>
          <w:rFonts w:ascii="Arial" w:hAnsi="Arial" w:cs="Arial"/>
          <w:i/>
          <w:iCs/>
          <w:color w:val="222222"/>
          <w:szCs w:val="24"/>
          <w:shd w:val="clear" w:color="auto" w:fill="FFFFFF"/>
        </w:rPr>
        <w:t>International Journal of Contemporary Hospitality Management</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31</w:t>
      </w:r>
      <w:r w:rsidRPr="00F52FF8">
        <w:rPr>
          <w:rFonts w:ascii="Arial" w:hAnsi="Arial" w:cs="Arial"/>
          <w:color w:val="222222"/>
          <w:szCs w:val="24"/>
          <w:shd w:val="clear" w:color="auto" w:fill="FFFFFF"/>
        </w:rPr>
        <w:t>(8), pp.3371-3394</w:t>
      </w:r>
    </w:p>
    <w:p w14:paraId="7DFA0240" w14:textId="77777777" w:rsidR="006849F8" w:rsidRPr="00F52FF8" w:rsidRDefault="006849F8" w:rsidP="00F52FF8">
      <w:pPr>
        <w:spacing w:line="480" w:lineRule="auto"/>
        <w:rPr>
          <w:rFonts w:ascii="Arial" w:hAnsi="Arial" w:cs="Arial"/>
          <w:color w:val="222222"/>
          <w:szCs w:val="24"/>
          <w:shd w:val="clear" w:color="auto" w:fill="FFFFFF"/>
        </w:rPr>
      </w:pPr>
      <w:proofErr w:type="spellStart"/>
      <w:r w:rsidRPr="00F52FF8">
        <w:rPr>
          <w:rFonts w:ascii="Arial" w:hAnsi="Arial" w:cs="Arial"/>
          <w:color w:val="222222"/>
          <w:szCs w:val="24"/>
          <w:shd w:val="clear" w:color="auto" w:fill="FFFFFF"/>
        </w:rPr>
        <w:t>Elkhwesky</w:t>
      </w:r>
      <w:proofErr w:type="spellEnd"/>
      <w:r w:rsidRPr="00F52FF8">
        <w:rPr>
          <w:rFonts w:ascii="Arial" w:hAnsi="Arial" w:cs="Arial"/>
          <w:color w:val="222222"/>
          <w:szCs w:val="24"/>
          <w:shd w:val="clear" w:color="auto" w:fill="FFFFFF"/>
        </w:rPr>
        <w:t>, Z., Salem, I.E., Ramkissoon, H. and Castañeda-García, J.A., 2022. A systematic and critical review of leadership styles in contemporary hospitality: a roadmap and a call for future research. </w:t>
      </w:r>
      <w:r w:rsidRPr="00F52FF8">
        <w:rPr>
          <w:rFonts w:ascii="Arial" w:hAnsi="Arial" w:cs="Arial"/>
          <w:i/>
          <w:iCs/>
          <w:color w:val="222222"/>
          <w:szCs w:val="24"/>
          <w:shd w:val="clear" w:color="auto" w:fill="FFFFFF"/>
        </w:rPr>
        <w:t>International Journal of Contemporary Hospitality Management</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34</w:t>
      </w:r>
      <w:r w:rsidRPr="00F52FF8">
        <w:rPr>
          <w:rFonts w:ascii="Arial" w:hAnsi="Arial" w:cs="Arial"/>
          <w:color w:val="222222"/>
          <w:szCs w:val="24"/>
          <w:shd w:val="clear" w:color="auto" w:fill="FFFFFF"/>
        </w:rPr>
        <w:t>(5), pp.1925-1958.</w:t>
      </w:r>
    </w:p>
    <w:p w14:paraId="7B353E44" w14:textId="77777777" w:rsidR="006849F8" w:rsidRPr="00F52FF8" w:rsidRDefault="006849F8" w:rsidP="00F52FF8">
      <w:pPr>
        <w:spacing w:line="480" w:lineRule="auto"/>
        <w:rPr>
          <w:rFonts w:ascii="Arial" w:hAnsi="Arial" w:cs="Arial"/>
        </w:rPr>
      </w:pPr>
      <w:r w:rsidRPr="00F52FF8">
        <w:rPr>
          <w:rFonts w:ascii="Arial" w:hAnsi="Arial" w:cs="Arial"/>
        </w:rPr>
        <w:t xml:space="preserve">Huczynski, A. &amp; Buchanan, D. (2013) </w:t>
      </w:r>
      <w:r w:rsidRPr="00F52FF8">
        <w:rPr>
          <w:rFonts w:ascii="Arial" w:hAnsi="Arial" w:cs="Arial"/>
          <w:i/>
          <w:iCs/>
        </w:rPr>
        <w:t xml:space="preserve">Organisational Behaviour </w:t>
      </w:r>
      <w:r w:rsidRPr="00F52FF8">
        <w:rPr>
          <w:rFonts w:ascii="Arial" w:hAnsi="Arial" w:cs="Arial"/>
        </w:rPr>
        <w:t xml:space="preserve">(8th Ed), Harlow: Pearson </w:t>
      </w:r>
    </w:p>
    <w:p w14:paraId="44A2C1FF" w14:textId="77777777" w:rsidR="006849F8" w:rsidRPr="00F52FF8" w:rsidRDefault="006849F8" w:rsidP="00F52FF8">
      <w:pPr>
        <w:spacing w:line="480" w:lineRule="auto"/>
        <w:rPr>
          <w:rFonts w:ascii="Arial" w:hAnsi="Arial" w:cs="Arial"/>
          <w:color w:val="222222"/>
          <w:szCs w:val="24"/>
          <w:shd w:val="clear" w:color="auto" w:fill="FFFFFF"/>
        </w:rPr>
      </w:pPr>
      <w:r w:rsidRPr="00F52FF8">
        <w:rPr>
          <w:rFonts w:ascii="Arial" w:hAnsi="Arial" w:cs="Arial"/>
          <w:color w:val="222222"/>
          <w:szCs w:val="24"/>
          <w:shd w:val="clear" w:color="auto" w:fill="FFFFFF"/>
        </w:rPr>
        <w:lastRenderedPageBreak/>
        <w:t xml:space="preserve">Huertas-Valdivia, I., </w:t>
      </w:r>
      <w:proofErr w:type="spellStart"/>
      <w:r w:rsidRPr="00F52FF8">
        <w:rPr>
          <w:rFonts w:ascii="Arial" w:hAnsi="Arial" w:cs="Arial"/>
          <w:color w:val="222222"/>
          <w:szCs w:val="24"/>
          <w:shd w:val="clear" w:color="auto" w:fill="FFFFFF"/>
        </w:rPr>
        <w:t>Gallego-Burín</w:t>
      </w:r>
      <w:proofErr w:type="spellEnd"/>
      <w:r w:rsidRPr="00F52FF8">
        <w:rPr>
          <w:rFonts w:ascii="Arial" w:hAnsi="Arial" w:cs="Arial"/>
          <w:color w:val="222222"/>
          <w:szCs w:val="24"/>
          <w:shd w:val="clear" w:color="auto" w:fill="FFFFFF"/>
        </w:rPr>
        <w:t xml:space="preserve">, A.R. and </w:t>
      </w:r>
      <w:proofErr w:type="spellStart"/>
      <w:r w:rsidRPr="00F52FF8">
        <w:rPr>
          <w:rFonts w:ascii="Arial" w:hAnsi="Arial" w:cs="Arial"/>
          <w:color w:val="222222"/>
          <w:szCs w:val="24"/>
          <w:shd w:val="clear" w:color="auto" w:fill="FFFFFF"/>
        </w:rPr>
        <w:t>Lloréns</w:t>
      </w:r>
      <w:proofErr w:type="spellEnd"/>
      <w:r w:rsidRPr="00F52FF8">
        <w:rPr>
          <w:rFonts w:ascii="Arial" w:hAnsi="Arial" w:cs="Arial"/>
          <w:color w:val="222222"/>
          <w:szCs w:val="24"/>
          <w:shd w:val="clear" w:color="auto" w:fill="FFFFFF"/>
        </w:rPr>
        <w:t>-Montes, F.J., 2019. Effects of different leadership styles on hospitality workers. </w:t>
      </w:r>
      <w:r w:rsidRPr="00F52FF8">
        <w:rPr>
          <w:rFonts w:ascii="Arial" w:hAnsi="Arial" w:cs="Arial"/>
          <w:i/>
          <w:iCs/>
          <w:color w:val="222222"/>
          <w:szCs w:val="24"/>
          <w:shd w:val="clear" w:color="auto" w:fill="FFFFFF"/>
        </w:rPr>
        <w:t>Tourism management</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71</w:t>
      </w:r>
      <w:r w:rsidRPr="00F52FF8">
        <w:rPr>
          <w:rFonts w:ascii="Arial" w:hAnsi="Arial" w:cs="Arial"/>
          <w:color w:val="222222"/>
          <w:szCs w:val="24"/>
          <w:shd w:val="clear" w:color="auto" w:fill="FFFFFF"/>
        </w:rPr>
        <w:t>, pp.402-420.</w:t>
      </w:r>
    </w:p>
    <w:p w14:paraId="32F920E4" w14:textId="77777777" w:rsidR="006849F8" w:rsidRPr="00F52FF8" w:rsidRDefault="006849F8" w:rsidP="00F52FF8">
      <w:pPr>
        <w:spacing w:line="480" w:lineRule="auto"/>
        <w:rPr>
          <w:rFonts w:ascii="Arial" w:hAnsi="Arial" w:cs="Arial"/>
          <w:color w:val="222222"/>
          <w:szCs w:val="24"/>
          <w:shd w:val="clear" w:color="auto" w:fill="FFFFFF"/>
        </w:rPr>
      </w:pPr>
      <w:r w:rsidRPr="00F52FF8">
        <w:rPr>
          <w:rFonts w:ascii="Arial" w:hAnsi="Arial" w:cs="Arial"/>
          <w:color w:val="222222"/>
          <w:szCs w:val="24"/>
          <w:shd w:val="clear" w:color="auto" w:fill="FFFFFF"/>
        </w:rPr>
        <w:t>Hussain, M. and Khan, J., 2020. Key success factors of Total Quality Management (TQM) for the hospitality sector: A critical review of the literature. </w:t>
      </w:r>
      <w:r w:rsidRPr="00F52FF8">
        <w:rPr>
          <w:rFonts w:ascii="Arial" w:hAnsi="Arial" w:cs="Arial"/>
          <w:i/>
          <w:iCs/>
          <w:color w:val="222222"/>
          <w:szCs w:val="24"/>
          <w:shd w:val="clear" w:color="auto" w:fill="FFFFFF"/>
        </w:rPr>
        <w:t>European Journal of Hospitality and Tourism Research</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8</w:t>
      </w:r>
      <w:r w:rsidRPr="00F52FF8">
        <w:rPr>
          <w:rFonts w:ascii="Arial" w:hAnsi="Arial" w:cs="Arial"/>
          <w:color w:val="222222"/>
          <w:szCs w:val="24"/>
          <w:shd w:val="clear" w:color="auto" w:fill="FFFFFF"/>
        </w:rPr>
        <w:t>(2), pp.1-17.</w:t>
      </w:r>
    </w:p>
    <w:p w14:paraId="1A6F88B9" w14:textId="77777777" w:rsidR="006849F8" w:rsidRPr="00F52FF8" w:rsidRDefault="006849F8" w:rsidP="00F52FF8">
      <w:pPr>
        <w:pStyle w:val="NormalWeb"/>
        <w:spacing w:before="0" w:beforeAutospacing="0" w:after="240" w:afterAutospacing="0" w:line="480" w:lineRule="auto"/>
        <w:rPr>
          <w:rFonts w:ascii="Arial" w:hAnsi="Arial" w:cs="Arial"/>
        </w:rPr>
      </w:pPr>
      <w:r w:rsidRPr="00F52FF8">
        <w:rPr>
          <w:rFonts w:ascii="Arial" w:hAnsi="Arial" w:cs="Arial"/>
        </w:rPr>
        <w:t xml:space="preserve">Mahajan, S. (2021). Study on Leadership Styles and Theories. </w:t>
      </w:r>
      <w:r w:rsidRPr="00F52FF8">
        <w:rPr>
          <w:rFonts w:ascii="Arial" w:hAnsi="Arial" w:cs="Arial"/>
          <w:i/>
          <w:iCs/>
        </w:rPr>
        <w:t>Indian Journal of Applied Research</w:t>
      </w:r>
      <w:r w:rsidRPr="00F52FF8">
        <w:rPr>
          <w:rFonts w:ascii="Arial" w:hAnsi="Arial" w:cs="Arial"/>
        </w:rPr>
        <w:t>, 4(3), pp.281–282.</w:t>
      </w:r>
    </w:p>
    <w:p w14:paraId="43DCD608" w14:textId="77777777" w:rsidR="006849F8" w:rsidRPr="00F52FF8" w:rsidRDefault="006849F8" w:rsidP="00F52FF8">
      <w:pPr>
        <w:pStyle w:val="NormalWeb"/>
        <w:spacing w:before="0" w:beforeAutospacing="0" w:after="240" w:afterAutospacing="0" w:line="480" w:lineRule="auto"/>
        <w:rPr>
          <w:rFonts w:ascii="Arial" w:hAnsi="Arial" w:cs="Arial"/>
        </w:rPr>
      </w:pPr>
      <w:r w:rsidRPr="00F52FF8">
        <w:rPr>
          <w:rFonts w:ascii="Arial" w:hAnsi="Arial" w:cs="Arial"/>
        </w:rPr>
        <w:t xml:space="preserve">Mango, E. (2018). Rethinking Leadership Theories. </w:t>
      </w:r>
      <w:r w:rsidRPr="00F52FF8">
        <w:rPr>
          <w:rFonts w:ascii="Arial" w:hAnsi="Arial" w:cs="Arial"/>
          <w:i/>
          <w:iCs/>
        </w:rPr>
        <w:t>Open Journal of Leadership</w:t>
      </w:r>
      <w:r w:rsidRPr="00F52FF8">
        <w:rPr>
          <w:rFonts w:ascii="Arial" w:hAnsi="Arial" w:cs="Arial"/>
        </w:rPr>
        <w:t xml:space="preserve">, [online] 07(01), pp.57–88. </w:t>
      </w:r>
      <w:proofErr w:type="spellStart"/>
      <w:r w:rsidRPr="00F52FF8">
        <w:rPr>
          <w:rFonts w:ascii="Arial" w:hAnsi="Arial" w:cs="Arial"/>
        </w:rPr>
        <w:t>doi:https</w:t>
      </w:r>
      <w:proofErr w:type="spellEnd"/>
      <w:r w:rsidRPr="00F52FF8">
        <w:rPr>
          <w:rFonts w:ascii="Arial" w:hAnsi="Arial" w:cs="Arial"/>
        </w:rPr>
        <w:t>://doi.org/10.4236/ojl.2018.71005.</w:t>
      </w:r>
    </w:p>
    <w:p w14:paraId="0A0BCCEC" w14:textId="77777777" w:rsidR="006849F8" w:rsidRPr="00F52FF8" w:rsidRDefault="006849F8" w:rsidP="00F52FF8">
      <w:pPr>
        <w:pStyle w:val="NormalWeb"/>
        <w:spacing w:before="0" w:beforeAutospacing="0" w:after="240" w:afterAutospacing="0" w:line="480" w:lineRule="auto"/>
        <w:rPr>
          <w:rFonts w:ascii="Arial" w:hAnsi="Arial" w:cs="Arial"/>
        </w:rPr>
      </w:pPr>
      <w:r w:rsidRPr="00F52FF8">
        <w:rPr>
          <w:rFonts w:ascii="Arial" w:hAnsi="Arial" w:cs="Arial"/>
        </w:rPr>
        <w:t xml:space="preserve">Mullins, L.J. (2016). </w:t>
      </w:r>
      <w:r w:rsidRPr="00F52FF8">
        <w:rPr>
          <w:rFonts w:ascii="Arial" w:hAnsi="Arial" w:cs="Arial"/>
          <w:i/>
          <w:iCs/>
        </w:rPr>
        <w:t xml:space="preserve">Management &amp; </w:t>
      </w:r>
      <w:proofErr w:type="spellStart"/>
      <w:r w:rsidRPr="00F52FF8">
        <w:rPr>
          <w:rFonts w:ascii="Arial" w:hAnsi="Arial" w:cs="Arial"/>
          <w:i/>
          <w:iCs/>
        </w:rPr>
        <w:t>Organisational</w:t>
      </w:r>
      <w:proofErr w:type="spellEnd"/>
      <w:r w:rsidRPr="00F52FF8">
        <w:rPr>
          <w:rFonts w:ascii="Arial" w:hAnsi="Arial" w:cs="Arial"/>
          <w:i/>
          <w:iCs/>
        </w:rPr>
        <w:t xml:space="preserve"> </w:t>
      </w:r>
      <w:proofErr w:type="spellStart"/>
      <w:r w:rsidRPr="00F52FF8">
        <w:rPr>
          <w:rFonts w:ascii="Arial" w:hAnsi="Arial" w:cs="Arial"/>
          <w:i/>
          <w:iCs/>
        </w:rPr>
        <w:t>Behaviour</w:t>
      </w:r>
      <w:proofErr w:type="spellEnd"/>
      <w:r w:rsidRPr="00F52FF8">
        <w:rPr>
          <w:rFonts w:ascii="Arial" w:hAnsi="Arial" w:cs="Arial"/>
        </w:rPr>
        <w:t>. 11th ed. Harlow: Pearson.</w:t>
      </w:r>
    </w:p>
    <w:p w14:paraId="01C12F50" w14:textId="77777777" w:rsidR="006849F8" w:rsidRPr="00F52FF8" w:rsidRDefault="006849F8" w:rsidP="00F52FF8">
      <w:pPr>
        <w:pStyle w:val="NormalWeb"/>
        <w:spacing w:before="0" w:beforeAutospacing="0" w:after="240" w:afterAutospacing="0" w:line="480" w:lineRule="auto"/>
        <w:rPr>
          <w:rFonts w:ascii="Arial" w:hAnsi="Arial" w:cs="Arial"/>
        </w:rPr>
      </w:pPr>
      <w:r w:rsidRPr="00F52FF8">
        <w:rPr>
          <w:rFonts w:ascii="Arial" w:hAnsi="Arial" w:cs="Arial"/>
        </w:rPr>
        <w:t xml:space="preserve">Mullins, L.J. (2020). </w:t>
      </w:r>
      <w:proofErr w:type="spellStart"/>
      <w:r w:rsidRPr="00F52FF8">
        <w:rPr>
          <w:rFonts w:ascii="Arial" w:hAnsi="Arial" w:cs="Arial"/>
          <w:i/>
          <w:iCs/>
        </w:rPr>
        <w:t>Organisational</w:t>
      </w:r>
      <w:proofErr w:type="spellEnd"/>
      <w:r w:rsidRPr="00F52FF8">
        <w:rPr>
          <w:rFonts w:ascii="Arial" w:hAnsi="Arial" w:cs="Arial"/>
          <w:i/>
          <w:iCs/>
        </w:rPr>
        <w:t xml:space="preserve"> </w:t>
      </w:r>
      <w:proofErr w:type="spellStart"/>
      <w:r w:rsidRPr="00F52FF8">
        <w:rPr>
          <w:rFonts w:ascii="Arial" w:hAnsi="Arial" w:cs="Arial"/>
          <w:i/>
          <w:iCs/>
        </w:rPr>
        <w:t>Behaviour</w:t>
      </w:r>
      <w:proofErr w:type="spellEnd"/>
      <w:r w:rsidRPr="00F52FF8">
        <w:rPr>
          <w:rFonts w:ascii="Arial" w:hAnsi="Arial" w:cs="Arial"/>
          <w:i/>
          <w:iCs/>
        </w:rPr>
        <w:t xml:space="preserve"> in the Workplace</w:t>
      </w:r>
      <w:r w:rsidRPr="00F52FF8">
        <w:rPr>
          <w:rFonts w:ascii="Arial" w:hAnsi="Arial" w:cs="Arial"/>
        </w:rPr>
        <w:t>. 12th ed. Harlow: Pearson.</w:t>
      </w:r>
    </w:p>
    <w:p w14:paraId="6B40BEAA" w14:textId="77777777" w:rsidR="006849F8" w:rsidRPr="00F52FF8" w:rsidRDefault="006849F8" w:rsidP="00F52FF8">
      <w:pPr>
        <w:pStyle w:val="NormalWeb"/>
        <w:spacing w:before="0" w:beforeAutospacing="0" w:after="240" w:afterAutospacing="0" w:line="480" w:lineRule="auto"/>
        <w:rPr>
          <w:rFonts w:ascii="Arial" w:hAnsi="Arial" w:cs="Arial"/>
        </w:rPr>
      </w:pPr>
      <w:r w:rsidRPr="00F52FF8">
        <w:rPr>
          <w:rFonts w:ascii="Arial" w:hAnsi="Arial" w:cs="Arial"/>
        </w:rPr>
        <w:t xml:space="preserve">Mullins, L.J. and </w:t>
      </w:r>
      <w:proofErr w:type="spellStart"/>
      <w:r w:rsidRPr="00F52FF8">
        <w:rPr>
          <w:rFonts w:ascii="Arial" w:hAnsi="Arial" w:cs="Arial"/>
        </w:rPr>
        <w:t>Dossor</w:t>
      </w:r>
      <w:proofErr w:type="spellEnd"/>
      <w:r w:rsidRPr="00F52FF8">
        <w:rPr>
          <w:rFonts w:ascii="Arial" w:hAnsi="Arial" w:cs="Arial"/>
        </w:rPr>
        <w:t xml:space="preserve">, P. (2013). </w:t>
      </w:r>
      <w:r w:rsidRPr="00F52FF8">
        <w:rPr>
          <w:rFonts w:ascii="Arial" w:hAnsi="Arial" w:cs="Arial"/>
          <w:i/>
          <w:iCs/>
        </w:rPr>
        <w:t xml:space="preserve">Hospitality management and </w:t>
      </w:r>
      <w:proofErr w:type="spellStart"/>
      <w:r w:rsidRPr="00F52FF8">
        <w:rPr>
          <w:rFonts w:ascii="Arial" w:hAnsi="Arial" w:cs="Arial"/>
          <w:i/>
          <w:iCs/>
        </w:rPr>
        <w:t>organisational</w:t>
      </w:r>
      <w:proofErr w:type="spellEnd"/>
      <w:r w:rsidRPr="00F52FF8">
        <w:rPr>
          <w:rFonts w:ascii="Arial" w:hAnsi="Arial" w:cs="Arial"/>
          <w:i/>
          <w:iCs/>
        </w:rPr>
        <w:t xml:space="preserve"> </w:t>
      </w:r>
      <w:proofErr w:type="spellStart"/>
      <w:r w:rsidRPr="00F52FF8">
        <w:rPr>
          <w:rFonts w:ascii="Arial" w:hAnsi="Arial" w:cs="Arial"/>
          <w:i/>
          <w:iCs/>
        </w:rPr>
        <w:t>behaviour</w:t>
      </w:r>
      <w:proofErr w:type="spellEnd"/>
      <w:r w:rsidRPr="00F52FF8">
        <w:rPr>
          <w:rFonts w:ascii="Arial" w:hAnsi="Arial" w:cs="Arial"/>
          <w:i/>
          <w:iCs/>
        </w:rPr>
        <w:t>.</w:t>
      </w:r>
      <w:r w:rsidRPr="00F52FF8">
        <w:rPr>
          <w:rFonts w:ascii="Arial" w:hAnsi="Arial" w:cs="Arial"/>
        </w:rPr>
        <w:t xml:space="preserve"> Harlow: Pearson.</w:t>
      </w:r>
    </w:p>
    <w:p w14:paraId="2DDF7F37" w14:textId="72D64EC9" w:rsidR="006849F8" w:rsidRPr="00F52FF8" w:rsidRDefault="006849F8" w:rsidP="00F52FF8">
      <w:pPr>
        <w:spacing w:line="480" w:lineRule="auto"/>
        <w:rPr>
          <w:rFonts w:ascii="Arial" w:hAnsi="Arial" w:cs="Arial"/>
          <w:color w:val="222222"/>
          <w:szCs w:val="24"/>
          <w:shd w:val="clear" w:color="auto" w:fill="FFFFFF"/>
        </w:rPr>
      </w:pPr>
      <w:r w:rsidRPr="00F52FF8">
        <w:rPr>
          <w:rFonts w:ascii="Arial" w:hAnsi="Arial" w:cs="Arial"/>
          <w:color w:val="222222"/>
          <w:szCs w:val="24"/>
          <w:shd w:val="clear" w:color="auto" w:fill="FFFFFF"/>
        </w:rPr>
        <w:t>Nawaz, Z.A.K.D.A. and Khan, I., 2016. Leadership theories and styles: A literature review. </w:t>
      </w:r>
      <w:r w:rsidRPr="00F52FF8">
        <w:rPr>
          <w:rFonts w:ascii="Arial" w:hAnsi="Arial" w:cs="Arial"/>
          <w:i/>
          <w:iCs/>
          <w:color w:val="222222"/>
          <w:szCs w:val="24"/>
          <w:shd w:val="clear" w:color="auto" w:fill="FFFFFF"/>
        </w:rPr>
        <w:t>Leadership</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16</w:t>
      </w:r>
      <w:r w:rsidRPr="00F52FF8">
        <w:rPr>
          <w:rFonts w:ascii="Arial" w:hAnsi="Arial" w:cs="Arial"/>
          <w:color w:val="222222"/>
          <w:szCs w:val="24"/>
          <w:shd w:val="clear" w:color="auto" w:fill="FFFFFF"/>
        </w:rPr>
        <w:t>(1), pp.1-7.</w:t>
      </w:r>
      <w:r w:rsidR="00166B60" w:rsidRPr="00F52FF8">
        <w:rPr>
          <w:rFonts w:ascii="Arial" w:hAnsi="Arial" w:cs="Arial"/>
          <w:color w:val="222222"/>
          <w:szCs w:val="24"/>
          <w:shd w:val="clear" w:color="auto" w:fill="FFFFFF"/>
        </w:rPr>
        <w:br/>
        <w:t>Nickson, D.P., Wood, R.C. and Hoque, K., 2020. HRM in the UK hotel industry: a comment and response. </w:t>
      </w:r>
      <w:r w:rsidR="00166B60" w:rsidRPr="00F52FF8">
        <w:rPr>
          <w:rFonts w:ascii="Arial" w:hAnsi="Arial" w:cs="Arial"/>
          <w:i/>
          <w:iCs/>
          <w:color w:val="222222"/>
          <w:szCs w:val="24"/>
          <w:shd w:val="clear" w:color="auto" w:fill="FFFFFF"/>
        </w:rPr>
        <w:t>Human Resource Management Journal</w:t>
      </w:r>
      <w:r w:rsidR="00166B60" w:rsidRPr="00F52FF8">
        <w:rPr>
          <w:rFonts w:ascii="Arial" w:hAnsi="Arial" w:cs="Arial"/>
          <w:color w:val="222222"/>
          <w:szCs w:val="24"/>
          <w:shd w:val="clear" w:color="auto" w:fill="FFFFFF"/>
        </w:rPr>
        <w:t>, </w:t>
      </w:r>
      <w:r w:rsidR="00166B60" w:rsidRPr="00F52FF8">
        <w:rPr>
          <w:rFonts w:ascii="Arial" w:hAnsi="Arial" w:cs="Arial"/>
          <w:i/>
          <w:iCs/>
          <w:color w:val="222222"/>
          <w:szCs w:val="24"/>
          <w:shd w:val="clear" w:color="auto" w:fill="FFFFFF"/>
        </w:rPr>
        <w:t>10</w:t>
      </w:r>
      <w:r w:rsidR="00166B60" w:rsidRPr="00F52FF8">
        <w:rPr>
          <w:rFonts w:ascii="Arial" w:hAnsi="Arial" w:cs="Arial"/>
          <w:color w:val="222222"/>
          <w:szCs w:val="24"/>
          <w:shd w:val="clear" w:color="auto" w:fill="FFFFFF"/>
        </w:rPr>
        <w:t>(4), p.88.</w:t>
      </w:r>
    </w:p>
    <w:p w14:paraId="72202A55" w14:textId="77777777" w:rsidR="006849F8" w:rsidRPr="00F52FF8" w:rsidRDefault="006849F8" w:rsidP="00F52FF8">
      <w:pPr>
        <w:spacing w:line="480" w:lineRule="auto"/>
        <w:rPr>
          <w:rFonts w:ascii="Arial" w:hAnsi="Arial" w:cs="Arial"/>
        </w:rPr>
      </w:pPr>
      <w:r w:rsidRPr="00F52FF8">
        <w:rPr>
          <w:rFonts w:ascii="Arial" w:hAnsi="Arial" w:cs="Arial"/>
        </w:rPr>
        <w:lastRenderedPageBreak/>
        <w:t xml:space="preserve">Robbins, S. Et al (2008) </w:t>
      </w:r>
      <w:r w:rsidRPr="00F52FF8">
        <w:rPr>
          <w:rFonts w:ascii="Arial" w:hAnsi="Arial" w:cs="Arial"/>
          <w:i/>
          <w:iCs/>
        </w:rPr>
        <w:t>Organizational Behaviour</w:t>
      </w:r>
      <w:r w:rsidRPr="00F52FF8">
        <w:rPr>
          <w:rFonts w:ascii="Arial" w:hAnsi="Arial" w:cs="Arial"/>
        </w:rPr>
        <w:t xml:space="preserve"> (5th edition) Harlow: Pearson Education Limited. </w:t>
      </w:r>
    </w:p>
    <w:p w14:paraId="5704F869" w14:textId="77777777" w:rsidR="006849F8" w:rsidRPr="00F52FF8" w:rsidRDefault="006849F8" w:rsidP="00F52FF8">
      <w:pPr>
        <w:spacing w:line="480" w:lineRule="auto"/>
        <w:rPr>
          <w:rFonts w:ascii="Arial" w:hAnsi="Arial" w:cs="Arial"/>
        </w:rPr>
      </w:pPr>
      <w:r w:rsidRPr="00F52FF8">
        <w:rPr>
          <w:rFonts w:ascii="Arial" w:hAnsi="Arial" w:cs="Arial"/>
        </w:rPr>
        <w:t xml:space="preserve">Rollinson, D. et al (2008) </w:t>
      </w:r>
      <w:r w:rsidRPr="00F52FF8">
        <w:rPr>
          <w:rFonts w:ascii="Arial" w:hAnsi="Arial" w:cs="Arial"/>
          <w:i/>
          <w:iCs/>
        </w:rPr>
        <w:t>Organisational Behaviour and Analysis</w:t>
      </w:r>
      <w:r w:rsidRPr="00F52FF8">
        <w:rPr>
          <w:rFonts w:ascii="Arial" w:hAnsi="Arial" w:cs="Arial"/>
        </w:rPr>
        <w:t xml:space="preserve"> (4th edition) Harlow: Addison-Wesley Longman.</w:t>
      </w:r>
    </w:p>
    <w:p w14:paraId="74BAC5F5" w14:textId="77777777" w:rsidR="006849F8" w:rsidRPr="00F52FF8" w:rsidRDefault="006849F8" w:rsidP="00F52FF8">
      <w:pPr>
        <w:spacing w:line="480" w:lineRule="auto"/>
        <w:rPr>
          <w:rFonts w:ascii="Arial" w:hAnsi="Arial" w:cs="Arial"/>
          <w:color w:val="222222"/>
          <w:szCs w:val="24"/>
          <w:shd w:val="clear" w:color="auto" w:fill="FFFFFF"/>
        </w:rPr>
      </w:pPr>
      <w:r w:rsidRPr="00F52FF8">
        <w:rPr>
          <w:rFonts w:ascii="Arial" w:hAnsi="Arial" w:cs="Arial"/>
          <w:color w:val="222222"/>
          <w:szCs w:val="24"/>
          <w:shd w:val="clear" w:color="auto" w:fill="FFFFFF"/>
        </w:rPr>
        <w:t xml:space="preserve">Sheehan, M., Grant, K. and </w:t>
      </w:r>
      <w:proofErr w:type="spellStart"/>
      <w:r w:rsidRPr="00F52FF8">
        <w:rPr>
          <w:rFonts w:ascii="Arial" w:hAnsi="Arial" w:cs="Arial"/>
          <w:color w:val="222222"/>
          <w:szCs w:val="24"/>
          <w:shd w:val="clear" w:color="auto" w:fill="FFFFFF"/>
        </w:rPr>
        <w:t>Garavan</w:t>
      </w:r>
      <w:proofErr w:type="spellEnd"/>
      <w:r w:rsidRPr="00F52FF8">
        <w:rPr>
          <w:rFonts w:ascii="Arial" w:hAnsi="Arial" w:cs="Arial"/>
          <w:color w:val="222222"/>
          <w:szCs w:val="24"/>
          <w:shd w:val="clear" w:color="auto" w:fill="FFFFFF"/>
        </w:rPr>
        <w:t>, T., 2018. Strategic talent management: A macro and micro analysis of current issues in hospitality and tourism. </w:t>
      </w:r>
      <w:r w:rsidRPr="00F52FF8">
        <w:rPr>
          <w:rFonts w:ascii="Arial" w:hAnsi="Arial" w:cs="Arial"/>
          <w:i/>
          <w:iCs/>
          <w:color w:val="222222"/>
          <w:szCs w:val="24"/>
          <w:shd w:val="clear" w:color="auto" w:fill="FFFFFF"/>
        </w:rPr>
        <w:t>Worldwide Hospitality and Tourism Themes</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10</w:t>
      </w:r>
      <w:r w:rsidRPr="00F52FF8">
        <w:rPr>
          <w:rFonts w:ascii="Arial" w:hAnsi="Arial" w:cs="Arial"/>
          <w:color w:val="222222"/>
          <w:szCs w:val="24"/>
          <w:shd w:val="clear" w:color="auto" w:fill="FFFFFF"/>
        </w:rPr>
        <w:t>(1), pp.28-41.</w:t>
      </w:r>
    </w:p>
    <w:p w14:paraId="3C4944D6" w14:textId="77777777" w:rsidR="006849F8" w:rsidRPr="00F52FF8" w:rsidRDefault="006849F8" w:rsidP="00F52FF8">
      <w:pPr>
        <w:spacing w:line="480" w:lineRule="auto"/>
        <w:rPr>
          <w:rFonts w:ascii="Arial" w:hAnsi="Arial" w:cs="Arial"/>
          <w:color w:val="222222"/>
          <w:szCs w:val="24"/>
          <w:shd w:val="clear" w:color="auto" w:fill="FFFFFF"/>
        </w:rPr>
      </w:pPr>
      <w:r w:rsidRPr="00F52FF8">
        <w:rPr>
          <w:rFonts w:ascii="Arial" w:hAnsi="Arial" w:cs="Arial"/>
          <w:color w:val="222222"/>
          <w:szCs w:val="24"/>
          <w:shd w:val="clear" w:color="auto" w:fill="FFFFFF"/>
        </w:rPr>
        <w:t xml:space="preserve">Tan, Y. and </w:t>
      </w:r>
      <w:proofErr w:type="spellStart"/>
      <w:r w:rsidRPr="00F52FF8">
        <w:rPr>
          <w:rFonts w:ascii="Arial" w:hAnsi="Arial" w:cs="Arial"/>
          <w:color w:val="222222"/>
          <w:szCs w:val="24"/>
          <w:shd w:val="clear" w:color="auto" w:fill="FFFFFF"/>
        </w:rPr>
        <w:t>Despotis</w:t>
      </w:r>
      <w:proofErr w:type="spellEnd"/>
      <w:r w:rsidRPr="00F52FF8">
        <w:rPr>
          <w:rFonts w:ascii="Arial" w:hAnsi="Arial" w:cs="Arial"/>
          <w:color w:val="222222"/>
          <w:szCs w:val="24"/>
          <w:shd w:val="clear" w:color="auto" w:fill="FFFFFF"/>
        </w:rPr>
        <w:t>, D., 2021. Investigation of efficiency in the UK hotel industry: a network data envelopment analysis approach. </w:t>
      </w:r>
      <w:r w:rsidRPr="00F52FF8">
        <w:rPr>
          <w:rFonts w:ascii="Arial" w:hAnsi="Arial" w:cs="Arial"/>
          <w:i/>
          <w:iCs/>
          <w:color w:val="222222"/>
          <w:szCs w:val="24"/>
          <w:shd w:val="clear" w:color="auto" w:fill="FFFFFF"/>
        </w:rPr>
        <w:t>International Journal of Contemporary Hospitality Management</w:t>
      </w:r>
      <w:r w:rsidRPr="00F52FF8">
        <w:rPr>
          <w:rFonts w:ascii="Arial" w:hAnsi="Arial" w:cs="Arial"/>
          <w:color w:val="222222"/>
          <w:szCs w:val="24"/>
          <w:shd w:val="clear" w:color="auto" w:fill="FFFFFF"/>
        </w:rPr>
        <w:t>, </w:t>
      </w:r>
      <w:r w:rsidRPr="00F52FF8">
        <w:rPr>
          <w:rFonts w:ascii="Arial" w:hAnsi="Arial" w:cs="Arial"/>
          <w:i/>
          <w:iCs/>
          <w:color w:val="222222"/>
          <w:szCs w:val="24"/>
          <w:shd w:val="clear" w:color="auto" w:fill="FFFFFF"/>
        </w:rPr>
        <w:t>33</w:t>
      </w:r>
      <w:r w:rsidRPr="00F52FF8">
        <w:rPr>
          <w:rFonts w:ascii="Arial" w:hAnsi="Arial" w:cs="Arial"/>
          <w:color w:val="222222"/>
          <w:szCs w:val="24"/>
          <w:shd w:val="clear" w:color="auto" w:fill="FFFFFF"/>
        </w:rPr>
        <w:t>(3), pp.1080-1104.</w:t>
      </w:r>
    </w:p>
    <w:p w14:paraId="44F681A7" w14:textId="77777777" w:rsidR="0033233A" w:rsidRPr="00F52FF8" w:rsidRDefault="0033233A" w:rsidP="00F52FF8">
      <w:pPr>
        <w:spacing w:line="480" w:lineRule="auto"/>
        <w:rPr>
          <w:rFonts w:ascii="Arial" w:hAnsi="Arial" w:cs="Arial"/>
        </w:rPr>
      </w:pPr>
    </w:p>
    <w:sectPr w:rsidR="0033233A" w:rsidRPr="00F52F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bAAQjMLC0NLAxNzQyUdpeDU4uLM/DyQAsNaALpVMPgsAAAA"/>
  </w:docVars>
  <w:rsids>
    <w:rsidRoot w:val="000A4DB2"/>
    <w:rsid w:val="00030552"/>
    <w:rsid w:val="000317FF"/>
    <w:rsid w:val="000435A8"/>
    <w:rsid w:val="000702D3"/>
    <w:rsid w:val="00092074"/>
    <w:rsid w:val="000A4DB2"/>
    <w:rsid w:val="000C0828"/>
    <w:rsid w:val="000C76C3"/>
    <w:rsid w:val="000F1B94"/>
    <w:rsid w:val="00101894"/>
    <w:rsid w:val="00165401"/>
    <w:rsid w:val="00166B60"/>
    <w:rsid w:val="00175636"/>
    <w:rsid w:val="001A2604"/>
    <w:rsid w:val="001B1F05"/>
    <w:rsid w:val="001D68C5"/>
    <w:rsid w:val="001F05A2"/>
    <w:rsid w:val="00285314"/>
    <w:rsid w:val="002B545B"/>
    <w:rsid w:val="002C4980"/>
    <w:rsid w:val="0033233A"/>
    <w:rsid w:val="00344940"/>
    <w:rsid w:val="00394814"/>
    <w:rsid w:val="003F426D"/>
    <w:rsid w:val="00401887"/>
    <w:rsid w:val="004043FC"/>
    <w:rsid w:val="004A21D1"/>
    <w:rsid w:val="00545980"/>
    <w:rsid w:val="00595CE9"/>
    <w:rsid w:val="005C3EDB"/>
    <w:rsid w:val="006247AE"/>
    <w:rsid w:val="00631AA9"/>
    <w:rsid w:val="0065657E"/>
    <w:rsid w:val="006849F8"/>
    <w:rsid w:val="0069289E"/>
    <w:rsid w:val="006D4261"/>
    <w:rsid w:val="00752F44"/>
    <w:rsid w:val="007A3E65"/>
    <w:rsid w:val="007B634F"/>
    <w:rsid w:val="008C0D7A"/>
    <w:rsid w:val="008D566F"/>
    <w:rsid w:val="008F1061"/>
    <w:rsid w:val="00931540"/>
    <w:rsid w:val="00976A5E"/>
    <w:rsid w:val="009A0D18"/>
    <w:rsid w:val="009D3646"/>
    <w:rsid w:val="009E5E40"/>
    <w:rsid w:val="00A55988"/>
    <w:rsid w:val="00A75A87"/>
    <w:rsid w:val="00A846A1"/>
    <w:rsid w:val="00AB2C0E"/>
    <w:rsid w:val="00AB3694"/>
    <w:rsid w:val="00B61C44"/>
    <w:rsid w:val="00B97938"/>
    <w:rsid w:val="00C16933"/>
    <w:rsid w:val="00C255B6"/>
    <w:rsid w:val="00CA738C"/>
    <w:rsid w:val="00CC4A9E"/>
    <w:rsid w:val="00D02B10"/>
    <w:rsid w:val="00D224EB"/>
    <w:rsid w:val="00D34E85"/>
    <w:rsid w:val="00D5432E"/>
    <w:rsid w:val="00D67F29"/>
    <w:rsid w:val="00D715A0"/>
    <w:rsid w:val="00D73409"/>
    <w:rsid w:val="00DF522A"/>
    <w:rsid w:val="00E25995"/>
    <w:rsid w:val="00E93DA2"/>
    <w:rsid w:val="00EE20C5"/>
    <w:rsid w:val="00EF0264"/>
    <w:rsid w:val="00F36C8C"/>
    <w:rsid w:val="00F4176D"/>
    <w:rsid w:val="00F4462C"/>
    <w:rsid w:val="00F52FF8"/>
    <w:rsid w:val="00F71F62"/>
    <w:rsid w:val="00F73096"/>
    <w:rsid w:val="00FA2DD1"/>
    <w:rsid w:val="00FB609D"/>
    <w:rsid w:val="00FF0F29"/>
    <w:rsid w:val="00FF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84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59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2B10"/>
    <w:pPr>
      <w:keepNext/>
      <w:keepLines/>
      <w:spacing w:before="240"/>
      <w:outlineLvl w:val="0"/>
    </w:pPr>
    <w:rPr>
      <w:rFonts w:eastAsiaTheme="majorEastAsia" w:cstheme="majorBidi"/>
      <w:b/>
      <w:color w:val="002060"/>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B10"/>
    <w:rPr>
      <w:rFonts w:ascii="Times New Roman" w:eastAsiaTheme="majorEastAsia" w:hAnsi="Times New Roman" w:cstheme="majorBidi"/>
      <w:b/>
      <w:color w:val="002060"/>
      <w:sz w:val="28"/>
      <w:szCs w:val="32"/>
      <w:lang w:val="en-GB"/>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table" w:styleId="TableGrid">
    <w:name w:val="Table Grid"/>
    <w:basedOn w:val="TableNormal"/>
    <w:uiPriority w:val="39"/>
    <w:rsid w:val="000702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849F8"/>
    <w:pPr>
      <w:spacing w:before="100" w:beforeAutospacing="1" w:after="100" w:afterAutospacing="1" w:line="240" w:lineRule="auto"/>
      <w:jc w:val="left"/>
    </w:pPr>
    <w:rPr>
      <w:rFonts w:eastAsia="Times New Roman" w:cs="Times New Roman"/>
      <w:kern w:val="0"/>
      <w:szCs w:val="24"/>
      <w:lang w:val="en-US"/>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59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2B10"/>
    <w:pPr>
      <w:keepNext/>
      <w:keepLines/>
      <w:spacing w:before="240"/>
      <w:outlineLvl w:val="0"/>
    </w:pPr>
    <w:rPr>
      <w:rFonts w:eastAsiaTheme="majorEastAsia" w:cstheme="majorBidi"/>
      <w:b/>
      <w:color w:val="002060"/>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B10"/>
    <w:rPr>
      <w:rFonts w:ascii="Times New Roman" w:eastAsiaTheme="majorEastAsia" w:hAnsi="Times New Roman" w:cstheme="majorBidi"/>
      <w:b/>
      <w:color w:val="002060"/>
      <w:sz w:val="28"/>
      <w:szCs w:val="32"/>
      <w:lang w:val="en-GB"/>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table" w:styleId="TableGrid">
    <w:name w:val="Table Grid"/>
    <w:basedOn w:val="TableNormal"/>
    <w:uiPriority w:val="39"/>
    <w:rsid w:val="000702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849F8"/>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610401">
      <w:bodyDiv w:val="1"/>
      <w:marLeft w:val="0"/>
      <w:marRight w:val="0"/>
      <w:marTop w:val="0"/>
      <w:marBottom w:val="0"/>
      <w:divBdr>
        <w:top w:val="none" w:sz="0" w:space="0" w:color="auto"/>
        <w:left w:val="none" w:sz="0" w:space="0" w:color="auto"/>
        <w:bottom w:val="none" w:sz="0" w:space="0" w:color="auto"/>
        <w:right w:val="none" w:sz="0" w:space="0" w:color="auto"/>
      </w:divBdr>
      <w:divsChild>
        <w:div w:id="18757734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13</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2024-01-24T08:50:00Z</dcterms:created>
  <dcterms:modified xsi:type="dcterms:W3CDTF">2024-01-27T06:00:00Z</dcterms:modified>
</cp:coreProperties>
</file>