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3DE5" w:rsidRPr="00093A26" w:rsidRDefault="00DC6E7F" w:rsidP="005C39BF">
      <w:pPr>
        <w:spacing w:line="360" w:lineRule="auto"/>
        <w:rPr>
          <w:rFonts w:ascii="Times New Roman" w:hAnsi="Times New Roman" w:cs="Times New Roman"/>
          <w:sz w:val="24"/>
          <w:szCs w:val="24"/>
        </w:rPr>
      </w:pPr>
      <w:r w:rsidRPr="00093A26">
        <w:rPr>
          <w:rFonts w:ascii="Times New Roman" w:hAnsi="Times New Roman" w:cs="Times New Roman"/>
          <w:sz w:val="24"/>
          <w:szCs w:val="24"/>
        </w:rPr>
        <w:t>Sophie Hassett</w:t>
      </w:r>
    </w:p>
    <w:p w:rsidR="009218AC" w:rsidRPr="00093A26" w:rsidRDefault="009218AC" w:rsidP="005C39BF">
      <w:pPr>
        <w:spacing w:line="360" w:lineRule="auto"/>
        <w:rPr>
          <w:rFonts w:ascii="Times New Roman" w:hAnsi="Times New Roman" w:cs="Times New Roman"/>
          <w:sz w:val="24"/>
          <w:szCs w:val="24"/>
        </w:rPr>
      </w:pPr>
      <w:r w:rsidRPr="00093A26">
        <w:rPr>
          <w:rFonts w:ascii="Times New Roman" w:hAnsi="Times New Roman" w:cs="Times New Roman"/>
          <w:sz w:val="24"/>
          <w:szCs w:val="24"/>
        </w:rPr>
        <w:t>P147251</w:t>
      </w:r>
    </w:p>
    <w:p w:rsidR="00463C1F" w:rsidRPr="00093A26" w:rsidRDefault="00463C1F" w:rsidP="005C39BF">
      <w:pPr>
        <w:spacing w:line="360" w:lineRule="auto"/>
        <w:rPr>
          <w:rFonts w:ascii="Times New Roman" w:hAnsi="Times New Roman" w:cs="Times New Roman"/>
          <w:sz w:val="24"/>
          <w:szCs w:val="24"/>
        </w:rPr>
      </w:pPr>
      <w:r w:rsidRPr="00093A26">
        <w:rPr>
          <w:rFonts w:ascii="Times New Roman" w:hAnsi="Times New Roman" w:cs="Times New Roman"/>
          <w:b/>
          <w:bCs/>
          <w:sz w:val="24"/>
          <w:szCs w:val="24"/>
        </w:rPr>
        <w:t xml:space="preserve">Critically analyse the strategies for promoting inclusivity in a given UK curriculum. </w:t>
      </w:r>
    </w:p>
    <w:p w:rsidR="009218AC" w:rsidRPr="00093A26" w:rsidRDefault="009218AC" w:rsidP="005C39BF">
      <w:pPr>
        <w:spacing w:line="360" w:lineRule="auto"/>
        <w:rPr>
          <w:rFonts w:ascii="Times New Roman" w:hAnsi="Times New Roman" w:cs="Times New Roman"/>
          <w:sz w:val="24"/>
          <w:szCs w:val="24"/>
        </w:rPr>
      </w:pPr>
      <w:r w:rsidRPr="00093A26">
        <w:rPr>
          <w:rFonts w:ascii="Times New Roman" w:hAnsi="Times New Roman" w:cs="Times New Roman"/>
          <w:b/>
          <w:bCs/>
          <w:sz w:val="24"/>
          <w:szCs w:val="24"/>
        </w:rPr>
        <w:t xml:space="preserve"> </w:t>
      </w:r>
      <w:r w:rsidRPr="00093A26">
        <w:rPr>
          <w:rFonts w:ascii="Times New Roman" w:hAnsi="Times New Roman" w:cs="Times New Roman"/>
          <w:sz w:val="24"/>
          <w:szCs w:val="24"/>
        </w:rPr>
        <w:t> </w:t>
      </w:r>
      <w:bookmarkStart w:id="0" w:name="_GoBack"/>
      <w:bookmarkEnd w:id="0"/>
    </w:p>
    <w:p w:rsidR="002F28C7" w:rsidRPr="00093A26" w:rsidRDefault="00DC6E7F" w:rsidP="005C39BF">
      <w:pPr>
        <w:spacing w:before="100" w:beforeAutospacing="1" w:after="100" w:afterAutospacing="1" w:line="360" w:lineRule="auto"/>
        <w:rPr>
          <w:rFonts w:ascii="Times New Roman" w:hAnsi="Times New Roman" w:cs="Times New Roman"/>
          <w:sz w:val="24"/>
          <w:szCs w:val="24"/>
        </w:rPr>
      </w:pPr>
      <w:r w:rsidRPr="00093A26">
        <w:rPr>
          <w:rFonts w:ascii="Times New Roman" w:hAnsi="Times New Roman" w:cs="Times New Roman"/>
          <w:sz w:val="24"/>
          <w:szCs w:val="24"/>
        </w:rPr>
        <w:t xml:space="preserve">According to </w:t>
      </w:r>
      <w:proofErr w:type="spellStart"/>
      <w:r w:rsidRPr="00093A26">
        <w:rPr>
          <w:rFonts w:ascii="Times New Roman" w:hAnsi="Times New Roman" w:cs="Times New Roman"/>
          <w:sz w:val="24"/>
          <w:szCs w:val="24"/>
        </w:rPr>
        <w:t>Boothe</w:t>
      </w:r>
      <w:proofErr w:type="spellEnd"/>
      <w:r w:rsidRPr="00093A26">
        <w:rPr>
          <w:rFonts w:ascii="Times New Roman" w:hAnsi="Times New Roman" w:cs="Times New Roman"/>
          <w:sz w:val="24"/>
          <w:szCs w:val="24"/>
        </w:rPr>
        <w:t xml:space="preserve"> and Ainsworth (2011), the word ‘Inclusion’</w:t>
      </w:r>
      <w:r w:rsidR="00410747" w:rsidRPr="00093A26">
        <w:rPr>
          <w:rFonts w:ascii="Times New Roman" w:hAnsi="Times New Roman" w:cs="Times New Roman"/>
          <w:sz w:val="24"/>
          <w:szCs w:val="24"/>
        </w:rPr>
        <w:t xml:space="preserve"> considers the progressive act of consciously supporting all individuals to feel </w:t>
      </w:r>
      <w:r w:rsidR="00AE2DD1" w:rsidRPr="00093A26">
        <w:rPr>
          <w:rFonts w:ascii="Times New Roman" w:hAnsi="Times New Roman" w:cs="Times New Roman"/>
          <w:sz w:val="24"/>
          <w:szCs w:val="24"/>
        </w:rPr>
        <w:t xml:space="preserve">as if they belong and </w:t>
      </w:r>
      <w:r w:rsidR="00410747" w:rsidRPr="00093A26">
        <w:rPr>
          <w:rFonts w:ascii="Times New Roman" w:hAnsi="Times New Roman" w:cs="Times New Roman"/>
          <w:sz w:val="24"/>
          <w:szCs w:val="24"/>
        </w:rPr>
        <w:t>by</w:t>
      </w:r>
      <w:r w:rsidR="009218AC" w:rsidRPr="00093A26">
        <w:rPr>
          <w:rFonts w:ascii="Times New Roman" w:hAnsi="Times New Roman" w:cs="Times New Roman"/>
          <w:sz w:val="24"/>
          <w:szCs w:val="24"/>
        </w:rPr>
        <w:t xml:space="preserve"> taking steps to reduce</w:t>
      </w:r>
      <w:r w:rsidR="00410747" w:rsidRPr="00093A26">
        <w:rPr>
          <w:rFonts w:ascii="Times New Roman" w:hAnsi="Times New Roman" w:cs="Times New Roman"/>
          <w:sz w:val="24"/>
          <w:szCs w:val="24"/>
        </w:rPr>
        <w:t xml:space="preserve"> the act of exclusion would eliminate a number of d</w:t>
      </w:r>
      <w:r w:rsidR="009218AC" w:rsidRPr="00093A26">
        <w:rPr>
          <w:rFonts w:ascii="Times New Roman" w:hAnsi="Times New Roman" w:cs="Times New Roman"/>
          <w:sz w:val="24"/>
          <w:szCs w:val="24"/>
        </w:rPr>
        <w:t>ifferent factors that are seen to hinder the process of learning</w:t>
      </w:r>
      <w:r w:rsidR="00410747" w:rsidRPr="00093A26">
        <w:rPr>
          <w:rFonts w:ascii="Times New Roman" w:hAnsi="Times New Roman" w:cs="Times New Roman"/>
          <w:sz w:val="24"/>
          <w:szCs w:val="24"/>
        </w:rPr>
        <w:t xml:space="preserve">. </w:t>
      </w:r>
      <w:r w:rsidR="009218AC" w:rsidRPr="00093A26">
        <w:rPr>
          <w:rFonts w:ascii="Times New Roman" w:hAnsi="Times New Roman" w:cs="Times New Roman"/>
          <w:sz w:val="24"/>
          <w:szCs w:val="24"/>
        </w:rPr>
        <w:t>It is important to consider the strategies that are in place in the</w:t>
      </w:r>
      <w:r w:rsidR="00AE2DD1" w:rsidRPr="00093A26">
        <w:rPr>
          <w:rFonts w:ascii="Times New Roman" w:hAnsi="Times New Roman" w:cs="Times New Roman"/>
          <w:sz w:val="24"/>
          <w:szCs w:val="24"/>
        </w:rPr>
        <w:t xml:space="preserve"> Welsh</w:t>
      </w:r>
      <w:r w:rsidR="009218AC" w:rsidRPr="00093A26">
        <w:rPr>
          <w:rFonts w:ascii="Times New Roman" w:hAnsi="Times New Roman" w:cs="Times New Roman"/>
          <w:sz w:val="24"/>
          <w:szCs w:val="24"/>
        </w:rPr>
        <w:t xml:space="preserve"> national curriculum that are used to encourage and further the movement of inclusivity. </w:t>
      </w:r>
      <w:r w:rsidR="00BF4933" w:rsidRPr="00093A26">
        <w:rPr>
          <w:rFonts w:ascii="Times New Roman" w:hAnsi="Times New Roman" w:cs="Times New Roman"/>
          <w:sz w:val="24"/>
          <w:szCs w:val="24"/>
        </w:rPr>
        <w:t>There are significant consequences for the lack of inclusivity in classrooms that can be</w:t>
      </w:r>
      <w:r w:rsidR="00AE2DD1" w:rsidRPr="00093A26">
        <w:rPr>
          <w:rFonts w:ascii="Times New Roman" w:hAnsi="Times New Roman" w:cs="Times New Roman"/>
          <w:sz w:val="24"/>
          <w:szCs w:val="24"/>
        </w:rPr>
        <w:t xml:space="preserve"> seen to</w:t>
      </w:r>
      <w:r w:rsidR="00BF4933" w:rsidRPr="00093A26">
        <w:rPr>
          <w:rFonts w:ascii="Times New Roman" w:hAnsi="Times New Roman" w:cs="Times New Roman"/>
          <w:sz w:val="24"/>
          <w:szCs w:val="24"/>
        </w:rPr>
        <w:t xml:space="preserve"> have a large impact on the individual. In order to understand what steps are to be taken it is useful to simultaneously look at the equality act which will be used throughout </w:t>
      </w:r>
      <w:r w:rsidR="00AE2DD1" w:rsidRPr="00093A26">
        <w:rPr>
          <w:rFonts w:ascii="Times New Roman" w:hAnsi="Times New Roman" w:cs="Times New Roman"/>
          <w:sz w:val="24"/>
          <w:szCs w:val="24"/>
        </w:rPr>
        <w:t xml:space="preserve">this essay </w:t>
      </w:r>
      <w:r w:rsidR="00BF4933" w:rsidRPr="00093A26">
        <w:rPr>
          <w:rFonts w:ascii="Times New Roman" w:hAnsi="Times New Roman" w:cs="Times New Roman"/>
          <w:sz w:val="24"/>
          <w:szCs w:val="24"/>
        </w:rPr>
        <w:t>to serve as supporting evidence.</w:t>
      </w:r>
      <w:r w:rsidR="00AE2DD1" w:rsidRPr="00093A26">
        <w:rPr>
          <w:rFonts w:ascii="Times New Roman" w:hAnsi="Times New Roman" w:cs="Times New Roman"/>
          <w:sz w:val="24"/>
          <w:szCs w:val="24"/>
        </w:rPr>
        <w:t xml:space="preserve"> A number of laws </w:t>
      </w:r>
      <w:r w:rsidR="005E0CB7" w:rsidRPr="00093A26">
        <w:rPr>
          <w:rFonts w:ascii="Times New Roman" w:hAnsi="Times New Roman" w:cs="Times New Roman"/>
          <w:sz w:val="24"/>
          <w:szCs w:val="24"/>
        </w:rPr>
        <w:t>have been passed regarding the legislation regarding in</w:t>
      </w:r>
      <w:r w:rsidR="00AE2DD1" w:rsidRPr="00093A26">
        <w:rPr>
          <w:rFonts w:ascii="Times New Roman" w:hAnsi="Times New Roman" w:cs="Times New Roman"/>
          <w:sz w:val="24"/>
          <w:szCs w:val="24"/>
        </w:rPr>
        <w:t>clusion that are always modifying,</w:t>
      </w:r>
      <w:r w:rsidR="005E0CB7" w:rsidRPr="00093A26">
        <w:rPr>
          <w:rFonts w:ascii="Times New Roman" w:hAnsi="Times New Roman" w:cs="Times New Roman"/>
          <w:sz w:val="24"/>
          <w:szCs w:val="24"/>
        </w:rPr>
        <w:t xml:space="preserve"> meaning educational stakeholders must continually be aware of what is and what is supposed to be exercised</w:t>
      </w:r>
      <w:r w:rsidR="002F28C7" w:rsidRPr="00093A26">
        <w:rPr>
          <w:rFonts w:ascii="Times New Roman" w:hAnsi="Times New Roman" w:cs="Times New Roman"/>
          <w:sz w:val="24"/>
          <w:szCs w:val="24"/>
        </w:rPr>
        <w:t xml:space="preserve"> in classrooms (Rodgers and Wilmot (2011). </w:t>
      </w:r>
      <w:r w:rsidR="009218AC" w:rsidRPr="00093A26">
        <w:rPr>
          <w:rFonts w:ascii="Times New Roman" w:hAnsi="Times New Roman" w:cs="Times New Roman"/>
          <w:sz w:val="24"/>
          <w:szCs w:val="24"/>
        </w:rPr>
        <w:t>There are a number of different strategies involved in promoting inclusion in to the</w:t>
      </w:r>
      <w:r w:rsidR="00BF4933" w:rsidRPr="00093A26">
        <w:rPr>
          <w:rFonts w:ascii="Times New Roman" w:hAnsi="Times New Roman" w:cs="Times New Roman"/>
          <w:sz w:val="24"/>
          <w:szCs w:val="24"/>
        </w:rPr>
        <w:t xml:space="preserve"> Welsh</w:t>
      </w:r>
      <w:r w:rsidR="009218AC" w:rsidRPr="00093A26">
        <w:rPr>
          <w:rFonts w:ascii="Times New Roman" w:hAnsi="Times New Roman" w:cs="Times New Roman"/>
          <w:sz w:val="24"/>
          <w:szCs w:val="24"/>
        </w:rPr>
        <w:t xml:space="preserve"> national curriculum but </w:t>
      </w:r>
      <w:r w:rsidR="005C39BF" w:rsidRPr="00093A26">
        <w:rPr>
          <w:rFonts w:ascii="Times New Roman" w:hAnsi="Times New Roman" w:cs="Times New Roman"/>
          <w:sz w:val="24"/>
          <w:szCs w:val="24"/>
        </w:rPr>
        <w:t>they may be considered to have either positive or negative connotations. This essay will discuss these strategies and identify the progress that has bee</w:t>
      </w:r>
      <w:r w:rsidR="00BF4933" w:rsidRPr="00093A26">
        <w:rPr>
          <w:rFonts w:ascii="Times New Roman" w:hAnsi="Times New Roman" w:cs="Times New Roman"/>
          <w:sz w:val="24"/>
          <w:szCs w:val="24"/>
        </w:rPr>
        <w:t>n made regarding their impact that has been made in the system</w:t>
      </w:r>
      <w:r w:rsidR="005C39BF" w:rsidRPr="00093A26">
        <w:rPr>
          <w:rFonts w:ascii="Times New Roman" w:hAnsi="Times New Roman" w:cs="Times New Roman"/>
          <w:sz w:val="24"/>
          <w:szCs w:val="24"/>
        </w:rPr>
        <w:t xml:space="preserve">. There are a number of different barriers to be considered in the education system that may produce the act of exclusion, these may be Cultural barriers, Mental health and well-being, disadvantaged children from difficult home environments, Learning </w:t>
      </w:r>
      <w:r w:rsidR="00BF4933" w:rsidRPr="00093A26">
        <w:rPr>
          <w:rFonts w:ascii="Times New Roman" w:hAnsi="Times New Roman" w:cs="Times New Roman"/>
          <w:sz w:val="24"/>
          <w:szCs w:val="24"/>
        </w:rPr>
        <w:t xml:space="preserve">difficulties and </w:t>
      </w:r>
      <w:r w:rsidR="005C39BF" w:rsidRPr="00093A26">
        <w:rPr>
          <w:rFonts w:ascii="Times New Roman" w:hAnsi="Times New Roman" w:cs="Times New Roman"/>
          <w:sz w:val="24"/>
          <w:szCs w:val="24"/>
        </w:rPr>
        <w:t xml:space="preserve">English as a </w:t>
      </w:r>
      <w:r w:rsidR="00BF4933" w:rsidRPr="00093A26">
        <w:rPr>
          <w:rFonts w:ascii="Times New Roman" w:hAnsi="Times New Roman" w:cs="Times New Roman"/>
          <w:sz w:val="24"/>
          <w:szCs w:val="24"/>
        </w:rPr>
        <w:t>foreign</w:t>
      </w:r>
      <w:r w:rsidR="005C39BF" w:rsidRPr="00093A26">
        <w:rPr>
          <w:rFonts w:ascii="Times New Roman" w:hAnsi="Times New Roman" w:cs="Times New Roman"/>
          <w:sz w:val="24"/>
          <w:szCs w:val="24"/>
        </w:rPr>
        <w:t xml:space="preserve"> Language</w:t>
      </w:r>
      <w:r w:rsidR="00BF4933" w:rsidRPr="00093A26">
        <w:rPr>
          <w:rFonts w:ascii="Times New Roman" w:hAnsi="Times New Roman" w:cs="Times New Roman"/>
          <w:sz w:val="24"/>
          <w:szCs w:val="24"/>
        </w:rPr>
        <w:t xml:space="preserve">. These will be discussed in extensive detail later on in this essay. </w:t>
      </w:r>
    </w:p>
    <w:p w:rsidR="00F9527F" w:rsidRPr="00093A26" w:rsidRDefault="00F9527F" w:rsidP="005C39BF">
      <w:pPr>
        <w:spacing w:before="100" w:beforeAutospacing="1" w:after="100" w:afterAutospacing="1" w:line="360" w:lineRule="auto"/>
        <w:rPr>
          <w:rFonts w:ascii="Times New Roman" w:hAnsi="Times New Roman" w:cs="Times New Roman"/>
          <w:sz w:val="24"/>
          <w:szCs w:val="24"/>
        </w:rPr>
      </w:pPr>
      <w:r w:rsidRPr="00093A26">
        <w:rPr>
          <w:rFonts w:ascii="Times New Roman" w:hAnsi="Times New Roman" w:cs="Times New Roman"/>
          <w:sz w:val="24"/>
          <w:szCs w:val="24"/>
        </w:rPr>
        <w:t xml:space="preserve">The Framework for children’s learning in 3 to </w:t>
      </w:r>
      <w:r w:rsidR="00050B13" w:rsidRPr="00093A26">
        <w:rPr>
          <w:rFonts w:ascii="Times New Roman" w:hAnsi="Times New Roman" w:cs="Times New Roman"/>
          <w:sz w:val="24"/>
          <w:szCs w:val="24"/>
        </w:rPr>
        <w:t>7-year</w:t>
      </w:r>
      <w:r w:rsidRPr="00093A26">
        <w:rPr>
          <w:rFonts w:ascii="Times New Roman" w:hAnsi="Times New Roman" w:cs="Times New Roman"/>
          <w:sz w:val="24"/>
          <w:szCs w:val="24"/>
        </w:rPr>
        <w:t xml:space="preserve"> old’s in Wales </w:t>
      </w:r>
      <w:r w:rsidR="00050B13" w:rsidRPr="00093A26">
        <w:rPr>
          <w:rFonts w:ascii="Times New Roman" w:hAnsi="Times New Roman" w:cs="Times New Roman"/>
          <w:sz w:val="24"/>
          <w:szCs w:val="24"/>
        </w:rPr>
        <w:t>specifics</w:t>
      </w:r>
      <w:r w:rsidRPr="00093A26">
        <w:rPr>
          <w:rFonts w:ascii="Times New Roman" w:hAnsi="Times New Roman" w:cs="Times New Roman"/>
          <w:sz w:val="24"/>
          <w:szCs w:val="24"/>
        </w:rPr>
        <w:t xml:space="preserve"> the importance </w:t>
      </w:r>
      <w:r w:rsidR="00050B13" w:rsidRPr="00093A26">
        <w:rPr>
          <w:rFonts w:ascii="Times New Roman" w:hAnsi="Times New Roman" w:cs="Times New Roman"/>
          <w:sz w:val="24"/>
          <w:szCs w:val="24"/>
        </w:rPr>
        <w:t xml:space="preserve">of inclusion </w:t>
      </w:r>
      <w:r w:rsidRPr="00093A26">
        <w:rPr>
          <w:rFonts w:ascii="Times New Roman" w:hAnsi="Times New Roman" w:cs="Times New Roman"/>
          <w:sz w:val="24"/>
          <w:szCs w:val="24"/>
        </w:rPr>
        <w:t>under the ‘Including all children’ section.</w:t>
      </w:r>
      <w:r w:rsidR="00050B13" w:rsidRPr="00093A26">
        <w:rPr>
          <w:rFonts w:ascii="Times New Roman" w:hAnsi="Times New Roman" w:cs="Times New Roman"/>
          <w:sz w:val="24"/>
          <w:szCs w:val="24"/>
        </w:rPr>
        <w:t xml:space="preserve"> According to the framework, the United Nations Convention on the Rights of the Child and the Welsh Assembly Government strategizing document ‘Rights to Action’, all children must receive a quality education. This covers barriers such as disability, gender, religion, sexual orientation and age. Schools should </w:t>
      </w:r>
      <w:r w:rsidR="00324A09" w:rsidRPr="00093A26">
        <w:rPr>
          <w:rFonts w:ascii="Times New Roman" w:hAnsi="Times New Roman" w:cs="Times New Roman"/>
          <w:sz w:val="24"/>
          <w:szCs w:val="24"/>
        </w:rPr>
        <w:t>utilise</w:t>
      </w:r>
      <w:r w:rsidR="00050B13" w:rsidRPr="00093A26">
        <w:rPr>
          <w:rFonts w:ascii="Times New Roman" w:hAnsi="Times New Roman" w:cs="Times New Roman"/>
          <w:sz w:val="24"/>
          <w:szCs w:val="24"/>
        </w:rPr>
        <w:t xml:space="preserve"> the curriculum to implement inclusion at the highest, seeking adjustments and seek external advice from specialist educational practi</w:t>
      </w:r>
      <w:r w:rsidR="00324A09" w:rsidRPr="00093A26">
        <w:rPr>
          <w:rFonts w:ascii="Times New Roman" w:hAnsi="Times New Roman" w:cs="Times New Roman"/>
          <w:sz w:val="24"/>
          <w:szCs w:val="24"/>
        </w:rPr>
        <w:t>ti</w:t>
      </w:r>
      <w:r w:rsidR="00050B13" w:rsidRPr="00093A26">
        <w:rPr>
          <w:rFonts w:ascii="Times New Roman" w:hAnsi="Times New Roman" w:cs="Times New Roman"/>
          <w:sz w:val="24"/>
          <w:szCs w:val="24"/>
        </w:rPr>
        <w:t>oners</w:t>
      </w:r>
      <w:r w:rsidR="00C35577" w:rsidRPr="00093A26">
        <w:rPr>
          <w:rFonts w:ascii="Times New Roman" w:hAnsi="Times New Roman" w:cs="Times New Roman"/>
          <w:sz w:val="24"/>
          <w:szCs w:val="24"/>
        </w:rPr>
        <w:t xml:space="preserve"> for it to be utmost successful</w:t>
      </w:r>
      <w:r w:rsidR="00050B13" w:rsidRPr="00093A26">
        <w:rPr>
          <w:rFonts w:ascii="Times New Roman" w:hAnsi="Times New Roman" w:cs="Times New Roman"/>
          <w:sz w:val="24"/>
          <w:szCs w:val="24"/>
        </w:rPr>
        <w:t xml:space="preserve">. </w:t>
      </w:r>
      <w:r w:rsidR="00324A09" w:rsidRPr="00093A26">
        <w:rPr>
          <w:rFonts w:ascii="Times New Roman" w:hAnsi="Times New Roman" w:cs="Times New Roman"/>
          <w:sz w:val="24"/>
          <w:szCs w:val="24"/>
        </w:rPr>
        <w:t xml:space="preserve">This </w:t>
      </w:r>
      <w:r w:rsidR="00324A09" w:rsidRPr="00093A26">
        <w:rPr>
          <w:rFonts w:ascii="Times New Roman" w:hAnsi="Times New Roman" w:cs="Times New Roman"/>
          <w:sz w:val="24"/>
          <w:szCs w:val="24"/>
        </w:rPr>
        <w:lastRenderedPageBreak/>
        <w:t>works to promote positive ethos in the schooling environment accentuating on the idea of inclusion.</w:t>
      </w:r>
      <w:r w:rsidR="00050B13" w:rsidRPr="00093A26">
        <w:rPr>
          <w:rFonts w:ascii="Times New Roman" w:hAnsi="Times New Roman" w:cs="Times New Roman"/>
          <w:sz w:val="24"/>
          <w:szCs w:val="24"/>
        </w:rPr>
        <w:t xml:space="preserve"> </w:t>
      </w:r>
    </w:p>
    <w:p w:rsidR="005D0771" w:rsidRPr="00093A26" w:rsidRDefault="002F28C7" w:rsidP="003B5A1D">
      <w:pPr>
        <w:pStyle w:val="Default"/>
        <w:spacing w:line="360" w:lineRule="auto"/>
        <w:rPr>
          <w:rFonts w:ascii="Times New Roman" w:hAnsi="Times New Roman" w:cs="Times New Roman"/>
          <w:color w:val="auto"/>
        </w:rPr>
      </w:pPr>
      <w:r w:rsidRPr="00093A26">
        <w:rPr>
          <w:rFonts w:ascii="Times New Roman" w:hAnsi="Times New Roman" w:cs="Times New Roman"/>
          <w:color w:val="auto"/>
        </w:rPr>
        <w:t>The background that an individual comes from has a large</w:t>
      </w:r>
      <w:r w:rsidR="00FC0129" w:rsidRPr="00093A26">
        <w:rPr>
          <w:rFonts w:ascii="Times New Roman" w:hAnsi="Times New Roman" w:cs="Times New Roman"/>
          <w:color w:val="auto"/>
        </w:rPr>
        <w:t xml:space="preserve"> impact on their schooling life (</w:t>
      </w:r>
      <w:proofErr w:type="spellStart"/>
      <w:r w:rsidR="00FC0129" w:rsidRPr="00093A26">
        <w:rPr>
          <w:rFonts w:ascii="Times New Roman" w:hAnsi="Times New Roman" w:cs="Times New Roman"/>
          <w:color w:val="auto"/>
        </w:rPr>
        <w:t>Danies</w:t>
      </w:r>
      <w:proofErr w:type="spellEnd"/>
      <w:r w:rsidR="00FC0129" w:rsidRPr="00093A26">
        <w:rPr>
          <w:rFonts w:ascii="Times New Roman" w:hAnsi="Times New Roman" w:cs="Times New Roman"/>
          <w:color w:val="auto"/>
        </w:rPr>
        <w:t xml:space="preserve"> and Garner, 2011).</w:t>
      </w:r>
      <w:r w:rsidR="00D40323" w:rsidRPr="00093A26">
        <w:rPr>
          <w:rFonts w:ascii="Times New Roman" w:hAnsi="Times New Roman" w:cs="Times New Roman"/>
          <w:color w:val="auto"/>
        </w:rPr>
        <w:t xml:space="preserve"> According to </w:t>
      </w:r>
      <w:proofErr w:type="spellStart"/>
      <w:r w:rsidR="00D40323" w:rsidRPr="00093A26">
        <w:rPr>
          <w:rFonts w:ascii="Times New Roman" w:hAnsi="Times New Roman" w:cs="Times New Roman"/>
          <w:color w:val="auto"/>
        </w:rPr>
        <w:t>Hirsche</w:t>
      </w:r>
      <w:proofErr w:type="spellEnd"/>
      <w:r w:rsidR="00D40323" w:rsidRPr="00093A26">
        <w:rPr>
          <w:rFonts w:ascii="Times New Roman" w:hAnsi="Times New Roman" w:cs="Times New Roman"/>
          <w:color w:val="auto"/>
        </w:rPr>
        <w:t xml:space="preserve"> (2007), </w:t>
      </w:r>
      <w:r w:rsidR="00C35577" w:rsidRPr="00093A26">
        <w:rPr>
          <w:rFonts w:ascii="Times New Roman" w:hAnsi="Times New Roman" w:cs="Times New Roman"/>
          <w:color w:val="auto"/>
        </w:rPr>
        <w:t>children</w:t>
      </w:r>
      <w:r w:rsidR="00D40323" w:rsidRPr="00093A26">
        <w:rPr>
          <w:rFonts w:ascii="Times New Roman" w:hAnsi="Times New Roman" w:cs="Times New Roman"/>
          <w:color w:val="auto"/>
        </w:rPr>
        <w:t xml:space="preserve"> that grow up in disadvantaged circumstances are less likely to do well in school due to external factors, thus resulting in problematic factors in later life. This is why it is considered important for inclusivity inventions to be introduced from a young age.</w:t>
      </w:r>
      <w:r w:rsidR="005C39BF" w:rsidRPr="00093A26">
        <w:rPr>
          <w:rFonts w:ascii="Times New Roman" w:hAnsi="Times New Roman" w:cs="Times New Roman"/>
          <w:color w:val="auto"/>
        </w:rPr>
        <w:t xml:space="preserve"> </w:t>
      </w:r>
      <w:r w:rsidR="005D0771" w:rsidRPr="00093A26">
        <w:rPr>
          <w:rFonts w:ascii="Times New Roman" w:hAnsi="Times New Roman" w:cs="Times New Roman"/>
          <w:color w:val="auto"/>
        </w:rPr>
        <w:t>Poverty</w:t>
      </w:r>
      <w:r w:rsidR="00C35577" w:rsidRPr="00093A26">
        <w:rPr>
          <w:rFonts w:ascii="Times New Roman" w:hAnsi="Times New Roman" w:cs="Times New Roman"/>
          <w:color w:val="auto"/>
        </w:rPr>
        <w:t xml:space="preserve"> can be seen to hinder an individual’s learning attainment</w:t>
      </w:r>
      <w:r w:rsidR="005D0771" w:rsidRPr="00093A26">
        <w:rPr>
          <w:rFonts w:ascii="Times New Roman" w:hAnsi="Times New Roman" w:cs="Times New Roman"/>
          <w:color w:val="auto"/>
        </w:rPr>
        <w:t xml:space="preserve"> but there are a number of different strategies that are in place in order to prevent it from affecting the individuals learning experience and promote inclusivity</w:t>
      </w:r>
      <w:r w:rsidR="00C52ECE" w:rsidRPr="00093A26">
        <w:rPr>
          <w:rFonts w:ascii="Times New Roman" w:hAnsi="Times New Roman" w:cs="Times New Roman"/>
          <w:color w:val="auto"/>
        </w:rPr>
        <w:t xml:space="preserve"> (Williams, 2013)</w:t>
      </w:r>
      <w:r w:rsidR="005D0771" w:rsidRPr="00093A26">
        <w:rPr>
          <w:rFonts w:ascii="Times New Roman" w:hAnsi="Times New Roman" w:cs="Times New Roman"/>
          <w:color w:val="auto"/>
        </w:rPr>
        <w:t>.</w:t>
      </w:r>
      <w:r w:rsidR="00434E67" w:rsidRPr="00093A26">
        <w:rPr>
          <w:rFonts w:ascii="Times New Roman" w:hAnsi="Times New Roman" w:cs="Times New Roman"/>
          <w:color w:val="auto"/>
        </w:rPr>
        <w:t xml:space="preserve"> In order to ensure that all children in Wales have </w:t>
      </w:r>
      <w:r w:rsidR="00C35577" w:rsidRPr="00093A26">
        <w:rPr>
          <w:rFonts w:ascii="Times New Roman" w:hAnsi="Times New Roman" w:cs="Times New Roman"/>
          <w:color w:val="auto"/>
        </w:rPr>
        <w:t xml:space="preserve">the </w:t>
      </w:r>
      <w:r w:rsidR="00434E67" w:rsidRPr="00093A26">
        <w:rPr>
          <w:rFonts w:ascii="Times New Roman" w:hAnsi="Times New Roman" w:cs="Times New Roman"/>
          <w:color w:val="auto"/>
        </w:rPr>
        <w:t>opportunity to un</w:t>
      </w:r>
      <w:r w:rsidR="00C35577" w:rsidRPr="00093A26">
        <w:rPr>
          <w:rFonts w:ascii="Times New Roman" w:hAnsi="Times New Roman" w:cs="Times New Roman"/>
          <w:color w:val="auto"/>
        </w:rPr>
        <w:t>derstand their own potential through</w:t>
      </w:r>
      <w:r w:rsidR="00434E67" w:rsidRPr="00093A26">
        <w:rPr>
          <w:rFonts w:ascii="Times New Roman" w:hAnsi="Times New Roman" w:cs="Times New Roman"/>
          <w:color w:val="auto"/>
        </w:rPr>
        <w:t xml:space="preserve"> education, the Welsh Government established a wider set of aims that are in conformance with Article 12 of the United Nations Convention rights of the child, ensuring that studen</w:t>
      </w:r>
      <w:r w:rsidR="00C35577" w:rsidRPr="00093A26">
        <w:rPr>
          <w:rFonts w:ascii="Times New Roman" w:hAnsi="Times New Roman" w:cs="Times New Roman"/>
          <w:color w:val="auto"/>
        </w:rPr>
        <w:t>ts should have a voice</w:t>
      </w:r>
      <w:r w:rsidR="00434E67" w:rsidRPr="00093A26">
        <w:rPr>
          <w:rFonts w:ascii="Times New Roman" w:hAnsi="Times New Roman" w:cs="Times New Roman"/>
          <w:color w:val="auto"/>
        </w:rPr>
        <w:t xml:space="preserve"> in making their own decisions, planning and overlooking actions that have a personal effect of them </w:t>
      </w:r>
      <w:r w:rsidR="00C52ECE" w:rsidRPr="00093A26">
        <w:rPr>
          <w:rFonts w:ascii="Times New Roman" w:hAnsi="Times New Roman" w:cs="Times New Roman"/>
          <w:color w:val="auto"/>
        </w:rPr>
        <w:t>(</w:t>
      </w:r>
      <w:proofErr w:type="spellStart"/>
      <w:r w:rsidR="00C52ECE" w:rsidRPr="00093A26">
        <w:rPr>
          <w:rFonts w:ascii="Times New Roman" w:hAnsi="Times New Roman" w:cs="Times New Roman"/>
          <w:color w:val="auto"/>
        </w:rPr>
        <w:t>Unicef</w:t>
      </w:r>
      <w:proofErr w:type="spellEnd"/>
      <w:r w:rsidR="00C52ECE" w:rsidRPr="00093A26">
        <w:rPr>
          <w:rFonts w:ascii="Times New Roman" w:hAnsi="Times New Roman" w:cs="Times New Roman"/>
          <w:color w:val="auto"/>
        </w:rPr>
        <w:t xml:space="preserve">, 1989). </w:t>
      </w:r>
    </w:p>
    <w:p w:rsidR="002D467E" w:rsidRPr="00093A26" w:rsidRDefault="005570F1" w:rsidP="003B5A1D">
      <w:pPr>
        <w:spacing w:before="100" w:beforeAutospacing="1" w:after="100" w:afterAutospacing="1" w:line="360" w:lineRule="auto"/>
        <w:rPr>
          <w:rFonts w:ascii="Times New Roman" w:hAnsi="Times New Roman" w:cs="Times New Roman"/>
          <w:sz w:val="24"/>
          <w:szCs w:val="24"/>
        </w:rPr>
      </w:pPr>
      <w:r w:rsidRPr="00093A26">
        <w:rPr>
          <w:rFonts w:ascii="Times New Roman" w:hAnsi="Times New Roman" w:cs="Times New Roman"/>
          <w:sz w:val="24"/>
          <w:szCs w:val="24"/>
        </w:rPr>
        <w:t>The events that take place outside of the classroom can have an everlasting effect on a child such as Divorce and unemployment as they have such a detrimental effect on the family’s social and economic position, this leading to a</w:t>
      </w:r>
      <w:r w:rsidR="00C35577" w:rsidRPr="00093A26">
        <w:rPr>
          <w:rFonts w:ascii="Times New Roman" w:hAnsi="Times New Roman" w:cs="Times New Roman"/>
          <w:sz w:val="24"/>
          <w:szCs w:val="24"/>
        </w:rPr>
        <w:t xml:space="preserve"> number of different issues</w:t>
      </w:r>
      <w:r w:rsidRPr="00093A26">
        <w:rPr>
          <w:rFonts w:ascii="Times New Roman" w:hAnsi="Times New Roman" w:cs="Times New Roman"/>
          <w:sz w:val="24"/>
          <w:szCs w:val="24"/>
        </w:rPr>
        <w:t xml:space="preserve"> regarding a child </w:t>
      </w:r>
      <w:r w:rsidR="00C35577" w:rsidRPr="00093A26">
        <w:rPr>
          <w:rFonts w:ascii="Times New Roman" w:hAnsi="Times New Roman" w:cs="Times New Roman"/>
          <w:sz w:val="24"/>
          <w:szCs w:val="24"/>
        </w:rPr>
        <w:t xml:space="preserve">actually </w:t>
      </w:r>
      <w:r w:rsidRPr="00093A26">
        <w:rPr>
          <w:rFonts w:ascii="Times New Roman" w:hAnsi="Times New Roman" w:cs="Times New Roman"/>
          <w:sz w:val="24"/>
          <w:szCs w:val="24"/>
        </w:rPr>
        <w:t xml:space="preserve">attending school (Duncan et al., 1998). These problems can be seen </w:t>
      </w:r>
      <w:r w:rsidR="002D0A86" w:rsidRPr="00093A26">
        <w:rPr>
          <w:rFonts w:ascii="Times New Roman" w:hAnsi="Times New Roman" w:cs="Times New Roman"/>
          <w:sz w:val="24"/>
          <w:szCs w:val="24"/>
        </w:rPr>
        <w:t>throughout the individual’s time in education</w:t>
      </w:r>
      <w:r w:rsidRPr="00093A26">
        <w:rPr>
          <w:rFonts w:ascii="Times New Roman" w:hAnsi="Times New Roman" w:cs="Times New Roman"/>
          <w:sz w:val="24"/>
          <w:szCs w:val="24"/>
        </w:rPr>
        <w:t xml:space="preserve"> potentially resulting in a learner no</w:t>
      </w:r>
      <w:r w:rsidR="00C35577" w:rsidRPr="00093A26">
        <w:rPr>
          <w:rFonts w:ascii="Times New Roman" w:hAnsi="Times New Roman" w:cs="Times New Roman"/>
          <w:sz w:val="24"/>
          <w:szCs w:val="24"/>
        </w:rPr>
        <w:t xml:space="preserve">t wanting to fully </w:t>
      </w:r>
      <w:r w:rsidR="004F3FB3" w:rsidRPr="00093A26">
        <w:rPr>
          <w:rFonts w:ascii="Times New Roman" w:hAnsi="Times New Roman" w:cs="Times New Roman"/>
          <w:sz w:val="24"/>
          <w:szCs w:val="24"/>
        </w:rPr>
        <w:t>participate</w:t>
      </w:r>
      <w:r w:rsidR="00BE02C1" w:rsidRPr="00093A26">
        <w:rPr>
          <w:rFonts w:ascii="Times New Roman" w:hAnsi="Times New Roman" w:cs="Times New Roman"/>
          <w:sz w:val="24"/>
          <w:szCs w:val="24"/>
        </w:rPr>
        <w:t xml:space="preserve"> in lessons</w:t>
      </w:r>
      <w:r w:rsidR="004F3FB3" w:rsidRPr="00093A26">
        <w:rPr>
          <w:rFonts w:ascii="Times New Roman" w:hAnsi="Times New Roman" w:cs="Times New Roman"/>
          <w:sz w:val="24"/>
          <w:szCs w:val="24"/>
        </w:rPr>
        <w:t>, especially in</w:t>
      </w:r>
      <w:r w:rsidR="002D0A86" w:rsidRPr="00093A26">
        <w:rPr>
          <w:rFonts w:ascii="Times New Roman" w:hAnsi="Times New Roman" w:cs="Times New Roman"/>
          <w:sz w:val="24"/>
          <w:szCs w:val="24"/>
        </w:rPr>
        <w:t xml:space="preserve"> a learner’s life</w:t>
      </w:r>
      <w:r w:rsidR="004F3FB3" w:rsidRPr="00093A26">
        <w:rPr>
          <w:rFonts w:ascii="Times New Roman" w:hAnsi="Times New Roman" w:cs="Times New Roman"/>
          <w:sz w:val="24"/>
          <w:szCs w:val="24"/>
        </w:rPr>
        <w:t xml:space="preserve"> during the early year</w:t>
      </w:r>
      <w:r w:rsidR="00BE3011" w:rsidRPr="00093A26">
        <w:rPr>
          <w:rFonts w:ascii="Times New Roman" w:hAnsi="Times New Roman" w:cs="Times New Roman"/>
          <w:sz w:val="24"/>
          <w:szCs w:val="24"/>
        </w:rPr>
        <w:t>’</w:t>
      </w:r>
      <w:r w:rsidR="004F3FB3" w:rsidRPr="00093A26">
        <w:rPr>
          <w:rFonts w:ascii="Times New Roman" w:hAnsi="Times New Roman" w:cs="Times New Roman"/>
          <w:sz w:val="24"/>
          <w:szCs w:val="24"/>
        </w:rPr>
        <w:t>s foundation phase</w:t>
      </w:r>
      <w:r w:rsidR="002D0A86" w:rsidRPr="00093A26">
        <w:rPr>
          <w:rFonts w:ascii="Times New Roman" w:hAnsi="Times New Roman" w:cs="Times New Roman"/>
          <w:sz w:val="24"/>
          <w:szCs w:val="24"/>
        </w:rPr>
        <w:t>.</w:t>
      </w:r>
      <w:r w:rsidR="002D446F" w:rsidRPr="00093A26">
        <w:rPr>
          <w:rFonts w:ascii="Times New Roman" w:hAnsi="Times New Roman" w:cs="Times New Roman"/>
          <w:sz w:val="24"/>
          <w:szCs w:val="24"/>
        </w:rPr>
        <w:t xml:space="preserve"> Research shows that levels of poverty in Wales</w:t>
      </w:r>
      <w:r w:rsidR="00BE02C1" w:rsidRPr="00093A26">
        <w:rPr>
          <w:rFonts w:ascii="Times New Roman" w:hAnsi="Times New Roman" w:cs="Times New Roman"/>
          <w:sz w:val="24"/>
          <w:szCs w:val="24"/>
        </w:rPr>
        <w:t xml:space="preserve"> has dropped in the last decade but in contradiction to this recent research shows</w:t>
      </w:r>
      <w:r w:rsidR="002D446F" w:rsidRPr="00093A26">
        <w:rPr>
          <w:rFonts w:ascii="Times New Roman" w:hAnsi="Times New Roman" w:cs="Times New Roman"/>
          <w:sz w:val="24"/>
          <w:szCs w:val="24"/>
        </w:rPr>
        <w:t xml:space="preserve"> th</w:t>
      </w:r>
      <w:r w:rsidR="00BE02C1" w:rsidRPr="00093A26">
        <w:rPr>
          <w:rFonts w:ascii="Times New Roman" w:hAnsi="Times New Roman" w:cs="Times New Roman"/>
          <w:sz w:val="24"/>
          <w:szCs w:val="24"/>
        </w:rPr>
        <w:t xml:space="preserve">at </w:t>
      </w:r>
      <w:r w:rsidR="002D446F" w:rsidRPr="00093A26">
        <w:rPr>
          <w:rFonts w:ascii="Times New Roman" w:hAnsi="Times New Roman" w:cs="Times New Roman"/>
          <w:sz w:val="24"/>
          <w:szCs w:val="24"/>
        </w:rPr>
        <w:t xml:space="preserve">children living in poverty has now seen a </w:t>
      </w:r>
      <w:r w:rsidR="00BE02C1" w:rsidRPr="00093A26">
        <w:rPr>
          <w:rFonts w:ascii="Times New Roman" w:hAnsi="Times New Roman" w:cs="Times New Roman"/>
          <w:sz w:val="24"/>
          <w:szCs w:val="24"/>
        </w:rPr>
        <w:t xml:space="preserve">sudden </w:t>
      </w:r>
      <w:r w:rsidR="002D446F" w:rsidRPr="00093A26">
        <w:rPr>
          <w:rFonts w:ascii="Times New Roman" w:hAnsi="Times New Roman" w:cs="Times New Roman"/>
          <w:sz w:val="24"/>
          <w:szCs w:val="24"/>
        </w:rPr>
        <w:t>rise with almost 33% of children in wales living in a form of poverty (Clarke, 2006).</w:t>
      </w:r>
      <w:r w:rsidR="00463C1F" w:rsidRPr="00093A26">
        <w:rPr>
          <w:rFonts w:ascii="Times New Roman" w:hAnsi="Times New Roman" w:cs="Times New Roman"/>
          <w:sz w:val="24"/>
          <w:szCs w:val="24"/>
        </w:rPr>
        <w:t xml:space="preserve"> </w:t>
      </w:r>
      <w:r w:rsidR="000F2CCC" w:rsidRPr="00093A26">
        <w:rPr>
          <w:rFonts w:ascii="Times New Roman" w:hAnsi="Times New Roman" w:cs="Times New Roman"/>
          <w:sz w:val="24"/>
          <w:szCs w:val="24"/>
        </w:rPr>
        <w:t xml:space="preserve">The children and families Wales measure 2010 ensures that there is official provision to ensure that the Welsh </w:t>
      </w:r>
      <w:r w:rsidR="002D467E" w:rsidRPr="00093A26">
        <w:rPr>
          <w:rFonts w:ascii="Times New Roman" w:hAnsi="Times New Roman" w:cs="Times New Roman"/>
          <w:sz w:val="24"/>
          <w:szCs w:val="24"/>
        </w:rPr>
        <w:t>Governments</w:t>
      </w:r>
      <w:r w:rsidR="000F2CCC" w:rsidRPr="00093A26">
        <w:rPr>
          <w:rFonts w:ascii="Times New Roman" w:hAnsi="Times New Roman" w:cs="Times New Roman"/>
          <w:sz w:val="24"/>
          <w:szCs w:val="24"/>
        </w:rPr>
        <w:t xml:space="preserve"> </w:t>
      </w:r>
      <w:r w:rsidR="002D467E" w:rsidRPr="00093A26">
        <w:rPr>
          <w:rFonts w:ascii="Times New Roman" w:hAnsi="Times New Roman" w:cs="Times New Roman"/>
          <w:sz w:val="24"/>
          <w:szCs w:val="24"/>
        </w:rPr>
        <w:t>pledge to combat child poverty is seen in the curriculum. The measure provides a framework which needs to be shown via a number of different strategies. The 13 aims revolve around</w:t>
      </w:r>
      <w:r w:rsidR="00463C1F" w:rsidRPr="00093A26">
        <w:rPr>
          <w:rFonts w:ascii="Times New Roman" w:hAnsi="Times New Roman" w:cs="Times New Roman"/>
          <w:sz w:val="24"/>
          <w:szCs w:val="24"/>
        </w:rPr>
        <w:t xml:space="preserve"> eliminating inequalities in education</w:t>
      </w:r>
      <w:r w:rsidR="008E5008" w:rsidRPr="00093A26">
        <w:rPr>
          <w:rFonts w:ascii="Times New Roman" w:hAnsi="Times New Roman" w:cs="Times New Roman"/>
          <w:sz w:val="24"/>
          <w:szCs w:val="24"/>
        </w:rPr>
        <w:t xml:space="preserve"> completion from child to child (Legistation.Gov, 2010)</w:t>
      </w:r>
      <w:r w:rsidR="004607F7" w:rsidRPr="00093A26">
        <w:rPr>
          <w:rFonts w:ascii="Times New Roman" w:hAnsi="Times New Roman" w:cs="Times New Roman"/>
          <w:sz w:val="24"/>
          <w:szCs w:val="24"/>
        </w:rPr>
        <w:t xml:space="preserve">. </w:t>
      </w:r>
    </w:p>
    <w:p w:rsidR="00112049" w:rsidRPr="00093A26" w:rsidRDefault="008E5008" w:rsidP="003B5A1D">
      <w:pPr>
        <w:spacing w:before="100" w:beforeAutospacing="1" w:after="100" w:afterAutospacing="1" w:line="360" w:lineRule="auto"/>
        <w:rPr>
          <w:rFonts w:ascii="Times New Roman" w:hAnsi="Times New Roman" w:cs="Times New Roman"/>
          <w:sz w:val="24"/>
          <w:szCs w:val="24"/>
        </w:rPr>
      </w:pPr>
      <w:r w:rsidRPr="00093A26">
        <w:rPr>
          <w:rFonts w:ascii="Times New Roman" w:hAnsi="Times New Roman" w:cs="Times New Roman"/>
          <w:sz w:val="24"/>
          <w:szCs w:val="24"/>
        </w:rPr>
        <w:t xml:space="preserve">The increase in poverty within families </w:t>
      </w:r>
      <w:r w:rsidR="00BF358A" w:rsidRPr="00093A26">
        <w:rPr>
          <w:rFonts w:ascii="Times New Roman" w:hAnsi="Times New Roman" w:cs="Times New Roman"/>
          <w:sz w:val="24"/>
          <w:szCs w:val="24"/>
        </w:rPr>
        <w:t>initiates</w:t>
      </w:r>
      <w:r w:rsidRPr="00093A26">
        <w:rPr>
          <w:rFonts w:ascii="Times New Roman" w:hAnsi="Times New Roman" w:cs="Times New Roman"/>
          <w:sz w:val="24"/>
          <w:szCs w:val="24"/>
        </w:rPr>
        <w:t xml:space="preserve"> the concern of how a child is going to be put through school without being excluded from certain activities or even simply making it to school</w:t>
      </w:r>
      <w:r w:rsidR="00871E99" w:rsidRPr="00093A26">
        <w:rPr>
          <w:rFonts w:ascii="Times New Roman" w:hAnsi="Times New Roman" w:cs="Times New Roman"/>
          <w:sz w:val="24"/>
          <w:szCs w:val="24"/>
        </w:rPr>
        <w:t xml:space="preserve">. </w:t>
      </w:r>
      <w:r w:rsidR="001F3632" w:rsidRPr="00093A26">
        <w:rPr>
          <w:rFonts w:ascii="Times New Roman" w:hAnsi="Times New Roman" w:cs="Times New Roman"/>
          <w:sz w:val="24"/>
          <w:szCs w:val="24"/>
        </w:rPr>
        <w:t xml:space="preserve">Within the early year’s foundation stage there are frameworks in place to attempt to </w:t>
      </w:r>
      <w:r w:rsidR="001F3632" w:rsidRPr="00093A26">
        <w:rPr>
          <w:rFonts w:ascii="Times New Roman" w:hAnsi="Times New Roman" w:cs="Times New Roman"/>
          <w:sz w:val="24"/>
          <w:szCs w:val="24"/>
        </w:rPr>
        <w:lastRenderedPageBreak/>
        <w:t xml:space="preserve">stop the barrier taking place within education. Educational under achievement can be </w:t>
      </w:r>
      <w:r w:rsidR="004F3FB3" w:rsidRPr="00093A26">
        <w:rPr>
          <w:rFonts w:ascii="Times New Roman" w:hAnsi="Times New Roman" w:cs="Times New Roman"/>
          <w:sz w:val="24"/>
          <w:szCs w:val="24"/>
        </w:rPr>
        <w:t>visible</w:t>
      </w:r>
      <w:r w:rsidR="001F3632" w:rsidRPr="00093A26">
        <w:rPr>
          <w:rFonts w:ascii="Times New Roman" w:hAnsi="Times New Roman" w:cs="Times New Roman"/>
          <w:sz w:val="24"/>
          <w:szCs w:val="24"/>
        </w:rPr>
        <w:t xml:space="preserve"> from the young age of three, the start of the early </w:t>
      </w:r>
      <w:r w:rsidR="004F3FB3" w:rsidRPr="00093A26">
        <w:rPr>
          <w:rFonts w:ascii="Times New Roman" w:hAnsi="Times New Roman" w:cs="Times New Roman"/>
          <w:sz w:val="24"/>
          <w:szCs w:val="24"/>
        </w:rPr>
        <w:t>year’s</w:t>
      </w:r>
      <w:r w:rsidR="001F3632" w:rsidRPr="00093A26">
        <w:rPr>
          <w:rFonts w:ascii="Times New Roman" w:hAnsi="Times New Roman" w:cs="Times New Roman"/>
          <w:sz w:val="24"/>
          <w:szCs w:val="24"/>
        </w:rPr>
        <w:t xml:space="preserve"> foundation phase. </w:t>
      </w:r>
      <w:r w:rsidR="004F3FB3" w:rsidRPr="00093A26">
        <w:rPr>
          <w:rFonts w:ascii="Times New Roman" w:hAnsi="Times New Roman" w:cs="Times New Roman"/>
          <w:sz w:val="24"/>
          <w:szCs w:val="24"/>
        </w:rPr>
        <w:t>The results provided in tests for those children on free school meals show that children entitled to FSM due to external factors can be up to a year behind those children who are not entitled to free school meals, due to strategies in place this gap does close during primary education but is seen to raise again by the age of 11 insinuating that th</w:t>
      </w:r>
      <w:r w:rsidR="00072624" w:rsidRPr="00093A26">
        <w:rPr>
          <w:rFonts w:ascii="Times New Roman" w:hAnsi="Times New Roman" w:cs="Times New Roman"/>
          <w:sz w:val="24"/>
          <w:szCs w:val="24"/>
        </w:rPr>
        <w:t xml:space="preserve">ere may difficulties in the early </w:t>
      </w:r>
      <w:r w:rsidR="00BE02C1" w:rsidRPr="00093A26">
        <w:rPr>
          <w:rFonts w:ascii="Times New Roman" w:hAnsi="Times New Roman" w:cs="Times New Roman"/>
          <w:sz w:val="24"/>
          <w:szCs w:val="24"/>
        </w:rPr>
        <w:t>year’s</w:t>
      </w:r>
      <w:r w:rsidR="00072624" w:rsidRPr="00093A26">
        <w:rPr>
          <w:rFonts w:ascii="Times New Roman" w:hAnsi="Times New Roman" w:cs="Times New Roman"/>
          <w:sz w:val="24"/>
          <w:szCs w:val="24"/>
        </w:rPr>
        <w:t xml:space="preserve"> foundation phase</w:t>
      </w:r>
      <w:r w:rsidR="004F3FB3" w:rsidRPr="00093A26">
        <w:rPr>
          <w:rFonts w:ascii="Times New Roman" w:hAnsi="Times New Roman" w:cs="Times New Roman"/>
          <w:sz w:val="24"/>
          <w:szCs w:val="24"/>
        </w:rPr>
        <w:t xml:space="preserve"> strategies</w:t>
      </w:r>
      <w:r w:rsidR="00BE02C1" w:rsidRPr="00093A26">
        <w:rPr>
          <w:rFonts w:ascii="Times New Roman" w:hAnsi="Times New Roman" w:cs="Times New Roman"/>
          <w:sz w:val="24"/>
          <w:szCs w:val="24"/>
        </w:rPr>
        <w:t xml:space="preserve"> as they do not provide results all the way through Primary Education</w:t>
      </w:r>
      <w:r w:rsidR="004F3FB3" w:rsidRPr="00093A26">
        <w:rPr>
          <w:rFonts w:ascii="Times New Roman" w:hAnsi="Times New Roman" w:cs="Times New Roman"/>
          <w:sz w:val="24"/>
          <w:szCs w:val="24"/>
        </w:rPr>
        <w:t xml:space="preserve"> (Egan, 2013)</w:t>
      </w:r>
      <w:r w:rsidR="00BE3011" w:rsidRPr="00093A26">
        <w:rPr>
          <w:rFonts w:ascii="Times New Roman" w:hAnsi="Times New Roman" w:cs="Times New Roman"/>
          <w:sz w:val="24"/>
          <w:szCs w:val="24"/>
        </w:rPr>
        <w:t xml:space="preserve">. </w:t>
      </w:r>
    </w:p>
    <w:p w:rsidR="00430B89" w:rsidRPr="00093A26" w:rsidRDefault="00112049" w:rsidP="003B5A1D">
      <w:pPr>
        <w:spacing w:before="100" w:beforeAutospacing="1" w:after="100" w:afterAutospacing="1" w:line="360" w:lineRule="auto"/>
        <w:rPr>
          <w:rFonts w:ascii="Times New Roman" w:hAnsi="Times New Roman" w:cs="Times New Roman"/>
          <w:sz w:val="24"/>
          <w:szCs w:val="24"/>
        </w:rPr>
      </w:pPr>
      <w:r w:rsidRPr="00093A26">
        <w:rPr>
          <w:rFonts w:ascii="Times New Roman" w:hAnsi="Times New Roman" w:cs="Times New Roman"/>
          <w:sz w:val="24"/>
          <w:szCs w:val="24"/>
        </w:rPr>
        <w:t xml:space="preserve">It is important to consider the stigma that can be attached to individuals when attempting to erase barriers which can then lead to a number of different issues. The Welsh local Government, Welsh assembly Government and education stakeholders considered these factors and produced the report ‘Narrowing the Gap’. </w:t>
      </w:r>
      <w:r w:rsidR="00D269F4" w:rsidRPr="00093A26">
        <w:rPr>
          <w:rFonts w:ascii="Times New Roman" w:hAnsi="Times New Roman" w:cs="Times New Roman"/>
          <w:sz w:val="24"/>
          <w:szCs w:val="24"/>
        </w:rPr>
        <w:t xml:space="preserve">This report was able to understand that </w:t>
      </w:r>
      <w:r w:rsidR="00BF358A" w:rsidRPr="00093A26">
        <w:rPr>
          <w:rFonts w:ascii="Times New Roman" w:hAnsi="Times New Roman" w:cs="Times New Roman"/>
          <w:sz w:val="24"/>
          <w:szCs w:val="24"/>
        </w:rPr>
        <w:t xml:space="preserve">positive progress can be seen even if school circumstances are difficult, the schools in more unprivileged areas had a higher number of pupils </w:t>
      </w:r>
      <w:r w:rsidR="00BE02C1" w:rsidRPr="00093A26">
        <w:rPr>
          <w:rFonts w:ascii="Times New Roman" w:hAnsi="Times New Roman" w:cs="Times New Roman"/>
          <w:sz w:val="24"/>
          <w:szCs w:val="24"/>
        </w:rPr>
        <w:t xml:space="preserve">from poverty stricken </w:t>
      </w:r>
      <w:r w:rsidR="00BF358A" w:rsidRPr="00093A26">
        <w:rPr>
          <w:rFonts w:ascii="Times New Roman" w:hAnsi="Times New Roman" w:cs="Times New Roman"/>
          <w:sz w:val="24"/>
          <w:szCs w:val="24"/>
        </w:rPr>
        <w:t>families and there are a little number of schools in Wales that do not have to deal with poverty as a barrier</w:t>
      </w:r>
      <w:r w:rsidR="00BE02C1" w:rsidRPr="00093A26">
        <w:rPr>
          <w:rFonts w:ascii="Times New Roman" w:hAnsi="Times New Roman" w:cs="Times New Roman"/>
          <w:sz w:val="24"/>
          <w:szCs w:val="24"/>
        </w:rPr>
        <w:t xml:space="preserve"> that stops full inclusion from taking place</w:t>
      </w:r>
      <w:r w:rsidR="00BF358A" w:rsidRPr="00093A26">
        <w:rPr>
          <w:rFonts w:ascii="Times New Roman" w:hAnsi="Times New Roman" w:cs="Times New Roman"/>
          <w:sz w:val="24"/>
          <w:szCs w:val="24"/>
        </w:rPr>
        <w:t xml:space="preserve"> (Welsh Assembly Government, 2005)</w:t>
      </w:r>
      <w:r w:rsidR="00430B89" w:rsidRPr="00093A26">
        <w:rPr>
          <w:rFonts w:ascii="Times New Roman" w:hAnsi="Times New Roman" w:cs="Times New Roman"/>
          <w:sz w:val="24"/>
          <w:szCs w:val="24"/>
        </w:rPr>
        <w:t xml:space="preserve">. </w:t>
      </w:r>
    </w:p>
    <w:p w:rsidR="00DC6E7F" w:rsidRPr="00093A26" w:rsidRDefault="00C52ECE" w:rsidP="003B5A1D">
      <w:pPr>
        <w:spacing w:line="360" w:lineRule="auto"/>
        <w:rPr>
          <w:rFonts w:ascii="Times New Roman" w:hAnsi="Times New Roman" w:cs="Times New Roman"/>
          <w:sz w:val="24"/>
          <w:szCs w:val="24"/>
        </w:rPr>
      </w:pPr>
      <w:r w:rsidRPr="00093A26">
        <w:rPr>
          <w:rFonts w:ascii="Times New Roman" w:hAnsi="Times New Roman" w:cs="Times New Roman"/>
          <w:sz w:val="24"/>
          <w:szCs w:val="24"/>
        </w:rPr>
        <w:t xml:space="preserve">When considering the process of inclusivity in education, another element to recognise the importance of mental health and </w:t>
      </w:r>
      <w:r w:rsidR="000322FE" w:rsidRPr="00093A26">
        <w:rPr>
          <w:rFonts w:ascii="Times New Roman" w:hAnsi="Times New Roman" w:cs="Times New Roman"/>
          <w:sz w:val="24"/>
          <w:szCs w:val="24"/>
        </w:rPr>
        <w:t>well-being</w:t>
      </w:r>
      <w:r w:rsidRPr="00093A26">
        <w:rPr>
          <w:rFonts w:ascii="Times New Roman" w:hAnsi="Times New Roman" w:cs="Times New Roman"/>
          <w:sz w:val="24"/>
          <w:szCs w:val="24"/>
        </w:rPr>
        <w:t xml:space="preserve"> of learne</w:t>
      </w:r>
      <w:r w:rsidR="000322FE" w:rsidRPr="00093A26">
        <w:rPr>
          <w:rFonts w:ascii="Times New Roman" w:hAnsi="Times New Roman" w:cs="Times New Roman"/>
          <w:sz w:val="24"/>
          <w:szCs w:val="24"/>
        </w:rPr>
        <w:t xml:space="preserve">rs and how this can have effects on children that may exclude them. </w:t>
      </w:r>
      <w:r w:rsidR="002A7AD8" w:rsidRPr="00093A26">
        <w:rPr>
          <w:rFonts w:ascii="Times New Roman" w:hAnsi="Times New Roman" w:cs="Times New Roman"/>
          <w:sz w:val="24"/>
          <w:szCs w:val="24"/>
        </w:rPr>
        <w:t>Mental health in children can differentiate to what may be seen in adults which can turn in to a number of different problems in the classroom such as behaviour problems, conduct problems or Attention Deficit Hyperactivity Disorder, ODD or emotional probl</w:t>
      </w:r>
      <w:r w:rsidR="00BE02C1" w:rsidRPr="00093A26">
        <w:rPr>
          <w:rFonts w:ascii="Times New Roman" w:hAnsi="Times New Roman" w:cs="Times New Roman"/>
          <w:sz w:val="24"/>
          <w:szCs w:val="24"/>
        </w:rPr>
        <w:t>ems such as</w:t>
      </w:r>
      <w:r w:rsidR="002A7AD8" w:rsidRPr="00093A26">
        <w:rPr>
          <w:rFonts w:ascii="Times New Roman" w:hAnsi="Times New Roman" w:cs="Times New Roman"/>
          <w:sz w:val="24"/>
          <w:szCs w:val="24"/>
        </w:rPr>
        <w:t xml:space="preserve"> depression and anxiety which can all be from underlying issues</w:t>
      </w:r>
      <w:r w:rsidR="00BE02C1" w:rsidRPr="00093A26">
        <w:rPr>
          <w:rFonts w:ascii="Times New Roman" w:hAnsi="Times New Roman" w:cs="Times New Roman"/>
          <w:sz w:val="24"/>
          <w:szCs w:val="24"/>
        </w:rPr>
        <w:t xml:space="preserve"> gathered externally</w:t>
      </w:r>
      <w:r w:rsidR="002A7AD8" w:rsidRPr="00093A26">
        <w:rPr>
          <w:rFonts w:ascii="Times New Roman" w:hAnsi="Times New Roman" w:cs="Times New Roman"/>
          <w:sz w:val="24"/>
          <w:szCs w:val="24"/>
        </w:rPr>
        <w:t xml:space="preserve"> (</w:t>
      </w:r>
      <w:proofErr w:type="spellStart"/>
      <w:r w:rsidR="002A7AD8" w:rsidRPr="00093A26">
        <w:rPr>
          <w:rFonts w:ascii="Times New Roman" w:hAnsi="Times New Roman" w:cs="Times New Roman"/>
          <w:sz w:val="24"/>
          <w:szCs w:val="24"/>
        </w:rPr>
        <w:t>Hagell</w:t>
      </w:r>
      <w:proofErr w:type="spellEnd"/>
      <w:r w:rsidR="002A7AD8" w:rsidRPr="00093A26">
        <w:rPr>
          <w:rFonts w:ascii="Times New Roman" w:hAnsi="Times New Roman" w:cs="Times New Roman"/>
          <w:sz w:val="24"/>
          <w:szCs w:val="24"/>
        </w:rPr>
        <w:t xml:space="preserve"> and Brooks, 2015). The mental health of young learners in Wales can be </w:t>
      </w:r>
      <w:r w:rsidR="0014176C" w:rsidRPr="00093A26">
        <w:rPr>
          <w:rFonts w:ascii="Times New Roman" w:hAnsi="Times New Roman" w:cs="Times New Roman"/>
          <w:sz w:val="24"/>
          <w:szCs w:val="24"/>
        </w:rPr>
        <w:t>servery</w:t>
      </w:r>
      <w:r w:rsidR="002A7AD8" w:rsidRPr="00093A26">
        <w:rPr>
          <w:rFonts w:ascii="Times New Roman" w:hAnsi="Times New Roman" w:cs="Times New Roman"/>
          <w:sz w:val="24"/>
          <w:szCs w:val="24"/>
        </w:rPr>
        <w:t xml:space="preserve"> hindered if </w:t>
      </w:r>
      <w:r w:rsidR="0014176C" w:rsidRPr="00093A26">
        <w:rPr>
          <w:rFonts w:ascii="Times New Roman" w:hAnsi="Times New Roman" w:cs="Times New Roman"/>
          <w:sz w:val="24"/>
          <w:szCs w:val="24"/>
        </w:rPr>
        <w:t>strategies</w:t>
      </w:r>
      <w:r w:rsidR="002A7AD8" w:rsidRPr="00093A26">
        <w:rPr>
          <w:rFonts w:ascii="Times New Roman" w:hAnsi="Times New Roman" w:cs="Times New Roman"/>
          <w:sz w:val="24"/>
          <w:szCs w:val="24"/>
        </w:rPr>
        <w:t xml:space="preserve"> are not in place to understand the reasons for bad health. A study found that 1 out of 10 children from ages as young as 5 had been clinically diagnosed with a form of mental disorder, </w:t>
      </w:r>
      <w:r w:rsidR="0014176C" w:rsidRPr="00093A26">
        <w:rPr>
          <w:rFonts w:ascii="Times New Roman" w:hAnsi="Times New Roman" w:cs="Times New Roman"/>
          <w:sz w:val="24"/>
          <w:szCs w:val="24"/>
        </w:rPr>
        <w:t xml:space="preserve">these children were more likely to take time off school without any justified reason and also lacked a support system to whom they could talk to (Green, 2005). </w:t>
      </w:r>
    </w:p>
    <w:p w:rsidR="0001014E" w:rsidRPr="00093A26" w:rsidRDefault="005C5B65" w:rsidP="003B5A1D">
      <w:pPr>
        <w:pStyle w:val="NormalWeb"/>
        <w:shd w:val="clear" w:color="auto" w:fill="FFFFFF"/>
        <w:spacing w:before="0" w:beforeAutospacing="0" w:after="225" w:afterAutospacing="0" w:line="360" w:lineRule="auto"/>
      </w:pPr>
      <w:r w:rsidRPr="00093A26">
        <w:t>There are a number of factors that can have an effect on a child’s mental health and these can be internally or externally. Bullying, body image and parental relationships can all have a severe effect on an individual’s mental status</w:t>
      </w:r>
      <w:r w:rsidR="00B82792" w:rsidRPr="00093A26">
        <w:t xml:space="preserve"> but may be hard to identify in the classroom</w:t>
      </w:r>
      <w:r w:rsidRPr="00093A26">
        <w:t xml:space="preserve">. It is said that a number of </w:t>
      </w:r>
      <w:r w:rsidR="00BE02C1" w:rsidRPr="00093A26">
        <w:t>teachers believe</w:t>
      </w:r>
      <w:r w:rsidRPr="00093A26">
        <w:t xml:space="preserve"> that they have a lack of training regarding how to </w:t>
      </w:r>
      <w:r w:rsidRPr="00093A26">
        <w:lastRenderedPageBreak/>
        <w:t>deal with pupils with mental health issues but they do highly understand the imp</w:t>
      </w:r>
      <w:r w:rsidR="00BE02C1" w:rsidRPr="00093A26">
        <w:t xml:space="preserve">ortance of these issues </w:t>
      </w:r>
      <w:r w:rsidR="00174B19" w:rsidRPr="00093A26">
        <w:t xml:space="preserve">when meeting that individuals need in the classroom (Atkins and Rodger, 2016). </w:t>
      </w:r>
      <w:r w:rsidR="0001014E" w:rsidRPr="00093A26">
        <w:t xml:space="preserve">Wales is seeing a new scheme which </w:t>
      </w:r>
      <w:r w:rsidR="00B82792" w:rsidRPr="00093A26">
        <w:t>involves</w:t>
      </w:r>
      <w:r w:rsidR="0001014E" w:rsidRPr="00093A26">
        <w:t xml:space="preserve"> £1.4 million being invested into support from specialities mental health services in to schools. This will involve practitioners working with teachers being educated on how to deal with pupils who suffer with anxiety and other forms of mental health components. It will also enable teachers to be able to recognise signs when individuals are in stress and how to provide a strategy in order to help with a high level of confidence (Welsh Government, 2017). It has been said that Wales has been the driving force behind promoting the importance of mental health and </w:t>
      </w:r>
      <w:r w:rsidR="00C25B1D" w:rsidRPr="00093A26">
        <w:t>well-being</w:t>
      </w:r>
      <w:r w:rsidR="0001014E" w:rsidRPr="00093A26">
        <w:t xml:space="preserve"> by being the only country that has implemented </w:t>
      </w:r>
      <w:r w:rsidR="00C25B1D" w:rsidRPr="00093A26">
        <w:t>counselling services (</w:t>
      </w:r>
      <w:proofErr w:type="spellStart"/>
      <w:r w:rsidR="00C25B1D" w:rsidRPr="00093A26">
        <w:t>Roder</w:t>
      </w:r>
      <w:proofErr w:type="spellEnd"/>
      <w:r w:rsidR="00C25B1D" w:rsidRPr="00093A26">
        <w:t xml:space="preserve"> and Atkins, 2016). </w:t>
      </w:r>
    </w:p>
    <w:p w:rsidR="001829D9" w:rsidRPr="00093A26" w:rsidRDefault="00C25B1D" w:rsidP="003B5A1D">
      <w:pPr>
        <w:pStyle w:val="NormalWeb"/>
        <w:shd w:val="clear" w:color="auto" w:fill="FFFFFF"/>
        <w:spacing w:before="0" w:beforeAutospacing="0" w:after="225" w:afterAutospacing="0" w:line="360" w:lineRule="auto"/>
      </w:pPr>
      <w:r w:rsidRPr="00093A26">
        <w:t>A factor that can be seen through mental health is the element of bullying taking place in school. Anyone who is involved in bullying whether it be the victim or the bully is at a higher risk of developing mental h</w:t>
      </w:r>
      <w:r w:rsidR="00B82792" w:rsidRPr="00093A26">
        <w:t xml:space="preserve">ealth problems which is why it </w:t>
      </w:r>
      <w:r w:rsidRPr="00093A26">
        <w:t xml:space="preserve">is </w:t>
      </w:r>
      <w:r w:rsidR="002D301F" w:rsidRPr="00093A26">
        <w:t>valued</w:t>
      </w:r>
      <w:r w:rsidRPr="00093A26">
        <w:t xml:space="preserve"> for the </w:t>
      </w:r>
      <w:r w:rsidR="00B82792" w:rsidRPr="00093A26">
        <w:t>strategies</w:t>
      </w:r>
      <w:r w:rsidRPr="00093A26">
        <w:t xml:space="preserve"> to be </w:t>
      </w:r>
      <w:r w:rsidR="00B82792" w:rsidRPr="00093A26">
        <w:t>implemented</w:t>
      </w:r>
      <w:r w:rsidRPr="00093A26">
        <w:t xml:space="preserve"> in the early year</w:t>
      </w:r>
      <w:r w:rsidR="00B82792" w:rsidRPr="00093A26">
        <w:t>’</w:t>
      </w:r>
      <w:r w:rsidRPr="00093A26">
        <w:t>s foundation phase</w:t>
      </w:r>
      <w:r w:rsidR="00B82792" w:rsidRPr="00093A26">
        <w:t xml:space="preserve"> (</w:t>
      </w:r>
      <w:proofErr w:type="spellStart"/>
      <w:r w:rsidR="00B82792" w:rsidRPr="00093A26">
        <w:t>Yasin</w:t>
      </w:r>
      <w:proofErr w:type="spellEnd"/>
      <w:r w:rsidR="00B82792" w:rsidRPr="00093A26">
        <w:t xml:space="preserve">, 2014). Individuals with health problems can be venerable to discrimination and in </w:t>
      </w:r>
      <w:r w:rsidR="002D301F" w:rsidRPr="00093A26">
        <w:t xml:space="preserve">young </w:t>
      </w:r>
      <w:r w:rsidR="00B82792" w:rsidRPr="00093A26">
        <w:t>children</w:t>
      </w:r>
      <w:r w:rsidR="002D301F" w:rsidRPr="00093A26">
        <w:t xml:space="preserve"> in early years,</w:t>
      </w:r>
      <w:r w:rsidR="00B82792" w:rsidRPr="00093A26">
        <w:t xml:space="preserve"> can lead to bullying. This can result towards unwillingness to want </w:t>
      </w:r>
      <w:r w:rsidR="002D301F" w:rsidRPr="00093A26">
        <w:t xml:space="preserve">to </w:t>
      </w:r>
      <w:r w:rsidR="00B82792" w:rsidRPr="00093A26">
        <w:t>discuss issues with educational pract</w:t>
      </w:r>
      <w:r w:rsidR="008A4F14" w:rsidRPr="00093A26">
        <w:t xml:space="preserve">itioners heightening the problem (Fink, 1992). </w:t>
      </w:r>
      <w:r w:rsidR="00095D5F" w:rsidRPr="00093A26">
        <w:t xml:space="preserve">Schools in Wales have </w:t>
      </w:r>
      <w:r w:rsidR="001829D9" w:rsidRPr="00093A26">
        <w:t xml:space="preserve">put a heavy emphasis on the importance </w:t>
      </w:r>
      <w:r w:rsidR="002D301F" w:rsidRPr="00093A26">
        <w:t>of</w:t>
      </w:r>
      <w:r w:rsidR="001829D9" w:rsidRPr="00093A26">
        <w:t xml:space="preserve"> emotional literacy. A school that has a positive emotional environment can be seen to have a successful result on learning, children that are encouraged to discuss their emotions with one another and teachers and considered to be able to work at a better rate and </w:t>
      </w:r>
      <w:r w:rsidR="002D301F" w:rsidRPr="00093A26">
        <w:t>resolve any possible conflicts at a rapid rate</w:t>
      </w:r>
      <w:r w:rsidR="001829D9" w:rsidRPr="00093A26">
        <w:t xml:space="preserve"> according to Clarke (2006).  </w:t>
      </w:r>
    </w:p>
    <w:p w:rsidR="005C5B65" w:rsidRPr="00093A26" w:rsidRDefault="001829D9" w:rsidP="003B5A1D">
      <w:pPr>
        <w:pStyle w:val="NormalWeb"/>
        <w:shd w:val="clear" w:color="auto" w:fill="FFFFFF"/>
        <w:spacing w:before="0" w:beforeAutospacing="0" w:after="225" w:afterAutospacing="0" w:line="360" w:lineRule="auto"/>
      </w:pPr>
      <w:r w:rsidRPr="00093A26">
        <w:t xml:space="preserve">Wales follows the good </w:t>
      </w:r>
      <w:r w:rsidR="001A1FCB" w:rsidRPr="00093A26">
        <w:t>practice</w:t>
      </w:r>
      <w:r w:rsidRPr="00093A26">
        <w:t xml:space="preserve"> document named ‘Thinking Positively, Emotional health and </w:t>
      </w:r>
      <w:r w:rsidR="002E5F19" w:rsidRPr="00093A26">
        <w:t>well-being</w:t>
      </w:r>
      <w:r w:rsidRPr="00093A26">
        <w:t xml:space="preserve"> in schools and early year</w:t>
      </w:r>
      <w:r w:rsidR="004067BD" w:rsidRPr="00093A26">
        <w:t>’</w:t>
      </w:r>
      <w:r w:rsidRPr="00093A26">
        <w:t xml:space="preserve">s settings’ </w:t>
      </w:r>
      <w:r w:rsidR="002E5F19" w:rsidRPr="00093A26">
        <w:t xml:space="preserve">which targets schools to promote the priority of health and wellbeing. </w:t>
      </w:r>
      <w:r w:rsidR="001A1FCB" w:rsidRPr="00093A26">
        <w:t xml:space="preserve">This provides </w:t>
      </w:r>
      <w:r w:rsidR="001845C6" w:rsidRPr="00093A26">
        <w:t xml:space="preserve">signposting to available resources and provides different levels of support emphasising that the Welsh Governments counselling service should be </w:t>
      </w:r>
      <w:r w:rsidR="004067BD" w:rsidRPr="00093A26">
        <w:t>utilised</w:t>
      </w:r>
      <w:r w:rsidR="001845C6" w:rsidRPr="00093A26">
        <w:t xml:space="preserve"> fully for children from for children with mental health issues (Welsh Assembly Government, 2010).  </w:t>
      </w:r>
      <w:r w:rsidR="004067BD" w:rsidRPr="00093A26">
        <w:t xml:space="preserve">With this in place it is still considered by </w:t>
      </w:r>
      <w:proofErr w:type="spellStart"/>
      <w:r w:rsidR="004067BD" w:rsidRPr="00093A26">
        <w:t>Frasher</w:t>
      </w:r>
      <w:proofErr w:type="spellEnd"/>
      <w:r w:rsidR="004067BD" w:rsidRPr="00093A26">
        <w:t xml:space="preserve"> and </w:t>
      </w:r>
      <w:proofErr w:type="spellStart"/>
      <w:r w:rsidR="004067BD" w:rsidRPr="00093A26">
        <w:t>Blinson</w:t>
      </w:r>
      <w:proofErr w:type="spellEnd"/>
      <w:r w:rsidR="004067BD" w:rsidRPr="00093A26">
        <w:t xml:space="preserve"> (2007), tha</w:t>
      </w:r>
      <w:r w:rsidR="00E27489" w:rsidRPr="00093A26">
        <w:t xml:space="preserve">t a number of improvements must be made including </w:t>
      </w:r>
      <w:r w:rsidR="004067BD" w:rsidRPr="00093A26">
        <w:t>providing more support from the school rather than external factors as when an in school counsellor is viable a teacher is mor</w:t>
      </w:r>
      <w:r w:rsidR="00BD0C4B" w:rsidRPr="00093A26">
        <w:t>e likely to refer a pup</w:t>
      </w:r>
      <w:r w:rsidR="00E27489" w:rsidRPr="00093A26">
        <w:t>il. This strategy allows for successful</w:t>
      </w:r>
      <w:r w:rsidR="00BD0C4B" w:rsidRPr="00093A26">
        <w:t xml:space="preserve"> inclusion to be seen. </w:t>
      </w:r>
    </w:p>
    <w:p w:rsidR="001213A2" w:rsidRPr="00093A26" w:rsidRDefault="00BD0C4B" w:rsidP="003455F7">
      <w:pPr>
        <w:pStyle w:val="Default"/>
        <w:spacing w:line="360" w:lineRule="auto"/>
        <w:rPr>
          <w:rFonts w:ascii="Times New Roman" w:hAnsi="Times New Roman" w:cs="Times New Roman"/>
          <w:color w:val="auto"/>
        </w:rPr>
      </w:pPr>
      <w:r w:rsidRPr="00093A26">
        <w:rPr>
          <w:rFonts w:ascii="Times New Roman" w:hAnsi="Times New Roman" w:cs="Times New Roman"/>
          <w:color w:val="auto"/>
        </w:rPr>
        <w:t xml:space="preserve">According to </w:t>
      </w:r>
      <w:proofErr w:type="spellStart"/>
      <w:r w:rsidRPr="00093A26">
        <w:rPr>
          <w:rFonts w:ascii="Times New Roman" w:hAnsi="Times New Roman" w:cs="Times New Roman"/>
          <w:color w:val="auto"/>
        </w:rPr>
        <w:t>Lareua</w:t>
      </w:r>
      <w:proofErr w:type="spellEnd"/>
      <w:r w:rsidRPr="00093A26">
        <w:rPr>
          <w:rFonts w:ascii="Times New Roman" w:hAnsi="Times New Roman" w:cs="Times New Roman"/>
          <w:color w:val="auto"/>
        </w:rPr>
        <w:t xml:space="preserve"> and </w:t>
      </w:r>
      <w:proofErr w:type="spellStart"/>
      <w:r w:rsidRPr="00093A26">
        <w:rPr>
          <w:rFonts w:ascii="Times New Roman" w:hAnsi="Times New Roman" w:cs="Times New Roman"/>
          <w:color w:val="auto"/>
        </w:rPr>
        <w:t>Horvet</w:t>
      </w:r>
      <w:proofErr w:type="spellEnd"/>
      <w:r w:rsidRPr="00093A26">
        <w:rPr>
          <w:rFonts w:ascii="Times New Roman" w:hAnsi="Times New Roman" w:cs="Times New Roman"/>
          <w:color w:val="auto"/>
        </w:rPr>
        <w:t xml:space="preserve"> (2017), the element of one’s race has a large impact on the inclusion that may be seen in an individual’s schooling experience. The equality act 2010 </w:t>
      </w:r>
      <w:r w:rsidRPr="00093A26">
        <w:rPr>
          <w:rFonts w:ascii="Times New Roman" w:hAnsi="Times New Roman" w:cs="Times New Roman"/>
          <w:color w:val="auto"/>
        </w:rPr>
        <w:lastRenderedPageBreak/>
        <w:t xml:space="preserve">states that you must not be discriminated against due to your race (Legislation. </w:t>
      </w:r>
      <w:proofErr w:type="spellStart"/>
      <w:r w:rsidRPr="00093A26">
        <w:rPr>
          <w:rFonts w:ascii="Times New Roman" w:hAnsi="Times New Roman" w:cs="Times New Roman"/>
          <w:color w:val="auto"/>
        </w:rPr>
        <w:t>Gov</w:t>
      </w:r>
      <w:proofErr w:type="spellEnd"/>
      <w:r w:rsidRPr="00093A26">
        <w:rPr>
          <w:rFonts w:ascii="Times New Roman" w:hAnsi="Times New Roman" w:cs="Times New Roman"/>
          <w:color w:val="auto"/>
        </w:rPr>
        <w:t xml:space="preserve">, 2010). </w:t>
      </w:r>
      <w:r w:rsidR="001213F4" w:rsidRPr="00093A26">
        <w:rPr>
          <w:rFonts w:ascii="Times New Roman" w:hAnsi="Times New Roman" w:cs="Times New Roman"/>
          <w:color w:val="auto"/>
        </w:rPr>
        <w:t>Research suggest that</w:t>
      </w:r>
      <w:r w:rsidR="00B2503A" w:rsidRPr="00093A26">
        <w:rPr>
          <w:rFonts w:ascii="Times New Roman" w:hAnsi="Times New Roman" w:cs="Times New Roman"/>
          <w:color w:val="auto"/>
        </w:rPr>
        <w:t xml:space="preserve"> there are a number of race inequalities in the UK education syst</w:t>
      </w:r>
      <w:r w:rsidR="00154B4C" w:rsidRPr="00093A26">
        <w:rPr>
          <w:rFonts w:ascii="Times New Roman" w:hAnsi="Times New Roman" w:cs="Times New Roman"/>
          <w:color w:val="auto"/>
        </w:rPr>
        <w:t>em, the educational lack of progress within the curriculum has been documented that there is under achievement from certain ethnic minorities</w:t>
      </w:r>
      <w:r w:rsidR="00B2503A" w:rsidRPr="00093A26">
        <w:rPr>
          <w:rFonts w:ascii="Times New Roman" w:hAnsi="Times New Roman" w:cs="Times New Roman"/>
          <w:color w:val="auto"/>
        </w:rPr>
        <w:t xml:space="preserve"> (Department for Education and skills, 2005)</w:t>
      </w:r>
      <w:r w:rsidR="001213F4" w:rsidRPr="00093A26">
        <w:rPr>
          <w:rFonts w:ascii="Times New Roman" w:hAnsi="Times New Roman" w:cs="Times New Roman"/>
          <w:color w:val="auto"/>
        </w:rPr>
        <w:t>.</w:t>
      </w:r>
      <w:r w:rsidR="00A75455" w:rsidRPr="00093A26">
        <w:rPr>
          <w:rFonts w:ascii="Times New Roman" w:hAnsi="Times New Roman" w:cs="Times New Roman"/>
          <w:color w:val="auto"/>
        </w:rPr>
        <w:t xml:space="preserve"> For inclusion to happen it is important that the subject of race isn’t </w:t>
      </w:r>
      <w:r w:rsidR="00E27489" w:rsidRPr="00093A26">
        <w:rPr>
          <w:rFonts w:ascii="Times New Roman" w:hAnsi="Times New Roman" w:cs="Times New Roman"/>
          <w:color w:val="auto"/>
        </w:rPr>
        <w:t>not avoided.</w:t>
      </w:r>
      <w:r w:rsidR="00A75455" w:rsidRPr="00093A26">
        <w:rPr>
          <w:rFonts w:ascii="Times New Roman" w:hAnsi="Times New Roman" w:cs="Times New Roman"/>
          <w:color w:val="auto"/>
        </w:rPr>
        <w:t xml:space="preserve"> </w:t>
      </w:r>
      <w:proofErr w:type="spellStart"/>
      <w:r w:rsidR="00A75455" w:rsidRPr="00093A26">
        <w:rPr>
          <w:rFonts w:ascii="Times New Roman" w:hAnsi="Times New Roman" w:cs="Times New Roman"/>
          <w:color w:val="auto"/>
        </w:rPr>
        <w:t>Stenhouse</w:t>
      </w:r>
      <w:proofErr w:type="spellEnd"/>
      <w:r w:rsidR="00A75455" w:rsidRPr="00093A26">
        <w:rPr>
          <w:rFonts w:ascii="Times New Roman" w:hAnsi="Times New Roman" w:cs="Times New Roman"/>
          <w:color w:val="auto"/>
        </w:rPr>
        <w:t xml:space="preserve"> </w:t>
      </w:r>
      <w:r w:rsidR="00E27489" w:rsidRPr="00093A26">
        <w:rPr>
          <w:rFonts w:ascii="Times New Roman" w:hAnsi="Times New Roman" w:cs="Times New Roman"/>
          <w:color w:val="auto"/>
        </w:rPr>
        <w:t>(1982)</w:t>
      </w:r>
      <w:r w:rsidR="00A75455" w:rsidRPr="00093A26">
        <w:rPr>
          <w:rFonts w:ascii="Times New Roman" w:hAnsi="Times New Roman" w:cs="Times New Roman"/>
          <w:color w:val="auto"/>
        </w:rPr>
        <w:t xml:space="preserve"> states that ‘to avoid the topic o</w:t>
      </w:r>
      <w:r w:rsidR="00E27489" w:rsidRPr="00093A26">
        <w:rPr>
          <w:rFonts w:ascii="Times New Roman" w:hAnsi="Times New Roman" w:cs="Times New Roman"/>
          <w:color w:val="auto"/>
        </w:rPr>
        <w:t>f race from the curriculum is to</w:t>
      </w:r>
      <w:r w:rsidR="00A75455" w:rsidRPr="00093A26">
        <w:rPr>
          <w:rFonts w:ascii="Times New Roman" w:hAnsi="Times New Roman" w:cs="Times New Roman"/>
          <w:color w:val="auto"/>
        </w:rPr>
        <w:t xml:space="preserve"> falsify the relationship of our subject to real life outside the school’.</w:t>
      </w:r>
      <w:r w:rsidR="003B5A1D" w:rsidRPr="00093A26">
        <w:rPr>
          <w:rFonts w:ascii="Times New Roman" w:hAnsi="Times New Roman" w:cs="Times New Roman"/>
          <w:color w:val="auto"/>
        </w:rPr>
        <w:t xml:space="preserve"> </w:t>
      </w:r>
    </w:p>
    <w:p w:rsidR="002C0176" w:rsidRPr="00093A26" w:rsidRDefault="003B5A1D" w:rsidP="003455F7">
      <w:pPr>
        <w:pStyle w:val="Default"/>
        <w:spacing w:line="360" w:lineRule="auto"/>
        <w:rPr>
          <w:rFonts w:ascii="Times New Roman" w:hAnsi="Times New Roman" w:cs="Times New Roman"/>
          <w:color w:val="auto"/>
        </w:rPr>
      </w:pPr>
      <w:r w:rsidRPr="00093A26">
        <w:rPr>
          <w:rFonts w:ascii="Times New Roman" w:hAnsi="Times New Roman" w:cs="Times New Roman"/>
          <w:color w:val="auto"/>
        </w:rPr>
        <w:t>A study in Wales was able to show ethnic pupils had lower attainment compared to the national average, this was for reasons such as English being a second language (English as an Additional Language Association in Wales, 2003)</w:t>
      </w:r>
      <w:r w:rsidR="0089289A" w:rsidRPr="00093A26">
        <w:rPr>
          <w:rFonts w:ascii="Times New Roman" w:hAnsi="Times New Roman" w:cs="Times New Roman"/>
          <w:color w:val="auto"/>
        </w:rPr>
        <w:t xml:space="preserve">. In the early </w:t>
      </w:r>
      <w:r w:rsidR="006F7BED" w:rsidRPr="00093A26">
        <w:rPr>
          <w:rFonts w:ascii="Times New Roman" w:hAnsi="Times New Roman" w:cs="Times New Roman"/>
          <w:color w:val="auto"/>
        </w:rPr>
        <w:t>year’s</w:t>
      </w:r>
      <w:r w:rsidR="0089289A" w:rsidRPr="00093A26">
        <w:rPr>
          <w:rFonts w:ascii="Times New Roman" w:hAnsi="Times New Roman" w:cs="Times New Roman"/>
          <w:color w:val="auto"/>
        </w:rPr>
        <w:t xml:space="preserve"> foundation </w:t>
      </w:r>
      <w:r w:rsidR="001213A2" w:rsidRPr="00093A26">
        <w:rPr>
          <w:rFonts w:ascii="Times New Roman" w:hAnsi="Times New Roman" w:cs="Times New Roman"/>
          <w:color w:val="auto"/>
        </w:rPr>
        <w:t>phase,</w:t>
      </w:r>
      <w:r w:rsidR="0089289A" w:rsidRPr="00093A26">
        <w:rPr>
          <w:rFonts w:ascii="Times New Roman" w:hAnsi="Times New Roman" w:cs="Times New Roman"/>
          <w:color w:val="auto"/>
        </w:rPr>
        <w:t xml:space="preserve"> it can be seen as very difficult to learn English as a second language due to factors such as classroom conditions and environment, the parental guidance and teachers feeling</w:t>
      </w:r>
      <w:r w:rsidR="00E27489" w:rsidRPr="00093A26">
        <w:rPr>
          <w:rFonts w:ascii="Times New Roman" w:hAnsi="Times New Roman" w:cs="Times New Roman"/>
          <w:color w:val="auto"/>
        </w:rPr>
        <w:t xml:space="preserve"> adequately</w:t>
      </w:r>
      <w:r w:rsidR="0089289A" w:rsidRPr="00093A26">
        <w:rPr>
          <w:rFonts w:ascii="Times New Roman" w:hAnsi="Times New Roman" w:cs="Times New Roman"/>
          <w:color w:val="auto"/>
        </w:rPr>
        <w:t xml:space="preserve"> trained enough on how to educate it successfully </w:t>
      </w:r>
      <w:r w:rsidRPr="00093A26">
        <w:rPr>
          <w:rFonts w:ascii="Times New Roman" w:hAnsi="Times New Roman" w:cs="Times New Roman"/>
          <w:color w:val="auto"/>
        </w:rPr>
        <w:t>(</w:t>
      </w:r>
      <w:proofErr w:type="spellStart"/>
      <w:r w:rsidRPr="00093A26">
        <w:rPr>
          <w:rFonts w:ascii="Times New Roman" w:hAnsi="Times New Roman" w:cs="Times New Roman"/>
          <w:color w:val="auto"/>
        </w:rPr>
        <w:t>Verghese</w:t>
      </w:r>
      <w:proofErr w:type="spellEnd"/>
      <w:r w:rsidRPr="00093A26">
        <w:rPr>
          <w:rFonts w:ascii="Times New Roman" w:hAnsi="Times New Roman" w:cs="Times New Roman"/>
          <w:color w:val="auto"/>
        </w:rPr>
        <w:t>, 2009)</w:t>
      </w:r>
      <w:r w:rsidR="0089289A" w:rsidRPr="00093A26">
        <w:rPr>
          <w:rFonts w:ascii="Times New Roman" w:hAnsi="Times New Roman" w:cs="Times New Roman"/>
          <w:color w:val="auto"/>
        </w:rPr>
        <w:t xml:space="preserve">. Currently, the UK curriculum states that </w:t>
      </w:r>
      <w:r w:rsidR="001C2722" w:rsidRPr="00093A26">
        <w:rPr>
          <w:rFonts w:ascii="Times New Roman" w:hAnsi="Times New Roman" w:cs="Times New Roman"/>
          <w:color w:val="auto"/>
        </w:rPr>
        <w:t xml:space="preserve">it is the local authorities job to ensure that education is available to all pupils regardless of the individual’s ethnic status (Department of Education, 2012). </w:t>
      </w:r>
      <w:r w:rsidR="003455F7" w:rsidRPr="00093A26">
        <w:rPr>
          <w:rFonts w:ascii="Times New Roman" w:hAnsi="Times New Roman" w:cs="Times New Roman"/>
          <w:color w:val="auto"/>
        </w:rPr>
        <w:t xml:space="preserve"> It has been </w:t>
      </w:r>
      <w:r w:rsidR="00E27489" w:rsidRPr="00093A26">
        <w:rPr>
          <w:rFonts w:ascii="Times New Roman" w:hAnsi="Times New Roman" w:cs="Times New Roman"/>
          <w:color w:val="auto"/>
        </w:rPr>
        <w:t>seen said that</w:t>
      </w:r>
      <w:r w:rsidR="003455F7" w:rsidRPr="00093A26">
        <w:rPr>
          <w:rFonts w:ascii="Times New Roman" w:hAnsi="Times New Roman" w:cs="Times New Roman"/>
          <w:color w:val="auto"/>
        </w:rPr>
        <w:t xml:space="preserve"> during the early year’</w:t>
      </w:r>
      <w:r w:rsidR="00E27489" w:rsidRPr="00093A26">
        <w:rPr>
          <w:rFonts w:ascii="Times New Roman" w:hAnsi="Times New Roman" w:cs="Times New Roman"/>
          <w:color w:val="auto"/>
        </w:rPr>
        <w:t>s foundation phase,</w:t>
      </w:r>
      <w:r w:rsidR="003455F7" w:rsidRPr="00093A26">
        <w:rPr>
          <w:rFonts w:ascii="Times New Roman" w:hAnsi="Times New Roman" w:cs="Times New Roman"/>
          <w:color w:val="auto"/>
        </w:rPr>
        <w:t xml:space="preserve"> young children will simply pick up English as a second language without assistance due as to the ideology that children at this age can learn languages at a quicker rate so this means that</w:t>
      </w:r>
      <w:r w:rsidR="00E27489" w:rsidRPr="00093A26">
        <w:rPr>
          <w:rFonts w:ascii="Times New Roman" w:hAnsi="Times New Roman" w:cs="Times New Roman"/>
          <w:color w:val="auto"/>
        </w:rPr>
        <w:t xml:space="preserve"> may are vulnerable to getting</w:t>
      </w:r>
      <w:r w:rsidR="003455F7" w:rsidRPr="00093A26">
        <w:rPr>
          <w:rFonts w:ascii="Times New Roman" w:hAnsi="Times New Roman" w:cs="Times New Roman"/>
          <w:color w:val="auto"/>
        </w:rPr>
        <w:t xml:space="preserve"> overlooked (National association for language development in the curriculum</w:t>
      </w:r>
      <w:r w:rsidR="00595F76" w:rsidRPr="00093A26">
        <w:rPr>
          <w:rFonts w:ascii="Times New Roman" w:hAnsi="Times New Roman" w:cs="Times New Roman"/>
          <w:color w:val="auto"/>
        </w:rPr>
        <w:t>, undated).  It is seen as important for teachers to also take time to understand the language themselves, adding an elem</w:t>
      </w:r>
      <w:r w:rsidR="006F7BED" w:rsidRPr="00093A26">
        <w:rPr>
          <w:rFonts w:ascii="Times New Roman" w:hAnsi="Times New Roman" w:cs="Times New Roman"/>
          <w:color w:val="auto"/>
        </w:rPr>
        <w:t>ent of comfort for t</w:t>
      </w:r>
      <w:r w:rsidR="00E01175" w:rsidRPr="00093A26">
        <w:rPr>
          <w:rFonts w:ascii="Times New Roman" w:hAnsi="Times New Roman" w:cs="Times New Roman"/>
          <w:color w:val="auto"/>
        </w:rPr>
        <w:t xml:space="preserve">he child (Lindon, 2003). </w:t>
      </w:r>
    </w:p>
    <w:p w:rsidR="00A75455" w:rsidRPr="00093A26" w:rsidRDefault="001213A2" w:rsidP="003455F7">
      <w:pPr>
        <w:pStyle w:val="Default"/>
        <w:spacing w:line="360" w:lineRule="auto"/>
        <w:rPr>
          <w:rFonts w:ascii="Times New Roman" w:hAnsi="Times New Roman" w:cs="Times New Roman"/>
          <w:color w:val="auto"/>
        </w:rPr>
      </w:pPr>
      <w:r w:rsidRPr="00093A26">
        <w:rPr>
          <w:rFonts w:ascii="Times New Roman" w:hAnsi="Times New Roman" w:cs="Times New Roman"/>
          <w:color w:val="auto"/>
        </w:rPr>
        <w:t>The welsh Early Years Foundation phase is considered to be lacking in resources provided for teachers who are attempting to help individuals gather a new language and therefore there must be a number of improvements made for teachers to have effective strategies to develop learning (</w:t>
      </w:r>
      <w:proofErr w:type="spellStart"/>
      <w:r w:rsidRPr="00093A26">
        <w:rPr>
          <w:rFonts w:ascii="Times New Roman" w:hAnsi="Times New Roman" w:cs="Times New Roman"/>
          <w:color w:val="auto"/>
        </w:rPr>
        <w:t>Amjah</w:t>
      </w:r>
      <w:proofErr w:type="spellEnd"/>
      <w:r w:rsidRPr="00093A26">
        <w:rPr>
          <w:rFonts w:ascii="Times New Roman" w:hAnsi="Times New Roman" w:cs="Times New Roman"/>
          <w:color w:val="auto"/>
        </w:rPr>
        <w:t>, 2014). There is an appar</w:t>
      </w:r>
      <w:r w:rsidR="0054782C" w:rsidRPr="00093A26">
        <w:rPr>
          <w:rFonts w:ascii="Times New Roman" w:hAnsi="Times New Roman" w:cs="Times New Roman"/>
          <w:color w:val="auto"/>
        </w:rPr>
        <w:t xml:space="preserve">ent correlation within the process of EAL and the level of learning that takes place. According to The Achievement of Ethnic Minority pupils in Wales (2003), EAL is statistically seen to be one of the largest components in hindering the achievement of ethnic minority pupils that will speak another language. </w:t>
      </w:r>
      <w:r w:rsidR="00DA310B" w:rsidRPr="00093A26">
        <w:rPr>
          <w:rFonts w:ascii="Times New Roman" w:hAnsi="Times New Roman" w:cs="Times New Roman"/>
          <w:color w:val="auto"/>
        </w:rPr>
        <w:t xml:space="preserve"> </w:t>
      </w:r>
      <w:r w:rsidR="00E27489" w:rsidRPr="00093A26">
        <w:rPr>
          <w:rFonts w:ascii="Times New Roman" w:hAnsi="Times New Roman" w:cs="Times New Roman"/>
          <w:color w:val="auto"/>
        </w:rPr>
        <w:t>It states in a</w:t>
      </w:r>
      <w:r w:rsidR="002C0176" w:rsidRPr="00093A26">
        <w:rPr>
          <w:rFonts w:ascii="Times New Roman" w:hAnsi="Times New Roman" w:cs="Times New Roman"/>
          <w:color w:val="auto"/>
        </w:rPr>
        <w:t xml:space="preserve"> report by </w:t>
      </w:r>
      <w:r w:rsidR="00DA310B" w:rsidRPr="00093A26">
        <w:rPr>
          <w:rFonts w:ascii="Times New Roman" w:hAnsi="Times New Roman" w:cs="Times New Roman"/>
          <w:color w:val="auto"/>
        </w:rPr>
        <w:t>The Welsh Government</w:t>
      </w:r>
      <w:r w:rsidR="002C0176" w:rsidRPr="00093A26">
        <w:rPr>
          <w:rFonts w:ascii="Times New Roman" w:hAnsi="Times New Roman" w:cs="Times New Roman"/>
          <w:color w:val="auto"/>
        </w:rPr>
        <w:t xml:space="preserve"> Inclusion and pupil support (2006),</w:t>
      </w:r>
      <w:r w:rsidR="00E27489" w:rsidRPr="00093A26">
        <w:rPr>
          <w:rFonts w:ascii="Times New Roman" w:hAnsi="Times New Roman" w:cs="Times New Roman"/>
          <w:color w:val="auto"/>
        </w:rPr>
        <w:t xml:space="preserve"> that</w:t>
      </w:r>
      <w:r w:rsidR="002C0176" w:rsidRPr="00093A26">
        <w:rPr>
          <w:rFonts w:ascii="Times New Roman" w:hAnsi="Times New Roman" w:cs="Times New Roman"/>
          <w:color w:val="auto"/>
        </w:rPr>
        <w:t xml:space="preserve"> to </w:t>
      </w:r>
      <w:r w:rsidR="00083970" w:rsidRPr="00093A26">
        <w:rPr>
          <w:rFonts w:ascii="Times New Roman" w:hAnsi="Times New Roman" w:cs="Times New Roman"/>
          <w:color w:val="auto"/>
        </w:rPr>
        <w:t xml:space="preserve">ensure that </w:t>
      </w:r>
      <w:r w:rsidR="002C0176" w:rsidRPr="00093A26">
        <w:rPr>
          <w:rFonts w:ascii="Times New Roman" w:hAnsi="Times New Roman" w:cs="Times New Roman"/>
          <w:color w:val="auto"/>
        </w:rPr>
        <w:t xml:space="preserve">full inclusion </w:t>
      </w:r>
      <w:r w:rsidR="00E27489" w:rsidRPr="00093A26">
        <w:rPr>
          <w:rFonts w:ascii="Times New Roman" w:hAnsi="Times New Roman" w:cs="Times New Roman"/>
          <w:color w:val="auto"/>
        </w:rPr>
        <w:t xml:space="preserve">is seen </w:t>
      </w:r>
      <w:r w:rsidR="002C0176" w:rsidRPr="00093A26">
        <w:rPr>
          <w:rFonts w:ascii="Times New Roman" w:hAnsi="Times New Roman" w:cs="Times New Roman"/>
          <w:color w:val="auto"/>
        </w:rPr>
        <w:t>in the curricul</w:t>
      </w:r>
      <w:r w:rsidR="00E27489" w:rsidRPr="00093A26">
        <w:rPr>
          <w:rFonts w:ascii="Times New Roman" w:hAnsi="Times New Roman" w:cs="Times New Roman"/>
          <w:color w:val="auto"/>
        </w:rPr>
        <w:t>um</w:t>
      </w:r>
      <w:r w:rsidR="002C0176" w:rsidRPr="00093A26">
        <w:rPr>
          <w:rFonts w:ascii="Times New Roman" w:hAnsi="Times New Roman" w:cs="Times New Roman"/>
          <w:color w:val="auto"/>
        </w:rPr>
        <w:t xml:space="preserve"> that there </w:t>
      </w:r>
      <w:r w:rsidR="00E27489" w:rsidRPr="00093A26">
        <w:rPr>
          <w:rFonts w:ascii="Times New Roman" w:hAnsi="Times New Roman" w:cs="Times New Roman"/>
          <w:color w:val="auto"/>
        </w:rPr>
        <w:t>must be</w:t>
      </w:r>
      <w:r w:rsidR="002C0176" w:rsidRPr="00093A26">
        <w:rPr>
          <w:rFonts w:ascii="Times New Roman" w:hAnsi="Times New Roman" w:cs="Times New Roman"/>
          <w:color w:val="auto"/>
        </w:rPr>
        <w:t xml:space="preserve"> educational specialists in</w:t>
      </w:r>
      <w:r w:rsidR="00083970" w:rsidRPr="00093A26">
        <w:rPr>
          <w:rFonts w:ascii="Times New Roman" w:hAnsi="Times New Roman" w:cs="Times New Roman"/>
          <w:color w:val="auto"/>
        </w:rPr>
        <w:t xml:space="preserve"> place that can have an adequate use of both languages </w:t>
      </w:r>
      <w:r w:rsidR="002C0176" w:rsidRPr="00093A26">
        <w:rPr>
          <w:rFonts w:ascii="Times New Roman" w:hAnsi="Times New Roman" w:cs="Times New Roman"/>
          <w:color w:val="auto"/>
        </w:rPr>
        <w:t>and help individuals</w:t>
      </w:r>
      <w:r w:rsidR="00E27489" w:rsidRPr="00093A26">
        <w:rPr>
          <w:rFonts w:ascii="Times New Roman" w:hAnsi="Times New Roman" w:cs="Times New Roman"/>
          <w:color w:val="auto"/>
        </w:rPr>
        <w:t xml:space="preserve"> from the youngest of ages. This is to ensure that the</w:t>
      </w:r>
      <w:r w:rsidR="002C0176" w:rsidRPr="00093A26">
        <w:rPr>
          <w:rFonts w:ascii="Times New Roman" w:hAnsi="Times New Roman" w:cs="Times New Roman"/>
          <w:color w:val="auto"/>
        </w:rPr>
        <w:t xml:space="preserve"> </w:t>
      </w:r>
      <w:r w:rsidR="00E27489" w:rsidRPr="00093A26">
        <w:rPr>
          <w:rFonts w:ascii="Times New Roman" w:hAnsi="Times New Roman" w:cs="Times New Roman"/>
          <w:color w:val="auto"/>
        </w:rPr>
        <w:t>remove that the pupil does not become</w:t>
      </w:r>
      <w:r w:rsidR="002C0176" w:rsidRPr="00093A26">
        <w:rPr>
          <w:rFonts w:ascii="Times New Roman" w:hAnsi="Times New Roman" w:cs="Times New Roman"/>
          <w:color w:val="auto"/>
        </w:rPr>
        <w:t xml:space="preserve"> confused between English and their home language as this is possible due to their age. It is important for inclusivity to be a priority here to control this from happening. </w:t>
      </w:r>
    </w:p>
    <w:p w:rsidR="00F64029" w:rsidRPr="00093A26" w:rsidRDefault="00F64029" w:rsidP="003455F7">
      <w:pPr>
        <w:pStyle w:val="Default"/>
        <w:spacing w:line="360" w:lineRule="auto"/>
        <w:rPr>
          <w:rFonts w:ascii="Times New Roman" w:hAnsi="Times New Roman" w:cs="Times New Roman"/>
          <w:color w:val="auto"/>
        </w:rPr>
      </w:pPr>
      <w:r w:rsidRPr="00093A26">
        <w:rPr>
          <w:rFonts w:ascii="Times New Roman" w:hAnsi="Times New Roman" w:cs="Times New Roman"/>
          <w:color w:val="auto"/>
        </w:rPr>
        <w:lastRenderedPageBreak/>
        <w:t xml:space="preserve"> </w:t>
      </w:r>
    </w:p>
    <w:p w:rsidR="00891D54" w:rsidRPr="00093A26" w:rsidRDefault="00A31E1A" w:rsidP="003455F7">
      <w:pPr>
        <w:pStyle w:val="Default"/>
        <w:spacing w:line="360" w:lineRule="auto"/>
        <w:rPr>
          <w:rFonts w:ascii="Times New Roman" w:hAnsi="Times New Roman" w:cs="Times New Roman"/>
          <w:color w:val="auto"/>
        </w:rPr>
      </w:pPr>
      <w:r w:rsidRPr="00093A26">
        <w:rPr>
          <w:rFonts w:ascii="Times New Roman" w:hAnsi="Times New Roman" w:cs="Times New Roman"/>
          <w:color w:val="auto"/>
        </w:rPr>
        <w:t xml:space="preserve">When considering the element of inclusion, the process of educating children with special educational needs has very much revolved the idea of social and educational inclusion meaning that it is important to review the curriculum and how imperatively implemented it is (Rayner, 2007). </w:t>
      </w:r>
      <w:r w:rsidR="00512B97" w:rsidRPr="00093A26">
        <w:rPr>
          <w:rFonts w:ascii="Times New Roman" w:hAnsi="Times New Roman" w:cs="Times New Roman"/>
          <w:color w:val="auto"/>
        </w:rPr>
        <w:t xml:space="preserve"> When considering the definition of Special Educational needs, </w:t>
      </w:r>
      <w:r w:rsidR="004123B6" w:rsidRPr="00093A26">
        <w:rPr>
          <w:rFonts w:ascii="Times New Roman" w:hAnsi="Times New Roman" w:cs="Times New Roman"/>
          <w:color w:val="auto"/>
        </w:rPr>
        <w:t xml:space="preserve">Wall (2006), believes that all learners have needs that may change throughout one’s life. </w:t>
      </w:r>
      <w:r w:rsidRPr="00093A26">
        <w:rPr>
          <w:rFonts w:ascii="Times New Roman" w:hAnsi="Times New Roman" w:cs="Times New Roman"/>
          <w:color w:val="auto"/>
        </w:rPr>
        <w:t xml:space="preserve"> </w:t>
      </w:r>
      <w:r w:rsidR="007C4D84" w:rsidRPr="00093A26">
        <w:rPr>
          <w:rFonts w:ascii="Times New Roman" w:hAnsi="Times New Roman" w:cs="Times New Roman"/>
          <w:color w:val="auto"/>
        </w:rPr>
        <w:t>Contradictory to this Warmouth (2012), consider</w:t>
      </w:r>
      <w:r w:rsidR="00512B97" w:rsidRPr="00093A26">
        <w:rPr>
          <w:rFonts w:ascii="Times New Roman" w:hAnsi="Times New Roman" w:cs="Times New Roman"/>
          <w:color w:val="auto"/>
        </w:rPr>
        <w:t>s</w:t>
      </w:r>
      <w:r w:rsidR="007C4D84" w:rsidRPr="00093A26">
        <w:rPr>
          <w:rFonts w:ascii="Times New Roman" w:hAnsi="Times New Roman" w:cs="Times New Roman"/>
          <w:color w:val="auto"/>
        </w:rPr>
        <w:t xml:space="preserve"> SEN to refer to the experience of struggling with learning in any way that results to special educational provision but </w:t>
      </w:r>
      <w:r w:rsidR="00512B97" w:rsidRPr="00093A26">
        <w:rPr>
          <w:rFonts w:ascii="Times New Roman" w:hAnsi="Times New Roman" w:cs="Times New Roman"/>
          <w:color w:val="auto"/>
        </w:rPr>
        <w:t>goes on to expand</w:t>
      </w:r>
      <w:r w:rsidR="007C4D84" w:rsidRPr="00093A26">
        <w:rPr>
          <w:rFonts w:ascii="Times New Roman" w:hAnsi="Times New Roman" w:cs="Times New Roman"/>
          <w:color w:val="auto"/>
        </w:rPr>
        <w:t xml:space="preserve"> by considering the lack of inclusion that is seen in the present strategies.  The equality </w:t>
      </w:r>
      <w:r w:rsidR="00891D54" w:rsidRPr="00093A26">
        <w:rPr>
          <w:rFonts w:ascii="Times New Roman" w:hAnsi="Times New Roman" w:cs="Times New Roman"/>
          <w:color w:val="auto"/>
        </w:rPr>
        <w:t>act ensures that it is against the law for educational environments and providers to exclude and discriminate SEN learners purely to t</w:t>
      </w:r>
      <w:r w:rsidR="00512B97" w:rsidRPr="00093A26">
        <w:rPr>
          <w:rFonts w:ascii="Times New Roman" w:hAnsi="Times New Roman" w:cs="Times New Roman"/>
          <w:color w:val="auto"/>
        </w:rPr>
        <w:t>he reason</w:t>
      </w:r>
      <w:r w:rsidR="00891D54" w:rsidRPr="00093A26">
        <w:rPr>
          <w:rFonts w:ascii="Times New Roman" w:hAnsi="Times New Roman" w:cs="Times New Roman"/>
          <w:color w:val="auto"/>
        </w:rPr>
        <w:t xml:space="preserve"> of their disability and at no point should there be dismissal or lack of admission for that person, there should be a high level of support provided via SEN services (Legislation. </w:t>
      </w:r>
      <w:proofErr w:type="spellStart"/>
      <w:r w:rsidR="00891D54" w:rsidRPr="00093A26">
        <w:rPr>
          <w:rFonts w:ascii="Times New Roman" w:hAnsi="Times New Roman" w:cs="Times New Roman"/>
          <w:color w:val="auto"/>
        </w:rPr>
        <w:t>Gov</w:t>
      </w:r>
      <w:proofErr w:type="spellEnd"/>
      <w:r w:rsidR="00891D54" w:rsidRPr="00093A26">
        <w:rPr>
          <w:rFonts w:ascii="Times New Roman" w:hAnsi="Times New Roman" w:cs="Times New Roman"/>
          <w:color w:val="auto"/>
        </w:rPr>
        <w:t>, 2010).</w:t>
      </w:r>
    </w:p>
    <w:p w:rsidR="004067BD" w:rsidRPr="00093A26" w:rsidRDefault="00891D54" w:rsidP="000A0850">
      <w:pPr>
        <w:pStyle w:val="Default"/>
        <w:spacing w:line="360" w:lineRule="auto"/>
        <w:rPr>
          <w:rFonts w:ascii="Times New Roman" w:hAnsi="Times New Roman" w:cs="Times New Roman"/>
          <w:color w:val="auto"/>
        </w:rPr>
      </w:pPr>
      <w:r w:rsidRPr="00093A26">
        <w:rPr>
          <w:rFonts w:ascii="Times New Roman" w:hAnsi="Times New Roman" w:cs="Times New Roman"/>
          <w:color w:val="auto"/>
        </w:rPr>
        <w:t xml:space="preserve">A report produced in 2001 </w:t>
      </w:r>
      <w:r w:rsidR="00B436E0" w:rsidRPr="00093A26">
        <w:rPr>
          <w:rFonts w:ascii="Times New Roman" w:hAnsi="Times New Roman" w:cs="Times New Roman"/>
          <w:color w:val="auto"/>
        </w:rPr>
        <w:t xml:space="preserve">was able to find that young learners with </w:t>
      </w:r>
      <w:r w:rsidR="00794123" w:rsidRPr="00093A26">
        <w:rPr>
          <w:rFonts w:ascii="Times New Roman" w:hAnsi="Times New Roman" w:cs="Times New Roman"/>
          <w:color w:val="auto"/>
        </w:rPr>
        <w:t>Special</w:t>
      </w:r>
      <w:r w:rsidR="00B436E0" w:rsidRPr="00093A26">
        <w:rPr>
          <w:rFonts w:ascii="Times New Roman" w:hAnsi="Times New Roman" w:cs="Times New Roman"/>
          <w:color w:val="auto"/>
        </w:rPr>
        <w:t xml:space="preserve"> educational needs are excluded </w:t>
      </w:r>
      <w:r w:rsidR="00512B97" w:rsidRPr="00093A26">
        <w:rPr>
          <w:rFonts w:ascii="Times New Roman" w:hAnsi="Times New Roman" w:cs="Times New Roman"/>
          <w:color w:val="auto"/>
        </w:rPr>
        <w:t xml:space="preserve">constantly </w:t>
      </w:r>
      <w:r w:rsidR="00B436E0" w:rsidRPr="00093A26">
        <w:rPr>
          <w:rFonts w:ascii="Times New Roman" w:hAnsi="Times New Roman" w:cs="Times New Roman"/>
          <w:color w:val="auto"/>
        </w:rPr>
        <w:t xml:space="preserve">from a number of different aspects of the curriculum due to pre assumed judgments by educational </w:t>
      </w:r>
      <w:r w:rsidR="00794123" w:rsidRPr="00093A26">
        <w:rPr>
          <w:rFonts w:ascii="Times New Roman" w:hAnsi="Times New Roman" w:cs="Times New Roman"/>
          <w:color w:val="auto"/>
        </w:rPr>
        <w:t>professionals</w:t>
      </w:r>
      <w:r w:rsidR="00B436E0" w:rsidRPr="00093A26">
        <w:rPr>
          <w:rFonts w:ascii="Times New Roman" w:hAnsi="Times New Roman" w:cs="Times New Roman"/>
          <w:color w:val="auto"/>
        </w:rPr>
        <w:t xml:space="preserve"> of what they can and </w:t>
      </w:r>
      <w:r w:rsidR="00794123" w:rsidRPr="00093A26">
        <w:rPr>
          <w:rFonts w:ascii="Times New Roman" w:hAnsi="Times New Roman" w:cs="Times New Roman"/>
          <w:color w:val="auto"/>
        </w:rPr>
        <w:t>cannot</w:t>
      </w:r>
      <w:r w:rsidR="00B436E0" w:rsidRPr="00093A26">
        <w:rPr>
          <w:rFonts w:ascii="Times New Roman" w:hAnsi="Times New Roman" w:cs="Times New Roman"/>
          <w:color w:val="auto"/>
        </w:rPr>
        <w:t xml:space="preserve"> participate in</w:t>
      </w:r>
      <w:r w:rsidR="000A0850" w:rsidRPr="00093A26">
        <w:rPr>
          <w:rFonts w:ascii="Times New Roman" w:hAnsi="Times New Roman" w:cs="Times New Roman"/>
          <w:color w:val="auto"/>
        </w:rPr>
        <w:t>, this is a topic that should be considered in a consolation with parents and the SENCO</w:t>
      </w:r>
      <w:r w:rsidR="00B436E0" w:rsidRPr="00093A26">
        <w:rPr>
          <w:rFonts w:ascii="Times New Roman" w:hAnsi="Times New Roman" w:cs="Times New Roman"/>
          <w:color w:val="auto"/>
        </w:rPr>
        <w:t xml:space="preserve"> (</w:t>
      </w:r>
      <w:r w:rsidR="00794123" w:rsidRPr="00093A26">
        <w:rPr>
          <w:rFonts w:ascii="Times New Roman" w:hAnsi="Times New Roman" w:cs="Times New Roman"/>
          <w:color w:val="auto"/>
        </w:rPr>
        <w:t xml:space="preserve">Ofsted, 2001). </w:t>
      </w:r>
    </w:p>
    <w:p w:rsidR="00714098" w:rsidRPr="00093A26" w:rsidRDefault="00714098" w:rsidP="00E1380A">
      <w:pPr>
        <w:pStyle w:val="Default"/>
        <w:spacing w:line="360" w:lineRule="auto"/>
        <w:rPr>
          <w:rFonts w:ascii="Times New Roman" w:hAnsi="Times New Roman" w:cs="Times New Roman"/>
          <w:color w:val="auto"/>
        </w:rPr>
      </w:pPr>
      <w:r w:rsidRPr="00093A26">
        <w:rPr>
          <w:rFonts w:ascii="Times New Roman" w:hAnsi="Times New Roman" w:cs="Times New Roman"/>
          <w:color w:val="auto"/>
        </w:rPr>
        <w:t>In 2001, a Special Educational needs code of practice was implemented which provided Guidance to Local Edu</w:t>
      </w:r>
      <w:r w:rsidR="0084260F" w:rsidRPr="00093A26">
        <w:rPr>
          <w:rFonts w:ascii="Times New Roman" w:hAnsi="Times New Roman" w:cs="Times New Roman"/>
          <w:color w:val="auto"/>
        </w:rPr>
        <w:t>cation authorities and schools, this made the assumption that will be able to provide learning techniques for all individuals providing inclusion also that the culture, practise, management and deployment of resources in a school or setting are designed to ensure all children’s needs are met</w:t>
      </w:r>
      <w:r w:rsidR="004A0083" w:rsidRPr="00093A26">
        <w:rPr>
          <w:rFonts w:ascii="Times New Roman" w:hAnsi="Times New Roman" w:cs="Times New Roman"/>
          <w:color w:val="auto"/>
        </w:rPr>
        <w:t xml:space="preserve"> (Department of Education, 2001</w:t>
      </w:r>
      <w:r w:rsidR="00E1380A" w:rsidRPr="00093A26">
        <w:rPr>
          <w:rFonts w:ascii="Times New Roman" w:hAnsi="Times New Roman" w:cs="Times New Roman"/>
          <w:color w:val="auto"/>
        </w:rPr>
        <w:t>). The SEN code of practice for wales enables advice for educational stakeholders in order to identify, asses and make implementations for the learner</w:t>
      </w:r>
      <w:r w:rsidR="000B1EED" w:rsidRPr="00093A26">
        <w:rPr>
          <w:rFonts w:ascii="Times New Roman" w:hAnsi="Times New Roman" w:cs="Times New Roman"/>
          <w:color w:val="auto"/>
        </w:rPr>
        <w:t xml:space="preserve"> (WAG, 2017). </w:t>
      </w:r>
    </w:p>
    <w:p w:rsidR="005F532B" w:rsidRPr="00093A26" w:rsidRDefault="005F532B" w:rsidP="000A0850">
      <w:pPr>
        <w:pStyle w:val="Default"/>
        <w:spacing w:line="360" w:lineRule="auto"/>
        <w:rPr>
          <w:rFonts w:ascii="Times New Roman" w:hAnsi="Times New Roman" w:cs="Times New Roman"/>
          <w:color w:val="auto"/>
        </w:rPr>
      </w:pPr>
      <w:r w:rsidRPr="00093A26">
        <w:rPr>
          <w:rFonts w:ascii="Times New Roman" w:hAnsi="Times New Roman" w:cs="Times New Roman"/>
          <w:color w:val="auto"/>
        </w:rPr>
        <w:t xml:space="preserve">The Welsh </w:t>
      </w:r>
      <w:r w:rsidR="004500AA" w:rsidRPr="00093A26">
        <w:rPr>
          <w:rFonts w:ascii="Times New Roman" w:hAnsi="Times New Roman" w:cs="Times New Roman"/>
          <w:color w:val="auto"/>
        </w:rPr>
        <w:t>Curriculum</w:t>
      </w:r>
      <w:r w:rsidRPr="00093A26">
        <w:rPr>
          <w:rFonts w:ascii="Times New Roman" w:hAnsi="Times New Roman" w:cs="Times New Roman"/>
          <w:color w:val="auto"/>
        </w:rPr>
        <w:t xml:space="preserve"> enforces a three tier invention to promote inclusivity for SEN. Participation from the school is regarded as the first initial step, when a child is not making an adequate amount of progress and this is done via differentiated teaching to those on the mainstream curriculum. This is then the priority of the SENCO to ensure that a substantial amount of help is being given by the teacher which could be changing learning materials for the spec</w:t>
      </w:r>
      <w:r w:rsidR="004500AA" w:rsidRPr="00093A26">
        <w:rPr>
          <w:rFonts w:ascii="Times New Roman" w:hAnsi="Times New Roman" w:cs="Times New Roman"/>
          <w:color w:val="auto"/>
        </w:rPr>
        <w:t>ific learning difficulty.</w:t>
      </w:r>
      <w:r w:rsidRPr="00093A26">
        <w:rPr>
          <w:rFonts w:ascii="Times New Roman" w:hAnsi="Times New Roman" w:cs="Times New Roman"/>
          <w:color w:val="auto"/>
        </w:rPr>
        <w:t xml:space="preserve"> </w:t>
      </w:r>
      <w:r w:rsidR="004500AA" w:rsidRPr="00093A26">
        <w:rPr>
          <w:rFonts w:ascii="Times New Roman" w:hAnsi="Times New Roman" w:cs="Times New Roman"/>
          <w:color w:val="auto"/>
        </w:rPr>
        <w:t xml:space="preserve">In </w:t>
      </w:r>
      <w:r w:rsidR="007A44B6" w:rsidRPr="00093A26">
        <w:rPr>
          <w:rFonts w:ascii="Times New Roman" w:hAnsi="Times New Roman" w:cs="Times New Roman"/>
          <w:color w:val="auto"/>
        </w:rPr>
        <w:t xml:space="preserve">the </w:t>
      </w:r>
      <w:r w:rsidR="00E1380A" w:rsidRPr="00093A26">
        <w:rPr>
          <w:rFonts w:ascii="Times New Roman" w:hAnsi="Times New Roman" w:cs="Times New Roman"/>
          <w:color w:val="auto"/>
        </w:rPr>
        <w:t>classroom</w:t>
      </w:r>
      <w:r w:rsidR="00BF3EC8" w:rsidRPr="00093A26">
        <w:rPr>
          <w:rFonts w:ascii="Times New Roman" w:hAnsi="Times New Roman" w:cs="Times New Roman"/>
          <w:color w:val="auto"/>
        </w:rPr>
        <w:t xml:space="preserve"> </w:t>
      </w:r>
      <w:r w:rsidR="004500AA" w:rsidRPr="00093A26">
        <w:rPr>
          <w:rFonts w:ascii="Times New Roman" w:hAnsi="Times New Roman" w:cs="Times New Roman"/>
          <w:color w:val="auto"/>
        </w:rPr>
        <w:t xml:space="preserve">you will also see the use of Individual Education Plan’s (IEP’s) which will involve a personalised education plan with future targets enabling process and criteria to be met, this will be reviewed twice a year (Welsh Assembly, 2015). </w:t>
      </w:r>
    </w:p>
    <w:p w:rsidR="00EE4D61" w:rsidRPr="00093A26" w:rsidRDefault="00EE4D61" w:rsidP="00E1380A">
      <w:pPr>
        <w:pStyle w:val="Default"/>
        <w:spacing w:line="360" w:lineRule="auto"/>
        <w:rPr>
          <w:rFonts w:ascii="Times New Roman" w:hAnsi="Times New Roman" w:cs="Times New Roman"/>
          <w:color w:val="auto"/>
        </w:rPr>
      </w:pPr>
    </w:p>
    <w:p w:rsidR="00714098" w:rsidRPr="00093A26" w:rsidRDefault="006404AF">
      <w:pPr>
        <w:pStyle w:val="Default"/>
        <w:spacing w:line="360" w:lineRule="auto"/>
        <w:rPr>
          <w:rFonts w:ascii="Times New Roman" w:hAnsi="Times New Roman" w:cs="Times New Roman"/>
          <w:color w:val="auto"/>
        </w:rPr>
      </w:pPr>
      <w:r w:rsidRPr="00093A26">
        <w:rPr>
          <w:rFonts w:ascii="Times New Roman" w:hAnsi="Times New Roman" w:cs="Times New Roman"/>
          <w:color w:val="auto"/>
        </w:rPr>
        <w:t>The 1996 Education Act, section 316A states that children with special education needs should be educated in mainstream schooling as long as it is viable</w:t>
      </w:r>
      <w:r w:rsidR="00065E1E" w:rsidRPr="00093A26">
        <w:rPr>
          <w:rFonts w:ascii="Times New Roman" w:hAnsi="Times New Roman" w:cs="Times New Roman"/>
          <w:color w:val="auto"/>
        </w:rPr>
        <w:t xml:space="preserve"> and compatible with their IEP and the surrounding learning environment involving resources and other learner (Legislation. </w:t>
      </w:r>
      <w:proofErr w:type="spellStart"/>
      <w:r w:rsidR="00065E1E" w:rsidRPr="00093A26">
        <w:rPr>
          <w:rFonts w:ascii="Times New Roman" w:hAnsi="Times New Roman" w:cs="Times New Roman"/>
          <w:color w:val="auto"/>
        </w:rPr>
        <w:t>Gov</w:t>
      </w:r>
      <w:proofErr w:type="spellEnd"/>
      <w:r w:rsidR="00065E1E" w:rsidRPr="00093A26">
        <w:rPr>
          <w:rFonts w:ascii="Times New Roman" w:hAnsi="Times New Roman" w:cs="Times New Roman"/>
          <w:color w:val="auto"/>
        </w:rPr>
        <w:t xml:space="preserve">, 1996). </w:t>
      </w:r>
      <w:r w:rsidR="00B26B46" w:rsidRPr="00093A26">
        <w:rPr>
          <w:rFonts w:ascii="Times New Roman" w:hAnsi="Times New Roman" w:cs="Times New Roman"/>
          <w:color w:val="auto"/>
        </w:rPr>
        <w:t xml:space="preserve">This of course may promote inclusivity due to the fact that </w:t>
      </w:r>
      <w:r w:rsidR="007A44B6" w:rsidRPr="00093A26">
        <w:rPr>
          <w:rFonts w:ascii="Times New Roman" w:hAnsi="Times New Roman" w:cs="Times New Roman"/>
          <w:color w:val="auto"/>
        </w:rPr>
        <w:t xml:space="preserve">the </w:t>
      </w:r>
      <w:r w:rsidR="00B26B46" w:rsidRPr="00093A26">
        <w:rPr>
          <w:rFonts w:ascii="Times New Roman" w:hAnsi="Times New Roman" w:cs="Times New Roman"/>
          <w:color w:val="auto"/>
        </w:rPr>
        <w:t xml:space="preserve">individual is staying in the classroom and is not being segregated. </w:t>
      </w:r>
      <w:proofErr w:type="spellStart"/>
      <w:r w:rsidR="00B26B46" w:rsidRPr="00093A26">
        <w:rPr>
          <w:rFonts w:ascii="Times New Roman" w:hAnsi="Times New Roman" w:cs="Times New Roman"/>
          <w:color w:val="auto"/>
        </w:rPr>
        <w:t>Wearmouth</w:t>
      </w:r>
      <w:proofErr w:type="spellEnd"/>
      <w:r w:rsidR="00B26B46" w:rsidRPr="00093A26">
        <w:rPr>
          <w:rFonts w:ascii="Times New Roman" w:hAnsi="Times New Roman" w:cs="Times New Roman"/>
          <w:color w:val="auto"/>
        </w:rPr>
        <w:t xml:space="preserve"> (2012), states that relationships in the classroom are vital for learning and developing regarding learners with special educational needs as it allows for a number of </w:t>
      </w:r>
      <w:r w:rsidR="007A44B6" w:rsidRPr="00093A26">
        <w:rPr>
          <w:rFonts w:ascii="Times New Roman" w:hAnsi="Times New Roman" w:cs="Times New Roman"/>
          <w:color w:val="auto"/>
        </w:rPr>
        <w:t xml:space="preserve">experiences to take place </w:t>
      </w:r>
      <w:r w:rsidR="00B26B46" w:rsidRPr="00093A26">
        <w:rPr>
          <w:rFonts w:ascii="Times New Roman" w:hAnsi="Times New Roman" w:cs="Times New Roman"/>
          <w:color w:val="auto"/>
        </w:rPr>
        <w:t xml:space="preserve">heightening inclusion.  </w:t>
      </w:r>
    </w:p>
    <w:p w:rsidR="00AE2DD1" w:rsidRPr="00093A26" w:rsidRDefault="00AE2DD1" w:rsidP="0027402B">
      <w:pPr>
        <w:pStyle w:val="Default"/>
        <w:spacing w:line="360" w:lineRule="auto"/>
        <w:rPr>
          <w:rFonts w:ascii="Times New Roman" w:hAnsi="Times New Roman" w:cs="Times New Roman"/>
          <w:color w:val="auto"/>
        </w:rPr>
      </w:pPr>
    </w:p>
    <w:p w:rsidR="007A44B6" w:rsidRPr="00093A26" w:rsidRDefault="0027402B" w:rsidP="0027402B">
      <w:pPr>
        <w:pStyle w:val="Default"/>
        <w:spacing w:line="360" w:lineRule="auto"/>
        <w:rPr>
          <w:rFonts w:ascii="Times New Roman" w:hAnsi="Times New Roman" w:cs="Times New Roman"/>
          <w:color w:val="auto"/>
        </w:rPr>
      </w:pPr>
      <w:r w:rsidRPr="00093A26">
        <w:rPr>
          <w:rFonts w:ascii="Times New Roman" w:hAnsi="Times New Roman" w:cs="Times New Roman"/>
          <w:color w:val="auto"/>
        </w:rPr>
        <w:t xml:space="preserve">To conclude, there are a number of strategies in place to promote inclusivity in the Welsh </w:t>
      </w:r>
      <w:r w:rsidR="002957D4" w:rsidRPr="00093A26">
        <w:rPr>
          <w:rFonts w:ascii="Times New Roman" w:hAnsi="Times New Roman" w:cs="Times New Roman"/>
          <w:color w:val="auto"/>
        </w:rPr>
        <w:t xml:space="preserve">Curriculum which have been considered as successful by educational stakeholders and practitioners. </w:t>
      </w:r>
      <w:r w:rsidR="002B0A03" w:rsidRPr="00093A26">
        <w:rPr>
          <w:rFonts w:ascii="Times New Roman" w:hAnsi="Times New Roman" w:cs="Times New Roman"/>
          <w:color w:val="auto"/>
        </w:rPr>
        <w:t>In order for these strategies to work it is evident that it takes full participation from that educational professionals that are working with individuals who may face the struggle of gaining full inclusion due to the factors discussed, special education needs, poverty, race regarding English not being their primary language and also and mental health and well-being. All of these said factors have considerably different strategies implemented by the early year’s foundation phase but are proved to be successful in most cases. The element of inclusion is considerably important for the sake of an individual’s learning process and how inclusive they feel in their education system.</w:t>
      </w:r>
    </w:p>
    <w:p w:rsidR="007A44B6" w:rsidRDefault="007A44B6" w:rsidP="0027402B">
      <w:pPr>
        <w:pStyle w:val="Default"/>
        <w:spacing w:line="360" w:lineRule="auto"/>
        <w:rPr>
          <w:rFonts w:asciiTheme="minorHAnsi" w:hAnsiTheme="minorHAnsi" w:cstheme="minorHAnsi"/>
        </w:rPr>
      </w:pPr>
    </w:p>
    <w:p w:rsidR="00093A26" w:rsidRPr="007A44B6" w:rsidRDefault="00093A26" w:rsidP="007A44B6">
      <w:pPr>
        <w:spacing w:after="100" w:afterAutospacing="1" w:line="240" w:lineRule="auto"/>
        <w:outlineLvl w:val="1"/>
        <w:rPr>
          <w:rFonts w:ascii="Times New Roman" w:eastAsia="Times New Roman" w:hAnsi="Times New Roman" w:cs="Times New Roman"/>
          <w:color w:val="000000"/>
          <w:sz w:val="24"/>
          <w:szCs w:val="24"/>
          <w:lang w:eastAsia="en-GB"/>
        </w:rPr>
      </w:pPr>
    </w:p>
    <w:p w:rsidR="00093A26" w:rsidRPr="007A44B6" w:rsidRDefault="00093A26" w:rsidP="007A44B6">
      <w:pPr>
        <w:spacing w:after="180" w:line="240" w:lineRule="auto"/>
        <w:rPr>
          <w:rFonts w:ascii="Times New Roman" w:eastAsia="Times New Roman" w:hAnsi="Times New Roman" w:cs="Times New Roman"/>
          <w:color w:val="000000"/>
          <w:sz w:val="24"/>
          <w:szCs w:val="24"/>
          <w:lang w:eastAsia="en-GB"/>
        </w:rPr>
      </w:pPr>
      <w:proofErr w:type="spellStart"/>
      <w:r w:rsidRPr="007A44B6">
        <w:rPr>
          <w:rFonts w:ascii="Times New Roman" w:eastAsia="Times New Roman" w:hAnsi="Times New Roman" w:cs="Times New Roman"/>
          <w:color w:val="000000"/>
          <w:sz w:val="24"/>
          <w:szCs w:val="24"/>
          <w:lang w:eastAsia="en-GB"/>
        </w:rPr>
        <w:t>Amjah</w:t>
      </w:r>
      <w:proofErr w:type="spellEnd"/>
      <w:r w:rsidRPr="007A44B6">
        <w:rPr>
          <w:rFonts w:ascii="Times New Roman" w:eastAsia="Times New Roman" w:hAnsi="Times New Roman" w:cs="Times New Roman"/>
          <w:color w:val="000000"/>
          <w:sz w:val="24"/>
          <w:szCs w:val="24"/>
          <w:lang w:eastAsia="en-GB"/>
        </w:rPr>
        <w:t xml:space="preserve">, D. (2014). A Study of Teachers’ Strategies </w:t>
      </w:r>
      <w:proofErr w:type="gramStart"/>
      <w:r w:rsidRPr="007A44B6">
        <w:rPr>
          <w:rFonts w:ascii="Times New Roman" w:eastAsia="Times New Roman" w:hAnsi="Times New Roman" w:cs="Times New Roman"/>
          <w:color w:val="000000"/>
          <w:sz w:val="24"/>
          <w:szCs w:val="24"/>
          <w:lang w:eastAsia="en-GB"/>
        </w:rPr>
        <w:t>so</w:t>
      </w:r>
      <w:proofErr w:type="gramEnd"/>
      <w:r w:rsidRPr="007A44B6">
        <w:rPr>
          <w:rFonts w:ascii="Times New Roman" w:eastAsia="Times New Roman" w:hAnsi="Times New Roman" w:cs="Times New Roman"/>
          <w:color w:val="000000"/>
          <w:sz w:val="24"/>
          <w:szCs w:val="24"/>
          <w:lang w:eastAsia="en-GB"/>
        </w:rPr>
        <w:t xml:space="preserve"> Develop Students’ Interest towards Learning English as a Second Language. </w:t>
      </w:r>
      <w:r w:rsidRPr="007A44B6">
        <w:rPr>
          <w:rFonts w:ascii="Times New Roman" w:eastAsia="Times New Roman" w:hAnsi="Times New Roman" w:cs="Times New Roman"/>
          <w:i/>
          <w:iCs/>
          <w:color w:val="000000"/>
          <w:sz w:val="24"/>
          <w:szCs w:val="24"/>
          <w:lang w:eastAsia="en-GB"/>
        </w:rPr>
        <w:t xml:space="preserve">Procedia - Social and </w:t>
      </w:r>
      <w:proofErr w:type="spellStart"/>
      <w:r w:rsidRPr="007A44B6">
        <w:rPr>
          <w:rFonts w:ascii="Times New Roman" w:eastAsia="Times New Roman" w:hAnsi="Times New Roman" w:cs="Times New Roman"/>
          <w:i/>
          <w:iCs/>
          <w:color w:val="000000"/>
          <w:sz w:val="24"/>
          <w:szCs w:val="24"/>
          <w:lang w:eastAsia="en-GB"/>
        </w:rPr>
        <w:t>Behavioral</w:t>
      </w:r>
      <w:proofErr w:type="spellEnd"/>
      <w:r w:rsidRPr="007A44B6">
        <w:rPr>
          <w:rFonts w:ascii="Times New Roman" w:eastAsia="Times New Roman" w:hAnsi="Times New Roman" w:cs="Times New Roman"/>
          <w:i/>
          <w:iCs/>
          <w:color w:val="000000"/>
          <w:sz w:val="24"/>
          <w:szCs w:val="24"/>
          <w:lang w:eastAsia="en-GB"/>
        </w:rPr>
        <w:t xml:space="preserve"> Sciences</w:t>
      </w:r>
      <w:r w:rsidRPr="007A44B6">
        <w:rPr>
          <w:rFonts w:ascii="Times New Roman" w:eastAsia="Times New Roman" w:hAnsi="Times New Roman" w:cs="Times New Roman"/>
          <w:color w:val="000000"/>
          <w:sz w:val="24"/>
          <w:szCs w:val="24"/>
          <w:lang w:eastAsia="en-GB"/>
        </w:rPr>
        <w:t>, 134, pp.188-192.</w:t>
      </w:r>
    </w:p>
    <w:p w:rsidR="00093A26" w:rsidRPr="00093A26" w:rsidRDefault="00093A26" w:rsidP="00093A26">
      <w:pPr>
        <w:rPr>
          <w:rFonts w:ascii="Times New Roman" w:hAnsi="Times New Roman" w:cs="Times New Roman"/>
          <w:sz w:val="24"/>
          <w:szCs w:val="24"/>
        </w:rPr>
      </w:pPr>
      <w:r w:rsidRPr="00093A26">
        <w:rPr>
          <w:rFonts w:ascii="Times New Roman" w:hAnsi="Times New Roman" w:cs="Times New Roman"/>
          <w:sz w:val="24"/>
          <w:szCs w:val="24"/>
        </w:rPr>
        <w:t xml:space="preserve">Atkins, M., &amp; Rodger, S. (2016) Pre-service Teacher Education for Mental Health and Inclusion in Schools. Exceptionality Education International, 26, 93-118. Retrieved from </w:t>
      </w:r>
      <w:hyperlink r:id="rId5" w:history="1">
        <w:r w:rsidRPr="00093A26">
          <w:rPr>
            <w:rStyle w:val="Hyperlink"/>
            <w:rFonts w:ascii="Times New Roman" w:hAnsi="Times New Roman" w:cs="Times New Roman"/>
            <w:sz w:val="24"/>
            <w:szCs w:val="24"/>
          </w:rPr>
          <w:t>http://ir.lib.uwo.ca/eei/vol26/iss2/6</w:t>
        </w:r>
      </w:hyperlink>
    </w:p>
    <w:p w:rsidR="00093A26" w:rsidRPr="00093A26" w:rsidRDefault="00093A26" w:rsidP="007A44B6">
      <w:pPr>
        <w:pStyle w:val="NormalWeb"/>
        <w:spacing w:before="0" w:beforeAutospacing="0" w:after="180" w:afterAutospacing="0"/>
        <w:rPr>
          <w:color w:val="000000"/>
        </w:rPr>
      </w:pPr>
      <w:r w:rsidRPr="00093A26">
        <w:rPr>
          <w:color w:val="000000"/>
        </w:rPr>
        <w:t xml:space="preserve">Booth, T. and </w:t>
      </w:r>
      <w:proofErr w:type="spellStart"/>
      <w:r w:rsidRPr="00093A26">
        <w:rPr>
          <w:color w:val="000000"/>
        </w:rPr>
        <w:t>Ainscow</w:t>
      </w:r>
      <w:proofErr w:type="spellEnd"/>
      <w:r w:rsidRPr="00093A26">
        <w:rPr>
          <w:color w:val="000000"/>
        </w:rPr>
        <w:t>, M. (</w:t>
      </w:r>
      <w:proofErr w:type="spellStart"/>
      <w:r w:rsidRPr="00093A26">
        <w:rPr>
          <w:color w:val="000000"/>
        </w:rPr>
        <w:t>n.d.</w:t>
      </w:r>
      <w:proofErr w:type="spellEnd"/>
      <w:r w:rsidRPr="00093A26">
        <w:rPr>
          <w:color w:val="000000"/>
        </w:rPr>
        <w:t>). </w:t>
      </w:r>
      <w:r w:rsidRPr="00093A26">
        <w:rPr>
          <w:i/>
          <w:iCs/>
          <w:color w:val="000000"/>
        </w:rPr>
        <w:t>Index for inclusion</w:t>
      </w:r>
      <w:r w:rsidRPr="00093A26">
        <w:rPr>
          <w:color w:val="000000"/>
        </w:rPr>
        <w:t>. 3rd ed. London: Centre for Studies on Inclusive Education.</w:t>
      </w:r>
    </w:p>
    <w:p w:rsidR="00093A26" w:rsidRPr="00093A26" w:rsidRDefault="00093A26" w:rsidP="00093A26">
      <w:pPr>
        <w:pStyle w:val="NormalWeb"/>
        <w:spacing w:before="0" w:beforeAutospacing="0" w:after="180" w:afterAutospacing="0"/>
        <w:rPr>
          <w:color w:val="000000"/>
        </w:rPr>
      </w:pPr>
      <w:r w:rsidRPr="00093A26">
        <w:rPr>
          <w:color w:val="000000"/>
        </w:rPr>
        <w:t>Clarke, P. (2006). </w:t>
      </w:r>
      <w:r w:rsidRPr="00093A26">
        <w:rPr>
          <w:i/>
          <w:iCs/>
          <w:color w:val="000000"/>
        </w:rPr>
        <w:t xml:space="preserve">Tackling Child Poverty in Wales </w:t>
      </w:r>
      <w:proofErr w:type="gramStart"/>
      <w:r w:rsidRPr="00093A26">
        <w:rPr>
          <w:i/>
          <w:iCs/>
          <w:color w:val="000000"/>
        </w:rPr>
        <w:t>A</w:t>
      </w:r>
      <w:proofErr w:type="gramEnd"/>
      <w:r w:rsidRPr="00093A26">
        <w:rPr>
          <w:i/>
          <w:iCs/>
          <w:color w:val="000000"/>
        </w:rPr>
        <w:t xml:space="preserve"> Good Practice Guide for Schools</w:t>
      </w:r>
      <w:r w:rsidRPr="00093A26">
        <w:rPr>
          <w:color w:val="000000"/>
        </w:rPr>
        <w:t xml:space="preserve">. 1st ed. Cardiff: End Child Poverty Network </w:t>
      </w:r>
      <w:proofErr w:type="spellStart"/>
      <w:r w:rsidRPr="00093A26">
        <w:rPr>
          <w:color w:val="000000"/>
        </w:rPr>
        <w:t>Cymru</w:t>
      </w:r>
      <w:proofErr w:type="spellEnd"/>
      <w:r w:rsidRPr="00093A26">
        <w:rPr>
          <w:color w:val="000000"/>
        </w:rPr>
        <w:t xml:space="preserve"> and Children in Wales.</w:t>
      </w:r>
    </w:p>
    <w:p w:rsidR="00093A26" w:rsidRPr="00093A26" w:rsidRDefault="00093A26" w:rsidP="007A44B6">
      <w:pPr>
        <w:pStyle w:val="NormalWeb"/>
        <w:spacing w:before="0" w:beforeAutospacing="0" w:after="180" w:afterAutospacing="0"/>
        <w:ind w:left="450" w:hanging="450"/>
        <w:rPr>
          <w:color w:val="000000"/>
        </w:rPr>
      </w:pPr>
      <w:r w:rsidRPr="00093A26">
        <w:rPr>
          <w:color w:val="000000"/>
        </w:rPr>
        <w:t>Daniels, H. and Garner, P. (2009). </w:t>
      </w:r>
      <w:r w:rsidRPr="00093A26">
        <w:rPr>
          <w:i/>
          <w:iCs/>
          <w:color w:val="000000"/>
        </w:rPr>
        <w:t>Inclusive education</w:t>
      </w:r>
      <w:r w:rsidRPr="00093A26">
        <w:rPr>
          <w:color w:val="000000"/>
        </w:rPr>
        <w:t>. London: Routledge.</w:t>
      </w:r>
    </w:p>
    <w:p w:rsidR="00093A26" w:rsidRPr="00093A26" w:rsidRDefault="00093A26" w:rsidP="00093A26">
      <w:pPr>
        <w:pStyle w:val="NormalWeb"/>
        <w:spacing w:before="0" w:beforeAutospacing="0" w:after="180" w:afterAutospacing="0"/>
        <w:rPr>
          <w:color w:val="000000"/>
        </w:rPr>
      </w:pPr>
      <w:r w:rsidRPr="00093A26">
        <w:rPr>
          <w:color w:val="000000"/>
        </w:rPr>
        <w:t xml:space="preserve">Duncan, G., Yeung, W., Brooks-Gunn, J. and Smith, J. (1998). How Much Does Childhood Poverty Affect the Life Chances of </w:t>
      </w:r>
      <w:proofErr w:type="gramStart"/>
      <w:r w:rsidRPr="00093A26">
        <w:rPr>
          <w:color w:val="000000"/>
        </w:rPr>
        <w:t>Children?.</w:t>
      </w:r>
      <w:proofErr w:type="gramEnd"/>
      <w:r w:rsidRPr="00093A26">
        <w:rPr>
          <w:color w:val="000000"/>
        </w:rPr>
        <w:t> </w:t>
      </w:r>
      <w:r w:rsidRPr="00093A26">
        <w:rPr>
          <w:i/>
          <w:iCs/>
          <w:color w:val="000000"/>
        </w:rPr>
        <w:t>American Sociological Review</w:t>
      </w:r>
      <w:r w:rsidRPr="00093A26">
        <w:rPr>
          <w:color w:val="000000"/>
        </w:rPr>
        <w:t>, 63(3), p.406.</w:t>
      </w:r>
    </w:p>
    <w:p w:rsidR="00093A26" w:rsidRPr="007A44B6" w:rsidRDefault="00093A26" w:rsidP="00093A26">
      <w:pPr>
        <w:spacing w:after="180" w:line="240" w:lineRule="auto"/>
        <w:rPr>
          <w:rFonts w:ascii="Times New Roman" w:eastAsia="Times New Roman" w:hAnsi="Times New Roman" w:cs="Times New Roman"/>
          <w:color w:val="000000"/>
          <w:sz w:val="24"/>
          <w:szCs w:val="24"/>
          <w:lang w:eastAsia="en-GB"/>
        </w:rPr>
      </w:pPr>
      <w:r w:rsidRPr="007A44B6">
        <w:rPr>
          <w:rFonts w:ascii="Times New Roman" w:eastAsia="Times New Roman" w:hAnsi="Times New Roman" w:cs="Times New Roman"/>
          <w:color w:val="000000"/>
          <w:sz w:val="24"/>
          <w:szCs w:val="24"/>
          <w:lang w:eastAsia="en-GB"/>
        </w:rPr>
        <w:lastRenderedPageBreak/>
        <w:t>EALAW (2003). </w:t>
      </w:r>
      <w:r w:rsidRPr="007A44B6">
        <w:rPr>
          <w:rFonts w:ascii="Times New Roman" w:eastAsia="Times New Roman" w:hAnsi="Times New Roman" w:cs="Times New Roman"/>
          <w:i/>
          <w:iCs/>
          <w:color w:val="000000"/>
          <w:sz w:val="24"/>
          <w:szCs w:val="24"/>
          <w:lang w:eastAsia="en-GB"/>
        </w:rPr>
        <w:t>The achievement of ethnic minority pupils in Wale</w:t>
      </w:r>
      <w:r w:rsidRPr="007A44B6">
        <w:rPr>
          <w:rFonts w:ascii="Times New Roman" w:eastAsia="Times New Roman" w:hAnsi="Times New Roman" w:cs="Times New Roman"/>
          <w:color w:val="000000"/>
          <w:sz w:val="24"/>
          <w:szCs w:val="24"/>
          <w:lang w:eastAsia="en-GB"/>
        </w:rPr>
        <w:t>. [online] Available at: http://learning.gov.wales/docs/learningwales/publications/121119ethnicminoritypupilsen.pdf [Accessed 30 Nov. 2017].</w:t>
      </w:r>
    </w:p>
    <w:p w:rsidR="00093A26" w:rsidRPr="00093A26" w:rsidRDefault="00093A26" w:rsidP="00093A26">
      <w:pPr>
        <w:pStyle w:val="NormalWeb"/>
        <w:spacing w:before="0" w:beforeAutospacing="0" w:after="180" w:afterAutospacing="0"/>
        <w:rPr>
          <w:color w:val="000000"/>
        </w:rPr>
      </w:pPr>
      <w:r w:rsidRPr="00093A26">
        <w:rPr>
          <w:color w:val="000000"/>
        </w:rPr>
        <w:t>Egan, D. (2013). </w:t>
      </w:r>
      <w:r w:rsidRPr="00093A26">
        <w:rPr>
          <w:i/>
          <w:iCs/>
          <w:color w:val="000000"/>
        </w:rPr>
        <w:t>Poverty and low educational achievement in Wales</w:t>
      </w:r>
      <w:r w:rsidRPr="00093A26">
        <w:rPr>
          <w:color w:val="000000"/>
        </w:rPr>
        <w:t>. York.</w:t>
      </w:r>
    </w:p>
    <w:p w:rsidR="00093A26" w:rsidRPr="00093A26" w:rsidRDefault="00093A26" w:rsidP="00093A26">
      <w:pPr>
        <w:rPr>
          <w:rFonts w:ascii="Times New Roman" w:hAnsi="Times New Roman" w:cs="Times New Roman"/>
          <w:sz w:val="24"/>
          <w:szCs w:val="24"/>
        </w:rPr>
      </w:pPr>
      <w:r w:rsidRPr="00093A26">
        <w:rPr>
          <w:rFonts w:ascii="Times New Roman" w:hAnsi="Times New Roman" w:cs="Times New Roman"/>
          <w:sz w:val="24"/>
          <w:szCs w:val="24"/>
        </w:rPr>
        <w:t xml:space="preserve">English as an Additional Language Association in Wales (EALAW), “The Achievement of Ethnic Minority Pupils in Wales”, 2003  </w:t>
      </w:r>
    </w:p>
    <w:p w:rsidR="00093A26" w:rsidRPr="00093A26" w:rsidRDefault="00093A26" w:rsidP="00093A26">
      <w:pPr>
        <w:pStyle w:val="NormalWeb"/>
        <w:spacing w:before="0" w:beforeAutospacing="0" w:after="180" w:afterAutospacing="0"/>
        <w:rPr>
          <w:color w:val="000000"/>
        </w:rPr>
      </w:pPr>
      <w:r w:rsidRPr="00093A26">
        <w:rPr>
          <w:color w:val="000000"/>
        </w:rPr>
        <w:t>Fink, P. (1992). </w:t>
      </w:r>
      <w:r w:rsidRPr="00093A26">
        <w:rPr>
          <w:i/>
          <w:iCs/>
          <w:color w:val="000000"/>
        </w:rPr>
        <w:t>Stigma and mental illness</w:t>
      </w:r>
      <w:r w:rsidRPr="00093A26">
        <w:rPr>
          <w:color w:val="000000"/>
        </w:rPr>
        <w:t xml:space="preserve">. Washington, DC </w:t>
      </w:r>
      <w:proofErr w:type="spellStart"/>
      <w:r w:rsidRPr="00093A26">
        <w:rPr>
          <w:color w:val="000000"/>
        </w:rPr>
        <w:t>u.a</w:t>
      </w:r>
      <w:proofErr w:type="spellEnd"/>
      <w:r w:rsidRPr="00093A26">
        <w:rPr>
          <w:color w:val="000000"/>
        </w:rPr>
        <w:t>.: American Psychiatric Press.</w:t>
      </w:r>
    </w:p>
    <w:p w:rsidR="00093A26" w:rsidRPr="00093A26" w:rsidRDefault="00093A26" w:rsidP="00093A26">
      <w:pPr>
        <w:pStyle w:val="NormalWeb"/>
        <w:spacing w:before="0" w:beforeAutospacing="0" w:after="180" w:afterAutospacing="0"/>
        <w:rPr>
          <w:color w:val="000000"/>
        </w:rPr>
      </w:pPr>
      <w:r w:rsidRPr="00093A26">
        <w:rPr>
          <w:color w:val="000000"/>
        </w:rPr>
        <w:t xml:space="preserve">Fraser, M. and </w:t>
      </w:r>
      <w:proofErr w:type="spellStart"/>
      <w:r w:rsidRPr="00093A26">
        <w:rPr>
          <w:color w:val="000000"/>
        </w:rPr>
        <w:t>Blishen</w:t>
      </w:r>
      <w:proofErr w:type="spellEnd"/>
      <w:r w:rsidRPr="00093A26">
        <w:rPr>
          <w:color w:val="000000"/>
        </w:rPr>
        <w:t>, S. (2007). </w:t>
      </w:r>
      <w:r w:rsidRPr="00093A26">
        <w:rPr>
          <w:i/>
          <w:iCs/>
          <w:color w:val="000000"/>
        </w:rPr>
        <w:t>Supporting young people's mental health</w:t>
      </w:r>
      <w:r w:rsidRPr="00093A26">
        <w:rPr>
          <w:color w:val="000000"/>
        </w:rPr>
        <w:t>. London: Mental Health Foundation.</w:t>
      </w:r>
    </w:p>
    <w:p w:rsidR="00093A26" w:rsidRPr="00093A26" w:rsidRDefault="00093A26" w:rsidP="00093A26">
      <w:pPr>
        <w:pStyle w:val="NormalWeb"/>
        <w:spacing w:before="0" w:beforeAutospacing="0" w:after="180" w:afterAutospacing="0"/>
        <w:rPr>
          <w:color w:val="000000"/>
        </w:rPr>
      </w:pPr>
      <w:r w:rsidRPr="00093A26">
        <w:rPr>
          <w:color w:val="000000"/>
        </w:rPr>
        <w:t>Green, H. (2005). </w:t>
      </w:r>
      <w:r w:rsidRPr="00093A26">
        <w:rPr>
          <w:i/>
          <w:iCs/>
          <w:color w:val="000000"/>
        </w:rPr>
        <w:t>Mental health of children and young people in Great Britain, 2004</w:t>
      </w:r>
      <w:r w:rsidRPr="00093A26">
        <w:rPr>
          <w:color w:val="000000"/>
        </w:rPr>
        <w:t>. Basingstoke: Palgrave Macmillan.</w:t>
      </w:r>
    </w:p>
    <w:p w:rsidR="00093A26" w:rsidRPr="00093A26" w:rsidRDefault="00093A26" w:rsidP="00093A26">
      <w:pPr>
        <w:pStyle w:val="NormalWeb"/>
        <w:spacing w:before="0" w:beforeAutospacing="0" w:after="180" w:afterAutospacing="0"/>
        <w:rPr>
          <w:color w:val="000000"/>
        </w:rPr>
      </w:pPr>
      <w:proofErr w:type="spellStart"/>
      <w:r w:rsidRPr="00093A26">
        <w:rPr>
          <w:color w:val="000000"/>
        </w:rPr>
        <w:t>Hagell</w:t>
      </w:r>
      <w:proofErr w:type="spellEnd"/>
      <w:r w:rsidRPr="00093A26">
        <w:rPr>
          <w:color w:val="000000"/>
        </w:rPr>
        <w:t>, A. and Brooks, F. (2017). </w:t>
      </w:r>
      <w:r w:rsidRPr="00093A26">
        <w:rPr>
          <w:i/>
          <w:iCs/>
          <w:color w:val="000000"/>
        </w:rPr>
        <w:t>Key Data on Adolescence 2015</w:t>
      </w:r>
      <w:r w:rsidRPr="00093A26">
        <w:rPr>
          <w:color w:val="000000"/>
        </w:rPr>
        <w:t>. 10th ed. Association for Young People's Health.</w:t>
      </w:r>
    </w:p>
    <w:p w:rsidR="00093A26" w:rsidRPr="00093A26" w:rsidRDefault="00093A26" w:rsidP="00093A26">
      <w:pPr>
        <w:pStyle w:val="NormalWeb"/>
        <w:spacing w:before="0" w:beforeAutospacing="0" w:after="180" w:afterAutospacing="0"/>
        <w:rPr>
          <w:color w:val="000000"/>
        </w:rPr>
      </w:pPr>
      <w:r w:rsidRPr="00093A26">
        <w:rPr>
          <w:color w:val="000000"/>
        </w:rPr>
        <w:t>Hirsch, D. (2007). Experiences of poverty and educational disadvantage. </w:t>
      </w:r>
      <w:r w:rsidRPr="00093A26">
        <w:rPr>
          <w:i/>
          <w:iCs/>
          <w:color w:val="000000"/>
        </w:rPr>
        <w:t>The Joseph Rowntree Foundation</w:t>
      </w:r>
      <w:r w:rsidRPr="00093A26">
        <w:rPr>
          <w:color w:val="000000"/>
        </w:rPr>
        <w:t>. [online] Available at: https://www.jrf.org.uk/sites/default/files/jrf/migrated/files/2123.pdf [Accessed 23 Nov. 2017].</w:t>
      </w:r>
    </w:p>
    <w:p w:rsidR="00093A26" w:rsidRPr="007A44B6" w:rsidRDefault="00093A26" w:rsidP="00093A26">
      <w:pPr>
        <w:spacing w:after="180" w:line="240" w:lineRule="auto"/>
        <w:rPr>
          <w:rFonts w:ascii="Times New Roman" w:eastAsia="Times New Roman" w:hAnsi="Times New Roman" w:cs="Times New Roman"/>
          <w:color w:val="000000"/>
          <w:sz w:val="24"/>
          <w:szCs w:val="24"/>
          <w:lang w:eastAsia="en-GB"/>
        </w:rPr>
      </w:pPr>
      <w:proofErr w:type="spellStart"/>
      <w:r w:rsidRPr="007A44B6">
        <w:rPr>
          <w:rFonts w:ascii="Times New Roman" w:eastAsia="Times New Roman" w:hAnsi="Times New Roman" w:cs="Times New Roman"/>
          <w:color w:val="000000"/>
          <w:sz w:val="24"/>
          <w:szCs w:val="24"/>
          <w:lang w:eastAsia="en-GB"/>
        </w:rPr>
        <w:t>Lareau</w:t>
      </w:r>
      <w:proofErr w:type="spellEnd"/>
      <w:r w:rsidRPr="007A44B6">
        <w:rPr>
          <w:rFonts w:ascii="Times New Roman" w:eastAsia="Times New Roman" w:hAnsi="Times New Roman" w:cs="Times New Roman"/>
          <w:color w:val="000000"/>
          <w:sz w:val="24"/>
          <w:szCs w:val="24"/>
          <w:lang w:eastAsia="en-GB"/>
        </w:rPr>
        <w:t xml:space="preserve">, A. and </w:t>
      </w:r>
      <w:proofErr w:type="spellStart"/>
      <w:r w:rsidRPr="007A44B6">
        <w:rPr>
          <w:rFonts w:ascii="Times New Roman" w:eastAsia="Times New Roman" w:hAnsi="Times New Roman" w:cs="Times New Roman"/>
          <w:color w:val="000000"/>
          <w:sz w:val="24"/>
          <w:szCs w:val="24"/>
          <w:lang w:eastAsia="en-GB"/>
        </w:rPr>
        <w:t>Horvat</w:t>
      </w:r>
      <w:proofErr w:type="spellEnd"/>
      <w:r w:rsidRPr="007A44B6">
        <w:rPr>
          <w:rFonts w:ascii="Times New Roman" w:eastAsia="Times New Roman" w:hAnsi="Times New Roman" w:cs="Times New Roman"/>
          <w:color w:val="000000"/>
          <w:sz w:val="24"/>
          <w:szCs w:val="24"/>
          <w:lang w:eastAsia="en-GB"/>
        </w:rPr>
        <w:t>, E. (1999). Moments of Social Inclusion and Exclusion Race, Class, and Cultural Capital in Family-School Relationships. </w:t>
      </w:r>
      <w:r w:rsidRPr="007A44B6">
        <w:rPr>
          <w:rFonts w:ascii="Times New Roman" w:eastAsia="Times New Roman" w:hAnsi="Times New Roman" w:cs="Times New Roman"/>
          <w:i/>
          <w:iCs/>
          <w:color w:val="000000"/>
          <w:sz w:val="24"/>
          <w:szCs w:val="24"/>
          <w:lang w:eastAsia="en-GB"/>
        </w:rPr>
        <w:t>Sociology of Education</w:t>
      </w:r>
      <w:r w:rsidRPr="007A44B6">
        <w:rPr>
          <w:rFonts w:ascii="Times New Roman" w:eastAsia="Times New Roman" w:hAnsi="Times New Roman" w:cs="Times New Roman"/>
          <w:color w:val="000000"/>
          <w:sz w:val="24"/>
          <w:szCs w:val="24"/>
          <w:lang w:eastAsia="en-GB"/>
        </w:rPr>
        <w:t>, 72(1), p.37.</w:t>
      </w:r>
    </w:p>
    <w:p w:rsidR="00093A26" w:rsidRPr="007A44B6" w:rsidRDefault="00093A26" w:rsidP="00093A26">
      <w:pPr>
        <w:spacing w:after="180" w:line="240" w:lineRule="auto"/>
        <w:rPr>
          <w:rFonts w:ascii="Times New Roman" w:eastAsia="Times New Roman" w:hAnsi="Times New Roman" w:cs="Times New Roman"/>
          <w:color w:val="000000"/>
          <w:sz w:val="24"/>
          <w:szCs w:val="24"/>
          <w:lang w:eastAsia="en-GB"/>
        </w:rPr>
      </w:pPr>
      <w:r w:rsidRPr="007A44B6">
        <w:rPr>
          <w:rFonts w:ascii="Times New Roman" w:eastAsia="Times New Roman" w:hAnsi="Times New Roman" w:cs="Times New Roman"/>
          <w:color w:val="000000"/>
          <w:sz w:val="24"/>
          <w:szCs w:val="24"/>
          <w:lang w:eastAsia="en-GB"/>
        </w:rPr>
        <w:t xml:space="preserve">Legislation, </w:t>
      </w:r>
      <w:proofErr w:type="spellStart"/>
      <w:r w:rsidRPr="007A44B6">
        <w:rPr>
          <w:rFonts w:ascii="Times New Roman" w:eastAsia="Times New Roman" w:hAnsi="Times New Roman" w:cs="Times New Roman"/>
          <w:color w:val="000000"/>
          <w:sz w:val="24"/>
          <w:szCs w:val="24"/>
          <w:lang w:eastAsia="en-GB"/>
        </w:rPr>
        <w:t>Gov</w:t>
      </w:r>
      <w:proofErr w:type="spellEnd"/>
      <w:r w:rsidRPr="007A44B6">
        <w:rPr>
          <w:rFonts w:ascii="Times New Roman" w:eastAsia="Times New Roman" w:hAnsi="Times New Roman" w:cs="Times New Roman"/>
          <w:color w:val="000000"/>
          <w:sz w:val="24"/>
          <w:szCs w:val="24"/>
          <w:lang w:eastAsia="en-GB"/>
        </w:rPr>
        <w:t xml:space="preserve"> (1996). </w:t>
      </w:r>
      <w:r w:rsidRPr="007A44B6">
        <w:rPr>
          <w:rFonts w:ascii="Times New Roman" w:eastAsia="Times New Roman" w:hAnsi="Times New Roman" w:cs="Times New Roman"/>
          <w:i/>
          <w:iCs/>
          <w:color w:val="000000"/>
          <w:sz w:val="24"/>
          <w:szCs w:val="24"/>
          <w:lang w:eastAsia="en-GB"/>
        </w:rPr>
        <w:t>Education Act 1996</w:t>
      </w:r>
      <w:r w:rsidRPr="007A44B6">
        <w:rPr>
          <w:rFonts w:ascii="Times New Roman" w:eastAsia="Times New Roman" w:hAnsi="Times New Roman" w:cs="Times New Roman"/>
          <w:color w:val="000000"/>
          <w:sz w:val="24"/>
          <w:szCs w:val="24"/>
          <w:lang w:eastAsia="en-GB"/>
        </w:rPr>
        <w:t>. [online] Legislation.gov.uk. Available at: https://www.legislation.gov.uk/ukpga/1996/56/contents [Accessed 30 Nov. 2017].</w:t>
      </w:r>
    </w:p>
    <w:p w:rsidR="00093A26" w:rsidRPr="00093A26" w:rsidRDefault="00093A26" w:rsidP="00093A26">
      <w:pPr>
        <w:pStyle w:val="NormalWeb"/>
        <w:spacing w:before="0" w:beforeAutospacing="0" w:after="180" w:afterAutospacing="0"/>
        <w:rPr>
          <w:color w:val="000000"/>
        </w:rPr>
      </w:pPr>
      <w:r w:rsidRPr="00093A26">
        <w:rPr>
          <w:color w:val="000000"/>
        </w:rPr>
        <w:t xml:space="preserve">Legislation. </w:t>
      </w:r>
      <w:proofErr w:type="spellStart"/>
      <w:r w:rsidRPr="00093A26">
        <w:rPr>
          <w:color w:val="000000"/>
        </w:rPr>
        <w:t>Gov</w:t>
      </w:r>
      <w:proofErr w:type="spellEnd"/>
      <w:r w:rsidRPr="00093A26">
        <w:rPr>
          <w:color w:val="000000"/>
        </w:rPr>
        <w:t xml:space="preserve"> (2010). </w:t>
      </w:r>
      <w:r w:rsidRPr="00093A26">
        <w:rPr>
          <w:i/>
          <w:iCs/>
          <w:color w:val="000000"/>
        </w:rPr>
        <w:t>Children and Families (Wales) Measure 2010</w:t>
      </w:r>
      <w:r w:rsidRPr="00093A26">
        <w:rPr>
          <w:color w:val="000000"/>
        </w:rPr>
        <w:t xml:space="preserve">. [online] </w:t>
      </w:r>
    </w:p>
    <w:p w:rsidR="00093A26" w:rsidRPr="00093A26" w:rsidRDefault="00093A26" w:rsidP="00093A26">
      <w:pPr>
        <w:pStyle w:val="NormalWeb"/>
        <w:spacing w:before="0" w:beforeAutospacing="0" w:after="180" w:afterAutospacing="0"/>
        <w:rPr>
          <w:color w:val="000000"/>
        </w:rPr>
      </w:pPr>
      <w:r w:rsidRPr="00093A26">
        <w:rPr>
          <w:color w:val="000000"/>
        </w:rPr>
        <w:t xml:space="preserve">Legislation. </w:t>
      </w:r>
      <w:proofErr w:type="spellStart"/>
      <w:r w:rsidRPr="00093A26">
        <w:rPr>
          <w:color w:val="000000"/>
        </w:rPr>
        <w:t>Gov</w:t>
      </w:r>
      <w:proofErr w:type="spellEnd"/>
      <w:r w:rsidRPr="00093A26">
        <w:rPr>
          <w:color w:val="000000"/>
        </w:rPr>
        <w:t xml:space="preserve"> (2017). </w:t>
      </w:r>
      <w:r w:rsidRPr="00093A26">
        <w:rPr>
          <w:i/>
          <w:iCs/>
          <w:color w:val="000000"/>
        </w:rPr>
        <w:t>Equality Act 2010</w:t>
      </w:r>
      <w:r w:rsidRPr="00093A26">
        <w:rPr>
          <w:color w:val="000000"/>
        </w:rPr>
        <w:t>. [online] Legislation.gov.uk. Available at: https://www.legislation.gov.uk/ukpga/2010/15/contents [Accessed 29 Nov. 2017].</w:t>
      </w:r>
    </w:p>
    <w:p w:rsidR="00093A26" w:rsidRPr="00093A26" w:rsidRDefault="00093A26" w:rsidP="00093A26">
      <w:pPr>
        <w:pStyle w:val="NormalWeb"/>
        <w:spacing w:before="0" w:beforeAutospacing="0" w:after="180" w:afterAutospacing="0"/>
        <w:rPr>
          <w:color w:val="000000"/>
        </w:rPr>
      </w:pPr>
      <w:r w:rsidRPr="00093A26">
        <w:rPr>
          <w:color w:val="000000"/>
        </w:rPr>
        <w:t>Legislation.gov.uk. Available at: http://www.legislation.gov.uk/mwa/2010/1/contents [Accessed 28 Nov. 2017].</w:t>
      </w:r>
    </w:p>
    <w:p w:rsidR="00093A26" w:rsidRPr="00093A26" w:rsidRDefault="00093A26" w:rsidP="00093A26">
      <w:pPr>
        <w:spacing w:after="180" w:line="240" w:lineRule="auto"/>
        <w:rPr>
          <w:rFonts w:ascii="Times New Roman" w:eastAsia="Times New Roman" w:hAnsi="Times New Roman" w:cs="Times New Roman"/>
          <w:color w:val="000000"/>
          <w:sz w:val="24"/>
          <w:szCs w:val="24"/>
          <w:lang w:eastAsia="en-GB"/>
        </w:rPr>
      </w:pPr>
      <w:proofErr w:type="spellStart"/>
      <w:r w:rsidRPr="00093A26">
        <w:rPr>
          <w:rFonts w:ascii="Times New Roman" w:eastAsia="Times New Roman" w:hAnsi="Times New Roman" w:cs="Times New Roman"/>
          <w:color w:val="000000"/>
          <w:sz w:val="24"/>
          <w:szCs w:val="24"/>
          <w:lang w:eastAsia="en-GB"/>
        </w:rPr>
        <w:t>Li</w:t>
      </w:r>
      <w:r w:rsidRPr="007A44B6">
        <w:rPr>
          <w:rFonts w:ascii="Times New Roman" w:eastAsia="Times New Roman" w:hAnsi="Times New Roman" w:cs="Times New Roman"/>
          <w:color w:val="000000"/>
          <w:sz w:val="24"/>
          <w:szCs w:val="24"/>
          <w:lang w:eastAsia="en-GB"/>
        </w:rPr>
        <w:t>don</w:t>
      </w:r>
      <w:proofErr w:type="spellEnd"/>
      <w:r w:rsidRPr="007A44B6">
        <w:rPr>
          <w:rFonts w:ascii="Times New Roman" w:eastAsia="Times New Roman" w:hAnsi="Times New Roman" w:cs="Times New Roman"/>
          <w:color w:val="000000"/>
          <w:sz w:val="24"/>
          <w:szCs w:val="24"/>
          <w:lang w:eastAsia="en-GB"/>
        </w:rPr>
        <w:t>, J. (2003). </w:t>
      </w:r>
      <w:r w:rsidRPr="007A44B6">
        <w:rPr>
          <w:rFonts w:ascii="Times New Roman" w:eastAsia="Times New Roman" w:hAnsi="Times New Roman" w:cs="Times New Roman"/>
          <w:i/>
          <w:iCs/>
          <w:color w:val="000000"/>
          <w:sz w:val="24"/>
          <w:szCs w:val="24"/>
          <w:lang w:eastAsia="en-GB"/>
        </w:rPr>
        <w:t>Child care and early education</w:t>
      </w:r>
      <w:r w:rsidRPr="007A44B6">
        <w:rPr>
          <w:rFonts w:ascii="Times New Roman" w:eastAsia="Times New Roman" w:hAnsi="Times New Roman" w:cs="Times New Roman"/>
          <w:color w:val="000000"/>
          <w:sz w:val="24"/>
          <w:szCs w:val="24"/>
          <w:lang w:eastAsia="en-GB"/>
        </w:rPr>
        <w:t>. London [</w:t>
      </w:r>
      <w:proofErr w:type="spellStart"/>
      <w:r w:rsidRPr="007A44B6">
        <w:rPr>
          <w:rFonts w:ascii="Times New Roman" w:eastAsia="Times New Roman" w:hAnsi="Times New Roman" w:cs="Times New Roman"/>
          <w:color w:val="000000"/>
          <w:sz w:val="24"/>
          <w:szCs w:val="24"/>
          <w:lang w:eastAsia="en-GB"/>
        </w:rPr>
        <w:t>Angleterre</w:t>
      </w:r>
      <w:proofErr w:type="spellEnd"/>
      <w:r w:rsidRPr="007A44B6">
        <w:rPr>
          <w:rFonts w:ascii="Times New Roman" w:eastAsia="Times New Roman" w:hAnsi="Times New Roman" w:cs="Times New Roman"/>
          <w:color w:val="000000"/>
          <w:sz w:val="24"/>
          <w:szCs w:val="24"/>
          <w:lang w:eastAsia="en-GB"/>
        </w:rPr>
        <w:t>]: Thomson.</w:t>
      </w:r>
    </w:p>
    <w:p w:rsidR="00093A26" w:rsidRPr="007A44B6" w:rsidRDefault="00093A26" w:rsidP="00093A26">
      <w:pPr>
        <w:spacing w:after="180" w:line="240" w:lineRule="auto"/>
        <w:rPr>
          <w:rFonts w:ascii="Times New Roman" w:eastAsia="Times New Roman" w:hAnsi="Times New Roman" w:cs="Times New Roman"/>
          <w:color w:val="000000"/>
          <w:sz w:val="24"/>
          <w:szCs w:val="24"/>
          <w:lang w:eastAsia="en-GB"/>
        </w:rPr>
      </w:pPr>
      <w:r w:rsidRPr="007A44B6">
        <w:rPr>
          <w:rFonts w:ascii="Times New Roman" w:eastAsia="Times New Roman" w:hAnsi="Times New Roman" w:cs="Times New Roman"/>
          <w:color w:val="000000"/>
          <w:sz w:val="24"/>
          <w:szCs w:val="24"/>
          <w:lang w:eastAsia="en-GB"/>
        </w:rPr>
        <w:t>National Assembly Wales (2015). </w:t>
      </w:r>
      <w:r w:rsidRPr="007A44B6">
        <w:rPr>
          <w:rFonts w:ascii="Times New Roman" w:eastAsia="Times New Roman" w:hAnsi="Times New Roman" w:cs="Times New Roman"/>
          <w:i/>
          <w:iCs/>
          <w:color w:val="000000"/>
          <w:sz w:val="24"/>
          <w:szCs w:val="24"/>
          <w:lang w:eastAsia="en-GB"/>
        </w:rPr>
        <w:t>Special Educational Needs (SEN)/ Additional Learning Needs (ALN) in Wales</w:t>
      </w:r>
      <w:r w:rsidRPr="007A44B6">
        <w:rPr>
          <w:rFonts w:ascii="Times New Roman" w:eastAsia="Times New Roman" w:hAnsi="Times New Roman" w:cs="Times New Roman"/>
          <w:color w:val="000000"/>
          <w:sz w:val="24"/>
          <w:szCs w:val="24"/>
          <w:lang w:eastAsia="en-GB"/>
        </w:rPr>
        <w:t>. [online] Cardiff. Available at: http://www.snapcymru.org/wp-content/uploads/2015/10/15-025.pdf [Accessed 30 Nov. 2017].</w:t>
      </w:r>
    </w:p>
    <w:p w:rsidR="00093A26" w:rsidRPr="007A44B6" w:rsidRDefault="00093A26" w:rsidP="00093A26">
      <w:pPr>
        <w:spacing w:after="180" w:line="240" w:lineRule="auto"/>
        <w:rPr>
          <w:rFonts w:ascii="Times New Roman" w:eastAsia="Times New Roman" w:hAnsi="Times New Roman" w:cs="Times New Roman"/>
          <w:color w:val="000000"/>
          <w:sz w:val="24"/>
          <w:szCs w:val="24"/>
          <w:lang w:eastAsia="en-GB"/>
        </w:rPr>
      </w:pPr>
      <w:r w:rsidRPr="007A44B6">
        <w:rPr>
          <w:rFonts w:ascii="Times New Roman" w:eastAsia="Times New Roman" w:hAnsi="Times New Roman" w:cs="Times New Roman"/>
          <w:color w:val="000000"/>
          <w:sz w:val="24"/>
          <w:szCs w:val="24"/>
          <w:lang w:eastAsia="en-GB"/>
        </w:rPr>
        <w:t>National association for language development in the curriculum (</w:t>
      </w:r>
      <w:proofErr w:type="spellStart"/>
      <w:r w:rsidRPr="007A44B6">
        <w:rPr>
          <w:rFonts w:ascii="Times New Roman" w:eastAsia="Times New Roman" w:hAnsi="Times New Roman" w:cs="Times New Roman"/>
          <w:color w:val="000000"/>
          <w:sz w:val="24"/>
          <w:szCs w:val="24"/>
          <w:lang w:eastAsia="en-GB"/>
        </w:rPr>
        <w:t>n.d.</w:t>
      </w:r>
      <w:proofErr w:type="spellEnd"/>
      <w:r w:rsidRPr="007A44B6">
        <w:rPr>
          <w:rFonts w:ascii="Times New Roman" w:eastAsia="Times New Roman" w:hAnsi="Times New Roman" w:cs="Times New Roman"/>
          <w:color w:val="000000"/>
          <w:sz w:val="24"/>
          <w:szCs w:val="24"/>
          <w:lang w:eastAsia="en-GB"/>
        </w:rPr>
        <w:t>). </w:t>
      </w:r>
      <w:r w:rsidRPr="007A44B6">
        <w:rPr>
          <w:rFonts w:ascii="Times New Roman" w:eastAsia="Times New Roman" w:hAnsi="Times New Roman" w:cs="Times New Roman"/>
          <w:i/>
          <w:iCs/>
          <w:color w:val="000000"/>
          <w:sz w:val="24"/>
          <w:szCs w:val="24"/>
          <w:lang w:eastAsia="en-GB"/>
        </w:rPr>
        <w:t>NALDIC | EAL guidance | EYFS and EAL</w:t>
      </w:r>
      <w:r w:rsidRPr="007A44B6">
        <w:rPr>
          <w:rFonts w:ascii="Times New Roman" w:eastAsia="Times New Roman" w:hAnsi="Times New Roman" w:cs="Times New Roman"/>
          <w:color w:val="000000"/>
          <w:sz w:val="24"/>
          <w:szCs w:val="24"/>
          <w:lang w:eastAsia="en-GB"/>
        </w:rPr>
        <w:t>. [online] Naldic.org.uk. Available at: https://www.naldic.org.uk/eal-teaching-and-learning/outline-guidance/early-years/ [Accessed 29 Nov. 2017].</w:t>
      </w:r>
    </w:p>
    <w:p w:rsidR="00093A26" w:rsidRPr="00093A26" w:rsidRDefault="00093A26" w:rsidP="00093A26">
      <w:pPr>
        <w:pStyle w:val="NormalWeb"/>
        <w:spacing w:before="0" w:beforeAutospacing="0" w:after="180" w:afterAutospacing="0"/>
        <w:rPr>
          <w:color w:val="000000"/>
        </w:rPr>
      </w:pPr>
      <w:r w:rsidRPr="00093A26">
        <w:rPr>
          <w:color w:val="000000"/>
        </w:rPr>
        <w:t>Office for National Statistics (2015). </w:t>
      </w:r>
      <w:r w:rsidRPr="00093A26">
        <w:rPr>
          <w:i/>
          <w:iCs/>
          <w:color w:val="000000"/>
        </w:rPr>
        <w:t>Insights into children's mental health and well-being</w:t>
      </w:r>
      <w:r w:rsidRPr="00093A26">
        <w:rPr>
          <w:color w:val="000000"/>
        </w:rPr>
        <w:t>. [online] Webarchive.nationalarchives.gov.uk. Available at: http://webarchive.nationalarchives.gov.uk/20160106025030/http://www.ons.gov.uk/ons/dcp171766_420239.pdf [Accessed 29 Nov. 2017].</w:t>
      </w:r>
    </w:p>
    <w:p w:rsidR="00093A26" w:rsidRPr="007A44B6" w:rsidRDefault="00093A26" w:rsidP="00093A26">
      <w:pPr>
        <w:spacing w:after="180" w:line="240" w:lineRule="auto"/>
        <w:rPr>
          <w:rFonts w:ascii="Times New Roman" w:eastAsia="Times New Roman" w:hAnsi="Times New Roman" w:cs="Times New Roman"/>
          <w:color w:val="000000"/>
          <w:sz w:val="24"/>
          <w:szCs w:val="24"/>
          <w:lang w:eastAsia="en-GB"/>
        </w:rPr>
      </w:pPr>
      <w:r w:rsidRPr="007A44B6">
        <w:rPr>
          <w:rFonts w:ascii="Times New Roman" w:eastAsia="Times New Roman" w:hAnsi="Times New Roman" w:cs="Times New Roman"/>
          <w:color w:val="000000"/>
          <w:sz w:val="24"/>
          <w:szCs w:val="24"/>
          <w:lang w:eastAsia="en-GB"/>
        </w:rPr>
        <w:t>Rayner, S. (2007). </w:t>
      </w:r>
      <w:r w:rsidRPr="007A44B6">
        <w:rPr>
          <w:rFonts w:ascii="Times New Roman" w:eastAsia="Times New Roman" w:hAnsi="Times New Roman" w:cs="Times New Roman"/>
          <w:i/>
          <w:iCs/>
          <w:color w:val="000000"/>
          <w:sz w:val="24"/>
          <w:szCs w:val="24"/>
          <w:lang w:eastAsia="en-GB"/>
        </w:rPr>
        <w:t>Managing Special and Inclusive Education</w:t>
      </w:r>
      <w:r w:rsidRPr="007A44B6">
        <w:rPr>
          <w:rFonts w:ascii="Times New Roman" w:eastAsia="Times New Roman" w:hAnsi="Times New Roman" w:cs="Times New Roman"/>
          <w:color w:val="000000"/>
          <w:sz w:val="24"/>
          <w:szCs w:val="24"/>
          <w:lang w:eastAsia="en-GB"/>
        </w:rPr>
        <w:t>. London: Sage Publications.</w:t>
      </w:r>
    </w:p>
    <w:p w:rsidR="00093A26" w:rsidRPr="00093A26" w:rsidRDefault="00093A26" w:rsidP="00093A26">
      <w:pPr>
        <w:rPr>
          <w:rFonts w:ascii="Times New Roman" w:hAnsi="Times New Roman" w:cs="Times New Roman"/>
          <w:sz w:val="24"/>
          <w:szCs w:val="24"/>
        </w:rPr>
      </w:pPr>
      <w:r w:rsidRPr="00093A26">
        <w:rPr>
          <w:rFonts w:ascii="Times New Roman" w:hAnsi="Times New Roman" w:cs="Times New Roman"/>
          <w:sz w:val="24"/>
          <w:szCs w:val="24"/>
        </w:rPr>
        <w:lastRenderedPageBreak/>
        <w:t>REFRE Audit Commission, Special Educational Needs - A Mainstream Issue, 2002</w:t>
      </w:r>
    </w:p>
    <w:p w:rsidR="00093A26" w:rsidRPr="00093A26" w:rsidRDefault="00093A26" w:rsidP="00093A26">
      <w:pPr>
        <w:pStyle w:val="NormalWeb"/>
        <w:spacing w:before="0" w:beforeAutospacing="0" w:after="180" w:afterAutospacing="0"/>
        <w:rPr>
          <w:color w:val="000000"/>
        </w:rPr>
      </w:pPr>
      <w:r w:rsidRPr="00093A26">
        <w:rPr>
          <w:color w:val="000000"/>
        </w:rPr>
        <w:t>Rodgers, A. and Wilmot, E. (2011). </w:t>
      </w:r>
      <w:r w:rsidRPr="00093A26">
        <w:rPr>
          <w:i/>
          <w:iCs/>
          <w:color w:val="000000"/>
        </w:rPr>
        <w:t>Inclusion and diversity in the early years</w:t>
      </w:r>
      <w:r w:rsidRPr="00093A26">
        <w:rPr>
          <w:color w:val="000000"/>
        </w:rPr>
        <w:t>. London: Practical Pre-School Books.</w:t>
      </w:r>
    </w:p>
    <w:p w:rsidR="00093A26" w:rsidRPr="00093A26" w:rsidRDefault="00093A26" w:rsidP="00093A26">
      <w:pPr>
        <w:rPr>
          <w:rFonts w:ascii="Times New Roman" w:hAnsi="Times New Roman" w:cs="Times New Roman"/>
          <w:sz w:val="24"/>
          <w:szCs w:val="24"/>
        </w:rPr>
      </w:pPr>
      <w:proofErr w:type="spellStart"/>
      <w:r w:rsidRPr="00093A26">
        <w:rPr>
          <w:rFonts w:ascii="Times New Roman" w:hAnsi="Times New Roman" w:cs="Times New Roman"/>
          <w:sz w:val="24"/>
          <w:szCs w:val="24"/>
        </w:rPr>
        <w:t>Stenhouse</w:t>
      </w:r>
      <w:proofErr w:type="spellEnd"/>
      <w:r w:rsidRPr="00093A26">
        <w:rPr>
          <w:rFonts w:ascii="Times New Roman" w:hAnsi="Times New Roman" w:cs="Times New Roman"/>
          <w:sz w:val="24"/>
          <w:szCs w:val="24"/>
        </w:rPr>
        <w:t xml:space="preserve">, L (1982) ‘Introduction’. In L. </w:t>
      </w:r>
      <w:proofErr w:type="spellStart"/>
      <w:r w:rsidRPr="00093A26">
        <w:rPr>
          <w:rFonts w:ascii="Times New Roman" w:hAnsi="Times New Roman" w:cs="Times New Roman"/>
          <w:sz w:val="24"/>
          <w:szCs w:val="24"/>
        </w:rPr>
        <w:t>Stenhouse</w:t>
      </w:r>
      <w:proofErr w:type="spellEnd"/>
      <w:r w:rsidRPr="00093A26">
        <w:rPr>
          <w:rFonts w:ascii="Times New Roman" w:hAnsi="Times New Roman" w:cs="Times New Roman"/>
          <w:sz w:val="24"/>
          <w:szCs w:val="24"/>
        </w:rPr>
        <w:t xml:space="preserve">, G.K. </w:t>
      </w:r>
      <w:proofErr w:type="spellStart"/>
      <w:r w:rsidRPr="00093A26">
        <w:rPr>
          <w:rFonts w:ascii="Times New Roman" w:hAnsi="Times New Roman" w:cs="Times New Roman"/>
          <w:sz w:val="24"/>
          <w:szCs w:val="24"/>
        </w:rPr>
        <w:t>Verma</w:t>
      </w:r>
      <w:proofErr w:type="spellEnd"/>
      <w:r w:rsidRPr="00093A26">
        <w:rPr>
          <w:rFonts w:ascii="Times New Roman" w:hAnsi="Times New Roman" w:cs="Times New Roman"/>
          <w:sz w:val="24"/>
          <w:szCs w:val="24"/>
        </w:rPr>
        <w:t xml:space="preserve">, R.D. Wild and J. Nixon (1982) Teaching about race relations: </w:t>
      </w:r>
      <w:proofErr w:type="spellStart"/>
      <w:r w:rsidRPr="00093A26">
        <w:rPr>
          <w:rFonts w:ascii="Times New Roman" w:hAnsi="Times New Roman" w:cs="Times New Roman"/>
          <w:sz w:val="24"/>
          <w:szCs w:val="24"/>
        </w:rPr>
        <w:t>Problens</w:t>
      </w:r>
      <w:proofErr w:type="spellEnd"/>
      <w:r w:rsidRPr="00093A26">
        <w:rPr>
          <w:rFonts w:ascii="Times New Roman" w:hAnsi="Times New Roman" w:cs="Times New Roman"/>
          <w:sz w:val="24"/>
          <w:szCs w:val="24"/>
        </w:rPr>
        <w:t xml:space="preserve"> and effects. London. Routledge &amp; Kegan Paul. </w:t>
      </w:r>
    </w:p>
    <w:p w:rsidR="00093A26" w:rsidRPr="00093A26" w:rsidRDefault="00093A26" w:rsidP="00093A26">
      <w:pPr>
        <w:pStyle w:val="NormalWeb"/>
        <w:spacing w:before="0" w:beforeAutospacing="0" w:after="180" w:afterAutospacing="0"/>
        <w:rPr>
          <w:color w:val="000000"/>
        </w:rPr>
      </w:pPr>
      <w:proofErr w:type="spellStart"/>
      <w:r w:rsidRPr="00093A26">
        <w:rPr>
          <w:color w:val="000000"/>
        </w:rPr>
        <w:t>Unicef</w:t>
      </w:r>
      <w:proofErr w:type="spellEnd"/>
      <w:r w:rsidRPr="00093A26">
        <w:rPr>
          <w:color w:val="000000"/>
        </w:rPr>
        <w:t xml:space="preserve"> (1989). </w:t>
      </w:r>
      <w:r w:rsidRPr="00093A26">
        <w:rPr>
          <w:i/>
          <w:iCs/>
          <w:color w:val="000000"/>
        </w:rPr>
        <w:t>The United Nations Convention on the Rights of the Child</w:t>
      </w:r>
      <w:r w:rsidRPr="00093A26">
        <w:rPr>
          <w:color w:val="000000"/>
        </w:rPr>
        <w:t xml:space="preserve">. [online] </w:t>
      </w:r>
      <w:proofErr w:type="spellStart"/>
      <w:r w:rsidRPr="00093A26">
        <w:rPr>
          <w:color w:val="000000"/>
        </w:rPr>
        <w:t>Unicef</w:t>
      </w:r>
      <w:proofErr w:type="spellEnd"/>
      <w:r w:rsidRPr="00093A26">
        <w:rPr>
          <w:color w:val="000000"/>
        </w:rPr>
        <w:t>. Available at: https://downloads.unicef.org.uk/wp-content/uploads/2010/05/UNCRC_united_nations_convention_on_the_rights_of_the_child.pdf?_ga=2.176930022.291726002.1511961274-1037769193.1511961274 [Accessed 28 Nov. 2017].</w:t>
      </w:r>
    </w:p>
    <w:p w:rsidR="00093A26" w:rsidRPr="00093A26" w:rsidRDefault="00093A26" w:rsidP="00093A26">
      <w:pPr>
        <w:spacing w:after="180" w:line="240" w:lineRule="auto"/>
        <w:rPr>
          <w:rFonts w:ascii="Times New Roman" w:eastAsia="Times New Roman" w:hAnsi="Times New Roman" w:cs="Times New Roman"/>
          <w:color w:val="000000"/>
          <w:sz w:val="24"/>
          <w:szCs w:val="24"/>
          <w:lang w:eastAsia="en-GB"/>
        </w:rPr>
      </w:pPr>
      <w:r w:rsidRPr="007A44B6">
        <w:rPr>
          <w:rFonts w:ascii="Times New Roman" w:eastAsia="Times New Roman" w:hAnsi="Times New Roman" w:cs="Times New Roman"/>
          <w:color w:val="000000"/>
          <w:sz w:val="24"/>
          <w:szCs w:val="24"/>
          <w:lang w:eastAsia="en-GB"/>
        </w:rPr>
        <w:t>WAG (2004). </w:t>
      </w:r>
      <w:r w:rsidRPr="007A44B6">
        <w:rPr>
          <w:rFonts w:ascii="Times New Roman" w:eastAsia="Times New Roman" w:hAnsi="Times New Roman" w:cs="Times New Roman"/>
          <w:i/>
          <w:iCs/>
          <w:color w:val="000000"/>
          <w:sz w:val="24"/>
          <w:szCs w:val="24"/>
          <w:lang w:eastAsia="en-GB"/>
        </w:rPr>
        <w:t>Special Educational Needs Code of Practice for Wales</w:t>
      </w:r>
      <w:r w:rsidRPr="007A44B6">
        <w:rPr>
          <w:rFonts w:ascii="Times New Roman" w:eastAsia="Times New Roman" w:hAnsi="Times New Roman" w:cs="Times New Roman"/>
          <w:color w:val="000000"/>
          <w:sz w:val="24"/>
          <w:szCs w:val="24"/>
          <w:lang w:eastAsia="en-GB"/>
        </w:rPr>
        <w:t xml:space="preserve">. [online] </w:t>
      </w:r>
      <w:proofErr w:type="spellStart"/>
      <w:r w:rsidRPr="007A44B6">
        <w:rPr>
          <w:rFonts w:ascii="Times New Roman" w:eastAsia="Times New Roman" w:hAnsi="Times New Roman" w:cs="Times New Roman"/>
          <w:color w:val="000000"/>
          <w:sz w:val="24"/>
          <w:szCs w:val="24"/>
          <w:lang w:eastAsia="en-GB"/>
        </w:rPr>
        <w:t>Gov.wales</w:t>
      </w:r>
      <w:proofErr w:type="spellEnd"/>
      <w:r w:rsidRPr="007A44B6">
        <w:rPr>
          <w:rFonts w:ascii="Times New Roman" w:eastAsia="Times New Roman" w:hAnsi="Times New Roman" w:cs="Times New Roman"/>
          <w:color w:val="000000"/>
          <w:sz w:val="24"/>
          <w:szCs w:val="24"/>
          <w:lang w:eastAsia="en-GB"/>
        </w:rPr>
        <w:t>. Available at: http://gov.wales/docs/dcells/publications/131016-sen-code-of-practice-for-wales-en.pdf [Accessed 30 Nov. 2017].</w:t>
      </w:r>
    </w:p>
    <w:p w:rsidR="00093A26" w:rsidRPr="007A44B6" w:rsidRDefault="00093A26" w:rsidP="00093A26">
      <w:pPr>
        <w:spacing w:after="180" w:line="240" w:lineRule="auto"/>
        <w:ind w:left="450" w:hanging="450"/>
        <w:rPr>
          <w:rFonts w:ascii="Times New Roman" w:eastAsia="Times New Roman" w:hAnsi="Times New Roman" w:cs="Times New Roman"/>
          <w:color w:val="000000"/>
          <w:sz w:val="24"/>
          <w:szCs w:val="24"/>
          <w:lang w:eastAsia="en-GB"/>
        </w:rPr>
      </w:pPr>
      <w:r w:rsidRPr="007A44B6">
        <w:rPr>
          <w:rFonts w:ascii="Times New Roman" w:eastAsia="Times New Roman" w:hAnsi="Times New Roman" w:cs="Times New Roman"/>
          <w:color w:val="000000"/>
          <w:sz w:val="24"/>
          <w:szCs w:val="24"/>
          <w:lang w:eastAsia="en-GB"/>
        </w:rPr>
        <w:t>Wall, K. (2006). </w:t>
      </w:r>
      <w:r w:rsidRPr="007A44B6">
        <w:rPr>
          <w:rFonts w:ascii="Times New Roman" w:eastAsia="Times New Roman" w:hAnsi="Times New Roman" w:cs="Times New Roman"/>
          <w:i/>
          <w:iCs/>
          <w:color w:val="000000"/>
          <w:sz w:val="24"/>
          <w:szCs w:val="24"/>
          <w:lang w:eastAsia="en-GB"/>
        </w:rPr>
        <w:t>Special needs and early years</w:t>
      </w:r>
      <w:r w:rsidRPr="007A44B6">
        <w:rPr>
          <w:rFonts w:ascii="Times New Roman" w:eastAsia="Times New Roman" w:hAnsi="Times New Roman" w:cs="Times New Roman"/>
          <w:color w:val="000000"/>
          <w:sz w:val="24"/>
          <w:szCs w:val="24"/>
          <w:lang w:eastAsia="en-GB"/>
        </w:rPr>
        <w:t>. London: Paul Chapman Pub.</w:t>
      </w:r>
    </w:p>
    <w:p w:rsidR="00093A26" w:rsidRPr="007A44B6" w:rsidRDefault="00093A26" w:rsidP="00093A26">
      <w:pPr>
        <w:spacing w:after="180" w:line="240" w:lineRule="auto"/>
        <w:rPr>
          <w:rFonts w:ascii="Times New Roman" w:eastAsia="Times New Roman" w:hAnsi="Times New Roman" w:cs="Times New Roman"/>
          <w:color w:val="000000"/>
          <w:sz w:val="24"/>
          <w:szCs w:val="24"/>
          <w:lang w:eastAsia="en-GB"/>
        </w:rPr>
      </w:pPr>
      <w:proofErr w:type="spellStart"/>
      <w:r w:rsidRPr="007A44B6">
        <w:rPr>
          <w:rFonts w:ascii="Times New Roman" w:eastAsia="Times New Roman" w:hAnsi="Times New Roman" w:cs="Times New Roman"/>
          <w:color w:val="000000"/>
          <w:sz w:val="24"/>
          <w:szCs w:val="24"/>
          <w:lang w:eastAsia="en-GB"/>
        </w:rPr>
        <w:t>Wearmouth</w:t>
      </w:r>
      <w:proofErr w:type="spellEnd"/>
      <w:r w:rsidRPr="007A44B6">
        <w:rPr>
          <w:rFonts w:ascii="Times New Roman" w:eastAsia="Times New Roman" w:hAnsi="Times New Roman" w:cs="Times New Roman"/>
          <w:color w:val="000000"/>
          <w:sz w:val="24"/>
          <w:szCs w:val="24"/>
          <w:lang w:eastAsia="en-GB"/>
        </w:rPr>
        <w:t>, J. (2012). </w:t>
      </w:r>
      <w:r w:rsidRPr="007A44B6">
        <w:rPr>
          <w:rFonts w:ascii="Times New Roman" w:eastAsia="Times New Roman" w:hAnsi="Times New Roman" w:cs="Times New Roman"/>
          <w:i/>
          <w:iCs/>
          <w:color w:val="000000"/>
          <w:sz w:val="24"/>
          <w:szCs w:val="24"/>
          <w:lang w:eastAsia="en-GB"/>
        </w:rPr>
        <w:t>Special educational needs, the basics</w:t>
      </w:r>
      <w:r w:rsidRPr="007A44B6">
        <w:rPr>
          <w:rFonts w:ascii="Times New Roman" w:eastAsia="Times New Roman" w:hAnsi="Times New Roman" w:cs="Times New Roman"/>
          <w:color w:val="000000"/>
          <w:sz w:val="24"/>
          <w:szCs w:val="24"/>
          <w:lang w:eastAsia="en-GB"/>
        </w:rPr>
        <w:t>. Milton Park, Abingdon, Oxon: Routledge.</w:t>
      </w:r>
    </w:p>
    <w:p w:rsidR="00093A26" w:rsidRPr="007A44B6" w:rsidRDefault="00093A26" w:rsidP="00093A26">
      <w:pPr>
        <w:spacing w:after="180" w:line="240" w:lineRule="auto"/>
        <w:rPr>
          <w:rFonts w:ascii="Times New Roman" w:eastAsia="Times New Roman" w:hAnsi="Times New Roman" w:cs="Times New Roman"/>
          <w:color w:val="000000"/>
          <w:sz w:val="24"/>
          <w:szCs w:val="24"/>
          <w:lang w:eastAsia="en-GB"/>
        </w:rPr>
      </w:pPr>
      <w:r w:rsidRPr="00093A26">
        <w:rPr>
          <w:rFonts w:ascii="Times New Roman" w:eastAsia="Times New Roman" w:hAnsi="Times New Roman" w:cs="Times New Roman"/>
          <w:color w:val="000000"/>
          <w:sz w:val="24"/>
          <w:szCs w:val="24"/>
          <w:lang w:eastAsia="en-GB"/>
        </w:rPr>
        <w:t xml:space="preserve">Welsh Assembly </w:t>
      </w:r>
      <w:proofErr w:type="spellStart"/>
      <w:r w:rsidRPr="007A44B6">
        <w:rPr>
          <w:rFonts w:ascii="Times New Roman" w:eastAsia="Times New Roman" w:hAnsi="Times New Roman" w:cs="Times New Roman"/>
          <w:color w:val="000000"/>
          <w:sz w:val="24"/>
          <w:szCs w:val="24"/>
          <w:lang w:eastAsia="en-GB"/>
        </w:rPr>
        <w:t>G</w:t>
      </w:r>
      <w:r w:rsidRPr="00093A26">
        <w:rPr>
          <w:rFonts w:ascii="Times New Roman" w:eastAsia="Times New Roman" w:hAnsi="Times New Roman" w:cs="Times New Roman"/>
          <w:color w:val="000000"/>
          <w:sz w:val="24"/>
          <w:szCs w:val="24"/>
          <w:lang w:eastAsia="en-GB"/>
        </w:rPr>
        <w:t>overment</w:t>
      </w:r>
      <w:proofErr w:type="spellEnd"/>
      <w:r w:rsidRPr="007A44B6">
        <w:rPr>
          <w:rFonts w:ascii="Times New Roman" w:eastAsia="Times New Roman" w:hAnsi="Times New Roman" w:cs="Times New Roman"/>
          <w:color w:val="000000"/>
          <w:sz w:val="24"/>
          <w:szCs w:val="24"/>
          <w:lang w:eastAsia="en-GB"/>
        </w:rPr>
        <w:t xml:space="preserve"> (2017). </w:t>
      </w:r>
      <w:r w:rsidRPr="007A44B6">
        <w:rPr>
          <w:rFonts w:ascii="Times New Roman" w:eastAsia="Times New Roman" w:hAnsi="Times New Roman" w:cs="Times New Roman"/>
          <w:i/>
          <w:iCs/>
          <w:color w:val="000000"/>
          <w:sz w:val="24"/>
          <w:szCs w:val="24"/>
          <w:lang w:eastAsia="en-GB"/>
        </w:rPr>
        <w:t xml:space="preserve">Welsh </w:t>
      </w:r>
      <w:proofErr w:type="spellStart"/>
      <w:r w:rsidRPr="007A44B6">
        <w:rPr>
          <w:rFonts w:ascii="Times New Roman" w:eastAsia="Times New Roman" w:hAnsi="Times New Roman" w:cs="Times New Roman"/>
          <w:i/>
          <w:iCs/>
          <w:color w:val="000000"/>
          <w:sz w:val="24"/>
          <w:szCs w:val="24"/>
          <w:lang w:eastAsia="en-GB"/>
        </w:rPr>
        <w:t>Government|Special</w:t>
      </w:r>
      <w:proofErr w:type="spellEnd"/>
      <w:r w:rsidRPr="007A44B6">
        <w:rPr>
          <w:rFonts w:ascii="Times New Roman" w:eastAsia="Times New Roman" w:hAnsi="Times New Roman" w:cs="Times New Roman"/>
          <w:i/>
          <w:iCs/>
          <w:color w:val="000000"/>
          <w:sz w:val="24"/>
          <w:szCs w:val="24"/>
          <w:lang w:eastAsia="en-GB"/>
        </w:rPr>
        <w:t xml:space="preserve"> educational needs</w:t>
      </w:r>
      <w:r w:rsidRPr="007A44B6">
        <w:rPr>
          <w:rFonts w:ascii="Times New Roman" w:eastAsia="Times New Roman" w:hAnsi="Times New Roman" w:cs="Times New Roman"/>
          <w:color w:val="000000"/>
          <w:sz w:val="24"/>
          <w:szCs w:val="24"/>
          <w:lang w:eastAsia="en-GB"/>
        </w:rPr>
        <w:t xml:space="preserve">. [online] </w:t>
      </w:r>
      <w:proofErr w:type="spellStart"/>
      <w:r w:rsidRPr="007A44B6">
        <w:rPr>
          <w:rFonts w:ascii="Times New Roman" w:eastAsia="Times New Roman" w:hAnsi="Times New Roman" w:cs="Times New Roman"/>
          <w:color w:val="000000"/>
          <w:sz w:val="24"/>
          <w:szCs w:val="24"/>
          <w:lang w:eastAsia="en-GB"/>
        </w:rPr>
        <w:t>Gov.wales</w:t>
      </w:r>
      <w:proofErr w:type="spellEnd"/>
      <w:r w:rsidRPr="007A44B6">
        <w:rPr>
          <w:rFonts w:ascii="Times New Roman" w:eastAsia="Times New Roman" w:hAnsi="Times New Roman" w:cs="Times New Roman"/>
          <w:color w:val="000000"/>
          <w:sz w:val="24"/>
          <w:szCs w:val="24"/>
          <w:lang w:eastAsia="en-GB"/>
        </w:rPr>
        <w:t>. Available at: http://gov.wales/topics/educationandskills/schoolshome/additional-learning-special-educational-needs/special-educational-needs/?lang=en [Accessed 30 Nov. 2017].</w:t>
      </w:r>
    </w:p>
    <w:p w:rsidR="00093A26" w:rsidRPr="007A44B6" w:rsidRDefault="00093A26" w:rsidP="00093A26">
      <w:pPr>
        <w:spacing w:after="180" w:line="240" w:lineRule="auto"/>
        <w:rPr>
          <w:rFonts w:ascii="Times New Roman" w:eastAsia="Times New Roman" w:hAnsi="Times New Roman" w:cs="Times New Roman"/>
          <w:color w:val="000000"/>
          <w:sz w:val="24"/>
          <w:szCs w:val="24"/>
          <w:lang w:eastAsia="en-GB"/>
        </w:rPr>
      </w:pPr>
      <w:r w:rsidRPr="007A44B6">
        <w:rPr>
          <w:rFonts w:ascii="Times New Roman" w:eastAsia="Times New Roman" w:hAnsi="Times New Roman" w:cs="Times New Roman"/>
          <w:color w:val="000000"/>
          <w:sz w:val="24"/>
          <w:szCs w:val="24"/>
          <w:lang w:eastAsia="en-GB"/>
        </w:rPr>
        <w:t>Welsh Assembly Government (2006). </w:t>
      </w:r>
      <w:r w:rsidRPr="007A44B6">
        <w:rPr>
          <w:rFonts w:ascii="Times New Roman" w:eastAsia="Times New Roman" w:hAnsi="Times New Roman" w:cs="Times New Roman"/>
          <w:i/>
          <w:iCs/>
          <w:color w:val="000000"/>
          <w:sz w:val="24"/>
          <w:szCs w:val="24"/>
          <w:lang w:eastAsia="en-GB"/>
        </w:rPr>
        <w:t>Inclusion and Pupil Support</w:t>
      </w:r>
      <w:r w:rsidRPr="007A44B6">
        <w:rPr>
          <w:rFonts w:ascii="Times New Roman" w:eastAsia="Times New Roman" w:hAnsi="Times New Roman" w:cs="Times New Roman"/>
          <w:color w:val="000000"/>
          <w:sz w:val="24"/>
          <w:szCs w:val="24"/>
          <w:lang w:eastAsia="en-GB"/>
        </w:rPr>
        <w:t>. [online] Available at: http://learning.gov.wales/docs/learningwales/publications/121128inclusionen.pdf [Accessed 25 Nov. 2017].</w:t>
      </w:r>
    </w:p>
    <w:p w:rsidR="00093A26" w:rsidRPr="00093A26" w:rsidRDefault="00093A26" w:rsidP="00093A26">
      <w:pPr>
        <w:pStyle w:val="NormalWeb"/>
        <w:spacing w:before="0" w:beforeAutospacing="0" w:after="180" w:afterAutospacing="0"/>
        <w:rPr>
          <w:color w:val="000000"/>
        </w:rPr>
      </w:pPr>
      <w:r w:rsidRPr="00093A26">
        <w:rPr>
          <w:color w:val="000000"/>
        </w:rPr>
        <w:t>Welsh Assembly Government (2010). </w:t>
      </w:r>
      <w:r w:rsidRPr="00093A26">
        <w:rPr>
          <w:i/>
          <w:iCs/>
          <w:color w:val="000000"/>
        </w:rPr>
        <w:t>Thinking positively Emotional health and well-being in schools and Early Years settings</w:t>
      </w:r>
      <w:r w:rsidRPr="00093A26">
        <w:rPr>
          <w:color w:val="000000"/>
        </w:rPr>
        <w:t>. Cardiff: Crown.</w:t>
      </w:r>
    </w:p>
    <w:p w:rsidR="00093A26" w:rsidRPr="00093A26" w:rsidRDefault="00093A26" w:rsidP="00093A26">
      <w:pPr>
        <w:rPr>
          <w:rFonts w:ascii="Times New Roman" w:hAnsi="Times New Roman" w:cs="Times New Roman"/>
          <w:sz w:val="24"/>
          <w:szCs w:val="24"/>
        </w:rPr>
      </w:pPr>
      <w:r w:rsidRPr="00093A26">
        <w:rPr>
          <w:rFonts w:ascii="Times New Roman" w:hAnsi="Times New Roman" w:cs="Times New Roman"/>
          <w:sz w:val="24"/>
          <w:szCs w:val="24"/>
        </w:rPr>
        <w:t xml:space="preserve">Welsh Assembly Government, “Narrowing The Gap </w:t>
      </w:r>
      <w:proofErr w:type="gramStart"/>
      <w:r w:rsidRPr="00093A26">
        <w:rPr>
          <w:rFonts w:ascii="Times New Roman" w:hAnsi="Times New Roman" w:cs="Times New Roman"/>
          <w:sz w:val="24"/>
          <w:szCs w:val="24"/>
        </w:rPr>
        <w:t>In</w:t>
      </w:r>
      <w:proofErr w:type="gramEnd"/>
      <w:r w:rsidRPr="00093A26">
        <w:rPr>
          <w:rFonts w:ascii="Times New Roman" w:hAnsi="Times New Roman" w:cs="Times New Roman"/>
          <w:sz w:val="24"/>
          <w:szCs w:val="24"/>
        </w:rPr>
        <w:t xml:space="preserve"> the Performance of Schools Project: Phase II Primary Schools”, 2005</w:t>
      </w:r>
    </w:p>
    <w:p w:rsidR="00093A26" w:rsidRPr="00093A26" w:rsidRDefault="00093A26" w:rsidP="00093A26">
      <w:pPr>
        <w:spacing w:after="180" w:line="240" w:lineRule="auto"/>
        <w:rPr>
          <w:rFonts w:ascii="Times New Roman" w:eastAsia="Times New Roman" w:hAnsi="Times New Roman" w:cs="Times New Roman"/>
          <w:color w:val="000000"/>
          <w:sz w:val="24"/>
          <w:szCs w:val="24"/>
          <w:lang w:eastAsia="en-GB"/>
        </w:rPr>
      </w:pPr>
      <w:r w:rsidRPr="007A44B6">
        <w:rPr>
          <w:rFonts w:ascii="Times New Roman" w:eastAsia="Times New Roman" w:hAnsi="Times New Roman" w:cs="Times New Roman"/>
          <w:color w:val="000000"/>
          <w:sz w:val="24"/>
          <w:szCs w:val="24"/>
          <w:lang w:eastAsia="en-GB"/>
        </w:rPr>
        <w:t>Welsh Assembly Government. (2017). </w:t>
      </w:r>
      <w:r w:rsidRPr="007A44B6">
        <w:rPr>
          <w:rFonts w:ascii="Times New Roman" w:eastAsia="Times New Roman" w:hAnsi="Times New Roman" w:cs="Times New Roman"/>
          <w:i/>
          <w:iCs/>
          <w:color w:val="000000"/>
          <w:sz w:val="24"/>
          <w:szCs w:val="24"/>
          <w:lang w:eastAsia="en-GB"/>
        </w:rPr>
        <w:t>Framework for Children's Learning for 3 to 7-year-olds in Wales</w:t>
      </w:r>
      <w:r w:rsidRPr="007A44B6">
        <w:rPr>
          <w:rFonts w:ascii="Times New Roman" w:eastAsia="Times New Roman" w:hAnsi="Times New Roman" w:cs="Times New Roman"/>
          <w:color w:val="000000"/>
          <w:sz w:val="24"/>
          <w:szCs w:val="24"/>
          <w:lang w:eastAsia="en-GB"/>
        </w:rPr>
        <w:t>. [online] Available at: http://learning.gov.wales/docs/learningwales/publications/130424-framework-for-childrens-learning-en.pdf [Accessed 26 Nov. 2017].</w:t>
      </w:r>
    </w:p>
    <w:p w:rsidR="00093A26" w:rsidRPr="00093A26" w:rsidRDefault="00093A26" w:rsidP="00093A26">
      <w:pPr>
        <w:pStyle w:val="NormalWeb"/>
        <w:spacing w:before="0" w:beforeAutospacing="0" w:after="180" w:afterAutospacing="0"/>
        <w:rPr>
          <w:color w:val="000000"/>
        </w:rPr>
      </w:pPr>
      <w:r w:rsidRPr="00093A26">
        <w:rPr>
          <w:color w:val="000000"/>
        </w:rPr>
        <w:t xml:space="preserve">Welsh </w:t>
      </w:r>
      <w:proofErr w:type="spellStart"/>
      <w:r w:rsidRPr="00093A26">
        <w:rPr>
          <w:color w:val="000000"/>
        </w:rPr>
        <w:t>Goverment</w:t>
      </w:r>
      <w:proofErr w:type="spellEnd"/>
      <w:r w:rsidRPr="00093A26">
        <w:rPr>
          <w:color w:val="000000"/>
        </w:rPr>
        <w:t xml:space="preserve"> (2017). </w:t>
      </w:r>
      <w:r w:rsidRPr="00093A26">
        <w:rPr>
          <w:i/>
          <w:iCs/>
          <w:color w:val="000000"/>
        </w:rPr>
        <w:t xml:space="preserve">Welsh </w:t>
      </w:r>
      <w:proofErr w:type="spellStart"/>
      <w:r w:rsidRPr="00093A26">
        <w:rPr>
          <w:i/>
          <w:iCs/>
          <w:color w:val="000000"/>
        </w:rPr>
        <w:t>Government|New</w:t>
      </w:r>
      <w:proofErr w:type="spellEnd"/>
      <w:r w:rsidRPr="00093A26">
        <w:rPr>
          <w:i/>
          <w:iCs/>
          <w:color w:val="000000"/>
        </w:rPr>
        <w:t xml:space="preserve"> initiative to put specialist emotional &amp; mental health support in Wales’ schools</w:t>
      </w:r>
      <w:r w:rsidRPr="00093A26">
        <w:rPr>
          <w:color w:val="000000"/>
        </w:rPr>
        <w:t xml:space="preserve">. [online] </w:t>
      </w:r>
      <w:proofErr w:type="spellStart"/>
      <w:r w:rsidRPr="00093A26">
        <w:rPr>
          <w:color w:val="000000"/>
        </w:rPr>
        <w:t>Gov.wales</w:t>
      </w:r>
      <w:proofErr w:type="spellEnd"/>
      <w:r w:rsidRPr="00093A26">
        <w:rPr>
          <w:color w:val="000000"/>
        </w:rPr>
        <w:t>. Available at: http://gov.wales/newsroom/health-and-social-services/2017/specialist/?lang=en [Accessed 29 Nov. 2017].</w:t>
      </w:r>
    </w:p>
    <w:p w:rsidR="00093A26" w:rsidRPr="00093A26" w:rsidRDefault="00093A26" w:rsidP="00093A26">
      <w:pPr>
        <w:pStyle w:val="NormalWeb"/>
        <w:spacing w:before="0" w:beforeAutospacing="0" w:after="180" w:afterAutospacing="0"/>
        <w:rPr>
          <w:color w:val="000000"/>
        </w:rPr>
      </w:pPr>
      <w:r w:rsidRPr="00093A26">
        <w:rPr>
          <w:color w:val="000000"/>
        </w:rPr>
        <w:t>Williams, C. (2013). </w:t>
      </w:r>
      <w:r w:rsidRPr="00093A26">
        <w:rPr>
          <w:i/>
          <w:iCs/>
          <w:color w:val="000000"/>
        </w:rPr>
        <w:t>END CHILD POVERTY NETWORK CYMRU</w:t>
      </w:r>
      <w:r w:rsidRPr="00093A26">
        <w:rPr>
          <w:color w:val="000000"/>
        </w:rPr>
        <w:t>. [online] Children in Wales. Available at: http://www.senedd.assembly.wales/documents/s41202/PIW%2027%20S1%20-%20Children%20in%20Wales.pdf [Accessed 24 Nov. 2017].</w:t>
      </w:r>
    </w:p>
    <w:p w:rsidR="00093A26" w:rsidRPr="00093A26" w:rsidRDefault="00093A26" w:rsidP="007A44B6">
      <w:pPr>
        <w:pStyle w:val="NormalWeb"/>
        <w:spacing w:before="0" w:beforeAutospacing="0" w:after="180" w:afterAutospacing="0"/>
        <w:ind w:left="450" w:hanging="450"/>
        <w:rPr>
          <w:color w:val="000000"/>
        </w:rPr>
      </w:pPr>
      <w:proofErr w:type="spellStart"/>
      <w:r w:rsidRPr="00093A26">
        <w:rPr>
          <w:color w:val="000000"/>
        </w:rPr>
        <w:t>Yasin</w:t>
      </w:r>
      <w:proofErr w:type="spellEnd"/>
      <w:r w:rsidRPr="00093A26">
        <w:rPr>
          <w:color w:val="000000"/>
        </w:rPr>
        <w:t>, S. (2014). </w:t>
      </w:r>
      <w:r w:rsidRPr="00093A26">
        <w:rPr>
          <w:i/>
          <w:iCs/>
          <w:color w:val="000000"/>
        </w:rPr>
        <w:t>Mental Health: Prevention</w:t>
      </w:r>
      <w:r w:rsidRPr="00093A26">
        <w:rPr>
          <w:color w:val="000000"/>
        </w:rPr>
        <w:t xml:space="preserve">. 1st ed. </w:t>
      </w:r>
      <w:proofErr w:type="spellStart"/>
      <w:r w:rsidRPr="00093A26">
        <w:rPr>
          <w:color w:val="000000"/>
        </w:rPr>
        <w:t>Yasin</w:t>
      </w:r>
      <w:proofErr w:type="spellEnd"/>
      <w:r w:rsidRPr="00093A26">
        <w:rPr>
          <w:color w:val="000000"/>
        </w:rPr>
        <w:t xml:space="preserve"> Psychiatric Services.</w:t>
      </w:r>
    </w:p>
    <w:p w:rsidR="00093A26" w:rsidRDefault="00093A26" w:rsidP="007A44B6">
      <w:pPr>
        <w:pStyle w:val="NormalWeb"/>
        <w:spacing w:before="0" w:beforeAutospacing="0" w:after="180" w:afterAutospacing="0"/>
        <w:ind w:left="450" w:hanging="450"/>
        <w:rPr>
          <w:color w:val="000000"/>
          <w:sz w:val="27"/>
          <w:szCs w:val="27"/>
        </w:rPr>
      </w:pPr>
    </w:p>
    <w:p w:rsidR="007A44B6" w:rsidRDefault="007A44B6" w:rsidP="007A44B6">
      <w:pPr>
        <w:spacing w:after="180" w:line="240" w:lineRule="auto"/>
        <w:ind w:left="450" w:hanging="450"/>
        <w:rPr>
          <w:rFonts w:ascii="Times New Roman" w:eastAsia="Times New Roman" w:hAnsi="Times New Roman" w:cs="Times New Roman"/>
          <w:color w:val="000000"/>
          <w:sz w:val="27"/>
          <w:szCs w:val="27"/>
          <w:lang w:eastAsia="en-GB"/>
        </w:rPr>
      </w:pPr>
    </w:p>
    <w:p w:rsidR="007A44B6" w:rsidRDefault="007A44B6" w:rsidP="007A44B6">
      <w:pPr>
        <w:spacing w:after="180" w:line="240" w:lineRule="auto"/>
        <w:ind w:left="450" w:hanging="450"/>
        <w:rPr>
          <w:rFonts w:ascii="Times New Roman" w:eastAsia="Times New Roman" w:hAnsi="Times New Roman" w:cs="Times New Roman"/>
          <w:color w:val="000000"/>
          <w:sz w:val="27"/>
          <w:szCs w:val="27"/>
          <w:lang w:eastAsia="en-GB"/>
        </w:rPr>
      </w:pPr>
    </w:p>
    <w:p w:rsidR="007A44B6" w:rsidRDefault="007A44B6" w:rsidP="007A44B6">
      <w:pPr>
        <w:spacing w:after="180" w:line="240" w:lineRule="auto"/>
        <w:ind w:left="450" w:hanging="450"/>
        <w:rPr>
          <w:rFonts w:ascii="Times New Roman" w:eastAsia="Times New Roman" w:hAnsi="Times New Roman" w:cs="Times New Roman"/>
          <w:color w:val="000000"/>
          <w:sz w:val="27"/>
          <w:szCs w:val="27"/>
          <w:lang w:eastAsia="en-GB"/>
        </w:rPr>
      </w:pPr>
    </w:p>
    <w:p w:rsidR="007A44B6" w:rsidRDefault="007A44B6" w:rsidP="007A44B6">
      <w:pPr>
        <w:spacing w:after="180" w:line="240" w:lineRule="auto"/>
        <w:ind w:left="450" w:hanging="450"/>
        <w:rPr>
          <w:rFonts w:ascii="Times New Roman" w:eastAsia="Times New Roman" w:hAnsi="Times New Roman" w:cs="Times New Roman"/>
          <w:color w:val="000000"/>
          <w:sz w:val="27"/>
          <w:szCs w:val="27"/>
          <w:lang w:eastAsia="en-GB"/>
        </w:rPr>
      </w:pPr>
    </w:p>
    <w:p w:rsidR="007A44B6" w:rsidRDefault="007A44B6" w:rsidP="007A44B6">
      <w:pPr>
        <w:spacing w:after="180" w:line="240" w:lineRule="auto"/>
        <w:ind w:left="450" w:hanging="450"/>
        <w:rPr>
          <w:rFonts w:ascii="Times New Roman" w:eastAsia="Times New Roman" w:hAnsi="Times New Roman" w:cs="Times New Roman"/>
          <w:color w:val="000000"/>
          <w:sz w:val="27"/>
          <w:szCs w:val="27"/>
          <w:lang w:eastAsia="en-GB"/>
        </w:rPr>
      </w:pPr>
    </w:p>
    <w:p w:rsidR="00D935A5" w:rsidRPr="004500AA" w:rsidRDefault="00D935A5" w:rsidP="0027402B">
      <w:pPr>
        <w:pStyle w:val="Default"/>
        <w:spacing w:line="360" w:lineRule="auto"/>
        <w:rPr>
          <w:rFonts w:asciiTheme="minorHAnsi" w:hAnsiTheme="minorHAnsi" w:cstheme="minorHAnsi"/>
        </w:rPr>
      </w:pPr>
    </w:p>
    <w:sectPr w:rsidR="00D935A5" w:rsidRPr="004500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3476C"/>
    <w:multiLevelType w:val="multilevel"/>
    <w:tmpl w:val="8CF40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CF6206"/>
    <w:multiLevelType w:val="multilevel"/>
    <w:tmpl w:val="AE9C1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6627AD"/>
    <w:multiLevelType w:val="hybridMultilevel"/>
    <w:tmpl w:val="B002BED6"/>
    <w:lvl w:ilvl="0" w:tplc="9E466D8A">
      <w:start w:val="1"/>
      <w:numFmt w:val="bullet"/>
      <w:lvlText w:val=""/>
      <w:lvlJc w:val="left"/>
      <w:pPr>
        <w:tabs>
          <w:tab w:val="num" w:pos="720"/>
        </w:tabs>
        <w:ind w:left="720" w:hanging="360"/>
      </w:pPr>
      <w:rPr>
        <w:rFonts w:ascii="Wingdings 3" w:hAnsi="Wingdings 3" w:hint="default"/>
      </w:rPr>
    </w:lvl>
    <w:lvl w:ilvl="1" w:tplc="B4F22958" w:tentative="1">
      <w:start w:val="1"/>
      <w:numFmt w:val="bullet"/>
      <w:lvlText w:val=""/>
      <w:lvlJc w:val="left"/>
      <w:pPr>
        <w:tabs>
          <w:tab w:val="num" w:pos="1440"/>
        </w:tabs>
        <w:ind w:left="1440" w:hanging="360"/>
      </w:pPr>
      <w:rPr>
        <w:rFonts w:ascii="Wingdings 3" w:hAnsi="Wingdings 3" w:hint="default"/>
      </w:rPr>
    </w:lvl>
    <w:lvl w:ilvl="2" w:tplc="825A523E" w:tentative="1">
      <w:start w:val="1"/>
      <w:numFmt w:val="bullet"/>
      <w:lvlText w:val=""/>
      <w:lvlJc w:val="left"/>
      <w:pPr>
        <w:tabs>
          <w:tab w:val="num" w:pos="2160"/>
        </w:tabs>
        <w:ind w:left="2160" w:hanging="360"/>
      </w:pPr>
      <w:rPr>
        <w:rFonts w:ascii="Wingdings 3" w:hAnsi="Wingdings 3" w:hint="default"/>
      </w:rPr>
    </w:lvl>
    <w:lvl w:ilvl="3" w:tplc="88FCA784" w:tentative="1">
      <w:start w:val="1"/>
      <w:numFmt w:val="bullet"/>
      <w:lvlText w:val=""/>
      <w:lvlJc w:val="left"/>
      <w:pPr>
        <w:tabs>
          <w:tab w:val="num" w:pos="2880"/>
        </w:tabs>
        <w:ind w:left="2880" w:hanging="360"/>
      </w:pPr>
      <w:rPr>
        <w:rFonts w:ascii="Wingdings 3" w:hAnsi="Wingdings 3" w:hint="default"/>
      </w:rPr>
    </w:lvl>
    <w:lvl w:ilvl="4" w:tplc="1DC6B0EC" w:tentative="1">
      <w:start w:val="1"/>
      <w:numFmt w:val="bullet"/>
      <w:lvlText w:val=""/>
      <w:lvlJc w:val="left"/>
      <w:pPr>
        <w:tabs>
          <w:tab w:val="num" w:pos="3600"/>
        </w:tabs>
        <w:ind w:left="3600" w:hanging="360"/>
      </w:pPr>
      <w:rPr>
        <w:rFonts w:ascii="Wingdings 3" w:hAnsi="Wingdings 3" w:hint="default"/>
      </w:rPr>
    </w:lvl>
    <w:lvl w:ilvl="5" w:tplc="C0DC7332" w:tentative="1">
      <w:start w:val="1"/>
      <w:numFmt w:val="bullet"/>
      <w:lvlText w:val=""/>
      <w:lvlJc w:val="left"/>
      <w:pPr>
        <w:tabs>
          <w:tab w:val="num" w:pos="4320"/>
        </w:tabs>
        <w:ind w:left="4320" w:hanging="360"/>
      </w:pPr>
      <w:rPr>
        <w:rFonts w:ascii="Wingdings 3" w:hAnsi="Wingdings 3" w:hint="default"/>
      </w:rPr>
    </w:lvl>
    <w:lvl w:ilvl="6" w:tplc="B43CE5C4" w:tentative="1">
      <w:start w:val="1"/>
      <w:numFmt w:val="bullet"/>
      <w:lvlText w:val=""/>
      <w:lvlJc w:val="left"/>
      <w:pPr>
        <w:tabs>
          <w:tab w:val="num" w:pos="5040"/>
        </w:tabs>
        <w:ind w:left="5040" w:hanging="360"/>
      </w:pPr>
      <w:rPr>
        <w:rFonts w:ascii="Wingdings 3" w:hAnsi="Wingdings 3" w:hint="default"/>
      </w:rPr>
    </w:lvl>
    <w:lvl w:ilvl="7" w:tplc="3B8CD7F6" w:tentative="1">
      <w:start w:val="1"/>
      <w:numFmt w:val="bullet"/>
      <w:lvlText w:val=""/>
      <w:lvlJc w:val="left"/>
      <w:pPr>
        <w:tabs>
          <w:tab w:val="num" w:pos="5760"/>
        </w:tabs>
        <w:ind w:left="5760" w:hanging="360"/>
      </w:pPr>
      <w:rPr>
        <w:rFonts w:ascii="Wingdings 3" w:hAnsi="Wingdings 3" w:hint="default"/>
      </w:rPr>
    </w:lvl>
    <w:lvl w:ilvl="8" w:tplc="B22255C8"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E7F"/>
    <w:rsid w:val="0001014E"/>
    <w:rsid w:val="00025E30"/>
    <w:rsid w:val="000322FE"/>
    <w:rsid w:val="00050B13"/>
    <w:rsid w:val="00065E1E"/>
    <w:rsid w:val="00072624"/>
    <w:rsid w:val="00083970"/>
    <w:rsid w:val="00093A26"/>
    <w:rsid w:val="00095D5F"/>
    <w:rsid w:val="000A0850"/>
    <w:rsid w:val="000B1EED"/>
    <w:rsid w:val="000F2CCC"/>
    <w:rsid w:val="00112049"/>
    <w:rsid w:val="001213A2"/>
    <w:rsid w:val="001213F4"/>
    <w:rsid w:val="0014176C"/>
    <w:rsid w:val="00154B4C"/>
    <w:rsid w:val="0016049A"/>
    <w:rsid w:val="00174B19"/>
    <w:rsid w:val="001829D9"/>
    <w:rsid w:val="001845C6"/>
    <w:rsid w:val="001A1FCB"/>
    <w:rsid w:val="001C2722"/>
    <w:rsid w:val="001F3632"/>
    <w:rsid w:val="00201301"/>
    <w:rsid w:val="00251417"/>
    <w:rsid w:val="0027402B"/>
    <w:rsid w:val="002957D4"/>
    <w:rsid w:val="002A7AD8"/>
    <w:rsid w:val="002B0A03"/>
    <w:rsid w:val="002C0176"/>
    <w:rsid w:val="002D0A86"/>
    <w:rsid w:val="002D301F"/>
    <w:rsid w:val="002D446F"/>
    <w:rsid w:val="002D467E"/>
    <w:rsid w:val="002E5F19"/>
    <w:rsid w:val="002F28C7"/>
    <w:rsid w:val="00324A09"/>
    <w:rsid w:val="003278A5"/>
    <w:rsid w:val="003455F7"/>
    <w:rsid w:val="003B5A1D"/>
    <w:rsid w:val="003F1100"/>
    <w:rsid w:val="004067BD"/>
    <w:rsid w:val="00410747"/>
    <w:rsid w:val="004123B6"/>
    <w:rsid w:val="00430B89"/>
    <w:rsid w:val="00434E67"/>
    <w:rsid w:val="004500AA"/>
    <w:rsid w:val="004607F7"/>
    <w:rsid w:val="00463C1F"/>
    <w:rsid w:val="004A0083"/>
    <w:rsid w:val="004F3FB3"/>
    <w:rsid w:val="0050624B"/>
    <w:rsid w:val="00512B97"/>
    <w:rsid w:val="0054782C"/>
    <w:rsid w:val="005570F1"/>
    <w:rsid w:val="00595F76"/>
    <w:rsid w:val="005C39BF"/>
    <w:rsid w:val="005C5B65"/>
    <w:rsid w:val="005D0771"/>
    <w:rsid w:val="005E0CB7"/>
    <w:rsid w:val="005F532B"/>
    <w:rsid w:val="006404AF"/>
    <w:rsid w:val="006E3471"/>
    <w:rsid w:val="006F7BED"/>
    <w:rsid w:val="00703DE5"/>
    <w:rsid w:val="00714098"/>
    <w:rsid w:val="00794123"/>
    <w:rsid w:val="007A44B6"/>
    <w:rsid w:val="007C4D84"/>
    <w:rsid w:val="0084260F"/>
    <w:rsid w:val="00871E99"/>
    <w:rsid w:val="00891D54"/>
    <w:rsid w:val="0089289A"/>
    <w:rsid w:val="008A4F14"/>
    <w:rsid w:val="008E5008"/>
    <w:rsid w:val="009218AC"/>
    <w:rsid w:val="00A31E1A"/>
    <w:rsid w:val="00A75455"/>
    <w:rsid w:val="00A879E5"/>
    <w:rsid w:val="00AE2DD1"/>
    <w:rsid w:val="00B2503A"/>
    <w:rsid w:val="00B26B46"/>
    <w:rsid w:val="00B436E0"/>
    <w:rsid w:val="00B707BA"/>
    <w:rsid w:val="00B82792"/>
    <w:rsid w:val="00BD0C4B"/>
    <w:rsid w:val="00BE02C1"/>
    <w:rsid w:val="00BE3011"/>
    <w:rsid w:val="00BF358A"/>
    <w:rsid w:val="00BF3EC8"/>
    <w:rsid w:val="00BF4933"/>
    <w:rsid w:val="00C25B1D"/>
    <w:rsid w:val="00C35577"/>
    <w:rsid w:val="00C52ECE"/>
    <w:rsid w:val="00D269F4"/>
    <w:rsid w:val="00D40323"/>
    <w:rsid w:val="00D7143B"/>
    <w:rsid w:val="00D935A5"/>
    <w:rsid w:val="00DA310B"/>
    <w:rsid w:val="00DC6E7F"/>
    <w:rsid w:val="00E01175"/>
    <w:rsid w:val="00E1380A"/>
    <w:rsid w:val="00E27489"/>
    <w:rsid w:val="00EC30C3"/>
    <w:rsid w:val="00EE4D61"/>
    <w:rsid w:val="00F64029"/>
    <w:rsid w:val="00F66016"/>
    <w:rsid w:val="00F9527F"/>
    <w:rsid w:val="00FA1180"/>
    <w:rsid w:val="00FC0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FF42C"/>
  <w15:chartTrackingRefBased/>
  <w15:docId w15:val="{6908C827-50FB-4CE1-8C99-6BB72BEC5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A44B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D0A8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0101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91D54"/>
    <w:rPr>
      <w:color w:val="0000FF"/>
      <w:u w:val="single"/>
    </w:rPr>
  </w:style>
  <w:style w:type="paragraph" w:styleId="BodyText">
    <w:name w:val="Body Text"/>
    <w:basedOn w:val="Normal"/>
    <w:link w:val="BodyTextChar"/>
    <w:rsid w:val="0027402B"/>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27402B"/>
    <w:rPr>
      <w:rFonts w:ascii="Times New Roman" w:eastAsia="Times New Roman" w:hAnsi="Times New Roman" w:cs="Times New Roman"/>
      <w:sz w:val="24"/>
      <w:szCs w:val="20"/>
      <w:lang w:eastAsia="en-GB"/>
    </w:rPr>
  </w:style>
  <w:style w:type="character" w:styleId="Strong">
    <w:name w:val="Strong"/>
    <w:basedOn w:val="DefaultParagraphFont"/>
    <w:qFormat/>
    <w:rsid w:val="0027402B"/>
    <w:rPr>
      <w:b/>
      <w:bCs/>
    </w:rPr>
  </w:style>
  <w:style w:type="character" w:customStyle="1" w:styleId="Heading2Char">
    <w:name w:val="Heading 2 Char"/>
    <w:basedOn w:val="DefaultParagraphFont"/>
    <w:link w:val="Heading2"/>
    <w:uiPriority w:val="9"/>
    <w:rsid w:val="007A44B6"/>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96481">
      <w:bodyDiv w:val="1"/>
      <w:marLeft w:val="0"/>
      <w:marRight w:val="0"/>
      <w:marTop w:val="0"/>
      <w:marBottom w:val="0"/>
      <w:divBdr>
        <w:top w:val="none" w:sz="0" w:space="0" w:color="auto"/>
        <w:left w:val="none" w:sz="0" w:space="0" w:color="auto"/>
        <w:bottom w:val="none" w:sz="0" w:space="0" w:color="auto"/>
        <w:right w:val="none" w:sz="0" w:space="0" w:color="auto"/>
      </w:divBdr>
      <w:divsChild>
        <w:div w:id="693651494">
          <w:marLeft w:val="547"/>
          <w:marRight w:val="0"/>
          <w:marTop w:val="200"/>
          <w:marBottom w:val="0"/>
          <w:divBdr>
            <w:top w:val="none" w:sz="0" w:space="0" w:color="auto"/>
            <w:left w:val="none" w:sz="0" w:space="0" w:color="auto"/>
            <w:bottom w:val="none" w:sz="0" w:space="0" w:color="auto"/>
            <w:right w:val="none" w:sz="0" w:space="0" w:color="auto"/>
          </w:divBdr>
        </w:div>
      </w:divsChild>
    </w:div>
    <w:div w:id="113401644">
      <w:bodyDiv w:val="1"/>
      <w:marLeft w:val="0"/>
      <w:marRight w:val="0"/>
      <w:marTop w:val="0"/>
      <w:marBottom w:val="0"/>
      <w:divBdr>
        <w:top w:val="none" w:sz="0" w:space="0" w:color="auto"/>
        <w:left w:val="none" w:sz="0" w:space="0" w:color="auto"/>
        <w:bottom w:val="none" w:sz="0" w:space="0" w:color="auto"/>
        <w:right w:val="none" w:sz="0" w:space="0" w:color="auto"/>
      </w:divBdr>
      <w:divsChild>
        <w:div w:id="1156339912">
          <w:marLeft w:val="0"/>
          <w:marRight w:val="0"/>
          <w:marTop w:val="0"/>
          <w:marBottom w:val="300"/>
          <w:divBdr>
            <w:top w:val="none" w:sz="0" w:space="0" w:color="auto"/>
            <w:left w:val="none" w:sz="0" w:space="0" w:color="auto"/>
            <w:bottom w:val="none" w:sz="0" w:space="0" w:color="auto"/>
            <w:right w:val="none" w:sz="0" w:space="0" w:color="auto"/>
          </w:divBdr>
        </w:div>
        <w:div w:id="162282590">
          <w:marLeft w:val="0"/>
          <w:marRight w:val="0"/>
          <w:marTop w:val="0"/>
          <w:marBottom w:val="300"/>
          <w:divBdr>
            <w:top w:val="none" w:sz="0" w:space="0" w:color="auto"/>
            <w:left w:val="none" w:sz="0" w:space="0" w:color="auto"/>
            <w:bottom w:val="none" w:sz="0" w:space="0" w:color="auto"/>
            <w:right w:val="none" w:sz="0" w:space="0" w:color="auto"/>
          </w:divBdr>
        </w:div>
      </w:divsChild>
    </w:div>
    <w:div w:id="252251940">
      <w:bodyDiv w:val="1"/>
      <w:marLeft w:val="0"/>
      <w:marRight w:val="0"/>
      <w:marTop w:val="0"/>
      <w:marBottom w:val="0"/>
      <w:divBdr>
        <w:top w:val="none" w:sz="0" w:space="0" w:color="auto"/>
        <w:left w:val="none" w:sz="0" w:space="0" w:color="auto"/>
        <w:bottom w:val="none" w:sz="0" w:space="0" w:color="auto"/>
        <w:right w:val="none" w:sz="0" w:space="0" w:color="auto"/>
      </w:divBdr>
    </w:div>
    <w:div w:id="302738262">
      <w:bodyDiv w:val="1"/>
      <w:marLeft w:val="0"/>
      <w:marRight w:val="0"/>
      <w:marTop w:val="0"/>
      <w:marBottom w:val="0"/>
      <w:divBdr>
        <w:top w:val="none" w:sz="0" w:space="0" w:color="auto"/>
        <w:left w:val="none" w:sz="0" w:space="0" w:color="auto"/>
        <w:bottom w:val="none" w:sz="0" w:space="0" w:color="auto"/>
        <w:right w:val="none" w:sz="0" w:space="0" w:color="auto"/>
      </w:divBdr>
    </w:div>
    <w:div w:id="525607966">
      <w:bodyDiv w:val="1"/>
      <w:marLeft w:val="0"/>
      <w:marRight w:val="0"/>
      <w:marTop w:val="0"/>
      <w:marBottom w:val="0"/>
      <w:divBdr>
        <w:top w:val="none" w:sz="0" w:space="0" w:color="auto"/>
        <w:left w:val="none" w:sz="0" w:space="0" w:color="auto"/>
        <w:bottom w:val="none" w:sz="0" w:space="0" w:color="auto"/>
        <w:right w:val="none" w:sz="0" w:space="0" w:color="auto"/>
      </w:divBdr>
    </w:div>
    <w:div w:id="814221361">
      <w:bodyDiv w:val="1"/>
      <w:marLeft w:val="0"/>
      <w:marRight w:val="0"/>
      <w:marTop w:val="0"/>
      <w:marBottom w:val="0"/>
      <w:divBdr>
        <w:top w:val="none" w:sz="0" w:space="0" w:color="auto"/>
        <w:left w:val="none" w:sz="0" w:space="0" w:color="auto"/>
        <w:bottom w:val="none" w:sz="0" w:space="0" w:color="auto"/>
        <w:right w:val="none" w:sz="0" w:space="0" w:color="auto"/>
      </w:divBdr>
      <w:divsChild>
        <w:div w:id="1189291669">
          <w:marLeft w:val="0"/>
          <w:marRight w:val="0"/>
          <w:marTop w:val="0"/>
          <w:marBottom w:val="300"/>
          <w:divBdr>
            <w:top w:val="none" w:sz="0" w:space="0" w:color="auto"/>
            <w:left w:val="none" w:sz="0" w:space="0" w:color="auto"/>
            <w:bottom w:val="none" w:sz="0" w:space="0" w:color="auto"/>
            <w:right w:val="none" w:sz="0" w:space="0" w:color="auto"/>
          </w:divBdr>
        </w:div>
        <w:div w:id="228228716">
          <w:marLeft w:val="0"/>
          <w:marRight w:val="0"/>
          <w:marTop w:val="0"/>
          <w:marBottom w:val="300"/>
          <w:divBdr>
            <w:top w:val="none" w:sz="0" w:space="0" w:color="auto"/>
            <w:left w:val="none" w:sz="0" w:space="0" w:color="auto"/>
            <w:bottom w:val="none" w:sz="0" w:space="0" w:color="auto"/>
            <w:right w:val="none" w:sz="0" w:space="0" w:color="auto"/>
          </w:divBdr>
        </w:div>
      </w:divsChild>
    </w:div>
    <w:div w:id="907572104">
      <w:bodyDiv w:val="1"/>
      <w:marLeft w:val="0"/>
      <w:marRight w:val="0"/>
      <w:marTop w:val="0"/>
      <w:marBottom w:val="0"/>
      <w:divBdr>
        <w:top w:val="none" w:sz="0" w:space="0" w:color="auto"/>
        <w:left w:val="none" w:sz="0" w:space="0" w:color="auto"/>
        <w:bottom w:val="none" w:sz="0" w:space="0" w:color="auto"/>
        <w:right w:val="none" w:sz="0" w:space="0" w:color="auto"/>
      </w:divBdr>
    </w:div>
    <w:div w:id="920524019">
      <w:bodyDiv w:val="1"/>
      <w:marLeft w:val="0"/>
      <w:marRight w:val="0"/>
      <w:marTop w:val="0"/>
      <w:marBottom w:val="0"/>
      <w:divBdr>
        <w:top w:val="none" w:sz="0" w:space="0" w:color="auto"/>
        <w:left w:val="none" w:sz="0" w:space="0" w:color="auto"/>
        <w:bottom w:val="none" w:sz="0" w:space="0" w:color="auto"/>
        <w:right w:val="none" w:sz="0" w:space="0" w:color="auto"/>
      </w:divBdr>
      <w:divsChild>
        <w:div w:id="527837058">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60965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ir.lib.uwo.ca/eei/vol26/iss2/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3648</Words>
  <Characters>20798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Hassett</dc:creator>
  <cp:keywords/>
  <dc:description/>
  <cp:lastModifiedBy>Sophie Hassett</cp:lastModifiedBy>
  <cp:revision>2</cp:revision>
  <dcterms:created xsi:type="dcterms:W3CDTF">2017-11-30T22:44:00Z</dcterms:created>
  <dcterms:modified xsi:type="dcterms:W3CDTF">2017-11-30T22:44:00Z</dcterms:modified>
</cp:coreProperties>
</file>