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FBB27" w14:textId="77777777" w:rsidR="003B4A45" w:rsidRPr="001E46BE" w:rsidRDefault="00000000" w:rsidP="003B4A45">
      <w:pPr>
        <w:spacing w:before="0" w:beforeAutospacing="0" w:after="0" w:afterAutospacing="0"/>
        <w:jc w:val="center"/>
        <w:rPr>
          <w:rFonts w:ascii="Arial" w:hAnsi="Arial" w:cs="Arial"/>
          <w:sz w:val="22"/>
        </w:rPr>
      </w:pPr>
      <w:r w:rsidRPr="001E46BE">
        <w:rPr>
          <w:rFonts w:ascii="Arial" w:hAnsi="Arial" w:cs="Arial"/>
          <w:noProof/>
          <w:sz w:val="22"/>
          <w:lang w:eastAsia="en-GB"/>
        </w:rPr>
        <w:drawing>
          <wp:inline distT="0" distB="0" distL="0" distR="0" wp14:anchorId="691168C7" wp14:editId="5BED8537">
            <wp:extent cx="2118360" cy="94289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
                    <pic:cNvPicPr/>
                  </pic:nvPicPr>
                  <pic:blipFill>
                    <a:blip r:embed="rId8">
                      <a:extLst>
                        <a:ext uri="{28A0092B-C50C-407E-A947-70E740481C1C}">
                          <a14:useLocalDpi xmlns:a14="http://schemas.microsoft.com/office/drawing/2010/main" val="0"/>
                        </a:ext>
                      </a:extLst>
                    </a:blip>
                    <a:stretch>
                      <a:fillRect/>
                    </a:stretch>
                  </pic:blipFill>
                  <pic:spPr>
                    <a:xfrm>
                      <a:off x="0" y="0"/>
                      <a:ext cx="2126385" cy="946462"/>
                    </a:xfrm>
                    <a:prstGeom prst="rect">
                      <a:avLst/>
                    </a:prstGeom>
                  </pic:spPr>
                </pic:pic>
              </a:graphicData>
            </a:graphic>
          </wp:inline>
        </w:drawing>
      </w:r>
    </w:p>
    <w:p w14:paraId="2F7F3E6C" w14:textId="77777777" w:rsidR="00196AA3" w:rsidRDefault="00196AA3" w:rsidP="00196AA3">
      <w:pPr>
        <w:spacing w:before="0" w:beforeAutospacing="0" w:after="0" w:afterAutospacing="0"/>
        <w:rPr>
          <w:rFonts w:ascii="Arial" w:hAnsi="Arial" w:cs="Arial"/>
          <w:b/>
          <w:bCs/>
          <w:sz w:val="22"/>
        </w:rPr>
      </w:pPr>
    </w:p>
    <w:p w14:paraId="3D837538" w14:textId="29AA70FC" w:rsidR="00196AA3" w:rsidRDefault="00196AA3" w:rsidP="00196AA3">
      <w:pPr>
        <w:spacing w:before="0" w:beforeAutospacing="0" w:after="0" w:afterAutospacing="0"/>
        <w:rPr>
          <w:rFonts w:ascii="Arial" w:hAnsi="Arial" w:cs="Arial"/>
          <w:b/>
          <w:bCs/>
          <w:sz w:val="28"/>
          <w:szCs w:val="28"/>
        </w:rPr>
      </w:pPr>
      <w:r>
        <w:rPr>
          <w:rFonts w:ascii="Arial" w:hAnsi="Arial" w:cs="Arial"/>
          <w:b/>
          <w:bCs/>
          <w:sz w:val="28"/>
          <w:szCs w:val="28"/>
        </w:rPr>
        <w:t xml:space="preserve"> </w:t>
      </w:r>
      <w:r w:rsidRPr="001E46BE">
        <w:rPr>
          <w:rFonts w:ascii="Arial" w:hAnsi="Arial" w:cs="Arial"/>
          <w:b/>
          <w:bCs/>
          <w:sz w:val="28"/>
          <w:szCs w:val="28"/>
        </w:rPr>
        <w:t>Student Name:</w:t>
      </w:r>
      <w:r>
        <w:rPr>
          <w:rFonts w:ascii="Arial" w:hAnsi="Arial" w:cs="Arial"/>
          <w:b/>
          <w:bCs/>
          <w:sz w:val="28"/>
          <w:szCs w:val="28"/>
        </w:rPr>
        <w:t xml:space="preserve">                              </w:t>
      </w:r>
      <w:r w:rsidRPr="001E46BE">
        <w:rPr>
          <w:rFonts w:ascii="Arial" w:hAnsi="Arial" w:cs="Arial"/>
          <w:b/>
          <w:bCs/>
          <w:sz w:val="28"/>
          <w:szCs w:val="28"/>
        </w:rPr>
        <w:t xml:space="preserve"> Naomi </w:t>
      </w:r>
      <w:proofErr w:type="spellStart"/>
      <w:r w:rsidR="00707352">
        <w:rPr>
          <w:rFonts w:ascii="Arial" w:hAnsi="Arial" w:cs="Arial"/>
          <w:b/>
          <w:bCs/>
          <w:sz w:val="28"/>
          <w:szCs w:val="28"/>
        </w:rPr>
        <w:t>Akossua</w:t>
      </w:r>
      <w:proofErr w:type="spellEnd"/>
    </w:p>
    <w:p w14:paraId="51BD47B2" w14:textId="78B8B6FA" w:rsidR="003B4A45" w:rsidRPr="001E46BE" w:rsidRDefault="00196AA3" w:rsidP="00196AA3">
      <w:pPr>
        <w:spacing w:before="0" w:beforeAutospacing="0" w:after="0" w:afterAutospacing="0"/>
        <w:rPr>
          <w:rFonts w:ascii="Arial" w:hAnsi="Arial" w:cs="Arial"/>
          <w:b/>
          <w:bCs/>
          <w:sz w:val="28"/>
          <w:szCs w:val="28"/>
        </w:rPr>
      </w:pPr>
      <w:r>
        <w:rPr>
          <w:rFonts w:ascii="Arial" w:hAnsi="Arial" w:cs="Arial"/>
          <w:b/>
          <w:bCs/>
          <w:sz w:val="28"/>
          <w:szCs w:val="28"/>
        </w:rPr>
        <w:t xml:space="preserve"> </w:t>
      </w:r>
      <w:r w:rsidRPr="001E46BE">
        <w:rPr>
          <w:rFonts w:ascii="Arial" w:hAnsi="Arial" w:cs="Arial"/>
          <w:b/>
          <w:bCs/>
          <w:sz w:val="28"/>
          <w:szCs w:val="28"/>
        </w:rPr>
        <w:t>Student Number:</w:t>
      </w:r>
      <w:r>
        <w:rPr>
          <w:rFonts w:ascii="Arial" w:hAnsi="Arial" w:cs="Arial"/>
          <w:b/>
          <w:bCs/>
          <w:sz w:val="28"/>
          <w:szCs w:val="28"/>
        </w:rPr>
        <w:t xml:space="preserve">                           2324063</w:t>
      </w:r>
    </w:p>
    <w:p w14:paraId="758CA3C6" w14:textId="1B12087F" w:rsidR="00196AA3" w:rsidRPr="00196AA3" w:rsidRDefault="00000000" w:rsidP="00196AA3">
      <w:pPr>
        <w:spacing w:before="0" w:beforeAutospacing="0" w:after="0" w:afterAutospacing="0"/>
        <w:rPr>
          <w:rFonts w:ascii="Arial" w:hAnsi="Arial" w:cs="Arial"/>
          <w:b/>
          <w:bCs/>
          <w:sz w:val="28"/>
          <w:szCs w:val="28"/>
        </w:rPr>
      </w:pPr>
      <w:r w:rsidRPr="001E46BE">
        <w:rPr>
          <w:rFonts w:ascii="Arial" w:hAnsi="Arial" w:cs="Arial"/>
          <w:b/>
          <w:bCs/>
          <w:sz w:val="28"/>
          <w:szCs w:val="28"/>
        </w:rPr>
        <w:t xml:space="preserve">Module Code: </w:t>
      </w:r>
      <w:r w:rsidR="00196AA3">
        <w:rPr>
          <w:rFonts w:ascii="Arial" w:hAnsi="Arial" w:cs="Arial"/>
          <w:b/>
          <w:bCs/>
          <w:sz w:val="28"/>
          <w:szCs w:val="28"/>
        </w:rPr>
        <w:t xml:space="preserve">                                </w:t>
      </w:r>
      <w:r w:rsidRPr="001E46BE">
        <w:rPr>
          <w:rFonts w:ascii="Arial" w:hAnsi="Arial" w:cs="Arial"/>
          <w:b/>
          <w:bCs/>
          <w:sz w:val="28"/>
          <w:szCs w:val="28"/>
        </w:rPr>
        <w:t>BMHP5015</w:t>
      </w:r>
    </w:p>
    <w:p w14:paraId="5106A579" w14:textId="77777777" w:rsidR="00973AB6" w:rsidRDefault="00973AB6" w:rsidP="00973AB6">
      <w:pPr>
        <w:spacing w:before="0" w:beforeAutospacing="0" w:after="0" w:afterAutospacing="0"/>
        <w:rPr>
          <w:rFonts w:ascii="Arial" w:hAnsi="Arial" w:cs="Arial"/>
          <w:b/>
          <w:bCs/>
          <w:sz w:val="28"/>
          <w:szCs w:val="28"/>
        </w:rPr>
      </w:pPr>
      <w:r w:rsidRPr="001E46BE">
        <w:rPr>
          <w:rFonts w:ascii="Arial" w:hAnsi="Arial" w:cs="Arial"/>
          <w:b/>
          <w:bCs/>
          <w:sz w:val="28"/>
          <w:szCs w:val="28"/>
        </w:rPr>
        <w:t>Module Title</w:t>
      </w:r>
      <w:r>
        <w:rPr>
          <w:rFonts w:ascii="Arial" w:hAnsi="Arial" w:cs="Arial"/>
          <w:b/>
          <w:bCs/>
          <w:sz w:val="28"/>
          <w:szCs w:val="28"/>
        </w:rPr>
        <w:t xml:space="preserve">:  </w:t>
      </w:r>
      <w:r w:rsidRPr="001E46BE">
        <w:rPr>
          <w:rFonts w:ascii="Arial" w:hAnsi="Arial" w:cs="Arial"/>
          <w:b/>
          <w:bCs/>
          <w:sz w:val="28"/>
          <w:szCs w:val="28"/>
        </w:rPr>
        <w:t xml:space="preserve"> Changemakers: Building Your Brand for Sustainable Employment</w:t>
      </w:r>
    </w:p>
    <w:p w14:paraId="3906DB76" w14:textId="0A7EE5D5" w:rsidR="00973AB6" w:rsidRDefault="00973AB6" w:rsidP="00973AB6">
      <w:pPr>
        <w:spacing w:before="0" w:beforeAutospacing="0" w:after="0" w:afterAutospacing="0"/>
        <w:rPr>
          <w:rFonts w:ascii="Arial" w:hAnsi="Arial" w:cs="Arial"/>
          <w:b/>
          <w:bCs/>
          <w:sz w:val="28"/>
          <w:szCs w:val="28"/>
        </w:rPr>
      </w:pPr>
      <w:r>
        <w:rPr>
          <w:rFonts w:ascii="Arial" w:hAnsi="Arial" w:cs="Arial"/>
          <w:b/>
          <w:bCs/>
          <w:sz w:val="28"/>
          <w:szCs w:val="28"/>
        </w:rPr>
        <w:t>Lecturer Name:                               Raheela S</w:t>
      </w:r>
      <w:r w:rsidR="008A0BDD">
        <w:rPr>
          <w:rFonts w:ascii="Arial" w:hAnsi="Arial" w:cs="Arial"/>
          <w:b/>
          <w:bCs/>
          <w:sz w:val="28"/>
          <w:szCs w:val="28"/>
        </w:rPr>
        <w:t>haikh</w:t>
      </w:r>
    </w:p>
    <w:p w14:paraId="0A01AC0F" w14:textId="02D3462C" w:rsidR="00973AB6" w:rsidRDefault="00973AB6" w:rsidP="00973AB6">
      <w:pPr>
        <w:spacing w:before="0" w:beforeAutospacing="0" w:after="0" w:afterAutospacing="0"/>
        <w:rPr>
          <w:rFonts w:ascii="Arial" w:hAnsi="Arial" w:cs="Arial"/>
          <w:b/>
          <w:bCs/>
          <w:sz w:val="28"/>
          <w:szCs w:val="28"/>
        </w:rPr>
      </w:pPr>
      <w:r>
        <w:rPr>
          <w:rFonts w:ascii="Arial" w:hAnsi="Arial" w:cs="Arial"/>
          <w:b/>
          <w:bCs/>
          <w:sz w:val="28"/>
          <w:szCs w:val="28"/>
        </w:rPr>
        <w:t>Assignment Title:                           Component 2: Assignment Report</w:t>
      </w:r>
    </w:p>
    <w:p w14:paraId="38D30C90" w14:textId="1996D46D" w:rsidR="00973AB6" w:rsidRDefault="00973AB6" w:rsidP="00973AB6">
      <w:pPr>
        <w:spacing w:before="0" w:beforeAutospacing="0" w:after="0" w:afterAutospacing="0"/>
        <w:rPr>
          <w:rFonts w:ascii="Arial" w:hAnsi="Arial" w:cs="Arial"/>
          <w:b/>
          <w:bCs/>
          <w:sz w:val="28"/>
          <w:szCs w:val="28"/>
        </w:rPr>
      </w:pPr>
      <w:r>
        <w:rPr>
          <w:rFonts w:ascii="Arial" w:hAnsi="Arial" w:cs="Arial"/>
          <w:b/>
          <w:bCs/>
          <w:sz w:val="28"/>
          <w:szCs w:val="28"/>
        </w:rPr>
        <w:t>Submission Date:                           2</w:t>
      </w:r>
      <w:r w:rsidR="00707352">
        <w:rPr>
          <w:rFonts w:ascii="Arial" w:hAnsi="Arial" w:cs="Arial"/>
          <w:b/>
          <w:bCs/>
          <w:sz w:val="28"/>
          <w:szCs w:val="28"/>
        </w:rPr>
        <w:t>5</w:t>
      </w:r>
      <w:r w:rsidRPr="00973AB6">
        <w:rPr>
          <w:rFonts w:ascii="Arial" w:hAnsi="Arial" w:cs="Arial"/>
          <w:b/>
          <w:bCs/>
          <w:sz w:val="28"/>
          <w:szCs w:val="28"/>
          <w:vertAlign w:val="superscript"/>
        </w:rPr>
        <w:t>th</w:t>
      </w:r>
      <w:r>
        <w:rPr>
          <w:rFonts w:ascii="Arial" w:hAnsi="Arial" w:cs="Arial"/>
          <w:b/>
          <w:bCs/>
          <w:sz w:val="28"/>
          <w:szCs w:val="28"/>
        </w:rPr>
        <w:t xml:space="preserve"> November 2025</w:t>
      </w:r>
    </w:p>
    <w:p w14:paraId="53C2B5D1" w14:textId="77777777" w:rsidR="00973AB6" w:rsidRDefault="00973AB6" w:rsidP="00973AB6">
      <w:pPr>
        <w:spacing w:before="0" w:beforeAutospacing="0" w:after="0" w:afterAutospacing="0"/>
        <w:rPr>
          <w:rFonts w:ascii="Arial" w:hAnsi="Arial" w:cs="Arial"/>
          <w:b/>
          <w:bCs/>
          <w:sz w:val="28"/>
          <w:szCs w:val="28"/>
        </w:rPr>
      </w:pPr>
    </w:p>
    <w:p w14:paraId="30D7ED14" w14:textId="77777777" w:rsidR="004622B3" w:rsidRDefault="004622B3">
      <w:pPr>
        <w:rPr>
          <w:rFonts w:ascii="Arial" w:hAnsi="Arial" w:cs="Arial"/>
        </w:rPr>
      </w:pPr>
    </w:p>
    <w:p w14:paraId="5E34E261" w14:textId="77777777" w:rsidR="004622B3" w:rsidRDefault="004622B3">
      <w:pPr>
        <w:rPr>
          <w:rFonts w:ascii="Arial" w:hAnsi="Arial" w:cs="Arial"/>
        </w:rPr>
      </w:pPr>
    </w:p>
    <w:p w14:paraId="26FCE3F4" w14:textId="77777777" w:rsidR="004622B3" w:rsidRDefault="004622B3">
      <w:pPr>
        <w:rPr>
          <w:rFonts w:ascii="Arial" w:hAnsi="Arial" w:cs="Arial"/>
        </w:rPr>
      </w:pPr>
    </w:p>
    <w:p w14:paraId="7D618F75" w14:textId="77777777" w:rsidR="004622B3" w:rsidRDefault="004622B3">
      <w:pPr>
        <w:rPr>
          <w:rFonts w:ascii="Arial" w:hAnsi="Arial" w:cs="Arial"/>
        </w:rPr>
      </w:pPr>
    </w:p>
    <w:p w14:paraId="26C3DEB1" w14:textId="77777777" w:rsidR="004622B3" w:rsidRDefault="004622B3">
      <w:pPr>
        <w:rPr>
          <w:rFonts w:ascii="Arial" w:hAnsi="Arial" w:cs="Arial"/>
        </w:rPr>
      </w:pPr>
    </w:p>
    <w:p w14:paraId="7B63DADD" w14:textId="77777777" w:rsidR="004622B3" w:rsidRDefault="004622B3">
      <w:pPr>
        <w:rPr>
          <w:rFonts w:ascii="Arial" w:hAnsi="Arial" w:cs="Arial"/>
          <w:b/>
          <w:color w:val="222222"/>
          <w:kern w:val="2"/>
          <w:sz w:val="28"/>
          <w:szCs w:val="40"/>
          <w:lang w:val="en-IN"/>
          <w14:ligatures w14:val="standardContextual"/>
        </w:rPr>
      </w:pPr>
    </w:p>
    <w:p w14:paraId="60A100B4" w14:textId="77777777" w:rsidR="008A0BDD" w:rsidRDefault="008A0BDD">
      <w:pPr>
        <w:rPr>
          <w:rFonts w:ascii="Arial" w:hAnsi="Arial" w:cs="Arial"/>
          <w:b/>
          <w:color w:val="222222"/>
          <w:kern w:val="2"/>
          <w:sz w:val="28"/>
          <w:szCs w:val="40"/>
          <w:lang w:val="en-IN"/>
          <w14:ligatures w14:val="standardContextual"/>
        </w:rPr>
      </w:pPr>
    </w:p>
    <w:p w14:paraId="213F0275" w14:textId="77777777" w:rsidR="008A0BDD" w:rsidRDefault="008A0BDD">
      <w:pPr>
        <w:rPr>
          <w:rFonts w:ascii="Arial" w:hAnsi="Arial" w:cs="Arial"/>
          <w:b/>
          <w:color w:val="222222"/>
          <w:kern w:val="2"/>
          <w:sz w:val="28"/>
          <w:szCs w:val="40"/>
          <w:lang w:val="en-IN"/>
          <w14:ligatures w14:val="standardContextual"/>
        </w:rPr>
      </w:pPr>
    </w:p>
    <w:p w14:paraId="0F470B55" w14:textId="77777777" w:rsidR="008A0BDD" w:rsidRDefault="008A0BDD">
      <w:pPr>
        <w:rPr>
          <w:rFonts w:ascii="Arial" w:hAnsi="Arial" w:cs="Arial"/>
          <w:b/>
          <w:color w:val="222222"/>
          <w:kern w:val="2"/>
          <w:sz w:val="28"/>
          <w:szCs w:val="40"/>
          <w:lang w:val="en-IN"/>
          <w14:ligatures w14:val="standardContextual"/>
        </w:rPr>
      </w:pPr>
    </w:p>
    <w:p w14:paraId="622F1899" w14:textId="77777777" w:rsidR="008A0BDD" w:rsidRPr="001E46BE" w:rsidRDefault="008A0BDD">
      <w:pPr>
        <w:rPr>
          <w:rFonts w:ascii="Arial" w:hAnsi="Arial" w:cs="Arial"/>
          <w:b/>
          <w:color w:val="222222"/>
          <w:kern w:val="2"/>
          <w:sz w:val="28"/>
          <w:szCs w:val="40"/>
          <w:lang w:val="en-IN"/>
          <w14:ligatures w14:val="standardContextual"/>
        </w:rPr>
      </w:pPr>
    </w:p>
    <w:sdt>
      <w:sdtPr>
        <w:rPr>
          <w:rFonts w:ascii="Arial" w:hAnsi="Arial" w:cs="Arial"/>
          <w:b/>
          <w:bCs/>
        </w:rPr>
        <w:id w:val="-1915613719"/>
        <w:docPartObj>
          <w:docPartGallery w:val="Table of Contents"/>
          <w:docPartUnique/>
        </w:docPartObj>
      </w:sdtPr>
      <w:sdtEndPr>
        <w:rPr>
          <w:sz w:val="22"/>
        </w:rPr>
      </w:sdtEndPr>
      <w:sdtContent>
        <w:p w14:paraId="1437B49A" w14:textId="77777777" w:rsidR="003B4A45" w:rsidRPr="001E46BE" w:rsidRDefault="00000000" w:rsidP="003B4A45">
          <w:pPr>
            <w:spacing w:before="0" w:beforeAutospacing="0" w:after="0" w:afterAutospacing="0"/>
            <w:jc w:val="center"/>
            <w:rPr>
              <w:rFonts w:ascii="Arial" w:hAnsi="Arial" w:cs="Arial"/>
              <w:b/>
              <w:bCs/>
            </w:rPr>
          </w:pPr>
          <w:r w:rsidRPr="001E46BE">
            <w:rPr>
              <w:rFonts w:ascii="Arial" w:hAnsi="Arial" w:cs="Arial"/>
              <w:b/>
              <w:bCs/>
            </w:rPr>
            <w:t>Table of Contents</w:t>
          </w:r>
        </w:p>
        <w:p w14:paraId="381835C3" w14:textId="77777777" w:rsidR="003B4A45" w:rsidRPr="001E46BE" w:rsidRDefault="00000000" w:rsidP="003B4A45">
          <w:pPr>
            <w:pStyle w:val="TOC1"/>
            <w:tabs>
              <w:tab w:val="right" w:leader="dot" w:pos="9016"/>
            </w:tabs>
            <w:spacing w:before="0" w:beforeAutospacing="0" w:after="0" w:afterAutospacing="0"/>
            <w:rPr>
              <w:rFonts w:ascii="Arial" w:hAnsi="Arial" w:cs="Arial"/>
              <w:noProof/>
              <w:sz w:val="22"/>
            </w:rPr>
          </w:pPr>
          <w:r w:rsidRPr="001E46BE">
            <w:rPr>
              <w:rFonts w:ascii="Arial" w:hAnsi="Arial" w:cs="Arial"/>
              <w:sz w:val="22"/>
            </w:rPr>
            <w:fldChar w:fldCharType="begin"/>
          </w:r>
          <w:r w:rsidRPr="001E46BE">
            <w:rPr>
              <w:rFonts w:ascii="Arial" w:hAnsi="Arial" w:cs="Arial"/>
              <w:sz w:val="22"/>
            </w:rPr>
            <w:instrText xml:space="preserve"> TOC \o "1-3" \h \z \u </w:instrText>
          </w:r>
          <w:r w:rsidRPr="001E46BE">
            <w:rPr>
              <w:rFonts w:ascii="Arial" w:hAnsi="Arial" w:cs="Arial"/>
              <w:sz w:val="22"/>
            </w:rPr>
            <w:fldChar w:fldCharType="separate"/>
          </w:r>
          <w:hyperlink w:anchor="_Toc210659858" w:history="1">
            <w:r w:rsidR="003B4A45" w:rsidRPr="001E46BE">
              <w:rPr>
                <w:rStyle w:val="Hyperlink"/>
                <w:rFonts w:ascii="Arial" w:hAnsi="Arial" w:cs="Arial"/>
                <w:noProof/>
                <w:sz w:val="22"/>
              </w:rPr>
              <w:t>1. Introduction</w:t>
            </w:r>
            <w:r w:rsidR="003B4A45" w:rsidRPr="001E46BE">
              <w:rPr>
                <w:rFonts w:ascii="Arial" w:hAnsi="Arial" w:cs="Arial"/>
                <w:noProof/>
                <w:webHidden/>
                <w:sz w:val="22"/>
              </w:rPr>
              <w:tab/>
            </w:r>
            <w:r w:rsidR="003B4A45" w:rsidRPr="001E46BE">
              <w:rPr>
                <w:rFonts w:ascii="Arial" w:hAnsi="Arial" w:cs="Arial"/>
                <w:noProof/>
                <w:webHidden/>
                <w:sz w:val="22"/>
              </w:rPr>
              <w:fldChar w:fldCharType="begin"/>
            </w:r>
            <w:r w:rsidR="003B4A45" w:rsidRPr="001E46BE">
              <w:rPr>
                <w:rFonts w:ascii="Arial" w:hAnsi="Arial" w:cs="Arial"/>
                <w:noProof/>
                <w:webHidden/>
                <w:sz w:val="22"/>
              </w:rPr>
              <w:instrText xml:space="preserve"> PAGEREF _Toc210659858 \h </w:instrText>
            </w:r>
            <w:r w:rsidR="003B4A45" w:rsidRPr="001E46BE">
              <w:rPr>
                <w:rFonts w:ascii="Arial" w:hAnsi="Arial" w:cs="Arial"/>
                <w:noProof/>
                <w:webHidden/>
                <w:sz w:val="22"/>
              </w:rPr>
            </w:r>
            <w:r w:rsidR="003B4A45" w:rsidRPr="001E46BE">
              <w:rPr>
                <w:rFonts w:ascii="Arial" w:hAnsi="Arial" w:cs="Arial"/>
                <w:noProof/>
                <w:webHidden/>
                <w:sz w:val="22"/>
              </w:rPr>
              <w:fldChar w:fldCharType="separate"/>
            </w:r>
            <w:r w:rsidR="003B4A45" w:rsidRPr="001E46BE">
              <w:rPr>
                <w:rFonts w:ascii="Arial" w:hAnsi="Arial" w:cs="Arial"/>
                <w:noProof/>
                <w:webHidden/>
                <w:sz w:val="22"/>
              </w:rPr>
              <w:t>3</w:t>
            </w:r>
            <w:r w:rsidR="003B4A45" w:rsidRPr="001E46BE">
              <w:rPr>
                <w:rFonts w:ascii="Arial" w:hAnsi="Arial" w:cs="Arial"/>
                <w:noProof/>
                <w:webHidden/>
                <w:sz w:val="22"/>
              </w:rPr>
              <w:fldChar w:fldCharType="end"/>
            </w:r>
          </w:hyperlink>
        </w:p>
        <w:p w14:paraId="13D34E10"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59" w:history="1">
            <w:r w:rsidRPr="001E46BE">
              <w:rPr>
                <w:rStyle w:val="Hyperlink"/>
                <w:rFonts w:ascii="Arial" w:hAnsi="Arial" w:cs="Arial"/>
                <w:noProof/>
                <w:sz w:val="22"/>
              </w:rPr>
              <w:t>1.1 Job Advertisement</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_Toc210659859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4</w:t>
            </w:r>
            <w:r w:rsidRPr="001E46BE">
              <w:rPr>
                <w:rFonts w:ascii="Arial" w:hAnsi="Arial" w:cs="Arial"/>
                <w:noProof/>
                <w:webHidden/>
                <w:sz w:val="22"/>
              </w:rPr>
              <w:fldChar w:fldCharType="end"/>
            </w:r>
          </w:hyperlink>
        </w:p>
        <w:p w14:paraId="2C667595"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60" w:history="1">
            <w:r w:rsidRPr="001E46BE">
              <w:rPr>
                <w:rStyle w:val="Hyperlink"/>
                <w:rFonts w:ascii="Arial" w:hAnsi="Arial" w:cs="Arial"/>
                <w:noProof/>
                <w:sz w:val="22"/>
              </w:rPr>
              <w:t>2. Job role employability skills</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_Toc210659860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4</w:t>
            </w:r>
            <w:r w:rsidRPr="001E46BE">
              <w:rPr>
                <w:rFonts w:ascii="Arial" w:hAnsi="Arial" w:cs="Arial"/>
                <w:noProof/>
                <w:webHidden/>
                <w:sz w:val="22"/>
              </w:rPr>
              <w:fldChar w:fldCharType="end"/>
            </w:r>
          </w:hyperlink>
        </w:p>
        <w:p w14:paraId="71B9B0B0"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61" w:history="1">
            <w:r w:rsidRPr="001E46BE">
              <w:rPr>
                <w:rStyle w:val="Hyperlink"/>
                <w:rFonts w:ascii="Arial" w:hAnsi="Arial" w:cs="Arial"/>
                <w:noProof/>
                <w:sz w:val="22"/>
              </w:rPr>
              <w:t>2.1 Key employability</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_Toc210659861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4</w:t>
            </w:r>
            <w:r w:rsidRPr="001E46BE">
              <w:rPr>
                <w:rFonts w:ascii="Arial" w:hAnsi="Arial" w:cs="Arial"/>
                <w:noProof/>
                <w:webHidden/>
                <w:sz w:val="22"/>
              </w:rPr>
              <w:fldChar w:fldCharType="end"/>
            </w:r>
          </w:hyperlink>
        </w:p>
        <w:p w14:paraId="7BBC4ECA"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62" w:history="1">
            <w:r w:rsidRPr="001E46BE">
              <w:rPr>
                <w:rStyle w:val="Hyperlink"/>
                <w:rFonts w:ascii="Arial" w:hAnsi="Arial" w:cs="Arial"/>
                <w:noProof/>
                <w:sz w:val="22"/>
              </w:rPr>
              <w:t>2.2 Importance of each skill for the respective position</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_Toc210659862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5</w:t>
            </w:r>
            <w:r w:rsidRPr="001E46BE">
              <w:rPr>
                <w:rFonts w:ascii="Arial" w:hAnsi="Arial" w:cs="Arial"/>
                <w:noProof/>
                <w:webHidden/>
                <w:sz w:val="22"/>
              </w:rPr>
              <w:fldChar w:fldCharType="end"/>
            </w:r>
          </w:hyperlink>
        </w:p>
        <w:p w14:paraId="02278928"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63" w:history="1">
            <w:r w:rsidRPr="001E46BE">
              <w:rPr>
                <w:rStyle w:val="Hyperlink"/>
                <w:rFonts w:ascii="Arial" w:hAnsi="Arial" w:cs="Arial"/>
                <w:noProof/>
                <w:sz w:val="22"/>
              </w:rPr>
              <w:t>3. Evaluation of the personal skills</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_Toc210659863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6</w:t>
            </w:r>
            <w:r w:rsidRPr="001E46BE">
              <w:rPr>
                <w:rFonts w:ascii="Arial" w:hAnsi="Arial" w:cs="Arial"/>
                <w:noProof/>
                <w:webHidden/>
                <w:sz w:val="22"/>
              </w:rPr>
              <w:fldChar w:fldCharType="end"/>
            </w:r>
          </w:hyperlink>
        </w:p>
        <w:p w14:paraId="41C57B0E"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64" w:history="1">
            <w:r w:rsidRPr="001E46BE">
              <w:rPr>
                <w:rStyle w:val="Hyperlink"/>
                <w:rFonts w:ascii="Arial" w:hAnsi="Arial" w:cs="Arial"/>
                <w:noProof/>
                <w:sz w:val="22"/>
              </w:rPr>
              <w:t>3.1 Self-Assessment</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_Toc210659864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6</w:t>
            </w:r>
            <w:r w:rsidRPr="001E46BE">
              <w:rPr>
                <w:rFonts w:ascii="Arial" w:hAnsi="Arial" w:cs="Arial"/>
                <w:noProof/>
                <w:webHidden/>
                <w:sz w:val="22"/>
              </w:rPr>
              <w:fldChar w:fldCharType="end"/>
            </w:r>
          </w:hyperlink>
        </w:p>
        <w:p w14:paraId="500E926B"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65" w:history="1">
            <w:r w:rsidRPr="001E46BE">
              <w:rPr>
                <w:rStyle w:val="Hyperlink"/>
                <w:rFonts w:ascii="Arial" w:hAnsi="Arial" w:cs="Arial"/>
                <w:noProof/>
                <w:sz w:val="22"/>
              </w:rPr>
              <w:t>3.2 Strengths</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_Toc210659865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8</w:t>
            </w:r>
            <w:r w:rsidRPr="001E46BE">
              <w:rPr>
                <w:rFonts w:ascii="Arial" w:hAnsi="Arial" w:cs="Arial"/>
                <w:noProof/>
                <w:webHidden/>
                <w:sz w:val="22"/>
              </w:rPr>
              <w:fldChar w:fldCharType="end"/>
            </w:r>
          </w:hyperlink>
        </w:p>
        <w:p w14:paraId="5A13E48B"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66" w:history="1">
            <w:r w:rsidRPr="001E46BE">
              <w:rPr>
                <w:rStyle w:val="Hyperlink"/>
                <w:rFonts w:ascii="Arial" w:hAnsi="Arial" w:cs="Arial"/>
                <w:noProof/>
                <w:sz w:val="22"/>
              </w:rPr>
              <w:t>3.3 Areas for Improvement</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_Toc210659866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8</w:t>
            </w:r>
            <w:r w:rsidRPr="001E46BE">
              <w:rPr>
                <w:rFonts w:ascii="Arial" w:hAnsi="Arial" w:cs="Arial"/>
                <w:noProof/>
                <w:webHidden/>
                <w:sz w:val="22"/>
              </w:rPr>
              <w:fldChar w:fldCharType="end"/>
            </w:r>
          </w:hyperlink>
        </w:p>
        <w:p w14:paraId="483381E3"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67" w:history="1">
            <w:r w:rsidRPr="001E46BE">
              <w:rPr>
                <w:rStyle w:val="Hyperlink"/>
                <w:rFonts w:ascii="Arial" w:hAnsi="Arial" w:cs="Arial"/>
                <w:noProof/>
                <w:sz w:val="22"/>
              </w:rPr>
              <w:t>3.4 Who can help</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_Toc210659867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8</w:t>
            </w:r>
            <w:r w:rsidRPr="001E46BE">
              <w:rPr>
                <w:rFonts w:ascii="Arial" w:hAnsi="Arial" w:cs="Arial"/>
                <w:noProof/>
                <w:webHidden/>
                <w:sz w:val="22"/>
              </w:rPr>
              <w:fldChar w:fldCharType="end"/>
            </w:r>
          </w:hyperlink>
        </w:p>
        <w:p w14:paraId="7B0AAFB0"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68" w:history="1">
            <w:r w:rsidRPr="001E46BE">
              <w:rPr>
                <w:rStyle w:val="Hyperlink"/>
                <w:rFonts w:ascii="Arial" w:hAnsi="Arial" w:cs="Arial"/>
                <w:noProof/>
                <w:sz w:val="22"/>
              </w:rPr>
              <w:t>4. Action plan and the timeline</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_Toc210659868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9</w:t>
            </w:r>
            <w:r w:rsidRPr="001E46BE">
              <w:rPr>
                <w:rFonts w:ascii="Arial" w:hAnsi="Arial" w:cs="Arial"/>
                <w:noProof/>
                <w:webHidden/>
                <w:sz w:val="22"/>
              </w:rPr>
              <w:fldChar w:fldCharType="end"/>
            </w:r>
          </w:hyperlink>
        </w:p>
        <w:p w14:paraId="6402E50D"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69" w:history="1">
            <w:r w:rsidRPr="001E46BE">
              <w:rPr>
                <w:rStyle w:val="Hyperlink"/>
                <w:rFonts w:ascii="Arial" w:hAnsi="Arial" w:cs="Arial"/>
                <w:noProof/>
                <w:sz w:val="22"/>
              </w:rPr>
              <w:t>4.1 Action Plan</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_Toc210659869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9</w:t>
            </w:r>
            <w:r w:rsidRPr="001E46BE">
              <w:rPr>
                <w:rFonts w:ascii="Arial" w:hAnsi="Arial" w:cs="Arial"/>
                <w:noProof/>
                <w:webHidden/>
                <w:sz w:val="22"/>
              </w:rPr>
              <w:fldChar w:fldCharType="end"/>
            </w:r>
          </w:hyperlink>
        </w:p>
        <w:p w14:paraId="5E1A1623"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70" w:history="1">
            <w:r w:rsidRPr="001E46BE">
              <w:rPr>
                <w:rStyle w:val="Hyperlink"/>
                <w:rFonts w:ascii="Arial" w:hAnsi="Arial" w:cs="Arial"/>
                <w:noProof/>
                <w:sz w:val="22"/>
              </w:rPr>
              <w:t>4.2 Timeline</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_Toc210659870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10</w:t>
            </w:r>
            <w:r w:rsidRPr="001E46BE">
              <w:rPr>
                <w:rFonts w:ascii="Arial" w:hAnsi="Arial" w:cs="Arial"/>
                <w:noProof/>
                <w:webHidden/>
                <w:sz w:val="22"/>
              </w:rPr>
              <w:fldChar w:fldCharType="end"/>
            </w:r>
          </w:hyperlink>
        </w:p>
        <w:p w14:paraId="29D02491"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71" w:history="1">
            <w:r w:rsidRPr="001E46BE">
              <w:rPr>
                <w:rStyle w:val="Hyperlink"/>
                <w:rFonts w:ascii="Arial" w:hAnsi="Arial" w:cs="Arial"/>
                <w:noProof/>
                <w:sz w:val="22"/>
              </w:rPr>
              <w:t>5. Building of the personal brand</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_Toc210659871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11</w:t>
            </w:r>
            <w:r w:rsidRPr="001E46BE">
              <w:rPr>
                <w:rFonts w:ascii="Arial" w:hAnsi="Arial" w:cs="Arial"/>
                <w:noProof/>
                <w:webHidden/>
                <w:sz w:val="22"/>
              </w:rPr>
              <w:fldChar w:fldCharType="end"/>
            </w:r>
          </w:hyperlink>
        </w:p>
        <w:p w14:paraId="31179F13"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72" w:history="1">
            <w:r w:rsidRPr="001E46BE">
              <w:rPr>
                <w:rStyle w:val="Hyperlink"/>
                <w:rFonts w:ascii="Arial" w:hAnsi="Arial" w:cs="Arial"/>
                <w:noProof/>
                <w:sz w:val="22"/>
              </w:rPr>
              <w:t>5.1 Resources</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_Toc210659872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12</w:t>
            </w:r>
            <w:r w:rsidRPr="001E46BE">
              <w:rPr>
                <w:rFonts w:ascii="Arial" w:hAnsi="Arial" w:cs="Arial"/>
                <w:noProof/>
                <w:webHidden/>
                <w:sz w:val="22"/>
              </w:rPr>
              <w:fldChar w:fldCharType="end"/>
            </w:r>
          </w:hyperlink>
        </w:p>
        <w:p w14:paraId="723E71EB"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73" w:history="1">
            <w:r w:rsidRPr="001E46BE">
              <w:rPr>
                <w:rStyle w:val="Hyperlink"/>
                <w:rFonts w:ascii="Arial" w:hAnsi="Arial" w:cs="Arial"/>
                <w:noProof/>
                <w:sz w:val="22"/>
              </w:rPr>
              <w:t>5.2 Content</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_Toc210659873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13</w:t>
            </w:r>
            <w:r w:rsidRPr="001E46BE">
              <w:rPr>
                <w:rFonts w:ascii="Arial" w:hAnsi="Arial" w:cs="Arial"/>
                <w:noProof/>
                <w:webHidden/>
                <w:sz w:val="22"/>
              </w:rPr>
              <w:fldChar w:fldCharType="end"/>
            </w:r>
          </w:hyperlink>
        </w:p>
        <w:p w14:paraId="60A5324A"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74" w:history="1">
            <w:r w:rsidRPr="001E46BE">
              <w:rPr>
                <w:rStyle w:val="Hyperlink"/>
                <w:rFonts w:ascii="Arial" w:hAnsi="Arial" w:cs="Arial"/>
                <w:noProof/>
                <w:sz w:val="22"/>
              </w:rPr>
              <w:t>6. Promotion of the professional identity</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_Toc210659874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13</w:t>
            </w:r>
            <w:r w:rsidRPr="001E46BE">
              <w:rPr>
                <w:rFonts w:ascii="Arial" w:hAnsi="Arial" w:cs="Arial"/>
                <w:noProof/>
                <w:webHidden/>
                <w:sz w:val="22"/>
              </w:rPr>
              <w:fldChar w:fldCharType="end"/>
            </w:r>
          </w:hyperlink>
        </w:p>
        <w:p w14:paraId="3C872CB5"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75" w:history="1">
            <w:r w:rsidRPr="001E46BE">
              <w:rPr>
                <w:rStyle w:val="Hyperlink"/>
                <w:rFonts w:ascii="Arial" w:hAnsi="Arial" w:cs="Arial"/>
                <w:noProof/>
                <w:sz w:val="22"/>
              </w:rPr>
              <w:t>6.1 CV</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_Toc210659875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14</w:t>
            </w:r>
            <w:r w:rsidRPr="001E46BE">
              <w:rPr>
                <w:rFonts w:ascii="Arial" w:hAnsi="Arial" w:cs="Arial"/>
                <w:noProof/>
                <w:webHidden/>
                <w:sz w:val="22"/>
              </w:rPr>
              <w:fldChar w:fldCharType="end"/>
            </w:r>
          </w:hyperlink>
        </w:p>
        <w:p w14:paraId="28CADDD8"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76" w:history="1">
            <w:r w:rsidRPr="001E46BE">
              <w:rPr>
                <w:rStyle w:val="Hyperlink"/>
                <w:rFonts w:ascii="Arial" w:hAnsi="Arial" w:cs="Arial"/>
                <w:noProof/>
                <w:sz w:val="22"/>
              </w:rPr>
              <w:t>6.2 Cover Letter</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_Toc210659876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15</w:t>
            </w:r>
            <w:r w:rsidRPr="001E46BE">
              <w:rPr>
                <w:rFonts w:ascii="Arial" w:hAnsi="Arial" w:cs="Arial"/>
                <w:noProof/>
                <w:webHidden/>
                <w:sz w:val="22"/>
              </w:rPr>
              <w:fldChar w:fldCharType="end"/>
            </w:r>
          </w:hyperlink>
        </w:p>
        <w:p w14:paraId="09AD62E4"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77" w:history="1">
            <w:r w:rsidRPr="001E46BE">
              <w:rPr>
                <w:rStyle w:val="Hyperlink"/>
                <w:rFonts w:ascii="Arial" w:hAnsi="Arial" w:cs="Arial"/>
                <w:noProof/>
                <w:sz w:val="22"/>
              </w:rPr>
              <w:t>6.3 LinkedIn Profile</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_Toc210659877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16</w:t>
            </w:r>
            <w:r w:rsidRPr="001E46BE">
              <w:rPr>
                <w:rFonts w:ascii="Arial" w:hAnsi="Arial" w:cs="Arial"/>
                <w:noProof/>
                <w:webHidden/>
                <w:sz w:val="22"/>
              </w:rPr>
              <w:fldChar w:fldCharType="end"/>
            </w:r>
          </w:hyperlink>
        </w:p>
        <w:p w14:paraId="5BB779E0"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78" w:history="1">
            <w:r w:rsidRPr="001E46BE">
              <w:rPr>
                <w:rStyle w:val="Hyperlink"/>
                <w:rFonts w:ascii="Arial" w:hAnsi="Arial" w:cs="Arial"/>
                <w:noProof/>
                <w:sz w:val="22"/>
              </w:rPr>
              <w:t>7. Building a network for successful employment</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_Toc210659878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16</w:t>
            </w:r>
            <w:r w:rsidRPr="001E46BE">
              <w:rPr>
                <w:rFonts w:ascii="Arial" w:hAnsi="Arial" w:cs="Arial"/>
                <w:noProof/>
                <w:webHidden/>
                <w:sz w:val="22"/>
              </w:rPr>
              <w:fldChar w:fldCharType="end"/>
            </w:r>
          </w:hyperlink>
        </w:p>
        <w:p w14:paraId="28CB774B"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79" w:history="1">
            <w:r w:rsidRPr="001E46BE">
              <w:rPr>
                <w:rStyle w:val="Hyperlink"/>
                <w:rFonts w:ascii="Arial" w:hAnsi="Arial" w:cs="Arial"/>
                <w:noProof/>
                <w:sz w:val="22"/>
              </w:rPr>
              <w:t>7.1 Importance of Networking in the Social Care Sector</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_Toc210659879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16</w:t>
            </w:r>
            <w:r w:rsidRPr="001E46BE">
              <w:rPr>
                <w:rFonts w:ascii="Arial" w:hAnsi="Arial" w:cs="Arial"/>
                <w:noProof/>
                <w:webHidden/>
                <w:sz w:val="22"/>
              </w:rPr>
              <w:fldChar w:fldCharType="end"/>
            </w:r>
          </w:hyperlink>
        </w:p>
        <w:p w14:paraId="20AC47D2" w14:textId="77777777" w:rsidR="003B4A45" w:rsidRPr="001E46BE" w:rsidRDefault="003B4A45" w:rsidP="003B4A45">
          <w:pPr>
            <w:pStyle w:val="TOC2"/>
            <w:tabs>
              <w:tab w:val="right" w:leader="dot" w:pos="9016"/>
            </w:tabs>
            <w:spacing w:before="0" w:beforeAutospacing="0" w:after="0" w:afterAutospacing="0"/>
            <w:rPr>
              <w:rFonts w:ascii="Arial" w:hAnsi="Arial" w:cs="Arial"/>
              <w:noProof/>
              <w:sz w:val="22"/>
            </w:rPr>
          </w:pPr>
          <w:hyperlink w:anchor="_Toc210659880" w:history="1">
            <w:r w:rsidRPr="001E46BE">
              <w:rPr>
                <w:rStyle w:val="Hyperlink"/>
                <w:rFonts w:ascii="Arial" w:hAnsi="Arial" w:cs="Arial"/>
                <w:noProof/>
                <w:sz w:val="22"/>
              </w:rPr>
              <w:t>7.2 Resource identification</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_Toc210659880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17</w:t>
            </w:r>
            <w:r w:rsidRPr="001E46BE">
              <w:rPr>
                <w:rFonts w:ascii="Arial" w:hAnsi="Arial" w:cs="Arial"/>
                <w:noProof/>
                <w:webHidden/>
                <w:sz w:val="22"/>
              </w:rPr>
              <w:fldChar w:fldCharType="end"/>
            </w:r>
          </w:hyperlink>
        </w:p>
        <w:p w14:paraId="0C4C1963"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81" w:history="1">
            <w:r w:rsidRPr="001E46BE">
              <w:rPr>
                <w:rStyle w:val="Hyperlink"/>
                <w:rFonts w:ascii="Arial" w:hAnsi="Arial" w:cs="Arial"/>
                <w:noProof/>
                <w:sz w:val="22"/>
              </w:rPr>
              <w:t>8. Conclusion</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_Toc210659881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17</w:t>
            </w:r>
            <w:r w:rsidRPr="001E46BE">
              <w:rPr>
                <w:rFonts w:ascii="Arial" w:hAnsi="Arial" w:cs="Arial"/>
                <w:noProof/>
                <w:webHidden/>
                <w:sz w:val="22"/>
              </w:rPr>
              <w:fldChar w:fldCharType="end"/>
            </w:r>
          </w:hyperlink>
        </w:p>
        <w:p w14:paraId="5E769320" w14:textId="77777777" w:rsidR="003B4A45" w:rsidRPr="001E46BE" w:rsidRDefault="003B4A45" w:rsidP="003B4A45">
          <w:pPr>
            <w:pStyle w:val="TOC1"/>
            <w:tabs>
              <w:tab w:val="right" w:leader="dot" w:pos="9016"/>
            </w:tabs>
            <w:spacing w:before="0" w:beforeAutospacing="0" w:after="0" w:afterAutospacing="0"/>
            <w:rPr>
              <w:rFonts w:ascii="Arial" w:hAnsi="Arial" w:cs="Arial"/>
              <w:noProof/>
              <w:sz w:val="22"/>
            </w:rPr>
          </w:pPr>
          <w:hyperlink w:anchor="_Toc210659882" w:history="1">
            <w:r w:rsidRPr="001E46BE">
              <w:rPr>
                <w:rStyle w:val="Hyperlink"/>
                <w:rFonts w:ascii="Arial" w:hAnsi="Arial" w:cs="Arial"/>
                <w:noProof/>
                <w:sz w:val="22"/>
              </w:rPr>
              <w:t>References</w:t>
            </w:r>
            <w:r w:rsidRPr="001E46BE">
              <w:rPr>
                <w:rFonts w:ascii="Arial" w:hAnsi="Arial" w:cs="Arial"/>
                <w:noProof/>
                <w:webHidden/>
                <w:sz w:val="22"/>
              </w:rPr>
              <w:tab/>
            </w:r>
            <w:r w:rsidRPr="001E46BE">
              <w:rPr>
                <w:rFonts w:ascii="Arial" w:hAnsi="Arial" w:cs="Arial"/>
                <w:noProof/>
                <w:webHidden/>
                <w:sz w:val="22"/>
              </w:rPr>
              <w:fldChar w:fldCharType="begin"/>
            </w:r>
            <w:r w:rsidRPr="001E46BE">
              <w:rPr>
                <w:rFonts w:ascii="Arial" w:hAnsi="Arial" w:cs="Arial"/>
                <w:noProof/>
                <w:webHidden/>
                <w:sz w:val="22"/>
              </w:rPr>
              <w:instrText xml:space="preserve"> PAGEREF _Toc210659882 \h </w:instrText>
            </w:r>
            <w:r w:rsidRPr="001E46BE">
              <w:rPr>
                <w:rFonts w:ascii="Arial" w:hAnsi="Arial" w:cs="Arial"/>
                <w:noProof/>
                <w:webHidden/>
                <w:sz w:val="22"/>
              </w:rPr>
            </w:r>
            <w:r w:rsidRPr="001E46BE">
              <w:rPr>
                <w:rFonts w:ascii="Arial" w:hAnsi="Arial" w:cs="Arial"/>
                <w:noProof/>
                <w:webHidden/>
                <w:sz w:val="22"/>
              </w:rPr>
              <w:fldChar w:fldCharType="separate"/>
            </w:r>
            <w:r w:rsidRPr="001E46BE">
              <w:rPr>
                <w:rFonts w:ascii="Arial" w:hAnsi="Arial" w:cs="Arial"/>
                <w:noProof/>
                <w:webHidden/>
                <w:sz w:val="22"/>
              </w:rPr>
              <w:t>19</w:t>
            </w:r>
            <w:r w:rsidRPr="001E46BE">
              <w:rPr>
                <w:rFonts w:ascii="Arial" w:hAnsi="Arial" w:cs="Arial"/>
                <w:noProof/>
                <w:webHidden/>
                <w:sz w:val="22"/>
              </w:rPr>
              <w:fldChar w:fldCharType="end"/>
            </w:r>
          </w:hyperlink>
        </w:p>
        <w:p w14:paraId="05F71A41" w14:textId="77777777" w:rsidR="003B4A45" w:rsidRPr="001E46BE" w:rsidRDefault="00000000" w:rsidP="003B4A45">
          <w:pPr>
            <w:spacing w:before="0" w:beforeAutospacing="0" w:after="0" w:afterAutospacing="0"/>
            <w:rPr>
              <w:rFonts w:ascii="Arial" w:hAnsi="Arial" w:cs="Arial"/>
            </w:rPr>
          </w:pPr>
          <w:r w:rsidRPr="001E46BE">
            <w:rPr>
              <w:rFonts w:ascii="Arial" w:hAnsi="Arial" w:cs="Arial"/>
              <w:b/>
              <w:bCs/>
              <w:sz w:val="22"/>
            </w:rPr>
            <w:fldChar w:fldCharType="end"/>
          </w:r>
        </w:p>
      </w:sdtContent>
    </w:sdt>
    <w:p w14:paraId="73B6EB1B" w14:textId="77777777" w:rsidR="003B4A45" w:rsidRPr="001E46BE" w:rsidRDefault="00000000">
      <w:pPr>
        <w:rPr>
          <w:rFonts w:ascii="Arial" w:hAnsi="Arial" w:cs="Arial"/>
          <w:b/>
          <w:color w:val="222222"/>
          <w:kern w:val="2"/>
          <w:sz w:val="28"/>
          <w:szCs w:val="40"/>
          <w:lang w:val="en-IN"/>
          <w14:ligatures w14:val="standardContextual"/>
        </w:rPr>
      </w:pPr>
      <w:r w:rsidRPr="001E46BE">
        <w:rPr>
          <w:rFonts w:ascii="Arial" w:hAnsi="Arial" w:cs="Arial"/>
        </w:rPr>
        <w:br w:type="page"/>
      </w:r>
    </w:p>
    <w:p w14:paraId="4B664D30" w14:textId="77777777" w:rsidR="00945000" w:rsidRPr="005D421F" w:rsidRDefault="00000000" w:rsidP="00945000">
      <w:pPr>
        <w:pStyle w:val="Heading1"/>
        <w:rPr>
          <w:rFonts w:ascii="Arial" w:hAnsi="Arial" w:cs="Arial"/>
        </w:rPr>
      </w:pPr>
      <w:bookmarkStart w:id="0" w:name="_Toc210659858"/>
      <w:r w:rsidRPr="005D421F">
        <w:rPr>
          <w:rFonts w:ascii="Arial" w:hAnsi="Arial" w:cs="Arial"/>
        </w:rPr>
        <w:lastRenderedPageBreak/>
        <w:t>1. Introduction</w:t>
      </w:r>
      <w:bookmarkEnd w:id="0"/>
    </w:p>
    <w:p w14:paraId="2EAC174F" w14:textId="77777777" w:rsidR="00945000" w:rsidRPr="00945000" w:rsidRDefault="00000000" w:rsidP="00945000">
      <w:pPr>
        <w:rPr>
          <w:rFonts w:ascii="Arial" w:hAnsi="Arial" w:cs="Arial"/>
          <w:sz w:val="22"/>
        </w:rPr>
      </w:pPr>
      <w:r w:rsidRPr="00945000">
        <w:rPr>
          <w:rFonts w:ascii="Arial" w:hAnsi="Arial" w:cs="Arial"/>
          <w:sz w:val="22"/>
        </w:rPr>
        <w:t xml:space="preserve">This report defines the key role of a Registered Manager in the modern health and social care industry, and under consideration is the role of executive leadership in </w:t>
      </w:r>
      <w:r w:rsidRPr="00945000">
        <w:rPr>
          <w:rFonts w:ascii="Arial" w:hAnsi="Arial" w:cs="Arial"/>
          <w:b/>
          <w:bCs/>
          <w:i/>
          <w:iCs/>
          <w:sz w:val="22"/>
        </w:rPr>
        <w:t>Registered Care Home Manager | Luxury Nursing Home</w:t>
      </w:r>
      <w:r w:rsidRPr="00945000">
        <w:rPr>
          <w:rFonts w:ascii="Arial" w:hAnsi="Arial" w:cs="Arial"/>
          <w:sz w:val="22"/>
        </w:rPr>
        <w:t xml:space="preserve">. The post holder has overriding responsibilities of </w:t>
      </w:r>
      <w:r w:rsidRPr="00945000">
        <w:rPr>
          <w:rFonts w:ascii="Arial" w:hAnsi="Arial" w:cs="Arial"/>
          <w:b/>
          <w:bCs/>
          <w:i/>
          <w:iCs/>
          <w:sz w:val="22"/>
        </w:rPr>
        <w:t>overall operational control</w:t>
      </w:r>
      <w:r w:rsidRPr="00945000">
        <w:rPr>
          <w:rFonts w:ascii="Arial" w:hAnsi="Arial" w:cs="Arial"/>
          <w:sz w:val="22"/>
        </w:rPr>
        <w:t xml:space="preserve">, </w:t>
      </w:r>
      <w:r w:rsidRPr="00945000">
        <w:rPr>
          <w:rFonts w:ascii="Arial" w:hAnsi="Arial" w:cs="Arial"/>
          <w:b/>
          <w:bCs/>
          <w:i/>
          <w:iCs/>
          <w:sz w:val="22"/>
        </w:rPr>
        <w:t xml:space="preserve">development </w:t>
      </w:r>
      <w:r w:rsidRPr="00945000">
        <w:rPr>
          <w:rFonts w:ascii="Arial" w:hAnsi="Arial" w:cs="Arial"/>
          <w:sz w:val="22"/>
        </w:rPr>
        <w:t xml:space="preserve">and </w:t>
      </w:r>
      <w:r w:rsidRPr="00945000">
        <w:rPr>
          <w:rFonts w:ascii="Arial" w:hAnsi="Arial" w:cs="Arial"/>
          <w:b/>
          <w:bCs/>
          <w:i/>
          <w:iCs/>
          <w:sz w:val="22"/>
        </w:rPr>
        <w:t>enforcement of strict regulatory compliance</w:t>
      </w:r>
      <w:r w:rsidRPr="00945000">
        <w:rPr>
          <w:rFonts w:ascii="Arial" w:hAnsi="Arial" w:cs="Arial"/>
          <w:sz w:val="22"/>
        </w:rPr>
        <w:t xml:space="preserve">. Additionally, key statutes like </w:t>
      </w:r>
      <w:r w:rsidRPr="00945000">
        <w:rPr>
          <w:rFonts w:ascii="Arial" w:hAnsi="Arial" w:cs="Arial"/>
          <w:b/>
          <w:bCs/>
          <w:i/>
          <w:iCs/>
          <w:sz w:val="22"/>
        </w:rPr>
        <w:t xml:space="preserve">offering a strategic orientation </w:t>
      </w:r>
      <w:r w:rsidRPr="00945000">
        <w:rPr>
          <w:rFonts w:ascii="Arial" w:hAnsi="Arial" w:cs="Arial"/>
          <w:sz w:val="22"/>
        </w:rPr>
        <w:t xml:space="preserve">to the staff and ensuring the </w:t>
      </w:r>
      <w:r w:rsidRPr="00945000">
        <w:rPr>
          <w:rFonts w:ascii="Arial" w:hAnsi="Arial" w:cs="Arial"/>
          <w:b/>
          <w:bCs/>
          <w:i/>
          <w:iCs/>
          <w:sz w:val="22"/>
        </w:rPr>
        <w:t xml:space="preserve">provision of high standards of care </w:t>
      </w:r>
      <w:r w:rsidRPr="00945000">
        <w:rPr>
          <w:rFonts w:ascii="Arial" w:hAnsi="Arial" w:cs="Arial"/>
          <w:sz w:val="22"/>
        </w:rPr>
        <w:t>of a person-centred nature are also expected to be exercised. This executive position, in turn, contributes to the quality assurance, safety of residents, and their well-being. </w:t>
      </w:r>
    </w:p>
    <w:p w14:paraId="1B07089E" w14:textId="77777777" w:rsidR="00945000" w:rsidRPr="005D421F" w:rsidRDefault="00000000" w:rsidP="00945000">
      <w:pPr>
        <w:rPr>
          <w:rFonts w:ascii="Arial" w:hAnsi="Arial" w:cs="Arial"/>
          <w:sz w:val="22"/>
        </w:rPr>
      </w:pPr>
      <w:r w:rsidRPr="00945000">
        <w:rPr>
          <w:rFonts w:ascii="Arial" w:hAnsi="Arial" w:cs="Arial"/>
          <w:sz w:val="22"/>
        </w:rPr>
        <w:t xml:space="preserve">This career choice is based on a </w:t>
      </w:r>
      <w:r w:rsidRPr="00945000">
        <w:rPr>
          <w:rFonts w:ascii="Arial" w:hAnsi="Arial" w:cs="Arial"/>
          <w:b/>
          <w:bCs/>
          <w:i/>
          <w:iCs/>
          <w:sz w:val="22"/>
        </w:rPr>
        <w:t>firm commitment</w:t>
      </w:r>
      <w:r w:rsidRPr="00945000">
        <w:rPr>
          <w:rFonts w:ascii="Arial" w:hAnsi="Arial" w:cs="Arial"/>
          <w:sz w:val="22"/>
        </w:rPr>
        <w:t xml:space="preserve"> to </w:t>
      </w:r>
      <w:r w:rsidRPr="00945000">
        <w:rPr>
          <w:rFonts w:ascii="Arial" w:hAnsi="Arial" w:cs="Arial"/>
          <w:b/>
          <w:bCs/>
          <w:i/>
          <w:iCs/>
          <w:sz w:val="22"/>
        </w:rPr>
        <w:t xml:space="preserve">exercising compassionate leadership </w:t>
      </w:r>
      <w:r w:rsidRPr="00945000">
        <w:rPr>
          <w:rFonts w:ascii="Arial" w:hAnsi="Arial" w:cs="Arial"/>
          <w:sz w:val="22"/>
        </w:rPr>
        <w:t xml:space="preserve">and a </w:t>
      </w:r>
      <w:r w:rsidRPr="00945000">
        <w:rPr>
          <w:rFonts w:ascii="Arial" w:hAnsi="Arial" w:cs="Arial"/>
          <w:b/>
          <w:bCs/>
          <w:i/>
          <w:iCs/>
          <w:sz w:val="22"/>
        </w:rPr>
        <w:t xml:space="preserve">professional goal </w:t>
      </w:r>
      <w:r w:rsidRPr="00945000">
        <w:rPr>
          <w:rFonts w:ascii="Arial" w:hAnsi="Arial" w:cs="Arial"/>
          <w:sz w:val="22"/>
        </w:rPr>
        <w:t xml:space="preserve">to develop </w:t>
      </w:r>
      <w:r w:rsidRPr="00945000">
        <w:rPr>
          <w:rFonts w:ascii="Arial" w:hAnsi="Arial" w:cs="Arial"/>
          <w:b/>
          <w:bCs/>
          <w:i/>
          <w:iCs/>
          <w:sz w:val="22"/>
        </w:rPr>
        <w:t xml:space="preserve">exemplary </w:t>
      </w:r>
      <w:r w:rsidRPr="00945000">
        <w:rPr>
          <w:rFonts w:ascii="Arial" w:hAnsi="Arial" w:cs="Arial"/>
          <w:sz w:val="22"/>
        </w:rPr>
        <w:t xml:space="preserve">and </w:t>
      </w:r>
      <w:r w:rsidRPr="00945000">
        <w:rPr>
          <w:rFonts w:ascii="Arial" w:hAnsi="Arial" w:cs="Arial"/>
          <w:b/>
          <w:bCs/>
          <w:i/>
          <w:iCs/>
          <w:sz w:val="22"/>
        </w:rPr>
        <w:t>high-quality care settings</w:t>
      </w:r>
      <w:r w:rsidRPr="00945000">
        <w:rPr>
          <w:rFonts w:ascii="Arial" w:hAnsi="Arial" w:cs="Arial"/>
          <w:sz w:val="22"/>
        </w:rPr>
        <w:t xml:space="preserve"> that support vulnerable groups of people (Indeed, 2025). For a better understanding, the representation of the following screenshot is delegated towards the core idea of the role that is being selected for understanding.</w:t>
      </w:r>
    </w:p>
    <w:p w14:paraId="77E263D8" w14:textId="77777777" w:rsidR="00945000" w:rsidRPr="005D421F" w:rsidRDefault="00000000" w:rsidP="00945000">
      <w:pPr>
        <w:pStyle w:val="Heading2"/>
        <w:rPr>
          <w:szCs w:val="22"/>
        </w:rPr>
      </w:pPr>
      <w:bookmarkStart w:id="1" w:name="_Toc210659859"/>
      <w:r w:rsidRPr="005D421F">
        <w:lastRenderedPageBreak/>
        <w:t>1.1 Job Advertisement</w:t>
      </w:r>
      <w:bookmarkEnd w:id="1"/>
    </w:p>
    <w:p w14:paraId="431D5C7D" w14:textId="77777777" w:rsidR="00945000" w:rsidRPr="00945000" w:rsidRDefault="00000000" w:rsidP="00945000">
      <w:pPr>
        <w:spacing w:before="0" w:beforeAutospacing="0" w:after="0" w:afterAutospacing="0"/>
        <w:jc w:val="center"/>
        <w:rPr>
          <w:rFonts w:ascii="Arial" w:hAnsi="Arial" w:cs="Arial"/>
          <w:sz w:val="22"/>
        </w:rPr>
      </w:pPr>
      <w:r w:rsidRPr="005D421F">
        <w:rPr>
          <w:rFonts w:ascii="Arial" w:hAnsi="Arial" w:cs="Arial"/>
          <w:noProof/>
          <w:sz w:val="22"/>
        </w:rPr>
        <w:drawing>
          <wp:inline distT="0" distB="0" distL="0" distR="0" wp14:anchorId="421C708A" wp14:editId="581624A4">
            <wp:extent cx="2727960" cy="4610100"/>
            <wp:effectExtent l="0" t="0" r="0" b="0"/>
            <wp:docPr id="190328022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80228" name="Picture 12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727960" cy="4610100"/>
                    </a:xfrm>
                    <a:prstGeom prst="rect">
                      <a:avLst/>
                    </a:prstGeom>
                    <a:noFill/>
                    <a:ln>
                      <a:noFill/>
                    </a:ln>
                  </pic:spPr>
                </pic:pic>
              </a:graphicData>
            </a:graphic>
          </wp:inline>
        </w:drawing>
      </w:r>
      <w:r w:rsidRPr="005D421F">
        <w:rPr>
          <w:rFonts w:ascii="Arial" w:hAnsi="Arial" w:cs="Arial"/>
          <w:noProof/>
          <w:sz w:val="22"/>
        </w:rPr>
        <w:drawing>
          <wp:inline distT="0" distB="0" distL="0" distR="0" wp14:anchorId="64887E7E" wp14:editId="63699C96">
            <wp:extent cx="2720340" cy="4625340"/>
            <wp:effectExtent l="0" t="0" r="3810" b="3810"/>
            <wp:docPr id="44342502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425029" name="Picture 12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720340" cy="4625340"/>
                    </a:xfrm>
                    <a:prstGeom prst="rect">
                      <a:avLst/>
                    </a:prstGeom>
                    <a:noFill/>
                    <a:ln>
                      <a:noFill/>
                    </a:ln>
                  </pic:spPr>
                </pic:pic>
              </a:graphicData>
            </a:graphic>
          </wp:inline>
        </w:drawing>
      </w:r>
    </w:p>
    <w:p w14:paraId="58720D89"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b/>
          <w:bCs/>
          <w:sz w:val="22"/>
        </w:rPr>
        <w:t>Figure 1: Screenshot of the job selected</w:t>
      </w:r>
    </w:p>
    <w:p w14:paraId="2A7E30B7"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Indeed, 2025)</w:t>
      </w:r>
    </w:p>
    <w:p w14:paraId="461F9E31" w14:textId="77777777" w:rsidR="00945000" w:rsidRPr="005D421F" w:rsidRDefault="00000000" w:rsidP="00945000">
      <w:pPr>
        <w:pStyle w:val="Heading1"/>
        <w:rPr>
          <w:rFonts w:ascii="Arial" w:hAnsi="Arial" w:cs="Arial"/>
        </w:rPr>
      </w:pPr>
      <w:bookmarkStart w:id="2" w:name="_Toc210659860"/>
      <w:r w:rsidRPr="005D421F">
        <w:rPr>
          <w:rFonts w:ascii="Arial" w:hAnsi="Arial" w:cs="Arial"/>
        </w:rPr>
        <w:t>2. Job role employability skills</w:t>
      </w:r>
      <w:bookmarkEnd w:id="2"/>
      <w:r w:rsidRPr="005D421F">
        <w:rPr>
          <w:rFonts w:ascii="Arial" w:hAnsi="Arial" w:cs="Arial"/>
        </w:rPr>
        <w:t> </w:t>
      </w:r>
    </w:p>
    <w:p w14:paraId="4604A31B" w14:textId="77777777" w:rsidR="00945000" w:rsidRPr="005D421F" w:rsidRDefault="00000000" w:rsidP="00945000">
      <w:pPr>
        <w:pStyle w:val="Heading2"/>
      </w:pPr>
      <w:bookmarkStart w:id="3" w:name="_Toc210659861"/>
      <w:r w:rsidRPr="005D421F">
        <w:t>2.1 Key employability</w:t>
      </w:r>
      <w:bookmarkEnd w:id="3"/>
    </w:p>
    <w:p w14:paraId="3AF20C77" w14:textId="77777777" w:rsidR="00945000" w:rsidRPr="00945000" w:rsidRDefault="00000000" w:rsidP="00945000">
      <w:pPr>
        <w:rPr>
          <w:rFonts w:ascii="Arial" w:hAnsi="Arial" w:cs="Arial"/>
          <w:sz w:val="22"/>
        </w:rPr>
      </w:pPr>
      <w:r w:rsidRPr="00945000">
        <w:rPr>
          <w:rFonts w:ascii="Arial" w:hAnsi="Arial" w:cs="Arial"/>
          <w:sz w:val="22"/>
        </w:rPr>
        <w:t xml:space="preserve">According to the job description, there are a number of important competencies that are identified. The key development of each of these skills is considered to play a major role in the enhancement of the key acumen in the professional setting for the desired position (Thusini </w:t>
      </w:r>
      <w:r w:rsidRPr="00945000">
        <w:rPr>
          <w:rFonts w:ascii="Arial" w:hAnsi="Arial" w:cs="Arial"/>
          <w:i/>
          <w:iCs/>
          <w:sz w:val="22"/>
        </w:rPr>
        <w:t>et al.</w:t>
      </w:r>
      <w:r w:rsidRPr="00945000">
        <w:rPr>
          <w:rFonts w:ascii="Arial" w:hAnsi="Arial" w:cs="Arial"/>
          <w:sz w:val="22"/>
        </w:rPr>
        <w:t>, 2023).</w:t>
      </w:r>
    </w:p>
    <w:p w14:paraId="72D4F9E8" w14:textId="77777777" w:rsidR="00945000" w:rsidRPr="00945000" w:rsidRDefault="00000000" w:rsidP="00945000">
      <w:pPr>
        <w:numPr>
          <w:ilvl w:val="0"/>
          <w:numId w:val="5"/>
        </w:numPr>
        <w:rPr>
          <w:rFonts w:ascii="Arial" w:hAnsi="Arial" w:cs="Arial"/>
          <w:b/>
          <w:bCs/>
          <w:i/>
          <w:iCs/>
          <w:sz w:val="22"/>
        </w:rPr>
      </w:pPr>
      <w:r w:rsidRPr="00945000">
        <w:rPr>
          <w:rFonts w:ascii="Arial" w:hAnsi="Arial" w:cs="Arial"/>
          <w:b/>
          <w:bCs/>
          <w:i/>
          <w:iCs/>
          <w:sz w:val="22"/>
        </w:rPr>
        <w:t>Leadership</w:t>
      </w:r>
    </w:p>
    <w:p w14:paraId="6F8440D3" w14:textId="77777777" w:rsidR="00945000" w:rsidRPr="00945000" w:rsidRDefault="00000000" w:rsidP="00945000">
      <w:pPr>
        <w:numPr>
          <w:ilvl w:val="0"/>
          <w:numId w:val="5"/>
        </w:numPr>
        <w:rPr>
          <w:rFonts w:ascii="Arial" w:hAnsi="Arial" w:cs="Arial"/>
          <w:b/>
          <w:bCs/>
          <w:i/>
          <w:iCs/>
          <w:sz w:val="22"/>
        </w:rPr>
      </w:pPr>
      <w:r w:rsidRPr="00945000">
        <w:rPr>
          <w:rFonts w:ascii="Arial" w:hAnsi="Arial" w:cs="Arial"/>
          <w:b/>
          <w:bCs/>
          <w:i/>
          <w:iCs/>
          <w:sz w:val="22"/>
        </w:rPr>
        <w:t>Communication</w:t>
      </w:r>
    </w:p>
    <w:p w14:paraId="3FB7CF1F" w14:textId="77777777" w:rsidR="00945000" w:rsidRPr="00945000" w:rsidRDefault="00000000" w:rsidP="00945000">
      <w:pPr>
        <w:numPr>
          <w:ilvl w:val="0"/>
          <w:numId w:val="5"/>
        </w:numPr>
        <w:rPr>
          <w:rFonts w:ascii="Arial" w:hAnsi="Arial" w:cs="Arial"/>
          <w:b/>
          <w:bCs/>
          <w:i/>
          <w:iCs/>
          <w:sz w:val="22"/>
        </w:rPr>
      </w:pPr>
      <w:r w:rsidRPr="00945000">
        <w:rPr>
          <w:rFonts w:ascii="Arial" w:hAnsi="Arial" w:cs="Arial"/>
          <w:b/>
          <w:bCs/>
          <w:i/>
          <w:iCs/>
          <w:sz w:val="22"/>
        </w:rPr>
        <w:t>Regulatory Compliance (CQC knowledge)</w:t>
      </w:r>
    </w:p>
    <w:p w14:paraId="0991A478" w14:textId="77777777" w:rsidR="00945000" w:rsidRPr="00945000" w:rsidRDefault="00000000" w:rsidP="00945000">
      <w:pPr>
        <w:numPr>
          <w:ilvl w:val="0"/>
          <w:numId w:val="5"/>
        </w:numPr>
        <w:rPr>
          <w:rFonts w:ascii="Arial" w:hAnsi="Arial" w:cs="Arial"/>
          <w:b/>
          <w:bCs/>
          <w:i/>
          <w:iCs/>
          <w:sz w:val="22"/>
        </w:rPr>
      </w:pPr>
      <w:r w:rsidRPr="00945000">
        <w:rPr>
          <w:rFonts w:ascii="Arial" w:hAnsi="Arial" w:cs="Arial"/>
          <w:b/>
          <w:bCs/>
          <w:i/>
          <w:iCs/>
          <w:sz w:val="22"/>
        </w:rPr>
        <w:lastRenderedPageBreak/>
        <w:t>Quality Management</w:t>
      </w:r>
    </w:p>
    <w:p w14:paraId="335F38A8" w14:textId="77777777" w:rsidR="00945000" w:rsidRPr="00945000" w:rsidRDefault="00000000" w:rsidP="00945000">
      <w:pPr>
        <w:numPr>
          <w:ilvl w:val="0"/>
          <w:numId w:val="5"/>
        </w:numPr>
        <w:rPr>
          <w:rFonts w:ascii="Arial" w:hAnsi="Arial" w:cs="Arial"/>
          <w:b/>
          <w:bCs/>
          <w:i/>
          <w:iCs/>
          <w:sz w:val="22"/>
        </w:rPr>
      </w:pPr>
      <w:r w:rsidRPr="00945000">
        <w:rPr>
          <w:rFonts w:ascii="Arial" w:hAnsi="Arial" w:cs="Arial"/>
          <w:b/>
          <w:bCs/>
          <w:i/>
          <w:iCs/>
          <w:sz w:val="22"/>
        </w:rPr>
        <w:t>Clinical Leadership</w:t>
      </w:r>
    </w:p>
    <w:p w14:paraId="670D4D2F" w14:textId="77777777" w:rsidR="00945000" w:rsidRPr="00945000" w:rsidRDefault="00000000" w:rsidP="00945000">
      <w:pPr>
        <w:numPr>
          <w:ilvl w:val="0"/>
          <w:numId w:val="5"/>
        </w:numPr>
        <w:rPr>
          <w:rFonts w:ascii="Arial" w:hAnsi="Arial" w:cs="Arial"/>
          <w:b/>
          <w:bCs/>
          <w:i/>
          <w:iCs/>
          <w:sz w:val="22"/>
        </w:rPr>
      </w:pPr>
      <w:r w:rsidRPr="00945000">
        <w:rPr>
          <w:rFonts w:ascii="Arial" w:hAnsi="Arial" w:cs="Arial"/>
          <w:b/>
          <w:bCs/>
          <w:i/>
          <w:iCs/>
          <w:sz w:val="22"/>
        </w:rPr>
        <w:t>Commercial Acumen</w:t>
      </w:r>
    </w:p>
    <w:p w14:paraId="04570135" w14:textId="77777777" w:rsidR="00945000" w:rsidRPr="005D421F" w:rsidRDefault="00000000" w:rsidP="00945000">
      <w:pPr>
        <w:pStyle w:val="Heading2"/>
      </w:pPr>
      <w:bookmarkStart w:id="4" w:name="_Toc210659862"/>
      <w:r w:rsidRPr="005D421F">
        <w:t>2.2 Importance of each skill for the respective position</w:t>
      </w:r>
      <w:bookmarkEnd w:id="4"/>
    </w:p>
    <w:p w14:paraId="18D60EC5" w14:textId="77777777" w:rsidR="00945000" w:rsidRPr="00945000" w:rsidRDefault="00000000" w:rsidP="00945000">
      <w:pPr>
        <w:rPr>
          <w:rFonts w:ascii="Arial" w:hAnsi="Arial" w:cs="Arial"/>
          <w:sz w:val="22"/>
        </w:rPr>
      </w:pPr>
      <w:r w:rsidRPr="00945000">
        <w:rPr>
          <w:rFonts w:ascii="Arial" w:hAnsi="Arial" w:cs="Arial"/>
          <w:sz w:val="22"/>
        </w:rPr>
        <w:t>Based on the key requirements, the key skills are being observed, which are explained below.</w:t>
      </w:r>
    </w:p>
    <w:p w14:paraId="67015E1A" w14:textId="77777777" w:rsidR="00945000" w:rsidRPr="00945000" w:rsidRDefault="00000000" w:rsidP="00945000">
      <w:pPr>
        <w:rPr>
          <w:rFonts w:ascii="Arial" w:hAnsi="Arial" w:cs="Arial"/>
          <w:sz w:val="22"/>
        </w:rPr>
      </w:pPr>
      <w:r w:rsidRPr="00945000">
        <w:rPr>
          <w:rFonts w:ascii="Arial" w:hAnsi="Arial" w:cs="Arial"/>
          <w:b/>
          <w:bCs/>
          <w:i/>
          <w:iCs/>
          <w:sz w:val="22"/>
          <w:u w:val="single"/>
        </w:rPr>
        <w:t>Communication Skills</w:t>
      </w:r>
    </w:p>
    <w:p w14:paraId="3A83F0AD" w14:textId="77777777" w:rsidR="00945000" w:rsidRPr="00945000" w:rsidRDefault="00000000" w:rsidP="00945000">
      <w:pPr>
        <w:rPr>
          <w:rFonts w:ascii="Arial" w:hAnsi="Arial" w:cs="Arial"/>
          <w:sz w:val="22"/>
        </w:rPr>
      </w:pPr>
      <w:r w:rsidRPr="00945000">
        <w:rPr>
          <w:rFonts w:ascii="Arial" w:hAnsi="Arial" w:cs="Arial"/>
          <w:sz w:val="22"/>
        </w:rPr>
        <w:t xml:space="preserve">The Registered Manager requires exceptional communicative skills since the position will require the communicator to </w:t>
      </w:r>
      <w:r w:rsidRPr="00945000">
        <w:rPr>
          <w:rFonts w:ascii="Arial" w:hAnsi="Arial" w:cs="Arial"/>
          <w:b/>
          <w:bCs/>
          <w:i/>
          <w:iCs/>
          <w:sz w:val="22"/>
        </w:rPr>
        <w:t>meet various stakeholders</w:t>
      </w:r>
      <w:r w:rsidRPr="00945000">
        <w:rPr>
          <w:rFonts w:ascii="Arial" w:hAnsi="Arial" w:cs="Arial"/>
          <w:sz w:val="22"/>
        </w:rPr>
        <w:t xml:space="preserve">, such as residents, families, multidisciplinary clinical teams, and external regulatory bodies (Makris </w:t>
      </w:r>
      <w:r w:rsidRPr="00945000">
        <w:rPr>
          <w:rFonts w:ascii="Arial" w:hAnsi="Arial" w:cs="Arial"/>
          <w:i/>
          <w:iCs/>
          <w:sz w:val="22"/>
        </w:rPr>
        <w:t>et al.</w:t>
      </w:r>
      <w:r w:rsidRPr="00945000">
        <w:rPr>
          <w:rFonts w:ascii="Arial" w:hAnsi="Arial" w:cs="Arial"/>
          <w:sz w:val="22"/>
        </w:rPr>
        <w:t xml:space="preserve">, 2023). Communication is essential as it leads to </w:t>
      </w:r>
      <w:r w:rsidRPr="00945000">
        <w:rPr>
          <w:rFonts w:ascii="Arial" w:hAnsi="Arial" w:cs="Arial"/>
          <w:b/>
          <w:bCs/>
          <w:i/>
          <w:iCs/>
          <w:sz w:val="22"/>
        </w:rPr>
        <w:t>proper delivery of complicated care plans</w:t>
      </w:r>
      <w:r w:rsidRPr="00945000">
        <w:rPr>
          <w:rFonts w:ascii="Arial" w:hAnsi="Arial" w:cs="Arial"/>
          <w:sz w:val="22"/>
        </w:rPr>
        <w:t xml:space="preserve"> and organisational policy, and resolution of conflicts.</w:t>
      </w:r>
    </w:p>
    <w:p w14:paraId="72B4DF88" w14:textId="77777777" w:rsidR="00945000" w:rsidRPr="00945000" w:rsidRDefault="00000000" w:rsidP="00945000">
      <w:pPr>
        <w:rPr>
          <w:rFonts w:ascii="Arial" w:hAnsi="Arial" w:cs="Arial"/>
          <w:sz w:val="22"/>
        </w:rPr>
      </w:pPr>
      <w:r w:rsidRPr="00945000">
        <w:rPr>
          <w:rFonts w:ascii="Arial" w:hAnsi="Arial" w:cs="Arial"/>
          <w:b/>
          <w:bCs/>
          <w:i/>
          <w:iCs/>
          <w:sz w:val="22"/>
          <w:u w:val="single"/>
        </w:rPr>
        <w:t>Teamwork and Collaboration</w:t>
      </w:r>
    </w:p>
    <w:p w14:paraId="1FF05793" w14:textId="77777777" w:rsidR="00945000" w:rsidRPr="00945000" w:rsidRDefault="00000000" w:rsidP="00945000">
      <w:pPr>
        <w:rPr>
          <w:rFonts w:ascii="Arial" w:hAnsi="Arial" w:cs="Arial"/>
          <w:sz w:val="22"/>
        </w:rPr>
      </w:pPr>
      <w:r w:rsidRPr="00945000">
        <w:rPr>
          <w:rFonts w:ascii="Arial" w:hAnsi="Arial" w:cs="Arial"/>
          <w:sz w:val="22"/>
        </w:rPr>
        <w:t xml:space="preserve">Working in an executive role, the Registered Manager will have to be a strategic force behind effective healthcare departments. The skill is critical in developing a unified workforce, </w:t>
      </w:r>
      <w:r w:rsidRPr="00945000">
        <w:rPr>
          <w:rFonts w:ascii="Arial" w:hAnsi="Arial" w:cs="Arial"/>
          <w:b/>
          <w:bCs/>
          <w:i/>
          <w:iCs/>
          <w:sz w:val="22"/>
        </w:rPr>
        <w:t>aligning the intricate care provision among clinical, administrative and ancillary employees</w:t>
      </w:r>
      <w:r w:rsidRPr="00945000">
        <w:rPr>
          <w:rFonts w:ascii="Arial" w:hAnsi="Arial" w:cs="Arial"/>
          <w:sz w:val="22"/>
        </w:rPr>
        <w:t xml:space="preserve">, and aligning all operational functions (Afzal </w:t>
      </w:r>
      <w:r w:rsidRPr="00945000">
        <w:rPr>
          <w:rFonts w:ascii="Arial" w:hAnsi="Arial" w:cs="Arial"/>
          <w:i/>
          <w:iCs/>
          <w:sz w:val="22"/>
        </w:rPr>
        <w:t>et al.</w:t>
      </w:r>
      <w:r w:rsidRPr="00945000">
        <w:rPr>
          <w:rFonts w:ascii="Arial" w:hAnsi="Arial" w:cs="Arial"/>
          <w:sz w:val="22"/>
        </w:rPr>
        <w:t>, 2021).</w:t>
      </w:r>
    </w:p>
    <w:p w14:paraId="625C5CEB" w14:textId="77777777" w:rsidR="00945000" w:rsidRPr="00945000" w:rsidRDefault="00000000" w:rsidP="00945000">
      <w:pPr>
        <w:rPr>
          <w:rFonts w:ascii="Arial" w:hAnsi="Arial" w:cs="Arial"/>
          <w:sz w:val="22"/>
        </w:rPr>
      </w:pPr>
      <w:r w:rsidRPr="00945000">
        <w:rPr>
          <w:rFonts w:ascii="Arial" w:hAnsi="Arial" w:cs="Arial"/>
          <w:b/>
          <w:bCs/>
          <w:i/>
          <w:iCs/>
          <w:sz w:val="22"/>
          <w:u w:val="single"/>
        </w:rPr>
        <w:t>Strategic Problem-Solving</w:t>
      </w:r>
    </w:p>
    <w:p w14:paraId="0C659E42" w14:textId="77777777" w:rsidR="00945000" w:rsidRPr="00945000" w:rsidRDefault="00000000" w:rsidP="00945000">
      <w:pPr>
        <w:rPr>
          <w:rFonts w:ascii="Arial" w:hAnsi="Arial" w:cs="Arial"/>
          <w:sz w:val="22"/>
        </w:rPr>
      </w:pPr>
      <w:r w:rsidRPr="00945000">
        <w:rPr>
          <w:rFonts w:ascii="Arial" w:hAnsi="Arial" w:cs="Arial"/>
          <w:sz w:val="22"/>
        </w:rPr>
        <w:t xml:space="preserve">The nature of work in a care facility is multifaceted, and this aspect is manifested in both the short-term staffing shortages and in the complexities of patient health care (Cavallari </w:t>
      </w:r>
      <w:r w:rsidRPr="00945000">
        <w:rPr>
          <w:rFonts w:ascii="Arial" w:hAnsi="Arial" w:cs="Arial"/>
          <w:i/>
          <w:iCs/>
          <w:sz w:val="22"/>
        </w:rPr>
        <w:t xml:space="preserve">et al., </w:t>
      </w:r>
      <w:r w:rsidRPr="00945000">
        <w:rPr>
          <w:rFonts w:ascii="Arial" w:hAnsi="Arial" w:cs="Arial"/>
          <w:sz w:val="22"/>
        </w:rPr>
        <w:t xml:space="preserve">2025). High problem-solving skills, combined with analytical skills and taking decisive actions, are needed to </w:t>
      </w:r>
      <w:r w:rsidRPr="00945000">
        <w:rPr>
          <w:rFonts w:ascii="Arial" w:hAnsi="Arial" w:cs="Arial"/>
          <w:b/>
          <w:bCs/>
          <w:i/>
          <w:iCs/>
          <w:sz w:val="22"/>
        </w:rPr>
        <w:t>ensure continuity of service</w:t>
      </w:r>
      <w:r w:rsidRPr="00945000">
        <w:rPr>
          <w:rFonts w:ascii="Arial" w:hAnsi="Arial" w:cs="Arial"/>
          <w:sz w:val="22"/>
        </w:rPr>
        <w:t>, reducing the risks of potential issues.</w:t>
      </w:r>
    </w:p>
    <w:p w14:paraId="3174F942" w14:textId="77777777" w:rsidR="00945000" w:rsidRPr="00945000" w:rsidRDefault="00000000" w:rsidP="00945000">
      <w:pPr>
        <w:rPr>
          <w:rFonts w:ascii="Arial" w:hAnsi="Arial" w:cs="Arial"/>
          <w:sz w:val="22"/>
        </w:rPr>
      </w:pPr>
      <w:r w:rsidRPr="00945000">
        <w:rPr>
          <w:rFonts w:ascii="Arial" w:hAnsi="Arial" w:cs="Arial"/>
          <w:b/>
          <w:bCs/>
          <w:i/>
          <w:iCs/>
          <w:sz w:val="22"/>
          <w:u w:val="single"/>
        </w:rPr>
        <w:t>Prioritisation and Time Management</w:t>
      </w:r>
    </w:p>
    <w:p w14:paraId="6F8B240D" w14:textId="77777777" w:rsidR="00945000" w:rsidRPr="00945000" w:rsidRDefault="00000000" w:rsidP="00945000">
      <w:pPr>
        <w:rPr>
          <w:rFonts w:ascii="Arial" w:hAnsi="Arial" w:cs="Arial"/>
          <w:sz w:val="22"/>
        </w:rPr>
      </w:pPr>
      <w:r w:rsidRPr="00945000">
        <w:rPr>
          <w:rFonts w:ascii="Arial" w:hAnsi="Arial" w:cs="Arial"/>
          <w:sz w:val="22"/>
        </w:rPr>
        <w:t xml:space="preserve">The portfolio of the Registered Manager is expansive and includes clinical supervision, budgetary management, human resources and legal compliance (Alhassan </w:t>
      </w:r>
      <w:r w:rsidRPr="00945000">
        <w:rPr>
          <w:rFonts w:ascii="Arial" w:hAnsi="Arial" w:cs="Arial"/>
          <w:i/>
          <w:iCs/>
          <w:sz w:val="22"/>
        </w:rPr>
        <w:t>et al.</w:t>
      </w:r>
      <w:r w:rsidRPr="00945000">
        <w:rPr>
          <w:rFonts w:ascii="Arial" w:hAnsi="Arial" w:cs="Arial"/>
          <w:sz w:val="22"/>
        </w:rPr>
        <w:t xml:space="preserve">, 2025). Emptensively high time management and the ability to exercise </w:t>
      </w:r>
      <w:r w:rsidRPr="00945000">
        <w:rPr>
          <w:rFonts w:ascii="Arial" w:hAnsi="Arial" w:cs="Arial"/>
          <w:b/>
          <w:bCs/>
          <w:i/>
          <w:iCs/>
          <w:sz w:val="22"/>
        </w:rPr>
        <w:t>severe prioritisation are of paramount importance</w:t>
      </w:r>
      <w:r w:rsidRPr="00945000">
        <w:rPr>
          <w:rFonts w:ascii="Arial" w:hAnsi="Arial" w:cs="Arial"/>
          <w:sz w:val="22"/>
        </w:rPr>
        <w:t xml:space="preserve"> in the distribution of resources in a wise manner for delivering day-to-day demands.</w:t>
      </w:r>
    </w:p>
    <w:p w14:paraId="47F30713" w14:textId="77777777" w:rsidR="00945000" w:rsidRPr="00945000" w:rsidRDefault="00000000" w:rsidP="00945000">
      <w:pPr>
        <w:rPr>
          <w:rFonts w:ascii="Arial" w:hAnsi="Arial" w:cs="Arial"/>
          <w:sz w:val="22"/>
        </w:rPr>
      </w:pPr>
      <w:r w:rsidRPr="00945000">
        <w:rPr>
          <w:rFonts w:ascii="Arial" w:hAnsi="Arial" w:cs="Arial"/>
          <w:b/>
          <w:bCs/>
          <w:i/>
          <w:iCs/>
          <w:sz w:val="22"/>
          <w:u w:val="single"/>
        </w:rPr>
        <w:lastRenderedPageBreak/>
        <w:t>Compliance and Technical Competence</w:t>
      </w:r>
    </w:p>
    <w:p w14:paraId="51634396" w14:textId="77777777" w:rsidR="00945000" w:rsidRPr="00945000" w:rsidRDefault="00000000" w:rsidP="00945000">
      <w:pPr>
        <w:rPr>
          <w:rFonts w:ascii="Arial" w:hAnsi="Arial" w:cs="Arial"/>
          <w:sz w:val="22"/>
        </w:rPr>
      </w:pPr>
      <w:r w:rsidRPr="00945000">
        <w:rPr>
          <w:rFonts w:ascii="Arial" w:hAnsi="Arial" w:cs="Arial"/>
          <w:sz w:val="22"/>
        </w:rPr>
        <w:t xml:space="preserve">The basis of legal and ethical practice is represented by technical skills, including the Level 5 qualification that is required and a deep understanding of the CQC Guidelines (Gower </w:t>
      </w:r>
      <w:r w:rsidRPr="00945000">
        <w:rPr>
          <w:rFonts w:ascii="Arial" w:hAnsi="Arial" w:cs="Arial"/>
          <w:i/>
          <w:iCs/>
          <w:sz w:val="22"/>
        </w:rPr>
        <w:t>et al.</w:t>
      </w:r>
      <w:r w:rsidRPr="00945000">
        <w:rPr>
          <w:rFonts w:ascii="Arial" w:hAnsi="Arial" w:cs="Arial"/>
          <w:sz w:val="22"/>
        </w:rPr>
        <w:t xml:space="preserve">, 2025). Such competence is uncompromising in directing the team towards the </w:t>
      </w:r>
      <w:r w:rsidRPr="00945000">
        <w:rPr>
          <w:rFonts w:ascii="Arial" w:hAnsi="Arial" w:cs="Arial"/>
          <w:b/>
          <w:bCs/>
          <w:i/>
          <w:iCs/>
          <w:sz w:val="22"/>
        </w:rPr>
        <w:t>ideal CQC inspection standards</w:t>
      </w:r>
      <w:r w:rsidRPr="00945000">
        <w:rPr>
          <w:rFonts w:ascii="Arial" w:hAnsi="Arial" w:cs="Arial"/>
          <w:sz w:val="22"/>
        </w:rPr>
        <w:t>.</w:t>
      </w:r>
    </w:p>
    <w:p w14:paraId="6824A99B" w14:textId="77777777" w:rsidR="00945000" w:rsidRPr="005D421F" w:rsidRDefault="00000000" w:rsidP="00945000">
      <w:pPr>
        <w:pStyle w:val="Heading1"/>
        <w:rPr>
          <w:rFonts w:ascii="Arial" w:hAnsi="Arial" w:cs="Arial"/>
        </w:rPr>
      </w:pPr>
      <w:bookmarkStart w:id="5" w:name="_Toc210659863"/>
      <w:r w:rsidRPr="005D421F">
        <w:rPr>
          <w:rFonts w:ascii="Arial" w:hAnsi="Arial" w:cs="Arial"/>
        </w:rPr>
        <w:t>3. Evaluation of the personal skills</w:t>
      </w:r>
      <w:bookmarkEnd w:id="5"/>
      <w:r w:rsidRPr="005D421F">
        <w:rPr>
          <w:rFonts w:ascii="Arial" w:hAnsi="Arial" w:cs="Arial"/>
        </w:rPr>
        <w:t> </w:t>
      </w:r>
    </w:p>
    <w:p w14:paraId="618B9086" w14:textId="77777777" w:rsidR="00945000" w:rsidRPr="005D421F" w:rsidRDefault="00000000" w:rsidP="00945000">
      <w:pPr>
        <w:pStyle w:val="Heading2"/>
      </w:pPr>
      <w:bookmarkStart w:id="6" w:name="_Toc210659864"/>
      <w:r w:rsidRPr="005D421F">
        <w:t>3.1 Self-Assessment</w:t>
      </w:r>
      <w:bookmarkEnd w:id="6"/>
    </w:p>
    <w:p w14:paraId="42345021" w14:textId="77777777" w:rsidR="00945000" w:rsidRPr="00945000" w:rsidRDefault="00000000" w:rsidP="00945000">
      <w:pPr>
        <w:rPr>
          <w:rFonts w:ascii="Arial" w:hAnsi="Arial" w:cs="Arial"/>
          <w:sz w:val="22"/>
        </w:rPr>
      </w:pPr>
      <w:r w:rsidRPr="00945000">
        <w:rPr>
          <w:rFonts w:ascii="Arial" w:hAnsi="Arial" w:cs="Arial"/>
          <w:sz w:val="22"/>
        </w:rPr>
        <w:t xml:space="preserve">I have notable job experience in the areas of Hygiene Operator, Care Assistant, Healthcare Assistant and Mental Healthcare Assistant, which can provide key effectiveness. It is noted that these healthcare processes provide specific enhancement as per the requirement (Osama </w:t>
      </w:r>
      <w:r w:rsidRPr="00945000">
        <w:rPr>
          <w:rFonts w:ascii="Arial" w:hAnsi="Arial" w:cs="Arial"/>
          <w:i/>
          <w:iCs/>
          <w:sz w:val="22"/>
        </w:rPr>
        <w:t>et al.</w:t>
      </w:r>
      <w:r w:rsidRPr="00945000">
        <w:rPr>
          <w:rFonts w:ascii="Arial" w:hAnsi="Arial" w:cs="Arial"/>
          <w:sz w:val="22"/>
        </w:rPr>
        <w:t xml:space="preserve">, 2023). The exposure in applying the Health and Social Care Act 2008 and in relation to using the Key Lines of Enquiry (KLOEs) of the CQC, with specific reference to the case of ensuring services are safe, effective, caring, responsive, and well-led (Carr </w:t>
      </w:r>
      <w:r w:rsidRPr="00945000">
        <w:rPr>
          <w:rFonts w:ascii="Arial" w:hAnsi="Arial" w:cs="Arial"/>
          <w:i/>
          <w:iCs/>
          <w:sz w:val="22"/>
        </w:rPr>
        <w:t>et al.</w:t>
      </w:r>
      <w:r w:rsidRPr="00945000">
        <w:rPr>
          <w:rFonts w:ascii="Arial" w:hAnsi="Arial" w:cs="Arial"/>
          <w:sz w:val="22"/>
        </w:rPr>
        <w:t>, 2022). </w:t>
      </w:r>
    </w:p>
    <w:p w14:paraId="6BF2C798" w14:textId="77777777" w:rsidR="00945000" w:rsidRPr="00945000" w:rsidRDefault="00000000" w:rsidP="00945000">
      <w:pPr>
        <w:spacing w:before="0" w:beforeAutospacing="0" w:after="0" w:afterAutospacing="0"/>
        <w:jc w:val="center"/>
        <w:rPr>
          <w:rFonts w:ascii="Arial" w:hAnsi="Arial" w:cs="Arial"/>
          <w:sz w:val="22"/>
        </w:rPr>
      </w:pPr>
      <w:r w:rsidRPr="005D421F">
        <w:rPr>
          <w:rFonts w:ascii="Arial" w:hAnsi="Arial" w:cs="Arial"/>
          <w:noProof/>
          <w:sz w:val="22"/>
        </w:rPr>
        <w:lastRenderedPageBreak/>
        <w:drawing>
          <wp:inline distT="0" distB="0" distL="0" distR="0" wp14:anchorId="65A90726" wp14:editId="208422C9">
            <wp:extent cx="5731510" cy="6572885"/>
            <wp:effectExtent l="0" t="0" r="2540" b="0"/>
            <wp:docPr id="42301081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10811" name="Picture 12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6572885"/>
                    </a:xfrm>
                    <a:prstGeom prst="rect">
                      <a:avLst/>
                    </a:prstGeom>
                    <a:noFill/>
                    <a:ln>
                      <a:noFill/>
                    </a:ln>
                  </pic:spPr>
                </pic:pic>
              </a:graphicData>
            </a:graphic>
          </wp:inline>
        </w:drawing>
      </w:r>
    </w:p>
    <w:p w14:paraId="5BE0089B"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t>Table</w:t>
      </w:r>
      <w:r w:rsidR="001E46BE" w:rsidRPr="005D421F">
        <w:rPr>
          <w:rFonts w:ascii="Arial" w:hAnsi="Arial" w:cs="Arial"/>
          <w:b/>
          <w:bCs/>
          <w:sz w:val="22"/>
        </w:rPr>
        <w:t xml:space="preserve"> 1</w:t>
      </w:r>
      <w:r w:rsidRPr="00945000">
        <w:rPr>
          <w:rFonts w:ascii="Arial" w:hAnsi="Arial" w:cs="Arial"/>
          <w:b/>
          <w:bCs/>
          <w:sz w:val="22"/>
        </w:rPr>
        <w:t>: Personal Skill Audit</w:t>
      </w:r>
    </w:p>
    <w:p w14:paraId="3CB6FBD9"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Self-Developed)</w:t>
      </w:r>
    </w:p>
    <w:p w14:paraId="52E88FFE" w14:textId="77777777" w:rsidR="00945000" w:rsidRPr="00945000" w:rsidRDefault="00000000" w:rsidP="00945000">
      <w:pPr>
        <w:rPr>
          <w:rFonts w:ascii="Arial" w:hAnsi="Arial" w:cs="Arial"/>
          <w:sz w:val="22"/>
        </w:rPr>
      </w:pPr>
      <w:r w:rsidRPr="00945000">
        <w:rPr>
          <w:rFonts w:ascii="Arial" w:hAnsi="Arial" w:cs="Arial"/>
          <w:sz w:val="22"/>
        </w:rPr>
        <w:t>The job experiences have been provided through practical experience, whether paid or voluntary. Moreover, the knowledge of Working Together to Safeguard Adults proves that I am committed to multi-agency cooperation.</w:t>
      </w:r>
    </w:p>
    <w:p w14:paraId="3EE8ED26" w14:textId="77777777" w:rsidR="00945000" w:rsidRPr="005D421F" w:rsidRDefault="00000000" w:rsidP="00945000">
      <w:pPr>
        <w:pStyle w:val="Heading2"/>
      </w:pPr>
      <w:bookmarkStart w:id="7" w:name="_Toc210659865"/>
      <w:r w:rsidRPr="005D421F">
        <w:lastRenderedPageBreak/>
        <w:t>3.2 Strengths</w:t>
      </w:r>
      <w:bookmarkEnd w:id="7"/>
    </w:p>
    <w:p w14:paraId="08DE9789" w14:textId="77777777" w:rsidR="00945000" w:rsidRPr="00945000" w:rsidRDefault="00000000" w:rsidP="00945000">
      <w:pPr>
        <w:rPr>
          <w:rFonts w:ascii="Arial" w:hAnsi="Arial" w:cs="Arial"/>
          <w:sz w:val="22"/>
        </w:rPr>
      </w:pPr>
      <w:r w:rsidRPr="00945000">
        <w:rPr>
          <w:rFonts w:ascii="Arial" w:hAnsi="Arial" w:cs="Arial"/>
          <w:sz w:val="22"/>
        </w:rPr>
        <w:t xml:space="preserve">The first of my strengths is demonstrated </w:t>
      </w:r>
      <w:r w:rsidRPr="00945000">
        <w:rPr>
          <w:rFonts w:ascii="Arial" w:hAnsi="Arial" w:cs="Arial"/>
          <w:b/>
          <w:bCs/>
          <w:i/>
          <w:iCs/>
          <w:sz w:val="22"/>
        </w:rPr>
        <w:t xml:space="preserve">capability to convert the strategic knowledge into operational excellence, </w:t>
      </w:r>
      <w:r w:rsidRPr="00945000">
        <w:rPr>
          <w:rFonts w:ascii="Arial" w:hAnsi="Arial" w:cs="Arial"/>
          <w:sz w:val="22"/>
        </w:rPr>
        <w:t xml:space="preserve">especially in quality assurance and compliance. To name a few, during an earlier coursework on role or Project management, I was able to </w:t>
      </w:r>
      <w:r w:rsidRPr="00945000">
        <w:rPr>
          <w:rFonts w:ascii="Arial" w:hAnsi="Arial" w:cs="Arial"/>
          <w:b/>
          <w:bCs/>
          <w:i/>
          <w:iCs/>
          <w:sz w:val="22"/>
        </w:rPr>
        <w:t>introduce a new audit structure that directly covered the KLOEs of CQC</w:t>
      </w:r>
      <w:r w:rsidRPr="00945000">
        <w:rPr>
          <w:rFonts w:ascii="Arial" w:hAnsi="Arial" w:cs="Arial"/>
          <w:sz w:val="22"/>
        </w:rPr>
        <w:t xml:space="preserve">, which led to improvements in service effectiveness and responsiveness rate being documented. This exhibits </w:t>
      </w:r>
      <w:r w:rsidRPr="00945000">
        <w:rPr>
          <w:rFonts w:ascii="Arial" w:hAnsi="Arial" w:cs="Arial"/>
          <w:b/>
          <w:bCs/>
          <w:i/>
          <w:iCs/>
          <w:sz w:val="22"/>
        </w:rPr>
        <w:t>good critical and problem-solving capabilities</w:t>
      </w:r>
      <w:r w:rsidRPr="00945000">
        <w:rPr>
          <w:rFonts w:ascii="Arial" w:hAnsi="Arial" w:cs="Arial"/>
          <w:sz w:val="22"/>
        </w:rPr>
        <w:t>. I will be capable of integrating the person-centred care with the business needs of the home by applying time management and communication skills as well.</w:t>
      </w:r>
    </w:p>
    <w:p w14:paraId="5E68163E" w14:textId="77777777" w:rsidR="00945000" w:rsidRPr="005D421F" w:rsidRDefault="00000000" w:rsidP="00945000">
      <w:pPr>
        <w:pStyle w:val="Heading2"/>
      </w:pPr>
      <w:bookmarkStart w:id="8" w:name="_Toc210659866"/>
      <w:r w:rsidRPr="005D421F">
        <w:t>3.3 Areas for Improvement</w:t>
      </w:r>
      <w:bookmarkEnd w:id="8"/>
    </w:p>
    <w:p w14:paraId="5A2A408F" w14:textId="77777777" w:rsidR="00945000" w:rsidRPr="00945000" w:rsidRDefault="00000000" w:rsidP="00945000">
      <w:pPr>
        <w:rPr>
          <w:rFonts w:ascii="Arial" w:hAnsi="Arial" w:cs="Arial"/>
          <w:sz w:val="22"/>
        </w:rPr>
      </w:pPr>
      <w:r w:rsidRPr="00945000">
        <w:rPr>
          <w:rFonts w:ascii="Arial" w:hAnsi="Arial" w:cs="Arial"/>
          <w:sz w:val="22"/>
        </w:rPr>
        <w:t>My professional qualification foundation is far from the Level 5 Diploma in Leadership in Health and Social Care and Children and Young People services. This will provide me with the knowledge of management and leadership aspects that are required in CQC registration. I have not undergone essential short-course training regarding safeguarding adults, the Mental Capacity Act (MCA) 2005, Health and Safety, and Data Protection (GDPR). Besides, my first-hand experience in the process of addressing the particular financial needs and propelling occupancy in the high-end market segment has to be extended.</w:t>
      </w:r>
    </w:p>
    <w:p w14:paraId="21FB8757" w14:textId="77777777" w:rsidR="00945000" w:rsidRPr="005D421F" w:rsidRDefault="00000000" w:rsidP="00945000">
      <w:pPr>
        <w:pStyle w:val="Heading2"/>
      </w:pPr>
      <w:bookmarkStart w:id="9" w:name="_Toc210659867"/>
      <w:r w:rsidRPr="005D421F">
        <w:t>3.4 Who can help</w:t>
      </w:r>
      <w:bookmarkEnd w:id="9"/>
    </w:p>
    <w:p w14:paraId="4983E2D5" w14:textId="77777777" w:rsidR="00945000" w:rsidRPr="00945000" w:rsidRDefault="00000000" w:rsidP="00945000">
      <w:pPr>
        <w:rPr>
          <w:rFonts w:ascii="Arial" w:hAnsi="Arial" w:cs="Arial"/>
          <w:sz w:val="22"/>
        </w:rPr>
      </w:pPr>
      <w:r w:rsidRPr="00945000">
        <w:rPr>
          <w:rFonts w:ascii="Arial" w:hAnsi="Arial" w:cs="Arial"/>
          <w:sz w:val="22"/>
        </w:rPr>
        <w:t>In an effort to manage these areas, I would find assistance from several sources:</w:t>
      </w:r>
    </w:p>
    <w:p w14:paraId="63A1D121" w14:textId="77777777" w:rsidR="00945000" w:rsidRPr="00945000" w:rsidRDefault="00000000" w:rsidP="00945000">
      <w:pPr>
        <w:numPr>
          <w:ilvl w:val="0"/>
          <w:numId w:val="6"/>
        </w:numPr>
        <w:rPr>
          <w:rFonts w:ascii="Arial" w:hAnsi="Arial" w:cs="Arial"/>
          <w:sz w:val="22"/>
        </w:rPr>
      </w:pPr>
      <w:r w:rsidRPr="00945000">
        <w:rPr>
          <w:rFonts w:ascii="Arial" w:hAnsi="Arial" w:cs="Arial"/>
          <w:sz w:val="22"/>
        </w:rPr>
        <w:t>Senior Management/Mentors: Mentorship on managing in the high-end market dynamics and the new financial management strategies can be given by an experienced Registered Manager or Director of Operations.</w:t>
      </w:r>
    </w:p>
    <w:p w14:paraId="51E0D154" w14:textId="77777777" w:rsidR="00945000" w:rsidRPr="00945000" w:rsidRDefault="00000000" w:rsidP="00945000">
      <w:pPr>
        <w:numPr>
          <w:ilvl w:val="0"/>
          <w:numId w:val="6"/>
        </w:numPr>
        <w:rPr>
          <w:rFonts w:ascii="Arial" w:hAnsi="Arial" w:cs="Arial"/>
          <w:sz w:val="22"/>
        </w:rPr>
      </w:pPr>
      <w:r w:rsidRPr="00945000">
        <w:rPr>
          <w:rFonts w:ascii="Arial" w:hAnsi="Arial" w:cs="Arial"/>
          <w:sz w:val="22"/>
        </w:rPr>
        <w:t>Training Providers/FE Colleges: The qualification gap could be overcome by the formal training programs, possibly in the area of strategic business development in the care sector, or clinical leadership short courses.</w:t>
      </w:r>
    </w:p>
    <w:p w14:paraId="38CB6466" w14:textId="77777777" w:rsidR="00945000" w:rsidRPr="00945000" w:rsidRDefault="00000000" w:rsidP="00945000">
      <w:pPr>
        <w:rPr>
          <w:rFonts w:ascii="Arial" w:hAnsi="Arial" w:cs="Arial"/>
          <w:sz w:val="22"/>
        </w:rPr>
      </w:pPr>
      <w:r w:rsidRPr="00945000">
        <w:rPr>
          <w:rFonts w:ascii="Arial" w:hAnsi="Arial" w:cs="Arial"/>
          <w:sz w:val="22"/>
        </w:rPr>
        <w:t>However,  I have to establish a more advanced knowledge of the competition in the market and skills of commercial negotiation that would be relevant to higher fees.</w:t>
      </w:r>
    </w:p>
    <w:p w14:paraId="6DD77192" w14:textId="77777777" w:rsidR="00945000" w:rsidRPr="005D421F" w:rsidRDefault="00000000" w:rsidP="00945000">
      <w:pPr>
        <w:pStyle w:val="Heading1"/>
        <w:rPr>
          <w:rFonts w:ascii="Arial" w:hAnsi="Arial" w:cs="Arial"/>
        </w:rPr>
      </w:pPr>
      <w:bookmarkStart w:id="10" w:name="_Toc210659868"/>
      <w:r w:rsidRPr="005D421F">
        <w:rPr>
          <w:rFonts w:ascii="Arial" w:hAnsi="Arial" w:cs="Arial"/>
        </w:rPr>
        <w:lastRenderedPageBreak/>
        <w:t>4. Action plan and the timeline</w:t>
      </w:r>
      <w:bookmarkEnd w:id="10"/>
      <w:r w:rsidRPr="005D421F">
        <w:rPr>
          <w:rFonts w:ascii="Arial" w:hAnsi="Arial" w:cs="Arial"/>
        </w:rPr>
        <w:t> </w:t>
      </w:r>
    </w:p>
    <w:p w14:paraId="7D2CEA0B" w14:textId="77777777" w:rsidR="00945000" w:rsidRPr="005D421F" w:rsidRDefault="00000000" w:rsidP="00945000">
      <w:pPr>
        <w:pStyle w:val="Heading2"/>
      </w:pPr>
      <w:bookmarkStart w:id="11" w:name="_Toc210659869"/>
      <w:r w:rsidRPr="005D421F">
        <w:t>4.1 Action Plan</w:t>
      </w:r>
      <w:bookmarkEnd w:id="11"/>
    </w:p>
    <w:tbl>
      <w:tblPr>
        <w:tblW w:w="0" w:type="auto"/>
        <w:tblCellMar>
          <w:top w:w="15" w:type="dxa"/>
          <w:left w:w="15" w:type="dxa"/>
          <w:bottom w:w="15" w:type="dxa"/>
          <w:right w:w="15" w:type="dxa"/>
        </w:tblCellMar>
        <w:tblLook w:val="04A0" w:firstRow="1" w:lastRow="0" w:firstColumn="1" w:lastColumn="0" w:noHBand="0" w:noVBand="1"/>
      </w:tblPr>
      <w:tblGrid>
        <w:gridCol w:w="2035"/>
        <w:gridCol w:w="3258"/>
        <w:gridCol w:w="2206"/>
        <w:gridCol w:w="1517"/>
      </w:tblGrid>
      <w:tr w:rsidR="000C3043" w14:paraId="1E9C9137" w14:textId="77777777" w:rsidTr="00945000">
        <w:trPr>
          <w:trHeight w:val="52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1B9983" w14:textId="77777777" w:rsidR="00945000" w:rsidRPr="00945000" w:rsidRDefault="00000000" w:rsidP="00945000">
            <w:pPr>
              <w:rPr>
                <w:rFonts w:ascii="Arial" w:hAnsi="Arial" w:cs="Arial"/>
                <w:sz w:val="22"/>
              </w:rPr>
            </w:pPr>
            <w:r w:rsidRPr="00945000">
              <w:rPr>
                <w:rFonts w:ascii="Arial" w:hAnsi="Arial" w:cs="Arial"/>
                <w:b/>
                <w:bCs/>
                <w:sz w:val="22"/>
              </w:rPr>
              <w:t>Goals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0DD17A0" w14:textId="77777777" w:rsidR="00945000" w:rsidRPr="00945000" w:rsidRDefault="00000000" w:rsidP="00945000">
            <w:pPr>
              <w:rPr>
                <w:rFonts w:ascii="Arial" w:hAnsi="Arial" w:cs="Arial"/>
                <w:sz w:val="22"/>
              </w:rPr>
            </w:pPr>
            <w:r w:rsidRPr="00945000">
              <w:rPr>
                <w:rFonts w:ascii="Arial" w:hAnsi="Arial" w:cs="Arial"/>
                <w:b/>
                <w:bCs/>
                <w:sz w:val="22"/>
              </w:rPr>
              <w:t>Actions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E01137" w14:textId="77777777" w:rsidR="00945000" w:rsidRPr="00945000" w:rsidRDefault="00000000" w:rsidP="00945000">
            <w:pPr>
              <w:rPr>
                <w:rFonts w:ascii="Arial" w:hAnsi="Arial" w:cs="Arial"/>
                <w:sz w:val="22"/>
              </w:rPr>
            </w:pPr>
            <w:r w:rsidRPr="00945000">
              <w:rPr>
                <w:rFonts w:ascii="Arial" w:hAnsi="Arial" w:cs="Arial"/>
                <w:b/>
                <w:bCs/>
                <w:sz w:val="22"/>
              </w:rPr>
              <w:t>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015EBF" w14:textId="77777777" w:rsidR="00945000" w:rsidRPr="00945000" w:rsidRDefault="00000000" w:rsidP="00945000">
            <w:pPr>
              <w:rPr>
                <w:rFonts w:ascii="Arial" w:hAnsi="Arial" w:cs="Arial"/>
                <w:sz w:val="22"/>
              </w:rPr>
            </w:pPr>
            <w:r w:rsidRPr="00945000">
              <w:rPr>
                <w:rFonts w:ascii="Arial" w:hAnsi="Arial" w:cs="Arial"/>
                <w:b/>
                <w:bCs/>
                <w:sz w:val="22"/>
              </w:rPr>
              <w:t>Time Required</w:t>
            </w:r>
          </w:p>
        </w:tc>
      </w:tr>
      <w:tr w:rsidR="000C3043" w14:paraId="268FE9FB" w14:textId="77777777" w:rsidTr="00945000">
        <w:trPr>
          <w:trHeight w:val="102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7BBDEC" w14:textId="77777777" w:rsidR="00945000" w:rsidRPr="00945000" w:rsidRDefault="00000000" w:rsidP="00945000">
            <w:pPr>
              <w:rPr>
                <w:rFonts w:ascii="Arial" w:hAnsi="Arial" w:cs="Arial"/>
                <w:sz w:val="22"/>
              </w:rPr>
            </w:pPr>
            <w:r w:rsidRPr="00945000">
              <w:rPr>
                <w:rFonts w:ascii="Arial" w:hAnsi="Arial" w:cs="Arial"/>
                <w:b/>
                <w:bCs/>
                <w:sz w:val="22"/>
              </w:rPr>
              <w:t>Develop Leadership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3209DB" w14:textId="77777777" w:rsidR="00945000" w:rsidRPr="00945000" w:rsidRDefault="00000000" w:rsidP="00945000">
            <w:pPr>
              <w:rPr>
                <w:rFonts w:ascii="Arial" w:hAnsi="Arial" w:cs="Arial"/>
                <w:sz w:val="22"/>
              </w:rPr>
            </w:pPr>
            <w:r w:rsidRPr="00945000">
              <w:rPr>
                <w:rFonts w:ascii="Arial" w:hAnsi="Arial" w:cs="Arial"/>
                <w:sz w:val="22"/>
              </w:rPr>
              <w:t>Take up a leadership and management course; assume supervisory positions during placements.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B111F7" w14:textId="77777777" w:rsidR="00945000" w:rsidRPr="00945000" w:rsidRDefault="00000000" w:rsidP="00945000">
            <w:pPr>
              <w:rPr>
                <w:rFonts w:ascii="Arial" w:hAnsi="Arial" w:cs="Arial"/>
                <w:sz w:val="22"/>
              </w:rPr>
            </w:pPr>
            <w:r w:rsidRPr="00945000">
              <w:rPr>
                <w:rFonts w:ascii="Arial" w:hAnsi="Arial" w:cs="Arial"/>
                <w:sz w:val="22"/>
              </w:rPr>
              <w:t>Online courses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0B10CA" w14:textId="77777777" w:rsidR="00945000" w:rsidRPr="00945000" w:rsidRDefault="00000000" w:rsidP="00945000">
            <w:pPr>
              <w:rPr>
                <w:rFonts w:ascii="Arial" w:hAnsi="Arial" w:cs="Arial"/>
                <w:sz w:val="22"/>
              </w:rPr>
            </w:pPr>
            <w:r w:rsidRPr="00945000">
              <w:rPr>
                <w:rFonts w:ascii="Arial" w:hAnsi="Arial" w:cs="Arial"/>
                <w:sz w:val="22"/>
              </w:rPr>
              <w:t>6–12 months</w:t>
            </w:r>
          </w:p>
        </w:tc>
      </w:tr>
      <w:tr w:rsidR="000C3043" w14:paraId="728239F1" w14:textId="77777777" w:rsidTr="00945000">
        <w:trPr>
          <w:trHeight w:val="78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0FF86E" w14:textId="77777777" w:rsidR="00945000" w:rsidRPr="00945000" w:rsidRDefault="00000000" w:rsidP="00945000">
            <w:pPr>
              <w:rPr>
                <w:rFonts w:ascii="Arial" w:hAnsi="Arial" w:cs="Arial"/>
                <w:sz w:val="22"/>
              </w:rPr>
            </w:pPr>
            <w:r w:rsidRPr="00945000">
              <w:rPr>
                <w:rFonts w:ascii="Arial" w:hAnsi="Arial" w:cs="Arial"/>
                <w:b/>
                <w:bCs/>
                <w:sz w:val="22"/>
              </w:rPr>
              <w:t>Gain Regulatory Knowledge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BA8148" w14:textId="77777777" w:rsidR="00945000" w:rsidRPr="00945000" w:rsidRDefault="00000000" w:rsidP="00945000">
            <w:pPr>
              <w:rPr>
                <w:rFonts w:ascii="Arial" w:hAnsi="Arial" w:cs="Arial"/>
                <w:sz w:val="22"/>
              </w:rPr>
            </w:pPr>
            <w:r w:rsidRPr="00945000">
              <w:rPr>
                <w:rFonts w:ascii="Arial" w:hAnsi="Arial" w:cs="Arial"/>
                <w:sz w:val="22"/>
              </w:rPr>
              <w:t>Read CQC standards and the Health and Social Care Act; take compliance workshops;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FE8197" w14:textId="77777777" w:rsidR="00945000" w:rsidRPr="00945000" w:rsidRDefault="00000000" w:rsidP="00945000">
            <w:pPr>
              <w:rPr>
                <w:rFonts w:ascii="Arial" w:hAnsi="Arial" w:cs="Arial"/>
                <w:sz w:val="22"/>
              </w:rPr>
            </w:pPr>
            <w:r w:rsidRPr="00945000">
              <w:rPr>
                <w:rFonts w:ascii="Arial" w:hAnsi="Arial" w:cs="Arial"/>
                <w:sz w:val="22"/>
              </w:rPr>
              <w:t>CQC website</w:t>
            </w:r>
          </w:p>
          <w:p w14:paraId="10BE8747" w14:textId="77777777" w:rsidR="00945000" w:rsidRPr="00945000" w:rsidRDefault="00000000" w:rsidP="00945000">
            <w:pPr>
              <w:rPr>
                <w:rFonts w:ascii="Arial" w:hAnsi="Arial" w:cs="Arial"/>
                <w:sz w:val="22"/>
              </w:rPr>
            </w:pPr>
            <w:r w:rsidRPr="00945000">
              <w:rPr>
                <w:rFonts w:ascii="Arial" w:hAnsi="Arial" w:cs="Arial"/>
                <w:sz w:val="22"/>
              </w:rPr>
              <w:t>CPD workshops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858675C" w14:textId="77777777" w:rsidR="00945000" w:rsidRPr="00945000" w:rsidRDefault="00000000" w:rsidP="00945000">
            <w:pPr>
              <w:rPr>
                <w:rFonts w:ascii="Arial" w:hAnsi="Arial" w:cs="Arial"/>
                <w:sz w:val="22"/>
              </w:rPr>
            </w:pPr>
            <w:r w:rsidRPr="00945000">
              <w:rPr>
                <w:rFonts w:ascii="Arial" w:hAnsi="Arial" w:cs="Arial"/>
                <w:sz w:val="22"/>
              </w:rPr>
              <w:t>6 months</w:t>
            </w:r>
          </w:p>
        </w:tc>
      </w:tr>
      <w:tr w:rsidR="000C3043" w14:paraId="369DB3E4" w14:textId="77777777" w:rsidTr="00945000">
        <w:trPr>
          <w:trHeight w:val="126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8F5C6C5" w14:textId="77777777" w:rsidR="00945000" w:rsidRPr="00945000" w:rsidRDefault="00000000" w:rsidP="00945000">
            <w:pPr>
              <w:rPr>
                <w:rFonts w:ascii="Arial" w:hAnsi="Arial" w:cs="Arial"/>
                <w:sz w:val="22"/>
              </w:rPr>
            </w:pPr>
            <w:r w:rsidRPr="00945000">
              <w:rPr>
                <w:rFonts w:ascii="Arial" w:hAnsi="Arial" w:cs="Arial"/>
                <w:b/>
                <w:bCs/>
                <w:sz w:val="22"/>
              </w:rPr>
              <w:t>Enhance Financial Acumen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D71C8D" w14:textId="77777777" w:rsidR="00945000" w:rsidRPr="00945000" w:rsidRDefault="00000000" w:rsidP="00945000">
            <w:pPr>
              <w:rPr>
                <w:rFonts w:ascii="Arial" w:hAnsi="Arial" w:cs="Arial"/>
                <w:sz w:val="22"/>
              </w:rPr>
            </w:pPr>
            <w:r w:rsidRPr="00945000">
              <w:rPr>
                <w:rFonts w:ascii="Arial" w:hAnsi="Arial" w:cs="Arial"/>
                <w:sz w:val="22"/>
              </w:rPr>
              <w:t>Full training on Finance for Non-Financial Managers; shadow care home managers in budgeting.</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6F34C5" w14:textId="77777777" w:rsidR="00945000" w:rsidRPr="00945000" w:rsidRDefault="00000000" w:rsidP="00945000">
            <w:pPr>
              <w:rPr>
                <w:rFonts w:ascii="Arial" w:hAnsi="Arial" w:cs="Arial"/>
                <w:sz w:val="22"/>
              </w:rPr>
            </w:pPr>
            <w:r w:rsidRPr="00945000">
              <w:rPr>
                <w:rFonts w:ascii="Arial" w:hAnsi="Arial" w:cs="Arial"/>
                <w:sz w:val="22"/>
              </w:rPr>
              <w:t>CPD Finance courses</w:t>
            </w:r>
          </w:p>
          <w:p w14:paraId="2F486AD2" w14:textId="77777777" w:rsidR="00945000" w:rsidRPr="00945000" w:rsidRDefault="00000000" w:rsidP="00945000">
            <w:pPr>
              <w:rPr>
                <w:rFonts w:ascii="Arial" w:hAnsi="Arial" w:cs="Arial"/>
                <w:sz w:val="22"/>
              </w:rPr>
            </w:pPr>
            <w:r w:rsidRPr="00945000">
              <w:rPr>
                <w:rFonts w:ascii="Arial" w:hAnsi="Arial" w:cs="Arial"/>
                <w:sz w:val="22"/>
              </w:rPr>
              <w:t>Mentoring based on CQC managers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836BA82" w14:textId="77777777" w:rsidR="00945000" w:rsidRPr="00945000" w:rsidRDefault="00000000" w:rsidP="00945000">
            <w:pPr>
              <w:rPr>
                <w:rFonts w:ascii="Arial" w:hAnsi="Arial" w:cs="Arial"/>
                <w:sz w:val="22"/>
              </w:rPr>
            </w:pPr>
            <w:r w:rsidRPr="00945000">
              <w:rPr>
                <w:rFonts w:ascii="Arial" w:hAnsi="Arial" w:cs="Arial"/>
                <w:sz w:val="22"/>
              </w:rPr>
              <w:t>6–9 months</w:t>
            </w:r>
          </w:p>
        </w:tc>
      </w:tr>
      <w:tr w:rsidR="000C3043" w14:paraId="0474BF6A" w14:textId="77777777" w:rsidTr="00945000">
        <w:trPr>
          <w:trHeight w:val="151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0B012D" w14:textId="77777777" w:rsidR="00945000" w:rsidRPr="00945000" w:rsidRDefault="00000000" w:rsidP="00945000">
            <w:pPr>
              <w:rPr>
                <w:rFonts w:ascii="Arial" w:hAnsi="Arial" w:cs="Arial"/>
                <w:sz w:val="22"/>
              </w:rPr>
            </w:pPr>
            <w:r w:rsidRPr="00945000">
              <w:rPr>
                <w:rFonts w:ascii="Arial" w:hAnsi="Arial" w:cs="Arial"/>
                <w:b/>
                <w:bCs/>
                <w:sz w:val="22"/>
              </w:rPr>
              <w:t>Improve Technical Literacy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03902E6" w14:textId="77777777" w:rsidR="00945000" w:rsidRPr="00945000" w:rsidRDefault="00000000" w:rsidP="00945000">
            <w:pPr>
              <w:rPr>
                <w:rFonts w:ascii="Arial" w:hAnsi="Arial" w:cs="Arial"/>
                <w:sz w:val="22"/>
              </w:rPr>
            </w:pPr>
            <w:r w:rsidRPr="00945000">
              <w:rPr>
                <w:rFonts w:ascii="Arial" w:hAnsi="Arial" w:cs="Arial"/>
                <w:sz w:val="22"/>
              </w:rPr>
              <w:t>Train on care management software (e.g. CareDocs, Person Centred Software)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310C72" w14:textId="77777777" w:rsidR="00945000" w:rsidRPr="00945000" w:rsidRDefault="00000000" w:rsidP="00945000">
            <w:pPr>
              <w:rPr>
                <w:rFonts w:ascii="Arial" w:hAnsi="Arial" w:cs="Arial"/>
                <w:sz w:val="22"/>
              </w:rPr>
            </w:pPr>
            <w:r w:rsidRPr="00945000">
              <w:rPr>
                <w:rFonts w:ascii="Arial" w:hAnsi="Arial" w:cs="Arial"/>
                <w:sz w:val="22"/>
              </w:rPr>
              <w:t>Online tutorials</w:t>
            </w:r>
          </w:p>
          <w:p w14:paraId="12B7318E" w14:textId="77777777" w:rsidR="00945000" w:rsidRPr="00945000" w:rsidRDefault="00000000" w:rsidP="00945000">
            <w:pPr>
              <w:rPr>
                <w:rFonts w:ascii="Arial" w:hAnsi="Arial" w:cs="Arial"/>
                <w:sz w:val="22"/>
              </w:rPr>
            </w:pPr>
            <w:r w:rsidRPr="00945000">
              <w:rPr>
                <w:rFonts w:ascii="Arial" w:hAnsi="Arial" w:cs="Arial"/>
                <w:sz w:val="22"/>
              </w:rPr>
              <w:t>Coding and other technical skills through courses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8F4DAA6" w14:textId="77777777" w:rsidR="00945000" w:rsidRPr="00945000" w:rsidRDefault="00000000" w:rsidP="00945000">
            <w:pPr>
              <w:rPr>
                <w:rFonts w:ascii="Arial" w:hAnsi="Arial" w:cs="Arial"/>
                <w:sz w:val="22"/>
              </w:rPr>
            </w:pPr>
            <w:r w:rsidRPr="00945000">
              <w:rPr>
                <w:rFonts w:ascii="Arial" w:hAnsi="Arial" w:cs="Arial"/>
                <w:sz w:val="22"/>
              </w:rPr>
              <w:t>3–6 months</w:t>
            </w:r>
          </w:p>
        </w:tc>
      </w:tr>
      <w:tr w:rsidR="000C3043" w14:paraId="3EF6CB64" w14:textId="77777777" w:rsidTr="00945000">
        <w:trPr>
          <w:trHeight w:val="102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E00653" w14:textId="77777777" w:rsidR="00945000" w:rsidRPr="00945000" w:rsidRDefault="00000000" w:rsidP="00945000">
            <w:pPr>
              <w:rPr>
                <w:rFonts w:ascii="Arial" w:hAnsi="Arial" w:cs="Arial"/>
                <w:sz w:val="22"/>
              </w:rPr>
            </w:pPr>
            <w:r w:rsidRPr="00945000">
              <w:rPr>
                <w:rFonts w:ascii="Arial" w:hAnsi="Arial" w:cs="Arial"/>
                <w:b/>
                <w:bCs/>
                <w:sz w:val="22"/>
              </w:rPr>
              <w:t>Build Confidence in Emergencies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5F5632" w14:textId="77777777" w:rsidR="00945000" w:rsidRPr="00945000" w:rsidRDefault="00000000" w:rsidP="00945000">
            <w:pPr>
              <w:rPr>
                <w:rFonts w:ascii="Arial" w:hAnsi="Arial" w:cs="Arial"/>
                <w:sz w:val="22"/>
              </w:rPr>
            </w:pPr>
            <w:r w:rsidRPr="00945000">
              <w:rPr>
                <w:rFonts w:ascii="Arial" w:hAnsi="Arial" w:cs="Arial"/>
                <w:sz w:val="22"/>
              </w:rPr>
              <w:t>Take First Aid and CPR; attend emergency response drills.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7AB745" w14:textId="77777777" w:rsidR="00945000" w:rsidRPr="00945000" w:rsidRDefault="00000000" w:rsidP="00945000">
            <w:pPr>
              <w:rPr>
                <w:rFonts w:ascii="Arial" w:hAnsi="Arial" w:cs="Arial"/>
                <w:sz w:val="22"/>
              </w:rPr>
            </w:pPr>
            <w:r w:rsidRPr="00945000">
              <w:rPr>
                <w:rFonts w:ascii="Arial" w:hAnsi="Arial" w:cs="Arial"/>
                <w:sz w:val="22"/>
              </w:rPr>
              <w:t>Red Cross training</w:t>
            </w:r>
          </w:p>
          <w:p w14:paraId="68D5BC9D" w14:textId="77777777" w:rsidR="00945000" w:rsidRPr="00945000" w:rsidRDefault="00000000" w:rsidP="00945000">
            <w:pPr>
              <w:rPr>
                <w:rFonts w:ascii="Arial" w:hAnsi="Arial" w:cs="Arial"/>
                <w:sz w:val="22"/>
              </w:rPr>
            </w:pPr>
            <w:r w:rsidRPr="00945000">
              <w:rPr>
                <w:rFonts w:ascii="Arial" w:hAnsi="Arial" w:cs="Arial"/>
                <w:sz w:val="22"/>
              </w:rPr>
              <w:t>Workplace simulations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AB1B843" w14:textId="77777777" w:rsidR="00945000" w:rsidRPr="00945000" w:rsidRDefault="00000000" w:rsidP="00945000">
            <w:pPr>
              <w:rPr>
                <w:rFonts w:ascii="Arial" w:hAnsi="Arial" w:cs="Arial"/>
                <w:sz w:val="22"/>
              </w:rPr>
            </w:pPr>
            <w:r w:rsidRPr="00945000">
              <w:rPr>
                <w:rFonts w:ascii="Arial" w:hAnsi="Arial" w:cs="Arial"/>
                <w:sz w:val="22"/>
              </w:rPr>
              <w:t>3 months</w:t>
            </w:r>
          </w:p>
        </w:tc>
      </w:tr>
      <w:tr w:rsidR="000C3043" w14:paraId="502B282B" w14:textId="77777777" w:rsidTr="00945000">
        <w:trPr>
          <w:trHeight w:val="102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CE58822" w14:textId="77777777" w:rsidR="00945000" w:rsidRPr="00945000" w:rsidRDefault="00000000" w:rsidP="00945000">
            <w:pPr>
              <w:rPr>
                <w:rFonts w:ascii="Arial" w:hAnsi="Arial" w:cs="Arial"/>
                <w:sz w:val="22"/>
              </w:rPr>
            </w:pPr>
            <w:r w:rsidRPr="00945000">
              <w:rPr>
                <w:rFonts w:ascii="Arial" w:hAnsi="Arial" w:cs="Arial"/>
                <w:b/>
                <w:bCs/>
                <w:sz w:val="22"/>
              </w:rPr>
              <w:t>Strengthen Team Management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A43ACC" w14:textId="77777777" w:rsidR="00945000" w:rsidRPr="00945000" w:rsidRDefault="00000000" w:rsidP="00945000">
            <w:pPr>
              <w:rPr>
                <w:rFonts w:ascii="Arial" w:hAnsi="Arial" w:cs="Arial"/>
                <w:sz w:val="22"/>
              </w:rPr>
            </w:pPr>
            <w:r w:rsidRPr="00945000">
              <w:rPr>
                <w:rFonts w:ascii="Arial" w:hAnsi="Arial" w:cs="Arial"/>
                <w:sz w:val="22"/>
              </w:rPr>
              <w:t>Chair small groups when volunteering or caring for the community; train rota planning.</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7071A9" w14:textId="77777777" w:rsidR="00945000" w:rsidRPr="00945000" w:rsidRDefault="00000000" w:rsidP="00945000">
            <w:pPr>
              <w:rPr>
                <w:rFonts w:ascii="Arial" w:hAnsi="Arial" w:cs="Arial"/>
                <w:sz w:val="22"/>
              </w:rPr>
            </w:pPr>
            <w:r w:rsidRPr="00945000">
              <w:rPr>
                <w:rFonts w:ascii="Arial" w:hAnsi="Arial" w:cs="Arial"/>
                <w:sz w:val="22"/>
              </w:rPr>
              <w:t>Volunteering</w:t>
            </w:r>
          </w:p>
          <w:p w14:paraId="7BC53A28" w14:textId="77777777" w:rsidR="00945000" w:rsidRPr="00945000" w:rsidRDefault="00000000" w:rsidP="00945000">
            <w:pPr>
              <w:rPr>
                <w:rFonts w:ascii="Arial" w:hAnsi="Arial" w:cs="Arial"/>
                <w:sz w:val="22"/>
              </w:rPr>
            </w:pPr>
            <w:r w:rsidRPr="00945000">
              <w:rPr>
                <w:rFonts w:ascii="Arial" w:hAnsi="Arial" w:cs="Arial"/>
                <w:sz w:val="22"/>
              </w:rPr>
              <w:t>Shadowing deputy managers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550199" w14:textId="77777777" w:rsidR="00945000" w:rsidRPr="00945000" w:rsidRDefault="00000000" w:rsidP="00945000">
            <w:pPr>
              <w:rPr>
                <w:rFonts w:ascii="Arial" w:hAnsi="Arial" w:cs="Arial"/>
                <w:sz w:val="22"/>
              </w:rPr>
            </w:pPr>
            <w:r w:rsidRPr="00945000">
              <w:rPr>
                <w:rFonts w:ascii="Arial" w:hAnsi="Arial" w:cs="Arial"/>
                <w:sz w:val="22"/>
              </w:rPr>
              <w:t>6–12 months</w:t>
            </w:r>
          </w:p>
        </w:tc>
      </w:tr>
      <w:tr w:rsidR="000C3043" w14:paraId="7057B24B" w14:textId="77777777" w:rsidTr="00945000">
        <w:trPr>
          <w:trHeight w:val="102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2B0CE71" w14:textId="77777777" w:rsidR="00945000" w:rsidRPr="00945000" w:rsidRDefault="00000000" w:rsidP="00945000">
            <w:pPr>
              <w:rPr>
                <w:rFonts w:ascii="Arial" w:hAnsi="Arial" w:cs="Arial"/>
                <w:sz w:val="22"/>
              </w:rPr>
            </w:pPr>
            <w:r w:rsidRPr="00945000">
              <w:rPr>
                <w:rFonts w:ascii="Arial" w:hAnsi="Arial" w:cs="Arial"/>
                <w:b/>
                <w:bCs/>
                <w:sz w:val="22"/>
              </w:rPr>
              <w:t>Advance Problem-Solving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EC9033" w14:textId="77777777" w:rsidR="00945000" w:rsidRPr="00945000" w:rsidRDefault="00000000" w:rsidP="00945000">
            <w:pPr>
              <w:rPr>
                <w:rFonts w:ascii="Arial" w:hAnsi="Arial" w:cs="Arial"/>
                <w:sz w:val="22"/>
              </w:rPr>
            </w:pPr>
            <w:r w:rsidRPr="00945000">
              <w:rPr>
                <w:rFonts w:ascii="Arial" w:hAnsi="Arial" w:cs="Arial"/>
                <w:sz w:val="22"/>
              </w:rPr>
              <w:t>Simulation-based decision-making and case studies.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64FBD9" w14:textId="77777777" w:rsidR="00945000" w:rsidRPr="00945000" w:rsidRDefault="00000000" w:rsidP="00945000">
            <w:pPr>
              <w:rPr>
                <w:rFonts w:ascii="Arial" w:hAnsi="Arial" w:cs="Arial"/>
                <w:sz w:val="22"/>
              </w:rPr>
            </w:pPr>
            <w:r w:rsidRPr="00945000">
              <w:rPr>
                <w:rFonts w:ascii="Arial" w:hAnsi="Arial" w:cs="Arial"/>
                <w:sz w:val="22"/>
              </w:rPr>
              <w:t>University case studies</w:t>
            </w:r>
          </w:p>
          <w:p w14:paraId="1E1E8F79" w14:textId="77777777" w:rsidR="00945000" w:rsidRPr="00945000" w:rsidRDefault="00000000" w:rsidP="00945000">
            <w:pPr>
              <w:rPr>
                <w:rFonts w:ascii="Arial" w:hAnsi="Arial" w:cs="Arial"/>
                <w:sz w:val="22"/>
              </w:rPr>
            </w:pPr>
            <w:r w:rsidRPr="00945000">
              <w:rPr>
                <w:rFonts w:ascii="Arial" w:hAnsi="Arial" w:cs="Arial"/>
                <w:sz w:val="22"/>
              </w:rPr>
              <w:t>CPD workshops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72CE0E" w14:textId="77777777" w:rsidR="00945000" w:rsidRPr="00945000" w:rsidRDefault="00000000" w:rsidP="00945000">
            <w:pPr>
              <w:rPr>
                <w:rFonts w:ascii="Arial" w:hAnsi="Arial" w:cs="Arial"/>
                <w:sz w:val="22"/>
              </w:rPr>
            </w:pPr>
            <w:r w:rsidRPr="00945000">
              <w:rPr>
                <w:rFonts w:ascii="Arial" w:hAnsi="Arial" w:cs="Arial"/>
                <w:sz w:val="22"/>
              </w:rPr>
              <w:t>Ongoing (every semester)</w:t>
            </w:r>
          </w:p>
        </w:tc>
      </w:tr>
      <w:tr w:rsidR="000C3043" w14:paraId="079E98B1" w14:textId="77777777" w:rsidTr="00945000">
        <w:trPr>
          <w:trHeight w:val="126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F5FE4D3" w14:textId="77777777" w:rsidR="00945000" w:rsidRPr="00945000" w:rsidRDefault="00000000" w:rsidP="00945000">
            <w:pPr>
              <w:rPr>
                <w:rFonts w:ascii="Arial" w:hAnsi="Arial" w:cs="Arial"/>
                <w:sz w:val="22"/>
              </w:rPr>
            </w:pPr>
            <w:r w:rsidRPr="00945000">
              <w:rPr>
                <w:rFonts w:ascii="Arial" w:hAnsi="Arial" w:cs="Arial"/>
                <w:b/>
                <w:bCs/>
                <w:sz w:val="22"/>
              </w:rPr>
              <w:lastRenderedPageBreak/>
              <w:t>Deepen Mental Health Knowledge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DA5CFA" w14:textId="77777777" w:rsidR="00945000" w:rsidRPr="00945000" w:rsidRDefault="00000000" w:rsidP="00945000">
            <w:pPr>
              <w:rPr>
                <w:rFonts w:ascii="Arial" w:hAnsi="Arial" w:cs="Arial"/>
                <w:sz w:val="22"/>
              </w:rPr>
            </w:pPr>
            <w:r w:rsidRPr="00945000">
              <w:rPr>
                <w:rFonts w:ascii="Arial" w:hAnsi="Arial" w:cs="Arial"/>
                <w:sz w:val="22"/>
              </w:rPr>
              <w:t>Complete dementia and mental health-related training courses.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02DB311" w14:textId="77777777" w:rsidR="00945000" w:rsidRPr="00945000" w:rsidRDefault="00000000" w:rsidP="00945000">
            <w:pPr>
              <w:rPr>
                <w:rFonts w:ascii="Arial" w:hAnsi="Arial" w:cs="Arial"/>
                <w:sz w:val="22"/>
              </w:rPr>
            </w:pPr>
            <w:r w:rsidRPr="00945000">
              <w:rPr>
                <w:rFonts w:ascii="Arial" w:hAnsi="Arial" w:cs="Arial"/>
                <w:sz w:val="22"/>
              </w:rPr>
              <w:t>Alzheimer’s Society courses</w:t>
            </w:r>
          </w:p>
          <w:p w14:paraId="243B819F" w14:textId="77777777" w:rsidR="00945000" w:rsidRPr="00945000" w:rsidRDefault="00000000" w:rsidP="00945000">
            <w:pPr>
              <w:rPr>
                <w:rFonts w:ascii="Arial" w:hAnsi="Arial" w:cs="Arial"/>
                <w:sz w:val="22"/>
              </w:rPr>
            </w:pPr>
            <w:r w:rsidRPr="00945000">
              <w:rPr>
                <w:rFonts w:ascii="Arial" w:hAnsi="Arial" w:cs="Arial"/>
                <w:sz w:val="22"/>
              </w:rPr>
              <w:t>NHS e-learning modules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9E880B6" w14:textId="77777777" w:rsidR="00945000" w:rsidRPr="00945000" w:rsidRDefault="00000000" w:rsidP="00945000">
            <w:pPr>
              <w:rPr>
                <w:rFonts w:ascii="Arial" w:hAnsi="Arial" w:cs="Arial"/>
                <w:sz w:val="22"/>
              </w:rPr>
            </w:pPr>
            <w:r w:rsidRPr="00945000">
              <w:rPr>
                <w:rFonts w:ascii="Arial" w:hAnsi="Arial" w:cs="Arial"/>
                <w:sz w:val="22"/>
              </w:rPr>
              <w:t>6 months</w:t>
            </w:r>
          </w:p>
        </w:tc>
      </w:tr>
    </w:tbl>
    <w:p w14:paraId="6A547838"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t>Table</w:t>
      </w:r>
      <w:r w:rsidR="001E46BE" w:rsidRPr="005D421F">
        <w:rPr>
          <w:rFonts w:ascii="Arial" w:hAnsi="Arial" w:cs="Arial"/>
          <w:b/>
          <w:bCs/>
          <w:sz w:val="22"/>
        </w:rPr>
        <w:t xml:space="preserve"> 2</w:t>
      </w:r>
      <w:r w:rsidRPr="00945000">
        <w:rPr>
          <w:rFonts w:ascii="Arial" w:hAnsi="Arial" w:cs="Arial"/>
          <w:b/>
          <w:bCs/>
          <w:sz w:val="22"/>
        </w:rPr>
        <w:t>: Action Plan</w:t>
      </w:r>
    </w:p>
    <w:p w14:paraId="4594E5D8"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Self-Developed)</w:t>
      </w:r>
    </w:p>
    <w:p w14:paraId="7C425FB7" w14:textId="77777777" w:rsidR="00945000" w:rsidRPr="005D421F" w:rsidRDefault="00000000" w:rsidP="00945000">
      <w:pPr>
        <w:pStyle w:val="Heading2"/>
      </w:pPr>
      <w:bookmarkStart w:id="12" w:name="_Toc210659870"/>
      <w:r w:rsidRPr="005D421F">
        <w:t>4.2 Timeline</w:t>
      </w:r>
      <w:bookmarkEnd w:id="12"/>
    </w:p>
    <w:tbl>
      <w:tblPr>
        <w:tblW w:w="0" w:type="auto"/>
        <w:tblLayout w:type="fixed"/>
        <w:tblCellMar>
          <w:top w:w="15" w:type="dxa"/>
          <w:left w:w="15" w:type="dxa"/>
          <w:bottom w:w="15" w:type="dxa"/>
          <w:right w:w="15" w:type="dxa"/>
        </w:tblCellMar>
        <w:tblLook w:val="04A0" w:firstRow="1" w:lastRow="0" w:firstColumn="1" w:lastColumn="0" w:noHBand="0" w:noVBand="1"/>
      </w:tblPr>
      <w:tblGrid>
        <w:gridCol w:w="4313"/>
        <w:gridCol w:w="457"/>
        <w:gridCol w:w="457"/>
        <w:gridCol w:w="457"/>
        <w:gridCol w:w="457"/>
        <w:gridCol w:w="457"/>
        <w:gridCol w:w="457"/>
        <w:gridCol w:w="457"/>
        <w:gridCol w:w="457"/>
        <w:gridCol w:w="457"/>
        <w:gridCol w:w="580"/>
      </w:tblGrid>
      <w:tr w:rsidR="000C3043" w14:paraId="67749D0B" w14:textId="77777777" w:rsidTr="00945000">
        <w:tc>
          <w:tcPr>
            <w:tcW w:w="9006" w:type="dxa"/>
            <w:gridSpan w:val="11"/>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EDDED" w14:textId="77777777" w:rsidR="00945000" w:rsidRPr="005D421F" w:rsidRDefault="00000000" w:rsidP="00945000">
            <w:pPr>
              <w:rPr>
                <w:rFonts w:ascii="Arial" w:hAnsi="Arial" w:cs="Arial"/>
                <w:b/>
                <w:bCs/>
                <w:sz w:val="22"/>
              </w:rPr>
            </w:pPr>
            <w:r w:rsidRPr="005D421F">
              <w:rPr>
                <w:rFonts w:ascii="Arial" w:hAnsi="Arial" w:cs="Arial"/>
                <w:b/>
                <w:bCs/>
                <w:sz w:val="22"/>
              </w:rPr>
              <w:t>T =Marks as the time of 6 months</w:t>
            </w:r>
          </w:p>
        </w:tc>
      </w:tr>
      <w:tr w:rsidR="000C3043" w14:paraId="34D13B94"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9A7ED" w14:textId="77777777" w:rsidR="00945000" w:rsidRPr="00945000" w:rsidRDefault="00000000" w:rsidP="00945000">
            <w:pPr>
              <w:rPr>
                <w:rFonts w:ascii="Arial" w:hAnsi="Arial" w:cs="Arial"/>
                <w:sz w:val="22"/>
              </w:rPr>
            </w:pPr>
            <w:r w:rsidRPr="00945000">
              <w:rPr>
                <w:rFonts w:ascii="Arial" w:hAnsi="Arial" w:cs="Arial"/>
                <w:b/>
                <w:bCs/>
                <w:sz w:val="22"/>
              </w:rPr>
              <w:t>Milestones</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C35BF" w14:textId="77777777" w:rsidR="00945000" w:rsidRPr="00945000" w:rsidRDefault="00000000" w:rsidP="00945000">
            <w:pPr>
              <w:rPr>
                <w:rFonts w:ascii="Arial" w:hAnsi="Arial" w:cs="Arial"/>
                <w:sz w:val="22"/>
              </w:rPr>
            </w:pPr>
            <w:r w:rsidRPr="005D421F">
              <w:rPr>
                <w:rFonts w:ascii="Arial" w:hAnsi="Arial" w:cs="Arial"/>
                <w:sz w:val="22"/>
              </w:rPr>
              <w:t>T1</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6A399" w14:textId="77777777" w:rsidR="00945000" w:rsidRPr="00945000" w:rsidRDefault="00000000" w:rsidP="00945000">
            <w:pPr>
              <w:rPr>
                <w:rFonts w:ascii="Arial" w:hAnsi="Arial" w:cs="Arial"/>
                <w:sz w:val="22"/>
              </w:rPr>
            </w:pPr>
            <w:r w:rsidRPr="005D421F">
              <w:rPr>
                <w:rFonts w:ascii="Arial" w:hAnsi="Arial" w:cs="Arial"/>
                <w:sz w:val="22"/>
              </w:rPr>
              <w:t>T2</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CEFBCC" w14:textId="77777777" w:rsidR="00945000" w:rsidRPr="00945000" w:rsidRDefault="00000000" w:rsidP="00945000">
            <w:pPr>
              <w:rPr>
                <w:rFonts w:ascii="Arial" w:hAnsi="Arial" w:cs="Arial"/>
                <w:sz w:val="22"/>
              </w:rPr>
            </w:pPr>
            <w:r w:rsidRPr="005D421F">
              <w:rPr>
                <w:rFonts w:ascii="Arial" w:hAnsi="Arial" w:cs="Arial"/>
                <w:sz w:val="22"/>
              </w:rPr>
              <w:t>T3</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EAB6F" w14:textId="77777777" w:rsidR="00945000" w:rsidRPr="00945000" w:rsidRDefault="00000000" w:rsidP="00945000">
            <w:pPr>
              <w:rPr>
                <w:rFonts w:ascii="Arial" w:hAnsi="Arial" w:cs="Arial"/>
                <w:sz w:val="22"/>
              </w:rPr>
            </w:pPr>
            <w:r w:rsidRPr="005D421F">
              <w:rPr>
                <w:rFonts w:ascii="Arial" w:hAnsi="Arial" w:cs="Arial"/>
                <w:sz w:val="22"/>
              </w:rPr>
              <w:t>T4</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239193" w14:textId="77777777" w:rsidR="00945000" w:rsidRPr="00945000" w:rsidRDefault="00000000" w:rsidP="00945000">
            <w:pPr>
              <w:rPr>
                <w:rFonts w:ascii="Arial" w:hAnsi="Arial" w:cs="Arial"/>
                <w:sz w:val="22"/>
              </w:rPr>
            </w:pPr>
            <w:r w:rsidRPr="005D421F">
              <w:rPr>
                <w:rFonts w:ascii="Arial" w:hAnsi="Arial" w:cs="Arial"/>
                <w:sz w:val="22"/>
              </w:rPr>
              <w:t>T5</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947C7D" w14:textId="77777777" w:rsidR="00945000" w:rsidRPr="00945000" w:rsidRDefault="00000000" w:rsidP="00945000">
            <w:pPr>
              <w:rPr>
                <w:rFonts w:ascii="Arial" w:hAnsi="Arial" w:cs="Arial"/>
                <w:sz w:val="22"/>
              </w:rPr>
            </w:pPr>
            <w:r w:rsidRPr="005D421F">
              <w:rPr>
                <w:rFonts w:ascii="Arial" w:hAnsi="Arial" w:cs="Arial"/>
                <w:sz w:val="22"/>
              </w:rPr>
              <w:t>T6</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870D9" w14:textId="77777777" w:rsidR="00945000" w:rsidRPr="00945000" w:rsidRDefault="00000000" w:rsidP="00945000">
            <w:pPr>
              <w:rPr>
                <w:rFonts w:ascii="Arial" w:hAnsi="Arial" w:cs="Arial"/>
                <w:sz w:val="22"/>
              </w:rPr>
            </w:pPr>
            <w:r w:rsidRPr="005D421F">
              <w:rPr>
                <w:rFonts w:ascii="Arial" w:hAnsi="Arial" w:cs="Arial"/>
                <w:sz w:val="22"/>
              </w:rPr>
              <w:t>T7</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DF977" w14:textId="77777777" w:rsidR="00945000" w:rsidRPr="00945000" w:rsidRDefault="00000000" w:rsidP="00945000">
            <w:pPr>
              <w:rPr>
                <w:rFonts w:ascii="Arial" w:hAnsi="Arial" w:cs="Arial"/>
                <w:sz w:val="22"/>
              </w:rPr>
            </w:pPr>
            <w:r w:rsidRPr="005D421F">
              <w:rPr>
                <w:rFonts w:ascii="Arial" w:hAnsi="Arial" w:cs="Arial"/>
                <w:sz w:val="22"/>
              </w:rPr>
              <w:t>T8</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832C1" w14:textId="77777777" w:rsidR="00945000" w:rsidRPr="00945000" w:rsidRDefault="00000000" w:rsidP="00945000">
            <w:pPr>
              <w:rPr>
                <w:rFonts w:ascii="Arial" w:hAnsi="Arial" w:cs="Arial"/>
                <w:sz w:val="22"/>
              </w:rPr>
            </w:pPr>
            <w:r w:rsidRPr="005D421F">
              <w:rPr>
                <w:rFonts w:ascii="Arial" w:hAnsi="Arial" w:cs="Arial"/>
                <w:sz w:val="22"/>
              </w:rPr>
              <w:t>T9</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FFEDE" w14:textId="77777777" w:rsidR="00945000" w:rsidRPr="00945000" w:rsidRDefault="00000000" w:rsidP="00945000">
            <w:pPr>
              <w:rPr>
                <w:rFonts w:ascii="Arial" w:hAnsi="Arial" w:cs="Arial"/>
                <w:sz w:val="22"/>
              </w:rPr>
            </w:pPr>
            <w:r w:rsidRPr="005D421F">
              <w:rPr>
                <w:rFonts w:ascii="Arial" w:hAnsi="Arial" w:cs="Arial"/>
                <w:sz w:val="22"/>
              </w:rPr>
              <w:t>T10</w:t>
            </w:r>
          </w:p>
        </w:tc>
      </w:tr>
      <w:tr w:rsidR="000C3043" w14:paraId="40708F81"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767B2" w14:textId="77777777" w:rsidR="00945000" w:rsidRPr="00945000" w:rsidRDefault="00000000" w:rsidP="00945000">
            <w:pPr>
              <w:rPr>
                <w:rFonts w:ascii="Arial" w:hAnsi="Arial" w:cs="Arial"/>
                <w:sz w:val="22"/>
              </w:rPr>
            </w:pPr>
            <w:r w:rsidRPr="00945000">
              <w:rPr>
                <w:rFonts w:ascii="Arial" w:hAnsi="Arial" w:cs="Arial"/>
                <w:sz w:val="22"/>
              </w:rPr>
              <w:t>Full-time compulsory education (protection, first aid, infection prevention)</w:t>
            </w:r>
          </w:p>
        </w:tc>
        <w:tc>
          <w:tcPr>
            <w:tcW w:w="457" w:type="dxa"/>
            <w:tcBorders>
              <w:top w:val="single" w:sz="8" w:space="0" w:color="000000"/>
              <w:left w:val="single" w:sz="8" w:space="0" w:color="000000"/>
              <w:bottom w:val="single" w:sz="8" w:space="0" w:color="000000"/>
              <w:right w:val="single" w:sz="8" w:space="0" w:color="000000"/>
            </w:tcBorders>
            <w:shd w:val="clear" w:color="auto" w:fill="980000"/>
            <w:tcMar>
              <w:top w:w="100" w:type="dxa"/>
              <w:left w:w="100" w:type="dxa"/>
              <w:bottom w:w="100" w:type="dxa"/>
              <w:right w:w="100" w:type="dxa"/>
            </w:tcMar>
            <w:hideMark/>
          </w:tcPr>
          <w:p w14:paraId="1D81FAB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C43A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3B48B6"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14410"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CDA67"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D36AEC"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9C0D8"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7E187"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3E7AF"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C1724" w14:textId="77777777" w:rsidR="00945000" w:rsidRPr="00945000" w:rsidRDefault="00945000" w:rsidP="00945000">
            <w:pPr>
              <w:rPr>
                <w:rFonts w:ascii="Arial" w:hAnsi="Arial" w:cs="Arial"/>
                <w:sz w:val="22"/>
              </w:rPr>
            </w:pPr>
          </w:p>
        </w:tc>
      </w:tr>
      <w:tr w:rsidR="000C3043" w14:paraId="0AC0D77F"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E1005" w14:textId="77777777" w:rsidR="00945000" w:rsidRPr="00945000" w:rsidRDefault="00000000" w:rsidP="00945000">
            <w:pPr>
              <w:rPr>
                <w:rFonts w:ascii="Arial" w:hAnsi="Arial" w:cs="Arial"/>
                <w:sz w:val="22"/>
              </w:rPr>
            </w:pPr>
            <w:r w:rsidRPr="00945000">
              <w:rPr>
                <w:rFonts w:ascii="Arial" w:hAnsi="Arial" w:cs="Arial"/>
                <w:sz w:val="22"/>
              </w:rPr>
              <w:t>Study care management software and fundamental CQC regulations.</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F96696"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hideMark/>
          </w:tcPr>
          <w:p w14:paraId="26E14902"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A9444"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6B392"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3AAB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96E5F"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FC1352"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DFE56"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3295F"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6EC37" w14:textId="77777777" w:rsidR="00945000" w:rsidRPr="00945000" w:rsidRDefault="00945000" w:rsidP="00945000">
            <w:pPr>
              <w:rPr>
                <w:rFonts w:ascii="Arial" w:hAnsi="Arial" w:cs="Arial"/>
                <w:sz w:val="22"/>
              </w:rPr>
            </w:pPr>
          </w:p>
        </w:tc>
      </w:tr>
      <w:tr w:rsidR="000C3043" w14:paraId="161FF349"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7CAA0" w14:textId="77777777" w:rsidR="00945000" w:rsidRPr="00945000" w:rsidRDefault="00000000" w:rsidP="00945000">
            <w:pPr>
              <w:rPr>
                <w:rFonts w:ascii="Arial" w:hAnsi="Arial" w:cs="Arial"/>
                <w:sz w:val="22"/>
              </w:rPr>
            </w:pPr>
            <w:r w:rsidRPr="00945000">
              <w:rPr>
                <w:rFonts w:ascii="Arial" w:hAnsi="Arial" w:cs="Arial"/>
                <w:sz w:val="22"/>
              </w:rPr>
              <w:t>Undertake the Level 5 Diploma in Leadership in Health and Social Care.</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52B66"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EC8A3"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5503F43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BD14D6"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D51F52"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1F74DE"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D32797"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29584"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E8B45"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1B741" w14:textId="77777777" w:rsidR="00945000" w:rsidRPr="00945000" w:rsidRDefault="00945000" w:rsidP="00945000">
            <w:pPr>
              <w:rPr>
                <w:rFonts w:ascii="Arial" w:hAnsi="Arial" w:cs="Arial"/>
                <w:sz w:val="22"/>
              </w:rPr>
            </w:pPr>
          </w:p>
        </w:tc>
      </w:tr>
      <w:tr w:rsidR="000C3043" w14:paraId="4B880EB1"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4F39C" w14:textId="77777777" w:rsidR="00945000" w:rsidRPr="00945000" w:rsidRDefault="00000000" w:rsidP="00945000">
            <w:pPr>
              <w:rPr>
                <w:rFonts w:ascii="Arial" w:hAnsi="Arial" w:cs="Arial"/>
                <w:sz w:val="22"/>
              </w:rPr>
            </w:pPr>
            <w:r w:rsidRPr="00945000">
              <w:rPr>
                <w:rFonts w:ascii="Arial" w:hAnsi="Arial" w:cs="Arial"/>
                <w:sz w:val="22"/>
              </w:rPr>
              <w:t>Play minor supervisory or team-leading roles.</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29B70"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1E384"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1211E6"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3F45815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ED55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CA7CE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6D37B"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BF18C"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E55DD"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0B622" w14:textId="77777777" w:rsidR="00945000" w:rsidRPr="00945000" w:rsidRDefault="00945000" w:rsidP="00945000">
            <w:pPr>
              <w:rPr>
                <w:rFonts w:ascii="Arial" w:hAnsi="Arial" w:cs="Arial"/>
                <w:sz w:val="22"/>
              </w:rPr>
            </w:pPr>
          </w:p>
        </w:tc>
      </w:tr>
      <w:tr w:rsidR="000C3043" w14:paraId="56103DBC"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87C0F" w14:textId="77777777" w:rsidR="00945000" w:rsidRPr="00945000" w:rsidRDefault="00000000" w:rsidP="00945000">
            <w:pPr>
              <w:rPr>
                <w:rFonts w:ascii="Arial" w:hAnsi="Arial" w:cs="Arial"/>
                <w:sz w:val="22"/>
              </w:rPr>
            </w:pPr>
            <w:r w:rsidRPr="00945000">
              <w:rPr>
                <w:rFonts w:ascii="Arial" w:hAnsi="Arial" w:cs="Arial"/>
                <w:sz w:val="22"/>
              </w:rPr>
              <w:t>Resume and finish the Level 5 Diploma.</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AC2A8A"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89080"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FC6A53"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087B45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11D49CF"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A587DC"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9B31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8BE6A"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EDDDC6"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1B2AD" w14:textId="77777777" w:rsidR="00945000" w:rsidRPr="00945000" w:rsidRDefault="00945000" w:rsidP="00945000">
            <w:pPr>
              <w:rPr>
                <w:rFonts w:ascii="Arial" w:hAnsi="Arial" w:cs="Arial"/>
                <w:sz w:val="22"/>
              </w:rPr>
            </w:pPr>
          </w:p>
        </w:tc>
      </w:tr>
      <w:tr w:rsidR="000C3043" w14:paraId="67E3F382"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D398D" w14:textId="77777777" w:rsidR="00945000" w:rsidRPr="00945000" w:rsidRDefault="00000000" w:rsidP="00945000">
            <w:pPr>
              <w:rPr>
                <w:rFonts w:ascii="Arial" w:hAnsi="Arial" w:cs="Arial"/>
                <w:sz w:val="22"/>
              </w:rPr>
            </w:pPr>
            <w:r w:rsidRPr="00945000">
              <w:rPr>
                <w:rFonts w:ascii="Arial" w:hAnsi="Arial" w:cs="Arial"/>
                <w:sz w:val="22"/>
              </w:rPr>
              <w:t>Accustomed to budgeting, rota planning and compliance activities.</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5B16A"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3E528"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B0B78"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3CF9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4A86E8"/>
            <w:tcMar>
              <w:top w:w="100" w:type="dxa"/>
              <w:left w:w="100" w:type="dxa"/>
              <w:bottom w:w="100" w:type="dxa"/>
              <w:right w:w="100" w:type="dxa"/>
            </w:tcMar>
            <w:hideMark/>
          </w:tcPr>
          <w:p w14:paraId="4B4EA067"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4A86E8"/>
            <w:tcMar>
              <w:top w:w="100" w:type="dxa"/>
              <w:left w:w="100" w:type="dxa"/>
              <w:bottom w:w="100" w:type="dxa"/>
              <w:right w:w="100" w:type="dxa"/>
            </w:tcMar>
            <w:hideMark/>
          </w:tcPr>
          <w:p w14:paraId="226C6823"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E3BC97"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C6B756"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426D9"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32D0B" w14:textId="77777777" w:rsidR="00945000" w:rsidRPr="00945000" w:rsidRDefault="00945000" w:rsidP="00945000">
            <w:pPr>
              <w:rPr>
                <w:rFonts w:ascii="Arial" w:hAnsi="Arial" w:cs="Arial"/>
                <w:sz w:val="22"/>
              </w:rPr>
            </w:pPr>
          </w:p>
        </w:tc>
      </w:tr>
      <w:tr w:rsidR="000C3043" w14:paraId="6B38F74F"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1AD73" w14:textId="77777777" w:rsidR="00945000" w:rsidRPr="00945000" w:rsidRDefault="00000000" w:rsidP="00945000">
            <w:pPr>
              <w:rPr>
                <w:rFonts w:ascii="Arial" w:hAnsi="Arial" w:cs="Arial"/>
                <w:sz w:val="22"/>
              </w:rPr>
            </w:pPr>
            <w:r w:rsidRPr="00945000">
              <w:rPr>
                <w:rFonts w:ascii="Arial" w:hAnsi="Arial" w:cs="Arial"/>
                <w:sz w:val="22"/>
              </w:rPr>
              <w:t>Climb up to the position of a Deputy Manager.</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7EBD7"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F99DB"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E3F0C"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59D0E"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6F8ED"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889F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hideMark/>
          </w:tcPr>
          <w:p w14:paraId="0290C77C"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186DD"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F8335"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97E8E" w14:textId="77777777" w:rsidR="00945000" w:rsidRPr="00945000" w:rsidRDefault="00945000" w:rsidP="00945000">
            <w:pPr>
              <w:rPr>
                <w:rFonts w:ascii="Arial" w:hAnsi="Arial" w:cs="Arial"/>
                <w:sz w:val="22"/>
              </w:rPr>
            </w:pPr>
          </w:p>
        </w:tc>
      </w:tr>
      <w:tr w:rsidR="000C3043" w14:paraId="054CE983"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7476DB" w14:textId="77777777" w:rsidR="00945000" w:rsidRPr="00945000" w:rsidRDefault="00000000" w:rsidP="00945000">
            <w:pPr>
              <w:rPr>
                <w:rFonts w:ascii="Arial" w:hAnsi="Arial" w:cs="Arial"/>
                <w:sz w:val="22"/>
              </w:rPr>
            </w:pPr>
            <w:r w:rsidRPr="00945000">
              <w:rPr>
                <w:rFonts w:ascii="Arial" w:hAnsi="Arial" w:cs="Arial"/>
                <w:sz w:val="22"/>
              </w:rPr>
              <w:t>Get ready to be interviewed by a CQC fit-person.</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06B6E"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61374"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C547B2"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C498F"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EE13E"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93EFC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165B4"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9900FF"/>
            <w:tcMar>
              <w:top w:w="100" w:type="dxa"/>
              <w:left w:w="100" w:type="dxa"/>
              <w:bottom w:w="100" w:type="dxa"/>
              <w:right w:w="100" w:type="dxa"/>
            </w:tcMar>
            <w:hideMark/>
          </w:tcPr>
          <w:p w14:paraId="698772C5"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4ADB3E"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98DAD" w14:textId="77777777" w:rsidR="00945000" w:rsidRPr="00945000" w:rsidRDefault="00945000" w:rsidP="00945000">
            <w:pPr>
              <w:rPr>
                <w:rFonts w:ascii="Arial" w:hAnsi="Arial" w:cs="Arial"/>
                <w:sz w:val="22"/>
              </w:rPr>
            </w:pPr>
          </w:p>
        </w:tc>
      </w:tr>
      <w:tr w:rsidR="000C3043" w14:paraId="6E92A2ED"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6FAE3" w14:textId="77777777" w:rsidR="00945000" w:rsidRPr="00945000" w:rsidRDefault="00000000" w:rsidP="00945000">
            <w:pPr>
              <w:rPr>
                <w:rFonts w:ascii="Arial" w:hAnsi="Arial" w:cs="Arial"/>
                <w:sz w:val="22"/>
              </w:rPr>
            </w:pPr>
            <w:r w:rsidRPr="00945000">
              <w:rPr>
                <w:rFonts w:ascii="Arial" w:hAnsi="Arial" w:cs="Arial"/>
                <w:sz w:val="22"/>
              </w:rPr>
              <w:t>CQC registration procedure</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F3CE6E"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2FE18"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AB80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2F888"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522EC"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A95CFA"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0B7DC"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hideMark/>
          </w:tcPr>
          <w:p w14:paraId="757A1D54"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hideMark/>
          </w:tcPr>
          <w:p w14:paraId="68C4185F"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7F444" w14:textId="77777777" w:rsidR="00945000" w:rsidRPr="00945000" w:rsidRDefault="00945000" w:rsidP="00945000">
            <w:pPr>
              <w:rPr>
                <w:rFonts w:ascii="Arial" w:hAnsi="Arial" w:cs="Arial"/>
                <w:sz w:val="22"/>
              </w:rPr>
            </w:pPr>
          </w:p>
        </w:tc>
      </w:tr>
      <w:tr w:rsidR="000C3043" w14:paraId="74062402" w14:textId="77777777" w:rsidTr="00945000">
        <w:tc>
          <w:tcPr>
            <w:tcW w:w="43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15038" w14:textId="77777777" w:rsidR="00945000" w:rsidRPr="00945000" w:rsidRDefault="00000000" w:rsidP="00945000">
            <w:pPr>
              <w:rPr>
                <w:rFonts w:ascii="Arial" w:hAnsi="Arial" w:cs="Arial"/>
                <w:sz w:val="22"/>
              </w:rPr>
            </w:pPr>
            <w:r w:rsidRPr="00945000">
              <w:rPr>
                <w:rFonts w:ascii="Arial" w:hAnsi="Arial" w:cs="Arial"/>
                <w:sz w:val="22"/>
              </w:rPr>
              <w:t>Leading the care home business</w:t>
            </w: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EF1A0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68CC1"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2BEDF"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16D79"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16332"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873D64"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4B296D"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11D6E" w14:textId="77777777" w:rsidR="00945000" w:rsidRPr="00945000" w:rsidRDefault="00945000" w:rsidP="00945000">
            <w:pPr>
              <w:rPr>
                <w:rFonts w:ascii="Arial" w:hAnsi="Arial" w:cs="Arial"/>
                <w:sz w:val="22"/>
              </w:rPr>
            </w:pPr>
          </w:p>
        </w:tc>
        <w:tc>
          <w:tcPr>
            <w:tcW w:w="4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2CEEB" w14:textId="77777777" w:rsidR="00945000" w:rsidRPr="00945000" w:rsidRDefault="00945000" w:rsidP="00945000">
            <w:pPr>
              <w:rPr>
                <w:rFonts w:ascii="Arial" w:hAnsi="Arial" w:cs="Arial"/>
                <w:sz w:val="22"/>
              </w:rPr>
            </w:pPr>
          </w:p>
        </w:tc>
        <w:tc>
          <w:tcPr>
            <w:tcW w:w="580" w:type="dxa"/>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14:paraId="0CD8CB91" w14:textId="77777777" w:rsidR="00945000" w:rsidRPr="00945000" w:rsidRDefault="00945000" w:rsidP="00945000">
            <w:pPr>
              <w:rPr>
                <w:rFonts w:ascii="Arial" w:hAnsi="Arial" w:cs="Arial"/>
                <w:sz w:val="22"/>
              </w:rPr>
            </w:pPr>
          </w:p>
        </w:tc>
      </w:tr>
    </w:tbl>
    <w:p w14:paraId="2AA0529F"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lastRenderedPageBreak/>
        <w:t>Table</w:t>
      </w:r>
      <w:r w:rsidR="001E46BE" w:rsidRPr="005D421F">
        <w:rPr>
          <w:rFonts w:ascii="Arial" w:hAnsi="Arial" w:cs="Arial"/>
          <w:b/>
          <w:bCs/>
          <w:sz w:val="22"/>
        </w:rPr>
        <w:t xml:space="preserve"> 3</w:t>
      </w:r>
      <w:r w:rsidRPr="00945000">
        <w:rPr>
          <w:rFonts w:ascii="Arial" w:hAnsi="Arial" w:cs="Arial"/>
          <w:b/>
          <w:bCs/>
          <w:sz w:val="22"/>
        </w:rPr>
        <w:t>: Gantt Chart</w:t>
      </w:r>
    </w:p>
    <w:p w14:paraId="638E54D5"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Self-Developed)</w:t>
      </w:r>
    </w:p>
    <w:p w14:paraId="66595C9F" w14:textId="77777777" w:rsidR="00945000" w:rsidRPr="005D421F" w:rsidRDefault="00000000" w:rsidP="00945000">
      <w:pPr>
        <w:pStyle w:val="Heading1"/>
        <w:rPr>
          <w:rFonts w:ascii="Arial" w:hAnsi="Arial" w:cs="Arial"/>
        </w:rPr>
      </w:pPr>
      <w:bookmarkStart w:id="13" w:name="_Toc210659871"/>
      <w:r w:rsidRPr="005D421F">
        <w:rPr>
          <w:rFonts w:ascii="Arial" w:hAnsi="Arial" w:cs="Arial"/>
        </w:rPr>
        <w:t>5. Building of the personal brand</w:t>
      </w:r>
      <w:bookmarkEnd w:id="13"/>
      <w:r w:rsidRPr="005D421F">
        <w:rPr>
          <w:rFonts w:ascii="Arial" w:hAnsi="Arial" w:cs="Arial"/>
        </w:rPr>
        <w:t> </w:t>
      </w:r>
    </w:p>
    <w:p w14:paraId="0D433986" w14:textId="77777777" w:rsidR="00945000" w:rsidRPr="00945000" w:rsidRDefault="00000000" w:rsidP="00945000">
      <w:pPr>
        <w:rPr>
          <w:rFonts w:ascii="Arial" w:hAnsi="Arial" w:cs="Arial"/>
          <w:sz w:val="22"/>
        </w:rPr>
      </w:pPr>
      <w:r w:rsidRPr="00945000">
        <w:rPr>
          <w:rFonts w:ascii="Arial" w:hAnsi="Arial" w:cs="Arial"/>
          <w:sz w:val="22"/>
        </w:rPr>
        <w:t xml:space="preserve">It is necessary to enhance the personal brand through the development of a strong personal brand to support executive progression in the health and social care industry. In the case of the Registered Manager role, this brand needs to be able to present a dual value proposition strategically. A steadfast focus on the ability to achieve regulatory excellence (CQC compliance), balanced by the necessary commercial savvy needed to drive occupancy and financial sustainability (Glasby </w:t>
      </w:r>
      <w:r w:rsidRPr="00945000">
        <w:rPr>
          <w:rFonts w:ascii="Arial" w:hAnsi="Arial" w:cs="Arial"/>
          <w:i/>
          <w:iCs/>
          <w:sz w:val="22"/>
        </w:rPr>
        <w:t>et al.</w:t>
      </w:r>
      <w:r w:rsidRPr="00945000">
        <w:rPr>
          <w:rFonts w:ascii="Arial" w:hAnsi="Arial" w:cs="Arial"/>
          <w:sz w:val="22"/>
        </w:rPr>
        <w:t>, 2024). This synthesis of strategy provides professional credibility and determines the appropriateness of the executive leadership of a luxury nursing home environment.</w:t>
      </w:r>
    </w:p>
    <w:p w14:paraId="67028386" w14:textId="77777777" w:rsidR="00945000" w:rsidRPr="005D421F" w:rsidRDefault="00000000" w:rsidP="00945000">
      <w:pPr>
        <w:pStyle w:val="Heading2"/>
      </w:pPr>
      <w:bookmarkStart w:id="14" w:name="_Toc210659872"/>
      <w:r w:rsidRPr="005D421F">
        <w:lastRenderedPageBreak/>
        <w:t>5.1 Resources</w:t>
      </w:r>
      <w:bookmarkEnd w:id="14"/>
    </w:p>
    <w:p w14:paraId="667C8E35" w14:textId="77777777" w:rsidR="00945000" w:rsidRPr="00945000" w:rsidRDefault="00000000" w:rsidP="00945000">
      <w:pPr>
        <w:spacing w:before="0" w:beforeAutospacing="0" w:after="0" w:afterAutospacing="0"/>
        <w:jc w:val="center"/>
        <w:rPr>
          <w:rFonts w:ascii="Arial" w:hAnsi="Arial" w:cs="Arial"/>
          <w:sz w:val="22"/>
        </w:rPr>
      </w:pPr>
      <w:r w:rsidRPr="005D421F">
        <w:rPr>
          <w:rFonts w:ascii="Arial" w:hAnsi="Arial" w:cs="Arial"/>
          <w:noProof/>
          <w:sz w:val="22"/>
        </w:rPr>
        <w:drawing>
          <wp:inline distT="0" distB="0" distL="0" distR="0" wp14:anchorId="083734AB" wp14:editId="48EC27B6">
            <wp:extent cx="4838700" cy="5829300"/>
            <wp:effectExtent l="0" t="0" r="0" b="0"/>
            <wp:docPr id="132223552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35520" name="Picture 124"/>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838700" cy="5829300"/>
                    </a:xfrm>
                    <a:prstGeom prst="rect">
                      <a:avLst/>
                    </a:prstGeom>
                    <a:noFill/>
                    <a:ln>
                      <a:noFill/>
                    </a:ln>
                  </pic:spPr>
                </pic:pic>
              </a:graphicData>
            </a:graphic>
          </wp:inline>
        </w:drawing>
      </w:r>
    </w:p>
    <w:p w14:paraId="536881FC"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t>Figure</w:t>
      </w:r>
      <w:r w:rsidR="001E46BE" w:rsidRPr="005D421F">
        <w:rPr>
          <w:rFonts w:ascii="Arial" w:hAnsi="Arial" w:cs="Arial"/>
          <w:b/>
          <w:bCs/>
          <w:sz w:val="22"/>
        </w:rPr>
        <w:t xml:space="preserve"> 2</w:t>
      </w:r>
      <w:r w:rsidRPr="00945000">
        <w:rPr>
          <w:rFonts w:ascii="Arial" w:hAnsi="Arial" w:cs="Arial"/>
          <w:b/>
          <w:bCs/>
          <w:sz w:val="22"/>
        </w:rPr>
        <w:t>: LinkedIn Profile</w:t>
      </w:r>
    </w:p>
    <w:p w14:paraId="6B4F8E9D"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LinkedIn, 2025)</w:t>
      </w:r>
    </w:p>
    <w:p w14:paraId="661F16B7" w14:textId="77777777" w:rsidR="00945000" w:rsidRPr="00945000" w:rsidRDefault="00000000" w:rsidP="00945000">
      <w:pPr>
        <w:rPr>
          <w:rFonts w:ascii="Arial" w:hAnsi="Arial" w:cs="Arial"/>
          <w:sz w:val="22"/>
        </w:rPr>
      </w:pPr>
      <w:r w:rsidRPr="00945000">
        <w:rPr>
          <w:rFonts w:ascii="Arial" w:hAnsi="Arial" w:cs="Arial"/>
          <w:sz w:val="22"/>
        </w:rPr>
        <w:t>The LinkedIn platform will be utilised as the main digital tool for the projection of this professional image. The profile must be carefully maintained to represent the achievement of the Level 5 qualification and personal experience with the Key Lines of Enquiry (KLOEs) of the CQC. This platform will be efficiently used to support professional recognition and win the desired executive role through active communication with thought leaders in the sector and the dissemination of more specific updates.</w:t>
      </w:r>
    </w:p>
    <w:p w14:paraId="51B76A15" w14:textId="77777777" w:rsidR="00945000" w:rsidRPr="005D421F" w:rsidRDefault="00000000" w:rsidP="00945000">
      <w:pPr>
        <w:pStyle w:val="Heading2"/>
      </w:pPr>
      <w:bookmarkStart w:id="15" w:name="_Toc210659873"/>
      <w:r w:rsidRPr="005D421F">
        <w:lastRenderedPageBreak/>
        <w:t>5.2 Content</w:t>
      </w:r>
      <w:bookmarkEnd w:id="15"/>
    </w:p>
    <w:p w14:paraId="046D8E49" w14:textId="77777777" w:rsidR="00945000" w:rsidRPr="00945000" w:rsidRDefault="00000000" w:rsidP="00945000">
      <w:pPr>
        <w:rPr>
          <w:rFonts w:ascii="Arial" w:hAnsi="Arial" w:cs="Arial"/>
          <w:sz w:val="22"/>
        </w:rPr>
      </w:pPr>
      <w:r w:rsidRPr="00945000">
        <w:rPr>
          <w:rFonts w:ascii="Arial" w:hAnsi="Arial" w:cs="Arial"/>
          <w:sz w:val="22"/>
        </w:rPr>
        <w:t xml:space="preserve">Critical content production is required to clearly prove the knowledge of the subject matter and a desire to be in the profession. This involves publishing edited industry knowledge and writing original professional commentary. One of the most topical first blog posts should be named: The Dual Mandate: the Integration of CQC Compliance and Financial Strategy in the Premium Care Environments (Marsden </w:t>
      </w:r>
      <w:r w:rsidRPr="00945000">
        <w:rPr>
          <w:rFonts w:ascii="Arial" w:hAnsi="Arial" w:cs="Arial"/>
          <w:i/>
          <w:iCs/>
          <w:sz w:val="22"/>
        </w:rPr>
        <w:t>et al.</w:t>
      </w:r>
      <w:r w:rsidRPr="00945000">
        <w:rPr>
          <w:rFonts w:ascii="Arial" w:hAnsi="Arial" w:cs="Arial"/>
          <w:sz w:val="22"/>
        </w:rPr>
        <w:t>, 2020). The frequent publication of such high-end content can be used to affirm intellectual leadership and solidify the subtle interpretation of the demanding nature of the operations in the sector.</w:t>
      </w:r>
    </w:p>
    <w:p w14:paraId="79F83426" w14:textId="77777777" w:rsidR="00945000" w:rsidRPr="005D421F" w:rsidRDefault="00000000" w:rsidP="00945000">
      <w:pPr>
        <w:pStyle w:val="Heading1"/>
        <w:rPr>
          <w:rFonts w:ascii="Arial" w:hAnsi="Arial" w:cs="Arial"/>
        </w:rPr>
      </w:pPr>
      <w:bookmarkStart w:id="16" w:name="_Toc210659874"/>
      <w:r w:rsidRPr="005D421F">
        <w:rPr>
          <w:rFonts w:ascii="Arial" w:hAnsi="Arial" w:cs="Arial"/>
        </w:rPr>
        <w:t>6. Promotion of the professional identity</w:t>
      </w:r>
      <w:bookmarkEnd w:id="16"/>
      <w:r w:rsidRPr="005D421F">
        <w:rPr>
          <w:rFonts w:ascii="Arial" w:hAnsi="Arial" w:cs="Arial"/>
        </w:rPr>
        <w:t> </w:t>
      </w:r>
    </w:p>
    <w:p w14:paraId="41F58765" w14:textId="77777777" w:rsidR="00945000" w:rsidRPr="00945000" w:rsidRDefault="00000000" w:rsidP="00945000">
      <w:pPr>
        <w:rPr>
          <w:rFonts w:ascii="Arial" w:hAnsi="Arial" w:cs="Arial"/>
          <w:sz w:val="22"/>
        </w:rPr>
      </w:pPr>
      <w:r w:rsidRPr="00945000">
        <w:rPr>
          <w:rFonts w:ascii="Arial" w:hAnsi="Arial" w:cs="Arial"/>
          <w:sz w:val="22"/>
        </w:rPr>
        <w:t xml:space="preserve">The professional profile requires a strategic and quantitative approach in all channels to be effectively communicated. Written applications should </w:t>
      </w:r>
      <w:r w:rsidRPr="00945000">
        <w:rPr>
          <w:rFonts w:ascii="Arial" w:hAnsi="Arial" w:cs="Arial"/>
          <w:b/>
          <w:bCs/>
          <w:i/>
          <w:iCs/>
          <w:sz w:val="22"/>
        </w:rPr>
        <w:t>reflect the executive language of the employer</w:t>
      </w:r>
      <w:r w:rsidRPr="00945000">
        <w:rPr>
          <w:rFonts w:ascii="Arial" w:hAnsi="Arial" w:cs="Arial"/>
          <w:sz w:val="22"/>
        </w:rPr>
        <w:t xml:space="preserve"> and explicitly </w:t>
      </w:r>
      <w:r w:rsidRPr="00945000">
        <w:rPr>
          <w:rFonts w:ascii="Arial" w:hAnsi="Arial" w:cs="Arial"/>
          <w:b/>
          <w:bCs/>
          <w:i/>
          <w:iCs/>
          <w:sz w:val="22"/>
        </w:rPr>
        <w:t>map all the previous experience into CQC requirement</w:t>
      </w:r>
      <w:r w:rsidRPr="00945000">
        <w:rPr>
          <w:rFonts w:ascii="Arial" w:hAnsi="Arial" w:cs="Arial"/>
          <w:sz w:val="22"/>
        </w:rPr>
        <w:t xml:space="preserve">s and consistently measure the commercial achievements, such as occupancy rates or cost-savings (Cantrell </w:t>
      </w:r>
      <w:r w:rsidRPr="00945000">
        <w:rPr>
          <w:rFonts w:ascii="Arial" w:hAnsi="Arial" w:cs="Arial"/>
          <w:i/>
          <w:iCs/>
          <w:sz w:val="22"/>
        </w:rPr>
        <w:t xml:space="preserve">et al., </w:t>
      </w:r>
      <w:r w:rsidRPr="00945000">
        <w:rPr>
          <w:rFonts w:ascii="Arial" w:hAnsi="Arial" w:cs="Arial"/>
          <w:sz w:val="22"/>
        </w:rPr>
        <w:t xml:space="preserve">2024). During interviews, use the </w:t>
      </w:r>
      <w:r w:rsidRPr="00945000">
        <w:rPr>
          <w:rFonts w:ascii="Arial" w:hAnsi="Arial" w:cs="Arial"/>
          <w:b/>
          <w:bCs/>
          <w:i/>
          <w:iCs/>
          <w:sz w:val="22"/>
        </w:rPr>
        <w:t>STAR (Situation, Task, Action and Result) approach</w:t>
      </w:r>
      <w:r w:rsidRPr="00945000">
        <w:rPr>
          <w:rFonts w:ascii="Arial" w:hAnsi="Arial" w:cs="Arial"/>
          <w:sz w:val="22"/>
        </w:rPr>
        <w:t xml:space="preserve"> to discuss findings in terms of the two-fold mandate of regulatory success and financial sustainability (Hahn </w:t>
      </w:r>
      <w:r w:rsidRPr="00945000">
        <w:rPr>
          <w:rFonts w:ascii="Arial" w:hAnsi="Arial" w:cs="Arial"/>
          <w:i/>
          <w:iCs/>
          <w:sz w:val="22"/>
        </w:rPr>
        <w:t xml:space="preserve">et al., </w:t>
      </w:r>
      <w:r w:rsidRPr="00945000">
        <w:rPr>
          <w:rFonts w:ascii="Arial" w:hAnsi="Arial" w:cs="Arial"/>
          <w:sz w:val="22"/>
        </w:rPr>
        <w:t xml:space="preserve">2025). This is also confirmed by the use of </w:t>
      </w:r>
      <w:r w:rsidRPr="00945000">
        <w:rPr>
          <w:rFonts w:ascii="Arial" w:hAnsi="Arial" w:cs="Arial"/>
          <w:b/>
          <w:bCs/>
          <w:i/>
          <w:iCs/>
          <w:sz w:val="22"/>
        </w:rPr>
        <w:t xml:space="preserve">LinkedIn </w:t>
      </w:r>
      <w:r w:rsidRPr="00945000">
        <w:rPr>
          <w:rFonts w:ascii="Arial" w:hAnsi="Arial" w:cs="Arial"/>
          <w:sz w:val="22"/>
        </w:rPr>
        <w:t>to demonstrate expertise by being a proactive creator of high-value content that will be shared voluntarily, and it is a clear indication that the person holds a thought leadership position.</w:t>
      </w:r>
    </w:p>
    <w:p w14:paraId="0358159F" w14:textId="77777777" w:rsidR="00945000" w:rsidRPr="005D421F" w:rsidRDefault="00000000" w:rsidP="00945000">
      <w:pPr>
        <w:pStyle w:val="Heading2"/>
      </w:pPr>
      <w:bookmarkStart w:id="17" w:name="_Toc210659875"/>
      <w:r w:rsidRPr="005D421F">
        <w:lastRenderedPageBreak/>
        <w:t>6.1 CV</w:t>
      </w:r>
      <w:bookmarkEnd w:id="17"/>
    </w:p>
    <w:p w14:paraId="654225C3" w14:textId="77777777" w:rsidR="00945000" w:rsidRPr="00945000" w:rsidRDefault="00000000" w:rsidP="00945000">
      <w:pPr>
        <w:spacing w:before="0" w:beforeAutospacing="0" w:after="0" w:afterAutospacing="0"/>
        <w:jc w:val="center"/>
        <w:rPr>
          <w:rFonts w:ascii="Arial" w:hAnsi="Arial" w:cs="Arial"/>
          <w:sz w:val="22"/>
        </w:rPr>
      </w:pPr>
      <w:r w:rsidRPr="005D421F">
        <w:rPr>
          <w:rFonts w:ascii="Arial" w:hAnsi="Arial" w:cs="Arial"/>
          <w:noProof/>
          <w:sz w:val="22"/>
        </w:rPr>
        <w:drawing>
          <wp:inline distT="0" distB="0" distL="0" distR="0" wp14:anchorId="26BC55AC" wp14:editId="222F782F">
            <wp:extent cx="5731510" cy="6583680"/>
            <wp:effectExtent l="0" t="0" r="2540" b="7620"/>
            <wp:docPr id="177842164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21646" name="Picture 125"/>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31510" cy="6583680"/>
                    </a:xfrm>
                    <a:prstGeom prst="rect">
                      <a:avLst/>
                    </a:prstGeom>
                    <a:noFill/>
                    <a:ln>
                      <a:noFill/>
                    </a:ln>
                  </pic:spPr>
                </pic:pic>
              </a:graphicData>
            </a:graphic>
          </wp:inline>
        </w:drawing>
      </w:r>
    </w:p>
    <w:p w14:paraId="35AFA21A"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t>Figure</w:t>
      </w:r>
      <w:r w:rsidR="001E46BE" w:rsidRPr="005D421F">
        <w:rPr>
          <w:rFonts w:ascii="Arial" w:hAnsi="Arial" w:cs="Arial"/>
          <w:b/>
          <w:bCs/>
          <w:sz w:val="22"/>
        </w:rPr>
        <w:t xml:space="preserve"> 3</w:t>
      </w:r>
      <w:r w:rsidRPr="00945000">
        <w:rPr>
          <w:rFonts w:ascii="Arial" w:hAnsi="Arial" w:cs="Arial"/>
          <w:b/>
          <w:bCs/>
          <w:sz w:val="22"/>
        </w:rPr>
        <w:t>: CV</w:t>
      </w:r>
    </w:p>
    <w:p w14:paraId="2DEA8761"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Self-Developed)</w:t>
      </w:r>
    </w:p>
    <w:p w14:paraId="1958561A" w14:textId="77777777" w:rsidR="00945000" w:rsidRPr="005D421F" w:rsidRDefault="00000000" w:rsidP="00945000">
      <w:pPr>
        <w:pStyle w:val="Heading2"/>
      </w:pPr>
      <w:bookmarkStart w:id="18" w:name="_Toc210659876"/>
      <w:r w:rsidRPr="005D421F">
        <w:lastRenderedPageBreak/>
        <w:t>6.2 Cover Letter</w:t>
      </w:r>
      <w:bookmarkEnd w:id="18"/>
    </w:p>
    <w:p w14:paraId="6CEBF052" w14:textId="77777777" w:rsidR="00945000" w:rsidRPr="00945000" w:rsidRDefault="00000000" w:rsidP="00945000">
      <w:pPr>
        <w:spacing w:before="0" w:beforeAutospacing="0" w:after="0" w:afterAutospacing="0"/>
        <w:jc w:val="center"/>
        <w:rPr>
          <w:rFonts w:ascii="Arial" w:hAnsi="Arial" w:cs="Arial"/>
          <w:sz w:val="22"/>
        </w:rPr>
      </w:pPr>
      <w:r w:rsidRPr="005D421F">
        <w:rPr>
          <w:rFonts w:ascii="Arial" w:hAnsi="Arial" w:cs="Arial"/>
          <w:noProof/>
          <w:sz w:val="22"/>
        </w:rPr>
        <w:drawing>
          <wp:inline distT="0" distB="0" distL="0" distR="0" wp14:anchorId="12226E9B" wp14:editId="4DF9E761">
            <wp:extent cx="5731510" cy="6466205"/>
            <wp:effectExtent l="0" t="0" r="2540" b="0"/>
            <wp:docPr id="132952884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28848" name="Picture 126"/>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6466205"/>
                    </a:xfrm>
                    <a:prstGeom prst="rect">
                      <a:avLst/>
                    </a:prstGeom>
                    <a:noFill/>
                    <a:ln>
                      <a:noFill/>
                    </a:ln>
                  </pic:spPr>
                </pic:pic>
              </a:graphicData>
            </a:graphic>
          </wp:inline>
        </w:drawing>
      </w:r>
    </w:p>
    <w:p w14:paraId="326F6191"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t>Figure</w:t>
      </w:r>
      <w:r w:rsidR="001E46BE" w:rsidRPr="005D421F">
        <w:rPr>
          <w:rFonts w:ascii="Arial" w:hAnsi="Arial" w:cs="Arial"/>
          <w:b/>
          <w:bCs/>
          <w:sz w:val="22"/>
        </w:rPr>
        <w:t xml:space="preserve"> 4</w:t>
      </w:r>
      <w:r w:rsidRPr="00945000">
        <w:rPr>
          <w:rFonts w:ascii="Arial" w:hAnsi="Arial" w:cs="Arial"/>
          <w:b/>
          <w:bCs/>
          <w:sz w:val="22"/>
        </w:rPr>
        <w:t>: Cover Letter for the job post</w:t>
      </w:r>
    </w:p>
    <w:p w14:paraId="75FEC12D"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Self-Developed)</w:t>
      </w:r>
    </w:p>
    <w:p w14:paraId="4945E2D1" w14:textId="77777777" w:rsidR="00945000" w:rsidRPr="005D421F" w:rsidRDefault="00000000" w:rsidP="00945000">
      <w:pPr>
        <w:pStyle w:val="Heading2"/>
      </w:pPr>
      <w:bookmarkStart w:id="19" w:name="_Toc210659877"/>
      <w:r w:rsidRPr="005D421F">
        <w:lastRenderedPageBreak/>
        <w:t>6.3 LinkedIn Profile</w:t>
      </w:r>
      <w:bookmarkEnd w:id="19"/>
    </w:p>
    <w:p w14:paraId="191B555A" w14:textId="77777777" w:rsidR="00945000" w:rsidRPr="00945000" w:rsidRDefault="00000000" w:rsidP="00945000">
      <w:pPr>
        <w:spacing w:before="0" w:beforeAutospacing="0" w:after="0" w:afterAutospacing="0"/>
        <w:jc w:val="center"/>
        <w:rPr>
          <w:rFonts w:ascii="Arial" w:hAnsi="Arial" w:cs="Arial"/>
          <w:sz w:val="22"/>
        </w:rPr>
      </w:pPr>
      <w:r w:rsidRPr="005D421F">
        <w:rPr>
          <w:rFonts w:ascii="Arial" w:hAnsi="Arial" w:cs="Arial"/>
          <w:noProof/>
          <w:sz w:val="22"/>
        </w:rPr>
        <w:drawing>
          <wp:inline distT="0" distB="0" distL="0" distR="0" wp14:anchorId="072E617D" wp14:editId="195EA572">
            <wp:extent cx="4838700" cy="5829300"/>
            <wp:effectExtent l="0" t="0" r="0" b="0"/>
            <wp:docPr id="178561181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611819" name="Picture 127"/>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838700" cy="5829300"/>
                    </a:xfrm>
                    <a:prstGeom prst="rect">
                      <a:avLst/>
                    </a:prstGeom>
                    <a:noFill/>
                    <a:ln>
                      <a:noFill/>
                    </a:ln>
                  </pic:spPr>
                </pic:pic>
              </a:graphicData>
            </a:graphic>
          </wp:inline>
        </w:drawing>
      </w:r>
    </w:p>
    <w:p w14:paraId="48A626FA"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t>Figure</w:t>
      </w:r>
      <w:r w:rsidR="001E46BE" w:rsidRPr="005D421F">
        <w:rPr>
          <w:rFonts w:ascii="Arial" w:hAnsi="Arial" w:cs="Arial"/>
          <w:b/>
          <w:bCs/>
          <w:sz w:val="22"/>
        </w:rPr>
        <w:t xml:space="preserve"> 5</w:t>
      </w:r>
      <w:r w:rsidRPr="00945000">
        <w:rPr>
          <w:rFonts w:ascii="Arial" w:hAnsi="Arial" w:cs="Arial"/>
          <w:b/>
          <w:bCs/>
          <w:sz w:val="22"/>
        </w:rPr>
        <w:t>: LinkedIn Profile</w:t>
      </w:r>
    </w:p>
    <w:p w14:paraId="29321106"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Self-Developed)</w:t>
      </w:r>
    </w:p>
    <w:p w14:paraId="00C3E29C" w14:textId="77777777" w:rsidR="00945000" w:rsidRPr="005D421F" w:rsidRDefault="00000000" w:rsidP="00945000">
      <w:pPr>
        <w:pStyle w:val="Heading1"/>
        <w:rPr>
          <w:rFonts w:ascii="Arial" w:hAnsi="Arial" w:cs="Arial"/>
        </w:rPr>
      </w:pPr>
      <w:bookmarkStart w:id="20" w:name="_Toc210659878"/>
      <w:r w:rsidRPr="005D421F">
        <w:rPr>
          <w:rFonts w:ascii="Arial" w:hAnsi="Arial" w:cs="Arial"/>
        </w:rPr>
        <w:t>7. Building a network for successful employment</w:t>
      </w:r>
      <w:bookmarkEnd w:id="20"/>
      <w:r w:rsidRPr="005D421F">
        <w:rPr>
          <w:rFonts w:ascii="Arial" w:hAnsi="Arial" w:cs="Arial"/>
        </w:rPr>
        <w:t> </w:t>
      </w:r>
    </w:p>
    <w:p w14:paraId="75D91C76" w14:textId="77777777" w:rsidR="00945000" w:rsidRPr="005D421F" w:rsidRDefault="00000000" w:rsidP="00945000">
      <w:pPr>
        <w:pStyle w:val="Heading2"/>
      </w:pPr>
      <w:bookmarkStart w:id="21" w:name="_Toc210659879"/>
      <w:r w:rsidRPr="005D421F">
        <w:t>7.1 Importance of Networking in the Social Care Sector</w:t>
      </w:r>
      <w:bookmarkEnd w:id="21"/>
    </w:p>
    <w:p w14:paraId="2525D800" w14:textId="77777777" w:rsidR="00945000" w:rsidRPr="00945000" w:rsidRDefault="00000000" w:rsidP="00945000">
      <w:pPr>
        <w:rPr>
          <w:rFonts w:ascii="Arial" w:hAnsi="Arial" w:cs="Arial"/>
          <w:sz w:val="22"/>
        </w:rPr>
      </w:pPr>
      <w:r w:rsidRPr="00945000">
        <w:rPr>
          <w:rFonts w:ascii="Arial" w:hAnsi="Arial" w:cs="Arial"/>
          <w:sz w:val="22"/>
        </w:rPr>
        <w:t xml:space="preserve">The health and social care sector requires </w:t>
      </w:r>
      <w:r w:rsidRPr="00945000">
        <w:rPr>
          <w:rFonts w:ascii="Arial" w:hAnsi="Arial" w:cs="Arial"/>
          <w:b/>
          <w:bCs/>
          <w:i/>
          <w:iCs/>
          <w:sz w:val="22"/>
        </w:rPr>
        <w:t xml:space="preserve">networking </w:t>
      </w:r>
      <w:r w:rsidRPr="00945000">
        <w:rPr>
          <w:rFonts w:ascii="Arial" w:hAnsi="Arial" w:cs="Arial"/>
          <w:sz w:val="22"/>
        </w:rPr>
        <w:t xml:space="preserve">as a crucial step towards the development of professional knowledge and a career path. It helps </w:t>
      </w:r>
      <w:r w:rsidRPr="00945000">
        <w:rPr>
          <w:rFonts w:ascii="Arial" w:hAnsi="Arial" w:cs="Arial"/>
          <w:b/>
          <w:bCs/>
          <w:i/>
          <w:iCs/>
          <w:sz w:val="22"/>
        </w:rPr>
        <w:t>benchmark best practice in clinical and operational governance,</w:t>
      </w:r>
      <w:r w:rsidRPr="00945000">
        <w:rPr>
          <w:rFonts w:ascii="Arial" w:hAnsi="Arial" w:cs="Arial"/>
          <w:sz w:val="22"/>
        </w:rPr>
        <w:t xml:space="preserve"> offers </w:t>
      </w:r>
      <w:r w:rsidRPr="00945000">
        <w:rPr>
          <w:rFonts w:ascii="Arial" w:hAnsi="Arial" w:cs="Arial"/>
          <w:b/>
          <w:bCs/>
          <w:i/>
          <w:iCs/>
          <w:sz w:val="22"/>
        </w:rPr>
        <w:t xml:space="preserve">access to experience in the changing CQC </w:t>
      </w:r>
      <w:r w:rsidRPr="00945000">
        <w:rPr>
          <w:rFonts w:ascii="Arial" w:hAnsi="Arial" w:cs="Arial"/>
          <w:b/>
          <w:bCs/>
          <w:i/>
          <w:iCs/>
          <w:sz w:val="22"/>
        </w:rPr>
        <w:lastRenderedPageBreak/>
        <w:t>regulation</w:t>
      </w:r>
      <w:r w:rsidRPr="00945000">
        <w:rPr>
          <w:rFonts w:ascii="Arial" w:hAnsi="Arial" w:cs="Arial"/>
          <w:sz w:val="22"/>
        </w:rPr>
        <w:t xml:space="preserve">s and creates </w:t>
      </w:r>
      <w:r w:rsidRPr="00945000">
        <w:rPr>
          <w:rFonts w:ascii="Arial" w:hAnsi="Arial" w:cs="Arial"/>
          <w:b/>
          <w:bCs/>
          <w:i/>
          <w:iCs/>
          <w:sz w:val="22"/>
        </w:rPr>
        <w:t xml:space="preserve">visibility of senior roles </w:t>
      </w:r>
      <w:r w:rsidRPr="00945000">
        <w:rPr>
          <w:rFonts w:ascii="Arial" w:hAnsi="Arial" w:cs="Arial"/>
          <w:sz w:val="22"/>
        </w:rPr>
        <w:t xml:space="preserve">(Rapin </w:t>
      </w:r>
      <w:r w:rsidRPr="00945000">
        <w:rPr>
          <w:rFonts w:ascii="Arial" w:hAnsi="Arial" w:cs="Arial"/>
          <w:i/>
          <w:iCs/>
          <w:sz w:val="22"/>
        </w:rPr>
        <w:t>et al.,</w:t>
      </w:r>
      <w:r w:rsidRPr="00945000">
        <w:rPr>
          <w:rFonts w:ascii="Arial" w:hAnsi="Arial" w:cs="Arial"/>
          <w:sz w:val="22"/>
        </w:rPr>
        <w:t xml:space="preserve"> 2022). The key to attaining the mentorship, inter-agency and finally guaranteeing the perpetual quality enhancement in the care of residents is efficient networking.</w:t>
      </w:r>
    </w:p>
    <w:p w14:paraId="37DC440E" w14:textId="77777777" w:rsidR="00945000" w:rsidRPr="005D421F" w:rsidRDefault="00000000" w:rsidP="00945000">
      <w:pPr>
        <w:pStyle w:val="Heading2"/>
      </w:pPr>
      <w:bookmarkStart w:id="22" w:name="_Toc210659880"/>
      <w:r w:rsidRPr="005D421F">
        <w:t>7.2 Resource identification</w:t>
      </w:r>
      <w:bookmarkEnd w:id="22"/>
    </w:p>
    <w:p w14:paraId="182B8E93" w14:textId="77777777" w:rsidR="00945000" w:rsidRPr="00945000" w:rsidRDefault="00000000" w:rsidP="00945000">
      <w:pPr>
        <w:spacing w:before="0" w:beforeAutospacing="0" w:after="0" w:afterAutospacing="0"/>
        <w:jc w:val="center"/>
        <w:rPr>
          <w:rFonts w:ascii="Arial" w:hAnsi="Arial" w:cs="Arial"/>
          <w:sz w:val="22"/>
        </w:rPr>
      </w:pPr>
      <w:r w:rsidRPr="005D421F">
        <w:rPr>
          <w:rFonts w:ascii="Arial" w:hAnsi="Arial" w:cs="Arial"/>
          <w:noProof/>
          <w:sz w:val="22"/>
        </w:rPr>
        <w:drawing>
          <wp:inline distT="0" distB="0" distL="0" distR="0" wp14:anchorId="5EFDC042" wp14:editId="47C58682">
            <wp:extent cx="5731510" cy="1697355"/>
            <wp:effectExtent l="0" t="0" r="2540" b="0"/>
            <wp:docPr id="188336791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67918" name="Picture 128"/>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1510" cy="1697355"/>
                    </a:xfrm>
                    <a:prstGeom prst="rect">
                      <a:avLst/>
                    </a:prstGeom>
                    <a:noFill/>
                    <a:ln>
                      <a:noFill/>
                    </a:ln>
                  </pic:spPr>
                </pic:pic>
              </a:graphicData>
            </a:graphic>
          </wp:inline>
        </w:drawing>
      </w:r>
    </w:p>
    <w:p w14:paraId="5A096DCD" w14:textId="77777777" w:rsidR="00945000" w:rsidRPr="00945000" w:rsidRDefault="00000000" w:rsidP="00945000">
      <w:pPr>
        <w:spacing w:before="0" w:beforeAutospacing="0" w:after="0" w:afterAutospacing="0"/>
        <w:jc w:val="center"/>
        <w:rPr>
          <w:rFonts w:ascii="Arial" w:hAnsi="Arial" w:cs="Arial"/>
          <w:b/>
          <w:bCs/>
          <w:sz w:val="22"/>
        </w:rPr>
      </w:pPr>
      <w:r w:rsidRPr="00945000">
        <w:rPr>
          <w:rFonts w:ascii="Arial" w:hAnsi="Arial" w:cs="Arial"/>
          <w:b/>
          <w:bCs/>
          <w:sz w:val="22"/>
        </w:rPr>
        <w:t>Table</w:t>
      </w:r>
      <w:r w:rsidR="001E46BE" w:rsidRPr="005D421F">
        <w:rPr>
          <w:rFonts w:ascii="Arial" w:hAnsi="Arial" w:cs="Arial"/>
          <w:b/>
          <w:bCs/>
          <w:sz w:val="22"/>
        </w:rPr>
        <w:t xml:space="preserve"> 4</w:t>
      </w:r>
      <w:r w:rsidRPr="00945000">
        <w:rPr>
          <w:rFonts w:ascii="Arial" w:hAnsi="Arial" w:cs="Arial"/>
          <w:b/>
          <w:bCs/>
          <w:sz w:val="22"/>
        </w:rPr>
        <w:t>: Resource Identification</w:t>
      </w:r>
    </w:p>
    <w:p w14:paraId="36C6277E" w14:textId="77777777" w:rsidR="00945000" w:rsidRPr="00945000" w:rsidRDefault="00000000" w:rsidP="00945000">
      <w:pPr>
        <w:spacing w:before="0" w:beforeAutospacing="0" w:after="0" w:afterAutospacing="0"/>
        <w:jc w:val="center"/>
        <w:rPr>
          <w:rFonts w:ascii="Arial" w:hAnsi="Arial" w:cs="Arial"/>
          <w:sz w:val="22"/>
        </w:rPr>
      </w:pPr>
      <w:r w:rsidRPr="00945000">
        <w:rPr>
          <w:rFonts w:ascii="Arial" w:hAnsi="Arial" w:cs="Arial"/>
          <w:sz w:val="22"/>
        </w:rPr>
        <w:t>(Source: Self-Developed)</w:t>
      </w:r>
    </w:p>
    <w:p w14:paraId="6AE5D454" w14:textId="77777777" w:rsidR="00945000" w:rsidRPr="00945000" w:rsidRDefault="00000000" w:rsidP="00945000">
      <w:pPr>
        <w:rPr>
          <w:rFonts w:ascii="Arial" w:hAnsi="Arial" w:cs="Arial"/>
          <w:sz w:val="22"/>
        </w:rPr>
      </w:pPr>
      <w:r w:rsidRPr="00945000">
        <w:rPr>
          <w:rFonts w:ascii="Arial" w:hAnsi="Arial" w:cs="Arial"/>
          <w:sz w:val="22"/>
        </w:rPr>
        <w:t>The areas of strategic resources to achieve industry visibility and strategic direction are primarily identified. The potential mentors, including the current Directors of Operations or the existing Registered Managers, provide valuable tips about the market forces and the leadership issues in the luxury care industry. Care England and Skills for Care are some critical professional associations offering critical ongoing professional development (CPD) and best practice information on CQC guidelines (Skills for Care, 2023). Being actively engaged in CQC Regional Forums and Local Authority Commissioning Meetings will provide the essential connectedness with regulators and other external stakeholders, which, in turn, will establish the essential career path and senior opportunities.</w:t>
      </w:r>
    </w:p>
    <w:p w14:paraId="0E0F8644" w14:textId="77777777" w:rsidR="00945000" w:rsidRPr="005D421F" w:rsidRDefault="00000000" w:rsidP="00945000">
      <w:pPr>
        <w:pStyle w:val="Heading1"/>
        <w:rPr>
          <w:rFonts w:ascii="Arial" w:hAnsi="Arial" w:cs="Arial"/>
        </w:rPr>
      </w:pPr>
      <w:bookmarkStart w:id="23" w:name="_Toc210659881"/>
      <w:r w:rsidRPr="005D421F">
        <w:rPr>
          <w:rFonts w:ascii="Arial" w:hAnsi="Arial" w:cs="Arial"/>
        </w:rPr>
        <w:t>8. Conclusion</w:t>
      </w:r>
      <w:bookmarkEnd w:id="23"/>
      <w:r w:rsidRPr="005D421F">
        <w:rPr>
          <w:rFonts w:ascii="Arial" w:hAnsi="Arial" w:cs="Arial"/>
        </w:rPr>
        <w:t> </w:t>
      </w:r>
    </w:p>
    <w:p w14:paraId="049E99FA" w14:textId="77777777" w:rsidR="00945000" w:rsidRPr="00945000" w:rsidRDefault="00000000" w:rsidP="00945000">
      <w:pPr>
        <w:rPr>
          <w:rFonts w:ascii="Arial" w:hAnsi="Arial" w:cs="Arial"/>
          <w:sz w:val="22"/>
        </w:rPr>
      </w:pPr>
      <w:r w:rsidRPr="00945000">
        <w:rPr>
          <w:rFonts w:ascii="Arial" w:hAnsi="Arial" w:cs="Arial"/>
          <w:sz w:val="22"/>
        </w:rPr>
        <w:t xml:space="preserve">This report has provided a critical study of the role of a Registered Manager with special comprehension of the executive role in a luxury care home setting. It has emphasised the key employability skills of leadership, communication, regulatory compliance, and problem-solving strategically. A very detailed self-report allowed identifying professional skills (e.g., clinical competence, interpersonal skills, and dedication to person-centred care) and specific areas of improvement, such as advanced leadership qualification, financial skills, and regulatory training. A course of action and attractive plan of implementation was introduced to fill these gaps and guarantee the preparation for CQC registration and advancement to senior </w:t>
      </w:r>
      <w:r w:rsidRPr="00945000">
        <w:rPr>
          <w:rFonts w:ascii="Arial" w:hAnsi="Arial" w:cs="Arial"/>
          <w:sz w:val="22"/>
        </w:rPr>
        <w:lastRenderedPageBreak/>
        <w:t>leadership. Personal branding, professional identity and networking were further highlighted as critical factors to long-term career success in the competitive health and social care industry. On the whole, the pathway has shown professional investment and enthusiasm to accomplish the objective of being a Registered Manager with a vision of integrating kind leadership and business approach in providing the best standards of care to the residents.</w:t>
      </w:r>
    </w:p>
    <w:p w14:paraId="5385B2EF" w14:textId="77777777" w:rsidR="00945000" w:rsidRPr="001E46BE" w:rsidRDefault="00000000">
      <w:pPr>
        <w:rPr>
          <w:rFonts w:ascii="Arial" w:hAnsi="Arial" w:cs="Arial"/>
          <w:b/>
          <w:bCs/>
          <w:sz w:val="22"/>
        </w:rPr>
      </w:pPr>
      <w:r w:rsidRPr="001E46BE">
        <w:rPr>
          <w:rFonts w:ascii="Arial" w:hAnsi="Arial" w:cs="Arial"/>
          <w:b/>
          <w:bCs/>
          <w:sz w:val="22"/>
        </w:rPr>
        <w:br w:type="page"/>
      </w:r>
    </w:p>
    <w:p w14:paraId="4B2E4D9F" w14:textId="77777777" w:rsidR="00945000" w:rsidRPr="001E46BE" w:rsidRDefault="00000000" w:rsidP="00945000">
      <w:pPr>
        <w:pStyle w:val="Heading1"/>
        <w:rPr>
          <w:rFonts w:ascii="Arial" w:hAnsi="Arial" w:cs="Arial"/>
        </w:rPr>
      </w:pPr>
      <w:bookmarkStart w:id="24" w:name="_Toc210659882"/>
      <w:r w:rsidRPr="001E46BE">
        <w:rPr>
          <w:rFonts w:ascii="Arial" w:hAnsi="Arial" w:cs="Arial"/>
        </w:rPr>
        <w:lastRenderedPageBreak/>
        <w:t>References</w:t>
      </w:r>
      <w:bookmarkEnd w:id="24"/>
    </w:p>
    <w:p w14:paraId="4A649B96" w14:textId="77777777" w:rsidR="00945000" w:rsidRPr="00945000" w:rsidRDefault="00000000" w:rsidP="00945000">
      <w:pPr>
        <w:rPr>
          <w:rFonts w:ascii="Arial" w:hAnsi="Arial" w:cs="Arial"/>
          <w:sz w:val="22"/>
        </w:rPr>
      </w:pPr>
      <w:r w:rsidRPr="00945000">
        <w:rPr>
          <w:rFonts w:ascii="Arial" w:hAnsi="Arial" w:cs="Arial"/>
          <w:sz w:val="22"/>
        </w:rPr>
        <w:t xml:space="preserve">Afzal, M.M., Pariyo, G.W., Lassi, Z.S. and Perry, H.B. (2021) ‘Community health workers at the dawn of a new era: 2. Planning, coordination, and partnerships’, </w:t>
      </w:r>
      <w:r w:rsidRPr="00945000">
        <w:rPr>
          <w:rFonts w:ascii="Arial" w:hAnsi="Arial" w:cs="Arial"/>
          <w:i/>
          <w:iCs/>
          <w:sz w:val="22"/>
        </w:rPr>
        <w:t>Health Research Policy and Systems</w:t>
      </w:r>
      <w:r w:rsidRPr="00945000">
        <w:rPr>
          <w:rFonts w:ascii="Arial" w:hAnsi="Arial" w:cs="Arial"/>
          <w:sz w:val="22"/>
        </w:rPr>
        <w:t>, 19(Suppl 3), p. 103.</w:t>
      </w:r>
    </w:p>
    <w:p w14:paraId="10B1A6A2" w14:textId="77777777" w:rsidR="00945000" w:rsidRPr="00945000" w:rsidRDefault="00000000" w:rsidP="00945000">
      <w:pPr>
        <w:rPr>
          <w:rFonts w:ascii="Arial" w:hAnsi="Arial" w:cs="Arial"/>
          <w:sz w:val="22"/>
        </w:rPr>
      </w:pPr>
      <w:r w:rsidRPr="00945000">
        <w:rPr>
          <w:rFonts w:ascii="Arial" w:hAnsi="Arial" w:cs="Arial"/>
          <w:sz w:val="22"/>
        </w:rPr>
        <w:t xml:space="preserve">Alhassan, A., Sencherey, V.L., Bobuafor, C., Berchie, G.O. and Abraham, S.A. (2025) ‘Practices and challenges of supervision and delegation in nursing in Africa: a scoping review’, </w:t>
      </w:r>
      <w:r w:rsidRPr="00945000">
        <w:rPr>
          <w:rFonts w:ascii="Arial" w:hAnsi="Arial" w:cs="Arial"/>
          <w:i/>
          <w:iCs/>
          <w:sz w:val="22"/>
        </w:rPr>
        <w:t>BMC Nursing</w:t>
      </w:r>
      <w:r w:rsidRPr="00945000">
        <w:rPr>
          <w:rFonts w:ascii="Arial" w:hAnsi="Arial" w:cs="Arial"/>
          <w:sz w:val="22"/>
        </w:rPr>
        <w:t>, 24(1). Available at: https://doi.org/10.1186/s12912-025-03683-9.</w:t>
      </w:r>
    </w:p>
    <w:p w14:paraId="0A523FDD" w14:textId="77777777" w:rsidR="00945000" w:rsidRPr="00945000" w:rsidRDefault="00000000" w:rsidP="00945000">
      <w:pPr>
        <w:rPr>
          <w:rFonts w:ascii="Arial" w:hAnsi="Arial" w:cs="Arial"/>
          <w:sz w:val="22"/>
        </w:rPr>
      </w:pPr>
      <w:r w:rsidRPr="00945000">
        <w:rPr>
          <w:rFonts w:ascii="Arial" w:hAnsi="Arial" w:cs="Arial"/>
          <w:sz w:val="22"/>
        </w:rPr>
        <w:t xml:space="preserve">Cantrell, A., Chambers, D. and Booth, A. (2024) ‘Interventions to minimise hospital winter pressures related to discharge planning and integrated care: a rapid mapping review of UK evidence’, </w:t>
      </w:r>
      <w:r w:rsidRPr="00945000">
        <w:rPr>
          <w:rFonts w:ascii="Arial" w:hAnsi="Arial" w:cs="Arial"/>
          <w:i/>
          <w:iCs/>
          <w:sz w:val="22"/>
        </w:rPr>
        <w:t>Health and Social Care Delivery Research</w:t>
      </w:r>
      <w:r w:rsidRPr="00945000">
        <w:rPr>
          <w:rFonts w:ascii="Arial" w:hAnsi="Arial" w:cs="Arial"/>
          <w:sz w:val="22"/>
        </w:rPr>
        <w:t>, 12(31), pp. 1–116. Available at: https://doi.org/10.3310/krwh4301.</w:t>
      </w:r>
    </w:p>
    <w:p w14:paraId="1068BECE" w14:textId="77777777" w:rsidR="00945000" w:rsidRPr="00945000" w:rsidRDefault="00000000" w:rsidP="00945000">
      <w:pPr>
        <w:rPr>
          <w:rFonts w:ascii="Arial" w:hAnsi="Arial" w:cs="Arial"/>
          <w:sz w:val="22"/>
        </w:rPr>
      </w:pPr>
      <w:r w:rsidRPr="00945000">
        <w:rPr>
          <w:rFonts w:ascii="Arial" w:hAnsi="Arial" w:cs="Arial"/>
          <w:sz w:val="22"/>
        </w:rPr>
        <w:t xml:space="preserve">Carr, S., Hudson, G., Amson, N., Hisham, I.N., Coldham, T., Gould, D., Hodges, K. and Sweeney, A. (2022) ‘Service users’ experiences of social and psychological avoidable harm in mental health social care in England: Findings of a scoping review’, </w:t>
      </w:r>
      <w:r w:rsidRPr="00945000">
        <w:rPr>
          <w:rFonts w:ascii="Arial" w:hAnsi="Arial" w:cs="Arial"/>
          <w:i/>
          <w:iCs/>
          <w:sz w:val="22"/>
        </w:rPr>
        <w:t>The British Journal of Social Work</w:t>
      </w:r>
      <w:r w:rsidRPr="00945000">
        <w:rPr>
          <w:rFonts w:ascii="Arial" w:hAnsi="Arial" w:cs="Arial"/>
          <w:sz w:val="22"/>
        </w:rPr>
        <w:t>, 53(3). Available at: https://doi.org/10.1093/bjsw/bcac209.</w:t>
      </w:r>
    </w:p>
    <w:p w14:paraId="1D6C9D2F" w14:textId="77777777" w:rsidR="00945000" w:rsidRPr="00945000" w:rsidRDefault="00000000" w:rsidP="00945000">
      <w:pPr>
        <w:rPr>
          <w:rFonts w:ascii="Arial" w:hAnsi="Arial" w:cs="Arial"/>
          <w:sz w:val="22"/>
        </w:rPr>
      </w:pPr>
      <w:r w:rsidRPr="00945000">
        <w:rPr>
          <w:rFonts w:ascii="Arial" w:hAnsi="Arial" w:cs="Arial"/>
          <w:sz w:val="22"/>
        </w:rPr>
        <w:t>Cavallari, E., Setti, I. and Sommovigo, V. (2025) ‘Empowering Healthcare Heroes: Unveiling the Impact of Self</w:t>
      </w:r>
      <w:r w:rsidRPr="00945000">
        <w:rPr>
          <w:rFonts w:ascii="Cambria Math" w:hAnsi="Cambria Math" w:cs="Cambria Math"/>
          <w:sz w:val="22"/>
        </w:rPr>
        <w:t>‐</w:t>
      </w:r>
      <w:r w:rsidRPr="00945000">
        <w:rPr>
          <w:rFonts w:ascii="Arial" w:hAnsi="Arial" w:cs="Arial"/>
          <w:sz w:val="22"/>
        </w:rPr>
        <w:t xml:space="preserve">Efficacy on Combating Outsider Mistreatment—A Systematic Review’, </w:t>
      </w:r>
      <w:r w:rsidRPr="00945000">
        <w:rPr>
          <w:rFonts w:ascii="Arial" w:hAnsi="Arial" w:cs="Arial"/>
          <w:i/>
          <w:iCs/>
          <w:sz w:val="22"/>
        </w:rPr>
        <w:t>Journal of Nursing Management</w:t>
      </w:r>
      <w:r w:rsidRPr="00945000">
        <w:rPr>
          <w:rFonts w:ascii="Arial" w:hAnsi="Arial" w:cs="Arial"/>
          <w:sz w:val="22"/>
        </w:rPr>
        <w:t>, 2025(1). Available at: https://doi.org/10.1155/jonm/7052173.</w:t>
      </w:r>
    </w:p>
    <w:p w14:paraId="6AD6DE53" w14:textId="77777777" w:rsidR="00945000" w:rsidRPr="00945000" w:rsidRDefault="00000000" w:rsidP="00945000">
      <w:pPr>
        <w:rPr>
          <w:rFonts w:ascii="Arial" w:hAnsi="Arial" w:cs="Arial"/>
          <w:sz w:val="22"/>
        </w:rPr>
      </w:pPr>
      <w:r w:rsidRPr="00945000">
        <w:rPr>
          <w:rFonts w:ascii="Arial" w:hAnsi="Arial" w:cs="Arial"/>
          <w:sz w:val="22"/>
        </w:rPr>
        <w:t xml:space="preserve">Glasby, J., Miller, R., Glasby, A.-M., Ince, R. and Konteh, F. (2024) ‘“Why are we stuck in hospital?” Barriers to people with learning disabilities/autistic people leaving “long-stay” hospital: a mixed methods study’, </w:t>
      </w:r>
      <w:r w:rsidRPr="00945000">
        <w:rPr>
          <w:rFonts w:ascii="Arial" w:hAnsi="Arial" w:cs="Arial"/>
          <w:i/>
          <w:iCs/>
          <w:sz w:val="22"/>
        </w:rPr>
        <w:t>Health and Social Care Delivery Research</w:t>
      </w:r>
      <w:r w:rsidRPr="00945000">
        <w:rPr>
          <w:rFonts w:ascii="Arial" w:hAnsi="Arial" w:cs="Arial"/>
          <w:sz w:val="22"/>
        </w:rPr>
        <w:t>, 12(3), pp. 1–119. Available at: https://doi.org/10.3310/HBSH7124.</w:t>
      </w:r>
    </w:p>
    <w:p w14:paraId="501C1694" w14:textId="77777777" w:rsidR="00945000" w:rsidRPr="00945000" w:rsidRDefault="00000000" w:rsidP="00945000">
      <w:pPr>
        <w:rPr>
          <w:rFonts w:ascii="Arial" w:hAnsi="Arial" w:cs="Arial"/>
          <w:sz w:val="22"/>
        </w:rPr>
      </w:pPr>
      <w:r w:rsidRPr="00945000">
        <w:rPr>
          <w:rFonts w:ascii="Arial" w:hAnsi="Arial" w:cs="Arial"/>
          <w:sz w:val="22"/>
        </w:rPr>
        <w:t xml:space="preserve">Gower, H., Doran, N.J., Hamza, N. and Smith, S. (2025) ‘Scoping review of guidance on safe non-consultant medical staffing recommendations for UK acute hospitals’, </w:t>
      </w:r>
      <w:r w:rsidRPr="00945000">
        <w:rPr>
          <w:rFonts w:ascii="Arial" w:hAnsi="Arial" w:cs="Arial"/>
          <w:i/>
          <w:iCs/>
          <w:sz w:val="22"/>
        </w:rPr>
        <w:t>BMJ Open</w:t>
      </w:r>
      <w:r w:rsidRPr="00945000">
        <w:rPr>
          <w:rFonts w:ascii="Arial" w:hAnsi="Arial" w:cs="Arial"/>
          <w:sz w:val="22"/>
        </w:rPr>
        <w:t>, 15(7), pp. e096087 e096087. Available at: https://doi.org/10.1136/bmjopen-2024-096087.</w:t>
      </w:r>
    </w:p>
    <w:p w14:paraId="609B127E" w14:textId="77777777" w:rsidR="00945000" w:rsidRPr="00945000" w:rsidRDefault="00000000" w:rsidP="00945000">
      <w:pPr>
        <w:rPr>
          <w:rFonts w:ascii="Arial" w:hAnsi="Arial" w:cs="Arial"/>
          <w:sz w:val="22"/>
        </w:rPr>
      </w:pPr>
      <w:r w:rsidRPr="00945000">
        <w:rPr>
          <w:rFonts w:ascii="Arial" w:hAnsi="Arial" w:cs="Arial"/>
          <w:sz w:val="22"/>
        </w:rPr>
        <w:t>Hahn, D., Criaco, G., Minola, T., Pittino, D. and Vismara, S. (2025a) ‘Embracing duality in academic spin</w:t>
      </w:r>
      <w:r w:rsidRPr="00945000">
        <w:rPr>
          <w:rFonts w:ascii="Cambria Math" w:hAnsi="Cambria Math" w:cs="Cambria Math"/>
          <w:sz w:val="22"/>
        </w:rPr>
        <w:t>‐</w:t>
      </w:r>
      <w:r w:rsidRPr="00945000">
        <w:rPr>
          <w:rFonts w:ascii="Arial" w:hAnsi="Arial" w:cs="Arial"/>
          <w:sz w:val="22"/>
        </w:rPr>
        <w:t xml:space="preserve">offs: A systematic review and agenda for future research’, </w:t>
      </w:r>
      <w:r w:rsidRPr="00945000">
        <w:rPr>
          <w:rFonts w:ascii="Arial" w:hAnsi="Arial" w:cs="Arial"/>
          <w:i/>
          <w:iCs/>
          <w:sz w:val="22"/>
        </w:rPr>
        <w:t>International Journal of Management Reviews</w:t>
      </w:r>
      <w:r w:rsidRPr="00945000">
        <w:rPr>
          <w:rFonts w:ascii="Arial" w:hAnsi="Arial" w:cs="Arial"/>
          <w:sz w:val="22"/>
        </w:rPr>
        <w:t xml:space="preserve"> [Preprint]. Available at: https://doi.org/10.1111/ijmr.12398.</w:t>
      </w:r>
    </w:p>
    <w:p w14:paraId="382146BD" w14:textId="77777777" w:rsidR="00945000" w:rsidRPr="00945000" w:rsidRDefault="00000000" w:rsidP="00945000">
      <w:pPr>
        <w:rPr>
          <w:rFonts w:ascii="Arial" w:hAnsi="Arial" w:cs="Arial"/>
          <w:sz w:val="22"/>
        </w:rPr>
      </w:pPr>
      <w:r w:rsidRPr="00945000">
        <w:rPr>
          <w:rFonts w:ascii="Arial" w:hAnsi="Arial" w:cs="Arial"/>
          <w:sz w:val="22"/>
        </w:rPr>
        <w:lastRenderedPageBreak/>
        <w:t>Hahn, D., Criaco, G., Minola, T., Pittino, D. and Vismara, S. (2025b) ‘Embracing duality in academic spin</w:t>
      </w:r>
      <w:r w:rsidRPr="00945000">
        <w:rPr>
          <w:rFonts w:ascii="Cambria Math" w:hAnsi="Cambria Math" w:cs="Cambria Math"/>
          <w:sz w:val="22"/>
        </w:rPr>
        <w:t>‐</w:t>
      </w:r>
      <w:r w:rsidRPr="00945000">
        <w:rPr>
          <w:rFonts w:ascii="Arial" w:hAnsi="Arial" w:cs="Arial"/>
          <w:sz w:val="22"/>
        </w:rPr>
        <w:t xml:space="preserve">offs: A systematic review and agenda for future research’, </w:t>
      </w:r>
      <w:r w:rsidRPr="00945000">
        <w:rPr>
          <w:rFonts w:ascii="Arial" w:hAnsi="Arial" w:cs="Arial"/>
          <w:i/>
          <w:iCs/>
          <w:sz w:val="22"/>
        </w:rPr>
        <w:t>International Journal of Management Reviews</w:t>
      </w:r>
      <w:r w:rsidRPr="00945000">
        <w:rPr>
          <w:rFonts w:ascii="Arial" w:hAnsi="Arial" w:cs="Arial"/>
          <w:sz w:val="22"/>
        </w:rPr>
        <w:t xml:space="preserve"> [Preprint]. Available at: https://doi.org/10.1111/ijmr.12398.</w:t>
      </w:r>
    </w:p>
    <w:p w14:paraId="6FA387C4" w14:textId="77777777" w:rsidR="00945000" w:rsidRPr="00945000" w:rsidRDefault="00000000" w:rsidP="00945000">
      <w:pPr>
        <w:rPr>
          <w:rFonts w:ascii="Arial" w:hAnsi="Arial" w:cs="Arial"/>
          <w:sz w:val="22"/>
        </w:rPr>
      </w:pPr>
      <w:r w:rsidRPr="00945000">
        <w:rPr>
          <w:rFonts w:ascii="Arial" w:hAnsi="Arial" w:cs="Arial"/>
          <w:sz w:val="22"/>
        </w:rPr>
        <w:t xml:space="preserve">Indeed (2025) </w:t>
      </w:r>
      <w:r w:rsidRPr="00945000">
        <w:rPr>
          <w:rFonts w:ascii="Arial" w:hAnsi="Arial" w:cs="Arial"/>
          <w:i/>
          <w:iCs/>
          <w:sz w:val="22"/>
        </w:rPr>
        <w:t>Registered Care Home Manager | Luxury Nursing Home - Bushey - Indeed.com</w:t>
      </w:r>
      <w:r w:rsidRPr="00945000">
        <w:rPr>
          <w:rFonts w:ascii="Arial" w:hAnsi="Arial" w:cs="Arial"/>
          <w:sz w:val="22"/>
        </w:rPr>
        <w:t xml:space="preserve">, </w:t>
      </w:r>
      <w:r w:rsidRPr="00945000">
        <w:rPr>
          <w:rFonts w:ascii="Arial" w:hAnsi="Arial" w:cs="Arial"/>
          <w:i/>
          <w:iCs/>
          <w:sz w:val="22"/>
        </w:rPr>
        <w:t>Indeed.com</w:t>
      </w:r>
      <w:r w:rsidRPr="00945000">
        <w:rPr>
          <w:rFonts w:ascii="Arial" w:hAnsi="Arial" w:cs="Arial"/>
          <w:sz w:val="22"/>
        </w:rPr>
        <w:t>. Available at: https://uk.indeed.com/viewjob?jk=7d58e276bfc739ba&amp;from=shareddesktop_copy (Accessed: 6 October 2025).</w:t>
      </w:r>
    </w:p>
    <w:p w14:paraId="6F9C5280" w14:textId="77777777" w:rsidR="00945000" w:rsidRPr="00945000" w:rsidRDefault="00000000" w:rsidP="00945000">
      <w:pPr>
        <w:rPr>
          <w:rFonts w:ascii="Arial" w:hAnsi="Arial" w:cs="Arial"/>
          <w:sz w:val="22"/>
        </w:rPr>
      </w:pPr>
      <w:r w:rsidRPr="00945000">
        <w:rPr>
          <w:rFonts w:ascii="Arial" w:hAnsi="Arial" w:cs="Arial"/>
          <w:sz w:val="22"/>
        </w:rPr>
        <w:t xml:space="preserve">LinkedIn (2025). </w:t>
      </w:r>
      <w:r w:rsidRPr="00945000">
        <w:rPr>
          <w:rFonts w:ascii="Arial" w:hAnsi="Arial" w:cs="Arial"/>
          <w:i/>
          <w:iCs/>
          <w:sz w:val="22"/>
        </w:rPr>
        <w:t>LinkedIn</w:t>
      </w:r>
      <w:r w:rsidRPr="00945000">
        <w:rPr>
          <w:rFonts w:ascii="Arial" w:hAnsi="Arial" w:cs="Arial"/>
          <w:sz w:val="22"/>
        </w:rPr>
        <w:t xml:space="preserve">, </w:t>
      </w:r>
      <w:r w:rsidRPr="00945000">
        <w:rPr>
          <w:rFonts w:ascii="Arial" w:hAnsi="Arial" w:cs="Arial"/>
          <w:i/>
          <w:iCs/>
          <w:sz w:val="22"/>
        </w:rPr>
        <w:t>LinkedIn.com</w:t>
      </w:r>
      <w:r w:rsidRPr="00945000">
        <w:rPr>
          <w:rFonts w:ascii="Arial" w:hAnsi="Arial" w:cs="Arial"/>
          <w:sz w:val="22"/>
        </w:rPr>
        <w:t>. Available at: https://www.linkedin.com/in/naomi-akossua-656b75282/ (Accessed: 6 October 2025).</w:t>
      </w:r>
    </w:p>
    <w:p w14:paraId="5B15F2B5" w14:textId="77777777" w:rsidR="00945000" w:rsidRPr="00945000" w:rsidRDefault="00000000" w:rsidP="00945000">
      <w:pPr>
        <w:rPr>
          <w:rFonts w:ascii="Arial" w:hAnsi="Arial" w:cs="Arial"/>
          <w:sz w:val="22"/>
        </w:rPr>
      </w:pPr>
      <w:r w:rsidRPr="00945000">
        <w:rPr>
          <w:rFonts w:ascii="Arial" w:hAnsi="Arial" w:cs="Arial"/>
          <w:sz w:val="22"/>
        </w:rPr>
        <w:t xml:space="preserve">Makris, D., Tsolaki, V., Robertson, R., Dimopoulos, G. and Rello, J. (2023) ‘The future of training in intensive care medicine: A European perspective’, </w:t>
      </w:r>
      <w:r w:rsidRPr="00945000">
        <w:rPr>
          <w:rFonts w:ascii="Arial" w:hAnsi="Arial" w:cs="Arial"/>
          <w:i/>
          <w:iCs/>
          <w:sz w:val="22"/>
        </w:rPr>
        <w:t>Journal of Intensive Medicine</w:t>
      </w:r>
      <w:r w:rsidRPr="00945000">
        <w:rPr>
          <w:rFonts w:ascii="Arial" w:hAnsi="Arial" w:cs="Arial"/>
          <w:sz w:val="22"/>
        </w:rPr>
        <w:t>, 3(1), pp. 52–61. Available at: https://doi.org/10.1016/j.jointm.2022.07.002.</w:t>
      </w:r>
    </w:p>
    <w:p w14:paraId="740CED7B" w14:textId="77777777" w:rsidR="00945000" w:rsidRPr="00945000" w:rsidRDefault="00000000" w:rsidP="00945000">
      <w:pPr>
        <w:rPr>
          <w:rFonts w:ascii="Arial" w:hAnsi="Arial" w:cs="Arial"/>
          <w:sz w:val="22"/>
        </w:rPr>
      </w:pPr>
      <w:r w:rsidRPr="00945000">
        <w:rPr>
          <w:rFonts w:ascii="Arial" w:hAnsi="Arial" w:cs="Arial"/>
          <w:sz w:val="22"/>
        </w:rPr>
        <w:t xml:space="preserve">Marsden, J., Bazzard, D., Breeze, K., De'ath, A. and Thwaites, A. (2020) </w:t>
      </w:r>
      <w:r w:rsidRPr="00945000">
        <w:rPr>
          <w:rFonts w:ascii="Arial" w:hAnsi="Arial" w:cs="Arial"/>
          <w:i/>
          <w:iCs/>
          <w:sz w:val="22"/>
        </w:rPr>
        <w:t>Rapid literature review on effective regulation: Implications for the Care Quality Commission</w:t>
      </w:r>
      <w:r w:rsidRPr="00945000">
        <w:rPr>
          <w:rFonts w:ascii="Arial" w:hAnsi="Arial" w:cs="Arial"/>
          <w:sz w:val="22"/>
        </w:rPr>
        <w:t xml:space="preserve">, </w:t>
      </w:r>
      <w:r w:rsidRPr="00945000">
        <w:rPr>
          <w:rFonts w:ascii="Arial" w:hAnsi="Arial" w:cs="Arial"/>
          <w:i/>
          <w:iCs/>
          <w:sz w:val="22"/>
        </w:rPr>
        <w:t>CQC</w:t>
      </w:r>
      <w:r w:rsidRPr="00945000">
        <w:rPr>
          <w:rFonts w:ascii="Arial" w:hAnsi="Arial" w:cs="Arial"/>
          <w:sz w:val="22"/>
        </w:rPr>
        <w:t>. Available at: https://www.cqc.org.uk/sites/default/files/20200128%20Effective%20Regulation%20Literature%20Review%20Final%20report.pdf (Accessed: 6 October 2025).</w:t>
      </w:r>
    </w:p>
    <w:p w14:paraId="2EFF7ED2" w14:textId="77777777" w:rsidR="00945000" w:rsidRPr="00945000" w:rsidRDefault="00000000" w:rsidP="00945000">
      <w:pPr>
        <w:rPr>
          <w:rFonts w:ascii="Arial" w:hAnsi="Arial" w:cs="Arial"/>
          <w:sz w:val="22"/>
        </w:rPr>
      </w:pPr>
      <w:r w:rsidRPr="00945000">
        <w:rPr>
          <w:rFonts w:ascii="Arial" w:hAnsi="Arial" w:cs="Arial"/>
          <w:sz w:val="22"/>
        </w:rPr>
        <w:t xml:space="preserve">Osama, M., Ateya, A.A., Sayed, M.S., Hammad, M., Pławiak, P., Latif, A.A.A.E. and Elsayed, R.A. (2023) ‘Internet of Medical Things and Healthcare 4.0: Trends, Requirements, Challenges, and Research Directions’, </w:t>
      </w:r>
      <w:r w:rsidRPr="00945000">
        <w:rPr>
          <w:rFonts w:ascii="Arial" w:hAnsi="Arial" w:cs="Arial"/>
          <w:i/>
          <w:iCs/>
          <w:sz w:val="22"/>
        </w:rPr>
        <w:t>Sensors</w:t>
      </w:r>
      <w:r w:rsidRPr="00945000">
        <w:rPr>
          <w:rFonts w:ascii="Arial" w:hAnsi="Arial" w:cs="Arial"/>
          <w:sz w:val="22"/>
        </w:rPr>
        <w:t>, 23(17), p. 7435. Available at: https://doi.org/10.3390/s23177435.</w:t>
      </w:r>
    </w:p>
    <w:p w14:paraId="1AB110F0" w14:textId="77777777" w:rsidR="00945000" w:rsidRPr="00945000" w:rsidRDefault="00000000" w:rsidP="00945000">
      <w:pPr>
        <w:rPr>
          <w:rFonts w:ascii="Arial" w:hAnsi="Arial" w:cs="Arial"/>
          <w:sz w:val="22"/>
        </w:rPr>
      </w:pPr>
      <w:r w:rsidRPr="00945000">
        <w:rPr>
          <w:rFonts w:ascii="Arial" w:hAnsi="Arial" w:cs="Arial"/>
          <w:sz w:val="22"/>
        </w:rPr>
        <w:t xml:space="preserve">Rapin, J., Pellet, J., Mabire, C., Gendron, S., and Dubois, C.-A. (2022) 'How does nursing-sensitive indicator feedback with nursing or interprofessional teams work and shape nursing performance improvement systems? A rapid realist review, </w:t>
      </w:r>
      <w:r w:rsidRPr="00945000">
        <w:rPr>
          <w:rFonts w:ascii="Arial" w:hAnsi="Arial" w:cs="Arial"/>
          <w:i/>
          <w:iCs/>
          <w:sz w:val="22"/>
        </w:rPr>
        <w:t>Systematic Reviews</w:t>
      </w:r>
      <w:r w:rsidRPr="00945000">
        <w:rPr>
          <w:rFonts w:ascii="Arial" w:hAnsi="Arial" w:cs="Arial"/>
          <w:sz w:val="22"/>
        </w:rPr>
        <w:t>, 11(1), pp. 1–17. Available at: https://doi.org/10.1186/s13643-022-02026-y.</w:t>
      </w:r>
    </w:p>
    <w:p w14:paraId="15E38814" w14:textId="77777777" w:rsidR="00945000" w:rsidRPr="00945000" w:rsidRDefault="00000000" w:rsidP="00945000">
      <w:pPr>
        <w:rPr>
          <w:rFonts w:ascii="Arial" w:hAnsi="Arial" w:cs="Arial"/>
          <w:sz w:val="22"/>
        </w:rPr>
      </w:pPr>
      <w:r w:rsidRPr="00945000">
        <w:rPr>
          <w:rFonts w:ascii="Arial" w:hAnsi="Arial" w:cs="Arial"/>
          <w:sz w:val="22"/>
        </w:rPr>
        <w:t xml:space="preserve">Skills for Care (2023). </w:t>
      </w:r>
      <w:r w:rsidRPr="00945000">
        <w:rPr>
          <w:rFonts w:ascii="Arial" w:hAnsi="Arial" w:cs="Arial"/>
          <w:i/>
          <w:iCs/>
          <w:sz w:val="22"/>
        </w:rPr>
        <w:t>Skills for Care - Home</w:t>
      </w:r>
      <w:r w:rsidRPr="00945000">
        <w:rPr>
          <w:rFonts w:ascii="Arial" w:hAnsi="Arial" w:cs="Arial"/>
          <w:sz w:val="22"/>
        </w:rPr>
        <w:t xml:space="preserve">, </w:t>
      </w:r>
      <w:r w:rsidRPr="00945000">
        <w:rPr>
          <w:rFonts w:ascii="Arial" w:hAnsi="Arial" w:cs="Arial"/>
          <w:i/>
          <w:iCs/>
          <w:sz w:val="22"/>
        </w:rPr>
        <w:t>Skillsforcare.org.uk</w:t>
      </w:r>
      <w:r w:rsidRPr="00945000">
        <w:rPr>
          <w:rFonts w:ascii="Arial" w:hAnsi="Arial" w:cs="Arial"/>
          <w:sz w:val="22"/>
        </w:rPr>
        <w:t>. Available at: https://www.skillsforcare.org.uk/Home.aspx (Accessed: 6 October 2025).</w:t>
      </w:r>
    </w:p>
    <w:p w14:paraId="54E82648" w14:textId="77777777" w:rsidR="0018111A" w:rsidRPr="001E46BE" w:rsidRDefault="00000000" w:rsidP="00945000">
      <w:pPr>
        <w:rPr>
          <w:rFonts w:ascii="Arial" w:hAnsi="Arial" w:cs="Arial"/>
          <w:sz w:val="22"/>
        </w:rPr>
      </w:pPr>
      <w:r w:rsidRPr="00945000">
        <w:rPr>
          <w:rFonts w:ascii="Arial" w:hAnsi="Arial" w:cs="Arial"/>
          <w:sz w:val="22"/>
        </w:rPr>
        <w:t xml:space="preserve">Thusini, S., Soukup, T., Chua, K.-C. and Henderson, C. (2023) ‘How is return on investment from quality improvement programmes conceptualised by mental healthcare leaders and why: </w:t>
      </w:r>
      <w:r w:rsidRPr="00945000">
        <w:rPr>
          <w:rFonts w:ascii="Arial" w:hAnsi="Arial" w:cs="Arial"/>
          <w:sz w:val="22"/>
        </w:rPr>
        <w:lastRenderedPageBreak/>
        <w:t xml:space="preserve">a qualitative study’, </w:t>
      </w:r>
      <w:r w:rsidRPr="00945000">
        <w:rPr>
          <w:rFonts w:ascii="Arial" w:hAnsi="Arial" w:cs="Arial"/>
          <w:i/>
          <w:iCs/>
          <w:sz w:val="22"/>
        </w:rPr>
        <w:t>BMC Health Services Research</w:t>
      </w:r>
      <w:r w:rsidRPr="00945000">
        <w:rPr>
          <w:rFonts w:ascii="Arial" w:hAnsi="Arial" w:cs="Arial"/>
          <w:sz w:val="22"/>
        </w:rPr>
        <w:t>, 23(1). Available at: https://doi.org/10.1186/s12913-023-09911-9.</w:t>
      </w:r>
    </w:p>
    <w:sectPr w:rsidR="0018111A" w:rsidRPr="001E46BE" w:rsidSect="005D421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7503D" w14:textId="77777777" w:rsidR="000B44CD" w:rsidRDefault="000B44CD" w:rsidP="00945000">
      <w:pPr>
        <w:spacing w:before="0" w:after="0" w:line="240" w:lineRule="auto"/>
      </w:pPr>
      <w:r>
        <w:separator/>
      </w:r>
    </w:p>
  </w:endnote>
  <w:endnote w:type="continuationSeparator" w:id="0">
    <w:p w14:paraId="33E29BEC" w14:textId="77777777" w:rsidR="000B44CD" w:rsidRDefault="000B44CD" w:rsidP="009450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315829162"/>
      <w:docPartObj>
        <w:docPartGallery w:val="Page Numbers (Bottom of Page)"/>
        <w:docPartUnique/>
      </w:docPartObj>
    </w:sdtPr>
    <w:sdtEndPr>
      <w:rPr>
        <w:color w:val="7F7F7F" w:themeColor="background1" w:themeShade="7F"/>
        <w:spacing w:val="60"/>
      </w:rPr>
    </w:sdtEndPr>
    <w:sdtContent>
      <w:p w14:paraId="6C7D4A31" w14:textId="77777777" w:rsidR="005D421F" w:rsidRPr="005D421F" w:rsidRDefault="00000000">
        <w:pPr>
          <w:pStyle w:val="Footer"/>
          <w:pBdr>
            <w:top w:val="single" w:sz="4" w:space="1" w:color="D9D9D9" w:themeColor="background1" w:themeShade="D9"/>
          </w:pBdr>
          <w:jc w:val="right"/>
          <w:rPr>
            <w:rFonts w:ascii="Arial" w:hAnsi="Arial" w:cs="Arial"/>
          </w:rPr>
        </w:pPr>
        <w:r w:rsidRPr="005D421F">
          <w:rPr>
            <w:rFonts w:ascii="Arial" w:hAnsi="Arial" w:cs="Arial"/>
            <w:sz w:val="20"/>
            <w:szCs w:val="18"/>
          </w:rPr>
          <w:fldChar w:fldCharType="begin"/>
        </w:r>
        <w:r w:rsidRPr="005D421F">
          <w:rPr>
            <w:rFonts w:ascii="Arial" w:hAnsi="Arial" w:cs="Arial"/>
            <w:sz w:val="20"/>
            <w:szCs w:val="18"/>
          </w:rPr>
          <w:instrText>PAGE   \* MERGEFORMAT</w:instrText>
        </w:r>
        <w:r w:rsidRPr="005D421F">
          <w:rPr>
            <w:rFonts w:ascii="Arial" w:hAnsi="Arial" w:cs="Arial"/>
            <w:sz w:val="20"/>
            <w:szCs w:val="18"/>
          </w:rPr>
          <w:fldChar w:fldCharType="separate"/>
        </w:r>
        <w:r w:rsidRPr="005D421F">
          <w:rPr>
            <w:rFonts w:ascii="Arial" w:hAnsi="Arial" w:cs="Arial"/>
            <w:sz w:val="20"/>
            <w:szCs w:val="18"/>
          </w:rPr>
          <w:t>2</w:t>
        </w:r>
        <w:r w:rsidRPr="005D421F">
          <w:rPr>
            <w:rFonts w:ascii="Arial" w:hAnsi="Arial" w:cs="Arial"/>
            <w:sz w:val="20"/>
            <w:szCs w:val="18"/>
          </w:rPr>
          <w:fldChar w:fldCharType="end"/>
        </w:r>
        <w:r w:rsidRPr="005D421F">
          <w:rPr>
            <w:rFonts w:ascii="Arial" w:hAnsi="Arial" w:cs="Arial"/>
            <w:sz w:val="20"/>
            <w:szCs w:val="18"/>
          </w:rPr>
          <w:t xml:space="preserve"> | </w:t>
        </w:r>
        <w:r w:rsidRPr="005D421F">
          <w:rPr>
            <w:rFonts w:ascii="Arial" w:hAnsi="Arial" w:cs="Arial"/>
            <w:color w:val="7F7F7F" w:themeColor="background1" w:themeShade="7F"/>
            <w:spacing w:val="60"/>
            <w:sz w:val="20"/>
            <w:szCs w:val="18"/>
          </w:rPr>
          <w:t>Page</w:t>
        </w:r>
      </w:p>
    </w:sdtContent>
  </w:sdt>
  <w:p w14:paraId="1D943429" w14:textId="77777777" w:rsidR="005D421F" w:rsidRDefault="005D4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F0A30" w14:textId="77777777" w:rsidR="000B44CD" w:rsidRDefault="000B44CD" w:rsidP="00945000">
      <w:pPr>
        <w:spacing w:before="0" w:after="0" w:line="240" w:lineRule="auto"/>
      </w:pPr>
      <w:r>
        <w:separator/>
      </w:r>
    </w:p>
  </w:footnote>
  <w:footnote w:type="continuationSeparator" w:id="0">
    <w:p w14:paraId="38957AF4" w14:textId="77777777" w:rsidR="000B44CD" w:rsidRDefault="000B44CD" w:rsidP="009450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23BA4"/>
    <w:multiLevelType w:val="multilevel"/>
    <w:tmpl w:val="88AE1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D4D13"/>
    <w:multiLevelType w:val="multilevel"/>
    <w:tmpl w:val="0DE4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442311"/>
    <w:multiLevelType w:val="multilevel"/>
    <w:tmpl w:val="1BCE0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7132EF"/>
    <w:multiLevelType w:val="multilevel"/>
    <w:tmpl w:val="5168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353783"/>
    <w:multiLevelType w:val="multilevel"/>
    <w:tmpl w:val="DA00C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8049B7"/>
    <w:multiLevelType w:val="multilevel"/>
    <w:tmpl w:val="5B74F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8027549">
    <w:abstractNumId w:val="3"/>
  </w:num>
  <w:num w:numId="2" w16cid:durableId="2132746512">
    <w:abstractNumId w:val="2"/>
  </w:num>
  <w:num w:numId="3" w16cid:durableId="1915358948">
    <w:abstractNumId w:val="4"/>
  </w:num>
  <w:num w:numId="4" w16cid:durableId="1864049620">
    <w:abstractNumId w:val="5"/>
  </w:num>
  <w:num w:numId="5" w16cid:durableId="2063475750">
    <w:abstractNumId w:val="1"/>
  </w:num>
  <w:num w:numId="6" w16cid:durableId="535780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95C"/>
    <w:rsid w:val="000435D6"/>
    <w:rsid w:val="0007230A"/>
    <w:rsid w:val="000A3D9E"/>
    <w:rsid w:val="000B44CD"/>
    <w:rsid w:val="000C3043"/>
    <w:rsid w:val="000E00D4"/>
    <w:rsid w:val="0018111A"/>
    <w:rsid w:val="00196AA3"/>
    <w:rsid w:val="001A644E"/>
    <w:rsid w:val="001E46BE"/>
    <w:rsid w:val="003131E9"/>
    <w:rsid w:val="00352234"/>
    <w:rsid w:val="003B4A45"/>
    <w:rsid w:val="004622B3"/>
    <w:rsid w:val="004B5842"/>
    <w:rsid w:val="00550DF4"/>
    <w:rsid w:val="00553229"/>
    <w:rsid w:val="005D421F"/>
    <w:rsid w:val="0068568F"/>
    <w:rsid w:val="00707352"/>
    <w:rsid w:val="00896122"/>
    <w:rsid w:val="008A0BDD"/>
    <w:rsid w:val="008D5FD7"/>
    <w:rsid w:val="009078FD"/>
    <w:rsid w:val="009422F0"/>
    <w:rsid w:val="00945000"/>
    <w:rsid w:val="00964D51"/>
    <w:rsid w:val="00973AB6"/>
    <w:rsid w:val="009A3769"/>
    <w:rsid w:val="009B2B5E"/>
    <w:rsid w:val="009D3303"/>
    <w:rsid w:val="00A2635E"/>
    <w:rsid w:val="00A316B1"/>
    <w:rsid w:val="00A3178F"/>
    <w:rsid w:val="00AE295C"/>
    <w:rsid w:val="00B4311D"/>
    <w:rsid w:val="00C17D42"/>
    <w:rsid w:val="00C2067F"/>
    <w:rsid w:val="00C326D6"/>
    <w:rsid w:val="00CB53A3"/>
    <w:rsid w:val="00DA3E7F"/>
    <w:rsid w:val="00DF2F48"/>
    <w:rsid w:val="00E55E40"/>
    <w:rsid w:val="00F04B0A"/>
    <w:rsid w:val="00F6191E"/>
    <w:rsid w:val="00FB5928"/>
    <w:rsid w:val="00FC16B3"/>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98C1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5D6"/>
  </w:style>
  <w:style w:type="paragraph" w:styleId="Heading1">
    <w:name w:val="heading 1"/>
    <w:basedOn w:val="Normal"/>
    <w:next w:val="Normal"/>
    <w:link w:val="Heading1Char"/>
    <w:autoRedefine/>
    <w:uiPriority w:val="9"/>
    <w:qFormat/>
    <w:rsid w:val="00945000"/>
    <w:pPr>
      <w:keepNext/>
      <w:keepLines/>
      <w:spacing w:before="120" w:after="120"/>
      <w:outlineLvl w:val="0"/>
    </w:pPr>
    <w:rPr>
      <w:b/>
      <w:color w:val="222222"/>
      <w:kern w:val="2"/>
      <w:sz w:val="28"/>
      <w:szCs w:val="40"/>
      <w:lang w:val="en-IN"/>
      <w14:ligatures w14:val="standardContextual"/>
    </w:rPr>
  </w:style>
  <w:style w:type="paragraph" w:styleId="Heading2">
    <w:name w:val="heading 2"/>
    <w:basedOn w:val="Normal"/>
    <w:next w:val="Normal"/>
    <w:link w:val="Heading2Char"/>
    <w:autoRedefine/>
    <w:uiPriority w:val="9"/>
    <w:unhideWhenUsed/>
    <w:qFormat/>
    <w:rsid w:val="00945000"/>
    <w:pPr>
      <w:keepNext/>
      <w:keepLines/>
      <w:outlineLvl w:val="1"/>
    </w:pPr>
    <w:rPr>
      <w:rFonts w:ascii="Arial" w:hAnsi="Arial" w:cs="Arial"/>
      <w:b/>
      <w:sz w:val="26"/>
      <w:szCs w:val="32"/>
    </w:rPr>
  </w:style>
  <w:style w:type="paragraph" w:styleId="Heading3">
    <w:name w:val="heading 3"/>
    <w:basedOn w:val="Normal"/>
    <w:next w:val="Normal"/>
    <w:link w:val="Heading3Char"/>
    <w:uiPriority w:val="9"/>
    <w:semiHidden/>
    <w:unhideWhenUsed/>
    <w:qFormat/>
    <w:rsid w:val="00AE295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295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295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E295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295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295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295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000"/>
    <w:rPr>
      <w:b/>
      <w:color w:val="222222"/>
      <w:kern w:val="2"/>
      <w:sz w:val="28"/>
      <w:szCs w:val="40"/>
      <w:lang w:val="en-IN"/>
      <w14:ligatures w14:val="standardContextual"/>
    </w:rPr>
  </w:style>
  <w:style w:type="character" w:customStyle="1" w:styleId="Heading2Char">
    <w:name w:val="Heading 2 Char"/>
    <w:basedOn w:val="DefaultParagraphFont"/>
    <w:link w:val="Heading2"/>
    <w:uiPriority w:val="9"/>
    <w:rsid w:val="00945000"/>
    <w:rPr>
      <w:rFonts w:ascii="Arial" w:hAnsi="Arial" w:cs="Arial"/>
      <w:b/>
      <w:sz w:val="26"/>
      <w:szCs w:val="32"/>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semiHidden/>
    <w:rsid w:val="00AE295C"/>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295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AE295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AE295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E295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E295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E295C"/>
    <w:rPr>
      <w:rFonts w:asciiTheme="minorHAnsi" w:eastAsiaTheme="majorEastAsia" w:hAnsiTheme="minorHAnsi" w:cstheme="majorBidi"/>
      <w:color w:val="272727" w:themeColor="text1" w:themeTint="D8"/>
    </w:rPr>
  </w:style>
  <w:style w:type="paragraph" w:styleId="Subtitle">
    <w:name w:val="Subtitle"/>
    <w:basedOn w:val="Normal"/>
    <w:next w:val="Normal"/>
    <w:link w:val="SubtitleChar"/>
    <w:uiPriority w:val="11"/>
    <w:qFormat/>
    <w:rsid w:val="00AE295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95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E295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295C"/>
    <w:rPr>
      <w:i/>
      <w:iCs/>
      <w:color w:val="404040" w:themeColor="text1" w:themeTint="BF"/>
    </w:rPr>
  </w:style>
  <w:style w:type="paragraph" w:styleId="ListParagraph">
    <w:name w:val="List Paragraph"/>
    <w:basedOn w:val="Normal"/>
    <w:uiPriority w:val="34"/>
    <w:qFormat/>
    <w:rsid w:val="00AE295C"/>
    <w:pPr>
      <w:ind w:left="720"/>
      <w:contextualSpacing/>
    </w:pPr>
  </w:style>
  <w:style w:type="character" w:styleId="IntenseEmphasis">
    <w:name w:val="Intense Emphasis"/>
    <w:basedOn w:val="DefaultParagraphFont"/>
    <w:uiPriority w:val="21"/>
    <w:qFormat/>
    <w:rsid w:val="00AE295C"/>
    <w:rPr>
      <w:i/>
      <w:iCs/>
      <w:color w:val="2F5496" w:themeColor="accent1" w:themeShade="BF"/>
    </w:rPr>
  </w:style>
  <w:style w:type="paragraph" w:styleId="IntenseQuote">
    <w:name w:val="Intense Quote"/>
    <w:basedOn w:val="Normal"/>
    <w:next w:val="Normal"/>
    <w:link w:val="IntenseQuoteChar"/>
    <w:uiPriority w:val="30"/>
    <w:qFormat/>
    <w:rsid w:val="00AE29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295C"/>
    <w:rPr>
      <w:i/>
      <w:iCs/>
      <w:color w:val="2F5496" w:themeColor="accent1" w:themeShade="BF"/>
    </w:rPr>
  </w:style>
  <w:style w:type="character" w:styleId="IntenseReference">
    <w:name w:val="Intense Reference"/>
    <w:basedOn w:val="DefaultParagraphFont"/>
    <w:uiPriority w:val="32"/>
    <w:qFormat/>
    <w:rsid w:val="00AE295C"/>
    <w:rPr>
      <w:b/>
      <w:bCs/>
      <w:smallCaps/>
      <w:color w:val="2F5496" w:themeColor="accent1" w:themeShade="BF"/>
      <w:spacing w:val="5"/>
    </w:rPr>
  </w:style>
  <w:style w:type="table" w:styleId="TableGrid">
    <w:name w:val="Table Grid"/>
    <w:basedOn w:val="TableNormal"/>
    <w:uiPriority w:val="39"/>
    <w:rsid w:val="00AE295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500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45000"/>
  </w:style>
  <w:style w:type="paragraph" w:styleId="Footer">
    <w:name w:val="footer"/>
    <w:basedOn w:val="Normal"/>
    <w:link w:val="FooterChar"/>
    <w:uiPriority w:val="99"/>
    <w:unhideWhenUsed/>
    <w:rsid w:val="0094500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45000"/>
  </w:style>
  <w:style w:type="paragraph" w:styleId="TOCHeading">
    <w:name w:val="TOC Heading"/>
    <w:basedOn w:val="Heading1"/>
    <w:next w:val="Normal"/>
    <w:uiPriority w:val="39"/>
    <w:unhideWhenUsed/>
    <w:qFormat/>
    <w:rsid w:val="003B4A45"/>
    <w:p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3B4A45"/>
  </w:style>
  <w:style w:type="paragraph" w:styleId="TOC2">
    <w:name w:val="toc 2"/>
    <w:basedOn w:val="Normal"/>
    <w:next w:val="Normal"/>
    <w:autoRedefine/>
    <w:uiPriority w:val="39"/>
    <w:unhideWhenUsed/>
    <w:rsid w:val="003B4A45"/>
    <w:pPr>
      <w:ind w:left="240"/>
    </w:pPr>
  </w:style>
  <w:style w:type="character" w:styleId="Hyperlink">
    <w:name w:val="Hyperlink"/>
    <w:basedOn w:val="DefaultParagraphFont"/>
    <w:uiPriority w:val="99"/>
    <w:unhideWhenUsed/>
    <w:rsid w:val="003B4A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3C181-9A63-419D-851E-7FF0A6DE0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3231</Words>
  <Characters>18419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2025-11-11T21:53:00Z</dcterms:created>
  <dcterms:modified xsi:type="dcterms:W3CDTF">2025-11-13T11:02:00Z</dcterms:modified>
</cp:coreProperties>
</file>