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1AEE" w:rsidRDefault="008A1AEE"/>
    <w:p w:rsidR="004D1069" w:rsidRDefault="004D1069"/>
    <w:p w:rsidR="004D1069" w:rsidRDefault="004D1069"/>
    <w:p w:rsidR="004D1069" w:rsidRDefault="004D1069"/>
    <w:sdt>
      <w:sdtPr>
        <w:id w:val="-519859717"/>
        <w:docPartObj>
          <w:docPartGallery w:val="Table of Contents"/>
          <w:docPartUnique/>
        </w:docPartObj>
      </w:sdtPr>
      <w:sdtEndPr>
        <w:rPr>
          <w:rFonts w:asciiTheme="minorHAnsi" w:eastAsiaTheme="minorEastAsia" w:hAnsiTheme="minorHAnsi" w:cstheme="minorBidi"/>
          <w:b/>
          <w:bCs/>
          <w:noProof/>
          <w:color w:val="auto"/>
          <w:sz w:val="22"/>
          <w:szCs w:val="22"/>
          <w:lang w:val="en-GB" w:eastAsia="ja-JP"/>
        </w:rPr>
      </w:sdtEndPr>
      <w:sdtContent>
        <w:p w:rsidR="00A45FC8" w:rsidRDefault="00A45FC8">
          <w:pPr>
            <w:pStyle w:val="TOCHeading"/>
          </w:pPr>
          <w:r>
            <w:t>Con</w:t>
          </w:r>
          <w:bookmarkStart w:id="0" w:name="_GoBack"/>
          <w:bookmarkEnd w:id="0"/>
          <w:r>
            <w:t>tents</w:t>
          </w:r>
        </w:p>
        <w:p w:rsidR="001C446D" w:rsidRDefault="00A45FC8">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59452515" w:history="1">
            <w:r w:rsidR="001C446D" w:rsidRPr="00F333E0">
              <w:rPr>
                <w:rStyle w:val="Hyperlink"/>
                <w:noProof/>
              </w:rPr>
              <w:t>Assignment Brief</w:t>
            </w:r>
            <w:r w:rsidR="001C446D">
              <w:rPr>
                <w:noProof/>
                <w:webHidden/>
              </w:rPr>
              <w:tab/>
            </w:r>
            <w:r w:rsidR="001C446D">
              <w:rPr>
                <w:noProof/>
                <w:webHidden/>
              </w:rPr>
              <w:fldChar w:fldCharType="begin"/>
            </w:r>
            <w:r w:rsidR="001C446D">
              <w:rPr>
                <w:noProof/>
                <w:webHidden/>
              </w:rPr>
              <w:instrText xml:space="preserve"> PAGEREF _Toc59452515 \h </w:instrText>
            </w:r>
            <w:r w:rsidR="001C446D">
              <w:rPr>
                <w:noProof/>
                <w:webHidden/>
              </w:rPr>
            </w:r>
            <w:r w:rsidR="001C446D">
              <w:rPr>
                <w:noProof/>
                <w:webHidden/>
              </w:rPr>
              <w:fldChar w:fldCharType="separate"/>
            </w:r>
            <w:r w:rsidR="001C446D">
              <w:rPr>
                <w:noProof/>
                <w:webHidden/>
              </w:rPr>
              <w:t>3</w:t>
            </w:r>
            <w:r w:rsidR="001C446D">
              <w:rPr>
                <w:noProof/>
                <w:webHidden/>
              </w:rPr>
              <w:fldChar w:fldCharType="end"/>
            </w:r>
          </w:hyperlink>
        </w:p>
        <w:p w:rsidR="001C446D" w:rsidRDefault="001C446D">
          <w:pPr>
            <w:pStyle w:val="TOC1"/>
            <w:tabs>
              <w:tab w:val="right" w:leader="dot" w:pos="9016"/>
            </w:tabs>
            <w:rPr>
              <w:noProof/>
            </w:rPr>
          </w:pPr>
          <w:hyperlink w:anchor="_Toc59452516" w:history="1">
            <w:r w:rsidRPr="00F333E0">
              <w:rPr>
                <w:rStyle w:val="Hyperlink"/>
                <w:noProof/>
              </w:rPr>
              <w:t>Review of portable weather systems</w:t>
            </w:r>
            <w:r>
              <w:rPr>
                <w:noProof/>
                <w:webHidden/>
              </w:rPr>
              <w:tab/>
            </w:r>
            <w:r>
              <w:rPr>
                <w:noProof/>
                <w:webHidden/>
              </w:rPr>
              <w:fldChar w:fldCharType="begin"/>
            </w:r>
            <w:r>
              <w:rPr>
                <w:noProof/>
                <w:webHidden/>
              </w:rPr>
              <w:instrText xml:space="preserve"> PAGEREF _Toc59452516 \h </w:instrText>
            </w:r>
            <w:r>
              <w:rPr>
                <w:noProof/>
                <w:webHidden/>
              </w:rPr>
            </w:r>
            <w:r>
              <w:rPr>
                <w:noProof/>
                <w:webHidden/>
              </w:rPr>
              <w:fldChar w:fldCharType="separate"/>
            </w:r>
            <w:r>
              <w:rPr>
                <w:noProof/>
                <w:webHidden/>
              </w:rPr>
              <w:t>3</w:t>
            </w:r>
            <w:r>
              <w:rPr>
                <w:noProof/>
                <w:webHidden/>
              </w:rPr>
              <w:fldChar w:fldCharType="end"/>
            </w:r>
          </w:hyperlink>
        </w:p>
        <w:p w:rsidR="001C446D" w:rsidRDefault="001C446D">
          <w:pPr>
            <w:pStyle w:val="TOC2"/>
            <w:tabs>
              <w:tab w:val="right" w:leader="dot" w:pos="9016"/>
            </w:tabs>
            <w:rPr>
              <w:noProof/>
            </w:rPr>
          </w:pPr>
          <w:hyperlink w:anchor="_Toc59452517" w:history="1">
            <w:r w:rsidRPr="00F333E0">
              <w:rPr>
                <w:rStyle w:val="Hyperlink"/>
                <w:noProof/>
              </w:rPr>
              <w:t>Market Products</w:t>
            </w:r>
            <w:r>
              <w:rPr>
                <w:noProof/>
                <w:webHidden/>
              </w:rPr>
              <w:tab/>
            </w:r>
            <w:r>
              <w:rPr>
                <w:noProof/>
                <w:webHidden/>
              </w:rPr>
              <w:fldChar w:fldCharType="begin"/>
            </w:r>
            <w:r>
              <w:rPr>
                <w:noProof/>
                <w:webHidden/>
              </w:rPr>
              <w:instrText xml:space="preserve"> PAGEREF _Toc59452517 \h </w:instrText>
            </w:r>
            <w:r>
              <w:rPr>
                <w:noProof/>
                <w:webHidden/>
              </w:rPr>
            </w:r>
            <w:r>
              <w:rPr>
                <w:noProof/>
                <w:webHidden/>
              </w:rPr>
              <w:fldChar w:fldCharType="separate"/>
            </w:r>
            <w:r>
              <w:rPr>
                <w:noProof/>
                <w:webHidden/>
              </w:rPr>
              <w:t>4</w:t>
            </w:r>
            <w:r>
              <w:rPr>
                <w:noProof/>
                <w:webHidden/>
              </w:rPr>
              <w:fldChar w:fldCharType="end"/>
            </w:r>
          </w:hyperlink>
        </w:p>
        <w:p w:rsidR="001C446D" w:rsidRDefault="001C446D">
          <w:pPr>
            <w:pStyle w:val="TOC1"/>
            <w:tabs>
              <w:tab w:val="right" w:leader="dot" w:pos="9016"/>
            </w:tabs>
            <w:rPr>
              <w:noProof/>
            </w:rPr>
          </w:pPr>
          <w:hyperlink w:anchor="_Toc59452518" w:history="1">
            <w:r w:rsidRPr="00F333E0">
              <w:rPr>
                <w:rStyle w:val="Hyperlink"/>
                <w:noProof/>
              </w:rPr>
              <w:t>Component Selection</w:t>
            </w:r>
            <w:r>
              <w:rPr>
                <w:noProof/>
                <w:webHidden/>
              </w:rPr>
              <w:tab/>
            </w:r>
            <w:r>
              <w:rPr>
                <w:noProof/>
                <w:webHidden/>
              </w:rPr>
              <w:fldChar w:fldCharType="begin"/>
            </w:r>
            <w:r>
              <w:rPr>
                <w:noProof/>
                <w:webHidden/>
              </w:rPr>
              <w:instrText xml:space="preserve"> PAGEREF _Toc59452518 \h </w:instrText>
            </w:r>
            <w:r>
              <w:rPr>
                <w:noProof/>
                <w:webHidden/>
              </w:rPr>
            </w:r>
            <w:r>
              <w:rPr>
                <w:noProof/>
                <w:webHidden/>
              </w:rPr>
              <w:fldChar w:fldCharType="separate"/>
            </w:r>
            <w:r>
              <w:rPr>
                <w:noProof/>
                <w:webHidden/>
              </w:rPr>
              <w:t>8</w:t>
            </w:r>
            <w:r>
              <w:rPr>
                <w:noProof/>
                <w:webHidden/>
              </w:rPr>
              <w:fldChar w:fldCharType="end"/>
            </w:r>
          </w:hyperlink>
        </w:p>
        <w:p w:rsidR="001C446D" w:rsidRDefault="001C446D">
          <w:pPr>
            <w:pStyle w:val="TOC2"/>
            <w:tabs>
              <w:tab w:val="right" w:leader="dot" w:pos="9016"/>
            </w:tabs>
            <w:rPr>
              <w:noProof/>
            </w:rPr>
          </w:pPr>
          <w:hyperlink w:anchor="_Toc59452519" w:history="1">
            <w:r w:rsidRPr="00F333E0">
              <w:rPr>
                <w:rStyle w:val="Hyperlink"/>
                <w:noProof/>
              </w:rPr>
              <w:t>Temperature Sensor</w:t>
            </w:r>
            <w:r>
              <w:rPr>
                <w:noProof/>
                <w:webHidden/>
              </w:rPr>
              <w:tab/>
            </w:r>
            <w:r>
              <w:rPr>
                <w:noProof/>
                <w:webHidden/>
              </w:rPr>
              <w:fldChar w:fldCharType="begin"/>
            </w:r>
            <w:r>
              <w:rPr>
                <w:noProof/>
                <w:webHidden/>
              </w:rPr>
              <w:instrText xml:space="preserve"> PAGEREF _Toc59452519 \h </w:instrText>
            </w:r>
            <w:r>
              <w:rPr>
                <w:noProof/>
                <w:webHidden/>
              </w:rPr>
            </w:r>
            <w:r>
              <w:rPr>
                <w:noProof/>
                <w:webHidden/>
              </w:rPr>
              <w:fldChar w:fldCharType="separate"/>
            </w:r>
            <w:r>
              <w:rPr>
                <w:noProof/>
                <w:webHidden/>
              </w:rPr>
              <w:t>8</w:t>
            </w:r>
            <w:r>
              <w:rPr>
                <w:noProof/>
                <w:webHidden/>
              </w:rPr>
              <w:fldChar w:fldCharType="end"/>
            </w:r>
          </w:hyperlink>
        </w:p>
        <w:p w:rsidR="001C446D" w:rsidRDefault="001C446D">
          <w:pPr>
            <w:pStyle w:val="TOC2"/>
            <w:tabs>
              <w:tab w:val="right" w:leader="dot" w:pos="9016"/>
            </w:tabs>
            <w:rPr>
              <w:noProof/>
            </w:rPr>
          </w:pPr>
          <w:hyperlink w:anchor="_Toc59452520" w:history="1">
            <w:r w:rsidRPr="00F333E0">
              <w:rPr>
                <w:rStyle w:val="Hyperlink"/>
                <w:noProof/>
              </w:rPr>
              <w:t>Humidity sensor</w:t>
            </w:r>
            <w:r>
              <w:rPr>
                <w:noProof/>
                <w:webHidden/>
              </w:rPr>
              <w:tab/>
            </w:r>
            <w:r>
              <w:rPr>
                <w:noProof/>
                <w:webHidden/>
              </w:rPr>
              <w:fldChar w:fldCharType="begin"/>
            </w:r>
            <w:r>
              <w:rPr>
                <w:noProof/>
                <w:webHidden/>
              </w:rPr>
              <w:instrText xml:space="preserve"> PAGEREF _Toc59452520 \h </w:instrText>
            </w:r>
            <w:r>
              <w:rPr>
                <w:noProof/>
                <w:webHidden/>
              </w:rPr>
            </w:r>
            <w:r>
              <w:rPr>
                <w:noProof/>
                <w:webHidden/>
              </w:rPr>
              <w:fldChar w:fldCharType="separate"/>
            </w:r>
            <w:r>
              <w:rPr>
                <w:noProof/>
                <w:webHidden/>
              </w:rPr>
              <w:t>9</w:t>
            </w:r>
            <w:r>
              <w:rPr>
                <w:noProof/>
                <w:webHidden/>
              </w:rPr>
              <w:fldChar w:fldCharType="end"/>
            </w:r>
          </w:hyperlink>
        </w:p>
        <w:p w:rsidR="001C446D" w:rsidRDefault="001C446D">
          <w:pPr>
            <w:pStyle w:val="TOC2"/>
            <w:tabs>
              <w:tab w:val="right" w:leader="dot" w:pos="9016"/>
            </w:tabs>
            <w:rPr>
              <w:noProof/>
            </w:rPr>
          </w:pPr>
          <w:hyperlink w:anchor="_Toc59452521" w:history="1">
            <w:r w:rsidRPr="00F333E0">
              <w:rPr>
                <w:rStyle w:val="Hyperlink"/>
                <w:noProof/>
              </w:rPr>
              <w:t>Wind Speed</w:t>
            </w:r>
            <w:r>
              <w:rPr>
                <w:noProof/>
                <w:webHidden/>
              </w:rPr>
              <w:tab/>
            </w:r>
            <w:r>
              <w:rPr>
                <w:noProof/>
                <w:webHidden/>
              </w:rPr>
              <w:fldChar w:fldCharType="begin"/>
            </w:r>
            <w:r>
              <w:rPr>
                <w:noProof/>
                <w:webHidden/>
              </w:rPr>
              <w:instrText xml:space="preserve"> PAGEREF _Toc59452521 \h </w:instrText>
            </w:r>
            <w:r>
              <w:rPr>
                <w:noProof/>
                <w:webHidden/>
              </w:rPr>
            </w:r>
            <w:r>
              <w:rPr>
                <w:noProof/>
                <w:webHidden/>
              </w:rPr>
              <w:fldChar w:fldCharType="separate"/>
            </w:r>
            <w:r>
              <w:rPr>
                <w:noProof/>
                <w:webHidden/>
              </w:rPr>
              <w:t>11</w:t>
            </w:r>
            <w:r>
              <w:rPr>
                <w:noProof/>
                <w:webHidden/>
              </w:rPr>
              <w:fldChar w:fldCharType="end"/>
            </w:r>
          </w:hyperlink>
        </w:p>
        <w:p w:rsidR="001C446D" w:rsidRDefault="001C446D">
          <w:pPr>
            <w:pStyle w:val="TOC2"/>
            <w:tabs>
              <w:tab w:val="right" w:leader="dot" w:pos="9016"/>
            </w:tabs>
            <w:rPr>
              <w:noProof/>
            </w:rPr>
          </w:pPr>
          <w:hyperlink w:anchor="_Toc59452522" w:history="1">
            <w:r w:rsidRPr="00F333E0">
              <w:rPr>
                <w:rStyle w:val="Hyperlink"/>
                <w:noProof/>
              </w:rPr>
              <w:t>Air Borne Particle Sensor</w:t>
            </w:r>
            <w:r>
              <w:rPr>
                <w:noProof/>
                <w:webHidden/>
              </w:rPr>
              <w:tab/>
            </w:r>
            <w:r>
              <w:rPr>
                <w:noProof/>
                <w:webHidden/>
              </w:rPr>
              <w:fldChar w:fldCharType="begin"/>
            </w:r>
            <w:r>
              <w:rPr>
                <w:noProof/>
                <w:webHidden/>
              </w:rPr>
              <w:instrText xml:space="preserve"> PAGEREF _Toc59452522 \h </w:instrText>
            </w:r>
            <w:r>
              <w:rPr>
                <w:noProof/>
                <w:webHidden/>
              </w:rPr>
            </w:r>
            <w:r>
              <w:rPr>
                <w:noProof/>
                <w:webHidden/>
              </w:rPr>
              <w:fldChar w:fldCharType="separate"/>
            </w:r>
            <w:r>
              <w:rPr>
                <w:noProof/>
                <w:webHidden/>
              </w:rPr>
              <w:t>13</w:t>
            </w:r>
            <w:r>
              <w:rPr>
                <w:noProof/>
                <w:webHidden/>
              </w:rPr>
              <w:fldChar w:fldCharType="end"/>
            </w:r>
          </w:hyperlink>
        </w:p>
        <w:p w:rsidR="001C446D" w:rsidRDefault="001C446D">
          <w:pPr>
            <w:pStyle w:val="TOC2"/>
            <w:tabs>
              <w:tab w:val="right" w:leader="dot" w:pos="9016"/>
            </w:tabs>
            <w:rPr>
              <w:noProof/>
            </w:rPr>
          </w:pPr>
          <w:hyperlink w:anchor="_Toc59452523" w:history="1">
            <w:r w:rsidRPr="00F333E0">
              <w:rPr>
                <w:rStyle w:val="Hyperlink"/>
                <w:noProof/>
              </w:rPr>
              <w:t>Sunlight Brightness Sensor</w:t>
            </w:r>
            <w:r>
              <w:rPr>
                <w:noProof/>
                <w:webHidden/>
              </w:rPr>
              <w:tab/>
            </w:r>
            <w:r>
              <w:rPr>
                <w:noProof/>
                <w:webHidden/>
              </w:rPr>
              <w:fldChar w:fldCharType="begin"/>
            </w:r>
            <w:r>
              <w:rPr>
                <w:noProof/>
                <w:webHidden/>
              </w:rPr>
              <w:instrText xml:space="preserve"> PAGEREF _Toc59452523 \h </w:instrText>
            </w:r>
            <w:r>
              <w:rPr>
                <w:noProof/>
                <w:webHidden/>
              </w:rPr>
            </w:r>
            <w:r>
              <w:rPr>
                <w:noProof/>
                <w:webHidden/>
              </w:rPr>
              <w:fldChar w:fldCharType="separate"/>
            </w:r>
            <w:r>
              <w:rPr>
                <w:noProof/>
                <w:webHidden/>
              </w:rPr>
              <w:t>14</w:t>
            </w:r>
            <w:r>
              <w:rPr>
                <w:noProof/>
                <w:webHidden/>
              </w:rPr>
              <w:fldChar w:fldCharType="end"/>
            </w:r>
          </w:hyperlink>
        </w:p>
        <w:p w:rsidR="001C446D" w:rsidRDefault="001C446D">
          <w:pPr>
            <w:pStyle w:val="TOC2"/>
            <w:tabs>
              <w:tab w:val="right" w:leader="dot" w:pos="9016"/>
            </w:tabs>
            <w:rPr>
              <w:noProof/>
            </w:rPr>
          </w:pPr>
          <w:hyperlink w:anchor="_Toc59452524" w:history="1">
            <w:r w:rsidRPr="00F333E0">
              <w:rPr>
                <w:rStyle w:val="Hyperlink"/>
                <w:noProof/>
              </w:rPr>
              <w:t>UV Sensor</w:t>
            </w:r>
            <w:r>
              <w:rPr>
                <w:noProof/>
                <w:webHidden/>
              </w:rPr>
              <w:tab/>
            </w:r>
            <w:r>
              <w:rPr>
                <w:noProof/>
                <w:webHidden/>
              </w:rPr>
              <w:fldChar w:fldCharType="begin"/>
            </w:r>
            <w:r>
              <w:rPr>
                <w:noProof/>
                <w:webHidden/>
              </w:rPr>
              <w:instrText xml:space="preserve"> PAGEREF _Toc59452524 \h </w:instrText>
            </w:r>
            <w:r>
              <w:rPr>
                <w:noProof/>
                <w:webHidden/>
              </w:rPr>
            </w:r>
            <w:r>
              <w:rPr>
                <w:noProof/>
                <w:webHidden/>
              </w:rPr>
              <w:fldChar w:fldCharType="separate"/>
            </w:r>
            <w:r>
              <w:rPr>
                <w:noProof/>
                <w:webHidden/>
              </w:rPr>
              <w:t>15</w:t>
            </w:r>
            <w:r>
              <w:rPr>
                <w:noProof/>
                <w:webHidden/>
              </w:rPr>
              <w:fldChar w:fldCharType="end"/>
            </w:r>
          </w:hyperlink>
        </w:p>
        <w:p w:rsidR="001C446D" w:rsidRDefault="001C446D">
          <w:pPr>
            <w:pStyle w:val="TOC2"/>
            <w:tabs>
              <w:tab w:val="right" w:leader="dot" w:pos="9016"/>
            </w:tabs>
            <w:rPr>
              <w:noProof/>
            </w:rPr>
          </w:pPr>
          <w:hyperlink w:anchor="_Toc59452525" w:history="1">
            <w:r w:rsidRPr="00F333E0">
              <w:rPr>
                <w:rStyle w:val="Hyperlink"/>
                <w:noProof/>
              </w:rPr>
              <w:t>VOC Sensor</w:t>
            </w:r>
            <w:r>
              <w:rPr>
                <w:noProof/>
                <w:webHidden/>
              </w:rPr>
              <w:tab/>
            </w:r>
            <w:r>
              <w:rPr>
                <w:noProof/>
                <w:webHidden/>
              </w:rPr>
              <w:fldChar w:fldCharType="begin"/>
            </w:r>
            <w:r>
              <w:rPr>
                <w:noProof/>
                <w:webHidden/>
              </w:rPr>
              <w:instrText xml:space="preserve"> PAGEREF _Toc59452525 \h </w:instrText>
            </w:r>
            <w:r>
              <w:rPr>
                <w:noProof/>
                <w:webHidden/>
              </w:rPr>
            </w:r>
            <w:r>
              <w:rPr>
                <w:noProof/>
                <w:webHidden/>
              </w:rPr>
              <w:fldChar w:fldCharType="separate"/>
            </w:r>
            <w:r>
              <w:rPr>
                <w:noProof/>
                <w:webHidden/>
              </w:rPr>
              <w:t>16</w:t>
            </w:r>
            <w:r>
              <w:rPr>
                <w:noProof/>
                <w:webHidden/>
              </w:rPr>
              <w:fldChar w:fldCharType="end"/>
            </w:r>
          </w:hyperlink>
        </w:p>
        <w:p w:rsidR="001C446D" w:rsidRDefault="001C446D">
          <w:pPr>
            <w:pStyle w:val="TOC2"/>
            <w:tabs>
              <w:tab w:val="right" w:leader="dot" w:pos="9016"/>
            </w:tabs>
            <w:rPr>
              <w:noProof/>
            </w:rPr>
          </w:pPr>
          <w:hyperlink w:anchor="_Toc59452526" w:history="1">
            <w:r w:rsidRPr="00F333E0">
              <w:rPr>
                <w:rStyle w:val="Hyperlink"/>
                <w:noProof/>
              </w:rPr>
              <w:t>GPS Sensor</w:t>
            </w:r>
            <w:r>
              <w:rPr>
                <w:noProof/>
                <w:webHidden/>
              </w:rPr>
              <w:tab/>
            </w:r>
            <w:r>
              <w:rPr>
                <w:noProof/>
                <w:webHidden/>
              </w:rPr>
              <w:fldChar w:fldCharType="begin"/>
            </w:r>
            <w:r>
              <w:rPr>
                <w:noProof/>
                <w:webHidden/>
              </w:rPr>
              <w:instrText xml:space="preserve"> PAGEREF _Toc59452526 \h </w:instrText>
            </w:r>
            <w:r>
              <w:rPr>
                <w:noProof/>
                <w:webHidden/>
              </w:rPr>
            </w:r>
            <w:r>
              <w:rPr>
                <w:noProof/>
                <w:webHidden/>
              </w:rPr>
              <w:fldChar w:fldCharType="separate"/>
            </w:r>
            <w:r>
              <w:rPr>
                <w:noProof/>
                <w:webHidden/>
              </w:rPr>
              <w:t>17</w:t>
            </w:r>
            <w:r>
              <w:rPr>
                <w:noProof/>
                <w:webHidden/>
              </w:rPr>
              <w:fldChar w:fldCharType="end"/>
            </w:r>
          </w:hyperlink>
        </w:p>
        <w:p w:rsidR="001C446D" w:rsidRDefault="001C446D">
          <w:pPr>
            <w:pStyle w:val="TOC1"/>
            <w:tabs>
              <w:tab w:val="right" w:leader="dot" w:pos="9016"/>
            </w:tabs>
            <w:rPr>
              <w:noProof/>
            </w:rPr>
          </w:pPr>
          <w:hyperlink w:anchor="_Toc59452527" w:history="1">
            <w:r w:rsidRPr="00F333E0">
              <w:rPr>
                <w:rStyle w:val="Hyperlink"/>
                <w:noProof/>
              </w:rPr>
              <w:t>Sensor Calculations and Timings</w:t>
            </w:r>
            <w:r>
              <w:rPr>
                <w:noProof/>
                <w:webHidden/>
              </w:rPr>
              <w:tab/>
            </w:r>
            <w:r>
              <w:rPr>
                <w:noProof/>
                <w:webHidden/>
              </w:rPr>
              <w:fldChar w:fldCharType="begin"/>
            </w:r>
            <w:r>
              <w:rPr>
                <w:noProof/>
                <w:webHidden/>
              </w:rPr>
              <w:instrText xml:space="preserve"> PAGEREF _Toc59452527 \h </w:instrText>
            </w:r>
            <w:r>
              <w:rPr>
                <w:noProof/>
                <w:webHidden/>
              </w:rPr>
            </w:r>
            <w:r>
              <w:rPr>
                <w:noProof/>
                <w:webHidden/>
              </w:rPr>
              <w:fldChar w:fldCharType="separate"/>
            </w:r>
            <w:r>
              <w:rPr>
                <w:noProof/>
                <w:webHidden/>
              </w:rPr>
              <w:t>17</w:t>
            </w:r>
            <w:r>
              <w:rPr>
                <w:noProof/>
                <w:webHidden/>
              </w:rPr>
              <w:fldChar w:fldCharType="end"/>
            </w:r>
          </w:hyperlink>
        </w:p>
        <w:p w:rsidR="001C446D" w:rsidRDefault="001C446D">
          <w:pPr>
            <w:pStyle w:val="TOC2"/>
            <w:tabs>
              <w:tab w:val="right" w:leader="dot" w:pos="9016"/>
            </w:tabs>
            <w:rPr>
              <w:noProof/>
            </w:rPr>
          </w:pPr>
          <w:hyperlink w:anchor="_Toc59452528" w:history="1">
            <w:r w:rsidRPr="00F333E0">
              <w:rPr>
                <w:rStyle w:val="Hyperlink"/>
                <w:noProof/>
              </w:rPr>
              <w:t>Non-volatile memory</w:t>
            </w:r>
            <w:r>
              <w:rPr>
                <w:noProof/>
                <w:webHidden/>
              </w:rPr>
              <w:tab/>
            </w:r>
            <w:r>
              <w:rPr>
                <w:noProof/>
                <w:webHidden/>
              </w:rPr>
              <w:fldChar w:fldCharType="begin"/>
            </w:r>
            <w:r>
              <w:rPr>
                <w:noProof/>
                <w:webHidden/>
              </w:rPr>
              <w:instrText xml:space="preserve"> PAGEREF _Toc59452528 \h </w:instrText>
            </w:r>
            <w:r>
              <w:rPr>
                <w:noProof/>
                <w:webHidden/>
              </w:rPr>
            </w:r>
            <w:r>
              <w:rPr>
                <w:noProof/>
                <w:webHidden/>
              </w:rPr>
              <w:fldChar w:fldCharType="separate"/>
            </w:r>
            <w:r>
              <w:rPr>
                <w:noProof/>
                <w:webHidden/>
              </w:rPr>
              <w:t>18</w:t>
            </w:r>
            <w:r>
              <w:rPr>
                <w:noProof/>
                <w:webHidden/>
              </w:rPr>
              <w:fldChar w:fldCharType="end"/>
            </w:r>
          </w:hyperlink>
        </w:p>
        <w:p w:rsidR="001C446D" w:rsidRDefault="001C446D">
          <w:pPr>
            <w:pStyle w:val="TOC1"/>
            <w:tabs>
              <w:tab w:val="right" w:leader="dot" w:pos="9016"/>
            </w:tabs>
            <w:rPr>
              <w:noProof/>
            </w:rPr>
          </w:pPr>
          <w:hyperlink w:anchor="_Toc59452529" w:history="1">
            <w:r w:rsidRPr="00F333E0">
              <w:rPr>
                <w:rStyle w:val="Hyperlink"/>
                <w:noProof/>
              </w:rPr>
              <w:t>Microcontroller selection</w:t>
            </w:r>
            <w:r>
              <w:rPr>
                <w:noProof/>
                <w:webHidden/>
              </w:rPr>
              <w:tab/>
            </w:r>
            <w:r>
              <w:rPr>
                <w:noProof/>
                <w:webHidden/>
              </w:rPr>
              <w:fldChar w:fldCharType="begin"/>
            </w:r>
            <w:r>
              <w:rPr>
                <w:noProof/>
                <w:webHidden/>
              </w:rPr>
              <w:instrText xml:space="preserve"> PAGEREF _Toc59452529 \h </w:instrText>
            </w:r>
            <w:r>
              <w:rPr>
                <w:noProof/>
                <w:webHidden/>
              </w:rPr>
            </w:r>
            <w:r>
              <w:rPr>
                <w:noProof/>
                <w:webHidden/>
              </w:rPr>
              <w:fldChar w:fldCharType="separate"/>
            </w:r>
            <w:r>
              <w:rPr>
                <w:noProof/>
                <w:webHidden/>
              </w:rPr>
              <w:t>19</w:t>
            </w:r>
            <w:r>
              <w:rPr>
                <w:noProof/>
                <w:webHidden/>
              </w:rPr>
              <w:fldChar w:fldCharType="end"/>
            </w:r>
          </w:hyperlink>
        </w:p>
        <w:p w:rsidR="001C446D" w:rsidRDefault="001C446D">
          <w:pPr>
            <w:pStyle w:val="TOC1"/>
            <w:tabs>
              <w:tab w:val="right" w:leader="dot" w:pos="9016"/>
            </w:tabs>
            <w:rPr>
              <w:noProof/>
            </w:rPr>
          </w:pPr>
          <w:hyperlink w:anchor="_Toc59452530" w:history="1">
            <w:r w:rsidRPr="00F333E0">
              <w:rPr>
                <w:rStyle w:val="Hyperlink"/>
                <w:noProof/>
              </w:rPr>
              <w:t>Casing</w:t>
            </w:r>
            <w:r>
              <w:rPr>
                <w:noProof/>
                <w:webHidden/>
              </w:rPr>
              <w:tab/>
            </w:r>
            <w:r>
              <w:rPr>
                <w:noProof/>
                <w:webHidden/>
              </w:rPr>
              <w:fldChar w:fldCharType="begin"/>
            </w:r>
            <w:r>
              <w:rPr>
                <w:noProof/>
                <w:webHidden/>
              </w:rPr>
              <w:instrText xml:space="preserve"> PAGEREF _Toc59452530 \h </w:instrText>
            </w:r>
            <w:r>
              <w:rPr>
                <w:noProof/>
                <w:webHidden/>
              </w:rPr>
            </w:r>
            <w:r>
              <w:rPr>
                <w:noProof/>
                <w:webHidden/>
              </w:rPr>
              <w:fldChar w:fldCharType="separate"/>
            </w:r>
            <w:r>
              <w:rPr>
                <w:noProof/>
                <w:webHidden/>
              </w:rPr>
              <w:t>20</w:t>
            </w:r>
            <w:r>
              <w:rPr>
                <w:noProof/>
                <w:webHidden/>
              </w:rPr>
              <w:fldChar w:fldCharType="end"/>
            </w:r>
          </w:hyperlink>
        </w:p>
        <w:p w:rsidR="001C446D" w:rsidRDefault="001C446D">
          <w:pPr>
            <w:pStyle w:val="TOC1"/>
            <w:tabs>
              <w:tab w:val="right" w:leader="dot" w:pos="9016"/>
            </w:tabs>
            <w:rPr>
              <w:noProof/>
            </w:rPr>
          </w:pPr>
          <w:hyperlink w:anchor="_Toc59452531" w:history="1">
            <w:r w:rsidRPr="00F333E0">
              <w:rPr>
                <w:rStyle w:val="Hyperlink"/>
                <w:noProof/>
              </w:rPr>
              <w:t>Connectors</w:t>
            </w:r>
            <w:r>
              <w:rPr>
                <w:noProof/>
                <w:webHidden/>
              </w:rPr>
              <w:tab/>
            </w:r>
            <w:r>
              <w:rPr>
                <w:noProof/>
                <w:webHidden/>
              </w:rPr>
              <w:fldChar w:fldCharType="begin"/>
            </w:r>
            <w:r>
              <w:rPr>
                <w:noProof/>
                <w:webHidden/>
              </w:rPr>
              <w:instrText xml:space="preserve"> PAGEREF _Toc59452531 \h </w:instrText>
            </w:r>
            <w:r>
              <w:rPr>
                <w:noProof/>
                <w:webHidden/>
              </w:rPr>
            </w:r>
            <w:r>
              <w:rPr>
                <w:noProof/>
                <w:webHidden/>
              </w:rPr>
              <w:fldChar w:fldCharType="separate"/>
            </w:r>
            <w:r>
              <w:rPr>
                <w:noProof/>
                <w:webHidden/>
              </w:rPr>
              <w:t>20</w:t>
            </w:r>
            <w:r>
              <w:rPr>
                <w:noProof/>
                <w:webHidden/>
              </w:rPr>
              <w:fldChar w:fldCharType="end"/>
            </w:r>
          </w:hyperlink>
        </w:p>
        <w:p w:rsidR="001C446D" w:rsidRDefault="001C446D">
          <w:pPr>
            <w:pStyle w:val="TOC1"/>
            <w:tabs>
              <w:tab w:val="right" w:leader="dot" w:pos="9016"/>
            </w:tabs>
            <w:rPr>
              <w:noProof/>
            </w:rPr>
          </w:pPr>
          <w:hyperlink w:anchor="_Toc59452532" w:history="1">
            <w:r w:rsidRPr="00F333E0">
              <w:rPr>
                <w:rStyle w:val="Hyperlink"/>
                <w:noProof/>
              </w:rPr>
              <w:t>Battery</w:t>
            </w:r>
            <w:r>
              <w:rPr>
                <w:noProof/>
                <w:webHidden/>
              </w:rPr>
              <w:tab/>
            </w:r>
            <w:r>
              <w:rPr>
                <w:noProof/>
                <w:webHidden/>
              </w:rPr>
              <w:fldChar w:fldCharType="begin"/>
            </w:r>
            <w:r>
              <w:rPr>
                <w:noProof/>
                <w:webHidden/>
              </w:rPr>
              <w:instrText xml:space="preserve"> PAGEREF _Toc59452532 \h </w:instrText>
            </w:r>
            <w:r>
              <w:rPr>
                <w:noProof/>
                <w:webHidden/>
              </w:rPr>
            </w:r>
            <w:r>
              <w:rPr>
                <w:noProof/>
                <w:webHidden/>
              </w:rPr>
              <w:fldChar w:fldCharType="separate"/>
            </w:r>
            <w:r>
              <w:rPr>
                <w:noProof/>
                <w:webHidden/>
              </w:rPr>
              <w:t>21</w:t>
            </w:r>
            <w:r>
              <w:rPr>
                <w:noProof/>
                <w:webHidden/>
              </w:rPr>
              <w:fldChar w:fldCharType="end"/>
            </w:r>
          </w:hyperlink>
        </w:p>
        <w:p w:rsidR="001C446D" w:rsidRDefault="001C446D">
          <w:pPr>
            <w:pStyle w:val="TOC1"/>
            <w:tabs>
              <w:tab w:val="right" w:leader="dot" w:pos="9016"/>
            </w:tabs>
            <w:rPr>
              <w:noProof/>
            </w:rPr>
          </w:pPr>
          <w:hyperlink w:anchor="_Toc59452533" w:history="1">
            <w:r w:rsidRPr="00F333E0">
              <w:rPr>
                <w:rStyle w:val="Hyperlink"/>
                <w:noProof/>
              </w:rPr>
              <w:t>System layout &amp; PCB design</w:t>
            </w:r>
            <w:r>
              <w:rPr>
                <w:noProof/>
                <w:webHidden/>
              </w:rPr>
              <w:tab/>
            </w:r>
            <w:r>
              <w:rPr>
                <w:noProof/>
                <w:webHidden/>
              </w:rPr>
              <w:fldChar w:fldCharType="begin"/>
            </w:r>
            <w:r>
              <w:rPr>
                <w:noProof/>
                <w:webHidden/>
              </w:rPr>
              <w:instrText xml:space="preserve"> PAGEREF _Toc59452533 \h </w:instrText>
            </w:r>
            <w:r>
              <w:rPr>
                <w:noProof/>
                <w:webHidden/>
              </w:rPr>
            </w:r>
            <w:r>
              <w:rPr>
                <w:noProof/>
                <w:webHidden/>
              </w:rPr>
              <w:fldChar w:fldCharType="separate"/>
            </w:r>
            <w:r>
              <w:rPr>
                <w:noProof/>
                <w:webHidden/>
              </w:rPr>
              <w:t>21</w:t>
            </w:r>
            <w:r>
              <w:rPr>
                <w:noProof/>
                <w:webHidden/>
              </w:rPr>
              <w:fldChar w:fldCharType="end"/>
            </w:r>
          </w:hyperlink>
        </w:p>
        <w:p w:rsidR="001C446D" w:rsidRDefault="001C446D">
          <w:pPr>
            <w:pStyle w:val="TOC2"/>
            <w:tabs>
              <w:tab w:val="right" w:leader="dot" w:pos="9016"/>
            </w:tabs>
            <w:rPr>
              <w:noProof/>
            </w:rPr>
          </w:pPr>
          <w:hyperlink w:anchor="_Toc59452534" w:history="1">
            <w:r w:rsidRPr="00F333E0">
              <w:rPr>
                <w:rStyle w:val="Hyperlink"/>
                <w:noProof/>
              </w:rPr>
              <w:t>PIC, SD, USB, GPS, START/STOP</w:t>
            </w:r>
            <w:r>
              <w:rPr>
                <w:noProof/>
                <w:webHidden/>
              </w:rPr>
              <w:tab/>
            </w:r>
            <w:r>
              <w:rPr>
                <w:noProof/>
                <w:webHidden/>
              </w:rPr>
              <w:fldChar w:fldCharType="begin"/>
            </w:r>
            <w:r>
              <w:rPr>
                <w:noProof/>
                <w:webHidden/>
              </w:rPr>
              <w:instrText xml:space="preserve"> PAGEREF _Toc59452534 \h </w:instrText>
            </w:r>
            <w:r>
              <w:rPr>
                <w:noProof/>
                <w:webHidden/>
              </w:rPr>
            </w:r>
            <w:r>
              <w:rPr>
                <w:noProof/>
                <w:webHidden/>
              </w:rPr>
              <w:fldChar w:fldCharType="separate"/>
            </w:r>
            <w:r>
              <w:rPr>
                <w:noProof/>
                <w:webHidden/>
              </w:rPr>
              <w:t>22</w:t>
            </w:r>
            <w:r>
              <w:rPr>
                <w:noProof/>
                <w:webHidden/>
              </w:rPr>
              <w:fldChar w:fldCharType="end"/>
            </w:r>
          </w:hyperlink>
        </w:p>
        <w:p w:rsidR="001C446D" w:rsidRDefault="001C446D">
          <w:pPr>
            <w:pStyle w:val="TOC2"/>
            <w:tabs>
              <w:tab w:val="right" w:leader="dot" w:pos="9016"/>
            </w:tabs>
            <w:rPr>
              <w:noProof/>
            </w:rPr>
          </w:pPr>
          <w:hyperlink w:anchor="_Toc59452535" w:history="1">
            <w:r w:rsidRPr="00F333E0">
              <w:rPr>
                <w:rStyle w:val="Hyperlink"/>
                <w:noProof/>
              </w:rPr>
              <w:drawing>
                <wp:inline distT="0" distB="0" distL="0" distR="0">
                  <wp:extent cx="5731510" cy="3453273"/>
                  <wp:effectExtent l="0" t="0" r="2540" b="0"/>
                  <wp:docPr id="56" name="Picture 56" descr="\\ukysaps001\hillg$\University_BEng\ACDA6002\Assignment 2\PRO PIC_USB_GPS_START_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kysaps001\hillg$\University_BEng\ACDA6002\Assignment 2\PRO PIC_USB_GPS_START_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453273"/>
                          </a:xfrm>
                          <a:prstGeom prst="rect">
                            <a:avLst/>
                          </a:prstGeom>
                          <a:noFill/>
                          <a:ln>
                            <a:noFill/>
                          </a:ln>
                        </pic:spPr>
                      </pic:pic>
                    </a:graphicData>
                  </a:graphic>
                </wp:inline>
              </w:drawing>
            </w:r>
            <w:r>
              <w:rPr>
                <w:noProof/>
                <w:webHidden/>
              </w:rPr>
              <w:tab/>
            </w:r>
            <w:r>
              <w:rPr>
                <w:noProof/>
                <w:webHidden/>
              </w:rPr>
              <w:fldChar w:fldCharType="begin"/>
            </w:r>
            <w:r>
              <w:rPr>
                <w:noProof/>
                <w:webHidden/>
              </w:rPr>
              <w:instrText xml:space="preserve"> PAGEREF _Toc59452535 \h </w:instrText>
            </w:r>
            <w:r>
              <w:rPr>
                <w:noProof/>
                <w:webHidden/>
              </w:rPr>
            </w:r>
            <w:r>
              <w:rPr>
                <w:noProof/>
                <w:webHidden/>
              </w:rPr>
              <w:fldChar w:fldCharType="separate"/>
            </w:r>
            <w:r>
              <w:rPr>
                <w:noProof/>
                <w:webHidden/>
              </w:rPr>
              <w:t>22</w:t>
            </w:r>
            <w:r>
              <w:rPr>
                <w:noProof/>
                <w:webHidden/>
              </w:rPr>
              <w:fldChar w:fldCharType="end"/>
            </w:r>
          </w:hyperlink>
        </w:p>
        <w:p w:rsidR="001C446D" w:rsidRDefault="001C446D">
          <w:pPr>
            <w:pStyle w:val="TOC2"/>
            <w:tabs>
              <w:tab w:val="right" w:leader="dot" w:pos="9016"/>
            </w:tabs>
            <w:rPr>
              <w:noProof/>
            </w:rPr>
          </w:pPr>
          <w:hyperlink w:anchor="_Toc59452536" w:history="1">
            <w:r w:rsidRPr="00F333E0">
              <w:rPr>
                <w:rStyle w:val="Hyperlink"/>
                <w:noProof/>
              </w:rPr>
              <w:t>Sunlight, Air borne</w:t>
            </w:r>
            <w:r>
              <w:rPr>
                <w:noProof/>
                <w:webHidden/>
              </w:rPr>
              <w:tab/>
            </w:r>
            <w:r>
              <w:rPr>
                <w:noProof/>
                <w:webHidden/>
              </w:rPr>
              <w:fldChar w:fldCharType="begin"/>
            </w:r>
            <w:r>
              <w:rPr>
                <w:noProof/>
                <w:webHidden/>
              </w:rPr>
              <w:instrText xml:space="preserve"> PAGEREF _Toc59452536 \h </w:instrText>
            </w:r>
            <w:r>
              <w:rPr>
                <w:noProof/>
                <w:webHidden/>
              </w:rPr>
            </w:r>
            <w:r>
              <w:rPr>
                <w:noProof/>
                <w:webHidden/>
              </w:rPr>
              <w:fldChar w:fldCharType="separate"/>
            </w:r>
            <w:r>
              <w:rPr>
                <w:noProof/>
                <w:webHidden/>
              </w:rPr>
              <w:t>22</w:t>
            </w:r>
            <w:r>
              <w:rPr>
                <w:noProof/>
                <w:webHidden/>
              </w:rPr>
              <w:fldChar w:fldCharType="end"/>
            </w:r>
          </w:hyperlink>
        </w:p>
        <w:p w:rsidR="001C446D" w:rsidRDefault="001C446D">
          <w:pPr>
            <w:pStyle w:val="TOC2"/>
            <w:tabs>
              <w:tab w:val="right" w:leader="dot" w:pos="9016"/>
            </w:tabs>
            <w:rPr>
              <w:noProof/>
            </w:rPr>
          </w:pPr>
          <w:hyperlink w:anchor="_Toc59452537" w:history="1">
            <w:r w:rsidRPr="00F333E0">
              <w:rPr>
                <w:rStyle w:val="Hyperlink"/>
                <w:noProof/>
              </w:rPr>
              <w:t>VOC</w:t>
            </w:r>
            <w:r>
              <w:rPr>
                <w:noProof/>
                <w:webHidden/>
              </w:rPr>
              <w:tab/>
            </w:r>
            <w:r>
              <w:rPr>
                <w:noProof/>
                <w:webHidden/>
              </w:rPr>
              <w:fldChar w:fldCharType="begin"/>
            </w:r>
            <w:r>
              <w:rPr>
                <w:noProof/>
                <w:webHidden/>
              </w:rPr>
              <w:instrText xml:space="preserve"> PAGEREF _Toc59452537 \h </w:instrText>
            </w:r>
            <w:r>
              <w:rPr>
                <w:noProof/>
                <w:webHidden/>
              </w:rPr>
            </w:r>
            <w:r>
              <w:rPr>
                <w:noProof/>
                <w:webHidden/>
              </w:rPr>
              <w:fldChar w:fldCharType="separate"/>
            </w:r>
            <w:r>
              <w:rPr>
                <w:noProof/>
                <w:webHidden/>
              </w:rPr>
              <w:t>23</w:t>
            </w:r>
            <w:r>
              <w:rPr>
                <w:noProof/>
                <w:webHidden/>
              </w:rPr>
              <w:fldChar w:fldCharType="end"/>
            </w:r>
          </w:hyperlink>
        </w:p>
        <w:p w:rsidR="001C446D" w:rsidRDefault="001C446D">
          <w:pPr>
            <w:pStyle w:val="TOC2"/>
            <w:tabs>
              <w:tab w:val="right" w:leader="dot" w:pos="9016"/>
            </w:tabs>
            <w:rPr>
              <w:noProof/>
            </w:rPr>
          </w:pPr>
          <w:hyperlink w:anchor="_Toc59452538" w:history="1">
            <w:r w:rsidRPr="00F333E0">
              <w:rPr>
                <w:rStyle w:val="Hyperlink"/>
                <w:noProof/>
              </w:rPr>
              <w:t>Temp&amp;humidity, wind speed&amp;direction, UV</w:t>
            </w:r>
            <w:r>
              <w:rPr>
                <w:noProof/>
                <w:webHidden/>
              </w:rPr>
              <w:tab/>
            </w:r>
            <w:r>
              <w:rPr>
                <w:noProof/>
                <w:webHidden/>
              </w:rPr>
              <w:fldChar w:fldCharType="begin"/>
            </w:r>
            <w:r>
              <w:rPr>
                <w:noProof/>
                <w:webHidden/>
              </w:rPr>
              <w:instrText xml:space="preserve"> PAGEREF _Toc59452538 \h </w:instrText>
            </w:r>
            <w:r>
              <w:rPr>
                <w:noProof/>
                <w:webHidden/>
              </w:rPr>
            </w:r>
            <w:r>
              <w:rPr>
                <w:noProof/>
                <w:webHidden/>
              </w:rPr>
              <w:fldChar w:fldCharType="separate"/>
            </w:r>
            <w:r>
              <w:rPr>
                <w:noProof/>
                <w:webHidden/>
              </w:rPr>
              <w:t>23</w:t>
            </w:r>
            <w:r>
              <w:rPr>
                <w:noProof/>
                <w:webHidden/>
              </w:rPr>
              <w:fldChar w:fldCharType="end"/>
            </w:r>
          </w:hyperlink>
        </w:p>
        <w:p w:rsidR="001C446D" w:rsidRDefault="001C446D">
          <w:pPr>
            <w:pStyle w:val="TOC2"/>
            <w:tabs>
              <w:tab w:val="right" w:leader="dot" w:pos="9016"/>
            </w:tabs>
            <w:rPr>
              <w:noProof/>
            </w:rPr>
          </w:pPr>
          <w:hyperlink w:anchor="_Toc59452539" w:history="1">
            <w:r w:rsidRPr="00F333E0">
              <w:rPr>
                <w:rStyle w:val="Hyperlink"/>
                <w:noProof/>
              </w:rPr>
              <w:t>Voltage Reg</w:t>
            </w:r>
            <w:r>
              <w:rPr>
                <w:noProof/>
                <w:webHidden/>
              </w:rPr>
              <w:tab/>
            </w:r>
            <w:r>
              <w:rPr>
                <w:noProof/>
                <w:webHidden/>
              </w:rPr>
              <w:fldChar w:fldCharType="begin"/>
            </w:r>
            <w:r>
              <w:rPr>
                <w:noProof/>
                <w:webHidden/>
              </w:rPr>
              <w:instrText xml:space="preserve"> PAGEREF _Toc59452539 \h </w:instrText>
            </w:r>
            <w:r>
              <w:rPr>
                <w:noProof/>
                <w:webHidden/>
              </w:rPr>
            </w:r>
            <w:r>
              <w:rPr>
                <w:noProof/>
                <w:webHidden/>
              </w:rPr>
              <w:fldChar w:fldCharType="separate"/>
            </w:r>
            <w:r>
              <w:rPr>
                <w:noProof/>
                <w:webHidden/>
              </w:rPr>
              <w:t>24</w:t>
            </w:r>
            <w:r>
              <w:rPr>
                <w:noProof/>
                <w:webHidden/>
              </w:rPr>
              <w:fldChar w:fldCharType="end"/>
            </w:r>
          </w:hyperlink>
        </w:p>
        <w:p w:rsidR="001C446D" w:rsidRDefault="001C446D">
          <w:pPr>
            <w:pStyle w:val="TOC2"/>
            <w:tabs>
              <w:tab w:val="right" w:leader="dot" w:pos="9016"/>
            </w:tabs>
            <w:rPr>
              <w:noProof/>
            </w:rPr>
          </w:pPr>
          <w:hyperlink w:anchor="_Toc59452540" w:history="1">
            <w:r w:rsidRPr="00F333E0">
              <w:rPr>
                <w:rStyle w:val="Hyperlink"/>
                <w:noProof/>
              </w:rPr>
              <w:t>EasyPC</w:t>
            </w:r>
            <w:r>
              <w:rPr>
                <w:noProof/>
                <w:webHidden/>
              </w:rPr>
              <w:tab/>
            </w:r>
            <w:r>
              <w:rPr>
                <w:noProof/>
                <w:webHidden/>
              </w:rPr>
              <w:fldChar w:fldCharType="begin"/>
            </w:r>
            <w:r>
              <w:rPr>
                <w:noProof/>
                <w:webHidden/>
              </w:rPr>
              <w:instrText xml:space="preserve"> PAGEREF _Toc59452540 \h </w:instrText>
            </w:r>
            <w:r>
              <w:rPr>
                <w:noProof/>
                <w:webHidden/>
              </w:rPr>
            </w:r>
            <w:r>
              <w:rPr>
                <w:noProof/>
                <w:webHidden/>
              </w:rPr>
              <w:fldChar w:fldCharType="separate"/>
            </w:r>
            <w:r>
              <w:rPr>
                <w:noProof/>
                <w:webHidden/>
              </w:rPr>
              <w:t>24</w:t>
            </w:r>
            <w:r>
              <w:rPr>
                <w:noProof/>
                <w:webHidden/>
              </w:rPr>
              <w:fldChar w:fldCharType="end"/>
            </w:r>
          </w:hyperlink>
        </w:p>
        <w:p w:rsidR="001C446D" w:rsidRDefault="001C446D">
          <w:pPr>
            <w:pStyle w:val="TOC1"/>
            <w:tabs>
              <w:tab w:val="right" w:leader="dot" w:pos="9016"/>
            </w:tabs>
            <w:rPr>
              <w:noProof/>
            </w:rPr>
          </w:pPr>
          <w:hyperlink w:anchor="_Toc59452541" w:history="1">
            <w:r w:rsidRPr="00F333E0">
              <w:rPr>
                <w:rStyle w:val="Hyperlink"/>
                <w:noProof/>
              </w:rPr>
              <w:t>Costing</w:t>
            </w:r>
            <w:r>
              <w:rPr>
                <w:noProof/>
                <w:webHidden/>
              </w:rPr>
              <w:tab/>
            </w:r>
            <w:r>
              <w:rPr>
                <w:noProof/>
                <w:webHidden/>
              </w:rPr>
              <w:fldChar w:fldCharType="begin"/>
            </w:r>
            <w:r>
              <w:rPr>
                <w:noProof/>
                <w:webHidden/>
              </w:rPr>
              <w:instrText xml:space="preserve"> PAGEREF _Toc59452541 \h </w:instrText>
            </w:r>
            <w:r>
              <w:rPr>
                <w:noProof/>
                <w:webHidden/>
              </w:rPr>
            </w:r>
            <w:r>
              <w:rPr>
                <w:noProof/>
                <w:webHidden/>
              </w:rPr>
              <w:fldChar w:fldCharType="separate"/>
            </w:r>
            <w:r>
              <w:rPr>
                <w:noProof/>
                <w:webHidden/>
              </w:rPr>
              <w:t>30</w:t>
            </w:r>
            <w:r>
              <w:rPr>
                <w:noProof/>
                <w:webHidden/>
              </w:rPr>
              <w:fldChar w:fldCharType="end"/>
            </w:r>
          </w:hyperlink>
        </w:p>
        <w:p w:rsidR="001C446D" w:rsidRDefault="001C446D">
          <w:pPr>
            <w:pStyle w:val="TOC2"/>
            <w:tabs>
              <w:tab w:val="right" w:leader="dot" w:pos="9016"/>
            </w:tabs>
            <w:rPr>
              <w:noProof/>
            </w:rPr>
          </w:pPr>
          <w:hyperlink w:anchor="_Toc59452542" w:history="1">
            <w:r w:rsidRPr="00F333E0">
              <w:rPr>
                <w:rStyle w:val="Hyperlink"/>
                <w:noProof/>
              </w:rPr>
              <w:t>PCB Quote</w:t>
            </w:r>
            <w:r>
              <w:rPr>
                <w:noProof/>
                <w:webHidden/>
              </w:rPr>
              <w:tab/>
            </w:r>
            <w:r>
              <w:rPr>
                <w:noProof/>
                <w:webHidden/>
              </w:rPr>
              <w:fldChar w:fldCharType="begin"/>
            </w:r>
            <w:r>
              <w:rPr>
                <w:noProof/>
                <w:webHidden/>
              </w:rPr>
              <w:instrText xml:space="preserve"> PAGEREF _Toc59452542 \h </w:instrText>
            </w:r>
            <w:r>
              <w:rPr>
                <w:noProof/>
                <w:webHidden/>
              </w:rPr>
            </w:r>
            <w:r>
              <w:rPr>
                <w:noProof/>
                <w:webHidden/>
              </w:rPr>
              <w:fldChar w:fldCharType="separate"/>
            </w:r>
            <w:r>
              <w:rPr>
                <w:noProof/>
                <w:webHidden/>
              </w:rPr>
              <w:t>31</w:t>
            </w:r>
            <w:r>
              <w:rPr>
                <w:noProof/>
                <w:webHidden/>
              </w:rPr>
              <w:fldChar w:fldCharType="end"/>
            </w:r>
          </w:hyperlink>
        </w:p>
        <w:p w:rsidR="001C446D" w:rsidRDefault="001C446D">
          <w:pPr>
            <w:pStyle w:val="TOC1"/>
            <w:tabs>
              <w:tab w:val="right" w:leader="dot" w:pos="9016"/>
            </w:tabs>
            <w:rPr>
              <w:noProof/>
            </w:rPr>
          </w:pPr>
          <w:hyperlink w:anchor="_Toc59452543" w:history="1">
            <w:r w:rsidRPr="00F333E0">
              <w:rPr>
                <w:rStyle w:val="Hyperlink"/>
                <w:noProof/>
              </w:rPr>
              <w:t>Improvements of Spec</w:t>
            </w:r>
            <w:r>
              <w:rPr>
                <w:noProof/>
                <w:webHidden/>
              </w:rPr>
              <w:tab/>
            </w:r>
            <w:r>
              <w:rPr>
                <w:noProof/>
                <w:webHidden/>
              </w:rPr>
              <w:fldChar w:fldCharType="begin"/>
            </w:r>
            <w:r>
              <w:rPr>
                <w:noProof/>
                <w:webHidden/>
              </w:rPr>
              <w:instrText xml:space="preserve"> PAGEREF _Toc59452543 \h </w:instrText>
            </w:r>
            <w:r>
              <w:rPr>
                <w:noProof/>
                <w:webHidden/>
              </w:rPr>
            </w:r>
            <w:r>
              <w:rPr>
                <w:noProof/>
                <w:webHidden/>
              </w:rPr>
              <w:fldChar w:fldCharType="separate"/>
            </w:r>
            <w:r>
              <w:rPr>
                <w:noProof/>
                <w:webHidden/>
              </w:rPr>
              <w:t>31</w:t>
            </w:r>
            <w:r>
              <w:rPr>
                <w:noProof/>
                <w:webHidden/>
              </w:rPr>
              <w:fldChar w:fldCharType="end"/>
            </w:r>
          </w:hyperlink>
        </w:p>
        <w:p w:rsidR="001C446D" w:rsidRDefault="001C446D">
          <w:pPr>
            <w:pStyle w:val="TOC2"/>
            <w:tabs>
              <w:tab w:val="right" w:leader="dot" w:pos="9016"/>
            </w:tabs>
            <w:rPr>
              <w:noProof/>
            </w:rPr>
          </w:pPr>
          <w:hyperlink w:anchor="_Toc59452544" w:history="1">
            <w:r w:rsidRPr="00F333E0">
              <w:rPr>
                <w:rStyle w:val="Hyperlink"/>
                <w:noProof/>
              </w:rPr>
              <w:t>LCD Display</w:t>
            </w:r>
            <w:r>
              <w:rPr>
                <w:noProof/>
                <w:webHidden/>
              </w:rPr>
              <w:tab/>
            </w:r>
            <w:r>
              <w:rPr>
                <w:noProof/>
                <w:webHidden/>
              </w:rPr>
              <w:fldChar w:fldCharType="begin"/>
            </w:r>
            <w:r>
              <w:rPr>
                <w:noProof/>
                <w:webHidden/>
              </w:rPr>
              <w:instrText xml:space="preserve"> PAGEREF _Toc59452544 \h </w:instrText>
            </w:r>
            <w:r>
              <w:rPr>
                <w:noProof/>
                <w:webHidden/>
              </w:rPr>
            </w:r>
            <w:r>
              <w:rPr>
                <w:noProof/>
                <w:webHidden/>
              </w:rPr>
              <w:fldChar w:fldCharType="separate"/>
            </w:r>
            <w:r>
              <w:rPr>
                <w:noProof/>
                <w:webHidden/>
              </w:rPr>
              <w:t>31</w:t>
            </w:r>
            <w:r>
              <w:rPr>
                <w:noProof/>
                <w:webHidden/>
              </w:rPr>
              <w:fldChar w:fldCharType="end"/>
            </w:r>
          </w:hyperlink>
        </w:p>
        <w:p w:rsidR="001C446D" w:rsidRDefault="001C446D">
          <w:pPr>
            <w:pStyle w:val="TOC2"/>
            <w:tabs>
              <w:tab w:val="right" w:leader="dot" w:pos="9016"/>
            </w:tabs>
            <w:rPr>
              <w:noProof/>
            </w:rPr>
          </w:pPr>
          <w:hyperlink w:anchor="_Toc59452545" w:history="1">
            <w:r w:rsidRPr="00F333E0">
              <w:rPr>
                <w:rStyle w:val="Hyperlink"/>
                <w:noProof/>
              </w:rPr>
              <w:t>Solar charger</w:t>
            </w:r>
            <w:r>
              <w:rPr>
                <w:noProof/>
                <w:webHidden/>
              </w:rPr>
              <w:tab/>
            </w:r>
            <w:r>
              <w:rPr>
                <w:noProof/>
                <w:webHidden/>
              </w:rPr>
              <w:fldChar w:fldCharType="begin"/>
            </w:r>
            <w:r>
              <w:rPr>
                <w:noProof/>
                <w:webHidden/>
              </w:rPr>
              <w:instrText xml:space="preserve"> PAGEREF _Toc59452545 \h </w:instrText>
            </w:r>
            <w:r>
              <w:rPr>
                <w:noProof/>
                <w:webHidden/>
              </w:rPr>
            </w:r>
            <w:r>
              <w:rPr>
                <w:noProof/>
                <w:webHidden/>
              </w:rPr>
              <w:fldChar w:fldCharType="separate"/>
            </w:r>
            <w:r>
              <w:rPr>
                <w:noProof/>
                <w:webHidden/>
              </w:rPr>
              <w:t>31</w:t>
            </w:r>
            <w:r>
              <w:rPr>
                <w:noProof/>
                <w:webHidden/>
              </w:rPr>
              <w:fldChar w:fldCharType="end"/>
            </w:r>
          </w:hyperlink>
        </w:p>
        <w:p w:rsidR="001C446D" w:rsidRDefault="001C446D">
          <w:pPr>
            <w:pStyle w:val="TOC2"/>
            <w:tabs>
              <w:tab w:val="right" w:leader="dot" w:pos="9016"/>
            </w:tabs>
            <w:rPr>
              <w:noProof/>
            </w:rPr>
          </w:pPr>
          <w:hyperlink w:anchor="_Toc59452546" w:history="1">
            <w:r w:rsidRPr="00F333E0">
              <w:rPr>
                <w:rStyle w:val="Hyperlink"/>
                <w:noProof/>
              </w:rPr>
              <w:t>Tripod</w:t>
            </w:r>
            <w:r>
              <w:rPr>
                <w:noProof/>
                <w:webHidden/>
              </w:rPr>
              <w:tab/>
            </w:r>
            <w:r>
              <w:rPr>
                <w:noProof/>
                <w:webHidden/>
              </w:rPr>
              <w:fldChar w:fldCharType="begin"/>
            </w:r>
            <w:r>
              <w:rPr>
                <w:noProof/>
                <w:webHidden/>
              </w:rPr>
              <w:instrText xml:space="preserve"> PAGEREF _Toc59452546 \h </w:instrText>
            </w:r>
            <w:r>
              <w:rPr>
                <w:noProof/>
                <w:webHidden/>
              </w:rPr>
            </w:r>
            <w:r>
              <w:rPr>
                <w:noProof/>
                <w:webHidden/>
              </w:rPr>
              <w:fldChar w:fldCharType="separate"/>
            </w:r>
            <w:r>
              <w:rPr>
                <w:noProof/>
                <w:webHidden/>
              </w:rPr>
              <w:t>32</w:t>
            </w:r>
            <w:r>
              <w:rPr>
                <w:noProof/>
                <w:webHidden/>
              </w:rPr>
              <w:fldChar w:fldCharType="end"/>
            </w:r>
          </w:hyperlink>
        </w:p>
        <w:p w:rsidR="001C446D" w:rsidRDefault="001C446D">
          <w:pPr>
            <w:pStyle w:val="TOC1"/>
            <w:tabs>
              <w:tab w:val="right" w:leader="dot" w:pos="9016"/>
            </w:tabs>
            <w:rPr>
              <w:noProof/>
            </w:rPr>
          </w:pPr>
          <w:hyperlink w:anchor="_Toc59452547" w:history="1">
            <w:r w:rsidRPr="00F333E0">
              <w:rPr>
                <w:rStyle w:val="Hyperlink"/>
                <w:noProof/>
              </w:rPr>
              <w:t>References</w:t>
            </w:r>
            <w:r>
              <w:rPr>
                <w:noProof/>
                <w:webHidden/>
              </w:rPr>
              <w:tab/>
            </w:r>
            <w:r>
              <w:rPr>
                <w:noProof/>
                <w:webHidden/>
              </w:rPr>
              <w:fldChar w:fldCharType="begin"/>
            </w:r>
            <w:r>
              <w:rPr>
                <w:noProof/>
                <w:webHidden/>
              </w:rPr>
              <w:instrText xml:space="preserve"> PAGEREF _Toc59452547 \h </w:instrText>
            </w:r>
            <w:r>
              <w:rPr>
                <w:noProof/>
                <w:webHidden/>
              </w:rPr>
            </w:r>
            <w:r>
              <w:rPr>
                <w:noProof/>
                <w:webHidden/>
              </w:rPr>
              <w:fldChar w:fldCharType="separate"/>
            </w:r>
            <w:r>
              <w:rPr>
                <w:noProof/>
                <w:webHidden/>
              </w:rPr>
              <w:t>32</w:t>
            </w:r>
            <w:r>
              <w:rPr>
                <w:noProof/>
                <w:webHidden/>
              </w:rPr>
              <w:fldChar w:fldCharType="end"/>
            </w:r>
          </w:hyperlink>
        </w:p>
        <w:p w:rsidR="00A45FC8" w:rsidRDefault="00A45FC8">
          <w:r>
            <w:rPr>
              <w:b/>
              <w:bCs/>
              <w:noProof/>
            </w:rPr>
            <w:fldChar w:fldCharType="end"/>
          </w:r>
        </w:p>
      </w:sdtContent>
    </w:sdt>
    <w:p w:rsidR="004D1069" w:rsidRDefault="004D1069"/>
    <w:p w:rsidR="004D1069" w:rsidRDefault="004D1069"/>
    <w:p w:rsidR="004D1069" w:rsidRDefault="004D1069"/>
    <w:p w:rsidR="004D1069" w:rsidRDefault="004D1069"/>
    <w:p w:rsidR="004D1069" w:rsidRDefault="004D1069"/>
    <w:p w:rsidR="004D1069" w:rsidRDefault="004D1069"/>
    <w:p w:rsidR="004D1069" w:rsidRDefault="004D1069" w:rsidP="004D1069">
      <w:pPr>
        <w:pStyle w:val="Heading1"/>
      </w:pPr>
      <w:bookmarkStart w:id="1" w:name="_Toc59452515"/>
      <w:r>
        <w:t>Assignment Brief</w:t>
      </w:r>
      <w:bookmarkEnd w:id="1"/>
    </w:p>
    <w:p w:rsidR="004D1069" w:rsidRDefault="004D1069" w:rsidP="004D1069"/>
    <w:p w:rsidR="004D1069" w:rsidRDefault="004D1069" w:rsidP="004D1069">
      <w:pPr>
        <w:rPr>
          <w:rFonts w:ascii="F1" w:hAnsi="F1"/>
          <w:sz w:val="24"/>
          <w:szCs w:val="24"/>
        </w:rPr>
      </w:pPr>
      <w:r>
        <w:lastRenderedPageBreak/>
        <w:t xml:space="preserve">  </w:t>
      </w:r>
      <w:r>
        <w:rPr>
          <w:rFonts w:ascii="F1" w:hAnsi="F1"/>
          <w:sz w:val="24"/>
          <w:szCs w:val="24"/>
        </w:rPr>
        <w:t>You are required to design a simple microcontroller-based weather and air quality monitor/logger which takes measurements and logs the data over a 14-day period.</w:t>
      </w:r>
    </w:p>
    <w:p w:rsidR="004D1069" w:rsidRDefault="004D1069" w:rsidP="004D1069">
      <w:pPr>
        <w:rPr>
          <w:rFonts w:ascii="F1" w:hAnsi="F1"/>
          <w:sz w:val="24"/>
          <w:szCs w:val="24"/>
        </w:rPr>
      </w:pPr>
    </w:p>
    <w:p w:rsidR="004D1069" w:rsidRDefault="004D1069" w:rsidP="004D1069">
      <w:pPr>
        <w:rPr>
          <w:rFonts w:ascii="F1" w:hAnsi="F1"/>
          <w:sz w:val="24"/>
          <w:szCs w:val="24"/>
        </w:rPr>
      </w:pPr>
      <w:r>
        <w:rPr>
          <w:rFonts w:ascii="F1" w:hAnsi="F1"/>
          <w:sz w:val="24"/>
          <w:szCs w:val="24"/>
        </w:rPr>
        <w:t>The data acquisition system is intended for use by amateur weather forecasters to aid in their predictions. The system must be portable and adaptable for any number of potential monitoring sites.</w:t>
      </w:r>
    </w:p>
    <w:p w:rsidR="004D1069" w:rsidRDefault="004D1069" w:rsidP="004D1069">
      <w:pPr>
        <w:rPr>
          <w:rFonts w:ascii="F1" w:hAnsi="F1"/>
          <w:sz w:val="24"/>
          <w:szCs w:val="24"/>
        </w:rPr>
      </w:pPr>
    </w:p>
    <w:p w:rsidR="004D1069" w:rsidRDefault="004D1069" w:rsidP="004D1069">
      <w:pPr>
        <w:rPr>
          <w:rFonts w:ascii="F1" w:hAnsi="F1"/>
          <w:sz w:val="24"/>
          <w:szCs w:val="24"/>
        </w:rPr>
      </w:pPr>
      <w:r>
        <w:rPr>
          <w:rFonts w:ascii="F1" w:hAnsi="F1"/>
          <w:sz w:val="24"/>
          <w:szCs w:val="24"/>
        </w:rPr>
        <w:t>The following data will be acquired during the 14-day cycle:-</w:t>
      </w:r>
    </w:p>
    <w:p w:rsidR="004D1069" w:rsidRDefault="004D1069" w:rsidP="004D1069">
      <w:pPr>
        <w:pStyle w:val="ListParagraph"/>
        <w:numPr>
          <w:ilvl w:val="0"/>
          <w:numId w:val="1"/>
        </w:numPr>
        <w:rPr>
          <w:rFonts w:ascii="F1" w:hAnsi="F1"/>
          <w:sz w:val="24"/>
          <w:szCs w:val="24"/>
        </w:rPr>
      </w:pPr>
      <w:r>
        <w:rPr>
          <w:rFonts w:ascii="F1" w:hAnsi="F1"/>
          <w:sz w:val="24"/>
          <w:szCs w:val="24"/>
        </w:rPr>
        <w:t>Temperature</w:t>
      </w:r>
    </w:p>
    <w:p w:rsidR="004D1069" w:rsidRDefault="004D1069" w:rsidP="004D1069">
      <w:pPr>
        <w:pStyle w:val="ListParagraph"/>
        <w:numPr>
          <w:ilvl w:val="0"/>
          <w:numId w:val="1"/>
        </w:numPr>
        <w:rPr>
          <w:rFonts w:ascii="F1" w:hAnsi="F1"/>
          <w:sz w:val="24"/>
          <w:szCs w:val="24"/>
        </w:rPr>
      </w:pPr>
      <w:r>
        <w:rPr>
          <w:rFonts w:ascii="F1" w:hAnsi="F1"/>
          <w:sz w:val="24"/>
          <w:szCs w:val="24"/>
        </w:rPr>
        <w:t>Humidity</w:t>
      </w:r>
    </w:p>
    <w:p w:rsidR="004D1069" w:rsidRDefault="004D1069" w:rsidP="004D1069">
      <w:pPr>
        <w:pStyle w:val="ListParagraph"/>
        <w:numPr>
          <w:ilvl w:val="0"/>
          <w:numId w:val="1"/>
        </w:numPr>
        <w:rPr>
          <w:rFonts w:ascii="F1" w:hAnsi="F1"/>
          <w:sz w:val="24"/>
          <w:szCs w:val="24"/>
        </w:rPr>
      </w:pPr>
      <w:r>
        <w:rPr>
          <w:rFonts w:ascii="F1" w:hAnsi="F1"/>
          <w:sz w:val="24"/>
          <w:szCs w:val="24"/>
        </w:rPr>
        <w:t>Wind Speed</w:t>
      </w:r>
    </w:p>
    <w:p w:rsidR="004D1069" w:rsidRDefault="004D1069" w:rsidP="004D1069">
      <w:pPr>
        <w:pStyle w:val="ListParagraph"/>
        <w:numPr>
          <w:ilvl w:val="0"/>
          <w:numId w:val="1"/>
        </w:numPr>
        <w:rPr>
          <w:rFonts w:ascii="F1" w:hAnsi="F1"/>
          <w:sz w:val="24"/>
          <w:szCs w:val="24"/>
        </w:rPr>
      </w:pPr>
      <w:r>
        <w:rPr>
          <w:rFonts w:ascii="F1" w:hAnsi="F1"/>
          <w:sz w:val="24"/>
          <w:szCs w:val="24"/>
        </w:rPr>
        <w:t>Wind direction</w:t>
      </w:r>
    </w:p>
    <w:p w:rsidR="004D1069" w:rsidRDefault="004D1069" w:rsidP="004D1069">
      <w:pPr>
        <w:pStyle w:val="ListParagraph"/>
        <w:numPr>
          <w:ilvl w:val="0"/>
          <w:numId w:val="1"/>
        </w:numPr>
        <w:rPr>
          <w:rFonts w:ascii="F1" w:hAnsi="F1"/>
          <w:sz w:val="24"/>
          <w:szCs w:val="24"/>
        </w:rPr>
      </w:pPr>
      <w:r>
        <w:rPr>
          <w:rFonts w:ascii="F1" w:hAnsi="F1"/>
          <w:sz w:val="24"/>
          <w:szCs w:val="24"/>
        </w:rPr>
        <w:t>Air borne particle count</w:t>
      </w:r>
    </w:p>
    <w:p w:rsidR="004D1069" w:rsidRDefault="004D1069" w:rsidP="004D1069">
      <w:pPr>
        <w:pStyle w:val="ListParagraph"/>
        <w:numPr>
          <w:ilvl w:val="0"/>
          <w:numId w:val="1"/>
        </w:numPr>
        <w:rPr>
          <w:rFonts w:ascii="F1" w:hAnsi="F1"/>
          <w:sz w:val="24"/>
          <w:szCs w:val="24"/>
        </w:rPr>
      </w:pPr>
      <w:r>
        <w:rPr>
          <w:rFonts w:ascii="F1" w:hAnsi="F1"/>
          <w:sz w:val="24"/>
          <w:szCs w:val="24"/>
        </w:rPr>
        <w:t>Sunlight brightness</w:t>
      </w:r>
    </w:p>
    <w:p w:rsidR="004D1069" w:rsidRDefault="004D1069" w:rsidP="004D1069">
      <w:pPr>
        <w:pStyle w:val="ListParagraph"/>
        <w:numPr>
          <w:ilvl w:val="0"/>
          <w:numId w:val="1"/>
        </w:numPr>
        <w:rPr>
          <w:rFonts w:ascii="F1" w:hAnsi="F1"/>
          <w:sz w:val="24"/>
          <w:szCs w:val="24"/>
        </w:rPr>
      </w:pPr>
      <w:r>
        <w:rPr>
          <w:rFonts w:ascii="F1" w:hAnsi="F1"/>
          <w:sz w:val="24"/>
          <w:szCs w:val="24"/>
        </w:rPr>
        <w:t>UV levels</w:t>
      </w:r>
    </w:p>
    <w:p w:rsidR="004D1069" w:rsidRDefault="004D1069" w:rsidP="004D1069">
      <w:pPr>
        <w:pStyle w:val="ListParagraph"/>
        <w:numPr>
          <w:ilvl w:val="0"/>
          <w:numId w:val="1"/>
        </w:numPr>
        <w:rPr>
          <w:rFonts w:ascii="F1" w:hAnsi="F1"/>
          <w:sz w:val="24"/>
          <w:szCs w:val="24"/>
        </w:rPr>
      </w:pPr>
      <w:r>
        <w:rPr>
          <w:rFonts w:ascii="F1" w:hAnsi="F1"/>
          <w:sz w:val="24"/>
          <w:szCs w:val="24"/>
        </w:rPr>
        <w:t>GPS position</w:t>
      </w:r>
    </w:p>
    <w:p w:rsidR="004D1069" w:rsidRDefault="004D1069" w:rsidP="004D1069">
      <w:pPr>
        <w:pStyle w:val="ListParagraph"/>
        <w:numPr>
          <w:ilvl w:val="0"/>
          <w:numId w:val="1"/>
        </w:numPr>
        <w:rPr>
          <w:rFonts w:ascii="F1" w:hAnsi="F1"/>
          <w:sz w:val="24"/>
          <w:szCs w:val="24"/>
        </w:rPr>
      </w:pPr>
      <w:r>
        <w:rPr>
          <w:rFonts w:ascii="F1" w:hAnsi="F1"/>
          <w:sz w:val="24"/>
          <w:szCs w:val="24"/>
        </w:rPr>
        <w:t>VOC level</w:t>
      </w:r>
    </w:p>
    <w:p w:rsidR="004D1069" w:rsidRDefault="004D1069" w:rsidP="004D1069">
      <w:pPr>
        <w:rPr>
          <w:rFonts w:ascii="F1" w:hAnsi="F1"/>
          <w:sz w:val="24"/>
          <w:szCs w:val="24"/>
        </w:rPr>
      </w:pPr>
    </w:p>
    <w:p w:rsidR="004D1069" w:rsidRDefault="004D1069" w:rsidP="004D1069">
      <w:pPr>
        <w:rPr>
          <w:rFonts w:ascii="F1" w:hAnsi="F1"/>
          <w:sz w:val="24"/>
          <w:szCs w:val="24"/>
        </w:rPr>
      </w:pPr>
    </w:p>
    <w:p w:rsidR="004D1069" w:rsidRDefault="004D1069" w:rsidP="004D1069">
      <w:pPr>
        <w:rPr>
          <w:rFonts w:ascii="F1" w:hAnsi="F1"/>
          <w:sz w:val="24"/>
          <w:szCs w:val="24"/>
        </w:rPr>
      </w:pPr>
    </w:p>
    <w:p w:rsidR="004D1069" w:rsidRDefault="004D1069" w:rsidP="004D1069">
      <w:pPr>
        <w:rPr>
          <w:rFonts w:ascii="F1" w:hAnsi="F1"/>
          <w:sz w:val="24"/>
          <w:szCs w:val="24"/>
        </w:rPr>
      </w:pPr>
    </w:p>
    <w:p w:rsidR="004D1069" w:rsidRDefault="004D1069" w:rsidP="004D1069">
      <w:pPr>
        <w:rPr>
          <w:rFonts w:ascii="F1" w:hAnsi="F1"/>
          <w:sz w:val="24"/>
          <w:szCs w:val="24"/>
        </w:rPr>
      </w:pPr>
    </w:p>
    <w:p w:rsidR="004D1069" w:rsidRDefault="004D1069" w:rsidP="004D1069">
      <w:pPr>
        <w:rPr>
          <w:rFonts w:ascii="F1" w:hAnsi="F1"/>
          <w:sz w:val="24"/>
          <w:szCs w:val="24"/>
        </w:rPr>
      </w:pPr>
    </w:p>
    <w:p w:rsidR="004D1069" w:rsidRDefault="004D1069" w:rsidP="004D1069">
      <w:pPr>
        <w:pStyle w:val="Heading1"/>
      </w:pPr>
      <w:bookmarkStart w:id="2" w:name="_Toc59452516"/>
      <w:r>
        <w:t>Review of portable weather systems</w:t>
      </w:r>
      <w:bookmarkEnd w:id="2"/>
    </w:p>
    <w:p w:rsidR="004D1069" w:rsidRDefault="004D1069" w:rsidP="004D1069"/>
    <w:p w:rsidR="00643AFA" w:rsidRDefault="00643AFA" w:rsidP="004D1069">
      <w:r>
        <w:t xml:space="preserve">  Portable weather systems, are comprised of a number of sensors, that measure different parameters of weather. For example, temperature, humidity, wind speed, etc. These systems are designed with the intended purpose of being placed in an outdoor area, and left for a period, to collect, and sometimes transmit, data about the weather in that area. They are designed to run via a microcontroller. Because of this, and the harshness of the environments which they are placed in, good weather systems are built with outdoor protection, to IP standards.</w:t>
      </w:r>
      <w:r w:rsidR="004D1069">
        <w:t xml:space="preserve"> </w:t>
      </w:r>
      <w:r>
        <w:t>They also need to be collapsible, easily setup, and lightweight. Ideally they are supplied with a carrying case that holds all components.</w:t>
      </w:r>
    </w:p>
    <w:p w:rsidR="00643AFA" w:rsidRDefault="00643AFA" w:rsidP="004D1069"/>
    <w:p w:rsidR="00643AFA" w:rsidRDefault="00643AFA" w:rsidP="00643AFA">
      <w:pPr>
        <w:pStyle w:val="Heading2"/>
      </w:pPr>
      <w:bookmarkStart w:id="3" w:name="_Toc59452517"/>
      <w:r>
        <w:t>Market Products</w:t>
      </w:r>
      <w:bookmarkEnd w:id="3"/>
    </w:p>
    <w:p w:rsidR="004D1069" w:rsidRDefault="004D1069" w:rsidP="004D1069">
      <w:r>
        <w:t xml:space="preserve"> </w:t>
      </w:r>
      <w:r w:rsidR="0034423A">
        <w:t>In order to understand some of the commonalities between market weather systems, a comparison of some market leading products has been made. This can be seen below.</w:t>
      </w:r>
    </w:p>
    <w:p w:rsidR="00643AFA" w:rsidRDefault="00893208" w:rsidP="004D1069">
      <w:r>
        <w:rPr>
          <w:noProof/>
        </w:rPr>
        <w:lastRenderedPageBreak/>
        <w:drawing>
          <wp:inline distT="0" distB="0" distL="0" distR="0" wp14:anchorId="2F9A5084" wp14:editId="0B77BABA">
            <wp:extent cx="5731510" cy="442531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425315"/>
                    </a:xfrm>
                    <a:prstGeom prst="rect">
                      <a:avLst/>
                    </a:prstGeom>
                  </pic:spPr>
                </pic:pic>
              </a:graphicData>
            </a:graphic>
          </wp:inline>
        </w:drawing>
      </w:r>
    </w:p>
    <w:p w:rsidR="00643AFA" w:rsidRDefault="00643AFA" w:rsidP="004D1069"/>
    <w:p w:rsidR="00643AFA" w:rsidRDefault="00643AFA" w:rsidP="004D1069"/>
    <w:p w:rsidR="00643AFA" w:rsidRDefault="00643AFA" w:rsidP="004D1069"/>
    <w:p w:rsidR="00643AFA" w:rsidRDefault="00643AFA" w:rsidP="004D1069"/>
    <w:p w:rsidR="00643AFA" w:rsidRDefault="00643AFA" w:rsidP="004D1069">
      <w:pPr>
        <w:rPr>
          <w:sz w:val="28"/>
          <w:szCs w:val="28"/>
        </w:rPr>
      </w:pPr>
      <w:r>
        <w:rPr>
          <w:sz w:val="28"/>
          <w:szCs w:val="28"/>
        </w:rPr>
        <w:t>RWS-07</w:t>
      </w:r>
    </w:p>
    <w:p w:rsidR="00643AFA" w:rsidRDefault="00BE1A3C" w:rsidP="004D1069">
      <w:r>
        <w:rPr>
          <w:sz w:val="28"/>
          <w:szCs w:val="28"/>
        </w:rPr>
        <w:t xml:space="preserve">  </w:t>
      </w:r>
      <w:r>
        <w:t>The RWS-07, available at Omni Instruments, utilises RS232 and USB interfaces. It has the ability to use eight digital and two analogue inputs, giving a wide range to the sensing options. These options include, wind speed/direction, air temperature, humidity, solar radiation, rainfall, barometric pressure, and water level. It has a wide range of logging, and at its peak can take readings every 12 hours. This diverse logging range allows for different accuracies of data being collected, and prevents needless data being collected in some fields. This system includes a tripod for better wind readings, and has IP65 rated components, and an IP67 carry case. It is highly suitable to harsh weather. One downside of this system is that not all of its sensors are standard, they are add-ons. The systems utilises an LCD display to track real time data.</w:t>
      </w:r>
    </w:p>
    <w:p w:rsidR="00BE1A3C" w:rsidRPr="00BE1A3C" w:rsidRDefault="00BE1A3C" w:rsidP="004D1069">
      <w:r>
        <w:rPr>
          <w:noProof/>
        </w:rPr>
        <w:lastRenderedPageBreak/>
        <w:drawing>
          <wp:inline distT="0" distB="0" distL="0" distR="0" wp14:anchorId="308A6F9C" wp14:editId="31FFB70D">
            <wp:extent cx="2801029" cy="3448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08856" cy="3457684"/>
                    </a:xfrm>
                    <a:prstGeom prst="rect">
                      <a:avLst/>
                    </a:prstGeom>
                  </pic:spPr>
                </pic:pic>
              </a:graphicData>
            </a:graphic>
          </wp:inline>
        </w:drawing>
      </w:r>
      <w:r>
        <w:rPr>
          <w:noProof/>
        </w:rPr>
        <w:drawing>
          <wp:inline distT="0" distB="0" distL="0" distR="0" wp14:anchorId="055C8C54" wp14:editId="604EF53E">
            <wp:extent cx="2924175" cy="2283361"/>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35604" cy="2292285"/>
                    </a:xfrm>
                    <a:prstGeom prst="rect">
                      <a:avLst/>
                    </a:prstGeom>
                  </pic:spPr>
                </pic:pic>
              </a:graphicData>
            </a:graphic>
          </wp:inline>
        </w:drawing>
      </w:r>
    </w:p>
    <w:p w:rsidR="000116BF" w:rsidRDefault="000116BF" w:rsidP="004D1069"/>
    <w:p w:rsidR="000116BF" w:rsidRDefault="000116BF" w:rsidP="004D1069"/>
    <w:p w:rsidR="00E97B56" w:rsidRDefault="00E97B56" w:rsidP="004D1069">
      <w:pPr>
        <w:rPr>
          <w:sz w:val="28"/>
          <w:szCs w:val="28"/>
        </w:rPr>
      </w:pPr>
      <w:r>
        <w:rPr>
          <w:sz w:val="28"/>
          <w:szCs w:val="28"/>
        </w:rPr>
        <w:t>WMS-25</w:t>
      </w:r>
    </w:p>
    <w:p w:rsidR="00E97B56" w:rsidRDefault="00E97B56" w:rsidP="004D1069">
      <w:pPr>
        <w:rPr>
          <w:sz w:val="28"/>
          <w:szCs w:val="28"/>
        </w:rPr>
      </w:pPr>
    </w:p>
    <w:p w:rsidR="00E97B56" w:rsidRDefault="00E97B56" w:rsidP="004D1069">
      <w:r>
        <w:t xml:space="preserve">  </w:t>
      </w:r>
      <w:r w:rsidR="00740115">
        <w:t xml:space="preserve">The WMS-25 </w:t>
      </w:r>
      <w:r w:rsidR="00187E1F">
        <w:t xml:space="preserve">uses RS232 and USB interfaces. Like the previous system, it has eight digital inputs, but includes a higher three analogue inputs. It measures for temperature, humidity, wind speed/direction, barometric pressure, and precipitation. Unlike the RWS-07, this system has a much lower logging range. It ranges from one second to 60,000 seconds, giving less spread in its readings, therefore it must take a reading at least every 60,000 seconds. In the case of something like GPS coordinates, this is not very useful. </w:t>
      </w:r>
      <w:r w:rsidR="008C5E59">
        <w:t>The WMS-25 also has a higher voltage range than any of the others compared, so components in this system will certainly have been attenuated.</w:t>
      </w:r>
      <w:r w:rsidR="00045143">
        <w:t xml:space="preserve"> Extras included in this system are a tripod, and IP67 rated carry case. Below is a view of how data is displayed via a PC terminal.</w:t>
      </w:r>
    </w:p>
    <w:p w:rsidR="00045143" w:rsidRDefault="00045143" w:rsidP="004D1069">
      <w:r>
        <w:rPr>
          <w:noProof/>
        </w:rPr>
        <w:lastRenderedPageBreak/>
        <w:drawing>
          <wp:inline distT="0" distB="0" distL="0" distR="0" wp14:anchorId="6952C63E" wp14:editId="2B09394B">
            <wp:extent cx="3171825" cy="27241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71825" cy="2724150"/>
                    </a:xfrm>
                    <a:prstGeom prst="rect">
                      <a:avLst/>
                    </a:prstGeom>
                  </pic:spPr>
                </pic:pic>
              </a:graphicData>
            </a:graphic>
          </wp:inline>
        </w:drawing>
      </w:r>
    </w:p>
    <w:p w:rsidR="00045143" w:rsidRDefault="00045143" w:rsidP="004D1069"/>
    <w:p w:rsidR="00045143" w:rsidRPr="00E97B56" w:rsidRDefault="00045143" w:rsidP="004D1069"/>
    <w:p w:rsidR="000116BF" w:rsidRDefault="000116BF" w:rsidP="004D1069"/>
    <w:p w:rsidR="000116BF" w:rsidRDefault="00893208" w:rsidP="004D1069">
      <w:pPr>
        <w:rPr>
          <w:sz w:val="28"/>
          <w:szCs w:val="28"/>
        </w:rPr>
      </w:pPr>
      <w:r>
        <w:rPr>
          <w:sz w:val="28"/>
          <w:szCs w:val="28"/>
        </w:rPr>
        <w:t>WS-GP1</w:t>
      </w:r>
    </w:p>
    <w:p w:rsidR="00893208" w:rsidRDefault="00893208" w:rsidP="004D1069">
      <w:r>
        <w:t xml:space="preserve">  </w:t>
      </w:r>
    </w:p>
    <w:p w:rsidR="00893208" w:rsidRDefault="00893208" w:rsidP="004D1069">
      <w:r>
        <w:t xml:space="preserve">  Like the previous systems, the WS-GP1 uses RS232 and USB interface, and eight digital, two analogue inputs. It measures wind speed/direction, temperature, humidity, and solar radiation. This system has the highest logging range of any of the compared systems. All components involved are IP65 rated,. Extras included in this system are a tripod, and LCD display. One drawback of this system is that it only runs on a 9V battery, which could be limiting.</w:t>
      </w:r>
    </w:p>
    <w:p w:rsidR="00314805" w:rsidRDefault="00314805" w:rsidP="004D1069"/>
    <w:p w:rsidR="00314805" w:rsidRDefault="00314805" w:rsidP="004D1069"/>
    <w:p w:rsidR="00314805" w:rsidRDefault="00314805" w:rsidP="004D1069">
      <w:pPr>
        <w:rPr>
          <w:sz w:val="28"/>
          <w:szCs w:val="28"/>
        </w:rPr>
      </w:pPr>
      <w:r>
        <w:rPr>
          <w:sz w:val="28"/>
          <w:szCs w:val="28"/>
        </w:rPr>
        <w:t>Vaisala WXT-530</w:t>
      </w:r>
    </w:p>
    <w:p w:rsidR="00314805" w:rsidRDefault="00314805" w:rsidP="004D1069">
      <w:pPr>
        <w:rPr>
          <w:sz w:val="28"/>
          <w:szCs w:val="28"/>
        </w:rPr>
      </w:pPr>
    </w:p>
    <w:p w:rsidR="00314805" w:rsidRDefault="00314805" w:rsidP="004D1069">
      <w:r>
        <w:t xml:space="preserve">  </w:t>
      </w:r>
      <w:r w:rsidR="00592962">
        <w:t xml:space="preserve">This system uses RS232, USB, and a mixture of eight digital, two analogue inputs, to provide a range of data. Data collected includes rainfall, wind speed and direction, air pressure, and humidity. </w:t>
      </w:r>
      <w:r w:rsidR="00F568AA">
        <w:t>The logging rate is one second, to ten hours. Unlike the other systems, this is not a complete package as it does not include a carry case, tripod, LCD display etc. It does include all relevant sensors, all IP65 rated, but these must be setup in conjunction with additions that need to be provided via a second tier supplier.</w:t>
      </w:r>
    </w:p>
    <w:p w:rsidR="007C4088" w:rsidRDefault="007C4088" w:rsidP="004D1069">
      <w:r>
        <w:rPr>
          <w:noProof/>
        </w:rPr>
        <w:lastRenderedPageBreak/>
        <w:drawing>
          <wp:anchor distT="0" distB="0" distL="114300" distR="114300" simplePos="0" relativeHeight="251658240" behindDoc="0" locked="0" layoutInCell="1" allowOverlap="1">
            <wp:simplePos x="914400" y="914400"/>
            <wp:positionH relativeFrom="column">
              <wp:align>left</wp:align>
            </wp:positionH>
            <wp:positionV relativeFrom="paragraph">
              <wp:align>top</wp:align>
            </wp:positionV>
            <wp:extent cx="3565221" cy="39433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565221" cy="3943350"/>
                    </a:xfrm>
                    <a:prstGeom prst="rect">
                      <a:avLst/>
                    </a:prstGeom>
                  </pic:spPr>
                </pic:pic>
              </a:graphicData>
            </a:graphic>
          </wp:anchor>
        </w:drawing>
      </w:r>
      <w:r>
        <w:br w:type="textWrapping" w:clear="all"/>
      </w:r>
    </w:p>
    <w:p w:rsidR="007C4088" w:rsidRDefault="007C4088" w:rsidP="004D1069">
      <w:r>
        <w:rPr>
          <w:noProof/>
        </w:rPr>
        <w:drawing>
          <wp:inline distT="0" distB="0" distL="0" distR="0" wp14:anchorId="074669C2" wp14:editId="26CE4853">
            <wp:extent cx="2866691" cy="4476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74249" cy="4488553"/>
                    </a:xfrm>
                    <a:prstGeom prst="rect">
                      <a:avLst/>
                    </a:prstGeom>
                  </pic:spPr>
                </pic:pic>
              </a:graphicData>
            </a:graphic>
          </wp:inline>
        </w:drawing>
      </w:r>
    </w:p>
    <w:p w:rsidR="007C4088" w:rsidRDefault="007C4088" w:rsidP="004D1069"/>
    <w:p w:rsidR="007C4088" w:rsidRDefault="007C4088" w:rsidP="007C4088">
      <w:pPr>
        <w:pStyle w:val="Heading1"/>
      </w:pPr>
      <w:bookmarkStart w:id="4" w:name="_Toc59452518"/>
      <w:r>
        <w:t>Component Selection</w:t>
      </w:r>
      <w:bookmarkEnd w:id="4"/>
    </w:p>
    <w:p w:rsidR="007C4088" w:rsidRDefault="007C4088" w:rsidP="007C4088"/>
    <w:p w:rsidR="000B4C9D" w:rsidRDefault="000B4C9D" w:rsidP="007C4088">
      <w:r>
        <w:t xml:space="preserve">  In order to select the appropriate sensor, for each function, a comparison was made for each field, looking at different attributes of the sensors. From this, an appropriate sensor has been selected for all data fields. The compared factors of each table have been chosen in relation to what is important when reading each field of data. Below are the comparison of each sensor type.</w:t>
      </w:r>
    </w:p>
    <w:p w:rsidR="000B4C9D" w:rsidRDefault="000B4C9D" w:rsidP="007C4088"/>
    <w:p w:rsidR="000B4C9D" w:rsidRDefault="000B4C9D" w:rsidP="000B4C9D">
      <w:pPr>
        <w:pStyle w:val="Heading2"/>
      </w:pPr>
      <w:bookmarkStart w:id="5" w:name="_Toc59452519"/>
      <w:r>
        <w:t>Temperature Sensor</w:t>
      </w:r>
      <w:bookmarkEnd w:id="5"/>
    </w:p>
    <w:p w:rsidR="000B4C9D" w:rsidRPr="000B4C9D" w:rsidRDefault="00592E01" w:rsidP="000B4C9D">
      <w:r>
        <w:rPr>
          <w:noProof/>
        </w:rPr>
        <w:drawing>
          <wp:inline distT="0" distB="0" distL="0" distR="0" wp14:anchorId="70BFDBE7" wp14:editId="42FE97F9">
            <wp:extent cx="5731510" cy="3253740"/>
            <wp:effectExtent l="0" t="0" r="254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53740"/>
                    </a:xfrm>
                    <a:prstGeom prst="rect">
                      <a:avLst/>
                    </a:prstGeom>
                  </pic:spPr>
                </pic:pic>
              </a:graphicData>
            </a:graphic>
          </wp:inline>
        </w:drawing>
      </w:r>
    </w:p>
    <w:p w:rsidR="000116BF" w:rsidRDefault="000116BF" w:rsidP="004D1069"/>
    <w:p w:rsidR="000116BF" w:rsidRDefault="000B4C9D" w:rsidP="004D1069">
      <w:r>
        <w:t xml:space="preserve">  The above table shows different types of sensors that could be used to measure air temperature. </w:t>
      </w:r>
      <w:r w:rsidR="00E12D70">
        <w:t>In order to perform this task, a combination sensor, that would measure temperature &amp; humidity, was chosen. The reasoning behind this was to reduce the number of sensors within the PCB. These sensors are also small and cheap, and can be connected via a daughter board, and I2C, to link with the main PCB. The sensor will need to be placed on the outside of the casing, facing towards the ground. This is so that it can be in ambient air to take proper readings of both temp and humidity, but needs to be facing downwards so that it is shielded from rain. If rain were to collect on the surface, it would provide a false reading of air humidity.</w:t>
      </w:r>
    </w:p>
    <w:p w:rsidR="00E12D70" w:rsidRDefault="00E12D70" w:rsidP="004D1069">
      <w:r>
        <w:t xml:space="preserve">  Thermocouples and thermistors were also considered for use. They were discounted as they were not as robust, and might not survive the elements, coupled with only being able to perform one function.</w:t>
      </w:r>
    </w:p>
    <w:p w:rsidR="00DF2E65" w:rsidRDefault="00DF2E65" w:rsidP="00DF2E65">
      <w:r>
        <w:t xml:space="preserve">  After the combination sensor had been chosen for use, an analysis of other combination sensors was made, to make a better choice on the correct sensor to use. This table can be seen below.</w:t>
      </w:r>
    </w:p>
    <w:p w:rsidR="00DF2E65" w:rsidRDefault="00DF2E65" w:rsidP="00DF2E65"/>
    <w:p w:rsidR="00DF2E65" w:rsidRDefault="00CE08F1" w:rsidP="00DF2E65">
      <w:r>
        <w:rPr>
          <w:noProof/>
        </w:rPr>
        <w:lastRenderedPageBreak/>
        <w:drawing>
          <wp:inline distT="0" distB="0" distL="0" distR="0" wp14:anchorId="076306E2" wp14:editId="5413E260">
            <wp:extent cx="5731510" cy="344932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449320"/>
                    </a:xfrm>
                    <a:prstGeom prst="rect">
                      <a:avLst/>
                    </a:prstGeom>
                  </pic:spPr>
                </pic:pic>
              </a:graphicData>
            </a:graphic>
          </wp:inline>
        </w:drawing>
      </w:r>
    </w:p>
    <w:p w:rsidR="00DF2E65" w:rsidRDefault="00CE08F1" w:rsidP="00DF2E65">
      <w:r>
        <w:t xml:space="preserve">  The above table shows three combination sensors that were considered for use. The SHT31 DIS-B was chosen for use in this project. It was chosen for the following reasons.</w:t>
      </w:r>
    </w:p>
    <w:p w:rsidR="00CE08F1" w:rsidRDefault="00CE08F1" w:rsidP="00CE08F1">
      <w:pPr>
        <w:pStyle w:val="ListParagraph"/>
        <w:numPr>
          <w:ilvl w:val="0"/>
          <w:numId w:val="2"/>
        </w:numPr>
      </w:pPr>
      <w:r>
        <w:t>Higher voltage range than others, will not need to be attenuated to such a degree</w:t>
      </w:r>
    </w:p>
    <w:p w:rsidR="00CE08F1" w:rsidRDefault="00CE08F1" w:rsidP="00CE08F1">
      <w:pPr>
        <w:pStyle w:val="ListParagraph"/>
        <w:numPr>
          <w:ilvl w:val="0"/>
          <w:numId w:val="2"/>
        </w:numPr>
      </w:pPr>
      <w:r>
        <w:t>Very small, will not take up much room on PCB</w:t>
      </w:r>
    </w:p>
    <w:p w:rsidR="00CE08F1" w:rsidRDefault="00CE08F1" w:rsidP="00CE08F1">
      <w:pPr>
        <w:pStyle w:val="ListParagraph"/>
        <w:numPr>
          <w:ilvl w:val="0"/>
          <w:numId w:val="2"/>
        </w:numPr>
      </w:pPr>
      <w:r>
        <w:t>Full range of relative humidity</w:t>
      </w:r>
    </w:p>
    <w:p w:rsidR="00CE08F1" w:rsidRDefault="00CE08F1" w:rsidP="00CE08F1">
      <w:pPr>
        <w:pStyle w:val="ListParagraph"/>
        <w:numPr>
          <w:ilvl w:val="0"/>
          <w:numId w:val="2"/>
        </w:numPr>
      </w:pPr>
      <w:r>
        <w:t>Good operational temperature range, more than capable of operation within the UK</w:t>
      </w:r>
    </w:p>
    <w:p w:rsidR="00CE08F1" w:rsidRDefault="00CE08F1" w:rsidP="00CE08F1"/>
    <w:p w:rsidR="00CE08F1" w:rsidRDefault="00CE08F1" w:rsidP="00CE08F1">
      <w:pPr>
        <w:pStyle w:val="Heading2"/>
      </w:pPr>
      <w:bookmarkStart w:id="6" w:name="_Toc59452520"/>
      <w:r>
        <w:t>Humidity sensor</w:t>
      </w:r>
      <w:bookmarkEnd w:id="6"/>
    </w:p>
    <w:p w:rsidR="00CE08F1" w:rsidRDefault="00CE08F1" w:rsidP="00CE08F1">
      <w:r>
        <w:rPr>
          <w:noProof/>
        </w:rPr>
        <w:drawing>
          <wp:inline distT="0" distB="0" distL="0" distR="0" wp14:anchorId="7D576640" wp14:editId="6FDAE572">
            <wp:extent cx="5731510" cy="3118485"/>
            <wp:effectExtent l="0" t="0" r="254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118485"/>
                    </a:xfrm>
                    <a:prstGeom prst="rect">
                      <a:avLst/>
                    </a:prstGeom>
                  </pic:spPr>
                </pic:pic>
              </a:graphicData>
            </a:graphic>
          </wp:inline>
        </w:drawing>
      </w:r>
    </w:p>
    <w:p w:rsidR="00CE08F1" w:rsidRDefault="00CE08F1" w:rsidP="00CE08F1"/>
    <w:p w:rsidR="00CE08F1" w:rsidRDefault="00CE08F1" w:rsidP="00CE08F1">
      <w:r>
        <w:lastRenderedPageBreak/>
        <w:t xml:space="preserve"> The above table shows three different types of humidity sensor, that could be used within this weather system. Again, the combination sensor was chosen. It was chosen for the same reasons as with temperature. Capacitive sensor was discounted, as its supply voltage was very low, and would need amplification to work within the system. Resistive had some positives, like independent battery source, but ultimately the dual sensing field was deemed to be more important.</w:t>
      </w:r>
    </w:p>
    <w:p w:rsidR="006D5420" w:rsidRDefault="006D5420" w:rsidP="00CE08F1">
      <w:r>
        <w:t xml:space="preserve">  In order to decide on a combination sensor, three were compared. This can be seen below.</w:t>
      </w:r>
    </w:p>
    <w:p w:rsidR="006D5420" w:rsidRDefault="006D5420" w:rsidP="00CE08F1">
      <w:r>
        <w:rPr>
          <w:noProof/>
        </w:rPr>
        <w:drawing>
          <wp:inline distT="0" distB="0" distL="0" distR="0" wp14:anchorId="40F6D45F" wp14:editId="583E1FE5">
            <wp:extent cx="5731510" cy="344932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449320"/>
                    </a:xfrm>
                    <a:prstGeom prst="rect">
                      <a:avLst/>
                    </a:prstGeom>
                  </pic:spPr>
                </pic:pic>
              </a:graphicData>
            </a:graphic>
          </wp:inline>
        </w:drawing>
      </w:r>
    </w:p>
    <w:p w:rsidR="00EF3C10" w:rsidRDefault="00EF3C10" w:rsidP="00CE08F1">
      <w:r>
        <w:t xml:space="preserve">  The SHT31 DIS-B was chosen for use in this system, for the same reasons as in the temperature comparison.</w:t>
      </w:r>
    </w:p>
    <w:p w:rsidR="00EF3C10" w:rsidRDefault="00EF3C10" w:rsidP="00CE08F1"/>
    <w:p w:rsidR="00EF3C10" w:rsidRDefault="00EF3C10" w:rsidP="00EF3C10">
      <w:pPr>
        <w:pStyle w:val="Heading2"/>
      </w:pPr>
      <w:bookmarkStart w:id="7" w:name="_Toc59452521"/>
      <w:r>
        <w:lastRenderedPageBreak/>
        <w:t>Wind Speed</w:t>
      </w:r>
      <w:bookmarkEnd w:id="7"/>
    </w:p>
    <w:p w:rsidR="00EF3C10" w:rsidRDefault="00EF3C10" w:rsidP="00EF3C10">
      <w:r>
        <w:rPr>
          <w:noProof/>
        </w:rPr>
        <w:drawing>
          <wp:inline distT="0" distB="0" distL="0" distR="0" wp14:anchorId="1D7DE68C" wp14:editId="5FCBB036">
            <wp:extent cx="5724525" cy="50196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24525" cy="5019675"/>
                    </a:xfrm>
                    <a:prstGeom prst="rect">
                      <a:avLst/>
                    </a:prstGeom>
                  </pic:spPr>
                </pic:pic>
              </a:graphicData>
            </a:graphic>
          </wp:inline>
        </w:drawing>
      </w:r>
    </w:p>
    <w:p w:rsidR="00EF3C10" w:rsidRDefault="00EF3C10" w:rsidP="00EF3C10">
      <w:r>
        <w:t xml:space="preserve">  The above table shows the types of sensor that were considered for wind speed measurement. Again a combination sensor was chosen as the best option. This was because it could measure two fields at once, saving on circuitry, PCB space, and overall system space/weight. The cup anemometer and vane anemometer were discounted as they did not have as large a range of wind speed measurement. Also, many were not IP rated.</w:t>
      </w:r>
    </w:p>
    <w:p w:rsidR="00EF3C10" w:rsidRDefault="00EF3C10" w:rsidP="00EF3C10"/>
    <w:p w:rsidR="00EF3C10" w:rsidRPr="00EF3C10" w:rsidRDefault="00EF3C10" w:rsidP="00EF3C10">
      <w:r>
        <w:t xml:space="preserve"> After choosing the combination sensor, an analysis of three combination sensors was made. This can be seen below.</w:t>
      </w:r>
    </w:p>
    <w:p w:rsidR="00DF2E65" w:rsidRDefault="001F246E" w:rsidP="00DF2E65">
      <w:r>
        <w:rPr>
          <w:noProof/>
        </w:rPr>
        <w:lastRenderedPageBreak/>
        <w:drawing>
          <wp:inline distT="0" distB="0" distL="0" distR="0" wp14:anchorId="4131502B" wp14:editId="14A33FB5">
            <wp:extent cx="5695950" cy="56007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95950" cy="5600700"/>
                    </a:xfrm>
                    <a:prstGeom prst="rect">
                      <a:avLst/>
                    </a:prstGeom>
                  </pic:spPr>
                </pic:pic>
              </a:graphicData>
            </a:graphic>
          </wp:inline>
        </w:drawing>
      </w:r>
    </w:p>
    <w:p w:rsidR="001F246E" w:rsidRDefault="001F246E" w:rsidP="00DF2E65">
      <w:r>
        <w:t xml:space="preserve">  From the table, the Windsonic combination sensor has been chosen. It has been chosen for the following reasons.</w:t>
      </w:r>
    </w:p>
    <w:p w:rsidR="001F246E" w:rsidRDefault="001F246E" w:rsidP="001F246E">
      <w:pPr>
        <w:pStyle w:val="ListParagraph"/>
        <w:numPr>
          <w:ilvl w:val="0"/>
          <w:numId w:val="3"/>
        </w:numPr>
      </w:pPr>
      <w:r>
        <w:t>IP66 rated</w:t>
      </w:r>
    </w:p>
    <w:p w:rsidR="001F246E" w:rsidRDefault="005E0BDC" w:rsidP="001F246E">
      <w:pPr>
        <w:pStyle w:val="ListParagraph"/>
        <w:numPr>
          <w:ilvl w:val="0"/>
          <w:numId w:val="3"/>
        </w:numPr>
      </w:pPr>
      <w:r>
        <w:t>It is supplied with its own connector</w:t>
      </w:r>
    </w:p>
    <w:p w:rsidR="005E0BDC" w:rsidRDefault="005E0BDC" w:rsidP="001F246E">
      <w:pPr>
        <w:pStyle w:val="ListParagraph"/>
        <w:numPr>
          <w:ilvl w:val="0"/>
          <w:numId w:val="3"/>
        </w:numPr>
      </w:pPr>
      <w:r>
        <w:t>It has a wide range of wind measurement speeds</w:t>
      </w:r>
    </w:p>
    <w:p w:rsidR="005E0BDC" w:rsidRDefault="005E0BDC" w:rsidP="001F246E">
      <w:pPr>
        <w:pStyle w:val="ListParagraph"/>
        <w:numPr>
          <w:ilvl w:val="0"/>
          <w:numId w:val="3"/>
        </w:numPr>
      </w:pPr>
      <w:r>
        <w:t>Good level of accuracy</w:t>
      </w:r>
    </w:p>
    <w:p w:rsidR="005E0BDC" w:rsidRDefault="005E0BDC" w:rsidP="001F246E">
      <w:pPr>
        <w:pStyle w:val="ListParagraph"/>
        <w:numPr>
          <w:ilvl w:val="0"/>
          <w:numId w:val="3"/>
        </w:numPr>
      </w:pPr>
      <w:r>
        <w:t>Full range of wind direction measurement</w:t>
      </w:r>
    </w:p>
    <w:p w:rsidR="005E0BDC" w:rsidRDefault="005E0BDC" w:rsidP="005E0BDC"/>
    <w:p w:rsidR="005E0BDC" w:rsidRDefault="00F350C0" w:rsidP="00F350C0">
      <w:pPr>
        <w:pStyle w:val="Heading2"/>
      </w:pPr>
      <w:bookmarkStart w:id="8" w:name="_Toc59452522"/>
      <w:r>
        <w:lastRenderedPageBreak/>
        <w:t>Air Borne Particle Sensor</w:t>
      </w:r>
      <w:bookmarkEnd w:id="8"/>
    </w:p>
    <w:p w:rsidR="00F350C0" w:rsidRDefault="00A21E90" w:rsidP="00F350C0">
      <w:r>
        <w:rPr>
          <w:noProof/>
        </w:rPr>
        <w:drawing>
          <wp:inline distT="0" distB="0" distL="0" distR="0" wp14:anchorId="19E58183" wp14:editId="2FB1DE5C">
            <wp:extent cx="5731510" cy="4035425"/>
            <wp:effectExtent l="0" t="0" r="254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4035425"/>
                    </a:xfrm>
                    <a:prstGeom prst="rect">
                      <a:avLst/>
                    </a:prstGeom>
                  </pic:spPr>
                </pic:pic>
              </a:graphicData>
            </a:graphic>
          </wp:inline>
        </w:drawing>
      </w:r>
    </w:p>
    <w:p w:rsidR="00F350C0" w:rsidRDefault="00F350C0" w:rsidP="00F350C0">
      <w:r>
        <w:t xml:space="preserve">  Three sensors were compared before selection for use within the weather system. They can be seen above. All sensors were similar in many areas, but one (the SPS30) excelled above the others. This is because of the following</w:t>
      </w:r>
    </w:p>
    <w:p w:rsidR="00F350C0" w:rsidRDefault="00F350C0" w:rsidP="00F350C0">
      <w:pPr>
        <w:pStyle w:val="ListParagraph"/>
        <w:numPr>
          <w:ilvl w:val="0"/>
          <w:numId w:val="4"/>
        </w:numPr>
      </w:pPr>
      <w:r>
        <w:t>Uses I2C interface, so that it can be connected using software</w:t>
      </w:r>
    </w:p>
    <w:p w:rsidR="00F350C0" w:rsidRDefault="00F350C0" w:rsidP="00F350C0">
      <w:pPr>
        <w:pStyle w:val="ListParagraph"/>
        <w:numPr>
          <w:ilvl w:val="0"/>
          <w:numId w:val="4"/>
        </w:numPr>
      </w:pPr>
      <w:r>
        <w:t>Wide sensing range</w:t>
      </w:r>
    </w:p>
    <w:p w:rsidR="00F350C0" w:rsidRDefault="00F350C0" w:rsidP="00F350C0">
      <w:pPr>
        <w:pStyle w:val="ListParagraph"/>
        <w:numPr>
          <w:ilvl w:val="0"/>
          <w:numId w:val="4"/>
        </w:numPr>
      </w:pPr>
      <w:r>
        <w:t>Good level of particle size, detection</w:t>
      </w:r>
    </w:p>
    <w:p w:rsidR="00F350C0" w:rsidRDefault="00F350C0" w:rsidP="00F350C0">
      <w:pPr>
        <w:pStyle w:val="ListParagraph"/>
        <w:numPr>
          <w:ilvl w:val="0"/>
          <w:numId w:val="4"/>
        </w:numPr>
      </w:pPr>
      <w:r>
        <w:t>Voltage range good for use with microcontroller</w:t>
      </w:r>
    </w:p>
    <w:p w:rsidR="00F350C0" w:rsidRPr="00F350C0" w:rsidRDefault="00F350C0" w:rsidP="00F350C0"/>
    <w:p w:rsidR="005E0BDC" w:rsidRDefault="00A21E90" w:rsidP="00A21E90">
      <w:pPr>
        <w:pStyle w:val="Heading2"/>
      </w:pPr>
      <w:bookmarkStart w:id="9" w:name="_Toc59452523"/>
      <w:r>
        <w:lastRenderedPageBreak/>
        <w:t>Sunlight Brightness Sensor</w:t>
      </w:r>
      <w:bookmarkEnd w:id="9"/>
    </w:p>
    <w:p w:rsidR="00A21E90" w:rsidRDefault="00A21E90" w:rsidP="00A21E90">
      <w:r>
        <w:rPr>
          <w:noProof/>
        </w:rPr>
        <w:drawing>
          <wp:inline distT="0" distB="0" distL="0" distR="0" wp14:anchorId="11CC1606" wp14:editId="3B771C27">
            <wp:extent cx="5476875" cy="43243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76875" cy="4324350"/>
                    </a:xfrm>
                    <a:prstGeom prst="rect">
                      <a:avLst/>
                    </a:prstGeom>
                  </pic:spPr>
                </pic:pic>
              </a:graphicData>
            </a:graphic>
          </wp:inline>
        </w:drawing>
      </w:r>
    </w:p>
    <w:p w:rsidR="00A21E90" w:rsidRDefault="00A21E90" w:rsidP="00A21E90">
      <w:r>
        <w:t xml:space="preserve">  For sunlight brightness measurement, three types of sensor were compared. These can be seen above. A photo resistor, was chosen as the most suitable for use in this system. This is because it has a large voltage range, and peak voltage. These sensors are small, cheap, and bi-directional. The reason that photodiode and photo transistor, were discounted, is that the gain is small on them, and the photo transistor can be damaged by voltage spikes.</w:t>
      </w:r>
    </w:p>
    <w:p w:rsidR="00400502" w:rsidRPr="00A21E90" w:rsidRDefault="00400502" w:rsidP="00A21E90">
      <w:r>
        <w:t xml:space="preserve">  In order to select the best photo transistor, three were compared. This can be seen below.</w:t>
      </w:r>
    </w:p>
    <w:p w:rsidR="005E0BDC" w:rsidRDefault="00E11C0D" w:rsidP="005E0BDC">
      <w:r>
        <w:rPr>
          <w:noProof/>
        </w:rPr>
        <w:lastRenderedPageBreak/>
        <w:drawing>
          <wp:inline distT="0" distB="0" distL="0" distR="0" wp14:anchorId="36F37ED8" wp14:editId="1DC31EFB">
            <wp:extent cx="5731510" cy="307467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074670"/>
                    </a:xfrm>
                    <a:prstGeom prst="rect">
                      <a:avLst/>
                    </a:prstGeom>
                  </pic:spPr>
                </pic:pic>
              </a:graphicData>
            </a:graphic>
          </wp:inline>
        </w:drawing>
      </w:r>
    </w:p>
    <w:p w:rsidR="00E11C0D" w:rsidRDefault="00E11C0D" w:rsidP="005E0BDC">
      <w:r>
        <w:t xml:space="preserve">  From these three, the NORPS-12 has been chosen for use. This is because of the following reasons</w:t>
      </w:r>
    </w:p>
    <w:p w:rsidR="00E11C0D" w:rsidRDefault="00E11C0D" w:rsidP="00E11C0D">
      <w:pPr>
        <w:pStyle w:val="ListParagraph"/>
        <w:numPr>
          <w:ilvl w:val="0"/>
          <w:numId w:val="5"/>
        </w:numPr>
      </w:pPr>
      <w:r>
        <w:t>Small, cheap, easy 2 pin connection</w:t>
      </w:r>
    </w:p>
    <w:p w:rsidR="00E11C0D" w:rsidRDefault="00E11C0D" w:rsidP="00E11C0D">
      <w:pPr>
        <w:pStyle w:val="ListParagraph"/>
        <w:numPr>
          <w:ilvl w:val="0"/>
          <w:numId w:val="5"/>
        </w:numPr>
      </w:pPr>
      <w:r>
        <w:t>Has a range from 0 – 550nm. The others do not start at 0nm</w:t>
      </w:r>
    </w:p>
    <w:p w:rsidR="00E11C0D" w:rsidRDefault="00E11C0D" w:rsidP="00E11C0D"/>
    <w:p w:rsidR="00E11C0D" w:rsidRDefault="00E11C0D" w:rsidP="00E11C0D">
      <w:pPr>
        <w:pStyle w:val="Heading2"/>
      </w:pPr>
      <w:bookmarkStart w:id="10" w:name="_Toc59452524"/>
      <w:r>
        <w:t>UV Sensor</w:t>
      </w:r>
      <w:bookmarkEnd w:id="10"/>
    </w:p>
    <w:p w:rsidR="00E11C0D" w:rsidRDefault="009D2B26" w:rsidP="00E11C0D">
      <w:r>
        <w:rPr>
          <w:noProof/>
        </w:rPr>
        <w:drawing>
          <wp:inline distT="0" distB="0" distL="0" distR="0" wp14:anchorId="0CE1F7D1" wp14:editId="3DD4836B">
            <wp:extent cx="5731510" cy="3503295"/>
            <wp:effectExtent l="0" t="0" r="254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503295"/>
                    </a:xfrm>
                    <a:prstGeom prst="rect">
                      <a:avLst/>
                    </a:prstGeom>
                  </pic:spPr>
                </pic:pic>
              </a:graphicData>
            </a:graphic>
          </wp:inline>
        </w:drawing>
      </w:r>
    </w:p>
    <w:p w:rsidR="009D2B26" w:rsidRDefault="009D2B26" w:rsidP="00E11C0D">
      <w:r>
        <w:t>Three UV sensors were compared for use, they can be seen above. The VEML 6075 was chosen for the following reasons.</w:t>
      </w:r>
    </w:p>
    <w:p w:rsidR="009D2B26" w:rsidRDefault="009D2B26" w:rsidP="00E11C0D"/>
    <w:p w:rsidR="009D2B26" w:rsidRDefault="009D2B26" w:rsidP="009D2B26">
      <w:pPr>
        <w:pStyle w:val="ListParagraph"/>
        <w:numPr>
          <w:ilvl w:val="0"/>
          <w:numId w:val="6"/>
        </w:numPr>
      </w:pPr>
      <w:r>
        <w:lastRenderedPageBreak/>
        <w:t>Has the best spectral range of those compared</w:t>
      </w:r>
    </w:p>
    <w:p w:rsidR="009D2B26" w:rsidRDefault="009D2B26" w:rsidP="009D2B26">
      <w:pPr>
        <w:pStyle w:val="ListParagraph"/>
        <w:numPr>
          <w:ilvl w:val="0"/>
          <w:numId w:val="6"/>
        </w:numPr>
      </w:pPr>
      <w:r>
        <w:t>Cheapest of those compared</w:t>
      </w:r>
    </w:p>
    <w:p w:rsidR="009D2B26" w:rsidRDefault="009D2B26" w:rsidP="009D2B26">
      <w:pPr>
        <w:pStyle w:val="ListParagraph"/>
        <w:numPr>
          <w:ilvl w:val="0"/>
          <w:numId w:val="6"/>
        </w:numPr>
      </w:pPr>
      <w:r>
        <w:t>Small, easy to mount</w:t>
      </w:r>
    </w:p>
    <w:p w:rsidR="009D2B26" w:rsidRDefault="009D2B26" w:rsidP="009D2B26">
      <w:pPr>
        <w:pStyle w:val="ListParagraph"/>
        <w:numPr>
          <w:ilvl w:val="0"/>
          <w:numId w:val="6"/>
        </w:numPr>
      </w:pPr>
      <w:r>
        <w:t>I2C allows for software connection between boards</w:t>
      </w:r>
    </w:p>
    <w:p w:rsidR="009D2B26" w:rsidRDefault="009D2B26" w:rsidP="009D2B26"/>
    <w:p w:rsidR="005F5A9A" w:rsidRDefault="005F5A9A" w:rsidP="005F5A9A">
      <w:pPr>
        <w:pStyle w:val="Heading2"/>
      </w:pPr>
      <w:bookmarkStart w:id="11" w:name="_Toc59452525"/>
      <w:r>
        <w:t>VOC Sensor</w:t>
      </w:r>
      <w:bookmarkEnd w:id="11"/>
    </w:p>
    <w:p w:rsidR="005F5A9A" w:rsidRDefault="005F5A9A" w:rsidP="005F5A9A">
      <w:pPr>
        <w:tabs>
          <w:tab w:val="left" w:pos="1380"/>
        </w:tabs>
      </w:pPr>
      <w:r>
        <w:rPr>
          <w:noProof/>
        </w:rPr>
        <w:drawing>
          <wp:inline distT="0" distB="0" distL="0" distR="0" wp14:anchorId="4D3BFEAF" wp14:editId="39110307">
            <wp:extent cx="5429250" cy="39814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429250" cy="3981450"/>
                    </a:xfrm>
                    <a:prstGeom prst="rect">
                      <a:avLst/>
                    </a:prstGeom>
                  </pic:spPr>
                </pic:pic>
              </a:graphicData>
            </a:graphic>
          </wp:inline>
        </w:drawing>
      </w:r>
    </w:p>
    <w:p w:rsidR="005F5A9A" w:rsidRDefault="005F5A9A" w:rsidP="005F5A9A">
      <w:pPr>
        <w:tabs>
          <w:tab w:val="left" w:pos="1380"/>
        </w:tabs>
      </w:pPr>
      <w:r>
        <w:t>Above is a comparison of three VOC sensors, that could have been used for this system. The TGS-2620 was chosen for use, for the following reasons.</w:t>
      </w:r>
    </w:p>
    <w:p w:rsidR="005F5A9A" w:rsidRDefault="005F5A9A" w:rsidP="005F5A9A">
      <w:pPr>
        <w:pStyle w:val="ListParagraph"/>
        <w:numPr>
          <w:ilvl w:val="0"/>
          <w:numId w:val="7"/>
        </w:numPr>
        <w:tabs>
          <w:tab w:val="left" w:pos="1380"/>
        </w:tabs>
      </w:pPr>
      <w:r>
        <w:t>Suitable voltage range for microcontroller</w:t>
      </w:r>
    </w:p>
    <w:p w:rsidR="005F5A9A" w:rsidRDefault="005F5A9A" w:rsidP="005F5A9A">
      <w:pPr>
        <w:pStyle w:val="ListParagraph"/>
        <w:numPr>
          <w:ilvl w:val="0"/>
          <w:numId w:val="7"/>
        </w:numPr>
        <w:tabs>
          <w:tab w:val="left" w:pos="1380"/>
        </w:tabs>
      </w:pPr>
      <w:r>
        <w:t>Small and cheap</w:t>
      </w:r>
    </w:p>
    <w:p w:rsidR="005F5A9A" w:rsidRDefault="005F5A9A" w:rsidP="005F5A9A">
      <w:pPr>
        <w:pStyle w:val="ListParagraph"/>
        <w:numPr>
          <w:ilvl w:val="0"/>
          <w:numId w:val="7"/>
        </w:numPr>
        <w:tabs>
          <w:tab w:val="left" w:pos="1380"/>
        </w:tabs>
      </w:pPr>
      <w:r>
        <w:t>Very high particle sensing range, more suited to different types of particle detection</w:t>
      </w:r>
    </w:p>
    <w:p w:rsidR="005F5A9A" w:rsidRPr="005F5A9A" w:rsidRDefault="005F5A9A" w:rsidP="005F5A9A">
      <w:pPr>
        <w:tabs>
          <w:tab w:val="left" w:pos="1380"/>
        </w:tabs>
      </w:pPr>
    </w:p>
    <w:p w:rsidR="00592E01" w:rsidRDefault="002E59D3" w:rsidP="002E59D3">
      <w:pPr>
        <w:pStyle w:val="Heading2"/>
      </w:pPr>
      <w:bookmarkStart w:id="12" w:name="_Toc59452526"/>
      <w:r>
        <w:lastRenderedPageBreak/>
        <w:t>GPS Sensor</w:t>
      </w:r>
      <w:bookmarkEnd w:id="12"/>
    </w:p>
    <w:p w:rsidR="002E59D3" w:rsidRDefault="002E59D3" w:rsidP="002E59D3">
      <w:r>
        <w:rPr>
          <w:noProof/>
        </w:rPr>
        <w:drawing>
          <wp:inline distT="0" distB="0" distL="0" distR="0" wp14:anchorId="568D4542" wp14:editId="12381DF2">
            <wp:extent cx="5731510" cy="2434590"/>
            <wp:effectExtent l="0" t="0" r="254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434590"/>
                    </a:xfrm>
                    <a:prstGeom prst="rect">
                      <a:avLst/>
                    </a:prstGeom>
                  </pic:spPr>
                </pic:pic>
              </a:graphicData>
            </a:graphic>
          </wp:inline>
        </w:drawing>
      </w:r>
    </w:p>
    <w:p w:rsidR="002E59D3" w:rsidRDefault="002E59D3" w:rsidP="002E59D3">
      <w:r>
        <w:t xml:space="preserve">  Above is a comparison of three GPS sensors. The AA2200A was chosen for the following reaons.</w:t>
      </w:r>
    </w:p>
    <w:p w:rsidR="002E59D3" w:rsidRDefault="002E59D3" w:rsidP="002E59D3">
      <w:pPr>
        <w:pStyle w:val="ListParagraph"/>
        <w:numPr>
          <w:ilvl w:val="0"/>
          <w:numId w:val="8"/>
        </w:numPr>
      </w:pPr>
      <w:r>
        <w:t>Multiple interface choices</w:t>
      </w:r>
    </w:p>
    <w:p w:rsidR="002E59D3" w:rsidRDefault="002E59D3" w:rsidP="002E59D3">
      <w:pPr>
        <w:pStyle w:val="ListParagraph"/>
        <w:numPr>
          <w:ilvl w:val="0"/>
          <w:numId w:val="8"/>
        </w:numPr>
      </w:pPr>
      <w:r>
        <w:t>Small, cheap</w:t>
      </w:r>
    </w:p>
    <w:p w:rsidR="002E59D3" w:rsidRDefault="002E59D3" w:rsidP="002E59D3">
      <w:pPr>
        <w:pStyle w:val="ListParagraph"/>
        <w:numPr>
          <w:ilvl w:val="0"/>
          <w:numId w:val="8"/>
        </w:numPr>
      </w:pPr>
      <w:r>
        <w:t>I2C makes it easy to connect via software</w:t>
      </w:r>
    </w:p>
    <w:p w:rsidR="002E59D3" w:rsidRDefault="002E59D3" w:rsidP="002E59D3"/>
    <w:p w:rsidR="002E59D3" w:rsidRPr="002E59D3" w:rsidRDefault="002E59D3" w:rsidP="002E59D3"/>
    <w:p w:rsidR="00592E01" w:rsidRDefault="00592E01" w:rsidP="004D1069"/>
    <w:p w:rsidR="00592E01" w:rsidRDefault="00592E01" w:rsidP="00592E01">
      <w:pPr>
        <w:pStyle w:val="Heading1"/>
      </w:pPr>
      <w:bookmarkStart w:id="13" w:name="_Toc59452527"/>
      <w:r>
        <w:t>Sensor Calculations and Timings</w:t>
      </w:r>
      <w:bookmarkEnd w:id="13"/>
    </w:p>
    <w:p w:rsidR="00236845" w:rsidRDefault="00236845" w:rsidP="00236845"/>
    <w:p w:rsidR="00236845" w:rsidRPr="00236845" w:rsidRDefault="00236845" w:rsidP="00236845">
      <w:r>
        <w:t>All sensor timings have been deduced from market research.</w:t>
      </w:r>
    </w:p>
    <w:p w:rsidR="00592E01" w:rsidRDefault="00592E01" w:rsidP="00592E01"/>
    <w:p w:rsidR="00592E01" w:rsidRDefault="00592E01" w:rsidP="00592E01">
      <w:pPr>
        <w:rPr>
          <w:sz w:val="28"/>
          <w:szCs w:val="28"/>
        </w:rPr>
      </w:pPr>
      <w:r>
        <w:rPr>
          <w:sz w:val="28"/>
          <w:szCs w:val="28"/>
        </w:rPr>
        <w:t>Temperature</w:t>
      </w:r>
      <w:r w:rsidR="003429A9">
        <w:rPr>
          <w:sz w:val="28"/>
          <w:szCs w:val="28"/>
        </w:rPr>
        <w:t xml:space="preserve"> and Humidity</w:t>
      </w:r>
    </w:p>
    <w:p w:rsidR="00592E01" w:rsidRDefault="00592E01" w:rsidP="00592E01">
      <w:r>
        <w:t>Temperature</w:t>
      </w:r>
      <w:r w:rsidR="003429A9">
        <w:t xml:space="preserve"> and humidity</w:t>
      </w:r>
      <w:r>
        <w:t xml:space="preserve"> readings will be taken every 30 seconds</w:t>
      </w:r>
      <w:r w:rsidR="003429A9">
        <w:t>, as they are both read on one sensor. This sensor will use 1 I2C output.</w:t>
      </w:r>
    </w:p>
    <w:p w:rsidR="004105D1" w:rsidRDefault="004105D1" w:rsidP="00592E01"/>
    <w:p w:rsidR="004105D1" w:rsidRDefault="004105D1" w:rsidP="00592E01"/>
    <w:p w:rsidR="004105D1" w:rsidRDefault="004105D1" w:rsidP="00592E01">
      <w:pPr>
        <w:rPr>
          <w:sz w:val="28"/>
          <w:szCs w:val="28"/>
        </w:rPr>
      </w:pPr>
      <w:r>
        <w:rPr>
          <w:sz w:val="28"/>
          <w:szCs w:val="28"/>
        </w:rPr>
        <w:t>Wind Speed &amp; Direction</w:t>
      </w:r>
    </w:p>
    <w:p w:rsidR="004105D1" w:rsidRDefault="004105D1" w:rsidP="00592E01">
      <w:r>
        <w:t>Wind speed and direction will be read at a rate of one reading per 0.2s. This sensor uses one RS232 output.</w:t>
      </w:r>
    </w:p>
    <w:p w:rsidR="00236845" w:rsidRDefault="00236845" w:rsidP="00592E01"/>
    <w:p w:rsidR="00DF3EB0" w:rsidRDefault="00DF3EB0" w:rsidP="00592E01">
      <w:pPr>
        <w:rPr>
          <w:sz w:val="28"/>
          <w:szCs w:val="28"/>
        </w:rPr>
      </w:pPr>
    </w:p>
    <w:p w:rsidR="00DF3EB0" w:rsidRDefault="00DF3EB0" w:rsidP="00592E01">
      <w:pPr>
        <w:rPr>
          <w:sz w:val="28"/>
          <w:szCs w:val="28"/>
        </w:rPr>
      </w:pPr>
    </w:p>
    <w:p w:rsidR="00236845" w:rsidRDefault="00236845" w:rsidP="00592E01">
      <w:pPr>
        <w:rPr>
          <w:sz w:val="28"/>
          <w:szCs w:val="28"/>
        </w:rPr>
      </w:pPr>
      <w:r>
        <w:rPr>
          <w:sz w:val="28"/>
          <w:szCs w:val="28"/>
        </w:rPr>
        <w:lastRenderedPageBreak/>
        <w:t>Air Borne Particle</w:t>
      </w:r>
    </w:p>
    <w:p w:rsidR="00236845" w:rsidRDefault="00236845" w:rsidP="00592E01">
      <w:r w:rsidRPr="00236845">
        <w:t>Air borne particle readings will be taken</w:t>
      </w:r>
      <w:r>
        <w:t xml:space="preserve"> once every 30 seconds. The air borne particle sensor uses one I2C output.</w:t>
      </w:r>
    </w:p>
    <w:p w:rsidR="00236845" w:rsidRDefault="00236845" w:rsidP="00592E01"/>
    <w:p w:rsidR="00236845" w:rsidRDefault="00236845" w:rsidP="00592E01">
      <w:pPr>
        <w:rPr>
          <w:sz w:val="28"/>
          <w:szCs w:val="28"/>
        </w:rPr>
      </w:pPr>
      <w:r>
        <w:rPr>
          <w:sz w:val="28"/>
          <w:szCs w:val="28"/>
        </w:rPr>
        <w:t>Sunlight Brightness</w:t>
      </w:r>
    </w:p>
    <w:p w:rsidR="00236845" w:rsidRDefault="00236845" w:rsidP="00592E01">
      <w:r>
        <w:t>Sunlight brightness readings will be taken once every seconds. The airborne particle sensor uses one analogue output.</w:t>
      </w:r>
    </w:p>
    <w:p w:rsidR="00236845" w:rsidRDefault="00236845" w:rsidP="00592E01"/>
    <w:p w:rsidR="00236845" w:rsidRDefault="00236845" w:rsidP="00592E01">
      <w:pPr>
        <w:rPr>
          <w:sz w:val="28"/>
          <w:szCs w:val="28"/>
        </w:rPr>
      </w:pPr>
      <w:r>
        <w:rPr>
          <w:sz w:val="28"/>
          <w:szCs w:val="28"/>
        </w:rPr>
        <w:t>UV Level</w:t>
      </w:r>
    </w:p>
    <w:p w:rsidR="00236845" w:rsidRDefault="00236845" w:rsidP="00592E01">
      <w:r>
        <w:t>UV levels are read once every 5 seconds. UV sensor uses one I2C output.</w:t>
      </w:r>
    </w:p>
    <w:p w:rsidR="00236845" w:rsidRDefault="00236845" w:rsidP="00592E01"/>
    <w:p w:rsidR="00236845" w:rsidRDefault="00236845" w:rsidP="00592E01">
      <w:pPr>
        <w:rPr>
          <w:sz w:val="28"/>
          <w:szCs w:val="28"/>
        </w:rPr>
      </w:pPr>
      <w:r>
        <w:rPr>
          <w:sz w:val="28"/>
          <w:szCs w:val="28"/>
        </w:rPr>
        <w:t>GPS</w:t>
      </w:r>
    </w:p>
    <w:p w:rsidR="00236845" w:rsidRDefault="00236845" w:rsidP="00592E01">
      <w:r>
        <w:t>GPS is read once, on first use of the system. Once the system starts, a GPS reading is taken, and this is the only reading needed for the duration of the 14 days.</w:t>
      </w:r>
    </w:p>
    <w:p w:rsidR="00236845" w:rsidRDefault="00236845" w:rsidP="00592E01"/>
    <w:p w:rsidR="00236845" w:rsidRDefault="00236845" w:rsidP="00592E01">
      <w:pPr>
        <w:rPr>
          <w:sz w:val="28"/>
          <w:szCs w:val="28"/>
        </w:rPr>
      </w:pPr>
      <w:r>
        <w:rPr>
          <w:sz w:val="28"/>
          <w:szCs w:val="28"/>
        </w:rPr>
        <w:t>VOC Level</w:t>
      </w:r>
    </w:p>
    <w:p w:rsidR="00236845" w:rsidRDefault="00236845" w:rsidP="00592E01">
      <w:r>
        <w:t>VOC readings are read every 10 seconds. VOV sensor uses 1 analogue output.</w:t>
      </w:r>
    </w:p>
    <w:p w:rsidR="00DF3EB0" w:rsidRDefault="00DF3EB0" w:rsidP="00592E01"/>
    <w:p w:rsidR="00DF3EB0" w:rsidRDefault="00DF3EB0" w:rsidP="00DF3EB0">
      <w:pPr>
        <w:pStyle w:val="Heading2"/>
      </w:pPr>
      <w:bookmarkStart w:id="14" w:name="_Toc59452528"/>
      <w:r>
        <w:t>Non-volatile memory</w:t>
      </w:r>
      <w:bookmarkEnd w:id="14"/>
    </w:p>
    <w:p w:rsidR="00DF3EB0" w:rsidRDefault="00DF3EB0" w:rsidP="00DF3EB0">
      <w:r>
        <w:t xml:space="preserve"> From the timings given above, it is possible to calculate readings per cycle (30s is cycle time as it is the longest reading). This gives the following.</w:t>
      </w:r>
    </w:p>
    <w:tbl>
      <w:tblPr>
        <w:tblW w:w="6760" w:type="dxa"/>
        <w:tblLook w:val="04A0" w:firstRow="1" w:lastRow="0" w:firstColumn="1" w:lastColumn="0" w:noHBand="0" w:noVBand="1"/>
      </w:tblPr>
      <w:tblGrid>
        <w:gridCol w:w="2340"/>
        <w:gridCol w:w="1660"/>
        <w:gridCol w:w="1800"/>
        <w:gridCol w:w="960"/>
      </w:tblGrid>
      <w:tr w:rsidR="00DF3EB0" w:rsidRPr="00DF3EB0" w:rsidTr="00DF3EB0">
        <w:trPr>
          <w:trHeight w:val="600"/>
        </w:trPr>
        <w:tc>
          <w:tcPr>
            <w:tcW w:w="2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rPr>
                <w:rFonts w:ascii="Calibri" w:eastAsia="Times New Roman" w:hAnsi="Calibri" w:cs="Calibri"/>
                <w:color w:val="000000"/>
              </w:rPr>
            </w:pPr>
            <w:r w:rsidRPr="00DF3EB0">
              <w:rPr>
                <w:rFonts w:ascii="Calibri" w:eastAsia="Times New Roman" w:hAnsi="Calibri" w:cs="Calibri"/>
                <w:color w:val="000000"/>
              </w:rPr>
              <w:t>Sensor</w:t>
            </w:r>
          </w:p>
        </w:tc>
        <w:tc>
          <w:tcPr>
            <w:tcW w:w="1660" w:type="dxa"/>
            <w:tcBorders>
              <w:top w:val="single" w:sz="4" w:space="0" w:color="auto"/>
              <w:left w:val="nil"/>
              <w:bottom w:val="single" w:sz="4" w:space="0" w:color="auto"/>
              <w:right w:val="single" w:sz="4" w:space="0" w:color="auto"/>
            </w:tcBorders>
            <w:shd w:val="clear" w:color="auto" w:fill="auto"/>
            <w:vAlign w:val="bottom"/>
            <w:hideMark/>
          </w:tcPr>
          <w:p w:rsidR="00DF3EB0" w:rsidRPr="00DF3EB0" w:rsidRDefault="00DF3EB0" w:rsidP="00DF3EB0">
            <w:pPr>
              <w:spacing w:after="0" w:line="240" w:lineRule="auto"/>
              <w:rPr>
                <w:rFonts w:ascii="Calibri" w:eastAsia="Times New Roman" w:hAnsi="Calibri" w:cs="Calibri"/>
                <w:color w:val="000000"/>
              </w:rPr>
            </w:pPr>
            <w:r w:rsidRPr="00DF3EB0">
              <w:rPr>
                <w:rFonts w:ascii="Calibri" w:eastAsia="Times New Roman" w:hAnsi="Calibri" w:cs="Calibri"/>
                <w:color w:val="000000"/>
              </w:rPr>
              <w:t>Rate of data transmission</w:t>
            </w:r>
          </w:p>
        </w:tc>
        <w:tc>
          <w:tcPr>
            <w:tcW w:w="1800" w:type="dxa"/>
            <w:tcBorders>
              <w:top w:val="single" w:sz="4" w:space="0" w:color="auto"/>
              <w:left w:val="nil"/>
              <w:bottom w:val="single" w:sz="4" w:space="0" w:color="auto"/>
              <w:right w:val="single" w:sz="4" w:space="0" w:color="auto"/>
            </w:tcBorders>
            <w:shd w:val="clear" w:color="auto" w:fill="auto"/>
            <w:vAlign w:val="bottom"/>
            <w:hideMark/>
          </w:tcPr>
          <w:p w:rsidR="00DF3EB0" w:rsidRPr="00DF3EB0" w:rsidRDefault="00DF3EB0" w:rsidP="00DF3EB0">
            <w:pPr>
              <w:spacing w:after="0" w:line="240" w:lineRule="auto"/>
              <w:rPr>
                <w:rFonts w:ascii="Calibri" w:eastAsia="Times New Roman" w:hAnsi="Calibri" w:cs="Calibri"/>
                <w:color w:val="000000"/>
              </w:rPr>
            </w:pPr>
            <w:r w:rsidRPr="00DF3EB0">
              <w:rPr>
                <w:rFonts w:ascii="Calibri" w:eastAsia="Times New Roman" w:hAnsi="Calibri" w:cs="Calibri"/>
                <w:color w:val="000000"/>
              </w:rPr>
              <w:t>Readings per 30s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rPr>
                <w:rFonts w:ascii="Calibri" w:eastAsia="Times New Roman" w:hAnsi="Calibri" w:cs="Calibri"/>
                <w:color w:val="000000"/>
              </w:rPr>
            </w:pPr>
            <w:r w:rsidRPr="00DF3EB0">
              <w:rPr>
                <w:rFonts w:ascii="Calibri" w:eastAsia="Times New Roman" w:hAnsi="Calibri" w:cs="Calibri"/>
                <w:color w:val="000000"/>
              </w:rPr>
              <w:t>Bytes</w:t>
            </w:r>
          </w:p>
        </w:tc>
      </w:tr>
      <w:tr w:rsidR="00DF3EB0" w:rsidRPr="00DF3EB0" w:rsidTr="00DF3EB0">
        <w:trPr>
          <w:trHeight w:val="300"/>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rPr>
                <w:rFonts w:ascii="Calibri" w:eastAsia="Times New Roman" w:hAnsi="Calibri" w:cs="Calibri"/>
                <w:color w:val="000000"/>
              </w:rPr>
            </w:pPr>
            <w:r w:rsidRPr="00DF3EB0">
              <w:rPr>
                <w:rFonts w:ascii="Calibri" w:eastAsia="Times New Roman" w:hAnsi="Calibri" w:cs="Calibri"/>
                <w:color w:val="000000"/>
              </w:rPr>
              <w:t>Temp &amp; Humidity</w:t>
            </w:r>
          </w:p>
        </w:tc>
        <w:tc>
          <w:tcPr>
            <w:tcW w:w="1660" w:type="dxa"/>
            <w:tcBorders>
              <w:top w:val="nil"/>
              <w:left w:val="nil"/>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rPr>
                <w:rFonts w:ascii="Calibri" w:eastAsia="Times New Roman" w:hAnsi="Calibri" w:cs="Calibri"/>
                <w:color w:val="000000"/>
              </w:rPr>
            </w:pPr>
            <w:r w:rsidRPr="00DF3EB0">
              <w:rPr>
                <w:rFonts w:ascii="Calibri" w:eastAsia="Times New Roman" w:hAnsi="Calibri" w:cs="Calibri"/>
                <w:color w:val="000000"/>
              </w:rPr>
              <w:t>30s</w:t>
            </w:r>
          </w:p>
        </w:tc>
        <w:tc>
          <w:tcPr>
            <w:tcW w:w="1800" w:type="dxa"/>
            <w:tcBorders>
              <w:top w:val="nil"/>
              <w:left w:val="nil"/>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jc w:val="right"/>
              <w:rPr>
                <w:rFonts w:ascii="Calibri" w:eastAsia="Times New Roman" w:hAnsi="Calibri" w:cs="Calibri"/>
                <w:color w:val="000000"/>
              </w:rPr>
            </w:pPr>
            <w:r w:rsidRPr="00DF3EB0">
              <w:rPr>
                <w:rFonts w:ascii="Calibri" w:eastAsia="Times New Roman" w:hAnsi="Calibri" w:cs="Calibri"/>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jc w:val="right"/>
              <w:rPr>
                <w:rFonts w:ascii="Calibri" w:eastAsia="Times New Roman" w:hAnsi="Calibri" w:cs="Calibri"/>
                <w:color w:val="000000"/>
              </w:rPr>
            </w:pPr>
            <w:r w:rsidRPr="00DF3EB0">
              <w:rPr>
                <w:rFonts w:ascii="Calibri" w:eastAsia="Times New Roman" w:hAnsi="Calibri" w:cs="Calibri"/>
                <w:color w:val="000000"/>
              </w:rPr>
              <w:t>1</w:t>
            </w:r>
          </w:p>
        </w:tc>
      </w:tr>
      <w:tr w:rsidR="00DF3EB0" w:rsidRPr="00DF3EB0" w:rsidTr="00DF3EB0">
        <w:trPr>
          <w:trHeight w:val="300"/>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rPr>
                <w:rFonts w:ascii="Calibri" w:eastAsia="Times New Roman" w:hAnsi="Calibri" w:cs="Calibri"/>
                <w:color w:val="000000"/>
              </w:rPr>
            </w:pPr>
            <w:r w:rsidRPr="00DF3EB0">
              <w:rPr>
                <w:rFonts w:ascii="Calibri" w:eastAsia="Times New Roman" w:hAnsi="Calibri" w:cs="Calibri"/>
                <w:color w:val="000000"/>
              </w:rPr>
              <w:t>Wind speed &amp; direction</w:t>
            </w:r>
          </w:p>
        </w:tc>
        <w:tc>
          <w:tcPr>
            <w:tcW w:w="1660" w:type="dxa"/>
            <w:tcBorders>
              <w:top w:val="nil"/>
              <w:left w:val="nil"/>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rPr>
                <w:rFonts w:ascii="Calibri" w:eastAsia="Times New Roman" w:hAnsi="Calibri" w:cs="Calibri"/>
                <w:color w:val="000000"/>
              </w:rPr>
            </w:pPr>
            <w:r w:rsidRPr="00DF3EB0">
              <w:rPr>
                <w:rFonts w:ascii="Calibri" w:eastAsia="Times New Roman" w:hAnsi="Calibri" w:cs="Calibri"/>
                <w:color w:val="000000"/>
              </w:rPr>
              <w:t>0.2s</w:t>
            </w:r>
          </w:p>
        </w:tc>
        <w:tc>
          <w:tcPr>
            <w:tcW w:w="1800" w:type="dxa"/>
            <w:tcBorders>
              <w:top w:val="nil"/>
              <w:left w:val="nil"/>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jc w:val="right"/>
              <w:rPr>
                <w:rFonts w:ascii="Calibri" w:eastAsia="Times New Roman" w:hAnsi="Calibri" w:cs="Calibri"/>
                <w:color w:val="000000"/>
              </w:rPr>
            </w:pPr>
            <w:r w:rsidRPr="00DF3EB0">
              <w:rPr>
                <w:rFonts w:ascii="Calibri" w:eastAsia="Times New Roman" w:hAnsi="Calibri" w:cs="Calibri"/>
                <w:color w:val="000000"/>
              </w:rPr>
              <w:t>150</w:t>
            </w:r>
          </w:p>
        </w:tc>
        <w:tc>
          <w:tcPr>
            <w:tcW w:w="960" w:type="dxa"/>
            <w:tcBorders>
              <w:top w:val="nil"/>
              <w:left w:val="nil"/>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jc w:val="right"/>
              <w:rPr>
                <w:rFonts w:ascii="Calibri" w:eastAsia="Times New Roman" w:hAnsi="Calibri" w:cs="Calibri"/>
                <w:color w:val="000000"/>
              </w:rPr>
            </w:pPr>
            <w:r w:rsidRPr="00DF3EB0">
              <w:rPr>
                <w:rFonts w:ascii="Calibri" w:eastAsia="Times New Roman" w:hAnsi="Calibri" w:cs="Calibri"/>
                <w:color w:val="000000"/>
              </w:rPr>
              <w:t>300</w:t>
            </w:r>
          </w:p>
        </w:tc>
      </w:tr>
      <w:tr w:rsidR="00DF3EB0" w:rsidRPr="00DF3EB0" w:rsidTr="00DF3EB0">
        <w:trPr>
          <w:trHeight w:val="300"/>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rPr>
                <w:rFonts w:ascii="Calibri" w:eastAsia="Times New Roman" w:hAnsi="Calibri" w:cs="Calibri"/>
                <w:color w:val="000000"/>
              </w:rPr>
            </w:pPr>
            <w:r w:rsidRPr="00DF3EB0">
              <w:rPr>
                <w:rFonts w:ascii="Calibri" w:eastAsia="Times New Roman" w:hAnsi="Calibri" w:cs="Calibri"/>
                <w:color w:val="000000"/>
              </w:rPr>
              <w:t>Air borne</w:t>
            </w:r>
          </w:p>
        </w:tc>
        <w:tc>
          <w:tcPr>
            <w:tcW w:w="1660" w:type="dxa"/>
            <w:tcBorders>
              <w:top w:val="nil"/>
              <w:left w:val="nil"/>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rPr>
                <w:rFonts w:ascii="Calibri" w:eastAsia="Times New Roman" w:hAnsi="Calibri" w:cs="Calibri"/>
                <w:color w:val="000000"/>
              </w:rPr>
            </w:pPr>
            <w:r w:rsidRPr="00DF3EB0">
              <w:rPr>
                <w:rFonts w:ascii="Calibri" w:eastAsia="Times New Roman" w:hAnsi="Calibri" w:cs="Calibri"/>
                <w:color w:val="000000"/>
              </w:rPr>
              <w:t>30s</w:t>
            </w:r>
          </w:p>
        </w:tc>
        <w:tc>
          <w:tcPr>
            <w:tcW w:w="1800" w:type="dxa"/>
            <w:tcBorders>
              <w:top w:val="nil"/>
              <w:left w:val="nil"/>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jc w:val="right"/>
              <w:rPr>
                <w:rFonts w:ascii="Calibri" w:eastAsia="Times New Roman" w:hAnsi="Calibri" w:cs="Calibri"/>
                <w:color w:val="000000"/>
              </w:rPr>
            </w:pPr>
            <w:r w:rsidRPr="00DF3EB0">
              <w:rPr>
                <w:rFonts w:ascii="Calibri" w:eastAsia="Times New Roman" w:hAnsi="Calibri" w:cs="Calibri"/>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jc w:val="right"/>
              <w:rPr>
                <w:rFonts w:ascii="Calibri" w:eastAsia="Times New Roman" w:hAnsi="Calibri" w:cs="Calibri"/>
                <w:color w:val="000000"/>
              </w:rPr>
            </w:pPr>
            <w:r w:rsidRPr="00DF3EB0">
              <w:rPr>
                <w:rFonts w:ascii="Calibri" w:eastAsia="Times New Roman" w:hAnsi="Calibri" w:cs="Calibri"/>
                <w:color w:val="000000"/>
              </w:rPr>
              <w:t>1</w:t>
            </w:r>
          </w:p>
        </w:tc>
      </w:tr>
      <w:tr w:rsidR="00DF3EB0" w:rsidRPr="00DF3EB0" w:rsidTr="00DF3EB0">
        <w:trPr>
          <w:trHeight w:val="300"/>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rPr>
                <w:rFonts w:ascii="Calibri" w:eastAsia="Times New Roman" w:hAnsi="Calibri" w:cs="Calibri"/>
                <w:color w:val="000000"/>
              </w:rPr>
            </w:pPr>
            <w:r w:rsidRPr="00DF3EB0">
              <w:rPr>
                <w:rFonts w:ascii="Calibri" w:eastAsia="Times New Roman" w:hAnsi="Calibri" w:cs="Calibri"/>
                <w:color w:val="000000"/>
              </w:rPr>
              <w:t>Sunlight brightness</w:t>
            </w:r>
          </w:p>
        </w:tc>
        <w:tc>
          <w:tcPr>
            <w:tcW w:w="1660" w:type="dxa"/>
            <w:tcBorders>
              <w:top w:val="nil"/>
              <w:left w:val="nil"/>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rPr>
                <w:rFonts w:ascii="Calibri" w:eastAsia="Times New Roman" w:hAnsi="Calibri" w:cs="Calibri"/>
                <w:color w:val="000000"/>
              </w:rPr>
            </w:pPr>
            <w:r w:rsidRPr="00DF3EB0">
              <w:rPr>
                <w:rFonts w:ascii="Calibri" w:eastAsia="Times New Roman" w:hAnsi="Calibri" w:cs="Calibri"/>
                <w:color w:val="000000"/>
              </w:rPr>
              <w:t>1s</w:t>
            </w:r>
          </w:p>
        </w:tc>
        <w:tc>
          <w:tcPr>
            <w:tcW w:w="1800" w:type="dxa"/>
            <w:tcBorders>
              <w:top w:val="nil"/>
              <w:left w:val="nil"/>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jc w:val="right"/>
              <w:rPr>
                <w:rFonts w:ascii="Calibri" w:eastAsia="Times New Roman" w:hAnsi="Calibri" w:cs="Calibri"/>
                <w:color w:val="000000"/>
              </w:rPr>
            </w:pPr>
            <w:r w:rsidRPr="00DF3EB0">
              <w:rPr>
                <w:rFonts w:ascii="Calibri" w:eastAsia="Times New Roman" w:hAnsi="Calibri" w:cs="Calibri"/>
                <w:color w:val="000000"/>
              </w:rPr>
              <w:t>30</w:t>
            </w:r>
          </w:p>
        </w:tc>
        <w:tc>
          <w:tcPr>
            <w:tcW w:w="960" w:type="dxa"/>
            <w:tcBorders>
              <w:top w:val="nil"/>
              <w:left w:val="nil"/>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jc w:val="right"/>
              <w:rPr>
                <w:rFonts w:ascii="Calibri" w:eastAsia="Times New Roman" w:hAnsi="Calibri" w:cs="Calibri"/>
                <w:color w:val="000000"/>
              </w:rPr>
            </w:pPr>
            <w:r w:rsidRPr="00DF3EB0">
              <w:rPr>
                <w:rFonts w:ascii="Calibri" w:eastAsia="Times New Roman" w:hAnsi="Calibri" w:cs="Calibri"/>
                <w:color w:val="000000"/>
              </w:rPr>
              <w:t>60</w:t>
            </w:r>
          </w:p>
        </w:tc>
      </w:tr>
      <w:tr w:rsidR="00DF3EB0" w:rsidRPr="00DF3EB0" w:rsidTr="00DF3EB0">
        <w:trPr>
          <w:trHeight w:val="300"/>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rPr>
                <w:rFonts w:ascii="Calibri" w:eastAsia="Times New Roman" w:hAnsi="Calibri" w:cs="Calibri"/>
                <w:color w:val="000000"/>
              </w:rPr>
            </w:pPr>
            <w:r w:rsidRPr="00DF3EB0">
              <w:rPr>
                <w:rFonts w:ascii="Calibri" w:eastAsia="Times New Roman" w:hAnsi="Calibri" w:cs="Calibri"/>
                <w:color w:val="000000"/>
              </w:rPr>
              <w:t>UV</w:t>
            </w:r>
          </w:p>
        </w:tc>
        <w:tc>
          <w:tcPr>
            <w:tcW w:w="1660" w:type="dxa"/>
            <w:tcBorders>
              <w:top w:val="nil"/>
              <w:left w:val="nil"/>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rPr>
                <w:rFonts w:ascii="Calibri" w:eastAsia="Times New Roman" w:hAnsi="Calibri" w:cs="Calibri"/>
                <w:color w:val="000000"/>
              </w:rPr>
            </w:pPr>
            <w:r w:rsidRPr="00DF3EB0">
              <w:rPr>
                <w:rFonts w:ascii="Calibri" w:eastAsia="Times New Roman" w:hAnsi="Calibri" w:cs="Calibri"/>
                <w:color w:val="000000"/>
              </w:rPr>
              <w:t>5s</w:t>
            </w:r>
          </w:p>
        </w:tc>
        <w:tc>
          <w:tcPr>
            <w:tcW w:w="1800" w:type="dxa"/>
            <w:tcBorders>
              <w:top w:val="nil"/>
              <w:left w:val="nil"/>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jc w:val="right"/>
              <w:rPr>
                <w:rFonts w:ascii="Calibri" w:eastAsia="Times New Roman" w:hAnsi="Calibri" w:cs="Calibri"/>
                <w:color w:val="000000"/>
              </w:rPr>
            </w:pPr>
            <w:r w:rsidRPr="00DF3EB0">
              <w:rPr>
                <w:rFonts w:ascii="Calibri" w:eastAsia="Times New Roman" w:hAnsi="Calibri" w:cs="Calibri"/>
                <w:color w:val="000000"/>
              </w:rPr>
              <w:t>6</w:t>
            </w:r>
          </w:p>
        </w:tc>
        <w:tc>
          <w:tcPr>
            <w:tcW w:w="960" w:type="dxa"/>
            <w:tcBorders>
              <w:top w:val="nil"/>
              <w:left w:val="nil"/>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jc w:val="right"/>
              <w:rPr>
                <w:rFonts w:ascii="Calibri" w:eastAsia="Times New Roman" w:hAnsi="Calibri" w:cs="Calibri"/>
                <w:color w:val="000000"/>
              </w:rPr>
            </w:pPr>
            <w:r w:rsidRPr="00DF3EB0">
              <w:rPr>
                <w:rFonts w:ascii="Calibri" w:eastAsia="Times New Roman" w:hAnsi="Calibri" w:cs="Calibri"/>
                <w:color w:val="000000"/>
              </w:rPr>
              <w:t>6</w:t>
            </w:r>
          </w:p>
        </w:tc>
      </w:tr>
      <w:tr w:rsidR="00DF3EB0" w:rsidRPr="00DF3EB0" w:rsidTr="00DF3EB0">
        <w:trPr>
          <w:trHeight w:val="300"/>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rPr>
                <w:rFonts w:ascii="Calibri" w:eastAsia="Times New Roman" w:hAnsi="Calibri" w:cs="Calibri"/>
                <w:color w:val="000000"/>
              </w:rPr>
            </w:pPr>
            <w:r w:rsidRPr="00DF3EB0">
              <w:rPr>
                <w:rFonts w:ascii="Calibri" w:eastAsia="Times New Roman" w:hAnsi="Calibri" w:cs="Calibri"/>
                <w:color w:val="000000"/>
              </w:rPr>
              <w:t>GPS</w:t>
            </w:r>
          </w:p>
        </w:tc>
        <w:tc>
          <w:tcPr>
            <w:tcW w:w="1660" w:type="dxa"/>
            <w:tcBorders>
              <w:top w:val="nil"/>
              <w:left w:val="nil"/>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rPr>
                <w:rFonts w:ascii="Calibri" w:eastAsia="Times New Roman" w:hAnsi="Calibri" w:cs="Calibri"/>
                <w:color w:val="000000"/>
              </w:rPr>
            </w:pPr>
            <w:r w:rsidRPr="00DF3EB0">
              <w:rPr>
                <w:rFonts w:ascii="Calibri" w:eastAsia="Times New Roman" w:hAnsi="Calibri" w:cs="Calibri"/>
                <w:color w:val="000000"/>
              </w:rPr>
              <w:t>1 reading only</w:t>
            </w:r>
          </w:p>
        </w:tc>
        <w:tc>
          <w:tcPr>
            <w:tcW w:w="1800" w:type="dxa"/>
            <w:tcBorders>
              <w:top w:val="nil"/>
              <w:left w:val="nil"/>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jc w:val="right"/>
              <w:rPr>
                <w:rFonts w:ascii="Calibri" w:eastAsia="Times New Roman" w:hAnsi="Calibri" w:cs="Calibri"/>
                <w:color w:val="000000"/>
              </w:rPr>
            </w:pPr>
            <w:r w:rsidRPr="00DF3EB0">
              <w:rPr>
                <w:rFonts w:ascii="Calibri" w:eastAsia="Times New Roman" w:hAnsi="Calibri" w:cs="Calibri"/>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jc w:val="right"/>
              <w:rPr>
                <w:rFonts w:ascii="Calibri" w:eastAsia="Times New Roman" w:hAnsi="Calibri" w:cs="Calibri"/>
                <w:color w:val="000000"/>
              </w:rPr>
            </w:pPr>
            <w:r w:rsidRPr="00DF3EB0">
              <w:rPr>
                <w:rFonts w:ascii="Calibri" w:eastAsia="Times New Roman" w:hAnsi="Calibri" w:cs="Calibri"/>
                <w:color w:val="000000"/>
              </w:rPr>
              <w:t>1</w:t>
            </w:r>
          </w:p>
        </w:tc>
      </w:tr>
      <w:tr w:rsidR="00DF3EB0" w:rsidRPr="00DF3EB0" w:rsidTr="00DF3EB0">
        <w:trPr>
          <w:trHeight w:val="300"/>
        </w:trPr>
        <w:tc>
          <w:tcPr>
            <w:tcW w:w="2340" w:type="dxa"/>
            <w:tcBorders>
              <w:top w:val="nil"/>
              <w:left w:val="single" w:sz="4" w:space="0" w:color="auto"/>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rPr>
                <w:rFonts w:ascii="Calibri" w:eastAsia="Times New Roman" w:hAnsi="Calibri" w:cs="Calibri"/>
                <w:color w:val="000000"/>
              </w:rPr>
            </w:pPr>
            <w:r w:rsidRPr="00DF3EB0">
              <w:rPr>
                <w:rFonts w:ascii="Calibri" w:eastAsia="Times New Roman" w:hAnsi="Calibri" w:cs="Calibri"/>
                <w:color w:val="000000"/>
              </w:rPr>
              <w:t>VOC</w:t>
            </w:r>
          </w:p>
        </w:tc>
        <w:tc>
          <w:tcPr>
            <w:tcW w:w="1660" w:type="dxa"/>
            <w:tcBorders>
              <w:top w:val="nil"/>
              <w:left w:val="nil"/>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rPr>
                <w:rFonts w:ascii="Calibri" w:eastAsia="Times New Roman" w:hAnsi="Calibri" w:cs="Calibri"/>
                <w:color w:val="000000"/>
              </w:rPr>
            </w:pPr>
            <w:r w:rsidRPr="00DF3EB0">
              <w:rPr>
                <w:rFonts w:ascii="Calibri" w:eastAsia="Times New Roman" w:hAnsi="Calibri" w:cs="Calibri"/>
                <w:color w:val="000000"/>
              </w:rPr>
              <w:t>10s</w:t>
            </w:r>
          </w:p>
        </w:tc>
        <w:tc>
          <w:tcPr>
            <w:tcW w:w="1800" w:type="dxa"/>
            <w:tcBorders>
              <w:top w:val="nil"/>
              <w:left w:val="nil"/>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jc w:val="right"/>
              <w:rPr>
                <w:rFonts w:ascii="Calibri" w:eastAsia="Times New Roman" w:hAnsi="Calibri" w:cs="Calibri"/>
                <w:color w:val="000000"/>
              </w:rPr>
            </w:pPr>
            <w:r w:rsidRPr="00DF3EB0">
              <w:rPr>
                <w:rFonts w:ascii="Calibri" w:eastAsia="Times New Roman" w:hAnsi="Calibri" w:cs="Calibri"/>
                <w:color w:val="000000"/>
              </w:rPr>
              <w:t>3</w:t>
            </w:r>
          </w:p>
        </w:tc>
        <w:tc>
          <w:tcPr>
            <w:tcW w:w="960" w:type="dxa"/>
            <w:tcBorders>
              <w:top w:val="nil"/>
              <w:left w:val="nil"/>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jc w:val="right"/>
              <w:rPr>
                <w:rFonts w:ascii="Calibri" w:eastAsia="Times New Roman" w:hAnsi="Calibri" w:cs="Calibri"/>
                <w:color w:val="000000"/>
              </w:rPr>
            </w:pPr>
            <w:r w:rsidRPr="00DF3EB0">
              <w:rPr>
                <w:rFonts w:ascii="Calibri" w:eastAsia="Times New Roman" w:hAnsi="Calibri" w:cs="Calibri"/>
                <w:color w:val="000000"/>
              </w:rPr>
              <w:t>3</w:t>
            </w:r>
          </w:p>
        </w:tc>
      </w:tr>
      <w:tr w:rsidR="00DF3EB0" w:rsidRPr="00DF3EB0" w:rsidTr="00DF3EB0">
        <w:trPr>
          <w:trHeight w:val="300"/>
        </w:trPr>
        <w:tc>
          <w:tcPr>
            <w:tcW w:w="2340" w:type="dxa"/>
            <w:tcBorders>
              <w:top w:val="nil"/>
              <w:left w:val="nil"/>
              <w:bottom w:val="nil"/>
              <w:right w:val="nil"/>
            </w:tcBorders>
            <w:shd w:val="clear" w:color="auto" w:fill="auto"/>
            <w:noWrap/>
            <w:vAlign w:val="bottom"/>
            <w:hideMark/>
          </w:tcPr>
          <w:p w:rsidR="00DF3EB0" w:rsidRPr="00DF3EB0" w:rsidRDefault="00DF3EB0" w:rsidP="00DF3EB0">
            <w:pPr>
              <w:spacing w:after="0" w:line="240" w:lineRule="auto"/>
              <w:jc w:val="right"/>
              <w:rPr>
                <w:rFonts w:ascii="Calibri" w:eastAsia="Times New Roman" w:hAnsi="Calibri" w:cs="Calibri"/>
                <w:color w:val="000000"/>
              </w:rPr>
            </w:pPr>
          </w:p>
        </w:tc>
        <w:tc>
          <w:tcPr>
            <w:tcW w:w="1660" w:type="dxa"/>
            <w:tcBorders>
              <w:top w:val="nil"/>
              <w:left w:val="nil"/>
              <w:bottom w:val="nil"/>
              <w:right w:val="nil"/>
            </w:tcBorders>
            <w:shd w:val="clear" w:color="auto" w:fill="auto"/>
            <w:noWrap/>
            <w:vAlign w:val="bottom"/>
            <w:hideMark/>
          </w:tcPr>
          <w:p w:rsidR="00DF3EB0" w:rsidRPr="00DF3EB0" w:rsidRDefault="00DF3EB0" w:rsidP="00DF3EB0">
            <w:pPr>
              <w:spacing w:after="0" w:line="240" w:lineRule="auto"/>
              <w:rPr>
                <w:rFonts w:ascii="Times New Roman" w:eastAsia="Times New Roman" w:hAnsi="Times New Roman" w:cs="Times New Roman"/>
                <w:sz w:val="20"/>
                <w:szCs w:val="20"/>
              </w:rPr>
            </w:pPr>
          </w:p>
        </w:tc>
        <w:tc>
          <w:tcPr>
            <w:tcW w:w="1800" w:type="dxa"/>
            <w:tcBorders>
              <w:top w:val="nil"/>
              <w:left w:val="nil"/>
              <w:bottom w:val="nil"/>
              <w:right w:val="nil"/>
            </w:tcBorders>
            <w:shd w:val="clear" w:color="auto" w:fill="auto"/>
            <w:noWrap/>
            <w:vAlign w:val="bottom"/>
            <w:hideMark/>
          </w:tcPr>
          <w:p w:rsidR="00DF3EB0" w:rsidRPr="00DF3EB0" w:rsidRDefault="00DF3EB0" w:rsidP="00DF3EB0">
            <w:pPr>
              <w:spacing w:after="0" w:line="240" w:lineRule="auto"/>
              <w:rPr>
                <w:rFonts w:ascii="Times New Roman" w:eastAsia="Times New Roman" w:hAnsi="Times New Roman" w:cs="Times New Roman"/>
                <w:sz w:val="20"/>
                <w:szCs w:val="20"/>
              </w:rPr>
            </w:pP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F3EB0" w:rsidRPr="00DF3EB0" w:rsidRDefault="00DF3EB0" w:rsidP="00DF3EB0">
            <w:pPr>
              <w:spacing w:after="0" w:line="240" w:lineRule="auto"/>
              <w:jc w:val="right"/>
              <w:rPr>
                <w:rFonts w:ascii="Calibri" w:eastAsia="Times New Roman" w:hAnsi="Calibri" w:cs="Calibri"/>
                <w:color w:val="000000"/>
              </w:rPr>
            </w:pPr>
            <w:r w:rsidRPr="00DF3EB0">
              <w:rPr>
                <w:rFonts w:ascii="Calibri" w:eastAsia="Times New Roman" w:hAnsi="Calibri" w:cs="Calibri"/>
                <w:color w:val="000000"/>
              </w:rPr>
              <w:t>372</w:t>
            </w:r>
          </w:p>
        </w:tc>
      </w:tr>
    </w:tbl>
    <w:p w:rsidR="00DF3EB0" w:rsidRDefault="00DF3EB0" w:rsidP="00E94407">
      <w:r>
        <w:t xml:space="preserve">Analogue outputs for wind speed/direction, and sunlight brightness are multiplied by two, as the readings are used in a 10bit analogue to digital converter. As this calculation is for 30s timings, a calculation must be carried out for the 14 day cycle. </w:t>
      </w:r>
      <w:r w:rsidR="00E94407">
        <w:t>Number of seconds in an hour = 60x60 = 3600s x 24 for seconds in a day = 86400 x 14 for seconds in 14 days = 1,209,600s/2 for 30s cycles = 604,800 x 372 bytes = 224,985,600 bytes. Non-volatile memory will need to be at least 225MB.</w:t>
      </w:r>
    </w:p>
    <w:p w:rsidR="008A1AEE" w:rsidRDefault="008A1AEE" w:rsidP="008A1AEE">
      <w:pPr>
        <w:pStyle w:val="Heading1"/>
      </w:pPr>
      <w:bookmarkStart w:id="15" w:name="_Toc59452529"/>
      <w:r>
        <w:lastRenderedPageBreak/>
        <w:t>Microcontroller selection</w:t>
      </w:r>
      <w:bookmarkEnd w:id="15"/>
    </w:p>
    <w:p w:rsidR="008A1AEE" w:rsidRDefault="008A1AEE" w:rsidP="008A1AEE"/>
    <w:p w:rsidR="008A1AEE" w:rsidRDefault="008A1AEE" w:rsidP="008A1AEE">
      <w:r>
        <w:t xml:space="preserve">  In order to select the appropriate microcontroller, a spec list was created. This can be seen below.</w:t>
      </w:r>
    </w:p>
    <w:p w:rsidR="008A1AEE" w:rsidRDefault="008A1AEE" w:rsidP="008A1AEE"/>
    <w:p w:rsidR="008A1AEE" w:rsidRDefault="008A1AEE" w:rsidP="008A1AEE">
      <w:r>
        <w:t>Number of pins</w:t>
      </w:r>
    </w:p>
    <w:p w:rsidR="008A1AEE" w:rsidRDefault="00D51345" w:rsidP="008A1AEE">
      <w:r>
        <w:t>3</w:t>
      </w:r>
      <w:r w:rsidR="008A1AEE">
        <w:t xml:space="preserve"> digital inputs</w:t>
      </w:r>
    </w:p>
    <w:p w:rsidR="008A1AEE" w:rsidRDefault="00D51345" w:rsidP="008A1AEE">
      <w:r>
        <w:t>2</w:t>
      </w:r>
      <w:r w:rsidR="008A1AEE">
        <w:t xml:space="preserve"> analogue inputs</w:t>
      </w:r>
    </w:p>
    <w:p w:rsidR="00D51345" w:rsidRDefault="00D51345" w:rsidP="008A1AEE">
      <w:r>
        <w:t>4 I2C</w:t>
      </w:r>
    </w:p>
    <w:p w:rsidR="008A1AEE" w:rsidRDefault="00D51345" w:rsidP="008A1AEE">
      <w:r>
        <w:t>3</w:t>
      </w:r>
      <w:r w:rsidR="008A1AEE">
        <w:t xml:space="preserve"> usb</w:t>
      </w:r>
    </w:p>
    <w:p w:rsidR="008A1AEE" w:rsidRDefault="008A1AEE" w:rsidP="008A1AEE">
      <w:r>
        <w:t>3 SPI</w:t>
      </w:r>
    </w:p>
    <w:p w:rsidR="008A1AEE" w:rsidRDefault="008A1AEE" w:rsidP="008A1AEE">
      <w:r>
        <w:t>1 start button</w:t>
      </w:r>
    </w:p>
    <w:p w:rsidR="008A1AEE" w:rsidRDefault="008A1AEE" w:rsidP="008A1AEE">
      <w:r>
        <w:t>2 rs232 digital</w:t>
      </w:r>
    </w:p>
    <w:p w:rsidR="008A1AEE" w:rsidRDefault="008A1AEE" w:rsidP="008A1AEE">
      <w:r>
        <w:t>1 digital ‘tell’ (shows that the microcontroller is currently on)</w:t>
      </w:r>
    </w:p>
    <w:p w:rsidR="008A1AEE" w:rsidRDefault="008A1AEE" w:rsidP="008A1AEE">
      <w:r>
        <w:t>3 power</w:t>
      </w:r>
    </w:p>
    <w:p w:rsidR="008A1AEE" w:rsidRDefault="008A1AEE" w:rsidP="008A1AEE">
      <w:r>
        <w:t>3 ground</w:t>
      </w:r>
    </w:p>
    <w:p w:rsidR="00D51345" w:rsidRDefault="00D51345" w:rsidP="008A1AEE"/>
    <w:p w:rsidR="00D51345" w:rsidRDefault="00D51345" w:rsidP="00D51345">
      <w:r>
        <w:t>16kb or above, memory</w:t>
      </w:r>
    </w:p>
    <w:p w:rsidR="00D51345" w:rsidRDefault="00D51345" w:rsidP="00D51345">
      <w:r>
        <w:t>ADC input of 8 or above</w:t>
      </w:r>
    </w:p>
    <w:p w:rsidR="00D51345" w:rsidRDefault="00D51345" w:rsidP="00D51345">
      <w:r>
        <w:t>Max ADC resolution of 10</w:t>
      </w:r>
    </w:p>
    <w:p w:rsidR="00D51345" w:rsidRDefault="00D51345" w:rsidP="00D51345">
      <w:r>
        <w:t>1 UART (allows for connection to rs 232)</w:t>
      </w:r>
    </w:p>
    <w:p w:rsidR="008A1AEE" w:rsidRDefault="008A1AEE" w:rsidP="008A1AEE"/>
    <w:p w:rsidR="00D51345" w:rsidRDefault="00D51345" w:rsidP="00D51345">
      <w:r>
        <w:t>Total pins comes to 25</w:t>
      </w:r>
      <w:r w:rsidR="008A1AEE">
        <w:t>, meaning a 28 pin chip was chosen</w:t>
      </w:r>
      <w:r>
        <w:t xml:space="preserve"> as 25 is not possible. From the above parameters, PIC18F25K50 was chosen.</w:t>
      </w:r>
    </w:p>
    <w:p w:rsidR="00D51345" w:rsidRDefault="00D51345" w:rsidP="00D51345">
      <w:r>
        <w:rPr>
          <w:noProof/>
        </w:rPr>
        <w:drawing>
          <wp:inline distT="0" distB="0" distL="0" distR="0" wp14:anchorId="295A4E65" wp14:editId="087E3AD2">
            <wp:extent cx="3990975" cy="18573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990975" cy="1857375"/>
                    </a:xfrm>
                    <a:prstGeom prst="rect">
                      <a:avLst/>
                    </a:prstGeom>
                  </pic:spPr>
                </pic:pic>
              </a:graphicData>
            </a:graphic>
          </wp:inline>
        </w:drawing>
      </w:r>
    </w:p>
    <w:p w:rsidR="0030193C" w:rsidRDefault="0030193C" w:rsidP="008A1AEE"/>
    <w:p w:rsidR="0030193C" w:rsidRDefault="0030193C" w:rsidP="008A1AEE"/>
    <w:p w:rsidR="0030193C" w:rsidRDefault="0030193C" w:rsidP="008A1AEE"/>
    <w:p w:rsidR="0030193C" w:rsidRDefault="0030193C" w:rsidP="0030193C">
      <w:pPr>
        <w:pStyle w:val="Heading1"/>
      </w:pPr>
      <w:bookmarkStart w:id="16" w:name="_Toc59452530"/>
      <w:r>
        <w:t>Casing</w:t>
      </w:r>
      <w:bookmarkEnd w:id="16"/>
    </w:p>
    <w:p w:rsidR="008A1AEE" w:rsidRDefault="00D11763" w:rsidP="008A1AEE">
      <w:r>
        <w:rPr>
          <w:noProof/>
        </w:rPr>
        <w:drawing>
          <wp:inline distT="0" distB="0" distL="0" distR="0" wp14:anchorId="7CDD68A8" wp14:editId="16038D3B">
            <wp:extent cx="5731510" cy="255460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554605"/>
                    </a:xfrm>
                    <a:prstGeom prst="rect">
                      <a:avLst/>
                    </a:prstGeom>
                  </pic:spPr>
                </pic:pic>
              </a:graphicData>
            </a:graphic>
          </wp:inline>
        </w:drawing>
      </w:r>
    </w:p>
    <w:p w:rsidR="00D11763" w:rsidRDefault="00D11763" w:rsidP="00D11763">
      <w:r>
        <w:t xml:space="preserve">  In order to carry all the components, a suitable carry case is needed. In order to better evaluate some products that are available, a comparison table has been created. This can be seen above. The Peli 1500 case has been chosen, as it is large enough to carry all, robust and durable, and has an IP67 protection rating in case the user gets caught in the elements. This case also has stainless steel padlock eyelets, where the others only have plastic. This case is the only one of the three, that has an eyelet seal, that allows for connectors to travel through to connect within.</w:t>
      </w:r>
    </w:p>
    <w:p w:rsidR="00D11763" w:rsidRDefault="00D11763" w:rsidP="00D11763"/>
    <w:p w:rsidR="00D11763" w:rsidRDefault="00D11763" w:rsidP="00D11763">
      <w:pPr>
        <w:pStyle w:val="Heading1"/>
      </w:pPr>
      <w:bookmarkStart w:id="17" w:name="_Toc59452531"/>
      <w:r>
        <w:t>Connectors</w:t>
      </w:r>
      <w:bookmarkEnd w:id="17"/>
    </w:p>
    <w:p w:rsidR="00D11763" w:rsidRDefault="00E43871" w:rsidP="00D11763">
      <w:r>
        <w:rPr>
          <w:noProof/>
        </w:rPr>
        <w:drawing>
          <wp:inline distT="0" distB="0" distL="0" distR="0" wp14:anchorId="3DA0C83C" wp14:editId="0EB0AD5D">
            <wp:extent cx="5731510" cy="2721610"/>
            <wp:effectExtent l="0" t="0" r="2540"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721610"/>
                    </a:xfrm>
                    <a:prstGeom prst="rect">
                      <a:avLst/>
                    </a:prstGeom>
                  </pic:spPr>
                </pic:pic>
              </a:graphicData>
            </a:graphic>
          </wp:inline>
        </w:drawing>
      </w:r>
    </w:p>
    <w:p w:rsidR="00E43871" w:rsidRDefault="00E43871" w:rsidP="00D11763">
      <w:r>
        <w:t>From the above connectors, the NCMX-Top was chosen.</w:t>
      </w:r>
    </w:p>
    <w:p w:rsidR="00E43871" w:rsidRDefault="00E43871" w:rsidP="00D11763">
      <w:r>
        <w:t>This connector is</w:t>
      </w:r>
    </w:p>
    <w:p w:rsidR="00E43871" w:rsidRDefault="00E43871" w:rsidP="00E43871">
      <w:pPr>
        <w:pStyle w:val="ListParagraph"/>
        <w:numPr>
          <w:ilvl w:val="0"/>
          <w:numId w:val="9"/>
        </w:numPr>
      </w:pPr>
      <w:r>
        <w:t>IP65 rated for outdoor use</w:t>
      </w:r>
    </w:p>
    <w:p w:rsidR="00E43871" w:rsidRDefault="00E43871" w:rsidP="00E43871">
      <w:pPr>
        <w:pStyle w:val="ListParagraph"/>
        <w:numPr>
          <w:ilvl w:val="0"/>
          <w:numId w:val="9"/>
        </w:numPr>
      </w:pPr>
      <w:r>
        <w:t>Push-pull connection making it easy to connect</w:t>
      </w:r>
    </w:p>
    <w:p w:rsidR="00E43871" w:rsidRPr="00D11763" w:rsidRDefault="00E43871" w:rsidP="00E43871">
      <w:pPr>
        <w:pStyle w:val="ListParagraph"/>
        <w:numPr>
          <w:ilvl w:val="0"/>
          <w:numId w:val="9"/>
        </w:numPr>
      </w:pPr>
      <w:r>
        <w:t>Gold plated pins, to prevent corrosion</w:t>
      </w:r>
    </w:p>
    <w:p w:rsidR="0047595A" w:rsidRDefault="0047595A" w:rsidP="00592E01"/>
    <w:p w:rsidR="00093965" w:rsidRDefault="00093965" w:rsidP="00093965">
      <w:pPr>
        <w:pStyle w:val="Heading1"/>
      </w:pPr>
      <w:bookmarkStart w:id="18" w:name="_Toc59452532"/>
      <w:r>
        <w:t>Battery</w:t>
      </w:r>
      <w:bookmarkEnd w:id="18"/>
    </w:p>
    <w:p w:rsidR="00093965" w:rsidRDefault="00093965" w:rsidP="00093965">
      <w:r>
        <w:rPr>
          <w:noProof/>
        </w:rPr>
        <w:drawing>
          <wp:inline distT="0" distB="0" distL="0" distR="0" wp14:anchorId="734E937E" wp14:editId="2E384571">
            <wp:extent cx="5731510" cy="270764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707640"/>
                    </a:xfrm>
                    <a:prstGeom prst="rect">
                      <a:avLst/>
                    </a:prstGeom>
                  </pic:spPr>
                </pic:pic>
              </a:graphicData>
            </a:graphic>
          </wp:inline>
        </w:drawing>
      </w:r>
    </w:p>
    <w:p w:rsidR="00093965" w:rsidRDefault="00093965" w:rsidP="00093965">
      <w:r>
        <w:t>Three batteries have been compared, and the Rs PRO was chosen for use.</w:t>
      </w:r>
    </w:p>
    <w:p w:rsidR="00093965" w:rsidRDefault="00093965" w:rsidP="00093965">
      <w:pPr>
        <w:pStyle w:val="ListParagraph"/>
        <w:numPr>
          <w:ilvl w:val="0"/>
          <w:numId w:val="10"/>
        </w:numPr>
      </w:pPr>
      <w:r>
        <w:t>12V suitable for the designed system</w:t>
      </w:r>
    </w:p>
    <w:p w:rsidR="00093965" w:rsidRDefault="00093965" w:rsidP="00093965">
      <w:pPr>
        <w:pStyle w:val="ListParagraph"/>
        <w:numPr>
          <w:ilvl w:val="0"/>
          <w:numId w:val="10"/>
        </w:numPr>
      </w:pPr>
      <w:r>
        <w:t>Long life, will support the full 14 day cycle</w:t>
      </w:r>
    </w:p>
    <w:p w:rsidR="00093965" w:rsidRDefault="00093965" w:rsidP="00093965">
      <w:pPr>
        <w:ind w:left="360"/>
      </w:pPr>
    </w:p>
    <w:p w:rsidR="008312D5" w:rsidRDefault="008312D5" w:rsidP="00093965">
      <w:pPr>
        <w:ind w:left="360"/>
      </w:pPr>
    </w:p>
    <w:p w:rsidR="008312D5" w:rsidRDefault="008312D5" w:rsidP="008312D5">
      <w:pPr>
        <w:pStyle w:val="Heading1"/>
      </w:pPr>
      <w:bookmarkStart w:id="19" w:name="_Toc59452533"/>
      <w:r>
        <w:t>System layout &amp; PCB design</w:t>
      </w:r>
      <w:bookmarkEnd w:id="19"/>
    </w:p>
    <w:p w:rsidR="008312D5" w:rsidRDefault="008312D5" w:rsidP="008312D5"/>
    <w:p w:rsidR="008312D5" w:rsidRDefault="008312D5" w:rsidP="00C87C8F">
      <w:r>
        <w:t xml:space="preserve">  </w:t>
      </w:r>
      <w:r w:rsidR="00C87C8F">
        <w:t>Here is the system design from EasyPC and Proteus.</w:t>
      </w:r>
    </w:p>
    <w:p w:rsidR="00C87C8F" w:rsidRDefault="00C87C8F" w:rsidP="00C87C8F"/>
    <w:p w:rsidR="00C87C8F" w:rsidRDefault="00C87C8F" w:rsidP="00C87C8F"/>
    <w:p w:rsidR="00C87C8F" w:rsidRDefault="00C87C8F" w:rsidP="00C87C8F"/>
    <w:p w:rsidR="00C87C8F" w:rsidRDefault="00C87C8F" w:rsidP="00C87C8F"/>
    <w:p w:rsidR="00C87C8F" w:rsidRDefault="00C87C8F" w:rsidP="00C87C8F"/>
    <w:p w:rsidR="00C87C8F" w:rsidRDefault="00C87C8F" w:rsidP="00C87C8F"/>
    <w:p w:rsidR="00C87C8F" w:rsidRDefault="00C87C8F" w:rsidP="00C87C8F"/>
    <w:p w:rsidR="00C87C8F" w:rsidRDefault="00C87C8F" w:rsidP="00C87C8F"/>
    <w:p w:rsidR="00C87C8F" w:rsidRDefault="00C87C8F" w:rsidP="00C87C8F"/>
    <w:p w:rsidR="00C87C8F" w:rsidRDefault="00C87C8F" w:rsidP="00C87C8F">
      <w:pPr>
        <w:pStyle w:val="Heading2"/>
      </w:pPr>
      <w:bookmarkStart w:id="20" w:name="_Toc59452534"/>
      <w:r>
        <w:t>PIC, SD, USB, GPS, START/STOP</w:t>
      </w:r>
      <w:bookmarkEnd w:id="20"/>
    </w:p>
    <w:p w:rsidR="00C87C8F" w:rsidRDefault="00C87C8F" w:rsidP="00C87C8F">
      <w:pPr>
        <w:pStyle w:val="Heading2"/>
      </w:pPr>
      <w:bookmarkStart w:id="21" w:name="_Toc59452535"/>
      <w:r w:rsidRPr="00C87C8F">
        <w:rPr>
          <w:noProof/>
        </w:rPr>
        <w:drawing>
          <wp:inline distT="0" distB="0" distL="0" distR="0">
            <wp:extent cx="5731510" cy="3453273"/>
            <wp:effectExtent l="0" t="0" r="2540" b="0"/>
            <wp:docPr id="40" name="Picture 40" descr="\\ukysaps001\hillg$\University_BEng\ACDA6002\Assignment 2\PRO PIC_USB_GPS_START_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kysaps001\hillg$\University_BEng\ACDA6002\Assignment 2\PRO PIC_USB_GPS_START_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453273"/>
                    </a:xfrm>
                    <a:prstGeom prst="rect">
                      <a:avLst/>
                    </a:prstGeom>
                    <a:noFill/>
                    <a:ln>
                      <a:noFill/>
                    </a:ln>
                  </pic:spPr>
                </pic:pic>
              </a:graphicData>
            </a:graphic>
          </wp:inline>
        </w:drawing>
      </w:r>
      <w:bookmarkEnd w:id="21"/>
    </w:p>
    <w:p w:rsidR="00C87C8F" w:rsidRDefault="00C87C8F" w:rsidP="00C87C8F">
      <w:r>
        <w:t>Here is the PIC layout of the designed system, with SD CARD, USB, GPS and start/stop connected.</w:t>
      </w:r>
    </w:p>
    <w:p w:rsidR="00C87C8F" w:rsidRDefault="00C87C8F" w:rsidP="00C87C8F"/>
    <w:p w:rsidR="00C87C8F" w:rsidRDefault="00C87C8F" w:rsidP="00C87C8F">
      <w:pPr>
        <w:pStyle w:val="Heading2"/>
      </w:pPr>
      <w:bookmarkStart w:id="22" w:name="_Toc59452536"/>
      <w:r>
        <w:t>Sunlight, Air borne</w:t>
      </w:r>
      <w:bookmarkEnd w:id="22"/>
    </w:p>
    <w:p w:rsidR="00C87C8F" w:rsidRDefault="00C87C8F" w:rsidP="00C87C8F">
      <w:r w:rsidRPr="00C87C8F">
        <w:rPr>
          <w:noProof/>
        </w:rPr>
        <w:drawing>
          <wp:inline distT="0" distB="0" distL="0" distR="0">
            <wp:extent cx="5731510" cy="3442348"/>
            <wp:effectExtent l="0" t="0" r="2540" b="5715"/>
            <wp:docPr id="41" name="Picture 41" descr="\\ukysaps001\hillg$\University_BEng\ACDA6002\Assignment 2\PRO AIR_SU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kysaps001\hillg$\University_BEng\ACDA6002\Assignment 2\PRO AIR_SUN.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442348"/>
                    </a:xfrm>
                    <a:prstGeom prst="rect">
                      <a:avLst/>
                    </a:prstGeom>
                    <a:noFill/>
                    <a:ln>
                      <a:noFill/>
                    </a:ln>
                  </pic:spPr>
                </pic:pic>
              </a:graphicData>
            </a:graphic>
          </wp:inline>
        </w:drawing>
      </w:r>
    </w:p>
    <w:p w:rsidR="00C87C8F" w:rsidRDefault="00C87C8F" w:rsidP="00C87C8F">
      <w:r>
        <w:t>Here is the sunlight brightness, represented with LDR, and air borne particle sensor. The air borne sensor is using I2C to communicate with the PIC.</w:t>
      </w:r>
    </w:p>
    <w:p w:rsidR="00C87C8F" w:rsidRDefault="00C87C8F" w:rsidP="00C87C8F"/>
    <w:p w:rsidR="00C87C8F" w:rsidRDefault="00C87C8F" w:rsidP="00C87C8F">
      <w:pPr>
        <w:pStyle w:val="Heading2"/>
      </w:pPr>
      <w:bookmarkStart w:id="23" w:name="_Toc59452537"/>
      <w:r>
        <w:t>VOC</w:t>
      </w:r>
      <w:bookmarkEnd w:id="23"/>
    </w:p>
    <w:p w:rsidR="00C87C8F" w:rsidRDefault="00C87C8F" w:rsidP="00C87C8F">
      <w:r w:rsidRPr="00C87C8F">
        <w:rPr>
          <w:noProof/>
        </w:rPr>
        <w:drawing>
          <wp:inline distT="0" distB="0" distL="0" distR="0">
            <wp:extent cx="5731510" cy="3719788"/>
            <wp:effectExtent l="0" t="0" r="2540" b="0"/>
            <wp:docPr id="42" name="Picture 42" descr="C:\Users\hillg\AppData\Local\Microsoft\Windows\INetCache\Content.Outlook\Z1S027VI\PRO VOC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illg\AppData\Local\Microsoft\Windows\INetCache\Content.Outlook\Z1S027VI\PRO VOC (2).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719788"/>
                    </a:xfrm>
                    <a:prstGeom prst="rect">
                      <a:avLst/>
                    </a:prstGeom>
                    <a:noFill/>
                    <a:ln>
                      <a:noFill/>
                    </a:ln>
                  </pic:spPr>
                </pic:pic>
              </a:graphicData>
            </a:graphic>
          </wp:inline>
        </w:drawing>
      </w:r>
    </w:p>
    <w:p w:rsidR="00C87C8F" w:rsidRDefault="00C87C8F" w:rsidP="00C87C8F">
      <w:r>
        <w:t>Here is the VOC sensor from Proteus. It has been represented using a potentiometer to simulate the analogue signal.</w:t>
      </w:r>
    </w:p>
    <w:p w:rsidR="00C87C8F" w:rsidRDefault="00C87C8F" w:rsidP="00C87C8F"/>
    <w:p w:rsidR="00C87C8F" w:rsidRDefault="00C87C8F" w:rsidP="00C87C8F">
      <w:pPr>
        <w:pStyle w:val="Heading2"/>
      </w:pPr>
      <w:bookmarkStart w:id="24" w:name="_Toc59452538"/>
      <w:r>
        <w:t>Temp&amp;humidity, wind speed&amp;direction, UV</w:t>
      </w:r>
      <w:bookmarkEnd w:id="24"/>
    </w:p>
    <w:p w:rsidR="00C87C8F" w:rsidRDefault="00C87C8F" w:rsidP="00C87C8F">
      <w:r w:rsidRPr="00C87C8F">
        <w:rPr>
          <w:noProof/>
        </w:rPr>
        <w:drawing>
          <wp:inline distT="0" distB="0" distL="0" distR="0">
            <wp:extent cx="5731510" cy="1744956"/>
            <wp:effectExtent l="0" t="0" r="2540" b="8255"/>
            <wp:docPr id="43" name="Picture 43" descr="C:\Users\hillg\AppData\Local\Microsoft\Windows\INetCache\Content.Outlook\Z1S027VI\PRO TEMP_WIND_U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illg\AppData\Local\Microsoft\Windows\INetCache\Content.Outlook\Z1S027VI\PRO TEMP_WIND_UV.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1744956"/>
                    </a:xfrm>
                    <a:prstGeom prst="rect">
                      <a:avLst/>
                    </a:prstGeom>
                    <a:noFill/>
                    <a:ln>
                      <a:noFill/>
                    </a:ln>
                  </pic:spPr>
                </pic:pic>
              </a:graphicData>
            </a:graphic>
          </wp:inline>
        </w:drawing>
      </w:r>
    </w:p>
    <w:p w:rsidR="00C87C8F" w:rsidRDefault="00C87C8F" w:rsidP="00C87C8F">
      <w:r>
        <w:t>These are the schematics for the above mentioned sensors. All have been represented in the same manner as temp&amp;humidity , and UV are I2C, and wind speed&amp;direction is RS232.</w:t>
      </w:r>
    </w:p>
    <w:p w:rsidR="00C87C8F" w:rsidRDefault="00C87C8F" w:rsidP="00C87C8F"/>
    <w:p w:rsidR="00C87C8F" w:rsidRDefault="00C87C8F" w:rsidP="00C87C8F">
      <w:pPr>
        <w:pStyle w:val="Heading2"/>
      </w:pPr>
      <w:bookmarkStart w:id="25" w:name="_Toc59452539"/>
      <w:r>
        <w:t>Voltage Reg</w:t>
      </w:r>
      <w:bookmarkEnd w:id="25"/>
    </w:p>
    <w:p w:rsidR="00C87C8F" w:rsidRDefault="00C87C8F" w:rsidP="00C87C8F">
      <w:r w:rsidRPr="00C87C8F">
        <w:rPr>
          <w:noProof/>
        </w:rPr>
        <w:drawing>
          <wp:inline distT="0" distB="0" distL="0" distR="0">
            <wp:extent cx="5731510" cy="2562907"/>
            <wp:effectExtent l="0" t="0" r="2540" b="8890"/>
            <wp:docPr id="44" name="Picture 44" descr="\\ukysaps001\hillg$\University_BEng\ACDA6002\Assignment 2\PRO VOLTAGE_RE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kysaps001\hillg$\University_BEng\ACDA6002\Assignment 2\PRO VOLTAGE_REG.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2562907"/>
                    </a:xfrm>
                    <a:prstGeom prst="rect">
                      <a:avLst/>
                    </a:prstGeom>
                    <a:noFill/>
                    <a:ln>
                      <a:noFill/>
                    </a:ln>
                  </pic:spPr>
                </pic:pic>
              </a:graphicData>
            </a:graphic>
          </wp:inline>
        </w:drawing>
      </w:r>
    </w:p>
    <w:p w:rsidR="00C87C8F" w:rsidRDefault="00C87C8F" w:rsidP="00C87C8F">
      <w:r>
        <w:t>This is the voltage regulator of the circuit. It attenuates from 12V to 5V, and then again from 5V to 3v.</w:t>
      </w:r>
    </w:p>
    <w:p w:rsidR="007E0D72" w:rsidRDefault="007E0D72" w:rsidP="00C87C8F"/>
    <w:p w:rsidR="007E0D72" w:rsidRDefault="007E0D72" w:rsidP="007E0D72">
      <w:pPr>
        <w:pStyle w:val="Heading2"/>
      </w:pPr>
      <w:bookmarkStart w:id="26" w:name="_Toc59452540"/>
      <w:r>
        <w:t>EasyPC</w:t>
      </w:r>
      <w:bookmarkEnd w:id="26"/>
    </w:p>
    <w:p w:rsidR="007E0D72" w:rsidRDefault="007E0D72" w:rsidP="007E0D72">
      <w:r w:rsidRPr="007E0D72">
        <w:rPr>
          <w:noProof/>
        </w:rPr>
        <w:drawing>
          <wp:inline distT="0" distB="0" distL="0" distR="0">
            <wp:extent cx="5731510" cy="3647822"/>
            <wp:effectExtent l="0" t="0" r="2540" b="0"/>
            <wp:docPr id="45" name="Picture 45" descr="C:\Users\hillg\AppData\Local\Microsoft\Windows\INetCache\Content.Outlook\Z1S027VI\EPC PIC_START_GP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illg\AppData\Local\Microsoft\Windows\INetCache\Content.Outlook\Z1S027VI\EPC PIC_START_GPS (2).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3647822"/>
                    </a:xfrm>
                    <a:prstGeom prst="rect">
                      <a:avLst/>
                    </a:prstGeom>
                    <a:noFill/>
                    <a:ln>
                      <a:noFill/>
                    </a:ln>
                  </pic:spPr>
                </pic:pic>
              </a:graphicData>
            </a:graphic>
          </wp:inline>
        </w:drawing>
      </w:r>
    </w:p>
    <w:p w:rsidR="007E0D72" w:rsidRDefault="007E0D72" w:rsidP="007E0D72"/>
    <w:p w:rsidR="007E0D72" w:rsidRDefault="007E0D72" w:rsidP="007E0D72">
      <w:r w:rsidRPr="007E0D72">
        <w:rPr>
          <w:noProof/>
        </w:rPr>
        <w:drawing>
          <wp:inline distT="0" distB="0" distL="0" distR="0">
            <wp:extent cx="5731510" cy="4038984"/>
            <wp:effectExtent l="0" t="0" r="2540" b="0"/>
            <wp:docPr id="46" name="Picture 46" descr="C:\Users\hillg\AppData\Local\Microsoft\Windows\INetCache\Content.Outlook\Z1S027VI\EPC SD_US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illg\AppData\Local\Microsoft\Windows\INetCache\Content.Outlook\Z1S027VI\EPC SD_USB.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4038984"/>
                    </a:xfrm>
                    <a:prstGeom prst="rect">
                      <a:avLst/>
                    </a:prstGeom>
                    <a:noFill/>
                    <a:ln>
                      <a:noFill/>
                    </a:ln>
                  </pic:spPr>
                </pic:pic>
              </a:graphicData>
            </a:graphic>
          </wp:inline>
        </w:drawing>
      </w:r>
    </w:p>
    <w:p w:rsidR="007E0D72" w:rsidRDefault="007E0D72" w:rsidP="007E0D72">
      <w:r w:rsidRPr="007E0D72">
        <w:rPr>
          <w:noProof/>
        </w:rPr>
        <w:drawing>
          <wp:inline distT="0" distB="0" distL="0" distR="0">
            <wp:extent cx="5731510" cy="2572919"/>
            <wp:effectExtent l="0" t="0" r="2540" b="0"/>
            <wp:docPr id="47" name="Picture 47" descr="C:\Users\hillg\AppData\Local\Microsoft\Windows\INetCache\Content.Outlook\Z1S027VI\EPC SUNLIG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hillg\AppData\Local\Microsoft\Windows\INetCache\Content.Outlook\Z1S027VI\EPC SUNLIGHT.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2572919"/>
                    </a:xfrm>
                    <a:prstGeom prst="rect">
                      <a:avLst/>
                    </a:prstGeom>
                    <a:noFill/>
                    <a:ln>
                      <a:noFill/>
                    </a:ln>
                  </pic:spPr>
                </pic:pic>
              </a:graphicData>
            </a:graphic>
          </wp:inline>
        </w:drawing>
      </w:r>
    </w:p>
    <w:p w:rsidR="007E0D72" w:rsidRDefault="007E0D72" w:rsidP="007E0D72">
      <w:r w:rsidRPr="007E0D72">
        <w:rPr>
          <w:noProof/>
        </w:rPr>
        <w:drawing>
          <wp:inline distT="0" distB="0" distL="0" distR="0">
            <wp:extent cx="5731510" cy="4011542"/>
            <wp:effectExtent l="0" t="0" r="2540" b="8255"/>
            <wp:docPr id="48" name="Picture 48" descr="C:\Users\hillg\AppData\Local\Microsoft\Windows\INetCache\Content.Outlook\Z1S027VI\EPC UV_AIRB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illg\AppData\Local\Microsoft\Windows\INetCache\Content.Outlook\Z1S027VI\EPC UV_AIRBOR.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4011542"/>
                    </a:xfrm>
                    <a:prstGeom prst="rect">
                      <a:avLst/>
                    </a:prstGeom>
                    <a:noFill/>
                    <a:ln>
                      <a:noFill/>
                    </a:ln>
                  </pic:spPr>
                </pic:pic>
              </a:graphicData>
            </a:graphic>
          </wp:inline>
        </w:drawing>
      </w:r>
    </w:p>
    <w:p w:rsidR="007E0D72" w:rsidRDefault="007E0D72" w:rsidP="007E0D72">
      <w:r w:rsidRPr="007E0D72">
        <w:rPr>
          <w:noProof/>
        </w:rPr>
        <w:drawing>
          <wp:inline distT="0" distB="0" distL="0" distR="0">
            <wp:extent cx="5731510" cy="3658315"/>
            <wp:effectExtent l="0" t="0" r="2540" b="0"/>
            <wp:docPr id="49" name="Picture 49" descr="C:\Users\hillg\AppData\Local\Microsoft\Windows\INetCache\Content.Outlook\Z1S027VI\EPC TEMP_W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hillg\AppData\Local\Microsoft\Windows\INetCache\Content.Outlook\Z1S027VI\EPC TEMP_WIND.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3658315"/>
                    </a:xfrm>
                    <a:prstGeom prst="rect">
                      <a:avLst/>
                    </a:prstGeom>
                    <a:noFill/>
                    <a:ln>
                      <a:noFill/>
                    </a:ln>
                  </pic:spPr>
                </pic:pic>
              </a:graphicData>
            </a:graphic>
          </wp:inline>
        </w:drawing>
      </w:r>
    </w:p>
    <w:p w:rsidR="007E0D72" w:rsidRDefault="007E0D72" w:rsidP="007E0D72">
      <w:r w:rsidRPr="007E0D72">
        <w:rPr>
          <w:noProof/>
        </w:rPr>
        <w:drawing>
          <wp:inline distT="0" distB="0" distL="0" distR="0">
            <wp:extent cx="5731510" cy="2124948"/>
            <wp:effectExtent l="0" t="0" r="2540" b="8890"/>
            <wp:docPr id="50" name="Picture 50" descr="C:\Users\hillg\AppData\Local\Microsoft\Windows\INetCache\Content.Outlook\Z1S027VI\EPC VO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illg\AppData\Local\Microsoft\Windows\INetCache\Content.Outlook\Z1S027VI\EPC VOC.P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2124948"/>
                    </a:xfrm>
                    <a:prstGeom prst="rect">
                      <a:avLst/>
                    </a:prstGeom>
                    <a:noFill/>
                    <a:ln>
                      <a:noFill/>
                    </a:ln>
                  </pic:spPr>
                </pic:pic>
              </a:graphicData>
            </a:graphic>
          </wp:inline>
        </w:drawing>
      </w:r>
    </w:p>
    <w:p w:rsidR="007E0D72" w:rsidRDefault="007E0D72" w:rsidP="007E0D72">
      <w:r w:rsidRPr="007E0D72">
        <w:rPr>
          <w:noProof/>
        </w:rPr>
        <w:drawing>
          <wp:inline distT="0" distB="0" distL="0" distR="0">
            <wp:extent cx="5731510" cy="2653302"/>
            <wp:effectExtent l="0" t="0" r="2540" b="0"/>
            <wp:docPr id="51" name="Picture 51" descr="C:\Users\hillg\AppData\Local\Microsoft\Windows\INetCache\Content.Outlook\Z1S027VI\EPC VOLTAGE_RE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hillg\AppData\Local\Microsoft\Windows\INetCache\Content.Outlook\Z1S027VI\EPC VOLTAGE_REG.PN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2653302"/>
                    </a:xfrm>
                    <a:prstGeom prst="rect">
                      <a:avLst/>
                    </a:prstGeom>
                    <a:noFill/>
                    <a:ln>
                      <a:noFill/>
                    </a:ln>
                  </pic:spPr>
                </pic:pic>
              </a:graphicData>
            </a:graphic>
          </wp:inline>
        </w:drawing>
      </w:r>
    </w:p>
    <w:p w:rsidR="007E0D72" w:rsidRDefault="007E0D72" w:rsidP="007E0D72">
      <w:r w:rsidRPr="007E0D72">
        <w:rPr>
          <w:noProof/>
        </w:rPr>
        <w:drawing>
          <wp:inline distT="0" distB="0" distL="0" distR="0">
            <wp:extent cx="5731510" cy="5941907"/>
            <wp:effectExtent l="0" t="0" r="2540" b="1905"/>
            <wp:docPr id="52" name="Picture 52" descr="C:\Users\hillg\AppData\Local\Microsoft\Windows\INetCache\Content.Outlook\Z1S027VI\EPC PC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hillg\AppData\Local\Microsoft\Windows\INetCache\Content.Outlook\Z1S027VI\EPC PCB.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5941907"/>
                    </a:xfrm>
                    <a:prstGeom prst="rect">
                      <a:avLst/>
                    </a:prstGeom>
                    <a:noFill/>
                    <a:ln>
                      <a:noFill/>
                    </a:ln>
                  </pic:spPr>
                </pic:pic>
              </a:graphicData>
            </a:graphic>
          </wp:inline>
        </w:drawing>
      </w:r>
    </w:p>
    <w:p w:rsidR="007E0D72" w:rsidRDefault="007E0D72" w:rsidP="007E0D72">
      <w:r w:rsidRPr="007E0D72">
        <w:rPr>
          <w:noProof/>
        </w:rPr>
        <w:drawing>
          <wp:inline distT="0" distB="0" distL="0" distR="0">
            <wp:extent cx="5731510" cy="5903768"/>
            <wp:effectExtent l="0" t="0" r="2540" b="1905"/>
            <wp:docPr id="53" name="Picture 53" descr="C:\Users\hillg\AppData\Local\Microsoft\Windows\INetCache\Content.Outlook\Z1S027VI\PCB 3D 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hillg\AppData\Local\Microsoft\Windows\INetCache\Content.Outlook\Z1S027VI\PCB 3D view.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5903768"/>
                    </a:xfrm>
                    <a:prstGeom prst="rect">
                      <a:avLst/>
                    </a:prstGeom>
                    <a:noFill/>
                    <a:ln>
                      <a:noFill/>
                    </a:ln>
                  </pic:spPr>
                </pic:pic>
              </a:graphicData>
            </a:graphic>
          </wp:inline>
        </w:drawing>
      </w:r>
    </w:p>
    <w:p w:rsidR="007E0D72" w:rsidRDefault="007E0D72" w:rsidP="007E0D72"/>
    <w:p w:rsidR="007E0D72" w:rsidRDefault="007E0D72" w:rsidP="007E0D72"/>
    <w:p w:rsidR="007E0D72" w:rsidRDefault="007E0D72" w:rsidP="007E0D72"/>
    <w:p w:rsidR="007E0D72" w:rsidRDefault="007E0D72" w:rsidP="007E0D72"/>
    <w:p w:rsidR="007E0D72" w:rsidRDefault="007E0D72" w:rsidP="007E0D72"/>
    <w:p w:rsidR="007E0D72" w:rsidRDefault="007E0D72" w:rsidP="007E0D72"/>
    <w:p w:rsidR="007E0D72" w:rsidRDefault="007E0D72" w:rsidP="007E0D72"/>
    <w:p w:rsidR="007E0D72" w:rsidRDefault="007E0D72" w:rsidP="007E0D72"/>
    <w:p w:rsidR="007E0D72" w:rsidRDefault="007E0D72" w:rsidP="007E0D72"/>
    <w:p w:rsidR="007E0D72" w:rsidRDefault="007E0D72" w:rsidP="007E0D72">
      <w:pPr>
        <w:pStyle w:val="Heading1"/>
      </w:pPr>
      <w:bookmarkStart w:id="27" w:name="_Toc59452541"/>
      <w:r>
        <w:t>Costing</w:t>
      </w:r>
      <w:bookmarkEnd w:id="27"/>
    </w:p>
    <w:p w:rsidR="007E0D72" w:rsidRDefault="007E0D72" w:rsidP="007E0D72">
      <w:r>
        <w:t>Below is a table of the component costs of this project.</w:t>
      </w:r>
    </w:p>
    <w:tbl>
      <w:tblPr>
        <w:tblW w:w="5380" w:type="dxa"/>
        <w:tblLook w:val="04A0" w:firstRow="1" w:lastRow="0" w:firstColumn="1" w:lastColumn="0" w:noHBand="0" w:noVBand="1"/>
      </w:tblPr>
      <w:tblGrid>
        <w:gridCol w:w="1420"/>
        <w:gridCol w:w="1360"/>
        <w:gridCol w:w="1640"/>
        <w:gridCol w:w="1107"/>
      </w:tblGrid>
      <w:tr w:rsidR="007E0D72" w:rsidRPr="007E0D72" w:rsidTr="007E0D72">
        <w:trPr>
          <w:trHeight w:val="315"/>
        </w:trPr>
        <w:tc>
          <w:tcPr>
            <w:tcW w:w="14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E0D72" w:rsidRPr="007E0D72" w:rsidRDefault="007E0D72" w:rsidP="007E0D72">
            <w:pPr>
              <w:spacing w:after="0" w:line="240" w:lineRule="auto"/>
              <w:rPr>
                <w:rFonts w:ascii="Calibri" w:eastAsia="Times New Roman" w:hAnsi="Calibri" w:cs="Calibri"/>
                <w:color w:val="000000"/>
              </w:rPr>
            </w:pPr>
            <w:r w:rsidRPr="007E0D72">
              <w:rPr>
                <w:rFonts w:ascii="Calibri" w:eastAsia="Times New Roman" w:hAnsi="Calibri" w:cs="Calibri"/>
                <w:color w:val="000000"/>
              </w:rPr>
              <w:t>Component</w:t>
            </w:r>
          </w:p>
        </w:tc>
        <w:tc>
          <w:tcPr>
            <w:tcW w:w="1360" w:type="dxa"/>
            <w:tcBorders>
              <w:top w:val="single" w:sz="8" w:space="0" w:color="auto"/>
              <w:left w:val="nil"/>
              <w:bottom w:val="single" w:sz="8" w:space="0" w:color="auto"/>
              <w:right w:val="single" w:sz="8" w:space="0" w:color="auto"/>
            </w:tcBorders>
            <w:shd w:val="clear" w:color="auto" w:fill="auto"/>
            <w:noWrap/>
            <w:vAlign w:val="bottom"/>
            <w:hideMark/>
          </w:tcPr>
          <w:p w:rsidR="007E0D72" w:rsidRPr="007E0D72" w:rsidRDefault="007E0D72" w:rsidP="007E0D72">
            <w:pPr>
              <w:spacing w:after="0" w:line="240" w:lineRule="auto"/>
              <w:rPr>
                <w:rFonts w:ascii="Calibri" w:eastAsia="Times New Roman" w:hAnsi="Calibri" w:cs="Calibri"/>
                <w:color w:val="000000"/>
              </w:rPr>
            </w:pPr>
            <w:r w:rsidRPr="007E0D72">
              <w:rPr>
                <w:rFonts w:ascii="Calibri" w:eastAsia="Times New Roman" w:hAnsi="Calibri" w:cs="Calibri"/>
                <w:color w:val="000000"/>
              </w:rPr>
              <w:t>Price per unit</w:t>
            </w:r>
          </w:p>
        </w:tc>
        <w:tc>
          <w:tcPr>
            <w:tcW w:w="1640" w:type="dxa"/>
            <w:tcBorders>
              <w:top w:val="single" w:sz="8" w:space="0" w:color="auto"/>
              <w:left w:val="nil"/>
              <w:bottom w:val="single" w:sz="8" w:space="0" w:color="auto"/>
              <w:right w:val="single" w:sz="8" w:space="0" w:color="auto"/>
            </w:tcBorders>
            <w:shd w:val="clear" w:color="auto" w:fill="auto"/>
            <w:noWrap/>
            <w:vAlign w:val="bottom"/>
            <w:hideMark/>
          </w:tcPr>
          <w:p w:rsidR="007E0D72" w:rsidRPr="007E0D72" w:rsidRDefault="007E0D72" w:rsidP="007E0D72">
            <w:pPr>
              <w:spacing w:after="0" w:line="240" w:lineRule="auto"/>
              <w:rPr>
                <w:rFonts w:ascii="Calibri" w:eastAsia="Times New Roman" w:hAnsi="Calibri" w:cs="Calibri"/>
                <w:color w:val="000000"/>
              </w:rPr>
            </w:pPr>
            <w:r w:rsidRPr="007E0D72">
              <w:rPr>
                <w:rFonts w:ascii="Calibri" w:eastAsia="Times New Roman" w:hAnsi="Calibri" w:cs="Calibri"/>
                <w:color w:val="000000"/>
              </w:rPr>
              <w:t>Number of units</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rsidR="007E0D72" w:rsidRPr="007E0D72" w:rsidRDefault="007E0D72" w:rsidP="007E0D72">
            <w:pPr>
              <w:spacing w:after="0" w:line="240" w:lineRule="auto"/>
              <w:rPr>
                <w:rFonts w:ascii="Calibri" w:eastAsia="Times New Roman" w:hAnsi="Calibri" w:cs="Calibri"/>
                <w:color w:val="000000"/>
              </w:rPr>
            </w:pPr>
            <w:r w:rsidRPr="007E0D72">
              <w:rPr>
                <w:rFonts w:ascii="Calibri" w:eastAsia="Times New Roman" w:hAnsi="Calibri" w:cs="Calibri"/>
                <w:color w:val="000000"/>
              </w:rPr>
              <w:t>Total cost</w:t>
            </w:r>
          </w:p>
        </w:tc>
      </w:tr>
      <w:tr w:rsidR="007E0D72" w:rsidRPr="007E0D72" w:rsidTr="007E0D72">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rPr>
                <w:rFonts w:ascii="Calibri" w:eastAsia="Times New Roman" w:hAnsi="Calibri" w:cs="Calibri"/>
                <w:color w:val="000000"/>
              </w:rPr>
            </w:pPr>
            <w:r w:rsidRPr="007E0D72">
              <w:rPr>
                <w:rFonts w:ascii="Calibri" w:eastAsia="Times New Roman" w:hAnsi="Calibri" w:cs="Calibri"/>
                <w:color w:val="000000"/>
              </w:rPr>
              <w:t>SHT31 DIS-B</w:t>
            </w:r>
          </w:p>
        </w:tc>
        <w:tc>
          <w:tcPr>
            <w:tcW w:w="136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£1.90</w:t>
            </w:r>
          </w:p>
        </w:tc>
        <w:tc>
          <w:tcPr>
            <w:tcW w:w="164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£1.90</w:t>
            </w:r>
          </w:p>
        </w:tc>
      </w:tr>
      <w:tr w:rsidR="007E0D72" w:rsidRPr="007E0D72" w:rsidTr="007E0D72">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rPr>
                <w:rFonts w:ascii="Calibri" w:eastAsia="Times New Roman" w:hAnsi="Calibri" w:cs="Calibri"/>
                <w:color w:val="000000"/>
              </w:rPr>
            </w:pPr>
            <w:r w:rsidRPr="007E0D72">
              <w:rPr>
                <w:rFonts w:ascii="Calibri" w:eastAsia="Times New Roman" w:hAnsi="Calibri" w:cs="Calibri"/>
                <w:color w:val="000000"/>
              </w:rPr>
              <w:t>WindSonic</w:t>
            </w:r>
          </w:p>
        </w:tc>
        <w:tc>
          <w:tcPr>
            <w:tcW w:w="136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£684.00</w:t>
            </w:r>
          </w:p>
        </w:tc>
        <w:tc>
          <w:tcPr>
            <w:tcW w:w="164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£684.00</w:t>
            </w:r>
          </w:p>
        </w:tc>
      </w:tr>
      <w:tr w:rsidR="007E0D72" w:rsidRPr="007E0D72" w:rsidTr="007E0D72">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rPr>
                <w:rFonts w:ascii="Calibri" w:eastAsia="Times New Roman" w:hAnsi="Calibri" w:cs="Calibri"/>
                <w:color w:val="000000"/>
              </w:rPr>
            </w:pPr>
            <w:r w:rsidRPr="007E0D72">
              <w:rPr>
                <w:rFonts w:ascii="Calibri" w:eastAsia="Times New Roman" w:hAnsi="Calibri" w:cs="Calibri"/>
                <w:color w:val="000000"/>
              </w:rPr>
              <w:t>SPS30</w:t>
            </w:r>
          </w:p>
        </w:tc>
        <w:tc>
          <w:tcPr>
            <w:tcW w:w="136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£38.98</w:t>
            </w:r>
          </w:p>
        </w:tc>
        <w:tc>
          <w:tcPr>
            <w:tcW w:w="164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£38.98</w:t>
            </w:r>
          </w:p>
        </w:tc>
      </w:tr>
      <w:tr w:rsidR="007E0D72" w:rsidRPr="007E0D72" w:rsidTr="007E0D72">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rPr>
                <w:rFonts w:ascii="Calibri" w:eastAsia="Times New Roman" w:hAnsi="Calibri" w:cs="Calibri"/>
                <w:color w:val="000000"/>
              </w:rPr>
            </w:pPr>
            <w:r w:rsidRPr="007E0D72">
              <w:rPr>
                <w:rFonts w:ascii="Calibri" w:eastAsia="Times New Roman" w:hAnsi="Calibri" w:cs="Calibri"/>
                <w:color w:val="000000"/>
              </w:rPr>
              <w:t>NORPS-12</w:t>
            </w:r>
          </w:p>
        </w:tc>
        <w:tc>
          <w:tcPr>
            <w:tcW w:w="136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£2.93</w:t>
            </w:r>
          </w:p>
        </w:tc>
        <w:tc>
          <w:tcPr>
            <w:tcW w:w="164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£2.93</w:t>
            </w:r>
          </w:p>
        </w:tc>
      </w:tr>
      <w:tr w:rsidR="007E0D72" w:rsidRPr="007E0D72" w:rsidTr="007E0D72">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rPr>
                <w:rFonts w:ascii="Calibri" w:eastAsia="Times New Roman" w:hAnsi="Calibri" w:cs="Calibri"/>
                <w:color w:val="000000"/>
              </w:rPr>
            </w:pPr>
            <w:r w:rsidRPr="007E0D72">
              <w:rPr>
                <w:rFonts w:ascii="Calibri" w:eastAsia="Times New Roman" w:hAnsi="Calibri" w:cs="Calibri"/>
                <w:color w:val="000000"/>
              </w:rPr>
              <w:t>VEML 6075</w:t>
            </w:r>
          </w:p>
        </w:tc>
        <w:tc>
          <w:tcPr>
            <w:tcW w:w="136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£2.25</w:t>
            </w:r>
          </w:p>
        </w:tc>
        <w:tc>
          <w:tcPr>
            <w:tcW w:w="164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£2.25</w:t>
            </w:r>
          </w:p>
        </w:tc>
      </w:tr>
      <w:tr w:rsidR="007E0D72" w:rsidRPr="007E0D72" w:rsidTr="007E0D72">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rPr>
                <w:rFonts w:ascii="Calibri" w:eastAsia="Times New Roman" w:hAnsi="Calibri" w:cs="Calibri"/>
                <w:color w:val="000000"/>
              </w:rPr>
            </w:pPr>
            <w:r w:rsidRPr="007E0D72">
              <w:rPr>
                <w:rFonts w:ascii="Calibri" w:eastAsia="Times New Roman" w:hAnsi="Calibri" w:cs="Calibri"/>
                <w:color w:val="000000"/>
              </w:rPr>
              <w:t>TGS-2620</w:t>
            </w:r>
          </w:p>
        </w:tc>
        <w:tc>
          <w:tcPr>
            <w:tcW w:w="136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£19.34</w:t>
            </w:r>
          </w:p>
        </w:tc>
        <w:tc>
          <w:tcPr>
            <w:tcW w:w="164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£19.34</w:t>
            </w:r>
          </w:p>
        </w:tc>
      </w:tr>
      <w:tr w:rsidR="007E0D72" w:rsidRPr="007E0D72" w:rsidTr="007E0D72">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rPr>
                <w:rFonts w:ascii="Calibri" w:eastAsia="Times New Roman" w:hAnsi="Calibri" w:cs="Calibri"/>
                <w:color w:val="000000"/>
              </w:rPr>
            </w:pPr>
            <w:r w:rsidRPr="007E0D72">
              <w:rPr>
                <w:rFonts w:ascii="Calibri" w:eastAsia="Times New Roman" w:hAnsi="Calibri" w:cs="Calibri"/>
                <w:color w:val="000000"/>
              </w:rPr>
              <w:t>A2200A</w:t>
            </w:r>
          </w:p>
        </w:tc>
        <w:tc>
          <w:tcPr>
            <w:tcW w:w="136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£17.72</w:t>
            </w:r>
          </w:p>
        </w:tc>
        <w:tc>
          <w:tcPr>
            <w:tcW w:w="164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£17.72</w:t>
            </w:r>
          </w:p>
        </w:tc>
      </w:tr>
      <w:tr w:rsidR="007E0D72" w:rsidRPr="007E0D72" w:rsidTr="007E0D72">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rPr>
                <w:rFonts w:ascii="Calibri" w:eastAsia="Times New Roman" w:hAnsi="Calibri" w:cs="Calibri"/>
                <w:color w:val="000000"/>
              </w:rPr>
            </w:pPr>
            <w:r w:rsidRPr="007E0D72">
              <w:rPr>
                <w:rFonts w:ascii="Calibri" w:eastAsia="Times New Roman" w:hAnsi="Calibri" w:cs="Calibri"/>
                <w:color w:val="000000"/>
              </w:rPr>
              <w:t>PIC18F25K50</w:t>
            </w:r>
          </w:p>
        </w:tc>
        <w:tc>
          <w:tcPr>
            <w:tcW w:w="136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£2.02</w:t>
            </w:r>
          </w:p>
        </w:tc>
        <w:tc>
          <w:tcPr>
            <w:tcW w:w="164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£2.02</w:t>
            </w:r>
          </w:p>
        </w:tc>
      </w:tr>
      <w:tr w:rsidR="007E0D72" w:rsidRPr="007E0D72" w:rsidTr="007E0D72">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rPr>
                <w:rFonts w:ascii="Calibri" w:eastAsia="Times New Roman" w:hAnsi="Calibri" w:cs="Calibri"/>
                <w:color w:val="000000"/>
              </w:rPr>
            </w:pPr>
            <w:r w:rsidRPr="007E0D72">
              <w:rPr>
                <w:rFonts w:ascii="Calibri" w:eastAsia="Times New Roman" w:hAnsi="Calibri" w:cs="Calibri"/>
                <w:color w:val="000000"/>
              </w:rPr>
              <w:t>Peli 1500</w:t>
            </w:r>
          </w:p>
        </w:tc>
        <w:tc>
          <w:tcPr>
            <w:tcW w:w="136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£150.07</w:t>
            </w:r>
          </w:p>
        </w:tc>
        <w:tc>
          <w:tcPr>
            <w:tcW w:w="164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£150.07</w:t>
            </w:r>
          </w:p>
        </w:tc>
      </w:tr>
      <w:tr w:rsidR="007E0D72" w:rsidRPr="007E0D72" w:rsidTr="007E0D72">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rPr>
                <w:rFonts w:ascii="Calibri" w:eastAsia="Times New Roman" w:hAnsi="Calibri" w:cs="Calibri"/>
                <w:color w:val="000000"/>
              </w:rPr>
            </w:pPr>
            <w:r w:rsidRPr="007E0D72">
              <w:rPr>
                <w:rFonts w:ascii="Calibri" w:eastAsia="Times New Roman" w:hAnsi="Calibri" w:cs="Calibri"/>
                <w:color w:val="000000"/>
              </w:rPr>
              <w:t>NCMX-TOP</w:t>
            </w:r>
          </w:p>
        </w:tc>
        <w:tc>
          <w:tcPr>
            <w:tcW w:w="136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£10.24</w:t>
            </w:r>
          </w:p>
        </w:tc>
        <w:tc>
          <w:tcPr>
            <w:tcW w:w="164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7</w:t>
            </w:r>
          </w:p>
        </w:tc>
        <w:tc>
          <w:tcPr>
            <w:tcW w:w="96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£71.68</w:t>
            </w:r>
          </w:p>
        </w:tc>
      </w:tr>
      <w:tr w:rsidR="007E0D72" w:rsidRPr="007E0D72" w:rsidTr="007E0D72">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rPr>
                <w:rFonts w:ascii="Calibri" w:eastAsia="Times New Roman" w:hAnsi="Calibri" w:cs="Calibri"/>
                <w:color w:val="000000"/>
              </w:rPr>
            </w:pPr>
            <w:r w:rsidRPr="007E0D72">
              <w:rPr>
                <w:rFonts w:ascii="Calibri" w:eastAsia="Times New Roman" w:hAnsi="Calibri" w:cs="Calibri"/>
                <w:color w:val="000000"/>
              </w:rPr>
              <w:t>Rs Pro battery</w:t>
            </w:r>
          </w:p>
        </w:tc>
        <w:tc>
          <w:tcPr>
            <w:tcW w:w="136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£362.39</w:t>
            </w:r>
          </w:p>
        </w:tc>
        <w:tc>
          <w:tcPr>
            <w:tcW w:w="164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£362.39</w:t>
            </w:r>
          </w:p>
        </w:tc>
      </w:tr>
      <w:tr w:rsidR="007E0D72" w:rsidRPr="007E0D72" w:rsidTr="007E0D72">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rPr>
                <w:rFonts w:ascii="Calibri" w:eastAsia="Times New Roman" w:hAnsi="Calibri" w:cs="Calibri"/>
                <w:color w:val="000000"/>
              </w:rPr>
            </w:pPr>
            <w:r w:rsidRPr="007E0D72">
              <w:rPr>
                <w:rFonts w:ascii="Calibri" w:eastAsia="Times New Roman" w:hAnsi="Calibri" w:cs="Calibri"/>
                <w:color w:val="000000"/>
              </w:rPr>
              <w:t>PCB 4 Layer</w:t>
            </w:r>
          </w:p>
        </w:tc>
        <w:tc>
          <w:tcPr>
            <w:tcW w:w="136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£187.77</w:t>
            </w:r>
          </w:p>
        </w:tc>
        <w:tc>
          <w:tcPr>
            <w:tcW w:w="164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£187.77</w:t>
            </w:r>
          </w:p>
        </w:tc>
      </w:tr>
      <w:tr w:rsidR="007E0D72" w:rsidRPr="007E0D72" w:rsidTr="007E0D72">
        <w:trPr>
          <w:trHeight w:val="300"/>
        </w:trPr>
        <w:tc>
          <w:tcPr>
            <w:tcW w:w="1420" w:type="dxa"/>
            <w:tcBorders>
              <w:top w:val="nil"/>
              <w:left w:val="nil"/>
              <w:bottom w:val="nil"/>
              <w:right w:val="nil"/>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p>
        </w:tc>
        <w:tc>
          <w:tcPr>
            <w:tcW w:w="1360" w:type="dxa"/>
            <w:tcBorders>
              <w:top w:val="nil"/>
              <w:left w:val="nil"/>
              <w:bottom w:val="nil"/>
              <w:right w:val="nil"/>
            </w:tcBorders>
            <w:shd w:val="clear" w:color="auto" w:fill="auto"/>
            <w:noWrap/>
            <w:vAlign w:val="bottom"/>
            <w:hideMark/>
          </w:tcPr>
          <w:p w:rsidR="007E0D72" w:rsidRPr="007E0D72" w:rsidRDefault="007E0D72" w:rsidP="007E0D72">
            <w:pPr>
              <w:spacing w:after="0" w:line="240" w:lineRule="auto"/>
              <w:rPr>
                <w:rFonts w:ascii="Times New Roman" w:eastAsia="Times New Roman" w:hAnsi="Times New Roman" w:cs="Times New Roman"/>
                <w:sz w:val="20"/>
                <w:szCs w:val="20"/>
              </w:rPr>
            </w:pPr>
          </w:p>
        </w:tc>
        <w:tc>
          <w:tcPr>
            <w:tcW w:w="1640" w:type="dxa"/>
            <w:tcBorders>
              <w:top w:val="nil"/>
              <w:left w:val="nil"/>
              <w:bottom w:val="nil"/>
              <w:right w:val="nil"/>
            </w:tcBorders>
            <w:shd w:val="clear" w:color="auto" w:fill="auto"/>
            <w:noWrap/>
            <w:vAlign w:val="bottom"/>
            <w:hideMark/>
          </w:tcPr>
          <w:p w:rsidR="007E0D72" w:rsidRPr="007E0D72" w:rsidRDefault="007E0D72" w:rsidP="007E0D72">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7E0D72" w:rsidRPr="007E0D72" w:rsidRDefault="007E0D72" w:rsidP="007E0D72">
            <w:pPr>
              <w:spacing w:after="0" w:line="240" w:lineRule="auto"/>
              <w:jc w:val="right"/>
              <w:rPr>
                <w:rFonts w:ascii="Calibri" w:eastAsia="Times New Roman" w:hAnsi="Calibri" w:cs="Calibri"/>
                <w:color w:val="000000"/>
              </w:rPr>
            </w:pPr>
            <w:r w:rsidRPr="007E0D72">
              <w:rPr>
                <w:rFonts w:ascii="Calibri" w:eastAsia="Times New Roman" w:hAnsi="Calibri" w:cs="Calibri"/>
                <w:color w:val="000000"/>
              </w:rPr>
              <w:t>£1,541.05</w:t>
            </w:r>
          </w:p>
        </w:tc>
      </w:tr>
      <w:tr w:rsidR="00D23409" w:rsidRPr="007E0D72" w:rsidTr="007E0D72">
        <w:trPr>
          <w:trHeight w:val="300"/>
        </w:trPr>
        <w:tc>
          <w:tcPr>
            <w:tcW w:w="1420" w:type="dxa"/>
            <w:tcBorders>
              <w:top w:val="nil"/>
              <w:left w:val="nil"/>
              <w:bottom w:val="nil"/>
              <w:right w:val="nil"/>
            </w:tcBorders>
            <w:shd w:val="clear" w:color="auto" w:fill="auto"/>
            <w:noWrap/>
            <w:vAlign w:val="bottom"/>
          </w:tcPr>
          <w:p w:rsidR="00D23409" w:rsidRDefault="00D23409" w:rsidP="007E0D72">
            <w:pPr>
              <w:spacing w:after="0" w:line="240" w:lineRule="auto"/>
              <w:jc w:val="right"/>
              <w:rPr>
                <w:rFonts w:ascii="Calibri" w:eastAsia="Times New Roman" w:hAnsi="Calibri" w:cs="Calibri"/>
                <w:color w:val="000000"/>
              </w:rPr>
            </w:pPr>
          </w:p>
          <w:p w:rsidR="00D23409" w:rsidRDefault="00D23409" w:rsidP="00D23409">
            <w:pPr>
              <w:spacing w:after="0" w:line="240" w:lineRule="auto"/>
              <w:rPr>
                <w:rFonts w:ascii="Calibri" w:eastAsia="Times New Roman" w:hAnsi="Calibri" w:cs="Calibri"/>
                <w:color w:val="000000"/>
              </w:rPr>
            </w:pPr>
          </w:p>
          <w:p w:rsidR="00D23409" w:rsidRPr="007E0D72" w:rsidRDefault="00D23409" w:rsidP="00D23409">
            <w:pPr>
              <w:spacing w:after="0" w:line="240" w:lineRule="auto"/>
              <w:rPr>
                <w:rFonts w:ascii="Calibri" w:eastAsia="Times New Roman" w:hAnsi="Calibri" w:cs="Calibri"/>
                <w:color w:val="000000"/>
              </w:rPr>
            </w:pPr>
          </w:p>
        </w:tc>
        <w:tc>
          <w:tcPr>
            <w:tcW w:w="1360" w:type="dxa"/>
            <w:tcBorders>
              <w:top w:val="nil"/>
              <w:left w:val="nil"/>
              <w:bottom w:val="nil"/>
              <w:right w:val="nil"/>
            </w:tcBorders>
            <w:shd w:val="clear" w:color="auto" w:fill="auto"/>
            <w:noWrap/>
            <w:vAlign w:val="bottom"/>
          </w:tcPr>
          <w:p w:rsidR="00D23409" w:rsidRPr="007E0D72" w:rsidRDefault="00D23409" w:rsidP="007E0D72">
            <w:pPr>
              <w:spacing w:after="0" w:line="240" w:lineRule="auto"/>
              <w:rPr>
                <w:rFonts w:ascii="Times New Roman" w:eastAsia="Times New Roman" w:hAnsi="Times New Roman" w:cs="Times New Roman"/>
                <w:sz w:val="20"/>
                <w:szCs w:val="20"/>
              </w:rPr>
            </w:pPr>
          </w:p>
        </w:tc>
        <w:tc>
          <w:tcPr>
            <w:tcW w:w="1640" w:type="dxa"/>
            <w:tcBorders>
              <w:top w:val="nil"/>
              <w:left w:val="nil"/>
              <w:bottom w:val="nil"/>
              <w:right w:val="nil"/>
            </w:tcBorders>
            <w:shd w:val="clear" w:color="auto" w:fill="auto"/>
            <w:noWrap/>
            <w:vAlign w:val="bottom"/>
          </w:tcPr>
          <w:p w:rsidR="00D23409" w:rsidRPr="007E0D72" w:rsidRDefault="00D23409" w:rsidP="007E0D72">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tcPr>
          <w:p w:rsidR="00D23409" w:rsidRPr="007E0D72" w:rsidRDefault="00D23409" w:rsidP="007E0D72">
            <w:pPr>
              <w:spacing w:after="0" w:line="240" w:lineRule="auto"/>
              <w:jc w:val="right"/>
              <w:rPr>
                <w:rFonts w:ascii="Calibri" w:eastAsia="Times New Roman" w:hAnsi="Calibri" w:cs="Calibri"/>
                <w:color w:val="000000"/>
              </w:rPr>
            </w:pPr>
          </w:p>
        </w:tc>
      </w:tr>
    </w:tbl>
    <w:p w:rsidR="007E0D72" w:rsidRPr="007E0D72" w:rsidRDefault="007E0D72" w:rsidP="007E0D72"/>
    <w:p w:rsidR="00C87C8F" w:rsidRDefault="00C87C8F" w:rsidP="00C87C8F"/>
    <w:p w:rsidR="00C87C8F" w:rsidRDefault="00C87C8F" w:rsidP="00C87C8F"/>
    <w:p w:rsidR="00C87C8F" w:rsidRDefault="00C87C8F" w:rsidP="00C87C8F"/>
    <w:p w:rsidR="00C87C8F" w:rsidRDefault="00C87C8F" w:rsidP="008312D5"/>
    <w:p w:rsidR="00D23409" w:rsidRDefault="00D23409" w:rsidP="008312D5"/>
    <w:p w:rsidR="00D23409" w:rsidRDefault="00D23409" w:rsidP="008312D5"/>
    <w:p w:rsidR="00D23409" w:rsidRDefault="00D23409" w:rsidP="008312D5"/>
    <w:p w:rsidR="00D23409" w:rsidRDefault="00D23409" w:rsidP="008312D5"/>
    <w:p w:rsidR="00D23409" w:rsidRDefault="00D23409" w:rsidP="008312D5"/>
    <w:p w:rsidR="00D23409" w:rsidRDefault="00D23409" w:rsidP="008312D5"/>
    <w:p w:rsidR="00D23409" w:rsidRDefault="00D23409" w:rsidP="008312D5"/>
    <w:p w:rsidR="00D23409" w:rsidRDefault="00D23409" w:rsidP="008312D5"/>
    <w:p w:rsidR="00D23409" w:rsidRDefault="00D23409" w:rsidP="008312D5"/>
    <w:p w:rsidR="00D23409" w:rsidRDefault="00D23409" w:rsidP="008312D5"/>
    <w:p w:rsidR="00D23409" w:rsidRDefault="00D23409" w:rsidP="008312D5"/>
    <w:p w:rsidR="00D23409" w:rsidRDefault="00D23409" w:rsidP="00D23409">
      <w:pPr>
        <w:pStyle w:val="Heading2"/>
      </w:pPr>
      <w:bookmarkStart w:id="28" w:name="_Toc59452542"/>
      <w:r>
        <w:t>PCB Quote</w:t>
      </w:r>
      <w:bookmarkEnd w:id="28"/>
    </w:p>
    <w:p w:rsidR="00C87C8F" w:rsidRDefault="00C87C8F" w:rsidP="008312D5">
      <w:r>
        <w:rPr>
          <w:noProof/>
        </w:rPr>
        <w:drawing>
          <wp:inline distT="0" distB="0" distL="0" distR="0" wp14:anchorId="361C8CBE" wp14:editId="276E7257">
            <wp:extent cx="3038475" cy="474345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038475" cy="4743450"/>
                    </a:xfrm>
                    <a:prstGeom prst="rect">
                      <a:avLst/>
                    </a:prstGeom>
                  </pic:spPr>
                </pic:pic>
              </a:graphicData>
            </a:graphic>
          </wp:inline>
        </w:drawing>
      </w:r>
    </w:p>
    <w:p w:rsidR="00D23409" w:rsidRDefault="00D23409" w:rsidP="008312D5"/>
    <w:p w:rsidR="00DD6684" w:rsidRDefault="00DD6684" w:rsidP="008312D5"/>
    <w:p w:rsidR="00DD6684" w:rsidRDefault="00DD6684" w:rsidP="00DD6684">
      <w:pPr>
        <w:pStyle w:val="Heading1"/>
      </w:pPr>
      <w:bookmarkStart w:id="29" w:name="_Toc59452543"/>
      <w:r>
        <w:t>Improvements of Spec</w:t>
      </w:r>
      <w:bookmarkEnd w:id="29"/>
    </w:p>
    <w:p w:rsidR="00DD6684" w:rsidRDefault="00DD6684" w:rsidP="00DD6684"/>
    <w:p w:rsidR="00DD6684" w:rsidRDefault="00DD6684" w:rsidP="00DD6684">
      <w:r>
        <w:t xml:space="preserve">  Based on market research, there are some inclusions that could improve the spec of this assignment. They are as below.</w:t>
      </w:r>
    </w:p>
    <w:p w:rsidR="00DD6684" w:rsidRDefault="00DD6684" w:rsidP="00DD6684"/>
    <w:p w:rsidR="00DD6684" w:rsidRDefault="00DD6684" w:rsidP="00DD6684">
      <w:pPr>
        <w:pStyle w:val="Heading2"/>
      </w:pPr>
      <w:bookmarkStart w:id="30" w:name="_Toc59452544"/>
      <w:r>
        <w:t>LCD Display</w:t>
      </w:r>
      <w:bookmarkEnd w:id="30"/>
    </w:p>
    <w:p w:rsidR="00DD6684" w:rsidRDefault="00DD6684" w:rsidP="00DD6684">
      <w:r>
        <w:t>Most products on the market, include some kind of digital display that shows real time data. This could be a useful addition to the spec.</w:t>
      </w:r>
    </w:p>
    <w:p w:rsidR="00DD6684" w:rsidRDefault="00DD6684" w:rsidP="00DD6684"/>
    <w:p w:rsidR="00DD6684" w:rsidRDefault="00DD6684" w:rsidP="00DD6684">
      <w:pPr>
        <w:pStyle w:val="Heading2"/>
      </w:pPr>
      <w:bookmarkStart w:id="31" w:name="_Toc59452545"/>
      <w:r>
        <w:t>Solar charger</w:t>
      </w:r>
      <w:bookmarkEnd w:id="31"/>
    </w:p>
    <w:p w:rsidR="00DD6684" w:rsidRDefault="00DD6684" w:rsidP="00DD6684">
      <w:r>
        <w:t>Many products on the market, utilise a solar charger, that continues to top up the battery. This could reduce the need for such a large battery, saving on cost and weight. It would also be more efficient as the system is already sitting in sunlight for part of the day. One drawback is it will not charge if in an area that is persistently cloudy/dark.</w:t>
      </w:r>
    </w:p>
    <w:p w:rsidR="00DD6684" w:rsidRDefault="00DD6684" w:rsidP="00DD6684"/>
    <w:p w:rsidR="00DD6684" w:rsidRDefault="00DD6684" w:rsidP="00DD6684">
      <w:pPr>
        <w:pStyle w:val="Heading2"/>
      </w:pPr>
      <w:bookmarkStart w:id="32" w:name="_Toc59452546"/>
      <w:r>
        <w:t>Tripod</w:t>
      </w:r>
      <w:bookmarkEnd w:id="32"/>
    </w:p>
    <w:p w:rsidR="00DD6684" w:rsidRDefault="00DD6684" w:rsidP="00DD6684">
      <w:r>
        <w:t>Some form of tripod, or mount would be useful for the next generation of design. As wind speed/direction would benefit from being at a higher position, and it would prevent the system from being too close to the ground in the event of heavy rain or snowfall.</w:t>
      </w:r>
    </w:p>
    <w:p w:rsidR="00DD6684" w:rsidRDefault="00DD6684" w:rsidP="00DD6684"/>
    <w:p w:rsidR="008312D5" w:rsidRDefault="008312D5" w:rsidP="008312D5"/>
    <w:p w:rsidR="00E737BE" w:rsidRDefault="00E737BE" w:rsidP="008312D5">
      <w:pPr>
        <w:pStyle w:val="Heading2"/>
      </w:pPr>
    </w:p>
    <w:p w:rsidR="00E737BE" w:rsidRDefault="00E737BE" w:rsidP="00C87C8F"/>
    <w:p w:rsidR="00E737BE" w:rsidRDefault="00E737BE" w:rsidP="00C87C8F">
      <w:pPr>
        <w:pStyle w:val="Heading1"/>
      </w:pPr>
    </w:p>
    <w:p w:rsidR="00E737BE" w:rsidRDefault="00E737BE" w:rsidP="00E737BE"/>
    <w:p w:rsidR="00E737BE" w:rsidRDefault="00E737BE" w:rsidP="00E737BE"/>
    <w:p w:rsidR="00E737BE" w:rsidRDefault="00E737BE" w:rsidP="00E737BE"/>
    <w:p w:rsidR="00E737BE" w:rsidRDefault="00E737BE" w:rsidP="00E737BE"/>
    <w:p w:rsidR="00E737BE" w:rsidRDefault="00E737BE" w:rsidP="00E737BE"/>
    <w:p w:rsidR="00E737BE" w:rsidRPr="00E737BE" w:rsidRDefault="00E737BE" w:rsidP="00E737BE"/>
    <w:p w:rsidR="00E737BE" w:rsidRDefault="00E737BE" w:rsidP="00E737BE"/>
    <w:p w:rsidR="00E737BE" w:rsidRDefault="00E737BE" w:rsidP="00E737BE"/>
    <w:p w:rsidR="00E737BE" w:rsidRDefault="00E737BE" w:rsidP="00E737BE"/>
    <w:p w:rsidR="00E737BE" w:rsidRDefault="00E737BE" w:rsidP="00E737BE"/>
    <w:p w:rsidR="00E737BE" w:rsidRDefault="00E737BE" w:rsidP="00E737BE"/>
    <w:p w:rsidR="00E737BE" w:rsidRDefault="00E737BE" w:rsidP="00E737BE"/>
    <w:p w:rsidR="00E737BE" w:rsidRDefault="00E737BE" w:rsidP="00E737BE"/>
    <w:p w:rsidR="00E737BE" w:rsidRDefault="00E737BE" w:rsidP="00E737BE"/>
    <w:p w:rsidR="00E737BE" w:rsidRDefault="00E737BE" w:rsidP="00E737BE"/>
    <w:p w:rsidR="00E737BE" w:rsidRDefault="00E737BE" w:rsidP="00E737BE"/>
    <w:p w:rsidR="00E737BE" w:rsidRDefault="00E737BE" w:rsidP="00E737BE"/>
    <w:p w:rsidR="00E737BE" w:rsidRPr="00E737BE" w:rsidRDefault="00E737BE" w:rsidP="00E737BE"/>
    <w:p w:rsidR="0047257C" w:rsidRDefault="0047257C" w:rsidP="0047257C">
      <w:pPr>
        <w:pStyle w:val="Heading1"/>
      </w:pPr>
      <w:bookmarkStart w:id="33" w:name="_Toc59452547"/>
      <w:r>
        <w:t>References</w:t>
      </w:r>
      <w:bookmarkEnd w:id="33"/>
    </w:p>
    <w:p w:rsidR="000116BF" w:rsidRDefault="0047257C" w:rsidP="004D1069">
      <w:r>
        <w:t xml:space="preserve">[1] </w:t>
      </w:r>
      <w:sdt>
        <w:sdtPr>
          <w:id w:val="1999461459"/>
          <w:citation/>
        </w:sdtPr>
        <w:sdtContent>
          <w:r>
            <w:fldChar w:fldCharType="begin"/>
          </w:r>
          <w:r>
            <w:instrText xml:space="preserve"> CITATION Omn20 \l 2057 </w:instrText>
          </w:r>
          <w:r>
            <w:fldChar w:fldCharType="separate"/>
          </w:r>
          <w:r w:rsidRPr="0047257C">
            <w:rPr>
              <w:noProof/>
            </w:rPr>
            <w:t>(OmniInstruments, 2020)</w:t>
          </w:r>
          <w:r>
            <w:fldChar w:fldCharType="end"/>
          </w:r>
        </w:sdtContent>
      </w:sdt>
    </w:p>
    <w:p w:rsidR="0047257C" w:rsidRDefault="0047257C" w:rsidP="004D1069">
      <w:r>
        <w:t>[2]</w:t>
      </w:r>
      <w:r w:rsidR="00045143">
        <w:t xml:space="preserve"> </w:t>
      </w:r>
      <w:sdt>
        <w:sdtPr>
          <w:id w:val="936330420"/>
          <w:citation/>
        </w:sdtPr>
        <w:sdtContent>
          <w:r w:rsidR="00045143">
            <w:fldChar w:fldCharType="begin"/>
          </w:r>
          <w:r w:rsidR="00045143">
            <w:instrText xml:space="preserve"> CITATION Ome20 \l 2057 </w:instrText>
          </w:r>
          <w:r w:rsidR="00045143">
            <w:fldChar w:fldCharType="separate"/>
          </w:r>
          <w:r w:rsidR="00045143" w:rsidRPr="00045143">
            <w:rPr>
              <w:noProof/>
            </w:rPr>
            <w:t>(Omega, 2020)</w:t>
          </w:r>
          <w:r w:rsidR="00045143">
            <w:fldChar w:fldCharType="end"/>
          </w:r>
        </w:sdtContent>
      </w:sdt>
    </w:p>
    <w:p w:rsidR="0047257C" w:rsidRDefault="0047257C" w:rsidP="004D1069">
      <w:r>
        <w:lastRenderedPageBreak/>
        <w:t>[3]</w:t>
      </w:r>
      <w:r w:rsidR="00045143">
        <w:t xml:space="preserve"> </w:t>
      </w:r>
      <w:sdt>
        <w:sdtPr>
          <w:id w:val="-242879121"/>
          <w:citation/>
        </w:sdtPr>
        <w:sdtContent>
          <w:r w:rsidR="00893208">
            <w:fldChar w:fldCharType="begin"/>
          </w:r>
          <w:r w:rsidR="00893208">
            <w:instrText xml:space="preserve"> CITATION Del20 \l 2057 </w:instrText>
          </w:r>
          <w:r w:rsidR="00893208">
            <w:fldChar w:fldCharType="separate"/>
          </w:r>
          <w:r w:rsidR="00893208" w:rsidRPr="00893208">
            <w:rPr>
              <w:noProof/>
            </w:rPr>
            <w:t>(Delta-t, 2020)</w:t>
          </w:r>
          <w:r w:rsidR="00893208">
            <w:fldChar w:fldCharType="end"/>
          </w:r>
        </w:sdtContent>
      </w:sdt>
    </w:p>
    <w:p w:rsidR="0047257C" w:rsidRDefault="0047257C" w:rsidP="004D1069">
      <w:r>
        <w:t xml:space="preserve">[4] </w:t>
      </w:r>
      <w:sdt>
        <w:sdtPr>
          <w:id w:val="1538474263"/>
          <w:citation/>
        </w:sdtPr>
        <w:sdtContent>
          <w:r>
            <w:fldChar w:fldCharType="begin"/>
          </w:r>
          <w:r>
            <w:instrText xml:space="preserve"> CITATION RsH20 \l 2057 </w:instrText>
          </w:r>
          <w:r>
            <w:fldChar w:fldCharType="separate"/>
          </w:r>
          <w:r w:rsidRPr="0047257C">
            <w:rPr>
              <w:noProof/>
            </w:rPr>
            <w:t>(RsHydro, 2020)</w:t>
          </w:r>
          <w:r>
            <w:fldChar w:fldCharType="end"/>
          </w:r>
        </w:sdtContent>
      </w:sdt>
    </w:p>
    <w:p w:rsidR="0047257C" w:rsidRDefault="0047257C" w:rsidP="004D1069">
      <w:r>
        <w:t>[5]</w:t>
      </w:r>
      <w:r w:rsidR="00893208">
        <w:t xml:space="preserve"> </w:t>
      </w:r>
      <w:sdt>
        <w:sdtPr>
          <w:id w:val="-364674466"/>
          <w:citation/>
        </w:sdtPr>
        <w:sdtContent>
          <w:r w:rsidR="00191620">
            <w:fldChar w:fldCharType="begin"/>
          </w:r>
          <w:r w:rsidR="00191620">
            <w:instrText xml:space="preserve"> CITATION Rso202 \l 2057 </w:instrText>
          </w:r>
          <w:r w:rsidR="00191620">
            <w:fldChar w:fldCharType="separate"/>
          </w:r>
          <w:r w:rsidR="00191620" w:rsidRPr="00191620">
            <w:rPr>
              <w:noProof/>
            </w:rPr>
            <w:t>(Rs-online, 2020)</w:t>
          </w:r>
          <w:r w:rsidR="00191620">
            <w:fldChar w:fldCharType="end"/>
          </w:r>
        </w:sdtContent>
      </w:sdt>
    </w:p>
    <w:p w:rsidR="0047257C" w:rsidRDefault="0047257C" w:rsidP="004D1069">
      <w:r>
        <w:t>[6]</w:t>
      </w:r>
      <w:r w:rsidR="00103606">
        <w:t xml:space="preserve"> </w:t>
      </w:r>
      <w:sdt>
        <w:sdtPr>
          <w:id w:val="-1376301547"/>
          <w:citation/>
        </w:sdtPr>
        <w:sdtContent>
          <w:r w:rsidR="00103606">
            <w:fldChar w:fldCharType="begin"/>
          </w:r>
          <w:r w:rsidR="00103606">
            <w:instrText xml:space="preserve"> CITATION Rso20 \l 2057 </w:instrText>
          </w:r>
          <w:r w:rsidR="00103606">
            <w:fldChar w:fldCharType="separate"/>
          </w:r>
          <w:r w:rsidR="00103606" w:rsidRPr="00103606">
            <w:rPr>
              <w:noProof/>
            </w:rPr>
            <w:t>(Rs-online, 2020)</w:t>
          </w:r>
          <w:r w:rsidR="00103606">
            <w:fldChar w:fldCharType="end"/>
          </w:r>
        </w:sdtContent>
      </w:sdt>
    </w:p>
    <w:p w:rsidR="00F549FD" w:rsidRDefault="00F549FD" w:rsidP="004D1069">
      <w:r>
        <w:t xml:space="preserve">[7] </w:t>
      </w:r>
      <w:sdt>
        <w:sdtPr>
          <w:id w:val="1239984947"/>
          <w:citation/>
        </w:sdtPr>
        <w:sdtContent>
          <w:r>
            <w:fldChar w:fldCharType="begin"/>
          </w:r>
          <w:r>
            <w:instrText xml:space="preserve"> CITATION Rso201 \l 2057 </w:instrText>
          </w:r>
          <w:r>
            <w:fldChar w:fldCharType="separate"/>
          </w:r>
          <w:r w:rsidRPr="00F549FD">
            <w:rPr>
              <w:noProof/>
            </w:rPr>
            <w:t>(Rs-online, 2020)</w:t>
          </w:r>
          <w:r>
            <w:fldChar w:fldCharType="end"/>
          </w:r>
        </w:sdtContent>
      </w:sdt>
    </w:p>
    <w:p w:rsidR="00F549FD" w:rsidRDefault="00F549FD" w:rsidP="004D1069">
      <w:r>
        <w:t>[8]</w:t>
      </w:r>
      <w:r w:rsidR="00191620">
        <w:t xml:space="preserve"> </w:t>
      </w:r>
      <w:sdt>
        <w:sdtPr>
          <w:id w:val="1136913335"/>
          <w:citation/>
        </w:sdtPr>
        <w:sdtContent>
          <w:r w:rsidR="00EF3C10">
            <w:fldChar w:fldCharType="begin"/>
          </w:r>
          <w:r w:rsidR="00EF3C10">
            <w:instrText xml:space="preserve"> CITATION Cam20 \l 2057 </w:instrText>
          </w:r>
          <w:r w:rsidR="00EF3C10">
            <w:fldChar w:fldCharType="separate"/>
          </w:r>
          <w:r w:rsidR="00EF3C10" w:rsidRPr="00EF3C10">
            <w:rPr>
              <w:noProof/>
            </w:rPr>
            <w:t>(Campbell, 2020)</w:t>
          </w:r>
          <w:r w:rsidR="00EF3C10">
            <w:fldChar w:fldCharType="end"/>
          </w:r>
        </w:sdtContent>
      </w:sdt>
    </w:p>
    <w:p w:rsidR="00F549FD" w:rsidRDefault="00F549FD" w:rsidP="004D1069">
      <w:r>
        <w:t>[9]</w:t>
      </w:r>
      <w:r w:rsidR="00EF3C10">
        <w:t xml:space="preserve"> </w:t>
      </w:r>
      <w:sdt>
        <w:sdtPr>
          <w:id w:val="1823305571"/>
          <w:citation/>
        </w:sdtPr>
        <w:sdtContent>
          <w:r w:rsidR="00EF3C10">
            <w:fldChar w:fldCharType="begin"/>
          </w:r>
          <w:r w:rsidR="00EF3C10">
            <w:instrText xml:space="preserve"> CITATION RsH201 \l 2057 </w:instrText>
          </w:r>
          <w:r w:rsidR="00EF3C10">
            <w:fldChar w:fldCharType="separate"/>
          </w:r>
          <w:r w:rsidR="00EF3C10" w:rsidRPr="00EF3C10">
            <w:rPr>
              <w:noProof/>
            </w:rPr>
            <w:t>(RsHydro, 2020)</w:t>
          </w:r>
          <w:r w:rsidR="00EF3C10">
            <w:fldChar w:fldCharType="end"/>
          </w:r>
        </w:sdtContent>
      </w:sdt>
    </w:p>
    <w:p w:rsidR="00F549FD" w:rsidRDefault="00F549FD" w:rsidP="004D1069">
      <w:r>
        <w:t>[10]</w:t>
      </w:r>
      <w:r w:rsidR="00EF3C10">
        <w:t xml:space="preserve"> </w:t>
      </w:r>
      <w:sdt>
        <w:sdtPr>
          <w:id w:val="95230307"/>
          <w:citation/>
        </w:sdtPr>
        <w:sdtContent>
          <w:r w:rsidR="00EF3C10">
            <w:fldChar w:fldCharType="begin"/>
          </w:r>
          <w:r w:rsidR="00EF3C10">
            <w:instrText xml:space="preserve"> CITATION Gil20 \l 2057 </w:instrText>
          </w:r>
          <w:r w:rsidR="00EF3C10">
            <w:fldChar w:fldCharType="separate"/>
          </w:r>
          <w:r w:rsidR="00EF3C10" w:rsidRPr="00EF3C10">
            <w:rPr>
              <w:noProof/>
            </w:rPr>
            <w:t>(Instruments, 2020)</w:t>
          </w:r>
          <w:r w:rsidR="00EF3C10">
            <w:fldChar w:fldCharType="end"/>
          </w:r>
        </w:sdtContent>
      </w:sdt>
    </w:p>
    <w:p w:rsidR="00EF3C10" w:rsidRDefault="00EF3C10" w:rsidP="004D1069">
      <w:r>
        <w:t>[11]</w:t>
      </w:r>
      <w:r w:rsidR="00D302BF">
        <w:t xml:space="preserve"> </w:t>
      </w:r>
      <w:sdt>
        <w:sdtPr>
          <w:id w:val="1712834457"/>
          <w:citation/>
        </w:sdtPr>
        <w:sdtContent>
          <w:r w:rsidR="00D302BF">
            <w:fldChar w:fldCharType="begin"/>
          </w:r>
          <w:r w:rsidR="00D302BF">
            <w:instrText xml:space="preserve"> CITATION Rso203 \l 2057 </w:instrText>
          </w:r>
          <w:r w:rsidR="00D302BF">
            <w:fldChar w:fldCharType="separate"/>
          </w:r>
          <w:r w:rsidR="00D302BF" w:rsidRPr="00D302BF">
            <w:rPr>
              <w:noProof/>
            </w:rPr>
            <w:t>(Rs-online, 2020)</w:t>
          </w:r>
          <w:r w:rsidR="00D302BF">
            <w:fldChar w:fldCharType="end"/>
          </w:r>
        </w:sdtContent>
      </w:sdt>
    </w:p>
    <w:p w:rsidR="00EF3C10" w:rsidRDefault="00EF3C10" w:rsidP="004D1069">
      <w:r>
        <w:t>[12]</w:t>
      </w:r>
      <w:r w:rsidR="00A21E90">
        <w:t xml:space="preserve"> </w:t>
      </w:r>
      <w:sdt>
        <w:sdtPr>
          <w:id w:val="1337660660"/>
          <w:citation/>
        </w:sdtPr>
        <w:sdtContent>
          <w:r w:rsidR="00A21E90">
            <w:fldChar w:fldCharType="begin"/>
          </w:r>
          <w:r w:rsidR="00A21E90">
            <w:instrText xml:space="preserve"> CITATION Pim20 \l 2057 </w:instrText>
          </w:r>
          <w:r w:rsidR="00A21E90">
            <w:fldChar w:fldCharType="separate"/>
          </w:r>
          <w:r w:rsidR="00A21E90" w:rsidRPr="00A21E90">
            <w:rPr>
              <w:noProof/>
            </w:rPr>
            <w:t>(Pimoroni, 2020)</w:t>
          </w:r>
          <w:r w:rsidR="00A21E90">
            <w:fldChar w:fldCharType="end"/>
          </w:r>
        </w:sdtContent>
      </w:sdt>
    </w:p>
    <w:p w:rsidR="00EF3C10" w:rsidRDefault="00EF3C10" w:rsidP="004D1069">
      <w:r>
        <w:t>[13]</w:t>
      </w:r>
      <w:r w:rsidR="00A21E90">
        <w:t xml:space="preserve"> </w:t>
      </w:r>
      <w:sdt>
        <w:sdtPr>
          <w:id w:val="-990168697"/>
          <w:citation/>
        </w:sdtPr>
        <w:sdtContent>
          <w:r w:rsidR="00A21E90">
            <w:fldChar w:fldCharType="begin"/>
          </w:r>
          <w:r w:rsidR="00A21E90">
            <w:instrText xml:space="preserve"> CITATION Rso204 \l 2057 </w:instrText>
          </w:r>
          <w:r w:rsidR="00A21E90">
            <w:fldChar w:fldCharType="separate"/>
          </w:r>
          <w:r w:rsidR="00A21E90" w:rsidRPr="00A21E90">
            <w:rPr>
              <w:noProof/>
            </w:rPr>
            <w:t>(Rs-online, 2020)</w:t>
          </w:r>
          <w:r w:rsidR="00A21E90">
            <w:fldChar w:fldCharType="end"/>
          </w:r>
        </w:sdtContent>
      </w:sdt>
    </w:p>
    <w:p w:rsidR="00EF3C10" w:rsidRDefault="00EF3C10" w:rsidP="004D1069">
      <w:r>
        <w:t>[14]</w:t>
      </w:r>
      <w:r w:rsidR="00400502">
        <w:t xml:space="preserve"> </w:t>
      </w:r>
      <w:sdt>
        <w:sdtPr>
          <w:id w:val="-589394820"/>
          <w:citation/>
        </w:sdtPr>
        <w:sdtContent>
          <w:r w:rsidR="00400502">
            <w:fldChar w:fldCharType="begin"/>
          </w:r>
          <w:r w:rsidR="00400502">
            <w:instrText xml:space="preserve"> CITATION Rso205 \l 2057 </w:instrText>
          </w:r>
          <w:r w:rsidR="00400502">
            <w:fldChar w:fldCharType="separate"/>
          </w:r>
          <w:r w:rsidR="00400502" w:rsidRPr="00400502">
            <w:rPr>
              <w:noProof/>
            </w:rPr>
            <w:t>(Rs-online, 2020)</w:t>
          </w:r>
          <w:r w:rsidR="00400502">
            <w:fldChar w:fldCharType="end"/>
          </w:r>
        </w:sdtContent>
      </w:sdt>
    </w:p>
    <w:p w:rsidR="00EF3C10" w:rsidRDefault="00EF3C10" w:rsidP="004D1069">
      <w:r>
        <w:t>[15]</w:t>
      </w:r>
      <w:r w:rsidR="00400502">
        <w:t xml:space="preserve"> </w:t>
      </w:r>
      <w:sdt>
        <w:sdtPr>
          <w:id w:val="-580914708"/>
          <w:citation/>
        </w:sdtPr>
        <w:sdtContent>
          <w:r w:rsidR="00400502">
            <w:fldChar w:fldCharType="begin"/>
          </w:r>
          <w:r w:rsidR="00400502">
            <w:instrText xml:space="preserve"> CITATION Rso206 \l 2057 </w:instrText>
          </w:r>
          <w:r w:rsidR="00400502">
            <w:fldChar w:fldCharType="separate"/>
          </w:r>
          <w:r w:rsidR="00400502" w:rsidRPr="00400502">
            <w:rPr>
              <w:noProof/>
            </w:rPr>
            <w:t>(Rs-online, 2020)</w:t>
          </w:r>
          <w:r w:rsidR="00400502">
            <w:fldChar w:fldCharType="end"/>
          </w:r>
        </w:sdtContent>
      </w:sdt>
    </w:p>
    <w:p w:rsidR="00400502" w:rsidRDefault="00400502" w:rsidP="004D1069">
      <w:r>
        <w:t xml:space="preserve">[16] </w:t>
      </w:r>
      <w:sdt>
        <w:sdtPr>
          <w:id w:val="-860350807"/>
          <w:citation/>
        </w:sdtPr>
        <w:sdtContent>
          <w:r w:rsidR="00A354C6">
            <w:fldChar w:fldCharType="begin"/>
          </w:r>
          <w:r w:rsidR="00A354C6">
            <w:instrText xml:space="preserve"> CITATION Rso207 \l 2057 </w:instrText>
          </w:r>
          <w:r w:rsidR="00A354C6">
            <w:fldChar w:fldCharType="separate"/>
          </w:r>
          <w:r w:rsidR="00A354C6" w:rsidRPr="00A354C6">
            <w:rPr>
              <w:noProof/>
            </w:rPr>
            <w:t>(Rs-online, 2020)</w:t>
          </w:r>
          <w:r w:rsidR="00A354C6">
            <w:fldChar w:fldCharType="end"/>
          </w:r>
        </w:sdtContent>
      </w:sdt>
    </w:p>
    <w:p w:rsidR="00A354C6" w:rsidRDefault="00A354C6" w:rsidP="004D1069">
      <w:r>
        <w:t>[17]</w:t>
      </w:r>
      <w:r w:rsidR="00E11C0D">
        <w:t xml:space="preserve"> </w:t>
      </w:r>
      <w:sdt>
        <w:sdtPr>
          <w:id w:val="1488582952"/>
          <w:citation/>
        </w:sdtPr>
        <w:sdtContent>
          <w:r w:rsidR="00E11C0D">
            <w:fldChar w:fldCharType="begin"/>
          </w:r>
          <w:r w:rsidR="00E11C0D">
            <w:instrText xml:space="preserve"> CITATION Far20 \l 2057 </w:instrText>
          </w:r>
          <w:r w:rsidR="00E11C0D">
            <w:fldChar w:fldCharType="separate"/>
          </w:r>
          <w:r w:rsidR="00E11C0D" w:rsidRPr="00E11C0D">
            <w:rPr>
              <w:noProof/>
            </w:rPr>
            <w:t>(Farnell, 2020)</w:t>
          </w:r>
          <w:r w:rsidR="00E11C0D">
            <w:fldChar w:fldCharType="end"/>
          </w:r>
        </w:sdtContent>
      </w:sdt>
    </w:p>
    <w:p w:rsidR="00A354C6" w:rsidRDefault="00A354C6" w:rsidP="004D1069">
      <w:r>
        <w:t>[18]</w:t>
      </w:r>
      <w:r w:rsidR="0021545C">
        <w:t xml:space="preserve"> </w:t>
      </w:r>
      <w:sdt>
        <w:sdtPr>
          <w:id w:val="-718827332"/>
          <w:citation/>
        </w:sdtPr>
        <w:sdtContent>
          <w:r w:rsidR="0021545C">
            <w:fldChar w:fldCharType="begin"/>
          </w:r>
          <w:r w:rsidR="0021545C">
            <w:instrText xml:space="preserve"> CITATION Rso208 \l 2057 </w:instrText>
          </w:r>
          <w:r w:rsidR="0021545C">
            <w:fldChar w:fldCharType="separate"/>
          </w:r>
          <w:r w:rsidR="0021545C" w:rsidRPr="0021545C">
            <w:rPr>
              <w:noProof/>
            </w:rPr>
            <w:t>(Rs-online, 2020)</w:t>
          </w:r>
          <w:r w:rsidR="0021545C">
            <w:fldChar w:fldCharType="end"/>
          </w:r>
        </w:sdtContent>
      </w:sdt>
    </w:p>
    <w:p w:rsidR="00A354C6" w:rsidRDefault="00A354C6" w:rsidP="004D1069">
      <w:r>
        <w:t>[19]</w:t>
      </w:r>
      <w:r w:rsidR="0021545C">
        <w:t xml:space="preserve"> </w:t>
      </w:r>
      <w:sdt>
        <w:sdtPr>
          <w:id w:val="683398410"/>
          <w:citation/>
        </w:sdtPr>
        <w:sdtContent>
          <w:r w:rsidR="0021545C">
            <w:fldChar w:fldCharType="begin"/>
          </w:r>
          <w:r w:rsidR="0021545C">
            <w:instrText xml:space="preserve"> CITATION Rob20 \l 2057 </w:instrText>
          </w:r>
          <w:r w:rsidR="0021545C">
            <w:fldChar w:fldCharType="separate"/>
          </w:r>
          <w:r w:rsidR="0021545C" w:rsidRPr="0021545C">
            <w:rPr>
              <w:noProof/>
            </w:rPr>
            <w:t>(Savy, 2020)</w:t>
          </w:r>
          <w:r w:rsidR="0021545C">
            <w:fldChar w:fldCharType="end"/>
          </w:r>
        </w:sdtContent>
      </w:sdt>
    </w:p>
    <w:p w:rsidR="00A354C6" w:rsidRDefault="00A354C6" w:rsidP="004D1069">
      <w:r>
        <w:t>[20]</w:t>
      </w:r>
      <w:r w:rsidR="005713C6">
        <w:t xml:space="preserve"> </w:t>
      </w:r>
      <w:sdt>
        <w:sdtPr>
          <w:id w:val="1933472190"/>
          <w:citation/>
        </w:sdtPr>
        <w:sdtContent>
          <w:r w:rsidR="005713C6">
            <w:fldChar w:fldCharType="begin"/>
          </w:r>
          <w:r w:rsidR="005713C6">
            <w:instrText xml:space="preserve"> CITATION Rso209 \l 2057 </w:instrText>
          </w:r>
          <w:r w:rsidR="005713C6">
            <w:fldChar w:fldCharType="separate"/>
          </w:r>
          <w:r w:rsidR="005713C6" w:rsidRPr="005713C6">
            <w:rPr>
              <w:noProof/>
            </w:rPr>
            <w:t>(Rs-online, 2020)</w:t>
          </w:r>
          <w:r w:rsidR="005713C6">
            <w:fldChar w:fldCharType="end"/>
          </w:r>
        </w:sdtContent>
      </w:sdt>
    </w:p>
    <w:p w:rsidR="005F5A9A" w:rsidRDefault="005F5A9A" w:rsidP="004D1069">
      <w:r>
        <w:t>[21]</w:t>
      </w:r>
      <w:r w:rsidR="005713C6">
        <w:t xml:space="preserve"> </w:t>
      </w:r>
      <w:sdt>
        <w:sdtPr>
          <w:id w:val="1590272766"/>
          <w:citation/>
        </w:sdtPr>
        <w:sdtContent>
          <w:r w:rsidR="005713C6">
            <w:fldChar w:fldCharType="begin"/>
          </w:r>
          <w:r w:rsidR="005713C6">
            <w:instrText xml:space="preserve"> CITATION Rso2010 \l 2057 </w:instrText>
          </w:r>
          <w:r w:rsidR="005713C6">
            <w:fldChar w:fldCharType="separate"/>
          </w:r>
          <w:r w:rsidR="005713C6" w:rsidRPr="005713C6">
            <w:rPr>
              <w:noProof/>
            </w:rPr>
            <w:t>(Rs-online, 2020)</w:t>
          </w:r>
          <w:r w:rsidR="005713C6">
            <w:fldChar w:fldCharType="end"/>
          </w:r>
        </w:sdtContent>
      </w:sdt>
    </w:p>
    <w:p w:rsidR="005F5A9A" w:rsidRDefault="005F5A9A" w:rsidP="004D1069">
      <w:r>
        <w:t>[22]</w:t>
      </w:r>
      <w:r w:rsidR="005713C6">
        <w:t xml:space="preserve"> </w:t>
      </w:r>
      <w:sdt>
        <w:sdtPr>
          <w:id w:val="411051554"/>
          <w:citation/>
        </w:sdtPr>
        <w:sdtContent>
          <w:r w:rsidR="005713C6">
            <w:fldChar w:fldCharType="begin"/>
          </w:r>
          <w:r w:rsidR="005713C6">
            <w:instrText xml:space="preserve"> CITATION Rso2011 \l 2057 </w:instrText>
          </w:r>
          <w:r w:rsidR="005713C6">
            <w:fldChar w:fldCharType="separate"/>
          </w:r>
          <w:r w:rsidR="005713C6" w:rsidRPr="005713C6">
            <w:rPr>
              <w:noProof/>
            </w:rPr>
            <w:t>(Rs-online, 2020)</w:t>
          </w:r>
          <w:r w:rsidR="005713C6">
            <w:fldChar w:fldCharType="end"/>
          </w:r>
        </w:sdtContent>
      </w:sdt>
    </w:p>
    <w:p w:rsidR="005F5A9A" w:rsidRDefault="005F5A9A" w:rsidP="004D1069">
      <w:r>
        <w:t>[23]</w:t>
      </w:r>
      <w:r w:rsidR="00E0643F">
        <w:t xml:space="preserve"> </w:t>
      </w:r>
      <w:sdt>
        <w:sdtPr>
          <w:id w:val="743538073"/>
          <w:citation/>
        </w:sdtPr>
        <w:sdtContent>
          <w:r w:rsidR="00E0643F">
            <w:fldChar w:fldCharType="begin"/>
          </w:r>
          <w:r w:rsidR="00E0643F">
            <w:instrText xml:space="preserve"> CITATION Rso2012 \l 2057 </w:instrText>
          </w:r>
          <w:r w:rsidR="00E0643F">
            <w:fldChar w:fldCharType="separate"/>
          </w:r>
          <w:r w:rsidR="00E0643F" w:rsidRPr="00E0643F">
            <w:rPr>
              <w:noProof/>
            </w:rPr>
            <w:t>(Rs-online, 2020)</w:t>
          </w:r>
          <w:r w:rsidR="00E0643F">
            <w:fldChar w:fldCharType="end"/>
          </w:r>
        </w:sdtContent>
      </w:sdt>
    </w:p>
    <w:p w:rsidR="00E0643F" w:rsidRDefault="00E0643F" w:rsidP="004D1069">
      <w:r>
        <w:t xml:space="preserve">[24] </w:t>
      </w:r>
      <w:sdt>
        <w:sdtPr>
          <w:id w:val="202754903"/>
          <w:citation/>
        </w:sdtPr>
        <w:sdtContent>
          <w:r w:rsidR="00F67B0A">
            <w:fldChar w:fldCharType="begin"/>
          </w:r>
          <w:r w:rsidR="00F67B0A">
            <w:instrText xml:space="preserve"> CITATION Far201 \l 2057 </w:instrText>
          </w:r>
          <w:r w:rsidR="00F67B0A">
            <w:fldChar w:fldCharType="separate"/>
          </w:r>
          <w:r w:rsidR="00F67B0A" w:rsidRPr="00F67B0A">
            <w:rPr>
              <w:noProof/>
            </w:rPr>
            <w:t>(Farnell, 2020)</w:t>
          </w:r>
          <w:r w:rsidR="00F67B0A">
            <w:fldChar w:fldCharType="end"/>
          </w:r>
        </w:sdtContent>
      </w:sdt>
    </w:p>
    <w:p w:rsidR="00E0643F" w:rsidRDefault="00E0643F" w:rsidP="004D1069">
      <w:r>
        <w:t>[25]</w:t>
      </w:r>
      <w:r w:rsidR="00F67B0A">
        <w:t xml:space="preserve"> </w:t>
      </w:r>
      <w:sdt>
        <w:sdtPr>
          <w:id w:val="1382133385"/>
          <w:citation/>
        </w:sdtPr>
        <w:sdtContent>
          <w:r w:rsidR="008D666D">
            <w:fldChar w:fldCharType="begin"/>
          </w:r>
          <w:r w:rsidR="008D666D">
            <w:instrText xml:space="preserve"> CITATION Rso2013 \l 2057 </w:instrText>
          </w:r>
          <w:r w:rsidR="008D666D">
            <w:fldChar w:fldCharType="separate"/>
          </w:r>
          <w:r w:rsidR="008D666D" w:rsidRPr="008D666D">
            <w:rPr>
              <w:noProof/>
            </w:rPr>
            <w:t>(Rs-online, 2020)</w:t>
          </w:r>
          <w:r w:rsidR="008D666D">
            <w:fldChar w:fldCharType="end"/>
          </w:r>
        </w:sdtContent>
      </w:sdt>
    </w:p>
    <w:p w:rsidR="002E59D3" w:rsidRDefault="002E59D3" w:rsidP="004D1069">
      <w:r>
        <w:t>[26]</w:t>
      </w:r>
      <w:r w:rsidR="00D51345">
        <w:t xml:space="preserve"> </w:t>
      </w:r>
      <w:sdt>
        <w:sdtPr>
          <w:id w:val="-78372439"/>
          <w:citation/>
        </w:sdtPr>
        <w:sdtContent>
          <w:r w:rsidR="00D51345">
            <w:fldChar w:fldCharType="begin"/>
          </w:r>
          <w:r w:rsidR="00D51345">
            <w:instrText xml:space="preserve"> CITATION Pel202 \l 2057 </w:instrText>
          </w:r>
          <w:r w:rsidR="00D51345">
            <w:fldChar w:fldCharType="separate"/>
          </w:r>
          <w:r w:rsidR="00D51345" w:rsidRPr="00D51345">
            <w:rPr>
              <w:noProof/>
            </w:rPr>
            <w:t>(Products, 2020)</w:t>
          </w:r>
          <w:r w:rsidR="00D51345">
            <w:fldChar w:fldCharType="end"/>
          </w:r>
        </w:sdtContent>
      </w:sdt>
    </w:p>
    <w:p w:rsidR="002E59D3" w:rsidRDefault="002E59D3" w:rsidP="004D1069">
      <w:r>
        <w:t>[27]</w:t>
      </w:r>
      <w:r w:rsidR="00D51345">
        <w:t xml:space="preserve"> </w:t>
      </w:r>
      <w:sdt>
        <w:sdtPr>
          <w:id w:val="1387759291"/>
          <w:citation/>
        </w:sdtPr>
        <w:sdtContent>
          <w:r w:rsidR="00D51345">
            <w:fldChar w:fldCharType="begin"/>
          </w:r>
          <w:r w:rsidR="00D51345">
            <w:instrText xml:space="preserve"> CITATION Pel201 \l 2057 </w:instrText>
          </w:r>
          <w:r w:rsidR="00D51345">
            <w:fldChar w:fldCharType="separate"/>
          </w:r>
          <w:r w:rsidR="00D51345" w:rsidRPr="00D51345">
            <w:rPr>
              <w:noProof/>
            </w:rPr>
            <w:t>(Products, 2020)</w:t>
          </w:r>
          <w:r w:rsidR="00D51345">
            <w:fldChar w:fldCharType="end"/>
          </w:r>
        </w:sdtContent>
      </w:sdt>
    </w:p>
    <w:p w:rsidR="002E59D3" w:rsidRDefault="002E59D3" w:rsidP="004D1069">
      <w:r>
        <w:t>[28]</w:t>
      </w:r>
      <w:r w:rsidR="00D51345">
        <w:t xml:space="preserve"> </w:t>
      </w:r>
      <w:sdt>
        <w:sdtPr>
          <w:id w:val="1121500762"/>
          <w:citation/>
        </w:sdtPr>
        <w:sdtContent>
          <w:r w:rsidR="00D51345">
            <w:fldChar w:fldCharType="begin"/>
          </w:r>
          <w:r w:rsidR="00D51345">
            <w:instrText xml:space="preserve"> CITATION Rso2014 \l 2057 </w:instrText>
          </w:r>
          <w:r w:rsidR="00D51345">
            <w:fldChar w:fldCharType="separate"/>
          </w:r>
          <w:r w:rsidR="00D51345" w:rsidRPr="00D51345">
            <w:rPr>
              <w:noProof/>
            </w:rPr>
            <w:t>(Rs-online, 2020)</w:t>
          </w:r>
          <w:r w:rsidR="00D51345">
            <w:fldChar w:fldCharType="end"/>
          </w:r>
        </w:sdtContent>
      </w:sdt>
    </w:p>
    <w:p w:rsidR="002E59D3" w:rsidRDefault="002E59D3" w:rsidP="004D1069">
      <w:r>
        <w:t>[29]</w:t>
      </w:r>
      <w:r w:rsidR="00E47518">
        <w:t xml:space="preserve"> </w:t>
      </w:r>
      <w:sdt>
        <w:sdtPr>
          <w:id w:val="-254364414"/>
          <w:citation/>
        </w:sdtPr>
        <w:sdtContent>
          <w:r w:rsidR="00E47518">
            <w:fldChar w:fldCharType="begin"/>
          </w:r>
          <w:r w:rsidR="00E47518">
            <w:instrText xml:space="preserve"> CITATION Lem201 \l 2057 </w:instrText>
          </w:r>
          <w:r w:rsidR="00E47518">
            <w:fldChar w:fldCharType="separate"/>
          </w:r>
          <w:r w:rsidR="00E47518" w:rsidRPr="00E47518">
            <w:rPr>
              <w:noProof/>
            </w:rPr>
            <w:t>(Lemo, 2020)</w:t>
          </w:r>
          <w:r w:rsidR="00E47518">
            <w:fldChar w:fldCharType="end"/>
          </w:r>
        </w:sdtContent>
      </w:sdt>
    </w:p>
    <w:p w:rsidR="002E59D3" w:rsidRDefault="00D51345" w:rsidP="004D1069">
      <w:r>
        <w:t>[30]</w:t>
      </w:r>
      <w:r w:rsidR="00E47518">
        <w:t xml:space="preserve"> </w:t>
      </w:r>
      <w:sdt>
        <w:sdtPr>
          <w:id w:val="776597192"/>
          <w:citation/>
        </w:sdtPr>
        <w:sdtContent>
          <w:r w:rsidR="008C28B6">
            <w:fldChar w:fldCharType="begin"/>
          </w:r>
          <w:r w:rsidR="008C28B6">
            <w:instrText xml:space="preserve"> CITATION Cui20 \l 2057 </w:instrText>
          </w:r>
          <w:r w:rsidR="008C28B6">
            <w:fldChar w:fldCharType="separate"/>
          </w:r>
          <w:r w:rsidR="008C28B6" w:rsidRPr="008C28B6">
            <w:rPr>
              <w:noProof/>
            </w:rPr>
            <w:t>(Devices, 2020)</w:t>
          </w:r>
          <w:r w:rsidR="008C28B6">
            <w:fldChar w:fldCharType="end"/>
          </w:r>
        </w:sdtContent>
      </w:sdt>
    </w:p>
    <w:p w:rsidR="00E47518" w:rsidRDefault="00E47518" w:rsidP="004D1069">
      <w:r>
        <w:t>[31]</w:t>
      </w:r>
      <w:r w:rsidR="00994316">
        <w:t xml:space="preserve"> </w:t>
      </w:r>
      <w:sdt>
        <w:sdtPr>
          <w:id w:val="1813906669"/>
          <w:citation/>
        </w:sdtPr>
        <w:sdtContent>
          <w:r w:rsidR="009C5DB2">
            <w:fldChar w:fldCharType="begin"/>
          </w:r>
          <w:r w:rsidR="009C5DB2">
            <w:instrText xml:space="preserve"> CITATION Can20 \l 2057 </w:instrText>
          </w:r>
          <w:r w:rsidR="009C5DB2">
            <w:fldChar w:fldCharType="separate"/>
          </w:r>
          <w:r w:rsidR="009C5DB2" w:rsidRPr="009C5DB2">
            <w:rPr>
              <w:noProof/>
            </w:rPr>
            <w:t>(Canford, 2020)</w:t>
          </w:r>
          <w:r w:rsidR="009C5DB2">
            <w:fldChar w:fldCharType="end"/>
          </w:r>
        </w:sdtContent>
      </w:sdt>
    </w:p>
    <w:p w:rsidR="00807D7D" w:rsidRDefault="00807D7D" w:rsidP="004D1069">
      <w:r>
        <w:t xml:space="preserve">[32] </w:t>
      </w:r>
      <w:sdt>
        <w:sdtPr>
          <w:id w:val="-572206309"/>
          <w:citation/>
        </w:sdtPr>
        <w:sdtContent>
          <w:r>
            <w:fldChar w:fldCharType="begin"/>
          </w:r>
          <w:r>
            <w:instrText xml:space="preserve"> CITATION Rso2015 \l 2057 </w:instrText>
          </w:r>
          <w:r>
            <w:fldChar w:fldCharType="separate"/>
          </w:r>
          <w:r w:rsidRPr="00807D7D">
            <w:rPr>
              <w:noProof/>
            </w:rPr>
            <w:t>(Rs-online, 2020)</w:t>
          </w:r>
          <w:r>
            <w:fldChar w:fldCharType="end"/>
          </w:r>
        </w:sdtContent>
      </w:sdt>
    </w:p>
    <w:p w:rsidR="00807D7D" w:rsidRDefault="00807D7D" w:rsidP="004D1069">
      <w:r>
        <w:t xml:space="preserve">[33] </w:t>
      </w:r>
      <w:sdt>
        <w:sdtPr>
          <w:id w:val="-1525392720"/>
          <w:citation/>
        </w:sdtPr>
        <w:sdtContent>
          <w:r w:rsidR="00787A30">
            <w:fldChar w:fldCharType="begin"/>
          </w:r>
          <w:r w:rsidR="00787A30">
            <w:instrText xml:space="preserve"> CITATION Scr20 \l 2057 </w:instrText>
          </w:r>
          <w:r w:rsidR="00787A30">
            <w:fldChar w:fldCharType="separate"/>
          </w:r>
          <w:r w:rsidR="00787A30" w:rsidRPr="00787A30">
            <w:rPr>
              <w:noProof/>
            </w:rPr>
            <w:t>(Fix, 2020)</w:t>
          </w:r>
          <w:r w:rsidR="00787A30">
            <w:fldChar w:fldCharType="end"/>
          </w:r>
        </w:sdtContent>
      </w:sdt>
    </w:p>
    <w:p w:rsidR="00807D7D" w:rsidRDefault="00807D7D" w:rsidP="004D1069">
      <w:r>
        <w:t>[34]</w:t>
      </w:r>
      <w:r w:rsidR="00787A30">
        <w:t xml:space="preserve"> </w:t>
      </w:r>
      <w:sdt>
        <w:sdtPr>
          <w:id w:val="-1980825142"/>
          <w:citation/>
        </w:sdtPr>
        <w:sdtContent>
          <w:r w:rsidR="00787A30">
            <w:fldChar w:fldCharType="begin"/>
          </w:r>
          <w:r w:rsidR="00787A30">
            <w:instrText xml:space="preserve"> CITATION Rso2016 \l 2057 </w:instrText>
          </w:r>
          <w:r w:rsidR="00787A30">
            <w:fldChar w:fldCharType="separate"/>
          </w:r>
          <w:r w:rsidR="00787A30" w:rsidRPr="00787A30">
            <w:rPr>
              <w:noProof/>
            </w:rPr>
            <w:t>(Rs-online, 2020)</w:t>
          </w:r>
          <w:r w:rsidR="00787A30">
            <w:fldChar w:fldCharType="end"/>
          </w:r>
        </w:sdtContent>
      </w:sdt>
    </w:p>
    <w:p w:rsidR="00807D7D" w:rsidRDefault="00807D7D" w:rsidP="004D1069">
      <w:r>
        <w:t>[35]</w:t>
      </w:r>
    </w:p>
    <w:p w:rsidR="00E0643F" w:rsidRPr="004D1069" w:rsidRDefault="00E0643F" w:rsidP="004D1069"/>
    <w:sectPr w:rsidR="00E0643F" w:rsidRPr="004D1069">
      <w:headerReference w:type="default" r:id="rId44"/>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1AEE" w:rsidRDefault="008A1AEE" w:rsidP="004D1069">
      <w:pPr>
        <w:spacing w:after="0" w:line="240" w:lineRule="auto"/>
      </w:pPr>
      <w:r>
        <w:separator/>
      </w:r>
    </w:p>
  </w:endnote>
  <w:endnote w:type="continuationSeparator" w:id="0">
    <w:p w:rsidR="008A1AEE" w:rsidRDefault="008A1AEE" w:rsidP="004D10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F1">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1AEE" w:rsidRDefault="008A1AEE">
    <w:pPr>
      <w:pStyle w:val="Footer"/>
    </w:pPr>
    <w:r>
      <w:rPr>
        <w:noProof/>
        <w:color w:val="5B9BD5" w:themeColor="accent1"/>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71DD847"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r>
      <w:rPr>
        <w:rFonts w:asciiTheme="majorHAnsi" w:eastAsiaTheme="majorEastAsia" w:hAnsiTheme="majorHAnsi" w:cstheme="majorBidi"/>
        <w:color w:val="5B9BD5" w:themeColor="accent1"/>
        <w:sz w:val="20"/>
        <w:szCs w:val="20"/>
      </w:rPr>
      <w:t xml:space="preserve">pg. </w:t>
    </w:r>
    <w:r>
      <w:rPr>
        <w:color w:val="5B9BD5" w:themeColor="accent1"/>
        <w:sz w:val="20"/>
        <w:szCs w:val="20"/>
      </w:rPr>
      <w:fldChar w:fldCharType="begin"/>
    </w:r>
    <w:r>
      <w:rPr>
        <w:color w:val="5B9BD5" w:themeColor="accent1"/>
        <w:sz w:val="20"/>
        <w:szCs w:val="20"/>
      </w:rPr>
      <w:instrText xml:space="preserve"> PAGE    \* MERGEFORMAT </w:instrText>
    </w:r>
    <w:r>
      <w:rPr>
        <w:color w:val="5B9BD5" w:themeColor="accent1"/>
        <w:sz w:val="20"/>
        <w:szCs w:val="20"/>
      </w:rPr>
      <w:fldChar w:fldCharType="separate"/>
    </w:r>
    <w:r w:rsidR="001C446D" w:rsidRPr="001C446D">
      <w:rPr>
        <w:rFonts w:asciiTheme="majorHAnsi" w:eastAsiaTheme="majorEastAsia" w:hAnsiTheme="majorHAnsi" w:cstheme="majorBidi"/>
        <w:noProof/>
        <w:color w:val="5B9BD5" w:themeColor="accent1"/>
        <w:sz w:val="20"/>
        <w:szCs w:val="20"/>
      </w:rPr>
      <w:t>2</w:t>
    </w:r>
    <w:r>
      <w:rPr>
        <w:rFonts w:asciiTheme="majorHAnsi" w:eastAsiaTheme="majorEastAsia" w:hAnsiTheme="majorHAnsi" w:cstheme="majorBidi"/>
        <w:noProof/>
        <w:color w:val="5B9BD5" w:themeColor="accent1"/>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1AEE" w:rsidRDefault="008A1AEE" w:rsidP="004D1069">
      <w:pPr>
        <w:spacing w:after="0" w:line="240" w:lineRule="auto"/>
      </w:pPr>
      <w:r>
        <w:separator/>
      </w:r>
    </w:p>
  </w:footnote>
  <w:footnote w:type="continuationSeparator" w:id="0">
    <w:p w:rsidR="008A1AEE" w:rsidRDefault="008A1AEE" w:rsidP="004D106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1AEE" w:rsidRDefault="008A1AEE" w:rsidP="004D1069">
    <w:pPr>
      <w:pStyle w:val="Header"/>
    </w:pPr>
    <w:r>
      <w:t>Gareth Hill (1603326)</w:t>
    </w:r>
    <w:r>
      <w:ptab w:relativeTo="margin" w:alignment="center" w:leader="none"/>
    </w:r>
    <w:r>
      <w:t>Electronic System Design Assignment2 ACDA6002</w:t>
    </w:r>
    <w:r>
      <w:ptab w:relativeTo="margin" w:alignment="right" w:leader="none"/>
    </w:r>
    <w:r>
      <w:t>15/12/2020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E11DCA"/>
    <w:multiLevelType w:val="hybridMultilevel"/>
    <w:tmpl w:val="280CB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4212DB"/>
    <w:multiLevelType w:val="hybridMultilevel"/>
    <w:tmpl w:val="0C4CF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C26C8F"/>
    <w:multiLevelType w:val="hybridMultilevel"/>
    <w:tmpl w:val="E1623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F775F9"/>
    <w:multiLevelType w:val="hybridMultilevel"/>
    <w:tmpl w:val="53FE9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6B5814"/>
    <w:multiLevelType w:val="hybridMultilevel"/>
    <w:tmpl w:val="93D4C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4A7A1C"/>
    <w:multiLevelType w:val="hybridMultilevel"/>
    <w:tmpl w:val="B1021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CF1EF2"/>
    <w:multiLevelType w:val="hybridMultilevel"/>
    <w:tmpl w:val="DA1CF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F101B6"/>
    <w:multiLevelType w:val="hybridMultilevel"/>
    <w:tmpl w:val="7FBE0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874274"/>
    <w:multiLevelType w:val="hybridMultilevel"/>
    <w:tmpl w:val="260C1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9E4B58"/>
    <w:multiLevelType w:val="hybridMultilevel"/>
    <w:tmpl w:val="7E389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6"/>
  </w:num>
  <w:num w:numId="4">
    <w:abstractNumId w:val="1"/>
  </w:num>
  <w:num w:numId="5">
    <w:abstractNumId w:val="8"/>
  </w:num>
  <w:num w:numId="6">
    <w:abstractNumId w:val="2"/>
  </w:num>
  <w:num w:numId="7">
    <w:abstractNumId w:val="4"/>
  </w:num>
  <w:num w:numId="8">
    <w:abstractNumId w:val="0"/>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069"/>
    <w:rsid w:val="000116BF"/>
    <w:rsid w:val="00045143"/>
    <w:rsid w:val="00093965"/>
    <w:rsid w:val="000A5729"/>
    <w:rsid w:val="000B4C9D"/>
    <w:rsid w:val="00103606"/>
    <w:rsid w:val="00147E32"/>
    <w:rsid w:val="00187E1F"/>
    <w:rsid w:val="00191620"/>
    <w:rsid w:val="001C446D"/>
    <w:rsid w:val="001F246E"/>
    <w:rsid w:val="0021545C"/>
    <w:rsid w:val="00236845"/>
    <w:rsid w:val="002E59D3"/>
    <w:rsid w:val="0030193C"/>
    <w:rsid w:val="00314805"/>
    <w:rsid w:val="003429A9"/>
    <w:rsid w:val="0034423A"/>
    <w:rsid w:val="00400502"/>
    <w:rsid w:val="004105D1"/>
    <w:rsid w:val="0045529C"/>
    <w:rsid w:val="0047257C"/>
    <w:rsid w:val="0047595A"/>
    <w:rsid w:val="004D1069"/>
    <w:rsid w:val="005713C6"/>
    <w:rsid w:val="00592962"/>
    <w:rsid w:val="00592E01"/>
    <w:rsid w:val="005E0BDC"/>
    <w:rsid w:val="005F5A9A"/>
    <w:rsid w:val="00643AFA"/>
    <w:rsid w:val="006D5420"/>
    <w:rsid w:val="00740115"/>
    <w:rsid w:val="00787A30"/>
    <w:rsid w:val="007C4088"/>
    <w:rsid w:val="007E0D72"/>
    <w:rsid w:val="00807D7D"/>
    <w:rsid w:val="008312D5"/>
    <w:rsid w:val="00893208"/>
    <w:rsid w:val="008A1AEE"/>
    <w:rsid w:val="008C28B6"/>
    <w:rsid w:val="008C5E59"/>
    <w:rsid w:val="008D666D"/>
    <w:rsid w:val="00903008"/>
    <w:rsid w:val="00994316"/>
    <w:rsid w:val="009C5DB2"/>
    <w:rsid w:val="009D2B26"/>
    <w:rsid w:val="00A21E90"/>
    <w:rsid w:val="00A354C6"/>
    <w:rsid w:val="00A45FC8"/>
    <w:rsid w:val="00BE1A3C"/>
    <w:rsid w:val="00C87C8F"/>
    <w:rsid w:val="00CE08F1"/>
    <w:rsid w:val="00D11763"/>
    <w:rsid w:val="00D23409"/>
    <w:rsid w:val="00D302BF"/>
    <w:rsid w:val="00D51345"/>
    <w:rsid w:val="00DD6684"/>
    <w:rsid w:val="00DF2E65"/>
    <w:rsid w:val="00DF3EB0"/>
    <w:rsid w:val="00E0643F"/>
    <w:rsid w:val="00E11C0D"/>
    <w:rsid w:val="00E12D70"/>
    <w:rsid w:val="00E43871"/>
    <w:rsid w:val="00E47518"/>
    <w:rsid w:val="00E737BE"/>
    <w:rsid w:val="00E94407"/>
    <w:rsid w:val="00E97B56"/>
    <w:rsid w:val="00EF3C10"/>
    <w:rsid w:val="00F350C0"/>
    <w:rsid w:val="00F549FD"/>
    <w:rsid w:val="00F568AA"/>
    <w:rsid w:val="00F67B0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1E3CBDC-DBF1-45BE-AC6E-23A423381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D106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43AF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10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1069"/>
  </w:style>
  <w:style w:type="paragraph" w:styleId="Footer">
    <w:name w:val="footer"/>
    <w:basedOn w:val="Normal"/>
    <w:link w:val="FooterChar"/>
    <w:uiPriority w:val="99"/>
    <w:unhideWhenUsed/>
    <w:rsid w:val="004D10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1069"/>
  </w:style>
  <w:style w:type="character" w:customStyle="1" w:styleId="Heading1Char">
    <w:name w:val="Heading 1 Char"/>
    <w:basedOn w:val="DefaultParagraphFont"/>
    <w:link w:val="Heading1"/>
    <w:uiPriority w:val="9"/>
    <w:rsid w:val="004D1069"/>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4D1069"/>
    <w:pPr>
      <w:ind w:left="720"/>
      <w:contextualSpacing/>
    </w:pPr>
  </w:style>
  <w:style w:type="paragraph" w:styleId="Bibliography">
    <w:name w:val="Bibliography"/>
    <w:basedOn w:val="Normal"/>
    <w:next w:val="Normal"/>
    <w:uiPriority w:val="37"/>
    <w:unhideWhenUsed/>
    <w:rsid w:val="0047257C"/>
  </w:style>
  <w:style w:type="character" w:customStyle="1" w:styleId="Heading2Char">
    <w:name w:val="Heading 2 Char"/>
    <w:basedOn w:val="DefaultParagraphFont"/>
    <w:link w:val="Heading2"/>
    <w:uiPriority w:val="9"/>
    <w:rsid w:val="00643AFA"/>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A45FC8"/>
    <w:pPr>
      <w:outlineLvl w:val="9"/>
    </w:pPr>
    <w:rPr>
      <w:lang w:val="en-US" w:eastAsia="en-US"/>
    </w:rPr>
  </w:style>
  <w:style w:type="paragraph" w:styleId="TOC1">
    <w:name w:val="toc 1"/>
    <w:basedOn w:val="Normal"/>
    <w:next w:val="Normal"/>
    <w:autoRedefine/>
    <w:uiPriority w:val="39"/>
    <w:unhideWhenUsed/>
    <w:rsid w:val="00A45FC8"/>
    <w:pPr>
      <w:spacing w:after="100"/>
    </w:pPr>
  </w:style>
  <w:style w:type="paragraph" w:styleId="TOC2">
    <w:name w:val="toc 2"/>
    <w:basedOn w:val="Normal"/>
    <w:next w:val="Normal"/>
    <w:autoRedefine/>
    <w:uiPriority w:val="39"/>
    <w:unhideWhenUsed/>
    <w:rsid w:val="00A45FC8"/>
    <w:pPr>
      <w:spacing w:after="100"/>
      <w:ind w:left="220"/>
    </w:pPr>
  </w:style>
  <w:style w:type="character" w:styleId="Hyperlink">
    <w:name w:val="Hyperlink"/>
    <w:basedOn w:val="DefaultParagraphFont"/>
    <w:uiPriority w:val="99"/>
    <w:unhideWhenUsed/>
    <w:rsid w:val="00A45F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796694">
      <w:bodyDiv w:val="1"/>
      <w:marLeft w:val="0"/>
      <w:marRight w:val="0"/>
      <w:marTop w:val="0"/>
      <w:marBottom w:val="0"/>
      <w:divBdr>
        <w:top w:val="none" w:sz="0" w:space="0" w:color="auto"/>
        <w:left w:val="none" w:sz="0" w:space="0" w:color="auto"/>
        <w:bottom w:val="none" w:sz="0" w:space="0" w:color="auto"/>
        <w:right w:val="none" w:sz="0" w:space="0" w:color="auto"/>
      </w:divBdr>
    </w:div>
    <w:div w:id="187570803">
      <w:bodyDiv w:val="1"/>
      <w:marLeft w:val="0"/>
      <w:marRight w:val="0"/>
      <w:marTop w:val="0"/>
      <w:marBottom w:val="0"/>
      <w:divBdr>
        <w:top w:val="none" w:sz="0" w:space="0" w:color="auto"/>
        <w:left w:val="none" w:sz="0" w:space="0" w:color="auto"/>
        <w:bottom w:val="none" w:sz="0" w:space="0" w:color="auto"/>
        <w:right w:val="none" w:sz="0" w:space="0" w:color="auto"/>
      </w:divBdr>
    </w:div>
    <w:div w:id="198208001">
      <w:bodyDiv w:val="1"/>
      <w:marLeft w:val="0"/>
      <w:marRight w:val="0"/>
      <w:marTop w:val="0"/>
      <w:marBottom w:val="0"/>
      <w:divBdr>
        <w:top w:val="none" w:sz="0" w:space="0" w:color="auto"/>
        <w:left w:val="none" w:sz="0" w:space="0" w:color="auto"/>
        <w:bottom w:val="none" w:sz="0" w:space="0" w:color="auto"/>
        <w:right w:val="none" w:sz="0" w:space="0" w:color="auto"/>
      </w:divBdr>
    </w:div>
    <w:div w:id="320306964">
      <w:bodyDiv w:val="1"/>
      <w:marLeft w:val="0"/>
      <w:marRight w:val="0"/>
      <w:marTop w:val="0"/>
      <w:marBottom w:val="0"/>
      <w:divBdr>
        <w:top w:val="none" w:sz="0" w:space="0" w:color="auto"/>
        <w:left w:val="none" w:sz="0" w:space="0" w:color="auto"/>
        <w:bottom w:val="none" w:sz="0" w:space="0" w:color="auto"/>
        <w:right w:val="none" w:sz="0" w:space="0" w:color="auto"/>
      </w:divBdr>
    </w:div>
    <w:div w:id="361395302">
      <w:bodyDiv w:val="1"/>
      <w:marLeft w:val="0"/>
      <w:marRight w:val="0"/>
      <w:marTop w:val="0"/>
      <w:marBottom w:val="0"/>
      <w:divBdr>
        <w:top w:val="none" w:sz="0" w:space="0" w:color="auto"/>
        <w:left w:val="none" w:sz="0" w:space="0" w:color="auto"/>
        <w:bottom w:val="none" w:sz="0" w:space="0" w:color="auto"/>
        <w:right w:val="none" w:sz="0" w:space="0" w:color="auto"/>
      </w:divBdr>
    </w:div>
    <w:div w:id="362829635">
      <w:bodyDiv w:val="1"/>
      <w:marLeft w:val="0"/>
      <w:marRight w:val="0"/>
      <w:marTop w:val="0"/>
      <w:marBottom w:val="0"/>
      <w:divBdr>
        <w:top w:val="none" w:sz="0" w:space="0" w:color="auto"/>
        <w:left w:val="none" w:sz="0" w:space="0" w:color="auto"/>
        <w:bottom w:val="none" w:sz="0" w:space="0" w:color="auto"/>
        <w:right w:val="none" w:sz="0" w:space="0" w:color="auto"/>
      </w:divBdr>
    </w:div>
    <w:div w:id="372270607">
      <w:bodyDiv w:val="1"/>
      <w:marLeft w:val="0"/>
      <w:marRight w:val="0"/>
      <w:marTop w:val="0"/>
      <w:marBottom w:val="0"/>
      <w:divBdr>
        <w:top w:val="none" w:sz="0" w:space="0" w:color="auto"/>
        <w:left w:val="none" w:sz="0" w:space="0" w:color="auto"/>
        <w:bottom w:val="none" w:sz="0" w:space="0" w:color="auto"/>
        <w:right w:val="none" w:sz="0" w:space="0" w:color="auto"/>
      </w:divBdr>
    </w:div>
    <w:div w:id="394859267">
      <w:bodyDiv w:val="1"/>
      <w:marLeft w:val="0"/>
      <w:marRight w:val="0"/>
      <w:marTop w:val="0"/>
      <w:marBottom w:val="0"/>
      <w:divBdr>
        <w:top w:val="none" w:sz="0" w:space="0" w:color="auto"/>
        <w:left w:val="none" w:sz="0" w:space="0" w:color="auto"/>
        <w:bottom w:val="none" w:sz="0" w:space="0" w:color="auto"/>
        <w:right w:val="none" w:sz="0" w:space="0" w:color="auto"/>
      </w:divBdr>
    </w:div>
    <w:div w:id="404839151">
      <w:bodyDiv w:val="1"/>
      <w:marLeft w:val="0"/>
      <w:marRight w:val="0"/>
      <w:marTop w:val="0"/>
      <w:marBottom w:val="0"/>
      <w:divBdr>
        <w:top w:val="none" w:sz="0" w:space="0" w:color="auto"/>
        <w:left w:val="none" w:sz="0" w:space="0" w:color="auto"/>
        <w:bottom w:val="none" w:sz="0" w:space="0" w:color="auto"/>
        <w:right w:val="none" w:sz="0" w:space="0" w:color="auto"/>
      </w:divBdr>
    </w:div>
    <w:div w:id="428619881">
      <w:bodyDiv w:val="1"/>
      <w:marLeft w:val="0"/>
      <w:marRight w:val="0"/>
      <w:marTop w:val="0"/>
      <w:marBottom w:val="0"/>
      <w:divBdr>
        <w:top w:val="none" w:sz="0" w:space="0" w:color="auto"/>
        <w:left w:val="none" w:sz="0" w:space="0" w:color="auto"/>
        <w:bottom w:val="none" w:sz="0" w:space="0" w:color="auto"/>
        <w:right w:val="none" w:sz="0" w:space="0" w:color="auto"/>
      </w:divBdr>
    </w:div>
    <w:div w:id="433717810">
      <w:bodyDiv w:val="1"/>
      <w:marLeft w:val="0"/>
      <w:marRight w:val="0"/>
      <w:marTop w:val="0"/>
      <w:marBottom w:val="0"/>
      <w:divBdr>
        <w:top w:val="none" w:sz="0" w:space="0" w:color="auto"/>
        <w:left w:val="none" w:sz="0" w:space="0" w:color="auto"/>
        <w:bottom w:val="none" w:sz="0" w:space="0" w:color="auto"/>
        <w:right w:val="none" w:sz="0" w:space="0" w:color="auto"/>
      </w:divBdr>
    </w:div>
    <w:div w:id="483666910">
      <w:bodyDiv w:val="1"/>
      <w:marLeft w:val="0"/>
      <w:marRight w:val="0"/>
      <w:marTop w:val="0"/>
      <w:marBottom w:val="0"/>
      <w:divBdr>
        <w:top w:val="none" w:sz="0" w:space="0" w:color="auto"/>
        <w:left w:val="none" w:sz="0" w:space="0" w:color="auto"/>
        <w:bottom w:val="none" w:sz="0" w:space="0" w:color="auto"/>
        <w:right w:val="none" w:sz="0" w:space="0" w:color="auto"/>
      </w:divBdr>
    </w:div>
    <w:div w:id="543909269">
      <w:bodyDiv w:val="1"/>
      <w:marLeft w:val="0"/>
      <w:marRight w:val="0"/>
      <w:marTop w:val="0"/>
      <w:marBottom w:val="0"/>
      <w:divBdr>
        <w:top w:val="none" w:sz="0" w:space="0" w:color="auto"/>
        <w:left w:val="none" w:sz="0" w:space="0" w:color="auto"/>
        <w:bottom w:val="none" w:sz="0" w:space="0" w:color="auto"/>
        <w:right w:val="none" w:sz="0" w:space="0" w:color="auto"/>
      </w:divBdr>
    </w:div>
    <w:div w:id="565409963">
      <w:bodyDiv w:val="1"/>
      <w:marLeft w:val="0"/>
      <w:marRight w:val="0"/>
      <w:marTop w:val="0"/>
      <w:marBottom w:val="0"/>
      <w:divBdr>
        <w:top w:val="none" w:sz="0" w:space="0" w:color="auto"/>
        <w:left w:val="none" w:sz="0" w:space="0" w:color="auto"/>
        <w:bottom w:val="none" w:sz="0" w:space="0" w:color="auto"/>
        <w:right w:val="none" w:sz="0" w:space="0" w:color="auto"/>
      </w:divBdr>
    </w:div>
    <w:div w:id="584800978">
      <w:bodyDiv w:val="1"/>
      <w:marLeft w:val="0"/>
      <w:marRight w:val="0"/>
      <w:marTop w:val="0"/>
      <w:marBottom w:val="0"/>
      <w:divBdr>
        <w:top w:val="none" w:sz="0" w:space="0" w:color="auto"/>
        <w:left w:val="none" w:sz="0" w:space="0" w:color="auto"/>
        <w:bottom w:val="none" w:sz="0" w:space="0" w:color="auto"/>
        <w:right w:val="none" w:sz="0" w:space="0" w:color="auto"/>
      </w:divBdr>
    </w:div>
    <w:div w:id="705717217">
      <w:bodyDiv w:val="1"/>
      <w:marLeft w:val="0"/>
      <w:marRight w:val="0"/>
      <w:marTop w:val="0"/>
      <w:marBottom w:val="0"/>
      <w:divBdr>
        <w:top w:val="none" w:sz="0" w:space="0" w:color="auto"/>
        <w:left w:val="none" w:sz="0" w:space="0" w:color="auto"/>
        <w:bottom w:val="none" w:sz="0" w:space="0" w:color="auto"/>
        <w:right w:val="none" w:sz="0" w:space="0" w:color="auto"/>
      </w:divBdr>
    </w:div>
    <w:div w:id="744499460">
      <w:bodyDiv w:val="1"/>
      <w:marLeft w:val="0"/>
      <w:marRight w:val="0"/>
      <w:marTop w:val="0"/>
      <w:marBottom w:val="0"/>
      <w:divBdr>
        <w:top w:val="none" w:sz="0" w:space="0" w:color="auto"/>
        <w:left w:val="none" w:sz="0" w:space="0" w:color="auto"/>
        <w:bottom w:val="none" w:sz="0" w:space="0" w:color="auto"/>
        <w:right w:val="none" w:sz="0" w:space="0" w:color="auto"/>
      </w:divBdr>
    </w:div>
    <w:div w:id="799570627">
      <w:bodyDiv w:val="1"/>
      <w:marLeft w:val="0"/>
      <w:marRight w:val="0"/>
      <w:marTop w:val="0"/>
      <w:marBottom w:val="0"/>
      <w:divBdr>
        <w:top w:val="none" w:sz="0" w:space="0" w:color="auto"/>
        <w:left w:val="none" w:sz="0" w:space="0" w:color="auto"/>
        <w:bottom w:val="none" w:sz="0" w:space="0" w:color="auto"/>
        <w:right w:val="none" w:sz="0" w:space="0" w:color="auto"/>
      </w:divBdr>
    </w:div>
    <w:div w:id="831869266">
      <w:bodyDiv w:val="1"/>
      <w:marLeft w:val="0"/>
      <w:marRight w:val="0"/>
      <w:marTop w:val="0"/>
      <w:marBottom w:val="0"/>
      <w:divBdr>
        <w:top w:val="none" w:sz="0" w:space="0" w:color="auto"/>
        <w:left w:val="none" w:sz="0" w:space="0" w:color="auto"/>
        <w:bottom w:val="none" w:sz="0" w:space="0" w:color="auto"/>
        <w:right w:val="none" w:sz="0" w:space="0" w:color="auto"/>
      </w:divBdr>
    </w:div>
    <w:div w:id="1019627080">
      <w:bodyDiv w:val="1"/>
      <w:marLeft w:val="0"/>
      <w:marRight w:val="0"/>
      <w:marTop w:val="0"/>
      <w:marBottom w:val="0"/>
      <w:divBdr>
        <w:top w:val="none" w:sz="0" w:space="0" w:color="auto"/>
        <w:left w:val="none" w:sz="0" w:space="0" w:color="auto"/>
        <w:bottom w:val="none" w:sz="0" w:space="0" w:color="auto"/>
        <w:right w:val="none" w:sz="0" w:space="0" w:color="auto"/>
      </w:divBdr>
    </w:div>
    <w:div w:id="1037900370">
      <w:bodyDiv w:val="1"/>
      <w:marLeft w:val="0"/>
      <w:marRight w:val="0"/>
      <w:marTop w:val="0"/>
      <w:marBottom w:val="0"/>
      <w:divBdr>
        <w:top w:val="none" w:sz="0" w:space="0" w:color="auto"/>
        <w:left w:val="none" w:sz="0" w:space="0" w:color="auto"/>
        <w:bottom w:val="none" w:sz="0" w:space="0" w:color="auto"/>
        <w:right w:val="none" w:sz="0" w:space="0" w:color="auto"/>
      </w:divBdr>
    </w:div>
    <w:div w:id="1206915898">
      <w:bodyDiv w:val="1"/>
      <w:marLeft w:val="0"/>
      <w:marRight w:val="0"/>
      <w:marTop w:val="0"/>
      <w:marBottom w:val="0"/>
      <w:divBdr>
        <w:top w:val="none" w:sz="0" w:space="0" w:color="auto"/>
        <w:left w:val="none" w:sz="0" w:space="0" w:color="auto"/>
        <w:bottom w:val="none" w:sz="0" w:space="0" w:color="auto"/>
        <w:right w:val="none" w:sz="0" w:space="0" w:color="auto"/>
      </w:divBdr>
    </w:div>
    <w:div w:id="1212764615">
      <w:bodyDiv w:val="1"/>
      <w:marLeft w:val="0"/>
      <w:marRight w:val="0"/>
      <w:marTop w:val="0"/>
      <w:marBottom w:val="0"/>
      <w:divBdr>
        <w:top w:val="none" w:sz="0" w:space="0" w:color="auto"/>
        <w:left w:val="none" w:sz="0" w:space="0" w:color="auto"/>
        <w:bottom w:val="none" w:sz="0" w:space="0" w:color="auto"/>
        <w:right w:val="none" w:sz="0" w:space="0" w:color="auto"/>
      </w:divBdr>
    </w:div>
    <w:div w:id="1221942689">
      <w:bodyDiv w:val="1"/>
      <w:marLeft w:val="0"/>
      <w:marRight w:val="0"/>
      <w:marTop w:val="0"/>
      <w:marBottom w:val="0"/>
      <w:divBdr>
        <w:top w:val="none" w:sz="0" w:space="0" w:color="auto"/>
        <w:left w:val="none" w:sz="0" w:space="0" w:color="auto"/>
        <w:bottom w:val="none" w:sz="0" w:space="0" w:color="auto"/>
        <w:right w:val="none" w:sz="0" w:space="0" w:color="auto"/>
      </w:divBdr>
    </w:div>
    <w:div w:id="1315715366">
      <w:bodyDiv w:val="1"/>
      <w:marLeft w:val="0"/>
      <w:marRight w:val="0"/>
      <w:marTop w:val="0"/>
      <w:marBottom w:val="0"/>
      <w:divBdr>
        <w:top w:val="none" w:sz="0" w:space="0" w:color="auto"/>
        <w:left w:val="none" w:sz="0" w:space="0" w:color="auto"/>
        <w:bottom w:val="none" w:sz="0" w:space="0" w:color="auto"/>
        <w:right w:val="none" w:sz="0" w:space="0" w:color="auto"/>
      </w:divBdr>
    </w:div>
    <w:div w:id="1378234889">
      <w:bodyDiv w:val="1"/>
      <w:marLeft w:val="0"/>
      <w:marRight w:val="0"/>
      <w:marTop w:val="0"/>
      <w:marBottom w:val="0"/>
      <w:divBdr>
        <w:top w:val="none" w:sz="0" w:space="0" w:color="auto"/>
        <w:left w:val="none" w:sz="0" w:space="0" w:color="auto"/>
        <w:bottom w:val="none" w:sz="0" w:space="0" w:color="auto"/>
        <w:right w:val="none" w:sz="0" w:space="0" w:color="auto"/>
      </w:divBdr>
    </w:div>
    <w:div w:id="1442721044">
      <w:bodyDiv w:val="1"/>
      <w:marLeft w:val="0"/>
      <w:marRight w:val="0"/>
      <w:marTop w:val="0"/>
      <w:marBottom w:val="0"/>
      <w:divBdr>
        <w:top w:val="none" w:sz="0" w:space="0" w:color="auto"/>
        <w:left w:val="none" w:sz="0" w:space="0" w:color="auto"/>
        <w:bottom w:val="none" w:sz="0" w:space="0" w:color="auto"/>
        <w:right w:val="none" w:sz="0" w:space="0" w:color="auto"/>
      </w:divBdr>
    </w:div>
    <w:div w:id="1603805829">
      <w:bodyDiv w:val="1"/>
      <w:marLeft w:val="0"/>
      <w:marRight w:val="0"/>
      <w:marTop w:val="0"/>
      <w:marBottom w:val="0"/>
      <w:divBdr>
        <w:top w:val="none" w:sz="0" w:space="0" w:color="auto"/>
        <w:left w:val="none" w:sz="0" w:space="0" w:color="auto"/>
        <w:bottom w:val="none" w:sz="0" w:space="0" w:color="auto"/>
        <w:right w:val="none" w:sz="0" w:space="0" w:color="auto"/>
      </w:divBdr>
    </w:div>
    <w:div w:id="1646810648">
      <w:bodyDiv w:val="1"/>
      <w:marLeft w:val="0"/>
      <w:marRight w:val="0"/>
      <w:marTop w:val="0"/>
      <w:marBottom w:val="0"/>
      <w:divBdr>
        <w:top w:val="none" w:sz="0" w:space="0" w:color="auto"/>
        <w:left w:val="none" w:sz="0" w:space="0" w:color="auto"/>
        <w:bottom w:val="none" w:sz="0" w:space="0" w:color="auto"/>
        <w:right w:val="none" w:sz="0" w:space="0" w:color="auto"/>
      </w:divBdr>
    </w:div>
    <w:div w:id="1654332123">
      <w:bodyDiv w:val="1"/>
      <w:marLeft w:val="0"/>
      <w:marRight w:val="0"/>
      <w:marTop w:val="0"/>
      <w:marBottom w:val="0"/>
      <w:divBdr>
        <w:top w:val="none" w:sz="0" w:space="0" w:color="auto"/>
        <w:left w:val="none" w:sz="0" w:space="0" w:color="auto"/>
        <w:bottom w:val="none" w:sz="0" w:space="0" w:color="auto"/>
        <w:right w:val="none" w:sz="0" w:space="0" w:color="auto"/>
      </w:divBdr>
    </w:div>
    <w:div w:id="1674868123">
      <w:bodyDiv w:val="1"/>
      <w:marLeft w:val="0"/>
      <w:marRight w:val="0"/>
      <w:marTop w:val="0"/>
      <w:marBottom w:val="0"/>
      <w:divBdr>
        <w:top w:val="none" w:sz="0" w:space="0" w:color="auto"/>
        <w:left w:val="none" w:sz="0" w:space="0" w:color="auto"/>
        <w:bottom w:val="none" w:sz="0" w:space="0" w:color="auto"/>
        <w:right w:val="none" w:sz="0" w:space="0" w:color="auto"/>
      </w:divBdr>
    </w:div>
    <w:div w:id="1769734181">
      <w:bodyDiv w:val="1"/>
      <w:marLeft w:val="0"/>
      <w:marRight w:val="0"/>
      <w:marTop w:val="0"/>
      <w:marBottom w:val="0"/>
      <w:divBdr>
        <w:top w:val="none" w:sz="0" w:space="0" w:color="auto"/>
        <w:left w:val="none" w:sz="0" w:space="0" w:color="auto"/>
        <w:bottom w:val="none" w:sz="0" w:space="0" w:color="auto"/>
        <w:right w:val="none" w:sz="0" w:space="0" w:color="auto"/>
      </w:divBdr>
    </w:div>
    <w:div w:id="1798252345">
      <w:bodyDiv w:val="1"/>
      <w:marLeft w:val="0"/>
      <w:marRight w:val="0"/>
      <w:marTop w:val="0"/>
      <w:marBottom w:val="0"/>
      <w:divBdr>
        <w:top w:val="none" w:sz="0" w:space="0" w:color="auto"/>
        <w:left w:val="none" w:sz="0" w:space="0" w:color="auto"/>
        <w:bottom w:val="none" w:sz="0" w:space="0" w:color="auto"/>
        <w:right w:val="none" w:sz="0" w:space="0" w:color="auto"/>
      </w:divBdr>
    </w:div>
    <w:div w:id="1859543293">
      <w:bodyDiv w:val="1"/>
      <w:marLeft w:val="0"/>
      <w:marRight w:val="0"/>
      <w:marTop w:val="0"/>
      <w:marBottom w:val="0"/>
      <w:divBdr>
        <w:top w:val="none" w:sz="0" w:space="0" w:color="auto"/>
        <w:left w:val="none" w:sz="0" w:space="0" w:color="auto"/>
        <w:bottom w:val="none" w:sz="0" w:space="0" w:color="auto"/>
        <w:right w:val="none" w:sz="0" w:space="0" w:color="auto"/>
      </w:divBdr>
    </w:div>
    <w:div w:id="1867281177">
      <w:bodyDiv w:val="1"/>
      <w:marLeft w:val="0"/>
      <w:marRight w:val="0"/>
      <w:marTop w:val="0"/>
      <w:marBottom w:val="0"/>
      <w:divBdr>
        <w:top w:val="none" w:sz="0" w:space="0" w:color="auto"/>
        <w:left w:val="none" w:sz="0" w:space="0" w:color="auto"/>
        <w:bottom w:val="none" w:sz="0" w:space="0" w:color="auto"/>
        <w:right w:val="none" w:sz="0" w:space="0" w:color="auto"/>
      </w:divBdr>
    </w:div>
    <w:div w:id="1928923416">
      <w:bodyDiv w:val="1"/>
      <w:marLeft w:val="0"/>
      <w:marRight w:val="0"/>
      <w:marTop w:val="0"/>
      <w:marBottom w:val="0"/>
      <w:divBdr>
        <w:top w:val="none" w:sz="0" w:space="0" w:color="auto"/>
        <w:left w:val="none" w:sz="0" w:space="0" w:color="auto"/>
        <w:bottom w:val="none" w:sz="0" w:space="0" w:color="auto"/>
        <w:right w:val="none" w:sz="0" w:space="0" w:color="auto"/>
      </w:divBdr>
    </w:div>
    <w:div w:id="1973823676">
      <w:bodyDiv w:val="1"/>
      <w:marLeft w:val="0"/>
      <w:marRight w:val="0"/>
      <w:marTop w:val="0"/>
      <w:marBottom w:val="0"/>
      <w:divBdr>
        <w:top w:val="none" w:sz="0" w:space="0" w:color="auto"/>
        <w:left w:val="none" w:sz="0" w:space="0" w:color="auto"/>
        <w:bottom w:val="none" w:sz="0" w:space="0" w:color="auto"/>
        <w:right w:val="none" w:sz="0" w:space="0" w:color="auto"/>
      </w:divBdr>
    </w:div>
    <w:div w:id="2013947338">
      <w:bodyDiv w:val="1"/>
      <w:marLeft w:val="0"/>
      <w:marRight w:val="0"/>
      <w:marTop w:val="0"/>
      <w:marBottom w:val="0"/>
      <w:divBdr>
        <w:top w:val="none" w:sz="0" w:space="0" w:color="auto"/>
        <w:left w:val="none" w:sz="0" w:space="0" w:color="auto"/>
        <w:bottom w:val="none" w:sz="0" w:space="0" w:color="auto"/>
        <w:right w:val="none" w:sz="0" w:space="0" w:color="auto"/>
      </w:divBdr>
    </w:div>
    <w:div w:id="209566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Omn20</b:Tag>
    <b:SourceType>InternetSite</b:SourceType>
    <b:Guid>{01BE55CF-5BE5-4084-9B3F-B5DA802BB9DF}</b:Guid>
    <b:Author>
      <b:Author>
        <b:NameList>
          <b:Person>
            <b:Last>OmniInstruments</b:Last>
          </b:Person>
        </b:NameList>
      </b:Author>
    </b:Author>
    <b:Title>OmniInstruments</b:Title>
    <b:Year>2020</b:Year>
    <b:YearAccessed>2020</b:YearAccessed>
    <b:MonthAccessed>December</b:MonthAccessed>
    <b:DayAccessed>Monday</b:DayAccessed>
    <b:URL>https://www.omniinstruments.co.uk/rws-07-portable-weather-station-1082.html#upsell-product-div</b:URL>
    <b:RefOrder>1</b:RefOrder>
  </b:Source>
  <b:Source>
    <b:Tag>RsH20</b:Tag>
    <b:SourceType>InternetSite</b:SourceType>
    <b:Guid>{908617F4-A2CF-4984-A2A9-B7502FFD1B2C}</b:Guid>
    <b:Author>
      <b:Author>
        <b:NameList>
          <b:Person>
            <b:Last>RsHydro</b:Last>
          </b:Person>
        </b:NameList>
      </b:Author>
    </b:Author>
    <b:Title>RsHydro</b:Title>
    <b:Year>2020</b:Year>
    <b:YearAccessed>2020</b:YearAccessed>
    <b:MonthAccessed>December</b:MonthAccessed>
    <b:DayAccessed>Monday</b:DayAccessed>
    <b:URL>https://www.rshydro.co.uk/professional-weather-stations/automatic-weather-station/vaisala-wxt-530-weather-transmitter-series-/</b:URL>
    <b:RefOrder>4</b:RefOrder>
  </b:Source>
  <b:Source>
    <b:Tag>Ome20</b:Tag>
    <b:SourceType>InternetSite</b:SourceType>
    <b:Guid>{1D00D698-5F26-45DD-A9A6-D9FC658AB71F}</b:Guid>
    <b:Author>
      <b:Author>
        <b:NameList>
          <b:Person>
            <b:Last>Omega</b:Last>
          </b:Person>
        </b:NameList>
      </b:Author>
    </b:Author>
    <b:Title>Omega</b:Title>
    <b:Year>2020</b:Year>
    <b:YearAccessed>2020</b:YearAccessed>
    <b:MonthAccessed>December</b:MonthAccessed>
    <b:DayAccessed>Monday</b:DayAccessed>
    <b:URL>https://www.omega.co.uk/pptst/WMS-25.html</b:URL>
    <b:RefOrder>2</b:RefOrder>
  </b:Source>
  <b:Source>
    <b:Tag>Del20</b:Tag>
    <b:SourceType>InternetSite</b:SourceType>
    <b:Guid>{FC7F40D9-C0EA-45DE-94EA-8E49C89B8450}</b:Guid>
    <b:Author>
      <b:Author>
        <b:NameList>
          <b:Person>
            <b:Last>Delta-t</b:Last>
          </b:Person>
        </b:NameList>
      </b:Author>
    </b:Author>
    <b:Title>Delta-t</b:Title>
    <b:Year>2020</b:Year>
    <b:YearAccessed>2020</b:YearAccessed>
    <b:MonthAccessed>December</b:MonthAccessed>
    <b:DayAccessed>Monday</b:DayAccessed>
    <b:URL>https://www.delta-t.co.uk/product/ws-gp1/#overview</b:URL>
    <b:RefOrder>3</b:RefOrder>
  </b:Source>
  <b:Source>
    <b:Tag>Rso20</b:Tag>
    <b:SourceType>InternetSite</b:SourceType>
    <b:Guid>{60D7FAA2-1BA8-41FB-A654-891B59622C8D}</b:Guid>
    <b:Author>
      <b:Author>
        <b:NameList>
          <b:Person>
            <b:Last>Rs-online</b:Last>
          </b:Person>
        </b:NameList>
      </b:Author>
    </b:Author>
    <b:Title>Rs-online</b:Title>
    <b:Year>2020</b:Year>
    <b:YearAccessed>2020</b:YearAccessed>
    <b:MonthAccessed>December</b:MonthAccessed>
    <b:DayAccessed>Monday</b:DayAccessed>
    <b:URL>https://uk.rs-online.com/web/p/temperature-sensors-humidity-sensors/8937373/</b:URL>
    <b:RefOrder>6</b:RefOrder>
  </b:Source>
  <b:Source>
    <b:Tag>Rso201</b:Tag>
    <b:SourceType>InternetSite</b:SourceType>
    <b:Guid>{456781AA-4C76-42B1-B167-DA5ECD4B5973}</b:Guid>
    <b:Author>
      <b:Author>
        <b:NameList>
          <b:Person>
            <b:Last>Rs-online</b:Last>
          </b:Person>
        </b:NameList>
      </b:Author>
    </b:Author>
    <b:Title>Rs-online</b:Title>
    <b:Year>2020</b:Year>
    <b:YearAccessed>2020</b:YearAccessed>
    <b:MonthAccessed>December</b:MonthAccessed>
    <b:DayAccessed>Monday</b:DayAccessed>
    <b:URL>https://uk.rs-online.com/web/p/temperature-sensors-humidity-sensors/8765067/</b:URL>
    <b:RefOrder>7</b:RefOrder>
  </b:Source>
  <b:Source>
    <b:Tag>Rso202</b:Tag>
    <b:SourceType>InternetSite</b:SourceType>
    <b:Guid>{A2861D32-F2D3-4E33-B97E-78267787A390}</b:Guid>
    <b:Author>
      <b:Author>
        <b:NameList>
          <b:Person>
            <b:Last>Rs-online</b:Last>
          </b:Person>
        </b:NameList>
      </b:Author>
    </b:Author>
    <b:Title>Rs-online</b:Title>
    <b:Year>2020</b:Year>
    <b:YearAccessed>2020</b:YearAccessed>
    <b:MonthAccessed>December</b:MonthAccessed>
    <b:DayAccessed>Monday</b:DayAccessed>
    <b:URL>https://uk.rs-online.com/web/p/temperature-sensors-humidity-sensors/7865554/</b:URL>
    <b:RefOrder>5</b:RefOrder>
  </b:Source>
  <b:Source>
    <b:Tag>Cam20</b:Tag>
    <b:SourceType>InternetSite</b:SourceType>
    <b:Guid>{AC5962FD-79DC-493E-84B7-70CB660CC1EB}</b:Guid>
    <b:Author>
      <b:Author>
        <b:NameList>
          <b:Person>
            <b:Last>Campbell</b:Last>
          </b:Person>
        </b:NameList>
      </b:Author>
    </b:Author>
    <b:Title>Campbell</b:Title>
    <b:Year>2020</b:Year>
    <b:YearAccessed>2020</b:YearAccessed>
    <b:MonthAccessed>December</b:MonthAccessed>
    <b:DayAccessed>Monday</b:DayAccessed>
    <b:URL>https://www.campbellsci.eu/05103</b:URL>
    <b:RefOrder>8</b:RefOrder>
  </b:Source>
  <b:Source>
    <b:Tag>RsH201</b:Tag>
    <b:SourceType>InternetSite</b:SourceType>
    <b:Guid>{4F7260EB-3BB7-4A85-8E4B-8121DE23CF1A}</b:Guid>
    <b:Author>
      <b:Author>
        <b:NameList>
          <b:Person>
            <b:Last>RsHydro</b:Last>
          </b:Person>
        </b:NameList>
      </b:Author>
    </b:Author>
    <b:Title>RsHydro</b:Title>
    <b:Year>2020</b:Year>
    <b:YearAccessed>2020</b:YearAccessed>
    <b:MonthAccessed>December</b:MonthAccessed>
    <b:DayAccessed>Monday</b:DayAccessed>
    <b:URL>https://www.rshydro.co.uk/professional-weather-stations/wind-speed-and-direction/win-windspeed-and-direction-sensor/</b:URL>
    <b:RefOrder>9</b:RefOrder>
  </b:Source>
  <b:Source>
    <b:Tag>Gil20</b:Tag>
    <b:SourceType>InternetSite</b:SourceType>
    <b:Guid>{06BFA4D2-01A2-4444-A563-BCE30AD89D92}</b:Guid>
    <b:Author>
      <b:Author>
        <b:NameList>
          <b:Person>
            <b:Last>Instruments</b:Last>
            <b:First>Gill</b:First>
          </b:Person>
        </b:NameList>
      </b:Author>
    </b:Author>
    <b:Title>Gill Tech</b:Title>
    <b:Year>2020</b:Year>
    <b:YearAccessed>2020</b:YearAccessed>
    <b:MonthAccessed>December</b:MonthAccessed>
    <b:DayAccessed>Monday</b:DayAccessed>
    <b:URL>http://gillinstruments.com/products/anemometer/windsonic.htm</b:URL>
    <b:RefOrder>10</b:RefOrder>
  </b:Source>
  <b:Source>
    <b:Tag>Rso203</b:Tag>
    <b:SourceType>InternetSite</b:SourceType>
    <b:Guid>{F88F8C20-872B-4CF4-9AF8-1B2472586BA0}</b:Guid>
    <b:Author>
      <b:Author>
        <b:NameList>
          <b:Person>
            <b:Last>Rs-online</b:Last>
          </b:Person>
        </b:NameList>
      </b:Author>
    </b:Author>
    <b:Title>Rs-online</b:Title>
    <b:Year>2020</b:Year>
    <b:YearAccessed>2020</b:YearAccessed>
    <b:MonthAccessed>December</b:MonthAccessed>
    <b:DayAccessed>Monday</b:DayAccessed>
    <b:URL>https://uk.rs-online.com/web/p/air-quality-sensors/1953770/</b:URL>
    <b:RefOrder>11</b:RefOrder>
  </b:Source>
  <b:Source>
    <b:Tag>Pim20</b:Tag>
    <b:SourceType>InternetSite</b:SourceType>
    <b:Guid>{CA644623-60FC-4DAB-9998-E8FA3FDEAE50}</b:Guid>
    <b:Author>
      <b:Author>
        <b:NameList>
          <b:Person>
            <b:Last>Pimoroni</b:Last>
          </b:Person>
        </b:NameList>
      </b:Author>
    </b:Author>
    <b:Title>Pimoroni</b:Title>
    <b:Year>2020</b:Year>
    <b:YearAccessed>2020</b:YearAccessed>
    <b:MonthAccessed>December</b:MonthAccessed>
    <b:DayAccessed>Monday</b:DayAccessed>
    <b:URL>https://shop.pimoroni.com/products/pms5003-particulate-matter-sensor-with-cable?variant=29075640352851&amp;currency=GBP&amp;utm_source=google&amp;utm_medium=cpc&amp;utm_campaign=google+shopping?utm_source=google&amp;utm_medium=surfaces&amp;utm_campaign=shopping&amp;gclid=EAIaIQobChM</b:URL>
    <b:RefOrder>12</b:RefOrder>
  </b:Source>
  <b:Source>
    <b:Tag>Rso204</b:Tag>
    <b:SourceType>InternetSite</b:SourceType>
    <b:Guid>{73569E5D-3035-4FB3-9B05-29158DAF9C6F}</b:Guid>
    <b:Author>
      <b:Author>
        <b:NameList>
          <b:Person>
            <b:Last>Rs-online</b:Last>
          </b:Person>
        </b:NameList>
      </b:Author>
    </b:Author>
    <b:Title>Rs-online</b:Title>
    <b:Year>2020</b:Year>
    <b:YearAccessed>2020</b:YearAccessed>
    <b:MonthAccessed>December</b:MonthAccessed>
    <b:DayAccessed>Monday</b:DayAccessed>
    <b:URL>https://uk.rs-online.com/web/p/air-quality-sensors/1862540/</b:URL>
    <b:RefOrder>13</b:RefOrder>
  </b:Source>
  <b:Source>
    <b:Tag>Rso205</b:Tag>
    <b:SourceType>InternetSite</b:SourceType>
    <b:Guid>{A72A1D4B-D38A-4114-86F0-129CB82D68B9}</b:Guid>
    <b:Author>
      <b:Author>
        <b:NameList>
          <b:Person>
            <b:Last>Rs-online</b:Last>
          </b:Person>
        </b:NameList>
      </b:Author>
    </b:Author>
    <b:Title>Rs-online</b:Title>
    <b:Year>2020</b:Year>
    <b:YearAccessed>2020</b:YearAccessed>
    <b:MonthAccessed>December</b:MonthAccessed>
    <b:DayAccessed>Monday</b:DayAccessed>
    <b:URL>https://uk.rs-online.com/web/p/ldr-light-dependent-resistors/9146714/?cm_mmc=UK-PLA-DS3A-_-google-_-CSS_UK_EN_Displays_%26_Optoelectronics_Whoop-_-LDR+(Light+Dependent+Resistors)_Whoop-_-9146714&amp;matchtype=&amp;aud-813230962291:pla-341232543975&amp;gclid=EAIaIQobC</b:URL>
    <b:RefOrder>14</b:RefOrder>
  </b:Source>
  <b:Source>
    <b:Tag>Rso206</b:Tag>
    <b:SourceType>InternetSite</b:SourceType>
    <b:Guid>{13759625-B747-4455-B4F8-73AFC85C8BB9}</b:Guid>
    <b:Author>
      <b:Author>
        <b:NameList>
          <b:Person>
            <b:Last>Rs-online</b:Last>
          </b:Person>
        </b:NameList>
      </b:Author>
    </b:Author>
    <b:Title>Rs-online</b:Title>
    <b:Year>2020</b:Year>
    <b:YearAccessed>2020</b:YearAccessed>
    <b:MonthAccessed>December</b:MonthAccessed>
    <b:DayAccessed>Monday</b:DayAccessed>
    <b:URL>https://uk.rs-online.com/web/p/phototransistors/6655233/?cm_mmc=UK-PLA-DS3A-_-google-_-CSS_UK_EN_Displays_%26_Optoelectronics_Whoop-_-Phototransistors_Whoop-_-6655233&amp;matchtype=&amp;aud-813230962291:pla-337560605002&amp;gclid=EAIaIQobChMIl6WLiePe7QIVysLtCh1iSwW1E</b:URL>
    <b:RefOrder>15</b:RefOrder>
  </b:Source>
  <b:Source>
    <b:Tag>Rso207</b:Tag>
    <b:SourceType>InternetSite</b:SourceType>
    <b:Guid>{45406BAB-51C9-448D-9049-75587E58ABF5}</b:Guid>
    <b:Author>
      <b:Author>
        <b:NameList>
          <b:Person>
            <b:Last>Rs-online</b:Last>
          </b:Person>
        </b:NameList>
      </b:Author>
    </b:Author>
    <b:Title>Rs-online</b:Title>
    <b:Year>2020</b:Year>
    <b:YearAccessed>2020</b:YearAccessed>
    <b:MonthAccessed>December</b:MonthAccessed>
    <b:DayAccessed>Monday</b:DayAccessed>
    <b:URL>https://uk.rs-online.com/web/p/phototransistors/6548019/</b:URL>
    <b:RefOrder>16</b:RefOrder>
  </b:Source>
  <b:Source>
    <b:Tag>Far20</b:Tag>
    <b:SourceType>InternetSite</b:SourceType>
    <b:Guid>{2FB539EA-C24E-4075-A4EE-B8A862F13A24}</b:Guid>
    <b:Author>
      <b:Author>
        <b:NameList>
          <b:Person>
            <b:Last>Farnell</b:Last>
          </b:Person>
        </b:NameList>
      </b:Author>
    </b:Author>
    <b:Title>Farnell</b:Title>
    <b:Year>2020</b:Year>
    <b:YearAccessed>2020</b:YearAccessed>
    <b:MonthAccessed>December</b:MonthAccessed>
    <b:DayAccessed>Monday</b:DayAccessed>
    <b:URL>https://uk.farnell.com/vishay/veml6075/light-sensor-digital-i2c/dp/2523611</b:URL>
    <b:RefOrder>17</b:RefOrder>
  </b:Source>
  <b:Source>
    <b:Tag>Rso208</b:Tag>
    <b:SourceType>InternetSite</b:SourceType>
    <b:Guid>{264C52FA-111A-46E8-A98F-C84560235DF8}</b:Guid>
    <b:Author>
      <b:Author>
        <b:NameList>
          <b:Person>
            <b:Last>Rs-online</b:Last>
          </b:Person>
        </b:NameList>
      </b:Author>
    </b:Author>
    <b:Title>Rs-online</b:Title>
    <b:Year>2020</b:Year>
    <b:YearAccessed>2020</b:YearAccessed>
    <b:MonthAccessed>December</b:MonthAccessed>
    <b:DayAccessed>Monday</b:DayAccessed>
    <b:URL>https://uk.rs-online.com/web/p/sensor-development-tools/1360837/</b:URL>
    <b:RefOrder>18</b:RefOrder>
  </b:Source>
  <b:Source>
    <b:Tag>Rob20</b:Tag>
    <b:SourceType>InternetSite</b:SourceType>
    <b:Guid>{C9EE09E0-A7FD-49A4-AD57-C04DE3EE7934}</b:Guid>
    <b:Author>
      <b:Author>
        <b:NameList>
          <b:Person>
            <b:Last>Savy</b:Last>
            <b:First>Robo</b:First>
          </b:Person>
        </b:NameList>
      </b:Author>
    </b:Author>
    <b:Title>Robo Savy</b:Title>
    <b:Year>2020</b:Year>
    <b:YearAccessed>2020</b:YearAccessed>
    <b:MonthAccessed>December</b:MonthAccessed>
    <b:DayAccessed>Monday</b:DayAccessed>
    <b:URL>https://robosavvy.com/store/sparkfun-uv-sensor-breakout-ml8511.html</b:URL>
    <b:RefOrder>19</b:RefOrder>
  </b:Source>
  <b:Source>
    <b:Tag>Rso209</b:Tag>
    <b:SourceType>InternetSite</b:SourceType>
    <b:Guid>{2FB7A756-BA69-4ED6-A126-5BDDFBFC9E86}</b:Guid>
    <b:Author>
      <b:Author>
        <b:NameList>
          <b:Person>
            <b:Last>Rs-online</b:Last>
          </b:Person>
        </b:NameList>
      </b:Author>
    </b:Author>
    <b:Title>Rs-online</b:Title>
    <b:Year>2020</b:Year>
    <b:YearAccessed>2020</b:YearAccessed>
    <b:MonthAccessed>December</b:MonthAccessed>
    <b:DayAccessed>Monday</b:DayAccessed>
    <b:URL>https://uk.rs-online.com/web/p/sensor-development-tools/1743745/</b:URL>
    <b:RefOrder>20</b:RefOrder>
  </b:Source>
  <b:Source>
    <b:Tag>Rso2010</b:Tag>
    <b:SourceType>InternetSite</b:SourceType>
    <b:Guid>{92AEC1A4-D47F-4C41-AA41-8B55ED35594D}</b:Guid>
    <b:Author>
      <b:Author>
        <b:NameList>
          <b:Person>
            <b:Last>Rs-online</b:Last>
          </b:Person>
        </b:NameList>
      </b:Author>
    </b:Author>
    <b:Title>Rs-online</b:Title>
    <b:Year>2020</b:Year>
    <b:YearAccessed>2020</b:YearAccessed>
    <b:MonthAccessed>December</b:MonthAccessed>
    <b:DayAccessed>Monday</b:DayAccessed>
    <b:URL>https://uk.rs-online.com/web/p/sensor-development-tools/1845085/</b:URL>
    <b:RefOrder>21</b:RefOrder>
  </b:Source>
  <b:Source>
    <b:Tag>Rso2011</b:Tag>
    <b:SourceType>InternetSite</b:SourceType>
    <b:Guid>{C4C9B2A0-CEB9-4710-8C5A-67A62FFE3F77}</b:Guid>
    <b:Author>
      <b:Author>
        <b:NameList>
          <b:Person>
            <b:Last>Rs-online</b:Last>
          </b:Person>
        </b:NameList>
      </b:Author>
    </b:Author>
    <b:Title>Rs-online</b:Title>
    <b:Year>2020</b:Year>
    <b:YearAccessed>2020</b:YearAccessed>
    <b:MonthAccessed>December</b:MonthAccessed>
    <b:DayAccessed>Monday</b:DayAccessed>
    <b:URL>https://uk.rs-online.com/web/p/gas-detectors/5389982/</b:URL>
    <b:RefOrder>22</b:RefOrder>
  </b:Source>
  <b:Source>
    <b:Tag>Rso2012</b:Tag>
    <b:SourceType>InternetSite</b:SourceType>
    <b:Guid>{9BB166F1-6397-44E7-A4B3-D83637904626}</b:Guid>
    <b:Author>
      <b:Author>
        <b:NameList>
          <b:Person>
            <b:Last>Rs-online</b:Last>
          </b:Person>
        </b:NameList>
      </b:Author>
    </b:Author>
    <b:Title>Rs-online</b:Title>
    <b:Year>2020</b:Year>
    <b:YearAccessed>2020</b:YearAccessed>
    <b:MonthAccessed>December</b:MonthAccessed>
    <b:DayAccessed>Monday</b:DayAccessed>
    <b:URL>https://uk.rs-online.com/web/p/gps-chips-gps-modules/9084085/?cm_mmc=UK-PLA-DS3A-_-google-_-CSS_UK_EN_Semiconductors_Whoop-_-GPS+Chips+%26+GPS+Modules_Whoop-_-9084085&amp;matchtype=&amp;aud-827186183686:pla-335746249196&amp;gclid=EAIaIQobChMIv7qC0ere7QIVCtTtCh0iRQM4E</b:URL>
    <b:RefOrder>23</b:RefOrder>
  </b:Source>
  <b:Source>
    <b:Tag>Far201</b:Tag>
    <b:SourceType>InternetSite</b:SourceType>
    <b:Guid>{43798E44-BCE9-475F-9979-5D1BEDFF3FE8}</b:Guid>
    <b:Author>
      <b:Author>
        <b:NameList>
          <b:Person>
            <b:Last>Farnell</b:Last>
          </b:Person>
        </b:NameList>
      </b:Author>
    </b:Author>
    <b:Title>Farnell</b:Title>
    <b:Year>2020</b:Year>
    <b:YearAccessed>2020</b:YearAccessed>
    <b:MonthAccessed>December</b:MonthAccessed>
    <b:DayAccessed>Monday</b:DayAccessed>
    <b:URL>https://uk.farnell.com/maestro-wireless-solutions/a2200a/gps-module-rom-based-mini-outline/dp/2281694</b:URL>
    <b:RefOrder>24</b:RefOrder>
  </b:Source>
  <b:Source>
    <b:Tag>Rso2013</b:Tag>
    <b:SourceType>InternetSite</b:SourceType>
    <b:Guid>{BF1075C7-92F9-44CB-A0AF-DD7B90F31D43}</b:Guid>
    <b:Author>
      <b:Author>
        <b:NameList>
          <b:Person>
            <b:Last>Rs-online</b:Last>
          </b:Person>
        </b:NameList>
      </b:Author>
    </b:Author>
    <b:Title>Rs-online</b:Title>
    <b:Year>2020</b:Year>
    <b:YearAccessed>2020</b:YearAccessed>
    <b:MonthAccessed>December</b:MonthAccessed>
    <b:DayAccessed>Monday</b:DayAccessed>
    <b:URL>https://uk.rs-online.com/web/p/gps-chips-gps-modules/9084091/?cm_mmc=UK-PLA-DS3A-_-google-_-CSS_UK_EN_Semiconductors_Whoop-_-GPS+Chips+%26+GPS+Modules_Whoop-_-9084091&amp;matchtype=&amp;aud-827186183686:pla-334238627459&amp;gclid=EAIaIQobChMIv7qC0ere7QIVCtTtCh0iRQM4E</b:URL>
    <b:RefOrder>25</b:RefOrder>
  </b:Source>
  <b:Source>
    <b:Tag>Pel201</b:Tag>
    <b:SourceType>InternetSite</b:SourceType>
    <b:Guid>{82323F0B-7E64-42E7-9F89-1D7666D456F8}</b:Guid>
    <b:Author>
      <b:Author>
        <b:NameList>
          <b:Person>
            <b:Last>Products</b:Last>
            <b:First>Peli</b:First>
          </b:Person>
        </b:NameList>
      </b:Author>
    </b:Author>
    <b:Title>Peli</b:Title>
    <b:Year>2020</b:Year>
    <b:YearAccessed>2020</b:YearAccessed>
    <b:MonthAccessed>December</b:MonthAccessed>
    <b:DayAccessed>Monday</b:DayAccessed>
    <b:URL>https://peliproducts.co.uk/1500-protector-case</b:URL>
    <b:RefOrder>27</b:RefOrder>
  </b:Source>
  <b:Source>
    <b:Tag>Pel202</b:Tag>
    <b:SourceType>InternetSite</b:SourceType>
    <b:Guid>{1DE6D981-07C7-4D37-A0A3-698404951C64}</b:Guid>
    <b:Author>
      <b:Author>
        <b:NameList>
          <b:Person>
            <b:Last>Products</b:Last>
            <b:First>Peli</b:First>
          </b:Person>
        </b:NameList>
      </b:Author>
    </b:Author>
    <b:Title>Peli</b:Title>
    <b:Year>2020</b:Year>
    <b:YearAccessed>2020</b:YearAccessed>
    <b:MonthAccessed>December</b:MonthAccessed>
    <b:DayAccessed>Monday</b:DayAccessed>
    <b:URL>https://peliproducts.co.uk/im2200-storm-case</b:URL>
    <b:RefOrder>26</b:RefOrder>
  </b:Source>
  <b:Source>
    <b:Tag>Rso2014</b:Tag>
    <b:SourceType>InternetSite</b:SourceType>
    <b:Guid>{A657B478-C883-408F-A38E-AB9633EE54BB}</b:Guid>
    <b:Author>
      <b:Author>
        <b:NameList>
          <b:Person>
            <b:Last>Rs-online</b:Last>
          </b:Person>
        </b:NameList>
      </b:Author>
    </b:Author>
    <b:Title>Rs-online</b:Title>
    <b:Year>2020</b:Year>
    <b:YearAccessed>2020</b:YearAccessed>
    <b:MonthAccessed>December</b:MonthAccessed>
    <b:DayAccessed>Monday</b:DayAccessed>
    <b:URL>https://uk.rs-online.com/web/p/transit-cases/7674986/</b:URL>
    <b:RefOrder>28</b:RefOrder>
  </b:Source>
  <b:Source>
    <b:Tag>Lem201</b:Tag>
    <b:SourceType>InternetSite</b:SourceType>
    <b:Guid>{D25C43B2-EE90-4BD9-92F5-EB3667FDA146}</b:Guid>
    <b:Author>
      <b:Author>
        <b:NameList>
          <b:Person>
            <b:Last>Lemo</b:Last>
          </b:Person>
        </b:NameList>
      </b:Author>
    </b:Author>
    <b:Title>Lemo</b:Title>
    <b:Year>2020</b:Year>
    <b:YearAccessed>2020</b:YearAccessed>
    <b:MonthAccessed>December</b:MonthAccessed>
    <b:DayAccessed>Monday</b:DayAccessed>
    <b:URL>https://www.lemo.com/en/products/harsh-environment-connector/m-connector</b:URL>
    <b:RefOrder>29</b:RefOrder>
  </b:Source>
  <b:Source>
    <b:Tag>Cui20</b:Tag>
    <b:SourceType>InternetSite</b:SourceType>
    <b:Guid>{7F3FA278-CED6-4B6B-81BF-378E5454E1B1}</b:Guid>
    <b:Author>
      <b:Author>
        <b:NameList>
          <b:Person>
            <b:Last>Devices</b:Last>
            <b:First>Cui</b:First>
          </b:Person>
        </b:NameList>
      </b:Author>
    </b:Author>
    <b:Title>CUI Devices</b:Title>
    <b:Year>2020</b:Year>
    <b:YearAccessed>2020</b:YearAccessed>
    <b:MonthAccessed>December</b:MonthAccessed>
    <b:DayAccessed>Monday</b:DayAccessed>
    <b:URL>https://www.cuidevices.com/product/resource/md.pdf</b:URL>
    <b:RefOrder>30</b:RefOrder>
  </b:Source>
  <b:Source>
    <b:Tag>Can20</b:Tag>
    <b:SourceType>InternetSite</b:SourceType>
    <b:Guid>{61F74FFB-2AB5-43D3-ABD7-1897D6EB3624}</b:Guid>
    <b:Author>
      <b:Author>
        <b:NameList>
          <b:Person>
            <b:Last>Canford</b:Last>
          </b:Person>
        </b:NameList>
      </b:Author>
    </b:Author>
    <b:Title>Canford</b:Title>
    <b:Year>2020</b:Year>
    <b:YearAccessed>2020</b:YearAccessed>
    <b:MonthAccessed>December</b:MonthAccessed>
    <b:DayAccessed>Monday</b:DayAccessed>
    <b:URL>https://www.canford.co.uk/Products/41-552_NEUTRIK-NC3MX-TOP-XLR-Male-cable-connector-gold-plated-contacts-true-outdoor-protection</b:URL>
    <b:RefOrder>31</b:RefOrder>
  </b:Source>
  <b:Source>
    <b:Tag>Rso2015</b:Tag>
    <b:SourceType>InternetSite</b:SourceType>
    <b:Guid>{DA8DE10B-2CED-4048-80CC-3D0562FB2299}</b:Guid>
    <b:Author>
      <b:Author>
        <b:NameList>
          <b:Person>
            <b:Last>Rs-online</b:Last>
          </b:Person>
        </b:NameList>
      </b:Author>
    </b:Author>
    <b:Title>Rs-online</b:Title>
    <b:Year>2020</b:Year>
    <b:YearAccessed>2020</b:YearAccessed>
    <b:MonthAccessed>December</b:MonthAccessed>
    <b:DayAccessed>Monday</b:DayAccessed>
    <b:URL>https://uk.rs-online.com/web/p/lead-acid-batteries/0597841/?cm_mmc=UK-PLA-DS3A-_-google-_-CSS_UK_EN_Batteries_%26_Chargers_Whoop-_-Lead+Acid+Batteries_Whoop-_-597841&amp;matchtype=&amp;aud-827186183686:pla-297296792871&amp;gclid=EAIaIQobChMI-e2kno7f7QIVVevtCh1GxwH6EA</b:URL>
    <b:RefOrder>32</b:RefOrder>
  </b:Source>
  <b:Source>
    <b:Tag>Scr20</b:Tag>
    <b:SourceType>InternetSite</b:SourceType>
    <b:Guid>{D827055F-13A5-456B-B694-40DF779D6F83}</b:Guid>
    <b:Author>
      <b:Author>
        <b:NameList>
          <b:Person>
            <b:Last>Fix</b:Last>
            <b:First>Screw</b:First>
          </b:Person>
        </b:NameList>
      </b:Author>
    </b:Author>
    <b:Title>Screw Fix</b:Title>
    <b:Year>2020</b:Year>
    <b:YearAccessed>2020</b:YearAccessed>
    <b:MonthAccessed>December</b:MonthAccessed>
    <b:DayAccessed>Monday</b:DayAccessed>
    <b:URL>https://www.screwfix.com/p/sealed-lead-acid-battery-12v-7-0ah/38315</b:URL>
    <b:RefOrder>33</b:RefOrder>
  </b:Source>
  <b:Source>
    <b:Tag>Rso2016</b:Tag>
    <b:SourceType>InternetSite</b:SourceType>
    <b:Guid>{D2E217D4-C4A5-49DE-984D-64935AE13134}</b:Guid>
    <b:Author>
      <b:Author>
        <b:NameList>
          <b:Person>
            <b:Last>Rs-online</b:Last>
          </b:Person>
        </b:NameList>
      </b:Author>
    </b:Author>
    <b:Title>Rs-online</b:Title>
    <b:Year>2020</b:Year>
    <b:YearAccessed>2020</b:YearAccessed>
    <b:MonthAccessed>December</b:MonthAccessed>
    <b:DayAccessed>Monday</b:DayAccessed>
    <b:URL>https://uk.rs-online.com/web/p/lead-acid-batteries/7270401/?cm_mmc=UK-PLA-DS3A-_-google-_-CSS_UK_EN_Batteries_%26_Chargers_Whoop-_-Lead+Acid+Batteries_Whoop-_-7270401&amp;matchtype=&amp;aud-772940708119:pla-341223426383&amp;gclid=EAIaIQobChMIupff94_f7QIVpO_tCh0AGAKLE</b:URL>
    <b:RefOrder>34</b:RefOrder>
  </b:Source>
</b:Sources>
</file>

<file path=customXml/itemProps1.xml><?xml version="1.0" encoding="utf-8"?>
<ds:datastoreItem xmlns:ds="http://schemas.openxmlformats.org/officeDocument/2006/customXml" ds:itemID="{584225F1-5C2A-4484-87BE-DBB70DAF5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2970</Words>
  <Characters>16930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SEWS-E</Company>
  <LinksUpToDate>false</LinksUpToDate>
  <CharactersWithSpaces>19861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Hill, Gareth (YST)</dc:creator>
  <cp:keywords/>
  <dc:description/>
  <cp:lastModifiedBy>Hill, Gareth (YST)</cp:lastModifiedBy>
  <cp:revision>53</cp:revision>
  <dcterms:created xsi:type="dcterms:W3CDTF">2020-12-20T20:40:00Z</dcterms:created>
  <dcterms:modified xsi:type="dcterms:W3CDTF">2020-12-21T14:15:00Z</dcterms:modified>
</cp:coreProperties>
</file>