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633565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  <w:b/>
          <w:u w:val="single"/>
        </w:rPr>
        <w:t>References:</w:t>
      </w:r>
    </w:p>
    <w:p w14:paraId="590450C7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</w:p>
    <w:p w14:paraId="558A4B9B" w14:textId="14A6D6D0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Baglan Primary School. (2016) ‘Safeguarding and Child Protection Policy’ </w:t>
      </w:r>
      <w:r w:rsidRPr="00720CD0">
        <w:rPr>
          <w:rFonts w:ascii="Arial" w:hAnsi="Arial" w:cs="Arial"/>
        </w:rPr>
        <w:t>http://www.npted.org/schools/primary/baglanprimary/Policies/LA%20Safeguarding%20and%20Child%20Protection%20Policy.pdf</w:t>
      </w:r>
      <w:r>
        <w:rPr>
          <w:rFonts w:ascii="Arial" w:hAnsi="Arial" w:cs="Arial"/>
        </w:rPr>
        <w:t xml:space="preserve"> </w:t>
      </w:r>
      <w:r w:rsidR="00A77E14">
        <w:rPr>
          <w:rFonts w:ascii="Arial" w:hAnsi="Arial" w:cs="Arial"/>
        </w:rPr>
        <w:t>[</w:t>
      </w:r>
      <w:r>
        <w:rPr>
          <w:rFonts w:ascii="Arial" w:hAnsi="Arial" w:cs="Arial"/>
        </w:rPr>
        <w:t>Accessed: 5</w:t>
      </w:r>
      <w:r w:rsidRPr="0022795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14:paraId="6DC22AB8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358366A1" w14:textId="34BC1911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Children in Wales. (2014) ‘All Wales Child Protection Procedures Review Group’ http://www.childreninwales.org.uk/our-work/safeguarding/wales-child-protection-procedures-review-group/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  <w:r w:rsidR="007D7524">
        <w:rPr>
          <w:rFonts w:ascii="Arial" w:hAnsi="Arial" w:cs="Arial"/>
        </w:rPr>
        <w:t xml:space="preserve"> </w:t>
      </w:r>
    </w:p>
    <w:p w14:paraId="4CEDB92C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D0508DB" w14:textId="5FE3845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Clarke, P. (2008) ‘Safeguarding our Children. Policy and Procedures for adoption and adaption’ http://playwales.org.uk/login/uploaded/documents/INFORMATION%20SHEETS/safeguarding%20our%20children.pdf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</w:p>
    <w:p w14:paraId="56E5AF37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15316F49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Davis, J. (1998) ‘Young Children, environmental education and the future’, </w:t>
      </w:r>
      <w:r w:rsidRPr="00534A7E">
        <w:rPr>
          <w:rFonts w:ascii="Arial" w:hAnsi="Arial" w:cs="Arial"/>
          <w:i/>
        </w:rPr>
        <w:t xml:space="preserve">Education and the Environment, </w:t>
      </w:r>
      <w:r w:rsidRPr="00534A7E">
        <w:rPr>
          <w:rFonts w:ascii="Arial" w:hAnsi="Arial" w:cs="Arial"/>
        </w:rPr>
        <w:t xml:space="preserve">Volume 11, Issue 2, pp.141-154. </w:t>
      </w:r>
    </w:p>
    <w:p w14:paraId="6DE0DE86" w14:textId="77777777" w:rsidR="005C1F14" w:rsidRDefault="005C1F14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24870010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bookmarkStart w:id="0" w:name="_GoBack"/>
      <w:bookmarkEnd w:id="0"/>
      <w:r w:rsidRPr="00534A7E">
        <w:rPr>
          <w:rFonts w:ascii="Arial" w:eastAsia="Calibri" w:hAnsi="Arial" w:cs="Arial"/>
          <w:lang w:val="en-GB"/>
        </w:rPr>
        <w:t xml:space="preserve">Devarakonda, C. (2013) </w:t>
      </w:r>
      <w:r w:rsidRPr="00534A7E">
        <w:rPr>
          <w:rFonts w:ascii="Arial" w:eastAsia="Calibri" w:hAnsi="Arial" w:cs="Arial"/>
          <w:i/>
          <w:lang w:val="en-GB"/>
        </w:rPr>
        <w:t xml:space="preserve">Diversity and Inclusion in Early Childhood An introduction. </w:t>
      </w:r>
      <w:r w:rsidRPr="00534A7E">
        <w:rPr>
          <w:rFonts w:ascii="Arial" w:eastAsia="Calibri" w:hAnsi="Arial" w:cs="Arial"/>
          <w:lang w:val="en-GB"/>
        </w:rPr>
        <w:t xml:space="preserve">London: SAGE Publication Ltd. </w:t>
      </w:r>
    </w:p>
    <w:p w14:paraId="7189A34B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6A1A36A8" w14:textId="3EC63568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Forest school wales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(2018) ‘Benefits of forest school’ http://www.forestschoolwales.org.uk/ysgol-goedwigforest-school/benefits-of-forest-school/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January]. </w:t>
      </w:r>
    </w:p>
    <w:p w14:paraId="484A6C6E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0AAFCADD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Health and Safety Executive. (no date) ‘Management of moving and handling’ http://www.hse.gov.uk/services/education/management-moving-handling.htm [Accessed: 15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 </w:t>
      </w:r>
    </w:p>
    <w:p w14:paraId="67C63B23" w14:textId="77777777" w:rsidR="00C96253" w:rsidRDefault="00C96253" w:rsidP="00C96253">
      <w:pPr>
        <w:spacing w:line="360" w:lineRule="auto"/>
        <w:jc w:val="both"/>
        <w:rPr>
          <w:rFonts w:ascii="Arial" w:hAnsi="Arial" w:cs="Arial"/>
        </w:rPr>
      </w:pPr>
    </w:p>
    <w:p w14:paraId="642B2F66" w14:textId="157F9406" w:rsidR="00C96253" w:rsidRPr="00534A7E" w:rsidRDefault="00C96253" w:rsidP="00C96253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Knight, S. (2009) </w:t>
      </w:r>
      <w:r w:rsidRPr="00534A7E">
        <w:rPr>
          <w:rFonts w:ascii="Arial" w:hAnsi="Arial" w:cs="Arial"/>
          <w:i/>
        </w:rPr>
        <w:t>Forest schools and outdoor learning in the early years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London: SAGE publications. </w:t>
      </w:r>
    </w:p>
    <w:p w14:paraId="15062F1E" w14:textId="4082F87A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Knight</w:t>
      </w:r>
      <w:r w:rsidR="00E2137B">
        <w:rPr>
          <w:rFonts w:ascii="Arial" w:hAnsi="Arial" w:cs="Arial"/>
          <w:color w:val="000000" w:themeColor="text1"/>
        </w:rPr>
        <w:t xml:space="preserve">, S. </w:t>
      </w:r>
      <w:r w:rsidRPr="00534A7E">
        <w:rPr>
          <w:rFonts w:ascii="Arial" w:hAnsi="Arial" w:cs="Arial"/>
          <w:color w:val="000000" w:themeColor="text1"/>
        </w:rPr>
        <w:t xml:space="preserve">(2013) </w:t>
      </w:r>
      <w:r w:rsidRPr="00534A7E">
        <w:rPr>
          <w:rFonts w:ascii="Arial" w:hAnsi="Arial" w:cs="Arial"/>
          <w:i/>
          <w:color w:val="000000" w:themeColor="text1"/>
        </w:rPr>
        <w:t>Forest School and Outdoor Learning in the Early Years (2</w:t>
      </w:r>
      <w:r w:rsidRPr="00534A7E">
        <w:rPr>
          <w:rFonts w:ascii="Arial" w:hAnsi="Arial" w:cs="Arial"/>
          <w:i/>
          <w:color w:val="000000" w:themeColor="text1"/>
          <w:vertAlign w:val="superscript"/>
        </w:rPr>
        <w:t>nd</w:t>
      </w:r>
      <w:r w:rsidRPr="00534A7E">
        <w:rPr>
          <w:rFonts w:ascii="Arial" w:hAnsi="Arial" w:cs="Arial"/>
          <w:i/>
          <w:color w:val="000000" w:themeColor="text1"/>
        </w:rPr>
        <w:t xml:space="preserve"> ed). </w:t>
      </w:r>
      <w:r w:rsidRPr="00534A7E">
        <w:rPr>
          <w:rFonts w:ascii="Arial" w:hAnsi="Arial" w:cs="Arial"/>
          <w:color w:val="000000" w:themeColor="text1"/>
        </w:rPr>
        <w:t>London: SAGE Publications Ltd</w:t>
      </w:r>
      <w:r w:rsidRPr="00534A7E">
        <w:rPr>
          <w:rFonts w:ascii="Arial" w:hAnsi="Arial" w:cs="Arial"/>
          <w:i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</w:t>
      </w:r>
    </w:p>
    <w:p w14:paraId="19A19FDE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45982C3" w14:textId="3EBCAA5B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Legislation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‘Children Act 1989’ http://www.legislation.gov.uk/ukpga/1989/41/contents [Accessed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2017].</w:t>
      </w:r>
    </w:p>
    <w:p w14:paraId="687ED426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18FA29D7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Nature to nurture. (2013) ‘Outdoor Play and Emotional Well-Being’ http://naturetonurture.co.uk/outdoor-play-and-emotional-well-being/ [Accessed: 16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</w:t>
      </w:r>
    </w:p>
    <w:p w14:paraId="649DA11A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  <w:szCs w:val="28"/>
        </w:rPr>
      </w:pPr>
    </w:p>
    <w:p w14:paraId="5023DD05" w14:textId="4AEB56C0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  <w:szCs w:val="28"/>
        </w:rPr>
        <w:t>NSPCC</w:t>
      </w:r>
      <w:r w:rsidR="00E2137B">
        <w:rPr>
          <w:rFonts w:ascii="Arial" w:hAnsi="Arial" w:cs="Arial"/>
          <w:color w:val="000000" w:themeColor="text1"/>
          <w:szCs w:val="28"/>
        </w:rPr>
        <w:t>.</w:t>
      </w:r>
      <w:r w:rsidRPr="00534A7E">
        <w:rPr>
          <w:rFonts w:ascii="Arial" w:hAnsi="Arial" w:cs="Arial"/>
          <w:color w:val="000000" w:themeColor="text1"/>
          <w:szCs w:val="28"/>
        </w:rPr>
        <w:t xml:space="preserve"> (2018) ‘Neglect: What is Neglect’ https://www.nspcc.org.uk/preventing-abuse/child-abuse-and-neglect/neglect/ [Accessed: 5</w:t>
      </w:r>
      <w:r w:rsidRPr="00534A7E">
        <w:rPr>
          <w:rFonts w:ascii="Arial" w:hAnsi="Arial" w:cs="Arial"/>
          <w:color w:val="000000" w:themeColor="text1"/>
          <w:szCs w:val="28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>January 2018].</w:t>
      </w:r>
    </w:p>
    <w:p w14:paraId="0E3A407C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AE2E056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NSPCC. (2018) ‘Keeping Children Safe Online- Online Course’ https://www.nspcc.org.uk/what-you-can-do/get-expert-training/keeping-children-safe-online-course/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 </w:t>
      </w:r>
    </w:p>
    <w:p w14:paraId="6BC886F2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3CC4FCB6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Nutbrown, C., Clough, P. and Atherton, F. (2013) </w:t>
      </w:r>
      <w:r w:rsidRPr="00534A7E">
        <w:rPr>
          <w:rFonts w:ascii="Arial" w:hAnsi="Arial" w:cs="Arial"/>
          <w:i/>
        </w:rPr>
        <w:t xml:space="preserve">Inclusion in the Early Years. </w:t>
      </w:r>
      <w:r w:rsidRPr="00534A7E">
        <w:rPr>
          <w:rFonts w:ascii="Arial" w:hAnsi="Arial" w:cs="Arial"/>
        </w:rPr>
        <w:t>(2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ed). London: SAGE Publications Ltd. </w:t>
      </w:r>
    </w:p>
    <w:p w14:paraId="06EDF112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6C1FB82B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Sandell, K. Ohman, J, and Ostman, L. (2003) </w:t>
      </w:r>
      <w:r w:rsidRPr="00534A7E">
        <w:rPr>
          <w:rFonts w:ascii="Arial" w:hAnsi="Arial" w:cs="Arial"/>
          <w:i/>
        </w:rPr>
        <w:t xml:space="preserve">Education for Sustainable Development. Nature, School and Democracy. </w:t>
      </w:r>
      <w:r w:rsidRPr="00534A7E">
        <w:rPr>
          <w:rFonts w:ascii="Arial" w:hAnsi="Arial" w:cs="Arial"/>
        </w:rPr>
        <w:t xml:space="preserve">Studentlitteratur: Sweden. </w:t>
      </w:r>
    </w:p>
    <w:p w14:paraId="7145FC74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7E93299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 xml:space="preserve">Shooter, M. and Bailey, S. (2010) ‘The Young Mind: An Essential Guide to Mental Health for Young Adults, Parents and Teachers’. London: Bantam Press. </w:t>
      </w:r>
    </w:p>
    <w:p w14:paraId="24F2E1D5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6846DD7D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 xml:space="preserve">Soan, S. (2009) </w:t>
      </w:r>
      <w:r w:rsidRPr="00534A7E">
        <w:rPr>
          <w:rFonts w:ascii="Arial" w:eastAsia="Calibri" w:hAnsi="Arial" w:cs="Arial"/>
          <w:i/>
          <w:lang w:val="en-GB"/>
        </w:rPr>
        <w:t>Additional Educational Needs: Inclusive Approaches to Teaching.</w:t>
      </w:r>
      <w:r w:rsidRPr="00534A7E">
        <w:rPr>
          <w:rFonts w:ascii="Arial" w:eastAsia="Calibri" w:hAnsi="Arial" w:cs="Arial"/>
          <w:lang w:val="en-GB"/>
        </w:rPr>
        <w:t xml:space="preserve"> Oxon: Routledge.  </w:t>
      </w:r>
    </w:p>
    <w:p w14:paraId="14CE6D3E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1ABF050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Swedish Institute. (2017) ‘7 Examples of Sustainability in Sweden’ https://sweden.se/nature/7-examples-of-sustainability-in-sweden/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</w:t>
      </w:r>
    </w:p>
    <w:p w14:paraId="3C2ECFC1" w14:textId="6F172393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UNICEF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(2013) ‘Does Money affect Children’s Outcomes’ https://www.unicef.org/socialpolicy/files/CPI_October_2013.pdf [Accessed: 5</w:t>
      </w:r>
      <w:r w:rsidRPr="00534A7E">
        <w:rPr>
          <w:rFonts w:ascii="Arial" w:hAnsi="Arial" w:cs="Arial"/>
          <w:color w:val="000000" w:themeColor="text1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 xml:space="preserve">January 2018]. </w:t>
      </w:r>
      <w:r w:rsidR="00107E55">
        <w:rPr>
          <w:rFonts w:ascii="Arial" w:hAnsi="Arial" w:cs="Arial"/>
          <w:color w:val="000000" w:themeColor="text1"/>
        </w:rPr>
        <w:t xml:space="preserve"> </w:t>
      </w:r>
    </w:p>
    <w:p w14:paraId="4E41943A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AE4FCC6" w14:textId="32796CC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Welsh Government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‘Data Protection’ https://www.gov.uk/data-protection/the-data-protection-act [Accessed: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2018].</w:t>
      </w:r>
    </w:p>
    <w:p w14:paraId="121FA391" w14:textId="77777777" w:rsidR="00ED0BDA" w:rsidRDefault="00ED0BDA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D2ACDE" w14:textId="7DCCBB97" w:rsidR="00ED0BDA" w:rsidRDefault="00ED0BDA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Western Bay Safeguarding Children Board</w:t>
      </w:r>
      <w:r w:rsidR="00E2137B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(no date) ‘Safeguarding Children Board’ </w:t>
      </w:r>
      <w:r w:rsidRPr="00ED0BDA">
        <w:rPr>
          <w:rFonts w:ascii="Arial" w:hAnsi="Arial" w:cs="Arial"/>
          <w:color w:val="000000" w:themeColor="text1"/>
        </w:rPr>
        <w:t>http://www.wbsb.co.uk/4476</w:t>
      </w:r>
      <w:r>
        <w:rPr>
          <w:rFonts w:ascii="Arial" w:hAnsi="Arial" w:cs="Arial"/>
          <w:color w:val="000000" w:themeColor="text1"/>
        </w:rPr>
        <w:t xml:space="preserve"> [Accessed: 5</w:t>
      </w:r>
      <w:r w:rsidRPr="00E2137B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January 2018].</w:t>
      </w:r>
    </w:p>
    <w:sectPr w:rsidR="00ED0BDA" w:rsidSect="00825022">
      <w:foot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3C2FB2" w14:textId="77777777" w:rsidR="002A5AA9" w:rsidRDefault="002A5AA9" w:rsidP="003F5774">
      <w:r>
        <w:separator/>
      </w:r>
    </w:p>
  </w:endnote>
  <w:endnote w:type="continuationSeparator" w:id="0">
    <w:p w14:paraId="66C3D67D" w14:textId="77777777" w:rsidR="002A5AA9" w:rsidRDefault="002A5AA9" w:rsidP="003F57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70206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D7D054" w14:textId="2BC520A1" w:rsidR="00C84E5C" w:rsidRDefault="008B1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C1F1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C5FDF63" w14:textId="77777777" w:rsidR="00C84E5C" w:rsidRDefault="002A5AA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5013354" w14:textId="77777777" w:rsidR="002A5AA9" w:rsidRDefault="002A5AA9" w:rsidP="003F5774">
      <w:r>
        <w:separator/>
      </w:r>
    </w:p>
  </w:footnote>
  <w:footnote w:type="continuationSeparator" w:id="0">
    <w:p w14:paraId="68DAC0DB" w14:textId="77777777" w:rsidR="002A5AA9" w:rsidRDefault="002A5AA9" w:rsidP="003F577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255A"/>
    <w:rsid w:val="000A0C78"/>
    <w:rsid w:val="00107E55"/>
    <w:rsid w:val="00227952"/>
    <w:rsid w:val="0023255A"/>
    <w:rsid w:val="002A5AA9"/>
    <w:rsid w:val="002F6C31"/>
    <w:rsid w:val="003F5774"/>
    <w:rsid w:val="00476ABB"/>
    <w:rsid w:val="00534A7E"/>
    <w:rsid w:val="00547661"/>
    <w:rsid w:val="005B2AC1"/>
    <w:rsid w:val="005C1F14"/>
    <w:rsid w:val="00720CD0"/>
    <w:rsid w:val="00787899"/>
    <w:rsid w:val="007D7524"/>
    <w:rsid w:val="00825022"/>
    <w:rsid w:val="008B1BFF"/>
    <w:rsid w:val="00914FC1"/>
    <w:rsid w:val="00A77E14"/>
    <w:rsid w:val="00AB1A38"/>
    <w:rsid w:val="00B05BCA"/>
    <w:rsid w:val="00BB13D1"/>
    <w:rsid w:val="00C96253"/>
    <w:rsid w:val="00D73C1E"/>
    <w:rsid w:val="00DC506E"/>
    <w:rsid w:val="00E2137B"/>
    <w:rsid w:val="00ED0BDA"/>
    <w:rsid w:val="00F4550A"/>
    <w:rsid w:val="00F60651"/>
    <w:rsid w:val="00FA7325"/>
    <w:rsid w:val="00FE1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70BA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2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255A"/>
  </w:style>
  <w:style w:type="paragraph" w:styleId="Footer">
    <w:name w:val="footer"/>
    <w:basedOn w:val="Normal"/>
    <w:link w:val="Foot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255A"/>
  </w:style>
  <w:style w:type="character" w:styleId="Hyperlink">
    <w:name w:val="Hyperlink"/>
    <w:basedOn w:val="DefaultParagraphFont"/>
    <w:uiPriority w:val="99"/>
    <w:unhideWhenUsed/>
    <w:rsid w:val="002279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Lucy Edmunds</cp:lastModifiedBy>
  <cp:revision>2</cp:revision>
  <dcterms:created xsi:type="dcterms:W3CDTF">2018-01-17T12:30:00Z</dcterms:created>
  <dcterms:modified xsi:type="dcterms:W3CDTF">2018-01-17T12:30:00Z</dcterms:modified>
</cp:coreProperties>
</file>