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9E5A8" w14:textId="77777777" w:rsidR="00EA3AB2" w:rsidRDefault="00EA3AB2" w:rsidP="00EA3AB2">
      <w:pPr>
        <w:jc w:val="center"/>
        <w:rPr>
          <w:noProof/>
          <w:lang w:val="en-GB"/>
        </w:rPr>
      </w:pPr>
    </w:p>
    <w:p w14:paraId="4EE437DF" w14:textId="77777777" w:rsidR="00EA3AB2" w:rsidRDefault="00EA3AB2" w:rsidP="00EA3AB2">
      <w:pPr>
        <w:jc w:val="center"/>
        <w:rPr>
          <w:noProof/>
          <w:lang w:val="en-GB"/>
        </w:rPr>
      </w:pPr>
    </w:p>
    <w:p w14:paraId="5076B903" w14:textId="77777777" w:rsidR="00EA3AB2" w:rsidRDefault="00EA3AB2" w:rsidP="00EA3AB2">
      <w:pPr>
        <w:jc w:val="center"/>
        <w:rPr>
          <w:noProof/>
          <w:lang w:val="en-GB"/>
        </w:rPr>
      </w:pPr>
    </w:p>
    <w:p w14:paraId="44CB659B" w14:textId="77777777" w:rsidR="00EA3AB2" w:rsidRDefault="00EA3AB2" w:rsidP="00EA3AB2">
      <w:pPr>
        <w:jc w:val="center"/>
        <w:rPr>
          <w:noProof/>
          <w:lang w:val="en-GB"/>
        </w:rPr>
      </w:pPr>
    </w:p>
    <w:p w14:paraId="5915E3BC" w14:textId="77777777" w:rsidR="00EA3AB2" w:rsidRDefault="00EA3AB2" w:rsidP="00EA3AB2">
      <w:pPr>
        <w:jc w:val="center"/>
        <w:rPr>
          <w:noProof/>
          <w:lang w:val="en-GB"/>
        </w:rPr>
      </w:pPr>
    </w:p>
    <w:p w14:paraId="0B74CD6B" w14:textId="77777777" w:rsidR="00EA3AB2" w:rsidRDefault="00EA3AB2" w:rsidP="00EA3AB2">
      <w:pPr>
        <w:jc w:val="center"/>
        <w:rPr>
          <w:noProof/>
          <w:lang w:val="en-GB"/>
        </w:rPr>
      </w:pPr>
    </w:p>
    <w:p w14:paraId="682C8A39" w14:textId="77777777" w:rsidR="00EA3AB2" w:rsidRDefault="00EA3AB2" w:rsidP="00EA3AB2">
      <w:pPr>
        <w:jc w:val="center"/>
        <w:rPr>
          <w:noProof/>
          <w:lang w:val="en-GB"/>
        </w:rPr>
      </w:pPr>
    </w:p>
    <w:p w14:paraId="44065E99" w14:textId="77777777" w:rsidR="00EA3AB2" w:rsidRDefault="00EA3AB2" w:rsidP="00EA3AB2">
      <w:pPr>
        <w:jc w:val="center"/>
        <w:rPr>
          <w:noProof/>
          <w:lang w:val="en-GB"/>
        </w:rPr>
      </w:pPr>
    </w:p>
    <w:p w14:paraId="03CFE823" w14:textId="77777777" w:rsidR="00EA3AB2" w:rsidRDefault="00EA3AB2" w:rsidP="00EA3AB2">
      <w:pPr>
        <w:jc w:val="center"/>
        <w:rPr>
          <w:noProof/>
          <w:lang w:val="en-GB"/>
        </w:rPr>
      </w:pPr>
    </w:p>
    <w:p w14:paraId="2DEAC868" w14:textId="77777777" w:rsidR="00EA3AB2" w:rsidRDefault="00EA3AB2" w:rsidP="00EA3AB2">
      <w:pPr>
        <w:jc w:val="center"/>
        <w:rPr>
          <w:noProof/>
          <w:lang w:val="en-GB"/>
        </w:rPr>
      </w:pPr>
    </w:p>
    <w:p w14:paraId="46655248" w14:textId="77777777" w:rsidR="00EA3AB2" w:rsidRDefault="00EA3AB2" w:rsidP="00EA3AB2">
      <w:pPr>
        <w:jc w:val="center"/>
        <w:rPr>
          <w:noProof/>
          <w:lang w:val="en-GB"/>
        </w:rPr>
      </w:pPr>
    </w:p>
    <w:p w14:paraId="06616974" w14:textId="23170D48" w:rsidR="00EA3AB2" w:rsidRPr="00FC3A64" w:rsidRDefault="00EA3AB2" w:rsidP="00EA3AB2">
      <w:pPr>
        <w:jc w:val="center"/>
        <w:rPr>
          <w:noProof/>
          <w:lang w:val="en-GB"/>
        </w:rPr>
      </w:pPr>
      <w:r>
        <w:rPr>
          <w:noProof/>
        </w:rPr>
        <w:drawing>
          <wp:anchor distT="0" distB="0" distL="114300" distR="114300" simplePos="0" relativeHeight="251659264" behindDoc="1" locked="0" layoutInCell="1" allowOverlap="1" wp14:anchorId="6017BD4D" wp14:editId="09C62624">
            <wp:simplePos x="0" y="0"/>
            <wp:positionH relativeFrom="margin">
              <wp:align>center</wp:align>
            </wp:positionH>
            <wp:positionV relativeFrom="paragraph">
              <wp:posOffset>-3188826</wp:posOffset>
            </wp:positionV>
            <wp:extent cx="2378597" cy="3172831"/>
            <wp:effectExtent l="0" t="0" r="3175" b="8890"/>
            <wp:wrapNone/>
            <wp:docPr id="166875215" name="Picture 166875215" descr="A pink jumpsuit with a fishing net and binocul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75215" name="Picture 166875215" descr="A pink jumpsuit with a fishing net and binocular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78597" cy="3172831"/>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GB"/>
        </w:rPr>
        <w:t>(source: Mcalinden, 2024)</w:t>
      </w:r>
    </w:p>
    <w:tbl>
      <w:tblPr>
        <w:tblW w:w="0" w:type="auto"/>
        <w:tblLook w:val="0600" w:firstRow="0" w:lastRow="0" w:firstColumn="0" w:lastColumn="0" w:noHBand="1" w:noVBand="1"/>
      </w:tblPr>
      <w:tblGrid>
        <w:gridCol w:w="1134"/>
        <w:gridCol w:w="1161"/>
        <w:gridCol w:w="4535"/>
        <w:gridCol w:w="1190"/>
        <w:gridCol w:w="1006"/>
      </w:tblGrid>
      <w:tr w:rsidR="00EA3AB2" w:rsidRPr="00FC3A64" w14:paraId="2F95580E" w14:textId="77777777" w:rsidTr="00D20F44">
        <w:tc>
          <w:tcPr>
            <w:tcW w:w="9026" w:type="dxa"/>
            <w:gridSpan w:val="5"/>
            <w:vAlign w:val="center"/>
          </w:tcPr>
          <w:bookmarkStart w:id="0" w:name="_Hlk159762881"/>
          <w:p w14:paraId="62173692" w14:textId="14CE64F5" w:rsidR="00EA3AB2" w:rsidRPr="00EA3AB2" w:rsidRDefault="00EA3AB2" w:rsidP="00EA3AB2">
            <w:pPr>
              <w:pStyle w:val="Title"/>
              <w:jc w:val="center"/>
              <w:rPr>
                <w:rFonts w:ascii="ADLaM Display" w:hAnsi="ADLaM Display" w:cs="ADLaM Display"/>
                <w:noProof/>
                <w:color w:val="BF4E14" w:themeColor="accent2" w:themeShade="BF"/>
                <w:lang w:val="en-GB"/>
              </w:rPr>
            </w:pPr>
            <w:sdt>
              <w:sdtPr>
                <w:rPr>
                  <w:rFonts w:ascii="ADLaM Display" w:hAnsi="ADLaM Display" w:cs="ADLaM Display"/>
                  <w:noProof/>
                  <w:color w:val="BF4E14" w:themeColor="accent2" w:themeShade="BF"/>
                  <w:sz w:val="96"/>
                  <w:szCs w:val="96"/>
                  <w:lang w:val="en-GB"/>
                </w:rPr>
                <w:alias w:val="Title"/>
                <w:tag w:val=""/>
                <w:id w:val="2016188051"/>
                <w:placeholder>
                  <w:docPart w:val="EEE7B371A311452098099C9B7CF35D86"/>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rsidRPr="00EA3AB2">
                  <w:rPr>
                    <w:rFonts w:ascii="ADLaM Display" w:hAnsi="ADLaM Display" w:cs="ADLaM Display"/>
                    <w:noProof/>
                    <w:color w:val="BF4E14" w:themeColor="accent2" w:themeShade="BF"/>
                    <w:sz w:val="96"/>
                    <w:szCs w:val="96"/>
                  </w:rPr>
                  <w:t>Muddy</w:t>
                </w:r>
              </w:sdtContent>
            </w:sdt>
          </w:p>
        </w:tc>
      </w:tr>
      <w:tr w:rsidR="00EA3AB2" w:rsidRPr="00FC3A64" w14:paraId="6BBB2467" w14:textId="77777777" w:rsidTr="00D20F44">
        <w:trPr>
          <w:trHeight w:val="144"/>
        </w:trPr>
        <w:tc>
          <w:tcPr>
            <w:tcW w:w="1134" w:type="dxa"/>
            <w:shd w:val="clear" w:color="auto" w:fill="auto"/>
          </w:tcPr>
          <w:p w14:paraId="0F5FE2D6" w14:textId="77777777" w:rsidR="00EA3AB2" w:rsidRPr="00EA3AB2" w:rsidRDefault="00EA3AB2" w:rsidP="00D20F44">
            <w:pPr>
              <w:spacing w:before="0" w:after="0"/>
              <w:rPr>
                <w:noProof/>
                <w:color w:val="BF4E14" w:themeColor="accent2" w:themeShade="BF"/>
                <w:sz w:val="10"/>
                <w:szCs w:val="10"/>
                <w:lang w:val="en-GB"/>
              </w:rPr>
            </w:pPr>
          </w:p>
        </w:tc>
        <w:tc>
          <w:tcPr>
            <w:tcW w:w="6886" w:type="dxa"/>
            <w:gridSpan w:val="3"/>
            <w:shd w:val="clear" w:color="auto" w:fill="156082" w:themeFill="accent1"/>
            <w:vAlign w:val="center"/>
          </w:tcPr>
          <w:p w14:paraId="6C8DE5BC" w14:textId="77777777" w:rsidR="00EA3AB2" w:rsidRPr="00EA3AB2" w:rsidRDefault="00EA3AB2" w:rsidP="00D20F44">
            <w:pPr>
              <w:spacing w:before="0" w:after="0"/>
              <w:rPr>
                <w:rFonts w:ascii="ADLaM Display" w:hAnsi="ADLaM Display" w:cs="ADLaM Display"/>
                <w:noProof/>
                <w:color w:val="BF4E14" w:themeColor="accent2" w:themeShade="BF"/>
                <w:sz w:val="10"/>
                <w:szCs w:val="10"/>
                <w:lang w:val="en-GB"/>
              </w:rPr>
            </w:pPr>
          </w:p>
        </w:tc>
        <w:tc>
          <w:tcPr>
            <w:tcW w:w="1006" w:type="dxa"/>
            <w:shd w:val="clear" w:color="auto" w:fill="auto"/>
          </w:tcPr>
          <w:p w14:paraId="1AB34DC4" w14:textId="77777777" w:rsidR="00EA3AB2" w:rsidRPr="00EA3AB2" w:rsidRDefault="00EA3AB2" w:rsidP="00D20F44">
            <w:pPr>
              <w:spacing w:before="0" w:after="0"/>
              <w:rPr>
                <w:noProof/>
                <w:color w:val="BF4E14" w:themeColor="accent2" w:themeShade="BF"/>
                <w:sz w:val="10"/>
                <w:szCs w:val="10"/>
                <w:lang w:val="en-GB"/>
              </w:rPr>
            </w:pPr>
          </w:p>
        </w:tc>
      </w:tr>
      <w:tr w:rsidR="00EA3AB2" w:rsidRPr="00FC3A64" w14:paraId="46E6AE69" w14:textId="77777777" w:rsidTr="00D20F44">
        <w:tc>
          <w:tcPr>
            <w:tcW w:w="9026" w:type="dxa"/>
            <w:gridSpan w:val="5"/>
            <w:vAlign w:val="center"/>
          </w:tcPr>
          <w:p w14:paraId="05707936" w14:textId="1DE6E311" w:rsidR="00EA3AB2" w:rsidRPr="00EA3AB2" w:rsidRDefault="00EA3AB2" w:rsidP="00EA3AB2">
            <w:pPr>
              <w:pStyle w:val="Title"/>
              <w:jc w:val="center"/>
              <w:rPr>
                <w:rFonts w:ascii="ADLaM Display" w:hAnsi="ADLaM Display" w:cs="ADLaM Display"/>
                <w:noProof/>
                <w:color w:val="BF4E14" w:themeColor="accent2" w:themeShade="BF"/>
                <w:sz w:val="96"/>
                <w:szCs w:val="96"/>
                <w:lang w:val="en-GB"/>
              </w:rPr>
            </w:pPr>
            <w:r w:rsidRPr="00EA3AB2">
              <w:rPr>
                <w:rFonts w:ascii="ADLaM Display" w:hAnsi="ADLaM Display" w:cs="ADLaM Display"/>
                <w:noProof/>
                <w:color w:val="BF4E14" w:themeColor="accent2" w:themeShade="BF"/>
                <w:sz w:val="96"/>
                <w:szCs w:val="96"/>
              </w:rPr>
              <w:t>M</w:t>
            </w:r>
            <w:r w:rsidRPr="00EA3AB2">
              <w:rPr>
                <w:rFonts w:ascii="ADLaM Display" w:hAnsi="ADLaM Display" w:cs="ADLaM Display"/>
                <w:noProof/>
                <w:color w:val="BF4E14" w:themeColor="accent2" w:themeShade="BF"/>
                <w:sz w:val="96"/>
                <w:szCs w:val="96"/>
                <w:lang w:val="en-GB"/>
              </w:rPr>
              <w:t>uggles</w:t>
            </w:r>
          </w:p>
        </w:tc>
      </w:tr>
      <w:bookmarkEnd w:id="0"/>
      <w:tr w:rsidR="00EA3AB2" w:rsidRPr="00FC3A64" w14:paraId="0CBA3F36" w14:textId="77777777" w:rsidTr="00EA3AB2">
        <w:trPr>
          <w:trHeight w:val="1368"/>
        </w:trPr>
        <w:tc>
          <w:tcPr>
            <w:tcW w:w="2295" w:type="dxa"/>
            <w:gridSpan w:val="2"/>
            <w:shd w:val="clear" w:color="auto" w:fill="auto"/>
          </w:tcPr>
          <w:p w14:paraId="4FB498B6" w14:textId="77777777" w:rsidR="00EA3AB2" w:rsidRDefault="00EA3AB2" w:rsidP="00D20F44">
            <w:pPr>
              <w:rPr>
                <w:noProof/>
                <w:lang w:val="en-GB"/>
              </w:rPr>
            </w:pPr>
          </w:p>
          <w:p w14:paraId="3F87567C" w14:textId="77777777" w:rsidR="00EA3AB2" w:rsidRDefault="00EA3AB2" w:rsidP="00D20F44">
            <w:pPr>
              <w:rPr>
                <w:noProof/>
                <w:lang w:val="en-GB"/>
              </w:rPr>
            </w:pPr>
          </w:p>
          <w:p w14:paraId="15DC5012" w14:textId="77777777" w:rsidR="00EA3AB2" w:rsidRDefault="00EA3AB2" w:rsidP="00D20F44">
            <w:pPr>
              <w:rPr>
                <w:noProof/>
                <w:lang w:val="en-GB"/>
              </w:rPr>
            </w:pPr>
          </w:p>
          <w:p w14:paraId="3B60F747" w14:textId="77777777" w:rsidR="00EA3AB2" w:rsidRDefault="00EA3AB2" w:rsidP="00D20F44">
            <w:pPr>
              <w:rPr>
                <w:noProof/>
                <w:lang w:val="en-GB"/>
              </w:rPr>
            </w:pPr>
          </w:p>
          <w:p w14:paraId="1ABDC8EA" w14:textId="77777777" w:rsidR="00EA3AB2" w:rsidRPr="00FC3A64" w:rsidRDefault="00EA3AB2" w:rsidP="00D20F44">
            <w:pPr>
              <w:rPr>
                <w:noProof/>
                <w:lang w:val="en-GB"/>
              </w:rPr>
            </w:pPr>
          </w:p>
        </w:tc>
        <w:tc>
          <w:tcPr>
            <w:tcW w:w="4535" w:type="dxa"/>
            <w:shd w:val="clear" w:color="auto" w:fill="C1F0C7" w:themeFill="accent3" w:themeFillTint="33"/>
            <w:vAlign w:val="center"/>
          </w:tcPr>
          <w:p w14:paraId="7DD17985" w14:textId="77777777" w:rsidR="00EA3AB2" w:rsidRPr="007C1D76" w:rsidRDefault="00EA3AB2" w:rsidP="00EA3AB2">
            <w:pPr>
              <w:pStyle w:val="Subtitle"/>
              <w:jc w:val="center"/>
              <w:rPr>
                <w:i/>
                <w:iCs/>
                <w:noProof/>
                <w:sz w:val="56"/>
                <w:szCs w:val="56"/>
                <w:lang w:val="en-GB"/>
              </w:rPr>
            </w:pPr>
            <w:r w:rsidRPr="007C1D76">
              <w:rPr>
                <w:rFonts w:ascii="Arial" w:hAnsi="Arial" w:cs="Arial"/>
                <w:bCs/>
                <w:i/>
                <w:iCs/>
                <w:color w:val="0F4761" w:themeColor="accent1" w:themeShade="BF"/>
                <w:sz w:val="56"/>
                <w:szCs w:val="56"/>
              </w:rPr>
              <w:t>Don’t just tell children about the world, show them.</w:t>
            </w:r>
          </w:p>
        </w:tc>
        <w:tc>
          <w:tcPr>
            <w:tcW w:w="2196" w:type="dxa"/>
            <w:gridSpan w:val="2"/>
          </w:tcPr>
          <w:p w14:paraId="682FCC37" w14:textId="77777777" w:rsidR="00EA3AB2" w:rsidRPr="00FC3A64" w:rsidRDefault="00EA3AB2" w:rsidP="00D20F44">
            <w:pPr>
              <w:rPr>
                <w:noProof/>
                <w:lang w:val="en-GB"/>
              </w:rPr>
            </w:pPr>
          </w:p>
        </w:tc>
      </w:tr>
    </w:tbl>
    <w:sdt>
      <w:sdtPr>
        <w:rPr>
          <w:rFonts w:asciiTheme="minorHAnsi" w:hAnsiTheme="minorHAnsi"/>
          <w:b w:val="0"/>
          <w:color w:val="595959" w:themeColor="text1" w:themeTint="A6"/>
          <w:sz w:val="24"/>
        </w:rPr>
        <w:id w:val="-1564328226"/>
        <w:docPartObj>
          <w:docPartGallery w:val="Table of Contents"/>
          <w:docPartUnique/>
        </w:docPartObj>
      </w:sdtPr>
      <w:sdtEndPr>
        <w:rPr>
          <w:bCs/>
          <w:noProof/>
        </w:rPr>
      </w:sdtEndPr>
      <w:sdtContent>
        <w:p w14:paraId="3310AB7B" w14:textId="77777777" w:rsidR="00EA3AB2" w:rsidRDefault="00EA3AB2" w:rsidP="00EA3AB2">
          <w:pPr>
            <w:pStyle w:val="TOCHeading"/>
            <w:rPr>
              <w:rFonts w:asciiTheme="minorHAnsi" w:hAnsiTheme="minorHAnsi"/>
              <w:b w:val="0"/>
              <w:color w:val="595959" w:themeColor="text1" w:themeTint="A6"/>
              <w:sz w:val="24"/>
            </w:rPr>
          </w:pPr>
        </w:p>
        <w:p w14:paraId="1601CBAA" w14:textId="77777777" w:rsidR="00EA3AB2" w:rsidRDefault="00EA3AB2" w:rsidP="00EA3AB2">
          <w:pPr>
            <w:pStyle w:val="TOCHeading"/>
            <w:rPr>
              <w:rFonts w:asciiTheme="minorHAnsi" w:hAnsiTheme="minorHAnsi"/>
              <w:b w:val="0"/>
              <w:color w:val="595959" w:themeColor="text1" w:themeTint="A6"/>
              <w:sz w:val="24"/>
            </w:rPr>
          </w:pPr>
        </w:p>
        <w:p w14:paraId="658128C3" w14:textId="218F6AD2" w:rsidR="00EA3AB2" w:rsidRPr="00EA3AB2" w:rsidRDefault="00EA3AB2" w:rsidP="00EA3AB2">
          <w:pPr>
            <w:pStyle w:val="TOCHeading"/>
            <w:jc w:val="center"/>
            <w:rPr>
              <w:rFonts w:asciiTheme="minorHAnsi" w:hAnsiTheme="minorHAnsi" w:cstheme="minorHAnsi"/>
              <w:sz w:val="52"/>
              <w:szCs w:val="52"/>
              <w:u w:val="single"/>
            </w:rPr>
          </w:pPr>
          <w:r w:rsidRPr="00EA3AB2">
            <w:rPr>
              <w:rFonts w:asciiTheme="minorHAnsi" w:hAnsiTheme="minorHAnsi" w:cstheme="minorHAnsi"/>
              <w:sz w:val="52"/>
              <w:szCs w:val="52"/>
              <w:u w:val="single"/>
            </w:rPr>
            <w:lastRenderedPageBreak/>
            <w:t>Contents</w:t>
          </w:r>
        </w:p>
        <w:p w14:paraId="2705BD26" w14:textId="54F4EADA" w:rsidR="00EA3AB2" w:rsidRPr="003B15B5" w:rsidRDefault="00EA3AB2" w:rsidP="00EA3AB2">
          <w:pPr>
            <w:pStyle w:val="TOC1"/>
            <w:tabs>
              <w:tab w:val="right" w:leader="dot" w:pos="9736"/>
            </w:tabs>
            <w:spacing w:line="360" w:lineRule="auto"/>
            <w:rPr>
              <w:rFonts w:eastAsiaTheme="minorEastAsia" w:cstheme="minorHAnsi"/>
              <w:b/>
              <w:noProof/>
              <w:color w:val="auto"/>
              <w:kern w:val="2"/>
              <w:szCs w:val="24"/>
              <w:lang w:val="en-GB" w:eastAsia="en-GB"/>
              <w14:ligatures w14:val="standardContextual"/>
            </w:rPr>
          </w:pPr>
          <w:r w:rsidRPr="003B15B5">
            <w:rPr>
              <w:rFonts w:cstheme="minorHAnsi"/>
              <w:b/>
            </w:rPr>
            <w:fldChar w:fldCharType="begin"/>
          </w:r>
          <w:r w:rsidRPr="003B15B5">
            <w:rPr>
              <w:rFonts w:cstheme="minorHAnsi"/>
              <w:b/>
            </w:rPr>
            <w:instrText xml:space="preserve"> TOC \o "1-3" \h \z \u </w:instrText>
          </w:r>
          <w:r w:rsidRPr="003B15B5">
            <w:rPr>
              <w:rFonts w:cstheme="minorHAnsi"/>
              <w:b/>
            </w:rPr>
            <w:fldChar w:fldCharType="separate"/>
          </w:r>
          <w:hyperlink w:anchor="_Toc158901293" w:history="1">
            <w:r w:rsidRPr="003B15B5">
              <w:rPr>
                <w:rStyle w:val="Hyperlink"/>
                <w:rFonts w:cstheme="minorHAnsi"/>
                <w:b/>
                <w:noProof/>
                <w:color w:val="auto"/>
                <w:szCs w:val="24"/>
                <w:lang w:val="en-GB" w:bidi="en-GB"/>
              </w:rPr>
              <w:t>Introduction</w:t>
            </w:r>
            <w:r w:rsidRPr="003B15B5">
              <w:rPr>
                <w:rFonts w:cstheme="minorHAnsi"/>
                <w:b/>
                <w:noProof/>
                <w:webHidden/>
                <w:color w:val="auto"/>
                <w:szCs w:val="24"/>
              </w:rPr>
              <w:tab/>
            </w:r>
            <w:r w:rsidRPr="003B15B5">
              <w:rPr>
                <w:rFonts w:cstheme="minorHAnsi"/>
                <w:b/>
                <w:noProof/>
                <w:webHidden/>
                <w:color w:val="auto"/>
                <w:szCs w:val="24"/>
              </w:rPr>
              <w:fldChar w:fldCharType="begin"/>
            </w:r>
            <w:r w:rsidRPr="003B15B5">
              <w:rPr>
                <w:rFonts w:cstheme="minorHAnsi"/>
                <w:b/>
                <w:noProof/>
                <w:webHidden/>
                <w:color w:val="auto"/>
                <w:szCs w:val="24"/>
              </w:rPr>
              <w:instrText xml:space="preserve"> PAGEREF _Toc158901293 \h </w:instrText>
            </w:r>
            <w:r w:rsidRPr="003B15B5">
              <w:rPr>
                <w:rFonts w:cstheme="minorHAnsi"/>
                <w:b/>
                <w:noProof/>
                <w:webHidden/>
                <w:color w:val="auto"/>
                <w:szCs w:val="24"/>
              </w:rPr>
              <w:fldChar w:fldCharType="separate"/>
            </w:r>
            <w:r w:rsidR="009E2ADE">
              <w:rPr>
                <w:rFonts w:cstheme="minorHAnsi"/>
                <w:bCs/>
                <w:noProof/>
                <w:webHidden/>
                <w:color w:val="auto"/>
                <w:szCs w:val="24"/>
              </w:rPr>
              <w:t>Error! Bookmark not defined.</w:t>
            </w:r>
            <w:r w:rsidRPr="003B15B5">
              <w:rPr>
                <w:rFonts w:cstheme="minorHAnsi"/>
                <w:b/>
                <w:noProof/>
                <w:webHidden/>
                <w:color w:val="auto"/>
                <w:szCs w:val="24"/>
              </w:rPr>
              <w:fldChar w:fldCharType="end"/>
            </w:r>
          </w:hyperlink>
        </w:p>
        <w:p w14:paraId="22361B65" w14:textId="20344040" w:rsidR="00EA3AB2" w:rsidRPr="003B15B5" w:rsidRDefault="00EA3AB2" w:rsidP="00EA3AB2">
          <w:pPr>
            <w:pStyle w:val="TOC1"/>
            <w:tabs>
              <w:tab w:val="left" w:pos="440"/>
              <w:tab w:val="right" w:leader="dot" w:pos="9736"/>
            </w:tabs>
            <w:spacing w:line="360" w:lineRule="auto"/>
            <w:rPr>
              <w:rFonts w:eastAsiaTheme="minorEastAsia" w:cstheme="minorHAnsi"/>
              <w:b/>
              <w:noProof/>
              <w:color w:val="auto"/>
              <w:kern w:val="2"/>
              <w:szCs w:val="24"/>
              <w:lang w:val="en-GB" w:eastAsia="en-GB"/>
              <w14:ligatures w14:val="standardContextual"/>
            </w:rPr>
          </w:pPr>
          <w:hyperlink w:anchor="_Toc158901294" w:history="1">
            <w:r w:rsidRPr="003B15B5">
              <w:rPr>
                <w:rStyle w:val="Hyperlink"/>
                <w:rFonts w:cstheme="minorHAnsi"/>
                <w:b/>
                <w:noProof/>
                <w:color w:val="auto"/>
                <w:szCs w:val="24"/>
                <w:lang w:val="en-GB"/>
              </w:rPr>
              <w:t>1.</w:t>
            </w:r>
            <w:r w:rsidRPr="003B15B5">
              <w:rPr>
                <w:rFonts w:eastAsiaTheme="minorEastAsia" w:cstheme="minorHAnsi"/>
                <w:b/>
                <w:noProof/>
                <w:color w:val="auto"/>
                <w:kern w:val="2"/>
                <w:szCs w:val="24"/>
                <w:lang w:val="en-GB" w:eastAsia="en-GB"/>
                <w14:ligatures w14:val="standardContextual"/>
              </w:rPr>
              <w:tab/>
            </w:r>
            <w:r>
              <w:rPr>
                <w:rStyle w:val="Hyperlink"/>
                <w:rFonts w:cstheme="minorHAnsi"/>
                <w:b/>
                <w:noProof/>
                <w:color w:val="auto"/>
                <w:szCs w:val="24"/>
                <w:lang w:val="en-GB" w:bidi="en-GB"/>
              </w:rPr>
              <w:t>What is included</w:t>
            </w:r>
            <w:r w:rsidRPr="003B15B5">
              <w:rPr>
                <w:rFonts w:cstheme="minorHAnsi"/>
                <w:b/>
                <w:noProof/>
                <w:webHidden/>
                <w:color w:val="auto"/>
                <w:szCs w:val="24"/>
              </w:rPr>
              <w:tab/>
            </w:r>
            <w:r w:rsidRPr="003B15B5">
              <w:rPr>
                <w:rFonts w:cstheme="minorHAnsi"/>
                <w:b/>
                <w:noProof/>
                <w:webHidden/>
                <w:color w:val="auto"/>
                <w:szCs w:val="24"/>
              </w:rPr>
              <w:fldChar w:fldCharType="begin"/>
            </w:r>
            <w:r w:rsidRPr="003B15B5">
              <w:rPr>
                <w:rFonts w:cstheme="minorHAnsi"/>
                <w:b/>
                <w:noProof/>
                <w:webHidden/>
                <w:color w:val="auto"/>
                <w:szCs w:val="24"/>
              </w:rPr>
              <w:instrText xml:space="preserve"> PAGEREF _Toc158901294 \h </w:instrText>
            </w:r>
            <w:r w:rsidRPr="003B15B5">
              <w:rPr>
                <w:rFonts w:cstheme="minorHAnsi"/>
                <w:b/>
                <w:noProof/>
                <w:webHidden/>
                <w:color w:val="auto"/>
                <w:szCs w:val="24"/>
              </w:rPr>
              <w:fldChar w:fldCharType="separate"/>
            </w:r>
            <w:r w:rsidR="009E2ADE">
              <w:rPr>
                <w:rFonts w:cstheme="minorHAnsi"/>
                <w:bCs/>
                <w:noProof/>
                <w:webHidden/>
                <w:color w:val="auto"/>
                <w:szCs w:val="24"/>
              </w:rPr>
              <w:t>Error! Bookmark not defined.</w:t>
            </w:r>
            <w:r w:rsidRPr="003B15B5">
              <w:rPr>
                <w:rFonts w:cstheme="minorHAnsi"/>
                <w:b/>
                <w:noProof/>
                <w:webHidden/>
                <w:color w:val="auto"/>
                <w:szCs w:val="24"/>
              </w:rPr>
              <w:fldChar w:fldCharType="end"/>
            </w:r>
          </w:hyperlink>
        </w:p>
        <w:p w14:paraId="10C5BB33" w14:textId="2ED77D37" w:rsidR="00EA3AB2" w:rsidRPr="003B15B5" w:rsidRDefault="00EA3AB2" w:rsidP="00EA3AB2">
          <w:pPr>
            <w:pStyle w:val="TOC1"/>
            <w:tabs>
              <w:tab w:val="left" w:pos="440"/>
              <w:tab w:val="right" w:leader="dot" w:pos="9736"/>
            </w:tabs>
            <w:spacing w:line="360" w:lineRule="auto"/>
            <w:rPr>
              <w:rFonts w:eastAsiaTheme="minorEastAsia" w:cstheme="minorHAnsi"/>
              <w:b/>
              <w:noProof/>
              <w:color w:val="auto"/>
              <w:kern w:val="2"/>
              <w:szCs w:val="24"/>
              <w:lang w:val="en-GB" w:eastAsia="en-GB"/>
              <w14:ligatures w14:val="standardContextual"/>
            </w:rPr>
          </w:pPr>
          <w:hyperlink w:anchor="_Toc158901295" w:history="1">
            <w:r w:rsidRPr="003B15B5">
              <w:rPr>
                <w:rStyle w:val="Hyperlink"/>
                <w:rFonts w:cstheme="minorHAnsi"/>
                <w:b/>
                <w:noProof/>
                <w:color w:val="auto"/>
                <w:szCs w:val="24"/>
                <w:lang w:val="en-GB"/>
              </w:rPr>
              <w:t>2.</w:t>
            </w:r>
            <w:r w:rsidRPr="003B15B5">
              <w:rPr>
                <w:rFonts w:eastAsiaTheme="minorEastAsia" w:cstheme="minorHAnsi"/>
                <w:b/>
                <w:noProof/>
                <w:color w:val="auto"/>
                <w:kern w:val="2"/>
                <w:szCs w:val="24"/>
                <w:lang w:val="en-GB" w:eastAsia="en-GB"/>
                <w14:ligatures w14:val="standardContextual"/>
              </w:rPr>
              <w:tab/>
            </w:r>
            <w:r w:rsidRPr="005D211C">
              <w:rPr>
                <w:rFonts w:eastAsiaTheme="minorEastAsia" w:cstheme="minorHAnsi"/>
                <w:b/>
                <w:noProof/>
                <w:color w:val="auto"/>
                <w:kern w:val="2"/>
                <w:szCs w:val="24"/>
                <w:lang w:val="en-GB" w:eastAsia="en-GB"/>
                <w14:ligatures w14:val="standardContextual"/>
              </w:rPr>
              <w:t xml:space="preserve">Links to the Early years </w:t>
            </w:r>
            <w:r w:rsidR="007C1D76">
              <w:rPr>
                <w:rFonts w:eastAsiaTheme="minorEastAsia" w:cstheme="minorHAnsi"/>
                <w:b/>
                <w:noProof/>
                <w:color w:val="auto"/>
                <w:kern w:val="2"/>
                <w:szCs w:val="24"/>
                <w:lang w:val="en-GB" w:eastAsia="en-GB"/>
                <w14:ligatures w14:val="standardContextual"/>
              </w:rPr>
              <w:t>development and curriculum</w:t>
            </w:r>
            <w:r w:rsidRPr="003B15B5">
              <w:rPr>
                <w:rFonts w:cstheme="minorHAnsi"/>
                <w:b/>
                <w:noProof/>
                <w:webHidden/>
                <w:color w:val="auto"/>
                <w:szCs w:val="24"/>
              </w:rPr>
              <w:tab/>
            </w:r>
            <w:r w:rsidRPr="003B15B5">
              <w:rPr>
                <w:rFonts w:cstheme="minorHAnsi"/>
                <w:b/>
                <w:noProof/>
                <w:webHidden/>
                <w:color w:val="auto"/>
                <w:szCs w:val="24"/>
              </w:rPr>
              <w:fldChar w:fldCharType="begin"/>
            </w:r>
            <w:r w:rsidRPr="003B15B5">
              <w:rPr>
                <w:rFonts w:cstheme="minorHAnsi"/>
                <w:b/>
                <w:noProof/>
                <w:webHidden/>
                <w:color w:val="auto"/>
                <w:szCs w:val="24"/>
              </w:rPr>
              <w:instrText xml:space="preserve"> PAGEREF _Toc158901295 \h </w:instrText>
            </w:r>
            <w:r w:rsidRPr="003B15B5">
              <w:rPr>
                <w:rFonts w:cstheme="minorHAnsi"/>
                <w:b/>
                <w:noProof/>
                <w:webHidden/>
                <w:color w:val="auto"/>
                <w:szCs w:val="24"/>
              </w:rPr>
              <w:fldChar w:fldCharType="separate"/>
            </w:r>
            <w:r w:rsidR="009E2ADE">
              <w:rPr>
                <w:rFonts w:cstheme="minorHAnsi"/>
                <w:bCs/>
                <w:noProof/>
                <w:webHidden/>
                <w:color w:val="auto"/>
                <w:szCs w:val="24"/>
              </w:rPr>
              <w:t>Error! Bookmark not defined.</w:t>
            </w:r>
            <w:r w:rsidRPr="003B15B5">
              <w:rPr>
                <w:rFonts w:cstheme="minorHAnsi"/>
                <w:b/>
                <w:noProof/>
                <w:webHidden/>
                <w:color w:val="auto"/>
                <w:szCs w:val="24"/>
              </w:rPr>
              <w:fldChar w:fldCharType="end"/>
            </w:r>
          </w:hyperlink>
        </w:p>
        <w:p w14:paraId="0CAB4E46" w14:textId="28232C0E" w:rsidR="00EA3AB2" w:rsidRPr="003B15B5" w:rsidRDefault="00EA3AB2" w:rsidP="00EA3AB2">
          <w:pPr>
            <w:pStyle w:val="TOC1"/>
            <w:tabs>
              <w:tab w:val="left" w:pos="440"/>
              <w:tab w:val="right" w:leader="dot" w:pos="9736"/>
            </w:tabs>
            <w:spacing w:line="360" w:lineRule="auto"/>
            <w:rPr>
              <w:rFonts w:eastAsiaTheme="minorEastAsia" w:cstheme="minorHAnsi"/>
              <w:b/>
              <w:noProof/>
              <w:color w:val="auto"/>
              <w:kern w:val="2"/>
              <w:szCs w:val="24"/>
              <w:lang w:val="en-GB" w:eastAsia="en-GB"/>
              <w14:ligatures w14:val="standardContextual"/>
            </w:rPr>
          </w:pPr>
          <w:hyperlink w:anchor="_Toc158901296" w:history="1">
            <w:r w:rsidRPr="003B15B5">
              <w:rPr>
                <w:rStyle w:val="Hyperlink"/>
                <w:rFonts w:cstheme="minorHAnsi"/>
                <w:b/>
                <w:noProof/>
                <w:color w:val="auto"/>
                <w:szCs w:val="24"/>
                <w:lang w:val="en-GB"/>
              </w:rPr>
              <w:t>3.</w:t>
            </w:r>
            <w:r w:rsidRPr="003B15B5">
              <w:rPr>
                <w:rFonts w:eastAsiaTheme="minorEastAsia" w:cstheme="minorHAnsi"/>
                <w:b/>
                <w:noProof/>
                <w:color w:val="auto"/>
                <w:kern w:val="2"/>
                <w:szCs w:val="24"/>
                <w:lang w:val="en-GB" w:eastAsia="en-GB"/>
                <w14:ligatures w14:val="standardContextual"/>
              </w:rPr>
              <w:tab/>
            </w:r>
            <w:r w:rsidR="007C1D76">
              <w:rPr>
                <w:rFonts w:eastAsiaTheme="minorEastAsia" w:cstheme="minorHAnsi"/>
                <w:b/>
                <w:noProof/>
                <w:color w:val="auto"/>
                <w:kern w:val="2"/>
                <w:szCs w:val="24"/>
                <w:lang w:val="en-GB" w:eastAsia="en-GB"/>
                <w14:ligatures w14:val="standardContextual"/>
              </w:rPr>
              <w:t>Financial plan</w:t>
            </w:r>
            <w:r w:rsidRPr="003B15B5">
              <w:rPr>
                <w:rFonts w:cstheme="minorHAnsi"/>
                <w:b/>
                <w:noProof/>
                <w:webHidden/>
                <w:color w:val="auto"/>
                <w:szCs w:val="24"/>
              </w:rPr>
              <w:tab/>
            </w:r>
            <w:r w:rsidRPr="003B15B5">
              <w:rPr>
                <w:rFonts w:cstheme="minorHAnsi"/>
                <w:b/>
                <w:noProof/>
                <w:webHidden/>
                <w:color w:val="auto"/>
                <w:szCs w:val="24"/>
              </w:rPr>
              <w:fldChar w:fldCharType="begin"/>
            </w:r>
            <w:r w:rsidRPr="003B15B5">
              <w:rPr>
                <w:rFonts w:cstheme="minorHAnsi"/>
                <w:b/>
                <w:noProof/>
                <w:webHidden/>
                <w:color w:val="auto"/>
                <w:szCs w:val="24"/>
              </w:rPr>
              <w:instrText xml:space="preserve"> PAGEREF _Toc158901296 \h </w:instrText>
            </w:r>
            <w:r w:rsidRPr="003B15B5">
              <w:rPr>
                <w:rFonts w:cstheme="minorHAnsi"/>
                <w:b/>
                <w:noProof/>
                <w:webHidden/>
                <w:color w:val="auto"/>
                <w:szCs w:val="24"/>
              </w:rPr>
              <w:fldChar w:fldCharType="separate"/>
            </w:r>
            <w:r w:rsidR="009E2ADE">
              <w:rPr>
                <w:rFonts w:cstheme="minorHAnsi"/>
                <w:bCs/>
                <w:noProof/>
                <w:webHidden/>
                <w:color w:val="auto"/>
                <w:szCs w:val="24"/>
              </w:rPr>
              <w:t>Error! Bookmark not defined.</w:t>
            </w:r>
            <w:r w:rsidRPr="003B15B5">
              <w:rPr>
                <w:rFonts w:cstheme="minorHAnsi"/>
                <w:b/>
                <w:noProof/>
                <w:webHidden/>
                <w:color w:val="auto"/>
                <w:szCs w:val="24"/>
              </w:rPr>
              <w:fldChar w:fldCharType="end"/>
            </w:r>
          </w:hyperlink>
        </w:p>
        <w:p w14:paraId="22E6967E" w14:textId="5274D0BD" w:rsidR="00EA3AB2" w:rsidRPr="003B15B5" w:rsidRDefault="00EA3AB2" w:rsidP="00EA3AB2">
          <w:pPr>
            <w:pStyle w:val="TOC1"/>
            <w:tabs>
              <w:tab w:val="left" w:pos="440"/>
              <w:tab w:val="right" w:leader="dot" w:pos="9736"/>
            </w:tabs>
            <w:spacing w:line="360" w:lineRule="auto"/>
            <w:rPr>
              <w:rFonts w:eastAsiaTheme="minorEastAsia" w:cstheme="minorHAnsi"/>
              <w:b/>
              <w:noProof/>
              <w:color w:val="auto"/>
              <w:kern w:val="2"/>
              <w:szCs w:val="24"/>
              <w:lang w:val="en-GB" w:eastAsia="en-GB"/>
              <w14:ligatures w14:val="standardContextual"/>
            </w:rPr>
          </w:pPr>
          <w:hyperlink w:anchor="_Toc158901297" w:history="1">
            <w:r w:rsidRPr="003B15B5">
              <w:rPr>
                <w:rStyle w:val="Hyperlink"/>
                <w:rFonts w:cstheme="minorHAnsi"/>
                <w:b/>
                <w:noProof/>
                <w:color w:val="auto"/>
                <w:szCs w:val="24"/>
                <w:lang w:val="en-GB"/>
              </w:rPr>
              <w:t>4.</w:t>
            </w:r>
            <w:r w:rsidRPr="003B15B5">
              <w:rPr>
                <w:rFonts w:eastAsiaTheme="minorEastAsia" w:cstheme="minorHAnsi"/>
                <w:b/>
                <w:noProof/>
                <w:color w:val="auto"/>
                <w:kern w:val="2"/>
                <w:szCs w:val="24"/>
                <w:lang w:val="en-GB" w:eastAsia="en-GB"/>
                <w14:ligatures w14:val="standardContextual"/>
              </w:rPr>
              <w:tab/>
            </w:r>
            <w:r w:rsidR="007C1D76">
              <w:rPr>
                <w:rStyle w:val="Hyperlink"/>
                <w:rFonts w:cstheme="minorHAnsi"/>
                <w:b/>
                <w:noProof/>
                <w:color w:val="auto"/>
                <w:szCs w:val="24"/>
                <w:lang w:val="en-GB" w:bidi="en-GB"/>
              </w:rPr>
              <w:t>Goals and outcomes of Muddy Muggles</w:t>
            </w:r>
            <w:r w:rsidRPr="003B15B5">
              <w:rPr>
                <w:rFonts w:cstheme="minorHAnsi"/>
                <w:b/>
                <w:noProof/>
                <w:webHidden/>
                <w:color w:val="auto"/>
                <w:szCs w:val="24"/>
              </w:rPr>
              <w:tab/>
            </w:r>
            <w:r>
              <w:rPr>
                <w:rFonts w:cstheme="minorHAnsi"/>
                <w:b/>
                <w:noProof/>
                <w:webHidden/>
                <w:color w:val="auto"/>
                <w:szCs w:val="24"/>
              </w:rPr>
              <w:t>7</w:t>
            </w:r>
          </w:hyperlink>
        </w:p>
        <w:p w14:paraId="0328290F" w14:textId="4EE2C85A" w:rsidR="00EA3AB2" w:rsidRPr="00862286" w:rsidRDefault="00EA3AB2" w:rsidP="00EA3AB2">
          <w:pPr>
            <w:pStyle w:val="TOC1"/>
            <w:tabs>
              <w:tab w:val="left" w:pos="440"/>
              <w:tab w:val="right" w:leader="dot" w:pos="9736"/>
            </w:tabs>
            <w:spacing w:line="360" w:lineRule="auto"/>
            <w:rPr>
              <w:rFonts w:cstheme="minorHAnsi"/>
              <w:b/>
              <w:noProof/>
              <w:color w:val="auto"/>
              <w:szCs w:val="24"/>
            </w:rPr>
          </w:pPr>
          <w:hyperlink w:anchor="_Toc158901298" w:history="1">
            <w:r w:rsidRPr="003B15B5">
              <w:rPr>
                <w:rStyle w:val="Hyperlink"/>
                <w:rFonts w:cstheme="minorHAnsi"/>
                <w:b/>
                <w:noProof/>
                <w:color w:val="auto"/>
                <w:szCs w:val="24"/>
                <w:lang w:val="en-GB"/>
              </w:rPr>
              <w:t>5.</w:t>
            </w:r>
            <w:r w:rsidRPr="003B15B5">
              <w:rPr>
                <w:rFonts w:eastAsiaTheme="minorEastAsia" w:cstheme="minorHAnsi"/>
                <w:b/>
                <w:noProof/>
                <w:color w:val="auto"/>
                <w:kern w:val="2"/>
                <w:szCs w:val="24"/>
                <w:lang w:val="en-GB" w:eastAsia="en-GB"/>
                <w14:ligatures w14:val="standardContextual"/>
              </w:rPr>
              <w:tab/>
            </w:r>
            <w:r w:rsidR="007C1D76">
              <w:rPr>
                <w:rFonts w:eastAsiaTheme="minorEastAsia" w:cstheme="minorHAnsi"/>
                <w:b/>
                <w:noProof/>
                <w:color w:val="auto"/>
                <w:kern w:val="2"/>
                <w:szCs w:val="24"/>
                <w:lang w:val="en-GB" w:eastAsia="en-GB"/>
                <w14:ligatures w14:val="standardContextual"/>
              </w:rPr>
              <w:t xml:space="preserve">The Market </w:t>
            </w:r>
            <w:r w:rsidRPr="003B15B5">
              <w:rPr>
                <w:rFonts w:cstheme="minorHAnsi"/>
                <w:b/>
                <w:noProof/>
                <w:webHidden/>
                <w:color w:val="auto"/>
                <w:szCs w:val="24"/>
              </w:rPr>
              <w:tab/>
            </w:r>
            <w:r>
              <w:rPr>
                <w:rFonts w:cstheme="minorHAnsi"/>
                <w:b/>
                <w:noProof/>
                <w:webHidden/>
                <w:color w:val="auto"/>
                <w:szCs w:val="24"/>
              </w:rPr>
              <w:t>8</w:t>
            </w:r>
          </w:hyperlink>
        </w:p>
        <w:p w14:paraId="36BBCA4A" w14:textId="5980F4FE" w:rsidR="00EA3AB2" w:rsidRDefault="007C1D76" w:rsidP="00EA3AB2">
          <w:pPr>
            <w:jc w:val="center"/>
            <w:rPr>
              <w:rFonts w:cstheme="minorHAnsi"/>
              <w:b/>
              <w:noProof/>
            </w:rPr>
          </w:pPr>
          <w:r w:rsidRPr="00733CC0">
            <w:rPr>
              <w:rFonts w:ascii="Arial" w:hAnsi="Arial" w:cs="Arial"/>
              <w:b/>
              <w:bCs/>
              <w:noProof/>
              <w:color w:val="auto"/>
              <w:sz w:val="144"/>
              <w:szCs w:val="144"/>
            </w:rPr>
            <w:drawing>
              <wp:anchor distT="0" distB="0" distL="114300" distR="114300" simplePos="0" relativeHeight="251661312" behindDoc="1" locked="0" layoutInCell="1" allowOverlap="1" wp14:anchorId="4D18990A" wp14:editId="034A956D">
                <wp:simplePos x="0" y="0"/>
                <wp:positionH relativeFrom="margin">
                  <wp:posOffset>984885</wp:posOffset>
                </wp:positionH>
                <wp:positionV relativeFrom="paragraph">
                  <wp:posOffset>20320</wp:posOffset>
                </wp:positionV>
                <wp:extent cx="4126230" cy="3096260"/>
                <wp:effectExtent l="0" t="0" r="7620" b="8890"/>
                <wp:wrapNone/>
                <wp:docPr id="1" name="Picture 1" descr="Waders — our latest addition to kids outdoor gear | Maria Arefie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ders — our latest addition to kids outdoor gear | Maria Arefiev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26230" cy="3096260"/>
                        </a:xfrm>
                        <a:prstGeom prst="rect">
                          <a:avLst/>
                        </a:prstGeom>
                        <a:noFill/>
                        <a:ln>
                          <a:noFill/>
                        </a:ln>
                      </pic:spPr>
                    </pic:pic>
                  </a:graphicData>
                </a:graphic>
                <wp14:sizeRelH relativeFrom="page">
                  <wp14:pctWidth>0</wp14:pctWidth>
                </wp14:sizeRelH>
                <wp14:sizeRelV relativeFrom="page">
                  <wp14:pctHeight>0</wp14:pctHeight>
                </wp14:sizeRelV>
              </wp:anchor>
            </w:drawing>
          </w:r>
          <w:r w:rsidR="00EA3AB2" w:rsidRPr="003B15B5">
            <w:rPr>
              <w:rFonts w:cstheme="minorHAnsi"/>
              <w:b/>
              <w:noProof/>
            </w:rPr>
            <w:fldChar w:fldCharType="end"/>
          </w:r>
        </w:p>
      </w:sdtContent>
    </w:sdt>
    <w:p w14:paraId="17C7D177" w14:textId="3C5B74D0" w:rsidR="00EA3AB2" w:rsidRDefault="00EA3AB2" w:rsidP="00EA3AB2"/>
    <w:p w14:paraId="6FCEC2F0" w14:textId="1A5567EF" w:rsidR="007C1D76" w:rsidRDefault="007C1D76" w:rsidP="00EA3AB2"/>
    <w:p w14:paraId="79F16CE2" w14:textId="77777777" w:rsidR="007C1D76" w:rsidRPr="003B15B5" w:rsidRDefault="007C1D76" w:rsidP="00EA3AB2"/>
    <w:p w14:paraId="67BB84B1" w14:textId="77777777" w:rsidR="00EA3AB2" w:rsidRPr="003B15B5" w:rsidRDefault="00EA3AB2" w:rsidP="00EA3AB2"/>
    <w:p w14:paraId="1FDE5890" w14:textId="77777777" w:rsidR="00EA3AB2" w:rsidRPr="003B15B5" w:rsidRDefault="00EA3AB2" w:rsidP="00EA3AB2"/>
    <w:p w14:paraId="2FF8531F" w14:textId="77777777" w:rsidR="00EA3AB2" w:rsidRPr="003B15B5" w:rsidRDefault="00EA3AB2" w:rsidP="00EA3AB2"/>
    <w:p w14:paraId="649998B0" w14:textId="77777777" w:rsidR="00EA3AB2" w:rsidRPr="003B15B5" w:rsidRDefault="00EA3AB2" w:rsidP="00EA3AB2"/>
    <w:p w14:paraId="73837C43" w14:textId="77777777" w:rsidR="00EA3AB2" w:rsidRPr="003B15B5" w:rsidRDefault="00EA3AB2" w:rsidP="00EA3AB2"/>
    <w:p w14:paraId="16431EDD" w14:textId="77777777" w:rsidR="00EA3AB2" w:rsidRPr="003B15B5" w:rsidRDefault="00EA3AB2" w:rsidP="00EA3AB2"/>
    <w:p w14:paraId="2803B5F7" w14:textId="77777777" w:rsidR="00EA3AB2" w:rsidRPr="003B15B5" w:rsidRDefault="00EA3AB2" w:rsidP="00EA3AB2"/>
    <w:p w14:paraId="3168889E" w14:textId="77777777" w:rsidR="00EA3AB2" w:rsidRDefault="00EA3AB2" w:rsidP="00EA3AB2">
      <w:pPr>
        <w:rPr>
          <w:rFonts w:cstheme="minorHAnsi"/>
          <w:b/>
          <w:noProof/>
        </w:rPr>
      </w:pPr>
    </w:p>
    <w:p w14:paraId="4B04B63E" w14:textId="34DFC8D7" w:rsidR="007C1D76" w:rsidRPr="007C1D76" w:rsidRDefault="007C1D76" w:rsidP="007C1D76">
      <w:r>
        <w:t xml:space="preserve">                                                                           </w:t>
      </w:r>
      <w:r w:rsidR="00EA3AB2">
        <w:t>(Source</w:t>
      </w:r>
      <w:r>
        <w:t xml:space="preserve">: </w:t>
      </w:r>
      <w:proofErr w:type="spellStart"/>
      <w:r>
        <w:t>Arfieva</w:t>
      </w:r>
      <w:proofErr w:type="spellEnd"/>
      <w:r>
        <w:t>, 2020)</w:t>
      </w:r>
    </w:p>
    <w:p w14:paraId="5575642B" w14:textId="77777777" w:rsidR="007C1D76" w:rsidRDefault="007C1D76" w:rsidP="007C1D76">
      <w:pPr>
        <w:jc w:val="center"/>
        <w:rPr>
          <w:b/>
          <w:bCs/>
          <w:color w:val="0F4761" w:themeColor="accent1" w:themeShade="BF"/>
          <w:sz w:val="40"/>
          <w:szCs w:val="40"/>
          <w:u w:val="single"/>
        </w:rPr>
      </w:pPr>
    </w:p>
    <w:p w14:paraId="315B9FD9" w14:textId="77777777" w:rsidR="007C1D76" w:rsidRDefault="007C1D76" w:rsidP="007C1D76">
      <w:pPr>
        <w:jc w:val="center"/>
        <w:rPr>
          <w:b/>
          <w:bCs/>
          <w:color w:val="0F4761" w:themeColor="accent1" w:themeShade="BF"/>
          <w:sz w:val="40"/>
          <w:szCs w:val="40"/>
          <w:u w:val="single"/>
        </w:rPr>
      </w:pPr>
    </w:p>
    <w:p w14:paraId="391D00DE" w14:textId="77777777" w:rsidR="007C1D76" w:rsidRDefault="007C1D76" w:rsidP="007C1D76">
      <w:pPr>
        <w:jc w:val="center"/>
        <w:rPr>
          <w:b/>
          <w:bCs/>
          <w:color w:val="0F4761" w:themeColor="accent1" w:themeShade="BF"/>
          <w:sz w:val="40"/>
          <w:szCs w:val="40"/>
          <w:u w:val="single"/>
        </w:rPr>
      </w:pPr>
    </w:p>
    <w:p w14:paraId="15CE5F6D" w14:textId="77777777" w:rsidR="007C1D76" w:rsidRDefault="007C1D76" w:rsidP="007C1D76">
      <w:pPr>
        <w:jc w:val="center"/>
        <w:rPr>
          <w:b/>
          <w:bCs/>
          <w:color w:val="0F4761" w:themeColor="accent1" w:themeShade="BF"/>
          <w:sz w:val="40"/>
          <w:szCs w:val="40"/>
          <w:u w:val="single"/>
        </w:rPr>
      </w:pPr>
    </w:p>
    <w:p w14:paraId="23E91ADD" w14:textId="77777777" w:rsidR="007C1D76" w:rsidRDefault="007C1D76" w:rsidP="007C1D76">
      <w:pPr>
        <w:jc w:val="center"/>
        <w:rPr>
          <w:b/>
          <w:bCs/>
          <w:color w:val="0F4761" w:themeColor="accent1" w:themeShade="BF"/>
          <w:sz w:val="40"/>
          <w:szCs w:val="40"/>
          <w:u w:val="single"/>
        </w:rPr>
      </w:pPr>
    </w:p>
    <w:p w14:paraId="74CE3715" w14:textId="292FA567" w:rsidR="007C1D76" w:rsidRPr="007C1D76" w:rsidRDefault="007C1D76" w:rsidP="007C1D76">
      <w:pPr>
        <w:jc w:val="center"/>
        <w:rPr>
          <w:b/>
          <w:bCs/>
          <w:color w:val="0F4761" w:themeColor="accent1" w:themeShade="BF"/>
          <w:sz w:val="40"/>
          <w:szCs w:val="40"/>
          <w:u w:val="single"/>
        </w:rPr>
      </w:pPr>
      <w:r w:rsidRPr="007C1D76">
        <w:rPr>
          <w:b/>
          <w:bCs/>
          <w:color w:val="0F4761" w:themeColor="accent1" w:themeShade="BF"/>
          <w:sz w:val="40"/>
          <w:szCs w:val="40"/>
          <w:u w:val="single"/>
        </w:rPr>
        <w:lastRenderedPageBreak/>
        <w:t xml:space="preserve">Introduction </w:t>
      </w:r>
    </w:p>
    <w:p w14:paraId="0ED047C3" w14:textId="6D3DBED1" w:rsidR="007C1D76" w:rsidRDefault="007C1D76" w:rsidP="007C1D76">
      <w:pPr>
        <w:rPr>
          <w:color w:val="262626" w:themeColor="text1" w:themeTint="D9"/>
        </w:rPr>
      </w:pPr>
      <w:r w:rsidRPr="00E70E56">
        <w:rPr>
          <w:color w:val="262626" w:themeColor="text1" w:themeTint="D9"/>
        </w:rPr>
        <w:t>Outdoor play has become a huge factor in educational settings, the new curriculum for Wales has introduced open access play and expect children to take the reins of their own development and education. However, we live in Wales and the reality of increased outdoor play can seem daunting to practitioners. In Wales we experience more bad weather than good, and the excuses practitioners use to limit access to the outdoors keeps building up.</w:t>
      </w:r>
    </w:p>
    <w:p w14:paraId="675DB225" w14:textId="77777777" w:rsidR="007C1D76" w:rsidRDefault="007C1D76" w:rsidP="007C1D76">
      <w:pPr>
        <w:rPr>
          <w:color w:val="262626" w:themeColor="text1" w:themeTint="D9"/>
        </w:rPr>
      </w:pPr>
    </w:p>
    <w:p w14:paraId="10881906" w14:textId="77777777" w:rsidR="007C1D76" w:rsidRPr="00E70E56" w:rsidRDefault="007C1D76" w:rsidP="007C1D76">
      <w:pPr>
        <w:rPr>
          <w:color w:val="262626" w:themeColor="text1" w:themeTint="D9"/>
        </w:rPr>
      </w:pPr>
    </w:p>
    <w:p w14:paraId="5034BE04" w14:textId="77777777" w:rsidR="007C1D76" w:rsidRPr="007C1D76" w:rsidRDefault="007C1D76" w:rsidP="007C1D76">
      <w:pPr>
        <w:rPr>
          <w:b/>
          <w:color w:val="F6C5AC" w:themeColor="accent2" w:themeTint="66"/>
          <w:sz w:val="40"/>
          <w:szCs w:val="40"/>
          <w14:textOutline w14:w="11112" w14:cap="flat" w14:cmpd="sng" w14:algn="ctr">
            <w14:solidFill>
              <w14:schemeClr w14:val="accent2"/>
            </w14:solidFill>
            <w14:prstDash w14:val="solid"/>
            <w14:round/>
          </w14:textOutline>
        </w:rPr>
      </w:pPr>
      <w:r w:rsidRPr="007C1D76">
        <w:rPr>
          <w:b/>
          <w:color w:val="F6C5AC" w:themeColor="accent2" w:themeTint="66"/>
          <w:sz w:val="40"/>
          <w:szCs w:val="40"/>
          <w14:textOutline w14:w="11112" w14:cap="flat" w14:cmpd="sng" w14:algn="ctr">
            <w14:solidFill>
              <w14:schemeClr w14:val="accent2"/>
            </w14:solidFill>
            <w14:prstDash w14:val="solid"/>
            <w14:round/>
          </w14:textOutline>
        </w:rPr>
        <w:t>Do you hear excuses in setting like…</w:t>
      </w:r>
    </w:p>
    <w:p w14:paraId="126A7A32" w14:textId="77777777" w:rsidR="007C1D76" w:rsidRDefault="007C1D76" w:rsidP="007C1D76">
      <w:pPr>
        <w:rPr>
          <w:b/>
          <w:color w:val="F6C5AC" w:themeColor="accent2" w:themeTint="66"/>
          <w14:textOutline w14:w="11112" w14:cap="flat" w14:cmpd="sng" w14:algn="ctr">
            <w14:solidFill>
              <w14:schemeClr w14:val="accent2"/>
            </w14:solidFill>
            <w14:prstDash w14:val="solid"/>
            <w14:round/>
          </w14:textOutline>
        </w:rPr>
      </w:pPr>
    </w:p>
    <w:p w14:paraId="19DE825E" w14:textId="77777777" w:rsidR="007C1D76" w:rsidRDefault="007C1D76" w:rsidP="007C1D76">
      <w:pPr>
        <w:rPr>
          <w:b/>
          <w:color w:val="F6C5AC" w:themeColor="accent2" w:themeTint="66"/>
          <w14:textOutline w14:w="11112" w14:cap="flat" w14:cmpd="sng" w14:algn="ctr">
            <w14:solidFill>
              <w14:schemeClr w14:val="accent2"/>
            </w14:solidFill>
            <w14:prstDash w14:val="solid"/>
            <w14:round/>
          </w14:textOutline>
        </w:rPr>
      </w:pPr>
    </w:p>
    <w:p w14:paraId="083C1E74" w14:textId="77777777" w:rsidR="007C1D76" w:rsidRDefault="007C1D76" w:rsidP="007C1D76">
      <w:pPr>
        <w:rPr>
          <w:b/>
          <w:color w:val="F6C5AC" w:themeColor="accent2" w:themeTint="66"/>
          <w14:textOutline w14:w="11112" w14:cap="flat" w14:cmpd="sng" w14:algn="ctr">
            <w14:solidFill>
              <w14:schemeClr w14:val="accent2"/>
            </w14:solidFill>
            <w14:prstDash w14:val="solid"/>
            <w14:round/>
          </w14:textOutline>
        </w:rPr>
      </w:pPr>
    </w:p>
    <w:p w14:paraId="0568F481" w14:textId="77777777" w:rsidR="007C1D76" w:rsidRPr="00D309D7" w:rsidRDefault="007C1D76" w:rsidP="007C1D76">
      <w:pPr>
        <w:rPr>
          <w:b/>
          <w:color w:val="FF0000"/>
          <w14:textOutline w14:w="11112" w14:cap="flat" w14:cmpd="sng" w14:algn="ctr">
            <w14:solidFill>
              <w14:schemeClr w14:val="accent2"/>
            </w14:solidFill>
            <w14:prstDash w14:val="solid"/>
            <w14:round/>
          </w14:textOutline>
        </w:rPr>
      </w:pPr>
      <w:r>
        <w:rPr>
          <w:b/>
          <w:noProof/>
          <w:color w:val="E97132" w:themeColor="accent2"/>
        </w:rPr>
        <mc:AlternateContent>
          <mc:Choice Requires="wps">
            <w:drawing>
              <wp:anchor distT="0" distB="0" distL="114300" distR="114300" simplePos="0" relativeHeight="251663360" behindDoc="0" locked="0" layoutInCell="1" allowOverlap="1" wp14:anchorId="02631117" wp14:editId="2D934053">
                <wp:simplePos x="0" y="0"/>
                <wp:positionH relativeFrom="margin">
                  <wp:align>left</wp:align>
                </wp:positionH>
                <wp:positionV relativeFrom="paragraph">
                  <wp:posOffset>6350</wp:posOffset>
                </wp:positionV>
                <wp:extent cx="1452245" cy="474345"/>
                <wp:effectExtent l="0" t="0" r="14605" b="20955"/>
                <wp:wrapNone/>
                <wp:docPr id="1650638914" name="Rectangle: Rounded Corners 1"/>
                <wp:cNvGraphicFramePr/>
                <a:graphic xmlns:a="http://schemas.openxmlformats.org/drawingml/2006/main">
                  <a:graphicData uri="http://schemas.microsoft.com/office/word/2010/wordprocessingShape">
                    <wps:wsp>
                      <wps:cNvSpPr/>
                      <wps:spPr>
                        <a:xfrm>
                          <a:off x="0" y="0"/>
                          <a:ext cx="1452245" cy="47434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54782B"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sidRPr="004D0517">
                              <w:rPr>
                                <w:b/>
                                <w:color w:val="F6C5AC" w:themeColor="accent2" w:themeTint="66"/>
                                <w:lang w:val="en-GB"/>
                                <w14:textOutline w14:w="11112" w14:cap="flat" w14:cmpd="sng" w14:algn="ctr">
                                  <w14:solidFill>
                                    <w14:schemeClr w14:val="accent2"/>
                                  </w14:solidFill>
                                  <w14:prstDash w14:val="solid"/>
                                  <w14:round/>
                                </w14:textOutline>
                              </w:rPr>
                              <w:t>It is too windy!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631117" id="Rectangle: Rounded Corners 1" o:spid="_x0000_s1026" style="position:absolute;margin-left:0;margin-top:.5pt;width:114.35pt;height:37.35pt;z-index:251663360;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tfZwIAACMFAAAOAAAAZHJzL2Uyb0RvYy54bWysVMFu2zAMvQ/YPwi6r7YzZ92COkXQosOA&#10;oi3aDj0rslQbkEWNUuJkXz9KdpyiLXYYdpEpkXyknh91dr7rDNsq9C3YihcnOWfKSqhb+1zxn49X&#10;n75y5oOwtTBgVcX3yvPz5ccPZ71bqBk0YGqFjECsX/Su4k0IbpFlXjaqE/4EnLLk1ICdCLTF56xG&#10;0RN6Z7JZnn/JesDaIUjlPZ1eDk6+TPhaKxlutfYqMFNx6i2kFdO6jmu2PBOLZxSuaeXYhviHLjrR&#10;Wio6QV2KINgG2zdQXSsRPOhwIqHLQOtWqnQHuk2Rv7rNQyOcSnchcrybaPL/D1bebB/cHRINvfML&#10;T2a8xU5jF7/UH9slsvYTWWoXmKTDopzPZuWcM0m+8rT8TDbBZMdshz58V9CxaFQcYWPre/ojiSix&#10;vfZhiD/EUfKxiWSFvVGxD2PvlWZtTWVnKTvpQ10YZFtBf1ZIqWwoBlcjajUcF/M8T7+YmpoyUosJ&#10;MCLr1pgJewSI2nuLPfQ6xsdUleQ1Jed/a2xInjJSZbBhSu5aC/gegKFbjZWH+ANJAzWRpbBb7ygk&#10;mmuo93fIEAadeyevWuL+WvhwJ5CETSNAwxpuadEG+orDaHHWAP5+7zzGk97Iy1lPg1Jx/2sjUHFm&#10;flhS4reiLONkpU05P53RBl961i89dtNdAP2xgp4FJ5MZ44M5mBqhe6KZXsWq5BJWUu2Ky4CHzUUY&#10;BpheBalWqxRG0+REuLYPTkbwSHCU1ePuSaAbBRhIujdwGCqxeCXBITZmWlhtAug26fPI60g9TWLS&#10;0PhqxFF/uU9Rx7dt+QcAAP//AwBQSwMEFAAGAAgAAAAhADDLu7LbAAAABQEAAA8AAABkcnMvZG93&#10;bnJldi54bWxMj01PwzAMhu9I/IfISFzQlqx8dJSmE5qEuCE2duCYNqat1jhVknXl32NOcLLs13r8&#10;uNzMbhAThth70rBaKhBIjbc9tRoOHy+LNYiYDFkzeEIN3xhhU11elKaw/kw7nPapFQyhWBgNXUpj&#10;IWVsOnQmLv2IxNmXD84kbkMrbTBnhrtBZko9SGd64gudGXHbYXPcn5yGm8ftbXh9V3VSx9Xb7vOO&#10;gZPU+vpqfn4CkXBOf8vwq8/qULFT7U9koxg08COJp1w4zLJ1DqLWkN/nIKtS/revfgAAAP//AwBQ&#10;SwECLQAUAAYACAAAACEAtoM4kv4AAADhAQAAEwAAAAAAAAAAAAAAAAAAAAAAW0NvbnRlbnRfVHlw&#10;ZXNdLnhtbFBLAQItABQABgAIAAAAIQA4/SH/1gAAAJQBAAALAAAAAAAAAAAAAAAAAC8BAABfcmVs&#10;cy8ucmVsc1BLAQItABQABgAIAAAAIQB+nltfZwIAACMFAAAOAAAAAAAAAAAAAAAAAC4CAABkcnMv&#10;ZTJvRG9jLnhtbFBLAQItABQABgAIAAAAIQAwy7uy2wAAAAUBAAAPAAAAAAAAAAAAAAAAAMEEAABk&#10;cnMvZG93bnJldi54bWxQSwUGAAAAAAQABADzAAAAyQUAAAAA&#10;" fillcolor="#156082 [3204]" strokecolor="#030e13 [484]" strokeweight="1pt">
                <v:stroke joinstyle="miter"/>
                <v:textbox>
                  <w:txbxContent>
                    <w:p w14:paraId="4954782B"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sidRPr="004D0517">
                        <w:rPr>
                          <w:b/>
                          <w:color w:val="F6C5AC" w:themeColor="accent2" w:themeTint="66"/>
                          <w:lang w:val="en-GB"/>
                          <w14:textOutline w14:w="11112" w14:cap="flat" w14:cmpd="sng" w14:algn="ctr">
                            <w14:solidFill>
                              <w14:schemeClr w14:val="accent2"/>
                            </w14:solidFill>
                            <w14:prstDash w14:val="solid"/>
                            <w14:round/>
                          </w14:textOutline>
                        </w:rPr>
                        <w:t>It is too windy!</w:t>
                      </w:r>
                    </w:p>
                  </w:txbxContent>
                </v:textbox>
                <w10:wrap anchorx="margin"/>
              </v:roundrect>
            </w:pict>
          </mc:Fallback>
        </mc:AlternateContent>
      </w:r>
      <w:r>
        <w:rPr>
          <w:b/>
          <w:noProof/>
          <w:color w:val="E97132" w:themeColor="accent2"/>
        </w:rPr>
        <mc:AlternateContent>
          <mc:Choice Requires="wps">
            <w:drawing>
              <wp:anchor distT="0" distB="0" distL="114300" distR="114300" simplePos="0" relativeHeight="251665408" behindDoc="0" locked="0" layoutInCell="1" allowOverlap="1" wp14:anchorId="05178700" wp14:editId="72A2C31E">
                <wp:simplePos x="0" y="0"/>
                <wp:positionH relativeFrom="column">
                  <wp:posOffset>3165314</wp:posOffset>
                </wp:positionH>
                <wp:positionV relativeFrom="paragraph">
                  <wp:posOffset>5313</wp:posOffset>
                </wp:positionV>
                <wp:extent cx="1452623" cy="474562"/>
                <wp:effectExtent l="0" t="0" r="14605" b="20955"/>
                <wp:wrapNone/>
                <wp:docPr id="120852232" name="Rectangle: Rounded Corners 1"/>
                <wp:cNvGraphicFramePr/>
                <a:graphic xmlns:a="http://schemas.openxmlformats.org/drawingml/2006/main">
                  <a:graphicData uri="http://schemas.microsoft.com/office/word/2010/wordprocessingShape">
                    <wps:wsp>
                      <wps:cNvSpPr/>
                      <wps:spPr>
                        <a:xfrm>
                          <a:off x="0" y="0"/>
                          <a:ext cx="1452623" cy="474562"/>
                        </a:xfrm>
                        <a:prstGeom prst="roundRect">
                          <a:avLst/>
                        </a:prstGeom>
                        <a:solidFill>
                          <a:srgbClr val="F0CDA1"/>
                        </a:solidFill>
                        <a:ln w="12700" cap="flat" cmpd="sng" algn="ctr">
                          <a:solidFill>
                            <a:srgbClr val="F0CDA1">
                              <a:shade val="15000"/>
                            </a:srgbClr>
                          </a:solidFill>
                          <a:prstDash val="solid"/>
                          <a:miter lim="800000"/>
                        </a:ln>
                        <a:effectLst/>
                      </wps:spPr>
                      <wps:txbx>
                        <w:txbxContent>
                          <w:p w14:paraId="479CE6FC"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Pr>
                                <w:b/>
                                <w:color w:val="F6C5AC" w:themeColor="accent2" w:themeTint="66"/>
                                <w:lang w:val="en-GB"/>
                                <w14:textOutline w14:w="11112" w14:cap="flat" w14:cmpd="sng" w14:algn="ctr">
                                  <w14:solidFill>
                                    <w14:schemeClr w14:val="accent2"/>
                                  </w14:solidFill>
                                  <w14:prstDash w14:val="solid"/>
                                  <w14:round/>
                                </w14:textOutline>
                              </w:rPr>
                              <w:t>It is too muddy!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178700" id="_x0000_s1027" style="position:absolute;margin-left:249.25pt;margin-top:.4pt;width:114.4pt;height:37.3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KmqdQIAAAMFAAAOAAAAZHJzL2Uyb0RvYy54bWysVEtv2zAMvg/YfxB0X/1Y0nZGnSJIkGFA&#10;0RVrh54ZWY4F6DVJid39+lGym7RdT8MuMilSfHz86KvrQUly4M4Lo2tanOWUcM1MI/Supj8fNp8u&#10;KfEBdAPSaF7TJ+7p9eLjh6veVrw0nZENdwSDaF/1tqZdCLbKMs86rsCfGcs1GlvjFARU3S5rHPQY&#10;XcmszPPzrDeusc4w7j3erkcjXaT4bctZ+N62ngcia4q1hXS6dG7jmS2uoNo5sJ1gUxnwD1UoEBqT&#10;HkOtIQDZO/FXKCWYM9604YwZlZm2FYynHrCbIn/TzX0HlqdeEBxvjzD5/xeW3R7u7Z1DGHrrK49i&#10;7GJonYpfrI8MCaynI1h8CIThZTGbl+flZ0oY2mYXs/l5GdHMTq+t8+ErN4pEoabO7HXzAyeSgILD&#10;jQ+j/7NfzOiNFM1GSJkUt9uupCMHwOlt8tV6WUwpXrlJTXqsp7zIccIMkEWthICisk1Nvd5RAnKH&#10;9GTBpdyvXvt3kqTkHTR8TF3Mcww9Fju5p0ZfxYldrMF345Nkik+gUiIgxaVQNb3EOMdIUkcrTySd&#10;sDjNIEph2A5EYAup63izNc3TnSPOjDz2lm0Epr0BH+7AIXERAFzG8B2PVhpExUwSJZ1xv9+7j/7I&#10;J7RS0uMiIGK/9uA4JfKbRqZ9KWazuDlJmc0vSlTcS8v2pUXv1crgtApce8uSGP2DfBZbZ9Qj7uwy&#10;ZkUTaIa5x9lMyiqMC4pbz/hymdxwWyyEG31vWQwekYuAPwyP4OxEsIDUvDXPSwPVG4qNvvGlNst9&#10;MK1I/DvhijONCm5amu70V4ir/FJPXqd/1+IPAAAA//8DAFBLAwQUAAYACAAAACEA+ROcttwAAAAH&#10;AQAADwAAAGRycy9kb3ducmV2LnhtbEyPzU7DMBCE70i8g7VI3KjTltAS4lSAAKnH/hw4buMliYjX&#10;UeykgadnOcFtVzOa+SbfTK5VI/Wh8WxgPktAEZfeNlwZOB5eb9agQkS22HomA18UYFNcXuSYWX/m&#10;HY37WCkJ4ZChgTrGLtM6lDU5DDPfEYv24XuHUd6+0rbHs4S7Vi+S5E47bFgaauzouabycz846W2q&#10;944P36MPw8t8uY1PyfFtZ8z11fT4ACrSFP/M8Isv6FAI08kPbINqDdzer1OxGpABIq8WqyWokxxp&#10;CrrI9X/+4gcAAP//AwBQSwECLQAUAAYACAAAACEAtoM4kv4AAADhAQAAEwAAAAAAAAAAAAAAAAAA&#10;AAAAW0NvbnRlbnRfVHlwZXNdLnhtbFBLAQItABQABgAIAAAAIQA4/SH/1gAAAJQBAAALAAAAAAAA&#10;AAAAAAAAAC8BAABfcmVscy8ucmVsc1BLAQItABQABgAIAAAAIQCu8KmqdQIAAAMFAAAOAAAAAAAA&#10;AAAAAAAAAC4CAABkcnMvZTJvRG9jLnhtbFBLAQItABQABgAIAAAAIQD5E5y23AAAAAcBAAAPAAAA&#10;AAAAAAAAAAAAAM8EAABkcnMvZG93bnJldi54bWxQSwUGAAAAAAQABADzAAAA2AUAAAAA&#10;" fillcolor="#f0cda1" strokecolor="#655541" strokeweight="1pt">
                <v:stroke joinstyle="miter"/>
                <v:textbox>
                  <w:txbxContent>
                    <w:p w14:paraId="479CE6FC"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Pr>
                          <w:b/>
                          <w:color w:val="F6C5AC" w:themeColor="accent2" w:themeTint="66"/>
                          <w:lang w:val="en-GB"/>
                          <w14:textOutline w14:w="11112" w14:cap="flat" w14:cmpd="sng" w14:algn="ctr">
                            <w14:solidFill>
                              <w14:schemeClr w14:val="accent2"/>
                            </w14:solidFill>
                            <w14:prstDash w14:val="solid"/>
                            <w14:round/>
                          </w14:textOutline>
                        </w:rPr>
                        <w:t>It is too muddy!</w:t>
                      </w:r>
                    </w:p>
                  </w:txbxContent>
                </v:textbox>
              </v:roundrect>
            </w:pict>
          </mc:Fallback>
        </mc:AlternateContent>
      </w:r>
    </w:p>
    <w:p w14:paraId="26789A5C" w14:textId="77777777" w:rsidR="007C1D76" w:rsidRDefault="007C1D76" w:rsidP="007C1D76"/>
    <w:p w14:paraId="7BC67650" w14:textId="77777777" w:rsidR="007C1D76" w:rsidRDefault="007C1D76" w:rsidP="007C1D76"/>
    <w:p w14:paraId="07B5D26D" w14:textId="77777777" w:rsidR="007C1D76" w:rsidRDefault="007C1D76" w:rsidP="007C1D76">
      <w:r>
        <w:rPr>
          <w:b/>
          <w:noProof/>
          <w:color w:val="E97132" w:themeColor="accent2"/>
        </w:rPr>
        <mc:AlternateContent>
          <mc:Choice Requires="wps">
            <w:drawing>
              <wp:anchor distT="0" distB="0" distL="114300" distR="114300" simplePos="0" relativeHeight="251664384" behindDoc="0" locked="0" layoutInCell="1" allowOverlap="1" wp14:anchorId="692457F9" wp14:editId="324FD1E3">
                <wp:simplePos x="0" y="0"/>
                <wp:positionH relativeFrom="column">
                  <wp:posOffset>1608785</wp:posOffset>
                </wp:positionH>
                <wp:positionV relativeFrom="paragraph">
                  <wp:posOffset>1905</wp:posOffset>
                </wp:positionV>
                <wp:extent cx="1452623" cy="474562"/>
                <wp:effectExtent l="0" t="0" r="14605" b="20955"/>
                <wp:wrapNone/>
                <wp:docPr id="964410228" name="Rectangle: Rounded Corners 1"/>
                <wp:cNvGraphicFramePr/>
                <a:graphic xmlns:a="http://schemas.openxmlformats.org/drawingml/2006/main">
                  <a:graphicData uri="http://schemas.microsoft.com/office/word/2010/wordprocessingShape">
                    <wps:wsp>
                      <wps:cNvSpPr/>
                      <wps:spPr>
                        <a:xfrm>
                          <a:off x="0" y="0"/>
                          <a:ext cx="1452623" cy="474562"/>
                        </a:xfrm>
                        <a:prstGeom prst="roundRect">
                          <a:avLst/>
                        </a:prstGeom>
                        <a:solidFill>
                          <a:srgbClr val="F0CDA1"/>
                        </a:solidFill>
                        <a:ln w="12700" cap="flat" cmpd="sng" algn="ctr">
                          <a:solidFill>
                            <a:srgbClr val="F0CDA1">
                              <a:shade val="15000"/>
                            </a:srgbClr>
                          </a:solidFill>
                          <a:prstDash val="solid"/>
                          <a:miter lim="800000"/>
                        </a:ln>
                        <a:effectLst/>
                      </wps:spPr>
                      <wps:txbx>
                        <w:txbxContent>
                          <w:p w14:paraId="2B29F6DC"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Pr>
                                <w:b/>
                                <w:color w:val="F6C5AC" w:themeColor="accent2" w:themeTint="66"/>
                                <w:lang w:val="en-GB"/>
                                <w14:textOutline w14:w="11112" w14:cap="flat" w14:cmpd="sng" w14:algn="ctr">
                                  <w14:solidFill>
                                    <w14:schemeClr w14:val="accent2"/>
                                  </w14:solidFill>
                                  <w14:prstDash w14:val="solid"/>
                                  <w14:round/>
                                </w14:textOutline>
                              </w:rPr>
                              <w:t>It is 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2457F9" id="_x0000_s1028" style="position:absolute;margin-left:126.7pt;margin-top:.15pt;width:114.4pt;height:37.3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YDndQIAAAMFAAAOAAAAZHJzL2Uyb0RvYy54bWysVEtv2zAMvg/YfxB0X/1Y0nZGnSJIkGFA&#10;0RVrh54ZWY4F6DVJid39+lGym7RdT8MuMilSfHz86KvrQUly4M4Lo2tanOWUcM1MI/Supj8fNp8u&#10;KfEBdAPSaF7TJ+7p9eLjh6veVrw0nZENdwSDaF/1tqZdCLbKMs86rsCfGcs1GlvjFARU3S5rHPQY&#10;XcmszPPzrDeusc4w7j3erkcjXaT4bctZ+N62ngcia4q1hXS6dG7jmS2uoNo5sJ1gUxnwD1UoEBqT&#10;HkOtIQDZO/FXKCWYM9604YwZlZm2FYynHrCbIn/TzX0HlqdeEBxvjzD5/xeW3R7u7Z1DGHrrK49i&#10;7GJonYpfrI8MCaynI1h8CIThZTGbl+flZ0oY2mYXs/l5GdHMTq+t8+ErN4pEoabO7HXzAyeSgILD&#10;jQ+j/7NfzOiNFM1GSJkUt9uupCMHwOlt8tV6WUwpXrlJTXqsp7zIccIMkEWthICisk1Nvd5RAnKH&#10;9GTBpdyvXvt3kqTkHTR8TF3Mcww9Fju5p0ZfxYldrMF345Nkik+gUiIgxaVQNb3EOMdIUkcrTySd&#10;sDjNIEph2A5EYAsJ2HizNc3TnSPOjDz2lm0Epr0BH+7AIXERAFzG8B2PVhpExUwSJZ1xv9+7j/7I&#10;J7RS0uMiIGK/9uA4JfKbRqZ9KWazuDlJmc0vSlTcS8v2pUXv1crgtApce8uSGP2DfBZbZ9Qj7uwy&#10;ZkUTaIa5x9lMyiqMC4pbz/hymdxwWyyEG31vWQwekYuAPwyP4OxEsIDUvDXPSwPVG4qNvvGlNst9&#10;MK1I/DvhijONCm5amu70V4ir/FJPXqd/1+IPAAAA//8DAFBLAwQUAAYACAAAACEAQu/NudwAAAAH&#10;AQAADwAAAGRycy9kb3ducmV2LnhtbEyOTU/DMBBE70j9D9ZW4kbtJi1UIU5VECBx7MeBoxsvSdR4&#10;HcVOGvj1LCc4jmb05uXbybVixD40njQsFwoEUultQ5WG0/H1bgMiREPWtJ5QwxcG2Bazm9xk1l9p&#10;j+MhVoIhFDKjoY6xy6QMZY3OhIXvkLj79L0zkWNfSdubK8NdKxOl7qUzDfFDbTp8rrG8HAbHv031&#10;0dHxe/RheFmm7/FJnd72Wt/Op90jiIhT/BvDrz6rQ8FOZz+QDaLVkKzTFU81pCC4Xm2SBMRZw8Na&#10;gSxy+d+/+AEAAP//AwBQSwECLQAUAAYACAAAACEAtoM4kv4AAADhAQAAEwAAAAAAAAAAAAAAAAAA&#10;AAAAW0NvbnRlbnRfVHlwZXNdLnhtbFBLAQItABQABgAIAAAAIQA4/SH/1gAAAJQBAAALAAAAAAAA&#10;AAAAAAAAAC8BAABfcmVscy8ucmVsc1BLAQItABQABgAIAAAAIQCVUYDndQIAAAMFAAAOAAAAAAAA&#10;AAAAAAAAAC4CAABkcnMvZTJvRG9jLnhtbFBLAQItABQABgAIAAAAIQBC78253AAAAAcBAAAPAAAA&#10;AAAAAAAAAAAAAM8EAABkcnMvZG93bnJldi54bWxQSwUGAAAAAAQABADzAAAA2AUAAAAA&#10;" fillcolor="#f0cda1" strokecolor="#655541" strokeweight="1pt">
                <v:stroke joinstyle="miter"/>
                <v:textbox>
                  <w:txbxContent>
                    <w:p w14:paraId="2B29F6DC"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Pr>
                          <w:b/>
                          <w:color w:val="F6C5AC" w:themeColor="accent2" w:themeTint="66"/>
                          <w:lang w:val="en-GB"/>
                          <w14:textOutline w14:w="11112" w14:cap="flat" w14:cmpd="sng" w14:algn="ctr">
                            <w14:solidFill>
                              <w14:schemeClr w14:val="accent2"/>
                            </w14:solidFill>
                            <w14:prstDash w14:val="solid"/>
                            <w14:round/>
                          </w14:textOutline>
                        </w:rPr>
                        <w:t>It is raining!</w:t>
                      </w:r>
                    </w:p>
                  </w:txbxContent>
                </v:textbox>
              </v:roundrect>
            </w:pict>
          </mc:Fallback>
        </mc:AlternateContent>
      </w:r>
      <w:r>
        <w:rPr>
          <w:b/>
          <w:noProof/>
          <w:color w:val="E97132" w:themeColor="accent2"/>
        </w:rPr>
        <mc:AlternateContent>
          <mc:Choice Requires="wps">
            <w:drawing>
              <wp:anchor distT="0" distB="0" distL="114300" distR="114300" simplePos="0" relativeHeight="251666432" behindDoc="0" locked="0" layoutInCell="1" allowOverlap="1" wp14:anchorId="3B33B08E" wp14:editId="49090F2D">
                <wp:simplePos x="0" y="0"/>
                <wp:positionH relativeFrom="margin">
                  <wp:align>right</wp:align>
                </wp:positionH>
                <wp:positionV relativeFrom="paragraph">
                  <wp:posOffset>5104</wp:posOffset>
                </wp:positionV>
                <wp:extent cx="1452623" cy="474562"/>
                <wp:effectExtent l="0" t="0" r="14605" b="20955"/>
                <wp:wrapNone/>
                <wp:docPr id="2053899204" name="Rectangle: Rounded Corners 1"/>
                <wp:cNvGraphicFramePr/>
                <a:graphic xmlns:a="http://schemas.openxmlformats.org/drawingml/2006/main">
                  <a:graphicData uri="http://schemas.microsoft.com/office/word/2010/wordprocessingShape">
                    <wps:wsp>
                      <wps:cNvSpPr/>
                      <wps:spPr>
                        <a:xfrm>
                          <a:off x="0" y="0"/>
                          <a:ext cx="1452623" cy="474562"/>
                        </a:xfrm>
                        <a:prstGeom prst="roundRect">
                          <a:avLst/>
                        </a:prstGeom>
                        <a:solidFill>
                          <a:srgbClr val="F0CDA1"/>
                        </a:solidFill>
                        <a:ln w="12700" cap="flat" cmpd="sng" algn="ctr">
                          <a:solidFill>
                            <a:srgbClr val="F0CDA1">
                              <a:shade val="15000"/>
                            </a:srgbClr>
                          </a:solidFill>
                          <a:prstDash val="solid"/>
                          <a:miter lim="800000"/>
                        </a:ln>
                        <a:effectLst/>
                      </wps:spPr>
                      <wps:txbx>
                        <w:txbxContent>
                          <w:p w14:paraId="2FB8A546"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Pr>
                                <w:b/>
                                <w:color w:val="F6C5AC" w:themeColor="accent2" w:themeTint="66"/>
                                <w:lang w:val="en-GB"/>
                                <w14:textOutline w14:w="11112" w14:cap="flat" w14:cmpd="sng" w14:algn="ctr">
                                  <w14:solidFill>
                                    <w14:schemeClr w14:val="accent2"/>
                                  </w14:solidFill>
                                  <w14:prstDash w14:val="solid"/>
                                  <w14:round/>
                                </w14:textOutline>
                              </w:rPr>
                              <w:t>It is too wet!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B33B08E" id="_x0000_s1029" style="position:absolute;margin-left:63.2pt;margin-top:.4pt;width:114.4pt;height:37.35pt;z-index:251666432;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0hqdgIAAAMFAAAOAAAAZHJzL2Uyb0RvYy54bWysVEtv2zAMvg/YfxB0X/1o0nZBnSJIkGFA&#10;0QZrh54ZWY4F6DVJid39+lGym7RdT8MuMilSH8mPpK9veiXJgTsvjK5ocZZTwjUztdC7iv58XH+5&#10;osQH0DVIo3lFn7mnN/PPn647O+OlaY2suSMIov2ssxVtQ7CzLPOs5Qr8mbFco7ExTkFA1e2y2kGH&#10;6EpmZZ5fZJ1xtXWGce/xdjUY6TzhNw1n4b5pPA9EVhRzC+l06dzGM5tfw2znwLaCjWnAP2ShQGgM&#10;eoRaQQCyd+IvKCWYM9404YwZlZmmEYynGrCaIn9XzUMLlqdakBxvjzT5/wfL7g4PduOQhs76mUcx&#10;VtE3TsUv5kf6RNbzkSzeB8LwsphMy4vynBKGtsnlZHpRRjaz02vrfPjGjSJRqKgze13/wI4kouBw&#10;68Pg/+IXI3ojRb0WUibF7bZL6cgBsHvrfLlaFGOIN25Skw7zKS9z7DADnKJGQkBR2bqiXu8oAbnD&#10;8WTBpdhvXvsPgqTgLdR8CF1Mc4Qekh3dU6FvcGIVK/Dt8CSZ4hOYKRFwxKVQFb1CnCOS1NHK05CO&#10;XJx6EKXQb3sisITzCBRvtqZ+3jjizDDH3rK1wLC34MMGHA4uEoDLGO7xaKRBVswoUdIa9/uj++iP&#10;84RWSjpcBGTs1x4cp0R+1zhpX4vJJG5OUibTyxIV99qyfW3Re7U02K0C196yJEb/IF/Exhn1hDu7&#10;iFHRBJph7KE3o7IMw4Li1jO+WCQ33BYL4VY/WBbBI3OR8Mf+CZwdByzgaN6Zl6WB2bsRG3zjS20W&#10;+2AakebvxCv2NCq4aam7418hrvJrPXmd/l3zPwAAAP//AwBQSwMEFAAGAAgAAAAhADQf1tnaAAAA&#10;BAEAAA8AAABkcnMvZG93bnJldi54bWxMj81OwzAQhO9IfQdrkbhRp0GlVcimKgiQOPbn0KMbL0lE&#10;vI5iJw08PcuJ3mY1q5lv8s3kWjVSHxrPCIt5Aoq49LbhCuF4eLtfgwrRsDWtZ0L4pgCbYnaTm8z6&#10;C+9o3MdKSQiHzCDUMXaZ1qGsyZkw9x2xeJ++dybK2Vfa9uYi4a7VaZI8amcalobadPRSU/m1H5z0&#10;NtWp48PP6MPwunj4iM/J8X2HeHc7bZ9ARZri/zP84Qs6FMJ09gPboFoEGRIRhF68NF2LOCOslkvQ&#10;Ra6v4YtfAAAA//8DAFBLAQItABQABgAIAAAAIQC2gziS/gAAAOEBAAATAAAAAAAAAAAAAAAAAAAA&#10;AABbQ29udGVudF9UeXBlc10ueG1sUEsBAi0AFAAGAAgAAAAhADj9If/WAAAAlAEAAAsAAAAAAAAA&#10;AAAAAAAALwEAAF9yZWxzLy5yZWxzUEsBAi0AFAAGAAgAAAAhAEMzSGp2AgAAAwUAAA4AAAAAAAAA&#10;AAAAAAAALgIAAGRycy9lMm9Eb2MueG1sUEsBAi0AFAAGAAgAAAAhADQf1tnaAAAABAEAAA8AAAAA&#10;AAAAAAAAAAAA0AQAAGRycy9kb3ducmV2LnhtbFBLBQYAAAAABAAEAPMAAADXBQAAAAA=&#10;" fillcolor="#f0cda1" strokecolor="#655541" strokeweight="1pt">
                <v:stroke joinstyle="miter"/>
                <v:textbox>
                  <w:txbxContent>
                    <w:p w14:paraId="2FB8A546" w14:textId="77777777" w:rsidR="007C1D76" w:rsidRPr="004D0517" w:rsidRDefault="007C1D76" w:rsidP="007C1D76">
                      <w:pPr>
                        <w:jc w:val="center"/>
                        <w:rPr>
                          <w:b/>
                          <w:color w:val="F6C5AC" w:themeColor="accent2" w:themeTint="66"/>
                          <w:lang w:val="en-GB"/>
                          <w14:textOutline w14:w="11112" w14:cap="flat" w14:cmpd="sng" w14:algn="ctr">
                            <w14:solidFill>
                              <w14:schemeClr w14:val="accent2"/>
                            </w14:solidFill>
                            <w14:prstDash w14:val="solid"/>
                            <w14:round/>
                          </w14:textOutline>
                        </w:rPr>
                      </w:pPr>
                      <w:r>
                        <w:rPr>
                          <w:b/>
                          <w:color w:val="F6C5AC" w:themeColor="accent2" w:themeTint="66"/>
                          <w:lang w:val="en-GB"/>
                          <w14:textOutline w14:w="11112" w14:cap="flat" w14:cmpd="sng" w14:algn="ctr">
                            <w14:solidFill>
                              <w14:schemeClr w14:val="accent2"/>
                            </w14:solidFill>
                            <w14:prstDash w14:val="solid"/>
                            <w14:round/>
                          </w14:textOutline>
                        </w:rPr>
                        <w:t>It is too wet!</w:t>
                      </w:r>
                    </w:p>
                  </w:txbxContent>
                </v:textbox>
                <w10:wrap anchorx="margin"/>
              </v:roundrect>
            </w:pict>
          </mc:Fallback>
        </mc:AlternateContent>
      </w:r>
    </w:p>
    <w:p w14:paraId="655660B5" w14:textId="77777777" w:rsidR="007C1D76" w:rsidRPr="004D0517" w:rsidRDefault="007C1D76" w:rsidP="007C1D76">
      <w:pPr>
        <w:rPr>
          <w:b/>
          <w:noProof/>
          <w:color w:val="A02B93" w:themeColor="accent5"/>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DC8FA0A" w14:textId="77777777" w:rsidR="007C1D76" w:rsidRDefault="007C1D76" w:rsidP="007C1D76">
      <w:pPr>
        <w:rPr>
          <w:noProof/>
          <w:lang w:val="en-GB"/>
        </w:rPr>
      </w:pPr>
    </w:p>
    <w:p w14:paraId="622D15E4" w14:textId="77777777" w:rsidR="007C1D76" w:rsidRDefault="007C1D76" w:rsidP="007C1D76">
      <w:pPr>
        <w:rPr>
          <w:noProof/>
          <w:color w:val="262626" w:themeColor="text1" w:themeTint="D9"/>
          <w:lang w:val="en-GB"/>
        </w:rPr>
      </w:pPr>
    </w:p>
    <w:p w14:paraId="76ADB7DF" w14:textId="35B45F97" w:rsidR="007C1D76" w:rsidRDefault="007C1D76" w:rsidP="007C1D76">
      <w:pPr>
        <w:rPr>
          <w:noProof/>
          <w:color w:val="262626" w:themeColor="text1" w:themeTint="D9"/>
          <w:lang w:val="en-GB"/>
        </w:rPr>
      </w:pPr>
      <w:r w:rsidRPr="00E70E56">
        <w:rPr>
          <w:noProof/>
          <w:color w:val="262626" w:themeColor="text1" w:themeTint="D9"/>
          <w:lang w:val="en-GB"/>
        </w:rPr>
        <w:t>Muddy Muggles are the ultimate explorer wetsuit that every, practitioner, teacher, carer or parent would want in their lives.</w:t>
      </w:r>
      <w:r>
        <w:rPr>
          <w:noProof/>
          <w:color w:val="262626" w:themeColor="text1" w:themeTint="D9"/>
          <w:lang w:val="en-GB"/>
        </w:rPr>
        <w:t xml:space="preserve"> It is a combination of wetsuits and explorer kit, </w:t>
      </w:r>
      <w:r w:rsidRPr="00E70E56">
        <w:rPr>
          <w:noProof/>
          <w:color w:val="262626" w:themeColor="text1" w:themeTint="D9"/>
          <w:lang w:val="en-GB"/>
        </w:rPr>
        <w:t>packed with all the tools needed to enhance a childs development, without the worry of hunting for outdoor resources or a child getting wet or muddy. Muddy Muggles are an enabling tool that naturally encourages outdoor play regar</w:t>
      </w:r>
      <w:r>
        <w:rPr>
          <w:noProof/>
          <w:color w:val="262626" w:themeColor="text1" w:themeTint="D9"/>
          <w:lang w:val="en-GB"/>
        </w:rPr>
        <w:t>d</w:t>
      </w:r>
      <w:r w:rsidRPr="00E70E56">
        <w:rPr>
          <w:noProof/>
          <w:color w:val="262626" w:themeColor="text1" w:themeTint="D9"/>
          <w:lang w:val="en-GB"/>
        </w:rPr>
        <w:t xml:space="preserve">less of the weather. </w:t>
      </w:r>
      <w:r>
        <w:rPr>
          <w:noProof/>
          <w:color w:val="262626" w:themeColor="text1" w:themeTint="D9"/>
          <w:lang w:val="en-GB"/>
        </w:rPr>
        <w:t xml:space="preserve"> </w:t>
      </w:r>
    </w:p>
    <w:p w14:paraId="033D10BC" w14:textId="77777777" w:rsidR="007C1D76" w:rsidRDefault="007C1D76" w:rsidP="007C1D76">
      <w:pPr>
        <w:pStyle w:val="Heading1"/>
        <w:tabs>
          <w:tab w:val="left" w:pos="284"/>
        </w:tabs>
        <w:rPr>
          <w:noProof/>
          <w:u w:val="single"/>
          <w:lang w:val="en-GB"/>
        </w:rPr>
      </w:pPr>
    </w:p>
    <w:p w14:paraId="31931E78" w14:textId="77777777" w:rsidR="007C1D76" w:rsidRDefault="007C1D76" w:rsidP="007C1D76">
      <w:pPr>
        <w:pStyle w:val="Heading1"/>
        <w:tabs>
          <w:tab w:val="left" w:pos="284"/>
        </w:tabs>
        <w:rPr>
          <w:noProof/>
          <w:u w:val="single"/>
          <w:lang w:val="en-GB"/>
        </w:rPr>
      </w:pPr>
    </w:p>
    <w:p w14:paraId="73DC8B66" w14:textId="77777777" w:rsidR="007C1D76" w:rsidRDefault="007C1D76" w:rsidP="007C1D76">
      <w:pPr>
        <w:rPr>
          <w:noProof/>
          <w:lang w:val="en-GB"/>
        </w:rPr>
      </w:pPr>
    </w:p>
    <w:p w14:paraId="082CED0D" w14:textId="77777777" w:rsidR="007C1D76" w:rsidRDefault="007C1D76" w:rsidP="007C1D76">
      <w:pPr>
        <w:rPr>
          <w:b/>
          <w:bCs/>
          <w:noProof/>
          <w:color w:val="0F4761" w:themeColor="accent1" w:themeShade="BF"/>
          <w:sz w:val="40"/>
          <w:szCs w:val="40"/>
          <w:u w:val="single"/>
          <w:lang w:val="en-GB"/>
        </w:rPr>
      </w:pPr>
    </w:p>
    <w:p w14:paraId="26D31F89" w14:textId="75BDA9ED" w:rsidR="007C1D76" w:rsidRPr="007C1D76" w:rsidRDefault="007C1D76" w:rsidP="007C1D76">
      <w:pPr>
        <w:rPr>
          <w:b/>
          <w:bCs/>
          <w:noProof/>
          <w:color w:val="0F4761" w:themeColor="accent1" w:themeShade="BF"/>
          <w:sz w:val="40"/>
          <w:szCs w:val="40"/>
          <w:u w:val="single"/>
          <w:lang w:val="en-GB"/>
        </w:rPr>
      </w:pPr>
      <w:r w:rsidRPr="007C1D76">
        <w:rPr>
          <w:b/>
          <w:bCs/>
          <w:noProof/>
          <w:color w:val="0F4761" w:themeColor="accent1" w:themeShade="BF"/>
          <w:sz w:val="40"/>
          <w:szCs w:val="40"/>
          <w:u w:val="single"/>
          <w:lang w:val="en-GB"/>
        </w:rPr>
        <w:lastRenderedPageBreak/>
        <w:t>What is included?</w:t>
      </w:r>
    </w:p>
    <w:p w14:paraId="16F06626" w14:textId="6EDCC735" w:rsidR="007C1D76" w:rsidRPr="005A5702" w:rsidRDefault="007C1D76" w:rsidP="007C1D76">
      <w:pPr>
        <w:rPr>
          <w:noProof/>
          <w:lang w:val="en-GB"/>
        </w:rPr>
      </w:pPr>
      <w:r>
        <w:rPr>
          <w:noProof/>
          <w:lang w:val="en-GB"/>
        </w:rPr>
        <w:t>This exciting pack consists of waterproofs filled with all the tools children may need to</w:t>
      </w:r>
      <w:r>
        <w:rPr>
          <w:noProof/>
          <w:lang w:val="en-GB"/>
        </w:rPr>
        <w:t xml:space="preserve"> </w:t>
      </w:r>
      <w:r>
        <w:rPr>
          <w:noProof/>
          <w:lang w:val="en-GB"/>
        </w:rPr>
        <w:t xml:space="preserve">enhance their development in the outdooors. The concept of this product is to allow children the freedom to explore, and develop by following their own lead and supporting a child-centred pedagogy. By combining a wetsuit and explorer kit, children become free to be creative and explore what interests them. The Muddy Muggles allow adults to be enabling, giving children the freedom to express themselves in unique ways, that suit their individual needs, a concept which is supported by theorist such as Froebel and Montessori (Tovey, 2021). </w:t>
      </w:r>
    </w:p>
    <w:p w14:paraId="1F8B6DE3" w14:textId="77777777" w:rsidR="007C1D76" w:rsidRPr="00F1409B" w:rsidRDefault="007C1D76" w:rsidP="007C1D76">
      <w:pPr>
        <w:pStyle w:val="ListBullet"/>
        <w:numPr>
          <w:ilvl w:val="0"/>
          <w:numId w:val="0"/>
        </w:numPr>
        <w:rPr>
          <w:b/>
          <w:bCs/>
          <w:noProof/>
          <w:color w:val="0F4761" w:themeColor="accent1" w:themeShade="BF"/>
          <w:sz w:val="32"/>
          <w:szCs w:val="32"/>
          <w:lang w:val="en-GB"/>
        </w:rPr>
      </w:pPr>
      <w:r w:rsidRPr="00F1409B">
        <w:rPr>
          <w:b/>
          <w:bCs/>
          <w:noProof/>
          <w:color w:val="0F4761" w:themeColor="accent1" w:themeShade="BF"/>
          <w:sz w:val="32"/>
          <w:szCs w:val="32"/>
          <w:lang w:val="en-GB"/>
        </w:rPr>
        <w:t xml:space="preserve">The explorer pack contains:  </w:t>
      </w:r>
    </w:p>
    <w:p w14:paraId="43036C24"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Waterproof waders</w:t>
      </w:r>
    </w:p>
    <w:p w14:paraId="75587046"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Elastic loops to store equipment</w:t>
      </w:r>
    </w:p>
    <w:p w14:paraId="5CD82D68"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 xml:space="preserve">A large clear </w:t>
      </w:r>
      <w:r>
        <w:rPr>
          <w:noProof/>
          <w:color w:val="215E99" w:themeColor="text2" w:themeTint="BF"/>
          <w:lang w:val="en-GB"/>
        </w:rPr>
        <w:t xml:space="preserve">and removable </w:t>
      </w:r>
      <w:r w:rsidRPr="00F1409B">
        <w:rPr>
          <w:noProof/>
          <w:color w:val="215E99" w:themeColor="text2" w:themeTint="BF"/>
          <w:lang w:val="en-GB"/>
        </w:rPr>
        <w:t>pocket for any treasures collected</w:t>
      </w:r>
    </w:p>
    <w:p w14:paraId="6C52D1E9"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A compass</w:t>
      </w:r>
      <w:r>
        <w:rPr>
          <w:noProof/>
          <w:color w:val="215E99" w:themeColor="text2" w:themeTint="BF"/>
          <w:lang w:val="en-GB"/>
        </w:rPr>
        <w:t xml:space="preserve"> </w:t>
      </w:r>
    </w:p>
    <w:p w14:paraId="404BBD66"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Binoculars</w:t>
      </w:r>
    </w:p>
    <w:p w14:paraId="34ADBF4F"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 xml:space="preserve">Tweezers </w:t>
      </w:r>
    </w:p>
    <w:p w14:paraId="0890F798"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 xml:space="preserve">Magnifying glass </w:t>
      </w:r>
    </w:p>
    <w:p w14:paraId="3C77370B"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 xml:space="preserve">A net </w:t>
      </w:r>
    </w:p>
    <w:p w14:paraId="44877D02" w14:textId="77777777" w:rsidR="007C1D76" w:rsidRPr="00F1409B"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 xml:space="preserve">A torch </w:t>
      </w:r>
    </w:p>
    <w:p w14:paraId="1CD391AB" w14:textId="77777777" w:rsidR="007C1D76" w:rsidRDefault="007C1D76" w:rsidP="007C1D76">
      <w:pPr>
        <w:pStyle w:val="ListBullet"/>
        <w:numPr>
          <w:ilvl w:val="0"/>
          <w:numId w:val="2"/>
        </w:numPr>
        <w:jc w:val="center"/>
        <w:rPr>
          <w:noProof/>
          <w:color w:val="215E99" w:themeColor="text2" w:themeTint="BF"/>
          <w:lang w:val="en-GB"/>
        </w:rPr>
      </w:pPr>
      <w:r w:rsidRPr="00F1409B">
        <w:rPr>
          <w:noProof/>
          <w:color w:val="215E99" w:themeColor="text2" w:themeTint="BF"/>
          <w:lang w:val="en-GB"/>
        </w:rPr>
        <w:t xml:space="preserve">A grabber </w:t>
      </w:r>
    </w:p>
    <w:p w14:paraId="7B87FBB9" w14:textId="77777777" w:rsidR="007C1D76" w:rsidRDefault="007C1D76" w:rsidP="007C1D76">
      <w:pPr>
        <w:pStyle w:val="ListBullet"/>
        <w:numPr>
          <w:ilvl w:val="0"/>
          <w:numId w:val="0"/>
        </w:numPr>
        <w:ind w:left="340" w:hanging="340"/>
        <w:jc w:val="center"/>
        <w:rPr>
          <w:noProof/>
          <w:color w:val="215E99" w:themeColor="text2" w:themeTint="BF"/>
          <w:lang w:val="en-GB"/>
        </w:rPr>
      </w:pPr>
    </w:p>
    <w:p w14:paraId="2AD0E7A9" w14:textId="77777777" w:rsidR="007C1D76" w:rsidRPr="00F1409B" w:rsidRDefault="007C1D76" w:rsidP="007C1D76">
      <w:pPr>
        <w:pStyle w:val="ListBullet"/>
        <w:numPr>
          <w:ilvl w:val="0"/>
          <w:numId w:val="0"/>
        </w:numPr>
        <w:ind w:left="340" w:hanging="340"/>
        <w:jc w:val="center"/>
        <w:rPr>
          <w:noProof/>
          <w:color w:val="215E99" w:themeColor="text2" w:themeTint="BF"/>
          <w:lang w:val="en-GB"/>
        </w:rPr>
      </w:pPr>
    </w:p>
    <w:p w14:paraId="2B541730" w14:textId="77777777" w:rsidR="007C1D76" w:rsidRPr="005525A0" w:rsidRDefault="007C1D76" w:rsidP="007C1D76">
      <w:pPr>
        <w:rPr>
          <w:color w:val="7030A0"/>
          <w:sz w:val="32"/>
          <w:szCs w:val="32"/>
        </w:rPr>
      </w:pPr>
      <w:r w:rsidRPr="005525A0">
        <w:rPr>
          <w:color w:val="7030A0"/>
          <w:sz w:val="32"/>
          <w:szCs w:val="32"/>
        </w:rPr>
        <w:t>Children are curious, children are brave, children are inquisitive!</w:t>
      </w:r>
    </w:p>
    <w:p w14:paraId="540A4947" w14:textId="77777777" w:rsidR="007C1D76" w:rsidRPr="00B1323A" w:rsidRDefault="007C1D76" w:rsidP="007C1D76">
      <w:pPr>
        <w:sectPr w:rsidR="007C1D76" w:rsidRPr="00B1323A" w:rsidSect="007C1D76">
          <w:headerReference w:type="default" r:id="rId12"/>
          <w:footerReference w:type="default" r:id="rId13"/>
          <w:pgSz w:w="11906" w:h="16838" w:code="9"/>
          <w:pgMar w:top="2160" w:right="1080" w:bottom="720" w:left="1080" w:header="648" w:footer="432" w:gutter="0"/>
          <w:cols w:space="708"/>
          <w:docGrid w:linePitch="360"/>
        </w:sectPr>
      </w:pPr>
      <w:r>
        <w:t xml:space="preserve">The pocket that comes with Muddy Muggles is clear so adults can see exactly what has been collected by the child, any creepy crawly pets can be identified without a blind sweep of the pocket. This magical pocket is also applied using Velcro, making it removable and easy to clean. </w:t>
      </w:r>
    </w:p>
    <w:p w14:paraId="0A8BD9A1" w14:textId="040AF9F5" w:rsidR="007C1D76" w:rsidRPr="007C1D76" w:rsidRDefault="007C1D76" w:rsidP="007C1D76">
      <w:pPr>
        <w:pStyle w:val="Heading1"/>
        <w:ind w:left="709"/>
        <w:jc w:val="center"/>
        <w:rPr>
          <w:noProof/>
          <w:u w:val="single"/>
          <w:lang w:val="en-GB"/>
        </w:rPr>
      </w:pPr>
      <w:r w:rsidRPr="007C1D76">
        <w:rPr>
          <w:b/>
          <w:bCs/>
          <w:noProof/>
          <w:u w:val="single"/>
          <w:lang w:val="en-GB"/>
        </w:rPr>
        <w:lastRenderedPageBreak/>
        <w:t>Children’s development</w:t>
      </w:r>
    </w:p>
    <w:p w14:paraId="3228B7F3" w14:textId="48C355FC" w:rsidR="007C1D76" w:rsidRDefault="007C1D76" w:rsidP="007C1D76">
      <w:pPr>
        <w:rPr>
          <w:noProof/>
          <w:color w:val="262626" w:themeColor="text1" w:themeTint="D9"/>
          <w:lang w:val="en-GB"/>
        </w:rPr>
      </w:pPr>
      <w:r w:rsidRPr="00E70E56">
        <w:rPr>
          <w:noProof/>
          <w:color w:val="262626" w:themeColor="text1" w:themeTint="D9"/>
          <w:lang w:val="en-GB"/>
        </w:rPr>
        <w:t xml:space="preserve">The items included in this pack are carefully selected to </w:t>
      </w:r>
      <w:r>
        <w:rPr>
          <w:noProof/>
          <w:color w:val="262626" w:themeColor="text1" w:themeTint="D9"/>
          <w:lang w:val="en-GB"/>
        </w:rPr>
        <w:t>support a</w:t>
      </w:r>
      <w:r w:rsidRPr="00E70E56">
        <w:rPr>
          <w:noProof/>
          <w:color w:val="262626" w:themeColor="text1" w:themeTint="D9"/>
          <w:lang w:val="en-GB"/>
        </w:rPr>
        <w:t xml:space="preserve"> range of developments </w:t>
      </w:r>
      <w:r>
        <w:rPr>
          <w:noProof/>
          <w:color w:val="262626" w:themeColor="text1" w:themeTint="D9"/>
          <w:lang w:val="en-GB"/>
        </w:rPr>
        <w:t xml:space="preserve">included in </w:t>
      </w:r>
      <w:r>
        <w:rPr>
          <w:noProof/>
          <w:color w:val="262626" w:themeColor="text1" w:themeTint="D9"/>
          <w:lang w:val="en-GB"/>
        </w:rPr>
        <w:t>T</w:t>
      </w:r>
      <w:r>
        <w:rPr>
          <w:noProof/>
          <w:color w:val="262626" w:themeColor="text1" w:themeTint="D9"/>
          <w:lang w:val="en-GB"/>
        </w:rPr>
        <w:t xml:space="preserve">he </w:t>
      </w:r>
      <w:r>
        <w:rPr>
          <w:noProof/>
          <w:color w:val="262626" w:themeColor="text1" w:themeTint="D9"/>
          <w:lang w:val="en-GB"/>
        </w:rPr>
        <w:t>N</w:t>
      </w:r>
      <w:r w:rsidRPr="00E70E56">
        <w:rPr>
          <w:noProof/>
          <w:color w:val="262626" w:themeColor="text1" w:themeTint="D9"/>
          <w:lang w:val="en-GB"/>
        </w:rPr>
        <w:t xml:space="preserve">ew </w:t>
      </w:r>
      <w:r>
        <w:rPr>
          <w:noProof/>
          <w:color w:val="262626" w:themeColor="text1" w:themeTint="D9"/>
          <w:lang w:val="en-GB"/>
        </w:rPr>
        <w:t>C</w:t>
      </w:r>
      <w:r w:rsidRPr="00E70E56">
        <w:rPr>
          <w:noProof/>
          <w:color w:val="262626" w:themeColor="text1" w:themeTint="D9"/>
          <w:lang w:val="en-GB"/>
        </w:rPr>
        <w:t>urriculum for Wales.</w:t>
      </w:r>
      <w:r>
        <w:rPr>
          <w:noProof/>
          <w:color w:val="262626" w:themeColor="text1" w:themeTint="D9"/>
          <w:lang w:val="en-GB"/>
        </w:rPr>
        <w:t xml:space="preserve"> </w:t>
      </w:r>
    </w:p>
    <w:p w14:paraId="5F25C389" w14:textId="77777777" w:rsidR="007C1D76" w:rsidRDefault="007C1D76" w:rsidP="007C1D76">
      <w:pPr>
        <w:rPr>
          <w:noProof/>
          <w:color w:val="262626" w:themeColor="text1" w:themeTint="D9"/>
          <w:lang w:val="en-GB"/>
        </w:rPr>
      </w:pPr>
    </w:p>
    <w:p w14:paraId="46CB4BF1" w14:textId="7772A403" w:rsidR="007C1D76" w:rsidRPr="00D03A74" w:rsidRDefault="007C1D76" w:rsidP="007C1D76">
      <w:pPr>
        <w:rPr>
          <w:noProof/>
          <w:color w:val="4EA72E" w:themeColor="accent6"/>
          <w:sz w:val="28"/>
          <w:szCs w:val="28"/>
          <w:lang w:val="en-GB"/>
        </w:rPr>
      </w:pPr>
      <w:r w:rsidRPr="00D03A74">
        <w:rPr>
          <w:noProof/>
          <w:color w:val="4EA72E" w:themeColor="accent6"/>
          <w:sz w:val="28"/>
          <w:szCs w:val="28"/>
          <w:lang w:val="en-GB"/>
        </w:rPr>
        <w:t xml:space="preserve">        The curriculum aims                             </w:t>
      </w:r>
      <w:r>
        <w:rPr>
          <w:noProof/>
          <w:color w:val="4EA72E" w:themeColor="accent6"/>
          <w:sz w:val="28"/>
          <w:szCs w:val="28"/>
          <w:lang w:val="en-GB"/>
        </w:rPr>
        <w:t xml:space="preserve">  </w:t>
      </w:r>
      <w:r w:rsidRPr="00D03A74">
        <w:rPr>
          <w:noProof/>
          <w:color w:val="4EA72E" w:themeColor="accent6"/>
          <w:sz w:val="28"/>
          <w:szCs w:val="28"/>
          <w:lang w:val="en-GB"/>
        </w:rPr>
        <w:t xml:space="preserve"> </w:t>
      </w:r>
      <w:r>
        <w:rPr>
          <w:noProof/>
          <w:color w:val="4EA72E" w:themeColor="accent6"/>
          <w:sz w:val="28"/>
          <w:szCs w:val="28"/>
          <w:lang w:val="en-GB"/>
        </w:rPr>
        <w:t xml:space="preserve">               </w:t>
      </w:r>
      <w:r w:rsidRPr="00D03A74">
        <w:rPr>
          <w:noProof/>
          <w:color w:val="4EA72E" w:themeColor="accent6"/>
          <w:sz w:val="28"/>
          <w:szCs w:val="28"/>
          <w:lang w:val="en-GB"/>
        </w:rPr>
        <w:t>Muddy Muggles outcomes</w:t>
      </w:r>
    </w:p>
    <w:p w14:paraId="002D28FB" w14:textId="5F020BEB" w:rsidR="007C1D76" w:rsidRDefault="007C1D76" w:rsidP="007C1D76">
      <w:pPr>
        <w:rPr>
          <w:noProof/>
          <w:color w:val="262626" w:themeColor="text1" w:themeTint="D9"/>
          <w:lang w:val="en-GB"/>
        </w:rPr>
      </w:pPr>
      <w:r w:rsidRPr="00F7400B">
        <w:rPr>
          <w:noProof/>
          <w:color w:val="262626" w:themeColor="text1" w:themeTint="D9"/>
          <w:lang w:val="en-GB"/>
        </w:rPr>
        <mc:AlternateContent>
          <mc:Choice Requires="wps">
            <w:drawing>
              <wp:anchor distT="45720" distB="45720" distL="114300" distR="114300" simplePos="0" relativeHeight="251668480" behindDoc="0" locked="0" layoutInCell="1" allowOverlap="1" wp14:anchorId="0C6B690D" wp14:editId="43E5D8B1">
                <wp:simplePos x="0" y="0"/>
                <wp:positionH relativeFrom="margin">
                  <wp:align>left</wp:align>
                </wp:positionH>
                <wp:positionV relativeFrom="paragraph">
                  <wp:posOffset>212090</wp:posOffset>
                </wp:positionV>
                <wp:extent cx="2360930" cy="2997835"/>
                <wp:effectExtent l="0" t="0" r="12700" b="12065"/>
                <wp:wrapSquare wrapText="bothSides"/>
                <wp:docPr id="1254330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98352"/>
                        </a:xfrm>
                        <a:prstGeom prst="rect">
                          <a:avLst/>
                        </a:prstGeom>
                        <a:solidFill>
                          <a:srgbClr val="FFFFFF"/>
                        </a:solidFill>
                        <a:ln w="9525">
                          <a:solidFill>
                            <a:srgbClr val="000000"/>
                          </a:solidFill>
                          <a:miter lim="800000"/>
                          <a:headEnd/>
                          <a:tailEnd/>
                        </a:ln>
                      </wps:spPr>
                      <wps:txbx>
                        <w:txbxContent>
                          <w:p w14:paraId="778BFF71"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Ambitious children ready to learn.</w:t>
                            </w:r>
                          </w:p>
                          <w:p w14:paraId="50D39925"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Informed and ethical citizens of Wales and the world around them.</w:t>
                            </w:r>
                          </w:p>
                          <w:p w14:paraId="60A70D76"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Healthy and confident children, prepared to live fulfilled lives in society.</w:t>
                            </w:r>
                          </w:p>
                          <w:p w14:paraId="03BC4CBA"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Enterprising and creative contributors ready to take on working and life</w:t>
                            </w:r>
                            <w:r>
                              <w:rPr>
                                <w:sz w:val="20"/>
                                <w:szCs w:val="20"/>
                                <w:lang w:val="en-GB"/>
                              </w:rPr>
                              <w:t xml:space="preserve"> (Welsh government, 2023).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C6B690D" id="_x0000_t202" coordsize="21600,21600" o:spt="202" path="m,l,21600r21600,l21600,xe">
                <v:stroke joinstyle="miter"/>
                <v:path gradientshapeok="t" o:connecttype="rect"/>
              </v:shapetype>
              <v:shape id="Text Box 2" o:spid="_x0000_s1030" type="#_x0000_t202" style="position:absolute;margin-left:0;margin-top:16.7pt;width:185.9pt;height:236.05pt;z-index:251668480;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4cYFgIAACcEAAAOAAAAZHJzL2Uyb0RvYy54bWysU81u2zAMvg/YOwi6L3acpEuMOEWXLsOA&#10;7gdo9wCyLMfCZFGTlNjZ05eS3TTrtsswHQRSpD6SH8n1dd8qchTWSdAFnU5SSoTmUEm9L+i3h92b&#10;JSXOM10xBVoU9CQcvd68frXuTC4yaEBVwhIE0S7vTEEb702eJI43omVuAkZoNNZgW+ZRtfuksqxD&#10;9FYlWZpeJR3Yyljgwjl8vR2MdBPx61pw/6WunfBEFRRz8/G28S7DnWzWLN9bZhrJxzTYP2TRMqkx&#10;6BnqlnlGDlb+BtVKbsFB7Scc2gTqWnIRa8BqpumLau4bZkSsBclx5kyT+3+w/PPx3ny1xPfvoMcG&#10;xiKcuQP+3REN24bpvbixFrpGsAoDTwNlSWdcPn4NVLvcBZCy+wQVNpkdPESgvrZtYAXrJIiODTid&#10;SRe9Jxwfs9lVupqhiaMtW62Ws0UWY7D86buxzn8Q0JIgFNRiVyM8O945H9Jh+ZNLiOZAyWonlYqK&#10;3ZdbZcmR4QTs4hnRf3FTmnQFXS2yxcDAXyHSeP4E0UqPo6xkW9Dl2Ynlgbf3uoqD5plUg4wpKz0S&#10;GbgbWPR92RNZFXQeAgReS6hOyKyFYXJx01BowP6kpMOpLaj7cWBWUKI+auzOajqfhzGPynzxNkPF&#10;XlrKSwvTHKEK6ikZxK2PqxF403CDXaxl5Pc5kzFlnMZI+7g5Ydwv9ej1vN+bRwAAAP//AwBQSwME&#10;FAAGAAgAAAAhAFRA1yfdAAAABwEAAA8AAABkcnMvZG93bnJldi54bWxMj8FOwzAQRO9I/IO1SNyo&#10;E0KgCnEqVKmX3ggV9OjG2zhtvI5it03/nuVEj6MZzbwpF5PrxRnH0HlSkM4SEEiNNx21CjZfq6c5&#10;iBA1Gd17QgVXDLCo7u9KXRh/oU8817EVXEKh0ApsjEMhZWgsOh1mfkBib+9HpyPLsZVm1Bcud718&#10;TpJX6XRHvGD1gEuLzbE+OQXhmK7yH3/Y2O36auvDtvvu1kulHh+mj3cQEaf4H4Y/fEaHipl2/kQm&#10;iF4BH4kKsuwFBLvZW8pHdgryJM9BVqW85a9+AQAA//8DAFBLAQItABQABgAIAAAAIQC2gziS/gAA&#10;AOEBAAATAAAAAAAAAAAAAAAAAAAAAABbQ29udGVudF9UeXBlc10ueG1sUEsBAi0AFAAGAAgAAAAh&#10;ADj9If/WAAAAlAEAAAsAAAAAAAAAAAAAAAAALwEAAF9yZWxzLy5yZWxzUEsBAi0AFAAGAAgAAAAh&#10;ACaPhxgWAgAAJwQAAA4AAAAAAAAAAAAAAAAALgIAAGRycy9lMm9Eb2MueG1sUEsBAi0AFAAGAAgA&#10;AAAhAFRA1yfdAAAABwEAAA8AAAAAAAAAAAAAAAAAcAQAAGRycy9kb3ducmV2LnhtbFBLBQYAAAAA&#10;BAAEAPMAAAB6BQAAAAA=&#10;">
                <v:textbox>
                  <w:txbxContent>
                    <w:p w14:paraId="778BFF71"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Ambitious children ready to learn.</w:t>
                      </w:r>
                    </w:p>
                    <w:p w14:paraId="50D39925"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Informed and ethical citizens of Wales and the world around them.</w:t>
                      </w:r>
                    </w:p>
                    <w:p w14:paraId="60A70D76"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Healthy and confident children, prepared to live fulfilled lives in society.</w:t>
                      </w:r>
                    </w:p>
                    <w:p w14:paraId="03BC4CBA" w14:textId="77777777" w:rsidR="007C1D76" w:rsidRPr="00D03A74" w:rsidRDefault="007C1D76" w:rsidP="007C1D76">
                      <w:pPr>
                        <w:pStyle w:val="ListParagraph"/>
                        <w:numPr>
                          <w:ilvl w:val="0"/>
                          <w:numId w:val="3"/>
                        </w:numPr>
                        <w:rPr>
                          <w:sz w:val="20"/>
                          <w:szCs w:val="20"/>
                          <w:lang w:val="en-GB"/>
                        </w:rPr>
                      </w:pPr>
                      <w:r w:rsidRPr="00D03A74">
                        <w:rPr>
                          <w:sz w:val="20"/>
                          <w:szCs w:val="20"/>
                          <w:lang w:val="en-GB"/>
                        </w:rPr>
                        <w:t>Enterprising and creative contributors ready to take on working and life</w:t>
                      </w:r>
                      <w:r>
                        <w:rPr>
                          <w:sz w:val="20"/>
                          <w:szCs w:val="20"/>
                          <w:lang w:val="en-GB"/>
                        </w:rPr>
                        <w:t xml:space="preserve"> (Welsh government, 2023). </w:t>
                      </w:r>
                    </w:p>
                  </w:txbxContent>
                </v:textbox>
                <w10:wrap type="square" anchorx="margin"/>
              </v:shape>
            </w:pict>
          </mc:Fallback>
        </mc:AlternateContent>
      </w:r>
      <w:r w:rsidRPr="00F7400B">
        <w:rPr>
          <w:noProof/>
          <w:color w:val="262626" w:themeColor="text1" w:themeTint="D9"/>
          <w:lang w:val="en-GB"/>
        </w:rPr>
        <mc:AlternateContent>
          <mc:Choice Requires="wps">
            <w:drawing>
              <wp:anchor distT="45720" distB="45720" distL="114300" distR="114300" simplePos="0" relativeHeight="251669504" behindDoc="0" locked="0" layoutInCell="1" allowOverlap="1" wp14:anchorId="7F2A5D9A" wp14:editId="42148C5C">
                <wp:simplePos x="0" y="0"/>
                <wp:positionH relativeFrom="margin">
                  <wp:posOffset>3412490</wp:posOffset>
                </wp:positionH>
                <wp:positionV relativeFrom="paragraph">
                  <wp:posOffset>90170</wp:posOffset>
                </wp:positionV>
                <wp:extent cx="2360930" cy="3115310"/>
                <wp:effectExtent l="0" t="0" r="12700" b="27940"/>
                <wp:wrapSquare wrapText="bothSides"/>
                <wp:docPr id="11611778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15310"/>
                        </a:xfrm>
                        <a:prstGeom prst="rect">
                          <a:avLst/>
                        </a:prstGeom>
                        <a:solidFill>
                          <a:srgbClr val="FFFFFF"/>
                        </a:solidFill>
                        <a:ln w="9525">
                          <a:solidFill>
                            <a:srgbClr val="000000"/>
                          </a:solidFill>
                          <a:miter lim="800000"/>
                          <a:headEnd/>
                          <a:tailEnd/>
                        </a:ln>
                      </wps:spPr>
                      <wps:txbx>
                        <w:txbxContent>
                          <w:p w14:paraId="22A092EB" w14:textId="77777777" w:rsidR="007C1D76" w:rsidRPr="00A46475" w:rsidRDefault="007C1D76" w:rsidP="007C1D76">
                            <w:pPr>
                              <w:pStyle w:val="ListParagraph"/>
                              <w:numPr>
                                <w:ilvl w:val="0"/>
                                <w:numId w:val="4"/>
                              </w:numPr>
                              <w:rPr>
                                <w:sz w:val="20"/>
                                <w:szCs w:val="20"/>
                              </w:rPr>
                            </w:pPr>
                            <w:r w:rsidRPr="00A46475">
                              <w:rPr>
                                <w:sz w:val="20"/>
                                <w:szCs w:val="20"/>
                                <w:lang w:val="en-GB"/>
                              </w:rPr>
                              <w:t>Muddy Muggles allows for children to be prepared and ready to learn.</w:t>
                            </w:r>
                          </w:p>
                          <w:p w14:paraId="0530F9F2" w14:textId="77777777" w:rsidR="007C1D76" w:rsidRPr="00A46475" w:rsidRDefault="007C1D76" w:rsidP="007C1D76">
                            <w:pPr>
                              <w:pStyle w:val="ListParagraph"/>
                              <w:numPr>
                                <w:ilvl w:val="0"/>
                                <w:numId w:val="4"/>
                              </w:numPr>
                              <w:rPr>
                                <w:sz w:val="20"/>
                                <w:szCs w:val="20"/>
                              </w:rPr>
                            </w:pPr>
                            <w:r w:rsidRPr="00A46475">
                              <w:rPr>
                                <w:sz w:val="20"/>
                                <w:szCs w:val="20"/>
                                <w:lang w:val="en-GB"/>
                              </w:rPr>
                              <w:t>Muddy Muggles has the tools to encourage children to be curious of the world around them.</w:t>
                            </w:r>
                          </w:p>
                          <w:p w14:paraId="42F171B6" w14:textId="77777777" w:rsidR="007C1D76" w:rsidRPr="00A46475" w:rsidRDefault="007C1D76" w:rsidP="007C1D76">
                            <w:pPr>
                              <w:pStyle w:val="ListParagraph"/>
                              <w:numPr>
                                <w:ilvl w:val="0"/>
                                <w:numId w:val="4"/>
                              </w:numPr>
                              <w:rPr>
                                <w:sz w:val="20"/>
                                <w:szCs w:val="20"/>
                              </w:rPr>
                            </w:pPr>
                            <w:r w:rsidRPr="00A46475">
                              <w:rPr>
                                <w:sz w:val="20"/>
                                <w:szCs w:val="20"/>
                                <w:lang w:val="en-GB"/>
                              </w:rPr>
                              <w:t>Muddy Muggles gives children resilience, confidence and to come up with new concepts and theories, developing an understanding of how the world works. This prepares children for their future.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F2A5D9A" id="_x0000_s1031" type="#_x0000_t202" style="position:absolute;margin-left:268.7pt;margin-top:7.1pt;width:185.9pt;height:245.3pt;z-index:25166950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UXFQIAACcEAAAOAAAAZHJzL2Uyb0RvYy54bWysU9tu2zAMfR+wfxD0vtjOpWuMKEWXLsOA&#10;7gJ0+wBZlmNhsqhJSuzs60vJaRp028swPQikSB2Sh+TqZug0OUjnFRhGi0lOiTQCamV2jH7/tn1z&#10;TYkP3NRcg5GMHqWnN+vXr1a9LeUUWtC1dARBjC97y2gbgi2zzItWdtxPwEqDxgZcxwOqbpfVjveI&#10;3ulsmudXWQ+utg6E9B5f70YjXSf8ppEifGkaLwPRjGJuId0u3VW8s/WKlzvHbavEKQ3+D1l0XBkM&#10;eoa644GTvVO/QXVKOPDQhImALoOmUUKmGrCaIn9RzUPLrUy1IDnenmny/w9WfD482K+OhOEdDNjA&#10;VIS39yB+eGJg03Kzk7fOQd9KXmPgIlKW9daXp6+Ral/6CFL1n6DGJvN9gAQ0NK6LrGCdBNGxAccz&#10;6XIIRODjdHaVL2doEmibFcViVqS2ZLx8+m6dDx8kdCQKjDrsaoLnh3sfYjq8fHKJ0TxoVW+V1klx&#10;u2qjHTlwnIBtOqmCF27akJ7R5WK6GBn4K0Sezp8gOhVwlLXqGL0+O/Ey8vbe1GnQAld6lDFlbU5E&#10;Ru5GFsNQDUTVjC5igMhrBfURmXUwTi5uGgotuF+U9Di1jPqfe+4kJfqjwe4si/k8jnlS5ou3U1Tc&#10;paW6tHAjEIrRQMkobkJajcibgVvsYqMSv8+ZnFLGaUy0nzYnjvulnrye93v9CAAA//8DAFBLAwQU&#10;AAYACAAAACEA8OJ0dt4AAAAKAQAADwAAAGRycy9kb3ducmV2LnhtbEyPwW7CMAyG75P2DpEn7TYS&#10;WNmgNEUTEhduK2jjGBrTBJqkagKUt5932m62vl+/PxfLwbXsin20wUsYjwQw9HXQ1jcSdtv1ywxY&#10;TMpr1QaPEu4YYVk+PhQq1+HmP/FapYZRiY+5kmBS6nLOY23QqTgKHXpix9A7lWjtG657daNy1/KJ&#10;EG/cKevpglEdrgzW5+riJMTzeD39Dqed2W/upjrt7ZfdrKR8fho+FsASDukvDL/6pA4lOR3CxevI&#10;WgnT1/eMogSyCTAKzMWchgMRkc2AlwX//0L5AwAA//8DAFBLAQItABQABgAIAAAAIQC2gziS/gAA&#10;AOEBAAATAAAAAAAAAAAAAAAAAAAAAABbQ29udGVudF9UeXBlc10ueG1sUEsBAi0AFAAGAAgAAAAh&#10;ADj9If/WAAAAlAEAAAsAAAAAAAAAAAAAAAAALwEAAF9yZWxzLy5yZWxzUEsBAi0AFAAGAAgAAAAh&#10;AAKFxRcVAgAAJwQAAA4AAAAAAAAAAAAAAAAALgIAAGRycy9lMm9Eb2MueG1sUEsBAi0AFAAGAAgA&#10;AAAhAPDidHbeAAAACgEAAA8AAAAAAAAAAAAAAAAAbwQAAGRycy9kb3ducmV2LnhtbFBLBQYAAAAA&#10;BAAEAPMAAAB6BQAAAAA=&#10;">
                <v:textbox>
                  <w:txbxContent>
                    <w:p w14:paraId="22A092EB" w14:textId="77777777" w:rsidR="007C1D76" w:rsidRPr="00A46475" w:rsidRDefault="007C1D76" w:rsidP="007C1D76">
                      <w:pPr>
                        <w:pStyle w:val="ListParagraph"/>
                        <w:numPr>
                          <w:ilvl w:val="0"/>
                          <w:numId w:val="4"/>
                        </w:numPr>
                        <w:rPr>
                          <w:sz w:val="20"/>
                          <w:szCs w:val="20"/>
                        </w:rPr>
                      </w:pPr>
                      <w:r w:rsidRPr="00A46475">
                        <w:rPr>
                          <w:sz w:val="20"/>
                          <w:szCs w:val="20"/>
                          <w:lang w:val="en-GB"/>
                        </w:rPr>
                        <w:t>Muddy Muggles allows for children to be prepared and ready to learn.</w:t>
                      </w:r>
                    </w:p>
                    <w:p w14:paraId="0530F9F2" w14:textId="77777777" w:rsidR="007C1D76" w:rsidRPr="00A46475" w:rsidRDefault="007C1D76" w:rsidP="007C1D76">
                      <w:pPr>
                        <w:pStyle w:val="ListParagraph"/>
                        <w:numPr>
                          <w:ilvl w:val="0"/>
                          <w:numId w:val="4"/>
                        </w:numPr>
                        <w:rPr>
                          <w:sz w:val="20"/>
                          <w:szCs w:val="20"/>
                        </w:rPr>
                      </w:pPr>
                      <w:r w:rsidRPr="00A46475">
                        <w:rPr>
                          <w:sz w:val="20"/>
                          <w:szCs w:val="20"/>
                          <w:lang w:val="en-GB"/>
                        </w:rPr>
                        <w:t>Muddy Muggles has the tools to encourage children to be curious of the world around them.</w:t>
                      </w:r>
                    </w:p>
                    <w:p w14:paraId="42F171B6" w14:textId="77777777" w:rsidR="007C1D76" w:rsidRPr="00A46475" w:rsidRDefault="007C1D76" w:rsidP="007C1D76">
                      <w:pPr>
                        <w:pStyle w:val="ListParagraph"/>
                        <w:numPr>
                          <w:ilvl w:val="0"/>
                          <w:numId w:val="4"/>
                        </w:numPr>
                        <w:rPr>
                          <w:sz w:val="20"/>
                          <w:szCs w:val="20"/>
                        </w:rPr>
                      </w:pPr>
                      <w:r w:rsidRPr="00A46475">
                        <w:rPr>
                          <w:sz w:val="20"/>
                          <w:szCs w:val="20"/>
                          <w:lang w:val="en-GB"/>
                        </w:rPr>
                        <w:t>Muddy Muggles gives children resilience, confidence and to come up with new concepts and theories, developing an understanding of how the world works. This prepares children for their future.</w:t>
                      </w:r>
                    </w:p>
                  </w:txbxContent>
                </v:textbox>
                <w10:wrap type="square" anchorx="margin"/>
              </v:shape>
            </w:pict>
          </mc:Fallback>
        </mc:AlternateContent>
      </w:r>
    </w:p>
    <w:p w14:paraId="5F89E326" w14:textId="77777777" w:rsidR="007C1D76" w:rsidRDefault="007C1D76" w:rsidP="007C1D76">
      <w:pPr>
        <w:rPr>
          <w:noProof/>
          <w:color w:val="262626" w:themeColor="text1" w:themeTint="D9"/>
          <w:lang w:val="en-GB"/>
        </w:rPr>
      </w:pPr>
    </w:p>
    <w:p w14:paraId="47DC0AF6" w14:textId="77777777" w:rsidR="007C1D76" w:rsidRPr="00E70E56" w:rsidRDefault="007C1D76" w:rsidP="007C1D76">
      <w:pPr>
        <w:rPr>
          <w:noProof/>
          <w:color w:val="262626" w:themeColor="text1" w:themeTint="D9"/>
          <w:lang w:val="en-GB"/>
        </w:rPr>
      </w:pPr>
    </w:p>
    <w:p w14:paraId="5F9D65A5" w14:textId="77777777" w:rsidR="007C1D76" w:rsidRDefault="007C1D76" w:rsidP="007C1D76">
      <w:pPr>
        <w:pStyle w:val="ListBullet"/>
        <w:numPr>
          <w:ilvl w:val="0"/>
          <w:numId w:val="0"/>
        </w:numPr>
        <w:ind w:left="340"/>
        <w:rPr>
          <w:rFonts w:ascii="Arial" w:eastAsia="Times New Roman" w:hAnsi="Arial" w:cs="Arial"/>
          <w:color w:val="1F1F1F"/>
          <w:sz w:val="27"/>
          <w:szCs w:val="27"/>
          <w:lang w:val="en-GB" w:eastAsia="en-GB"/>
        </w:rPr>
      </w:pPr>
    </w:p>
    <w:p w14:paraId="34514275" w14:textId="77777777" w:rsidR="007C1D76" w:rsidRDefault="007C1D76" w:rsidP="007C1D76">
      <w:pPr>
        <w:pStyle w:val="ListBullet"/>
        <w:numPr>
          <w:ilvl w:val="0"/>
          <w:numId w:val="0"/>
        </w:numPr>
        <w:ind w:left="340"/>
        <w:rPr>
          <w:rFonts w:ascii="Arial" w:eastAsia="Times New Roman" w:hAnsi="Arial" w:cs="Arial"/>
          <w:color w:val="1F1F1F"/>
          <w:sz w:val="27"/>
          <w:szCs w:val="27"/>
          <w:lang w:val="en-GB" w:eastAsia="en-GB"/>
        </w:rPr>
      </w:pPr>
    </w:p>
    <w:p w14:paraId="2C6F6257" w14:textId="77777777" w:rsidR="007C1D76" w:rsidRDefault="007C1D76" w:rsidP="007C1D76">
      <w:pPr>
        <w:pStyle w:val="ListBullet"/>
        <w:numPr>
          <w:ilvl w:val="0"/>
          <w:numId w:val="0"/>
        </w:numPr>
        <w:ind w:left="340"/>
        <w:rPr>
          <w:rFonts w:ascii="Arial" w:eastAsia="Times New Roman" w:hAnsi="Arial" w:cs="Arial"/>
          <w:color w:val="1F1F1F"/>
          <w:sz w:val="27"/>
          <w:szCs w:val="27"/>
          <w:lang w:val="en-GB" w:eastAsia="en-GB"/>
        </w:rPr>
      </w:pPr>
    </w:p>
    <w:p w14:paraId="481C634B" w14:textId="77777777" w:rsidR="007C1D76" w:rsidRDefault="007C1D76" w:rsidP="007C1D76">
      <w:pPr>
        <w:pStyle w:val="ListBullet"/>
        <w:numPr>
          <w:ilvl w:val="0"/>
          <w:numId w:val="0"/>
        </w:numPr>
        <w:ind w:left="340"/>
        <w:rPr>
          <w:rFonts w:ascii="Arial" w:eastAsia="Times New Roman" w:hAnsi="Arial" w:cs="Arial"/>
          <w:color w:val="1F1F1F"/>
          <w:sz w:val="27"/>
          <w:szCs w:val="27"/>
          <w:lang w:val="en-GB" w:eastAsia="en-GB"/>
        </w:rPr>
      </w:pPr>
    </w:p>
    <w:p w14:paraId="041A1D3A" w14:textId="77777777" w:rsidR="007C1D76" w:rsidRDefault="007C1D76" w:rsidP="007C1D76">
      <w:pPr>
        <w:pStyle w:val="ListBullet"/>
        <w:numPr>
          <w:ilvl w:val="0"/>
          <w:numId w:val="0"/>
        </w:numPr>
        <w:ind w:left="340"/>
        <w:rPr>
          <w:rFonts w:ascii="Arial" w:eastAsia="Times New Roman" w:hAnsi="Arial" w:cs="Arial"/>
          <w:color w:val="1F1F1F"/>
          <w:sz w:val="27"/>
          <w:szCs w:val="27"/>
          <w:lang w:val="en-GB" w:eastAsia="en-GB"/>
        </w:rPr>
      </w:pPr>
    </w:p>
    <w:p w14:paraId="78DFD989" w14:textId="77777777" w:rsidR="007C1D76" w:rsidRDefault="007C1D76" w:rsidP="007C1D76">
      <w:pPr>
        <w:pStyle w:val="ListBullet"/>
        <w:numPr>
          <w:ilvl w:val="0"/>
          <w:numId w:val="0"/>
        </w:numPr>
        <w:ind w:left="340"/>
        <w:rPr>
          <w:noProof/>
          <w:lang w:val="en-GB"/>
        </w:rPr>
      </w:pPr>
    </w:p>
    <w:p w14:paraId="3EA96810" w14:textId="77777777" w:rsidR="007C1D76" w:rsidRDefault="007C1D76" w:rsidP="007C1D76">
      <w:pPr>
        <w:rPr>
          <w:noProof/>
          <w:lang w:val="en-GB"/>
        </w:rPr>
      </w:pPr>
    </w:p>
    <w:p w14:paraId="6FB9230B" w14:textId="77777777" w:rsidR="007C1D76" w:rsidRDefault="007C1D76" w:rsidP="007C1D76">
      <w:pPr>
        <w:rPr>
          <w:noProof/>
          <w:lang w:val="en-GB"/>
        </w:rPr>
      </w:pPr>
    </w:p>
    <w:p w14:paraId="0409FB11" w14:textId="77777777" w:rsidR="007C1D76" w:rsidRDefault="007C1D76" w:rsidP="007C1D76">
      <w:r>
        <w:t xml:space="preserve">Outdoor play does not just have physical benefits, Children develop socially, use their imaginations and develop an understanding of the world around them, gaining an understanding of how things work, furthermore, setting them up to be lead successful lives in life and at work. </w:t>
      </w:r>
    </w:p>
    <w:p w14:paraId="0DF17912" w14:textId="77777777" w:rsidR="007C1D76" w:rsidRDefault="007C1D76" w:rsidP="007C1D76">
      <w:r>
        <w:t xml:space="preserve">When children are wearing muddy muggles they will feel confident, unstoppable and prepared to delve deeper into understanding the world with the tools they are stocked with, theorists such as Froebel 1861 and Montessori 1949 back up the link with the outdoors and the benefits it has on children’s development. </w:t>
      </w:r>
    </w:p>
    <w:p w14:paraId="03BE5C5E" w14:textId="59D456FF" w:rsidR="007C1D76" w:rsidRPr="00FC3A64" w:rsidRDefault="007C1D76" w:rsidP="007C1D76">
      <w:pPr>
        <w:rPr>
          <w:noProof/>
          <w:lang w:val="en-GB"/>
        </w:rPr>
      </w:pPr>
      <w:r>
        <w:t>However, barriers to the suit could include children becoming too independent and limiting opportunities for practitioners to model behaviors, or plant seeds that encourage development and next steps. Muddy Muggles may also challenge a setting into getting the suits into the children if the class is large, although they are advertised as easy to put on, we cannot presume every small child will not find this a challenge, leading to it taking up practitioners time</w:t>
      </w:r>
      <w:r>
        <w:t xml:space="preserve">. </w:t>
      </w:r>
    </w:p>
    <w:sdt>
      <w:sdtPr>
        <w:rPr>
          <w:noProof/>
          <w:lang w:val="en-GB"/>
        </w:rPr>
        <w:id w:val="-1770233170"/>
        <w:placeholder>
          <w:docPart w:val="12C51C67B08645C4A4BC3A32EE06E1C8"/>
        </w:placeholder>
        <w:temporary/>
        <w:showingPlcHdr/>
        <w15:appearance w15:val="hidden"/>
      </w:sdtPr>
      <w:sdtContent>
        <w:p w14:paraId="7D128BED" w14:textId="77777777" w:rsidR="007C1D76" w:rsidRPr="00FC3A64" w:rsidRDefault="007C1D76" w:rsidP="007C1D76">
          <w:pPr>
            <w:pStyle w:val="Heading1"/>
            <w:pageBreakBefore/>
            <w:numPr>
              <w:ilvl w:val="0"/>
              <w:numId w:val="5"/>
            </w:numPr>
            <w:pBdr>
              <w:bottom w:val="single" w:sz="24" w:space="4" w:color="156082" w:themeColor="accent1"/>
            </w:pBdr>
            <w:spacing w:before="120" w:after="400"/>
            <w:ind w:left="0" w:firstLine="0"/>
            <w:rPr>
              <w:noProof/>
              <w:lang w:val="en-GB"/>
            </w:rPr>
          </w:pPr>
          <w:r w:rsidRPr="00FC3A64">
            <w:rPr>
              <w:noProof/>
              <w:lang w:val="en-GB" w:bidi="en-GB"/>
            </w:rPr>
            <w:t>Financial Plan</w:t>
          </w:r>
        </w:p>
      </w:sdtContent>
    </w:sdt>
    <w:p w14:paraId="4B8EEFAB" w14:textId="77777777" w:rsidR="007C1D76" w:rsidRDefault="007C1D76" w:rsidP="007C1D76">
      <w:pPr>
        <w:pStyle w:val="ListBullet"/>
        <w:numPr>
          <w:ilvl w:val="0"/>
          <w:numId w:val="0"/>
        </w:numPr>
        <w:ind w:left="340" w:hanging="340"/>
        <w:rPr>
          <w:noProof/>
          <w:color w:val="77206D" w:themeColor="accent5" w:themeShade="BF"/>
          <w:sz w:val="32"/>
          <w:szCs w:val="32"/>
          <w:u w:val="single"/>
          <w:lang w:val="en-GB"/>
        </w:rPr>
      </w:pPr>
    </w:p>
    <w:p w14:paraId="458D549A" w14:textId="77777777" w:rsidR="007C1D76" w:rsidRPr="002C32DA" w:rsidRDefault="007C1D76" w:rsidP="007C1D76">
      <w:pPr>
        <w:pStyle w:val="ListBullet"/>
        <w:numPr>
          <w:ilvl w:val="0"/>
          <w:numId w:val="0"/>
        </w:numPr>
        <w:ind w:left="340" w:hanging="340"/>
        <w:jc w:val="center"/>
        <w:rPr>
          <w:noProof/>
          <w:color w:val="77206D" w:themeColor="accent5" w:themeShade="BF"/>
          <w:sz w:val="32"/>
          <w:szCs w:val="32"/>
          <w:u w:val="single"/>
          <w:lang w:val="en-GB"/>
        </w:rPr>
      </w:pPr>
      <w:r w:rsidRPr="002C32DA">
        <w:rPr>
          <w:noProof/>
          <w:color w:val="77206D" w:themeColor="accent5" w:themeShade="BF"/>
          <w:sz w:val="32"/>
          <w:szCs w:val="32"/>
          <w:u w:val="single"/>
          <w:lang w:val="en-GB"/>
        </w:rPr>
        <w:t>What does Muddy Muggles retail</w:t>
      </w:r>
      <w:r>
        <w:rPr>
          <w:noProof/>
          <w:color w:val="77206D" w:themeColor="accent5" w:themeShade="BF"/>
          <w:sz w:val="32"/>
          <w:szCs w:val="32"/>
          <w:u w:val="single"/>
          <w:lang w:val="en-GB"/>
        </w:rPr>
        <w:t xml:space="preserve"> at, and is there funding available?</w:t>
      </w:r>
    </w:p>
    <w:p w14:paraId="59F37DD9" w14:textId="77777777" w:rsidR="007C1D76" w:rsidRDefault="007C1D76" w:rsidP="007C1D76">
      <w:pPr>
        <w:jc w:val="center"/>
      </w:pPr>
    </w:p>
    <w:p w14:paraId="6D2FC8DE" w14:textId="77777777" w:rsidR="007C1D76" w:rsidRDefault="007C1D76" w:rsidP="007C1D76">
      <w:pPr>
        <w:jc w:val="center"/>
      </w:pPr>
      <w:r>
        <w:t>A Muddy Muggles suit will retail at approximately £35 per suit, although still a fair price, this is an unrealistic amount for schools to budget individually for children, when an average class has 30 children. However, through research I have found there are grants available such as The local school nature grant (2023) who provide a £500 grant to schools through the postcode lottery, this grant also comes with a bonus free outdoor learning course available to all staff, which would be highly beneficial for schools and other non-maintained settings, supporting staff with development in the outdoor areas.</w:t>
      </w:r>
    </w:p>
    <w:p w14:paraId="5D39E116" w14:textId="0828A934" w:rsidR="007C1D76" w:rsidRDefault="007C1D76" w:rsidP="007C1D76">
      <w:pPr>
        <w:jc w:val="center"/>
      </w:pPr>
      <w:r>
        <w:t>Another grant available is Children in Need grants. Children in Need (2023) focus of deprived areas and schools who may need additional funding.</w:t>
      </w:r>
    </w:p>
    <w:p w14:paraId="107CED53" w14:textId="1AEFD77E" w:rsidR="007C1D76" w:rsidRDefault="007C1D76" w:rsidP="007C1D76">
      <w:pPr>
        <w:jc w:val="center"/>
      </w:pPr>
      <w:r>
        <w:t>The National Lottery is another platform of funding that would benefit funding Muddy Muggles, this grant can be applied for with grants available from, three hundred pounds up to ten thousand pounds (Community Fund, 2022).</w:t>
      </w:r>
    </w:p>
    <w:p w14:paraId="23A944F2" w14:textId="7E2AC351" w:rsidR="007C1D76" w:rsidRDefault="007C1D76" w:rsidP="007C1D76">
      <w:pPr>
        <w:jc w:val="center"/>
      </w:pPr>
      <w:r>
        <w:t>Through independent research I came across a project for outdoor environment funding called Wild Ideas (ND) this project provides a huge list of funding and financial options available to anyone promoting the environment or outdoor experiences. When researched it is clear that financially, this is a product that would be supported through grants and funding as it is so relevant to society and education today, however all funding has to be applied for and there is always a possibility that funding is declined.</w:t>
      </w:r>
    </w:p>
    <w:p w14:paraId="38EA37CC" w14:textId="77777777" w:rsidR="007C1D76" w:rsidRPr="00FC3A64" w:rsidRDefault="007C1D76" w:rsidP="007C1D76">
      <w:pPr>
        <w:pStyle w:val="ListBullet"/>
        <w:numPr>
          <w:ilvl w:val="0"/>
          <w:numId w:val="0"/>
        </w:numPr>
        <w:ind w:left="340" w:hanging="340"/>
        <w:jc w:val="center"/>
        <w:rPr>
          <w:noProof/>
          <w:lang w:val="en-GB"/>
        </w:rPr>
      </w:pPr>
    </w:p>
    <w:p w14:paraId="1497750D" w14:textId="1205DFA5" w:rsidR="00EA3AB2" w:rsidRDefault="00EA3AB2"/>
    <w:p w14:paraId="4AA6E188" w14:textId="77777777" w:rsidR="007C1D76" w:rsidRDefault="007C1D76"/>
    <w:p w14:paraId="154AB7D8" w14:textId="77777777" w:rsidR="007C1D76" w:rsidRDefault="007C1D76"/>
    <w:p w14:paraId="1913C0F6" w14:textId="77777777" w:rsidR="007C1D76" w:rsidRDefault="007C1D76"/>
    <w:p w14:paraId="6045984E" w14:textId="77777777" w:rsidR="007C1D76" w:rsidRDefault="007C1D76"/>
    <w:p w14:paraId="7C860E44" w14:textId="77777777" w:rsidR="007C1D76" w:rsidRDefault="007C1D76"/>
    <w:p w14:paraId="1563EC3C" w14:textId="77777777" w:rsidR="007C1D76" w:rsidRDefault="007C1D76"/>
    <w:p w14:paraId="4BA184FE" w14:textId="77777777" w:rsidR="007C1D76" w:rsidRPr="00FC3A64" w:rsidRDefault="007C1D76" w:rsidP="007C1D76">
      <w:pPr>
        <w:pStyle w:val="Heading1"/>
        <w:jc w:val="center"/>
        <w:rPr>
          <w:noProof/>
          <w:lang w:val="en-GB"/>
        </w:rPr>
      </w:pPr>
      <w:r>
        <w:rPr>
          <w:b/>
          <w:bCs/>
          <w:noProof/>
          <w:lang w:val="en-GB"/>
        </w:rPr>
        <w:lastRenderedPageBreak/>
        <w:t>How will Muddy Muggles goals be achieved?</w:t>
      </w:r>
    </w:p>
    <w:p w14:paraId="0E77EE9A" w14:textId="77777777" w:rsidR="007C1D76" w:rsidRDefault="007C1D76" w:rsidP="007C1D76">
      <w:pPr>
        <w:pStyle w:val="ListBullet"/>
        <w:numPr>
          <w:ilvl w:val="0"/>
          <w:numId w:val="0"/>
        </w:numPr>
        <w:ind w:left="340" w:hanging="340"/>
        <w:rPr>
          <w:noProof/>
          <w:lang w:val="en-GB"/>
        </w:rPr>
      </w:pPr>
      <w:r>
        <w:rPr>
          <w:noProof/>
          <w:lang w:val="en-GB"/>
        </w:rPr>
        <w:t xml:space="preserve">    </w:t>
      </w:r>
    </w:p>
    <w:p w14:paraId="2A0933C2" w14:textId="77777777" w:rsidR="007C1D76" w:rsidRDefault="007C1D76" w:rsidP="007C1D76">
      <w:pPr>
        <w:pStyle w:val="ListBullet"/>
        <w:numPr>
          <w:ilvl w:val="0"/>
          <w:numId w:val="0"/>
        </w:numPr>
        <w:rPr>
          <w:noProof/>
          <w:lang w:val="en-GB"/>
        </w:rPr>
      </w:pPr>
      <w:r>
        <w:rPr>
          <w:noProof/>
          <w:lang w:val="en-GB"/>
        </w:rPr>
        <w:t xml:space="preserve"> Muddy Muggles has a patent for five years, I was able to do this as this is a product not already on the market (Gov.uk, ND). By patenting my product, I am able to protect my product, allowing for buisnesses to take me more seriously, as I own the rights to make and sell Muddy Muggles.</w:t>
      </w:r>
    </w:p>
    <w:p w14:paraId="3E135A97" w14:textId="77777777" w:rsidR="007C1D76" w:rsidRDefault="007C1D76" w:rsidP="007C1D76">
      <w:pPr>
        <w:pStyle w:val="ListBullet"/>
        <w:numPr>
          <w:ilvl w:val="0"/>
          <w:numId w:val="0"/>
        </w:numPr>
        <w:rPr>
          <w:noProof/>
          <w:lang w:val="en-GB"/>
        </w:rPr>
      </w:pPr>
      <w:r>
        <w:rPr>
          <w:noProof/>
          <w:lang w:val="en-GB"/>
        </w:rPr>
        <w:t xml:space="preserve">In order to become successful in this business, it is important to be clear in what my goals and ambitions are. Being a social entrepreneur means that I am willing to take risks in order to contribute to changes in society and make a difference in the world. Being a social Entrepreneur means I will be a non profit organisation, setting up this business for the greater good and not the pursuit of gaining a profit (Hayes, 2024). Futhermore, I am fully aware of the implications of being a social entrepreneur means I will face challenges such as lack of support, gaining peoples trust and maintaining accountability for this business (Kafle, 2018). </w:t>
      </w:r>
    </w:p>
    <w:p w14:paraId="078726C7" w14:textId="77777777" w:rsidR="007C1D76" w:rsidRDefault="007C1D76" w:rsidP="007C1D76">
      <w:pPr>
        <w:pStyle w:val="ListBullet"/>
        <w:numPr>
          <w:ilvl w:val="0"/>
          <w:numId w:val="0"/>
        </w:numPr>
        <w:rPr>
          <w:noProof/>
          <w:lang w:val="en-GB"/>
        </w:rPr>
      </w:pPr>
      <w:r>
        <w:rPr>
          <w:noProof/>
          <w:lang w:val="en-GB"/>
        </w:rPr>
        <w:t xml:space="preserve">To gain trust in my audience I will be using the seven P’s strategy implemented by McCArthy in 1960. My main focus would be ‘Product’ and ‘Promotion’ allowing me to gain trust in my audience through, direct marketting, customer service and warranties (Bitner and Booms, 1981, p47-52). </w:t>
      </w:r>
    </w:p>
    <w:p w14:paraId="66E7648D" w14:textId="77777777" w:rsidR="007C1D76" w:rsidRDefault="007C1D76" w:rsidP="007C1D76">
      <w:pPr>
        <w:pStyle w:val="ListBullet"/>
        <w:numPr>
          <w:ilvl w:val="0"/>
          <w:numId w:val="0"/>
        </w:numPr>
        <w:rPr>
          <w:noProof/>
          <w:lang w:val="en-GB"/>
        </w:rPr>
      </w:pPr>
      <w:r>
        <w:rPr>
          <w:noProof/>
          <w:lang w:val="en-GB"/>
        </w:rPr>
        <w:t xml:space="preserve">Trust can be gained through knowledge and experience, I have fifteen years experience in childcare, at level three. I am currently working towards my level six, and have training in many other areas such as, play work, first aid, and safeguarding. My experience alone allows for me to be taken more seriously and trusted that this porduct really could make a difference. </w:t>
      </w:r>
    </w:p>
    <w:p w14:paraId="0612A38B" w14:textId="77777777" w:rsidR="007C1D76"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p>
    <w:p w14:paraId="16181479" w14:textId="77777777" w:rsidR="007C1D76"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p>
    <w:p w14:paraId="18661D49" w14:textId="77777777" w:rsidR="007C1D76"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p>
    <w:p w14:paraId="2779574E" w14:textId="77777777" w:rsidR="007C1D76"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p>
    <w:p w14:paraId="11B55B25" w14:textId="77777777" w:rsidR="007C1D76"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p>
    <w:p w14:paraId="5A8BD485" w14:textId="77777777" w:rsidR="007C1D76"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p>
    <w:p w14:paraId="087588AE" w14:textId="42F8FBCF" w:rsidR="007C1D76"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r w:rsidRPr="005A5702">
        <w:rPr>
          <w:rFonts w:asciiTheme="majorHAnsi" w:eastAsiaTheme="majorEastAsia" w:hAnsiTheme="majorHAnsi" w:cstheme="majorBidi"/>
          <w:b/>
          <w:caps/>
          <w:noProof/>
          <w:color w:val="E97132" w:themeColor="accent2"/>
          <w:sz w:val="44"/>
          <w:szCs w:val="32"/>
          <w:u w:val="single"/>
          <w:lang w:val="en-GB"/>
        </w:rPr>
        <w:lastRenderedPageBreak/>
        <w:t>the market</w:t>
      </w:r>
    </w:p>
    <w:p w14:paraId="20092D0A" w14:textId="77777777" w:rsidR="007C1D76" w:rsidRPr="005A5702" w:rsidRDefault="007C1D76" w:rsidP="007C1D76">
      <w:pPr>
        <w:jc w:val="center"/>
        <w:rPr>
          <w:rFonts w:asciiTheme="majorHAnsi" w:eastAsiaTheme="majorEastAsia" w:hAnsiTheme="majorHAnsi" w:cstheme="majorBidi"/>
          <w:b/>
          <w:caps/>
          <w:noProof/>
          <w:color w:val="E97132" w:themeColor="accent2"/>
          <w:sz w:val="44"/>
          <w:szCs w:val="32"/>
          <w:u w:val="single"/>
          <w:lang w:val="en-GB"/>
        </w:rPr>
      </w:pPr>
    </w:p>
    <w:p w14:paraId="1B11AA75" w14:textId="77777777" w:rsidR="007C1D76" w:rsidRDefault="007C1D76" w:rsidP="007C1D76">
      <w:pPr>
        <w:pStyle w:val="ListBullet"/>
        <w:numPr>
          <w:ilvl w:val="0"/>
          <w:numId w:val="0"/>
        </w:numPr>
        <w:rPr>
          <w:noProof/>
          <w:lang w:val="en-GB"/>
        </w:rPr>
      </w:pPr>
      <w:r>
        <w:rPr>
          <w:noProof/>
          <w:lang w:val="en-GB"/>
        </w:rPr>
        <w:t>Muddy Muggles are designed to support both the child and practitioner, as it allows a child to take a child centred approach to outdoor learning, while encouraging partitioners to take step back. Allowing for observations, planting seeds into curiousity, and providing support for children without intervention.</w:t>
      </w:r>
    </w:p>
    <w:p w14:paraId="0FC50B78" w14:textId="77777777" w:rsidR="007C1D76" w:rsidRPr="009B13DF" w:rsidRDefault="007C1D76" w:rsidP="007C1D76">
      <w:pPr>
        <w:pStyle w:val="ListBullet"/>
        <w:numPr>
          <w:ilvl w:val="0"/>
          <w:numId w:val="0"/>
        </w:numPr>
        <w:rPr>
          <w:noProof/>
          <w:color w:val="77206D" w:themeColor="accent5" w:themeShade="BF"/>
          <w:sz w:val="32"/>
          <w:szCs w:val="32"/>
          <w:u w:val="single"/>
          <w:lang w:val="en-GB"/>
        </w:rPr>
      </w:pPr>
      <w:r w:rsidRPr="009B13DF">
        <w:rPr>
          <w:noProof/>
          <w:color w:val="77206D" w:themeColor="accent5" w:themeShade="BF"/>
          <w:sz w:val="32"/>
          <w:szCs w:val="32"/>
          <w:u w:val="single"/>
          <w:lang w:val="en-GB"/>
        </w:rPr>
        <w:t>Who will this product be made available for</w:t>
      </w:r>
      <w:r>
        <w:rPr>
          <w:noProof/>
          <w:color w:val="77206D" w:themeColor="accent5" w:themeShade="BF"/>
          <w:sz w:val="32"/>
          <w:szCs w:val="32"/>
          <w:u w:val="single"/>
          <w:lang w:val="en-GB"/>
        </w:rPr>
        <w:t>?</w:t>
      </w:r>
    </w:p>
    <w:p w14:paraId="1555C094" w14:textId="77777777" w:rsidR="007C1D76" w:rsidRDefault="007C1D76" w:rsidP="007C1D76">
      <w:pPr>
        <w:pStyle w:val="ListBullet"/>
        <w:numPr>
          <w:ilvl w:val="0"/>
          <w:numId w:val="0"/>
        </w:numPr>
        <w:rPr>
          <w:noProof/>
          <w:lang w:val="en-GB"/>
        </w:rPr>
      </w:pPr>
      <w:r>
        <w:rPr>
          <w:noProof/>
          <w:lang w:val="en-GB"/>
        </w:rPr>
        <w:t xml:space="preserve">As a starting point, Muddy Muggles will be made available for all non-maintained settings as well as schools in the new curriculum for Wales. This is a product I would like to go as far as, forest schools, home education and even parents and carers who love to embrace the outdoors. Unfortuntaly financially that goal is unrealistic, providing for schools and non maintained settings is already an ambitious task, and in order to succeed the audience will need to be limited to priority settings as a starting point. The age range with will be available for first will be children aged three to seven, an age range I believe through experience will benefit most from this product.   </w:t>
      </w:r>
    </w:p>
    <w:p w14:paraId="15C9BA45" w14:textId="77777777" w:rsidR="007C1D76" w:rsidRDefault="007C1D76" w:rsidP="007C1D76">
      <w:pPr>
        <w:pStyle w:val="ListBullet"/>
        <w:numPr>
          <w:ilvl w:val="0"/>
          <w:numId w:val="0"/>
        </w:numPr>
        <w:rPr>
          <w:noProof/>
          <w:lang w:val="en-GB"/>
        </w:rPr>
      </w:pPr>
    </w:p>
    <w:p w14:paraId="76FBADFF" w14:textId="77777777" w:rsidR="007C1D76" w:rsidRPr="006737E1" w:rsidRDefault="007C1D76" w:rsidP="007C1D76">
      <w:pPr>
        <w:pStyle w:val="ListBullet"/>
        <w:numPr>
          <w:ilvl w:val="0"/>
          <w:numId w:val="0"/>
        </w:numPr>
        <w:rPr>
          <w:noProof/>
          <w:color w:val="77206D" w:themeColor="accent5" w:themeShade="BF"/>
          <w:sz w:val="32"/>
          <w:szCs w:val="32"/>
          <w:u w:val="single"/>
          <w:lang w:val="en-GB"/>
        </w:rPr>
      </w:pPr>
      <w:r w:rsidRPr="006737E1">
        <w:rPr>
          <w:noProof/>
          <w:color w:val="77206D" w:themeColor="accent5" w:themeShade="BF"/>
          <w:sz w:val="32"/>
          <w:szCs w:val="32"/>
          <w:u w:val="single"/>
          <w:lang w:val="en-GB"/>
        </w:rPr>
        <w:t>Online advertising</w:t>
      </w:r>
    </w:p>
    <w:p w14:paraId="304F1409" w14:textId="77777777" w:rsidR="007C1D76" w:rsidRDefault="007C1D76" w:rsidP="007C1D76">
      <w:r>
        <w:t>I am aware of the implications on online advertising, and the possibilities of bad or fake reviews. Despite the internet being such a popular platform for advertisement and purchases, there is still an audience that may be anxious about making online transactions. This is why I have chosen to advertise in 2 opposite ways as I believe it will help to reach all audiences. Muddy Muggles will also be advertised in Nursery world magazine, I believe this reaches the correct audience, nursery world delivers requested reports and newsletters to 56thousands professionals every week. Nursery world (2024) is available to the public, education, family support and care. 83% of subscriptions are supervisor level in education or above, leading to believe this is one of the best advertisement options.</w:t>
      </w:r>
    </w:p>
    <w:p w14:paraId="64C0759C" w14:textId="77777777" w:rsidR="007C1D76" w:rsidRDefault="007C1D76" w:rsidP="007C1D76"/>
    <w:p w14:paraId="71DC8BE4" w14:textId="34EF8F6F" w:rsidR="007C1D76" w:rsidRDefault="007C1D76" w:rsidP="007C1D76">
      <w:r>
        <w:t>Muddy Muggles is something every child or practitioner should have in their lives. This product benefits both the child and the adult. Allowing children to be more free and creative in play can be a difficult transition to encounter. This product can only bring positivity and ease into promoting independent, creative learners, leaving children to develop at their own individual pace.</w:t>
      </w:r>
    </w:p>
    <w:p w14:paraId="1039FBFD" w14:textId="77777777" w:rsidR="007C1D76" w:rsidRPr="007C1D76" w:rsidRDefault="007C1D76" w:rsidP="007C1D76">
      <w:pPr>
        <w:spacing w:before="0" w:after="160" w:line="360" w:lineRule="auto"/>
        <w:jc w:val="center"/>
        <w:rPr>
          <w:rFonts w:ascii="Arial" w:hAnsi="Arial" w:cs="Arial"/>
          <w:color w:val="000000" w:themeColor="text1"/>
          <w:kern w:val="2"/>
          <w:szCs w:val="24"/>
          <w:lang w:val="en-GB"/>
          <w14:ligatures w14:val="standardContextual"/>
        </w:rPr>
      </w:pPr>
      <w:r w:rsidRPr="007C1D76">
        <w:rPr>
          <w:rFonts w:ascii="Arial" w:hAnsi="Arial" w:cs="Arial"/>
          <w:b/>
          <w:bCs/>
          <w:color w:val="000000" w:themeColor="text1"/>
          <w:kern w:val="2"/>
          <w:szCs w:val="24"/>
          <w:u w:val="single"/>
          <w:lang w:val="en-GB"/>
          <w14:ligatures w14:val="standardContextual"/>
        </w:rPr>
        <w:lastRenderedPageBreak/>
        <w:t>The impact on children’s development</w:t>
      </w:r>
    </w:p>
    <w:p w14:paraId="1B84D754"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In this essay I will critically analyse the potential impact Muddy Muggles will have on children’s development, considering potential challenges and barriers. </w:t>
      </w:r>
    </w:p>
    <w:p w14:paraId="524570C1" w14:textId="77777777" w:rsidR="007C1D76" w:rsidRPr="007C1D76" w:rsidRDefault="007C1D76" w:rsidP="007C1D76">
      <w:pPr>
        <w:spacing w:before="0" w:after="200" w:line="360" w:lineRule="auto"/>
        <w:rPr>
          <w:rFonts w:ascii="Arial" w:hAnsi="Arial" w:cs="Arial"/>
          <w:noProof/>
          <w:color w:val="000000" w:themeColor="text1"/>
          <w:szCs w:val="24"/>
          <w:lang w:val="en-GB"/>
        </w:rPr>
      </w:pPr>
      <w:r w:rsidRPr="007C1D76">
        <w:rPr>
          <w:rFonts w:ascii="Arial" w:hAnsi="Arial" w:cs="Arial"/>
          <w:noProof/>
          <w:color w:val="000000" w:themeColor="text1"/>
          <w:szCs w:val="24"/>
          <w:lang w:val="en-GB"/>
        </w:rPr>
        <w:t xml:space="preserve">The new curriculum for Wales was introduced in 2020 and to date, practitioners and teachers are still trying to implement the curriculum to reach its full potential. However practitioners have struggled to get onto the same page and apply this new mindset into settings as everyone has a different view of what is expected. This lack of understanding impacts children’s development (Fairchild, 2020, Saracho, 2021, and Welsh Government, 2015). </w:t>
      </w:r>
    </w:p>
    <w:p w14:paraId="4D0381A4" w14:textId="77777777" w:rsidR="007C1D76" w:rsidRPr="007C1D76" w:rsidRDefault="007C1D76" w:rsidP="007C1D76">
      <w:pPr>
        <w:spacing w:before="0" w:after="200" w:line="360" w:lineRule="auto"/>
        <w:rPr>
          <w:rFonts w:ascii="Arial" w:hAnsi="Arial" w:cs="Arial"/>
          <w:noProof/>
          <w:color w:val="000000" w:themeColor="text1"/>
          <w:szCs w:val="24"/>
          <w:lang w:val="en-GB"/>
        </w:rPr>
      </w:pPr>
      <w:r w:rsidRPr="007C1D76">
        <w:rPr>
          <w:rFonts w:ascii="Arial" w:hAnsi="Arial" w:cs="Arial"/>
          <w:noProof/>
          <w:color w:val="000000" w:themeColor="text1"/>
          <w:szCs w:val="24"/>
          <w:lang w:val="en-GB"/>
        </w:rPr>
        <w:t xml:space="preserve">Muddy Muggles have been designed to guide practitioners to view the expectations similarly whilst allowing children to be independent learners. If this product was accessible and implemented into all settings it could have a profound impact on how the curriculum is delivered and the confidence in staff and children, leading to improved development for children in settings, children reaching their full potential of development is a human right and paramount for sustainable development (World health organisation, 2020. P80). According to Tes (2024) when practitioners are given confidence in their role, it allows for boundaries to be pushed, new methods of teaching to be implemeted, ultimately leading to classroom enjoyment and supporting students progression. </w:t>
      </w:r>
    </w:p>
    <w:p w14:paraId="1A914F24" w14:textId="77777777" w:rsidR="007C1D76" w:rsidRPr="007C1D76" w:rsidRDefault="007C1D76" w:rsidP="007C1D76">
      <w:pPr>
        <w:spacing w:before="0" w:after="200" w:line="360" w:lineRule="auto"/>
        <w:rPr>
          <w:rFonts w:ascii="Arial" w:hAnsi="Arial" w:cs="Arial"/>
          <w:noProof/>
          <w:color w:val="000000" w:themeColor="text1"/>
          <w:szCs w:val="24"/>
          <w:lang w:val="en-GB"/>
        </w:rPr>
      </w:pPr>
      <w:r w:rsidRPr="007C1D76">
        <w:rPr>
          <w:rFonts w:ascii="Arial" w:hAnsi="Arial" w:cs="Arial"/>
          <w:noProof/>
          <w:color w:val="000000" w:themeColor="text1"/>
          <w:szCs w:val="24"/>
          <w:lang w:val="en-GB"/>
        </w:rPr>
        <w:t xml:space="preserve">Being outdoors and using the tools that Muddy Muggles offers has been proven to encourage children to develop a sense of belonging through their participation in the outdoors (Department for Education, 2023). The benefits including, physical development, and giving children the courage to trust their movements in an external environment, improving fine, and gross motor skills, and full body movements (Pendergast, 2023).  Improving these skills can allow children to develop hand and eye- coordination which later leads to early literacy skills (Welsh Government, 2015). Improving motor skills is a cruital part of development, and not every chilkd reaches these developments at the same time. Muddy Muggles allow for children to test and practice these motor developments at their own pace, and through exploration, this concept can create confident children who are happy to try something new and not afraid of failing first time (Mauro, 2022 and Adolph and Hock, 2020). </w:t>
      </w:r>
    </w:p>
    <w:p w14:paraId="5395D465" w14:textId="77777777" w:rsidR="007C1D76" w:rsidRPr="007C1D76" w:rsidRDefault="007C1D76" w:rsidP="007C1D76">
      <w:pPr>
        <w:spacing w:before="0" w:after="200" w:line="360" w:lineRule="auto"/>
        <w:rPr>
          <w:rFonts w:ascii="Arial" w:hAnsi="Arial" w:cs="Arial"/>
          <w:noProof/>
          <w:color w:val="000000" w:themeColor="text1"/>
          <w:szCs w:val="24"/>
          <w:lang w:val="en-GB"/>
        </w:rPr>
      </w:pPr>
      <w:r w:rsidRPr="007C1D76">
        <w:rPr>
          <w:rFonts w:ascii="Arial" w:hAnsi="Arial" w:cs="Arial"/>
          <w:noProof/>
          <w:color w:val="000000" w:themeColor="text1"/>
          <w:szCs w:val="24"/>
          <w:lang w:val="en-GB"/>
        </w:rPr>
        <w:lastRenderedPageBreak/>
        <w:t xml:space="preserve">These tools also encourage children to be curious and explore, leading to improved development in areas such as proficiency, confidence and control. These are all skills which are highlighted in the curriculum stated by Department for education (2023). Being outdoors and using Muddy Muggles children can develop flexible thinking, and may experiement and come up with their own theories (Early education, ND). </w:t>
      </w:r>
    </w:p>
    <w:p w14:paraId="36020900" w14:textId="77777777" w:rsidR="007C1D76" w:rsidRPr="007C1D76" w:rsidRDefault="007C1D76" w:rsidP="007C1D76">
      <w:pPr>
        <w:spacing w:before="0" w:after="200" w:line="360" w:lineRule="auto"/>
        <w:rPr>
          <w:rFonts w:ascii="Arial" w:hAnsi="Arial" w:cs="Arial"/>
          <w:color w:val="000000" w:themeColor="text1"/>
          <w:szCs w:val="24"/>
          <w:shd w:val="clear" w:color="auto" w:fill="F5F5F5"/>
        </w:rPr>
      </w:pPr>
      <w:r w:rsidRPr="007C1D76">
        <w:rPr>
          <w:rFonts w:ascii="Arial" w:hAnsi="Arial" w:cs="Arial"/>
          <w:noProof/>
          <w:color w:val="000000" w:themeColor="text1"/>
          <w:szCs w:val="24"/>
          <w:lang w:val="en-GB"/>
        </w:rPr>
        <w:t>Although exploration tools can be found across most settings, Muddy Muggles offers the opportunities for these to be accessible daily and not hidden away, the importance of these being accessible can allow children to transform their environment (Early education, ND). According to Gardens (2019) allowing children to combine education with exploration enables children to develop a strong sense of belief, by allowing children to take the lead children are able to explore topics which interest them. Although practitioners are there to offer guidance and support or extra resouces, the aims of Muddy Muggles is so that acquisition and understanding are performed by the children alone (</w:t>
      </w:r>
      <w:r w:rsidRPr="007C1D76">
        <w:rPr>
          <w:rFonts w:ascii="Arial" w:hAnsi="Arial" w:cs="Arial"/>
          <w:color w:val="000000" w:themeColor="text1"/>
          <w:szCs w:val="24"/>
          <w:shd w:val="clear" w:color="auto" w:fill="F5F5F5"/>
        </w:rPr>
        <w:t xml:space="preserve">Ingerslev, 2023, Garden 2019 and LeMasters and Vandermaas-Peeler, 2021). </w:t>
      </w:r>
    </w:p>
    <w:p w14:paraId="07200478" w14:textId="77777777" w:rsidR="007C1D76" w:rsidRPr="007C1D76" w:rsidRDefault="007C1D76" w:rsidP="007C1D76">
      <w:pPr>
        <w:spacing w:before="0" w:after="200" w:line="360" w:lineRule="auto"/>
        <w:rPr>
          <w:rFonts w:ascii="Arial" w:hAnsi="Arial" w:cs="Arial"/>
          <w:color w:val="000000" w:themeColor="text1"/>
          <w:szCs w:val="24"/>
          <w:shd w:val="clear" w:color="auto" w:fill="F5F5F5"/>
        </w:rPr>
      </w:pPr>
      <w:r w:rsidRPr="007C1D76">
        <w:rPr>
          <w:rFonts w:ascii="Arial" w:hAnsi="Arial" w:cs="Arial"/>
          <w:color w:val="000000" w:themeColor="text1"/>
          <w:szCs w:val="24"/>
          <w:shd w:val="clear" w:color="auto" w:fill="F5F5F5"/>
        </w:rPr>
        <w:t xml:space="preserve">In contrast to this child led strategy, the Muddy Muggles wetsuit could cause children to need less from practitioners as they are fully prepared for exploration, making the opportunities for practitioners to intervene, support or role model behaviors less frequent (Seaman and Giles, 2019) The Curriculum for Wales states that there should be a balance of adult intervention and scaffolding implemented into child led learning (Welsh Government, 2023). Although the concept of the Muddy Muggles wetsuit allows for observations and opportunities to consider a child’s individual needs and stage of development, it may not provide enough opportunities for a child to interact with practitioners (PACEY, 2024 and Davedov and Kerr, ND). In order to enhance and development children need to be faced with opportunities to enhance a child’s learning through modelling language or planting fresh ideas. Not having these opportunities can have a negative impact on children’s development and learning (Nursery World, 2018). Theorist such as Froebel and Montessori back up this critique by believing that adults and children need to interact in order to develop autonomy and self-discipline (Tovey, 2017). </w:t>
      </w:r>
    </w:p>
    <w:p w14:paraId="72581D4C" w14:textId="77777777" w:rsidR="007C1D76" w:rsidRPr="007C1D76" w:rsidRDefault="007C1D76" w:rsidP="007C1D76">
      <w:pPr>
        <w:spacing w:before="0" w:after="200" w:line="360" w:lineRule="auto"/>
        <w:rPr>
          <w:rFonts w:ascii="Arial" w:hAnsi="Arial" w:cs="Arial"/>
          <w:noProof/>
          <w:color w:val="000000" w:themeColor="text1"/>
          <w:szCs w:val="24"/>
          <w:lang w:val="en-GB"/>
        </w:rPr>
      </w:pPr>
      <w:r w:rsidRPr="007C1D76">
        <w:rPr>
          <w:rFonts w:ascii="Arial" w:hAnsi="Arial" w:cs="Arial"/>
          <w:noProof/>
          <w:color w:val="000000" w:themeColor="text1"/>
          <w:szCs w:val="24"/>
          <w:lang w:val="en-GB"/>
        </w:rPr>
        <w:lastRenderedPageBreak/>
        <w:t xml:space="preserve">According to Pendergast (2023) and UNESCO (2023) its is recommended that children between the ages of five and seventeen, should have a minimum of sixty minutes physical exercise in the outdoors everyday, wheras children from one to five are expected to have three hours of outdoor play everyday. Despite this, The Active Kids Global Alliance findings conclude that children’s physical play is inadequate globably, suggesting there is a need for change that supports outdoor learning. Muddy muggles encourages the outdoor expectations, and motivates practitioners and learners to embrace the outdoors, with it being weather proof the suit allows children to development further through seasonal changes (UNESCO, 2023). Children develop holistically, and gain a sensory experience through the weather, children also learn to manage different risks, such as needing to drink more water on hot days, or taking care on the ice and needing waterproofs and wellies for the rain (Kelly, 2016). Kuh (2014, p.50) believes there is no such thing as bad weather, only bad clothing and when children are dressed appropriately they will be safe and healthy. This concept allows children to develop resillience and for practitoners to trust the risks a child may take. The challenging climate pratitioners face, should be seen as a resource for development, the weather can provide a rich environment and with the use of Muddy Muggy be set for exploration, discussion and play, allowing for development and creativity to take place naturally (Teaching expertise, 2011). </w:t>
      </w:r>
    </w:p>
    <w:p w14:paraId="3968E52B" w14:textId="77777777" w:rsidR="007C1D76" w:rsidRPr="007C1D76" w:rsidRDefault="007C1D76" w:rsidP="007C1D76">
      <w:pPr>
        <w:spacing w:before="0" w:after="200" w:line="360" w:lineRule="auto"/>
        <w:rPr>
          <w:rFonts w:ascii="Arial" w:hAnsi="Arial" w:cs="Arial"/>
          <w:noProof/>
          <w:color w:val="000000" w:themeColor="text1"/>
          <w:szCs w:val="24"/>
          <w:lang w:val="en-GB"/>
        </w:rPr>
      </w:pPr>
      <w:r w:rsidRPr="007C1D76">
        <w:rPr>
          <w:rFonts w:ascii="Arial" w:hAnsi="Arial" w:cs="Arial"/>
          <w:noProof/>
          <w:color w:val="000000" w:themeColor="text1"/>
          <w:szCs w:val="24"/>
          <w:lang w:val="en-GB"/>
        </w:rPr>
        <w:t xml:space="preserve">Muddy Muggles are viewed as easy to put on and take off, however it should not be assumed that all children can achieve this task, leading to a challenge for practitioners. Staff are aleady on tight schedules in classrooms, the concept of Muddy Muggles has the posibility of adding to a practitioners work load (Education support, 2024). Teachers and practitioners are skilled professionals that should be supported and not having anything new to their already challenging work load. If the staff feel supportive this will lead to a possitive impact on children’s education and development too (Henebery, 2021). </w:t>
      </w:r>
    </w:p>
    <w:p w14:paraId="082C8681" w14:textId="77777777" w:rsidR="007C1D76" w:rsidRPr="007C1D76" w:rsidRDefault="007C1D76" w:rsidP="007C1D76">
      <w:pPr>
        <w:spacing w:before="0" w:after="200" w:line="360" w:lineRule="auto"/>
        <w:rPr>
          <w:rFonts w:ascii="Arial" w:hAnsi="Arial" w:cs="Arial"/>
          <w:noProof/>
          <w:color w:val="000000" w:themeColor="text1"/>
          <w:szCs w:val="24"/>
          <w:lang w:val="en-GB"/>
        </w:rPr>
      </w:pPr>
      <w:r w:rsidRPr="007C1D76">
        <w:rPr>
          <w:rFonts w:ascii="Arial" w:hAnsi="Arial" w:cs="Arial"/>
          <w:noProof/>
          <w:color w:val="000000" w:themeColor="text1"/>
          <w:szCs w:val="24"/>
          <w:lang w:val="en-GB"/>
        </w:rPr>
        <w:t xml:space="preserve">Muddy Muggles would be available for ages three to seven, as this age range is more likley to encounter, sensory experiences, of wanting to sit in the mud or on the wet grounds, and children are more naturally curious at this age and will get more out of the tools provided (Early education, ND). Moreover, in further developments an exploration pack without the wetsuit could be made available for ages seven plus, </w:t>
      </w:r>
      <w:r w:rsidRPr="007C1D76">
        <w:rPr>
          <w:rFonts w:ascii="Arial" w:hAnsi="Arial" w:cs="Arial"/>
          <w:noProof/>
          <w:color w:val="000000" w:themeColor="text1"/>
          <w:szCs w:val="24"/>
          <w:lang w:val="en-GB"/>
        </w:rPr>
        <w:lastRenderedPageBreak/>
        <w:t xml:space="preserve">so children have simililar opportunties of exploration on a smaller scale. These packs could include fun facts about bugs or the environment, and more age appropriate opportunities to develop further. Muddy Muggles would also be beneficial in other environments such as forest schools, home education and even for families who like to embrace the outdoors, this is an area where they could be developed further and for a wider audience. Overall the impact Muddy Muggles has on children’s development is positive, schools and other settings would benefit from this product. The produc enables staff and chidlren to be at an advantage of becoming more creative and increased development at a child’s individual pace, through outdoor play. (Mauro, 2022 and Kelly 2016). </w:t>
      </w:r>
    </w:p>
    <w:p w14:paraId="3B59A2D8"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78FB9904"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57DC99BF"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224B2CFA"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30485530"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21688130"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0A26B62B"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222E6643"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052D379C"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4C6F1FEB"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4B39588A"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0053CF05"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7E7FB601"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495C32F9"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66D7D969"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34F0D0C1"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350BF3AA" w14:textId="77777777" w:rsidR="007C1D76" w:rsidRPr="007C1D76" w:rsidRDefault="007C1D76" w:rsidP="007C1D76">
      <w:pPr>
        <w:spacing w:before="0" w:after="200" w:line="360" w:lineRule="auto"/>
        <w:rPr>
          <w:rFonts w:ascii="Arial" w:hAnsi="Arial" w:cs="Arial"/>
          <w:noProof/>
          <w:color w:val="000000" w:themeColor="text1"/>
          <w:szCs w:val="24"/>
          <w:lang w:val="en-GB"/>
        </w:rPr>
      </w:pPr>
    </w:p>
    <w:p w14:paraId="2F30BB36" w14:textId="1FE11C86" w:rsidR="007C1D76" w:rsidRPr="007C1D76" w:rsidRDefault="007C1D76" w:rsidP="007C1D76">
      <w:pPr>
        <w:spacing w:before="0" w:after="200" w:line="360" w:lineRule="auto"/>
        <w:jc w:val="center"/>
        <w:rPr>
          <w:rFonts w:ascii="Arial" w:hAnsi="Arial" w:cs="Arial"/>
          <w:b/>
          <w:bCs/>
          <w:noProof/>
          <w:color w:val="000000" w:themeColor="text1"/>
          <w:szCs w:val="24"/>
          <w:u w:val="single"/>
          <w:lang w:val="en-GB"/>
        </w:rPr>
      </w:pPr>
      <w:r w:rsidRPr="007C1D76">
        <w:rPr>
          <w:rFonts w:ascii="Arial" w:hAnsi="Arial" w:cs="Arial"/>
          <w:b/>
          <w:bCs/>
          <w:noProof/>
          <w:color w:val="000000" w:themeColor="text1"/>
          <w:szCs w:val="24"/>
          <w:u w:val="single"/>
          <w:lang w:val="en-GB"/>
        </w:rPr>
        <w:t>Reference list</w:t>
      </w:r>
    </w:p>
    <w:p w14:paraId="7B1A3825" w14:textId="6295D6E9"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Adolph, K</w:t>
      </w:r>
      <w:r w:rsidRPr="007C1D76">
        <w:rPr>
          <w:rFonts w:ascii="Arial" w:hAnsi="Arial" w:cs="Arial"/>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 xml:space="preserve">and Hock, J. (2020) </w:t>
      </w:r>
      <w:r w:rsidRPr="007C1D76">
        <w:rPr>
          <w:rFonts w:ascii="Arial" w:hAnsi="Arial" w:cs="Arial"/>
          <w:color w:val="000000" w:themeColor="text1"/>
          <w:kern w:val="2"/>
          <w:szCs w:val="24"/>
          <w:lang w:val="en-GB"/>
          <w14:ligatures w14:val="standardContextual"/>
        </w:rPr>
        <w:t>‘</w:t>
      </w:r>
      <w:r w:rsidRPr="007C1D76">
        <w:rPr>
          <w:rFonts w:ascii="Arial" w:hAnsi="Arial" w:cs="Arial"/>
          <w:color w:val="000000" w:themeColor="text1"/>
          <w:kern w:val="2"/>
          <w:szCs w:val="24"/>
          <w:lang w:val="en-GB"/>
          <w14:ligatures w14:val="standardContextual"/>
        </w:rPr>
        <w:t>The importance of motor skills for development</w:t>
      </w:r>
      <w:r w:rsidRPr="007C1D76">
        <w:rPr>
          <w:rFonts w:ascii="Arial" w:hAnsi="Arial" w:cs="Arial"/>
          <w:color w:val="000000" w:themeColor="text1"/>
          <w:kern w:val="2"/>
          <w:szCs w:val="24"/>
          <w:lang w:val="en-GB"/>
          <w14:ligatures w14:val="standardContextual"/>
        </w:rPr>
        <w:t xml:space="preserve">’, </w:t>
      </w:r>
      <w:r w:rsidRPr="007C1D76">
        <w:rPr>
          <w:rFonts w:ascii="Arial" w:hAnsi="Arial" w:cs="Arial"/>
          <w:i/>
          <w:iCs/>
          <w:color w:val="000000" w:themeColor="text1"/>
          <w:kern w:val="2"/>
          <w:szCs w:val="24"/>
          <w:lang w:val="en-GB"/>
          <w14:ligatures w14:val="standardContextual"/>
        </w:rPr>
        <w:t>Building future health and well-being of thriving toddlers and young children</w:t>
      </w:r>
      <w:r w:rsidRPr="007C1D76">
        <w:rPr>
          <w:rFonts w:ascii="Arial" w:hAnsi="Arial" w:cs="Arial"/>
          <w:i/>
          <w:iCs/>
          <w:color w:val="000000" w:themeColor="text1"/>
          <w:kern w:val="2"/>
          <w:szCs w:val="24"/>
          <w:lang w:val="en-GB"/>
          <w14:ligatures w14:val="standardContextual"/>
        </w:rPr>
        <w:t>.</w:t>
      </w:r>
      <w:r w:rsidRPr="007C1D76">
        <w:rPr>
          <w:rFonts w:ascii="Arial" w:hAnsi="Arial" w:cs="Arial"/>
          <w:i/>
          <w:iCs/>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 xml:space="preserve"> Available at: </w:t>
      </w:r>
      <w:hyperlink r:id="rId14" w:history="1">
        <w:r w:rsidRPr="007C1D76">
          <w:rPr>
            <w:rFonts w:ascii="Arial" w:hAnsi="Arial" w:cs="Arial"/>
            <w:color w:val="000000" w:themeColor="text1"/>
            <w:kern w:val="2"/>
            <w:szCs w:val="24"/>
            <w:u w:val="single"/>
            <w:lang w:val="en-GB"/>
            <w14:ligatures w14:val="standardContextual"/>
          </w:rPr>
          <w:t>https://doi.org/10.1159/000511511</w:t>
        </w:r>
      </w:hyperlink>
    </w:p>
    <w:p w14:paraId="37E8CD9E" w14:textId="0DCB4511"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Arefieva, M</w:t>
      </w:r>
      <w:r w:rsidRPr="007C1D76">
        <w:rPr>
          <w:rFonts w:ascii="Arial" w:hAnsi="Arial" w:cs="Arial"/>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 xml:space="preserve">(2020) </w:t>
      </w:r>
      <w:r w:rsidRPr="007C1D76">
        <w:rPr>
          <w:rFonts w:ascii="Arial" w:hAnsi="Arial" w:cs="Arial"/>
          <w:i/>
          <w:iCs/>
          <w:color w:val="000000" w:themeColor="text1"/>
          <w:kern w:val="2"/>
          <w:szCs w:val="24"/>
          <w:lang w:val="en-GB"/>
          <w14:ligatures w14:val="standardContextual"/>
        </w:rPr>
        <w:t xml:space="preserve">Waders – our latest addition to outdoor gear. </w:t>
      </w:r>
      <w:r w:rsidRPr="007C1D76">
        <w:rPr>
          <w:rFonts w:ascii="Arial" w:hAnsi="Arial" w:cs="Arial"/>
          <w:color w:val="000000" w:themeColor="text1"/>
          <w:kern w:val="2"/>
          <w:szCs w:val="24"/>
          <w:lang w:val="en-GB"/>
          <w14:ligatures w14:val="standardContextual"/>
        </w:rPr>
        <w:t xml:space="preserve">Available at: </w:t>
      </w:r>
      <w:hyperlink r:id="rId15" w:history="1">
        <w:r w:rsidRPr="007C1D76">
          <w:rPr>
            <w:rFonts w:ascii="Arial" w:hAnsi="Arial" w:cs="Arial"/>
            <w:color w:val="000000" w:themeColor="text1"/>
            <w:kern w:val="2"/>
            <w:szCs w:val="24"/>
            <w:u w:val="single"/>
            <w:lang w:val="en-GB"/>
            <w14:ligatures w14:val="standardContextual"/>
          </w:rPr>
          <w:t>Waders — our latest addition to kids outdoor gear | Maria Arefieva</w:t>
        </w:r>
      </w:hyperlink>
      <w:r w:rsidRPr="007C1D76">
        <w:rPr>
          <w:rFonts w:ascii="Arial" w:hAnsi="Arial" w:cs="Arial"/>
          <w:color w:val="000000" w:themeColor="text1"/>
          <w:kern w:val="2"/>
          <w:szCs w:val="24"/>
          <w:lang w:val="en-GB"/>
          <w14:ligatures w14:val="standardContextual"/>
        </w:rPr>
        <w:t xml:space="preserve"> (Accessed: 2 March 2024). </w:t>
      </w:r>
    </w:p>
    <w:p w14:paraId="7924E8B5" w14:textId="6E1EA040" w:rsidR="007C1D76" w:rsidRPr="007C1D76" w:rsidRDefault="007C1D76" w:rsidP="007C1D76">
      <w:pPr>
        <w:spacing w:before="0" w:after="160" w:line="360" w:lineRule="auto"/>
        <w:rPr>
          <w:rFonts w:ascii="Arial" w:hAnsi="Arial" w:cs="Arial"/>
          <w:color w:val="000000" w:themeColor="text1"/>
          <w:kern w:val="2"/>
          <w:szCs w:val="24"/>
          <w:shd w:val="clear" w:color="auto" w:fill="FFFFFF"/>
          <w:lang w:val="en-GB"/>
          <w14:ligatures w14:val="standardContextual"/>
        </w:rPr>
      </w:pPr>
      <w:r w:rsidRPr="007C1D76">
        <w:rPr>
          <w:rFonts w:ascii="Arial" w:hAnsi="Arial" w:cs="Arial"/>
          <w:color w:val="000000" w:themeColor="text1"/>
          <w:kern w:val="2"/>
          <w:szCs w:val="24"/>
          <w:shd w:val="clear" w:color="auto" w:fill="FFFFFF"/>
          <w:lang w:val="en-GB"/>
          <w14:ligatures w14:val="standardContextual"/>
        </w:rPr>
        <w:t>Bitner, M.J</w:t>
      </w:r>
      <w:r w:rsidRPr="007C1D76">
        <w:rPr>
          <w:rFonts w:ascii="Arial" w:hAnsi="Arial" w:cs="Arial"/>
          <w:color w:val="000000" w:themeColor="text1"/>
          <w:kern w:val="2"/>
          <w:szCs w:val="24"/>
          <w:shd w:val="clear" w:color="auto" w:fill="FFFFFF"/>
          <w:lang w:val="en-GB"/>
          <w14:ligatures w14:val="standardContextual"/>
        </w:rPr>
        <w:t>.</w:t>
      </w:r>
      <w:r w:rsidRPr="007C1D76">
        <w:rPr>
          <w:rFonts w:ascii="Arial" w:hAnsi="Arial" w:cs="Arial"/>
          <w:color w:val="000000" w:themeColor="text1"/>
          <w:kern w:val="2"/>
          <w:szCs w:val="24"/>
          <w:shd w:val="clear" w:color="auto" w:fill="FFFFFF"/>
          <w:lang w:val="en-GB"/>
          <w14:ligatures w14:val="standardContextual"/>
        </w:rPr>
        <w:t xml:space="preserve"> and Booms, H. (1981) </w:t>
      </w:r>
      <w:r w:rsidRPr="007C1D76">
        <w:rPr>
          <w:rFonts w:ascii="Arial" w:hAnsi="Arial" w:cs="Arial"/>
          <w:i/>
          <w:iCs/>
          <w:color w:val="000000" w:themeColor="text1"/>
          <w:kern w:val="2"/>
          <w:szCs w:val="24"/>
          <w:shd w:val="clear" w:color="auto" w:fill="FFFFFF"/>
          <w:lang w:val="en-GB"/>
          <w14:ligatures w14:val="standardContextual"/>
        </w:rPr>
        <w:t>Marketing Strategies and Organization: Structure for Service Firms</w:t>
      </w:r>
      <w:r w:rsidRPr="007C1D76">
        <w:rPr>
          <w:rFonts w:ascii="Arial" w:hAnsi="Arial" w:cs="Arial"/>
          <w:color w:val="000000" w:themeColor="text1"/>
          <w:kern w:val="2"/>
          <w:szCs w:val="24"/>
          <w:shd w:val="clear" w:color="auto" w:fill="FFFFFF"/>
          <w:lang w:val="en-GB"/>
          <w14:ligatures w14:val="standardContextual"/>
        </w:rPr>
        <w:t>. Chicago: American Marketing Association.</w:t>
      </w:r>
    </w:p>
    <w:p w14:paraId="18005E71"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Children in Need. (2023) </w:t>
      </w:r>
      <w:r w:rsidRPr="007C1D76">
        <w:rPr>
          <w:rFonts w:ascii="Arial" w:hAnsi="Arial" w:cs="Arial"/>
          <w:i/>
          <w:iCs/>
          <w:color w:val="000000" w:themeColor="text1"/>
          <w:kern w:val="2"/>
          <w:szCs w:val="24"/>
          <w:lang w:val="en-GB"/>
          <w14:ligatures w14:val="standardContextual"/>
        </w:rPr>
        <w:t xml:space="preserve">Apply for a grant. </w:t>
      </w:r>
      <w:r w:rsidRPr="007C1D76">
        <w:rPr>
          <w:rFonts w:ascii="Arial" w:hAnsi="Arial" w:cs="Arial"/>
          <w:color w:val="000000" w:themeColor="text1"/>
          <w:kern w:val="2"/>
          <w:szCs w:val="24"/>
          <w:lang w:val="en-GB"/>
          <w14:ligatures w14:val="standardContextual"/>
        </w:rPr>
        <w:t xml:space="preserve">Available at: </w:t>
      </w:r>
      <w:hyperlink r:id="rId16" w:history="1">
        <w:r w:rsidRPr="007C1D76">
          <w:rPr>
            <w:rFonts w:ascii="Arial" w:hAnsi="Arial" w:cs="Arial"/>
            <w:color w:val="000000" w:themeColor="text1"/>
            <w:kern w:val="2"/>
            <w:szCs w:val="24"/>
            <w:u w:val="single"/>
            <w:lang w:val="en-GB"/>
            <w14:ligatures w14:val="standardContextual"/>
          </w:rPr>
          <w:t>Apply For A Grant - BBC Children in Need</w:t>
        </w:r>
      </w:hyperlink>
      <w:r w:rsidRPr="007C1D76">
        <w:rPr>
          <w:rFonts w:ascii="Arial" w:hAnsi="Arial" w:cs="Arial"/>
          <w:color w:val="000000" w:themeColor="text1"/>
          <w:kern w:val="2"/>
          <w:szCs w:val="24"/>
          <w:lang w:val="en-GB"/>
          <w14:ligatures w14:val="standardContextual"/>
        </w:rPr>
        <w:t xml:space="preserve"> (Accessed: 1 March 2024). </w:t>
      </w:r>
    </w:p>
    <w:p w14:paraId="6133E419"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Community Fund. (2022) </w:t>
      </w:r>
      <w:r w:rsidRPr="007C1D76">
        <w:rPr>
          <w:rFonts w:ascii="Arial" w:hAnsi="Arial" w:cs="Arial"/>
          <w:i/>
          <w:iCs/>
          <w:color w:val="000000" w:themeColor="text1"/>
          <w:kern w:val="2"/>
          <w:szCs w:val="24"/>
          <w:lang w:val="en-GB"/>
          <w14:ligatures w14:val="standardContextual"/>
        </w:rPr>
        <w:t xml:space="preserve">Search all grants. </w:t>
      </w:r>
      <w:r w:rsidRPr="007C1D76">
        <w:rPr>
          <w:rFonts w:ascii="Arial" w:hAnsi="Arial" w:cs="Arial"/>
          <w:color w:val="000000" w:themeColor="text1"/>
          <w:kern w:val="2"/>
          <w:szCs w:val="24"/>
          <w:lang w:val="en-GB"/>
          <w14:ligatures w14:val="standardContextual"/>
        </w:rPr>
        <w:t xml:space="preserve">Available at: </w:t>
      </w:r>
      <w:hyperlink r:id="rId17" w:history="1">
        <w:r w:rsidRPr="007C1D76">
          <w:rPr>
            <w:rFonts w:ascii="Arial" w:hAnsi="Arial" w:cs="Arial"/>
            <w:color w:val="000000" w:themeColor="text1"/>
            <w:kern w:val="2"/>
            <w:szCs w:val="24"/>
            <w:u w:val="single"/>
            <w:lang w:val="en-GB"/>
            <w14:ligatures w14:val="standardContextual"/>
          </w:rPr>
          <w:t>Search all grants | The National Lottery Community Fund (tnlcommunityfund.org.uk)</w:t>
        </w:r>
      </w:hyperlink>
      <w:r w:rsidRPr="007C1D76">
        <w:rPr>
          <w:rFonts w:ascii="Arial" w:hAnsi="Arial" w:cs="Arial"/>
          <w:color w:val="000000" w:themeColor="text1"/>
          <w:kern w:val="2"/>
          <w:szCs w:val="24"/>
          <w:lang w:val="en-GB"/>
          <w14:ligatures w14:val="standardContextual"/>
        </w:rPr>
        <w:t xml:space="preserve"> (Accessed: 1 March 2024). </w:t>
      </w:r>
    </w:p>
    <w:p w14:paraId="1EC28520" w14:textId="2F1915E3"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Davydov, V</w:t>
      </w:r>
      <w:r w:rsidRPr="007C1D76">
        <w:rPr>
          <w:rFonts w:ascii="Arial" w:hAnsi="Arial" w:cs="Arial"/>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and Kerr, S</w:t>
      </w:r>
      <w:r w:rsidRPr="007C1D76">
        <w:rPr>
          <w:rFonts w:ascii="Arial" w:hAnsi="Arial" w:cs="Arial"/>
          <w:color w:val="000000" w:themeColor="text1"/>
          <w:kern w:val="2"/>
          <w:szCs w:val="24"/>
          <w:lang w:val="en-GB"/>
          <w14:ligatures w14:val="standardContextual"/>
        </w:rPr>
        <w:t>.</w:t>
      </w:r>
      <w:r w:rsidRPr="007C1D76">
        <w:rPr>
          <w:rFonts w:ascii="Arial" w:hAnsi="Arial" w:cs="Arial"/>
          <w:color w:val="000000" w:themeColor="text1"/>
          <w:kern w:val="2"/>
          <w:szCs w:val="24"/>
          <w:lang w:val="en-GB"/>
          <w14:ligatures w14:val="standardContextual"/>
        </w:rPr>
        <w:t xml:space="preserve"> (ND) ‘The influence of L.S. Vygotsky in Education, Research, Theory and Practice’ </w:t>
      </w:r>
      <w:r w:rsidRPr="007C1D76">
        <w:rPr>
          <w:rFonts w:ascii="Arial" w:hAnsi="Arial" w:cs="Arial"/>
          <w:i/>
          <w:iCs/>
          <w:color w:val="000000" w:themeColor="text1"/>
          <w:kern w:val="2"/>
          <w:szCs w:val="24"/>
          <w:lang w:val="en-GB"/>
          <w14:ligatures w14:val="standardContextual"/>
        </w:rPr>
        <w:t>Educational researcher</w:t>
      </w:r>
      <w:r w:rsidRPr="007C1D76">
        <w:rPr>
          <w:rFonts w:ascii="Arial" w:hAnsi="Arial" w:cs="Arial"/>
          <w:color w:val="000000" w:themeColor="text1"/>
          <w:kern w:val="2"/>
          <w:szCs w:val="24"/>
          <w:lang w:val="en-GB"/>
          <w14:ligatures w14:val="standardContextual"/>
        </w:rPr>
        <w:t>,</w:t>
      </w:r>
      <w:r w:rsidRPr="007C1D76">
        <w:rPr>
          <w:rFonts w:ascii="Arial" w:hAnsi="Arial" w:cs="Arial"/>
          <w:i/>
          <w:iCs/>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24, p</w:t>
      </w:r>
      <w:r w:rsidRPr="007C1D76">
        <w:rPr>
          <w:rFonts w:ascii="Arial" w:hAnsi="Arial" w:cs="Arial"/>
          <w:color w:val="000000" w:themeColor="text1"/>
          <w:kern w:val="2"/>
          <w:szCs w:val="24"/>
          <w:lang w:val="en-GB"/>
          <w14:ligatures w14:val="standardContextual"/>
        </w:rPr>
        <w:t>p.</w:t>
      </w:r>
      <w:r w:rsidRPr="007C1D76">
        <w:rPr>
          <w:rFonts w:ascii="Arial" w:hAnsi="Arial" w:cs="Arial"/>
          <w:color w:val="000000" w:themeColor="text1"/>
          <w:kern w:val="2"/>
          <w:szCs w:val="24"/>
          <w:lang w:val="en-GB"/>
          <w14:ligatures w14:val="standardContextual"/>
        </w:rPr>
        <w:t xml:space="preserve">12-21. Available at: </w:t>
      </w:r>
      <w:hyperlink r:id="rId18" w:history="1">
        <w:r w:rsidRPr="007C1D76">
          <w:rPr>
            <w:rFonts w:ascii="Arial" w:hAnsi="Arial" w:cs="Arial"/>
            <w:color w:val="000000" w:themeColor="text1"/>
            <w:kern w:val="2"/>
            <w:szCs w:val="24"/>
            <w:u w:val="single"/>
            <w:lang w:val="en-GB"/>
            <w14:ligatures w14:val="standardContextual"/>
          </w:rPr>
          <w:t>https://doi.org/10.3102/0013189X024</w:t>
        </w:r>
        <w:r w:rsidRPr="007C1D76">
          <w:rPr>
            <w:rFonts w:ascii="Arial" w:hAnsi="Arial" w:cs="Arial"/>
            <w:color w:val="000000" w:themeColor="text1"/>
            <w:kern w:val="2"/>
            <w:szCs w:val="24"/>
            <w:u w:val="single"/>
            <w:lang w:val="en-GB"/>
            <w14:ligatures w14:val="standardContextual"/>
          </w:rPr>
          <w:t>0</w:t>
        </w:r>
        <w:r w:rsidRPr="007C1D76">
          <w:rPr>
            <w:rFonts w:ascii="Arial" w:hAnsi="Arial" w:cs="Arial"/>
            <w:color w:val="000000" w:themeColor="text1"/>
            <w:kern w:val="2"/>
            <w:szCs w:val="24"/>
            <w:u w:val="single"/>
            <w:lang w:val="en-GB"/>
            <w14:ligatures w14:val="standardContextual"/>
          </w:rPr>
          <w:t>03012</w:t>
        </w:r>
      </w:hyperlink>
      <w:r w:rsidRPr="007C1D76">
        <w:rPr>
          <w:rFonts w:ascii="Arial" w:hAnsi="Arial" w:cs="Arial"/>
          <w:color w:val="000000" w:themeColor="text1"/>
          <w:kern w:val="2"/>
          <w:szCs w:val="24"/>
          <w:lang w:val="en-GB"/>
          <w14:ligatures w14:val="standardContextual"/>
        </w:rPr>
        <w:t xml:space="preserve"> </w:t>
      </w:r>
    </w:p>
    <w:p w14:paraId="2460E895" w14:textId="1061465F"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Department for education. (2023) </w:t>
      </w:r>
      <w:r w:rsidRPr="007C1D76">
        <w:rPr>
          <w:rFonts w:ascii="Arial" w:hAnsi="Arial" w:cs="Arial"/>
          <w:i/>
          <w:iCs/>
          <w:color w:val="000000" w:themeColor="text1"/>
          <w:kern w:val="2"/>
          <w:szCs w:val="24"/>
          <w:lang w:val="en-GB"/>
          <w14:ligatures w14:val="standardContextual"/>
        </w:rPr>
        <w:t xml:space="preserve">Early years foundation stage statutory framework. </w:t>
      </w:r>
      <w:r w:rsidRPr="007C1D76">
        <w:rPr>
          <w:rFonts w:ascii="Arial" w:hAnsi="Arial" w:cs="Arial"/>
          <w:color w:val="000000" w:themeColor="text1"/>
          <w:kern w:val="2"/>
          <w:szCs w:val="24"/>
          <w:lang w:val="en-GB"/>
          <w14:ligatures w14:val="standardContextual"/>
        </w:rPr>
        <w:t xml:space="preserve">Available at: </w:t>
      </w:r>
      <w:r w:rsidRPr="007C1D76">
        <w:rPr>
          <w:rFonts w:ascii="Arial" w:hAnsi="Arial" w:cs="Arial"/>
          <w:color w:val="000000" w:themeColor="text1"/>
          <w:kern w:val="2"/>
          <w:szCs w:val="24"/>
          <w:u w:val="single"/>
          <w:lang w:val="en-GB"/>
          <w14:ligatures w14:val="standardContextual"/>
        </w:rPr>
        <w:t>Statutory fra</w:t>
      </w:r>
      <w:r w:rsidRPr="007C1D76">
        <w:rPr>
          <w:rFonts w:ascii="Arial" w:hAnsi="Arial" w:cs="Arial"/>
          <w:color w:val="000000" w:themeColor="text1"/>
          <w:kern w:val="2"/>
          <w:szCs w:val="24"/>
          <w:u w:val="single"/>
          <w:lang w:val="en-GB"/>
          <w14:ligatures w14:val="standardContextual"/>
        </w:rPr>
        <w:t>m</w:t>
      </w:r>
      <w:r w:rsidRPr="007C1D76">
        <w:rPr>
          <w:rFonts w:ascii="Arial" w:hAnsi="Arial" w:cs="Arial"/>
          <w:color w:val="000000" w:themeColor="text1"/>
          <w:kern w:val="2"/>
          <w:szCs w:val="24"/>
          <w:u w:val="single"/>
          <w:lang w:val="en-GB"/>
          <w14:ligatures w14:val="standardContextual"/>
        </w:rPr>
        <w:t>ework for the early years foundation stage (publishing.service.gov.</w:t>
      </w:r>
      <w:r w:rsidRPr="007C1D76">
        <w:rPr>
          <w:rFonts w:ascii="Arial" w:hAnsi="Arial" w:cs="Arial"/>
          <w:color w:val="000000" w:themeColor="text1"/>
          <w:kern w:val="2"/>
          <w:szCs w:val="24"/>
          <w:u w:val="single"/>
          <w:lang w:val="en-GB"/>
          <w14:ligatures w14:val="standardContextual"/>
        </w:rPr>
        <w:t xml:space="preserve">uk </w:t>
      </w:r>
      <w:r w:rsidRPr="007C1D76">
        <w:rPr>
          <w:rFonts w:ascii="Arial" w:hAnsi="Arial" w:cs="Arial"/>
          <w:color w:val="000000" w:themeColor="text1"/>
          <w:kern w:val="2"/>
          <w:szCs w:val="24"/>
          <w:lang w:val="en-GB"/>
          <w14:ligatures w14:val="standardContextual"/>
        </w:rPr>
        <w:t xml:space="preserve">(Accessed: 1 March 2024). </w:t>
      </w:r>
    </w:p>
    <w:p w14:paraId="09D1E8DC"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Early education. (ND) </w:t>
      </w:r>
      <w:r w:rsidRPr="007C1D76">
        <w:rPr>
          <w:rFonts w:ascii="Arial" w:hAnsi="Arial" w:cs="Arial"/>
          <w:i/>
          <w:iCs/>
          <w:color w:val="000000" w:themeColor="text1"/>
          <w:kern w:val="2"/>
          <w:szCs w:val="24"/>
          <w:lang w:val="en-GB"/>
          <w14:ligatures w14:val="standardContextual"/>
        </w:rPr>
        <w:t xml:space="preserve">Learning environments. </w:t>
      </w:r>
      <w:r w:rsidRPr="007C1D76">
        <w:rPr>
          <w:rFonts w:ascii="Arial" w:hAnsi="Arial" w:cs="Arial"/>
          <w:color w:val="000000" w:themeColor="text1"/>
          <w:kern w:val="2"/>
          <w:szCs w:val="24"/>
          <w:lang w:val="en-GB"/>
          <w14:ligatures w14:val="standardContextual"/>
        </w:rPr>
        <w:t xml:space="preserve">Available at: </w:t>
      </w:r>
      <w:hyperlink r:id="rId19" w:anchor=":~:text=Open-ended%20resources%20enable%20children%20to%20access%20and%20combine,children%20to%20make%20choices%20and%20transform%20their%20environments." w:history="1">
        <w:r w:rsidRPr="007C1D76">
          <w:rPr>
            <w:rFonts w:ascii="Arial" w:hAnsi="Arial" w:cs="Arial"/>
            <w:color w:val="000000" w:themeColor="text1"/>
            <w:kern w:val="2"/>
            <w:szCs w:val="24"/>
            <w:u w:val="single"/>
            <w:lang w:val="en-GB"/>
            <w14:ligatures w14:val="standardContextual"/>
          </w:rPr>
          <w:t>Learning environments – Birth To 5 Matters</w:t>
        </w:r>
      </w:hyperlink>
      <w:r w:rsidRPr="007C1D76">
        <w:rPr>
          <w:rFonts w:ascii="Arial" w:hAnsi="Arial" w:cs="Arial"/>
          <w:color w:val="000000" w:themeColor="text1"/>
          <w:kern w:val="2"/>
          <w:szCs w:val="24"/>
          <w:lang w:val="en-GB"/>
          <w14:ligatures w14:val="standardContextual"/>
        </w:rPr>
        <w:t xml:space="preserve"> (Accessed: 29 February 2024). </w:t>
      </w:r>
    </w:p>
    <w:p w14:paraId="54DEEDB4"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Education Support. (2024) </w:t>
      </w:r>
      <w:r w:rsidRPr="007C1D76">
        <w:rPr>
          <w:rFonts w:ascii="Arial" w:hAnsi="Arial" w:cs="Arial"/>
          <w:i/>
          <w:iCs/>
          <w:color w:val="000000" w:themeColor="text1"/>
          <w:kern w:val="2"/>
          <w:szCs w:val="24"/>
          <w:lang w:val="en-GB"/>
          <w14:ligatures w14:val="standardContextual"/>
        </w:rPr>
        <w:t xml:space="preserve">Time management a guide for teachers and education staff. </w:t>
      </w:r>
      <w:r w:rsidRPr="007C1D76">
        <w:rPr>
          <w:rFonts w:ascii="Arial" w:hAnsi="Arial" w:cs="Arial"/>
          <w:color w:val="000000" w:themeColor="text1"/>
          <w:kern w:val="2"/>
          <w:szCs w:val="24"/>
          <w:lang w:val="en-GB"/>
          <w14:ligatures w14:val="standardContextual"/>
        </w:rPr>
        <w:t xml:space="preserve">Available at: </w:t>
      </w:r>
      <w:hyperlink r:id="rId20" w:history="1">
        <w:r w:rsidRPr="007C1D76">
          <w:rPr>
            <w:rFonts w:ascii="Arial" w:hAnsi="Arial" w:cs="Arial"/>
            <w:color w:val="000000" w:themeColor="text1"/>
            <w:kern w:val="2"/>
            <w:szCs w:val="24"/>
            <w:u w:val="single"/>
            <w:lang w:val="en-GB"/>
            <w14:ligatures w14:val="standardContextual"/>
          </w:rPr>
          <w:t>Time management: a guide for teachers and education staff (educationsupport.org.uk)</w:t>
        </w:r>
      </w:hyperlink>
      <w:r w:rsidRPr="007C1D76">
        <w:rPr>
          <w:rFonts w:ascii="Arial" w:hAnsi="Arial" w:cs="Arial"/>
          <w:color w:val="000000" w:themeColor="text1"/>
          <w:kern w:val="2"/>
          <w:szCs w:val="24"/>
          <w:lang w:val="en-GB"/>
          <w14:ligatures w14:val="standardContextual"/>
        </w:rPr>
        <w:t xml:space="preserve"> (Accessed: 1 March 2024). </w:t>
      </w:r>
    </w:p>
    <w:p w14:paraId="0751EB8F" w14:textId="77777777" w:rsidR="007C1D76" w:rsidRPr="007C1D76" w:rsidRDefault="007C1D76" w:rsidP="007C1D76">
      <w:pPr>
        <w:spacing w:before="0" w:after="160" w:line="360" w:lineRule="auto"/>
        <w:rPr>
          <w:rFonts w:ascii="Arial" w:hAnsi="Arial" w:cs="Arial"/>
          <w:color w:val="000000" w:themeColor="text1"/>
          <w:kern w:val="2"/>
          <w:szCs w:val="24"/>
          <w:u w:val="single"/>
          <w:lang w:val="en-GB"/>
          <w14:ligatures w14:val="standardContextual"/>
        </w:rPr>
      </w:pPr>
      <w:r w:rsidRPr="007C1D76">
        <w:rPr>
          <w:rFonts w:ascii="Arial" w:hAnsi="Arial" w:cs="Arial"/>
          <w:color w:val="000000" w:themeColor="text1"/>
          <w:kern w:val="2"/>
          <w:szCs w:val="24"/>
          <w:lang w:val="en-GB"/>
          <w14:ligatures w14:val="standardContextual"/>
        </w:rPr>
        <w:t xml:space="preserve">Fairchild, N. (2020) </w:t>
      </w:r>
      <w:r w:rsidRPr="007C1D76">
        <w:rPr>
          <w:rFonts w:ascii="Arial" w:hAnsi="Arial" w:cs="Arial"/>
          <w:i/>
          <w:iCs/>
          <w:color w:val="000000" w:themeColor="text1"/>
          <w:kern w:val="2"/>
          <w:szCs w:val="24"/>
          <w:lang w:val="en-GB"/>
          <w14:ligatures w14:val="standardContextual"/>
        </w:rPr>
        <w:t xml:space="preserve">The early years foundation stage 2021: challenges and opportunities. </w:t>
      </w:r>
      <w:r w:rsidRPr="007C1D76">
        <w:rPr>
          <w:rFonts w:ascii="Arial" w:hAnsi="Arial" w:cs="Arial"/>
          <w:color w:val="000000" w:themeColor="text1"/>
          <w:kern w:val="2"/>
          <w:szCs w:val="24"/>
          <w:lang w:val="en-GB"/>
          <w14:ligatures w14:val="standardContextual"/>
        </w:rPr>
        <w:t xml:space="preserve">Available at: </w:t>
      </w:r>
      <w:hyperlink r:id="rId21" w:history="1">
        <w:r w:rsidRPr="007C1D76">
          <w:rPr>
            <w:rFonts w:ascii="Arial" w:hAnsi="Arial" w:cs="Arial"/>
            <w:color w:val="000000" w:themeColor="text1"/>
            <w:kern w:val="2"/>
            <w:szCs w:val="24"/>
            <w:u w:val="single"/>
            <w:lang w:val="en-GB"/>
            <w14:ligatures w14:val="standardContextual"/>
          </w:rPr>
          <w:t>The early years fo</w:t>
        </w:r>
        <w:r w:rsidRPr="007C1D76">
          <w:rPr>
            <w:rFonts w:ascii="Arial" w:hAnsi="Arial" w:cs="Arial"/>
            <w:color w:val="000000" w:themeColor="text1"/>
            <w:kern w:val="2"/>
            <w:szCs w:val="24"/>
            <w:u w:val="single"/>
            <w:lang w:val="en-GB"/>
            <w14:ligatures w14:val="standardContextual"/>
          </w:rPr>
          <w:t>u</w:t>
        </w:r>
        <w:r w:rsidRPr="007C1D76">
          <w:rPr>
            <w:rFonts w:ascii="Arial" w:hAnsi="Arial" w:cs="Arial"/>
            <w:color w:val="000000" w:themeColor="text1"/>
            <w:kern w:val="2"/>
            <w:szCs w:val="24"/>
            <w:u w:val="single"/>
            <w:lang w:val="en-GB"/>
            <w14:ligatures w14:val="standardContextual"/>
          </w:rPr>
          <w:t>ndation stage (2021): Challenges and opportunities | BERA</w:t>
        </w:r>
      </w:hyperlink>
    </w:p>
    <w:p w14:paraId="6CC68644"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shd w:val="clear" w:color="auto" w:fill="FFFFFF"/>
          <w:lang w:val="en-GB"/>
          <w14:ligatures w14:val="standardContextual"/>
        </w:rPr>
        <w:lastRenderedPageBreak/>
        <w:t xml:space="preserve">Gov.uk. (ND) </w:t>
      </w:r>
      <w:r w:rsidRPr="007C1D76">
        <w:rPr>
          <w:rFonts w:ascii="Arial" w:hAnsi="Arial" w:cs="Arial"/>
          <w:i/>
          <w:iCs/>
          <w:color w:val="000000" w:themeColor="text1"/>
          <w:kern w:val="2"/>
          <w:szCs w:val="24"/>
          <w:shd w:val="clear" w:color="auto" w:fill="FFFFFF"/>
          <w:lang w:val="en-GB"/>
          <w14:ligatures w14:val="standardContextual"/>
        </w:rPr>
        <w:t xml:space="preserve">Apply for patent. </w:t>
      </w:r>
      <w:r w:rsidRPr="007C1D76">
        <w:rPr>
          <w:rFonts w:ascii="Arial" w:hAnsi="Arial" w:cs="Arial"/>
          <w:color w:val="000000" w:themeColor="text1"/>
          <w:kern w:val="2"/>
          <w:szCs w:val="24"/>
          <w:shd w:val="clear" w:color="auto" w:fill="FFFFFF"/>
          <w:lang w:val="en-GB"/>
          <w14:ligatures w14:val="standardContextual"/>
        </w:rPr>
        <w:t xml:space="preserve">Available at: </w:t>
      </w:r>
      <w:hyperlink r:id="rId22" w:history="1">
        <w:r w:rsidRPr="007C1D76">
          <w:rPr>
            <w:rFonts w:ascii="Arial" w:hAnsi="Arial" w:cs="Arial"/>
            <w:color w:val="000000" w:themeColor="text1"/>
            <w:kern w:val="2"/>
            <w:szCs w:val="24"/>
            <w:u w:val="single"/>
            <w:lang w:val="en-GB"/>
            <w14:ligatures w14:val="standardContextual"/>
          </w:rPr>
          <w:t>Apply for a patent: Overview - GOV.UK (www.gov.uk)</w:t>
        </w:r>
      </w:hyperlink>
      <w:r w:rsidRPr="007C1D76">
        <w:rPr>
          <w:rFonts w:ascii="Arial" w:hAnsi="Arial" w:cs="Arial"/>
          <w:color w:val="000000" w:themeColor="text1"/>
          <w:kern w:val="2"/>
          <w:szCs w:val="24"/>
          <w:lang w:val="en-GB"/>
          <w14:ligatures w14:val="standardContextual"/>
        </w:rPr>
        <w:t xml:space="preserve"> (Accessed: 1 March 2024). </w:t>
      </w:r>
    </w:p>
    <w:p w14:paraId="1719DD2F"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Hayes, A. (2024) </w:t>
      </w:r>
      <w:r w:rsidRPr="007C1D76">
        <w:rPr>
          <w:rFonts w:ascii="Arial" w:hAnsi="Arial" w:cs="Arial"/>
          <w:i/>
          <w:iCs/>
          <w:color w:val="000000" w:themeColor="text1"/>
          <w:kern w:val="2"/>
          <w:szCs w:val="24"/>
          <w:lang w:val="en-GB"/>
          <w14:ligatures w14:val="standardContextual"/>
        </w:rPr>
        <w:t xml:space="preserve">Social Entrepreneur: definition and examples. </w:t>
      </w:r>
      <w:r w:rsidRPr="007C1D76">
        <w:rPr>
          <w:rFonts w:ascii="Arial" w:hAnsi="Arial" w:cs="Arial"/>
          <w:color w:val="000000" w:themeColor="text1"/>
          <w:kern w:val="2"/>
          <w:szCs w:val="24"/>
          <w:lang w:val="en-GB"/>
          <w14:ligatures w14:val="standardContextual"/>
        </w:rPr>
        <w:t xml:space="preserve">Available at: </w:t>
      </w:r>
      <w:hyperlink r:id="rId23" w:history="1">
        <w:r w:rsidRPr="007C1D76">
          <w:rPr>
            <w:rFonts w:ascii="Arial" w:hAnsi="Arial" w:cs="Arial"/>
            <w:color w:val="000000" w:themeColor="text1"/>
            <w:kern w:val="2"/>
            <w:szCs w:val="24"/>
            <w:u w:val="single"/>
            <w:lang w:val="en-GB"/>
            <w14:ligatures w14:val="standardContextual"/>
          </w:rPr>
          <w:t>Social Entrepreneur: Definition and Examples (investopedia.com)</w:t>
        </w:r>
      </w:hyperlink>
      <w:r w:rsidRPr="007C1D76">
        <w:rPr>
          <w:rFonts w:ascii="Arial" w:hAnsi="Arial" w:cs="Arial"/>
          <w:color w:val="000000" w:themeColor="text1"/>
          <w:kern w:val="2"/>
          <w:szCs w:val="24"/>
          <w:lang w:val="en-GB"/>
          <w14:ligatures w14:val="standardContextual"/>
        </w:rPr>
        <w:t xml:space="preserve"> (Accessed: 1 March 2024). </w:t>
      </w:r>
    </w:p>
    <w:p w14:paraId="56471EED"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Henebery, B. (2021) </w:t>
      </w:r>
      <w:r w:rsidRPr="007C1D76">
        <w:rPr>
          <w:rFonts w:ascii="Arial" w:hAnsi="Arial" w:cs="Arial"/>
          <w:i/>
          <w:iCs/>
          <w:color w:val="000000" w:themeColor="text1"/>
          <w:kern w:val="2"/>
          <w:szCs w:val="24"/>
          <w:lang w:val="en-GB"/>
          <w14:ligatures w14:val="standardContextual"/>
        </w:rPr>
        <w:t xml:space="preserve">Teachers overworked, underpaid, and undervalued – Global report. </w:t>
      </w:r>
      <w:r w:rsidRPr="007C1D76">
        <w:rPr>
          <w:rFonts w:ascii="Arial" w:hAnsi="Arial" w:cs="Arial"/>
          <w:color w:val="000000" w:themeColor="text1"/>
          <w:kern w:val="2"/>
          <w:szCs w:val="24"/>
          <w:lang w:val="en-GB"/>
          <w14:ligatures w14:val="standardContextual"/>
        </w:rPr>
        <w:t xml:space="preserve">Available at: </w:t>
      </w:r>
      <w:hyperlink r:id="rId24" w:history="1">
        <w:r w:rsidRPr="007C1D76">
          <w:rPr>
            <w:rFonts w:ascii="Arial" w:hAnsi="Arial" w:cs="Arial"/>
            <w:color w:val="000000" w:themeColor="text1"/>
            <w:kern w:val="2"/>
            <w:szCs w:val="24"/>
            <w:u w:val="single"/>
            <w:lang w:val="en-GB"/>
            <w14:ligatures w14:val="standardContextual"/>
          </w:rPr>
          <w:t>Teachers overworked, underpaid, and undervalued – global report | The Educator K/12 (theeducatoronline.com)</w:t>
        </w:r>
      </w:hyperlink>
      <w:r w:rsidRPr="007C1D76">
        <w:rPr>
          <w:rFonts w:ascii="Arial" w:hAnsi="Arial" w:cs="Arial"/>
          <w:color w:val="000000" w:themeColor="text1"/>
          <w:kern w:val="2"/>
          <w:szCs w:val="24"/>
          <w:lang w:val="en-GB"/>
          <w14:ligatures w14:val="standardContextual"/>
        </w:rPr>
        <w:t xml:space="preserve"> (Accessed: 2 March 2024). </w:t>
      </w:r>
    </w:p>
    <w:p w14:paraId="017A558D"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Ingerslev, C.</w:t>
      </w:r>
      <w:r w:rsidRPr="007C1D76">
        <w:rPr>
          <w:rFonts w:ascii="Arial" w:hAnsi="Arial" w:cs="Arial"/>
          <w:color w:val="000000" w:themeColor="text1"/>
          <w:kern w:val="2"/>
          <w:szCs w:val="24"/>
          <w:shd w:val="clear" w:color="auto" w:fill="F5F5F5"/>
          <w:lang w:val="en-GB"/>
          <w14:ligatures w14:val="standardContextual"/>
        </w:rPr>
        <w:t xml:space="preserve"> (2023) </w:t>
      </w:r>
      <w:r w:rsidRPr="007C1D76">
        <w:rPr>
          <w:rFonts w:ascii="Arial" w:hAnsi="Arial" w:cs="Arial"/>
          <w:i/>
          <w:iCs/>
          <w:color w:val="000000" w:themeColor="text1"/>
          <w:kern w:val="2"/>
          <w:szCs w:val="24"/>
          <w:lang w:val="en-GB"/>
          <w14:ligatures w14:val="standardContextual"/>
        </w:rPr>
        <w:t>Integrating child-led and adult-led activities in the outdoor environment: a practitioner research study.</w:t>
      </w:r>
      <w:r w:rsidRPr="007C1D76">
        <w:rPr>
          <w:rFonts w:ascii="Arial" w:hAnsi="Arial" w:cs="Arial"/>
          <w:color w:val="000000" w:themeColor="text1"/>
          <w:kern w:val="2"/>
          <w:szCs w:val="24"/>
          <w:shd w:val="clear" w:color="auto" w:fill="F5F5F5"/>
          <w:lang w:val="en-GB"/>
          <w14:ligatures w14:val="standardContextual"/>
        </w:rPr>
        <w:t xml:space="preserve"> Available at: </w:t>
      </w:r>
      <w:hyperlink r:id="rId25" w:history="1">
        <w:proofErr w:type="spellStart"/>
        <w:r w:rsidRPr="007C1D76">
          <w:rPr>
            <w:rFonts w:ascii="Arial" w:hAnsi="Arial" w:cs="Arial"/>
            <w:color w:val="000000" w:themeColor="text1"/>
            <w:kern w:val="2"/>
            <w:szCs w:val="24"/>
            <w:u w:val="single"/>
            <w:lang w:val="en-GB"/>
            <w14:ligatures w14:val="standardContextual"/>
          </w:rPr>
          <w:t>Intergrating</w:t>
        </w:r>
        <w:proofErr w:type="spellEnd"/>
        <w:r w:rsidRPr="007C1D76">
          <w:rPr>
            <w:rFonts w:ascii="Arial" w:hAnsi="Arial" w:cs="Arial"/>
            <w:color w:val="000000" w:themeColor="text1"/>
            <w:kern w:val="2"/>
            <w:szCs w:val="24"/>
            <w:u w:val="single"/>
            <w:lang w:val="en-GB"/>
            <w14:ligatures w14:val="standardContextual"/>
          </w:rPr>
          <w:t xml:space="preserve"> child-led and adult-led activities in the outdoor environment: a practitioner research study - White Rose </w:t>
        </w:r>
        <w:proofErr w:type="spellStart"/>
        <w:r w:rsidRPr="007C1D76">
          <w:rPr>
            <w:rFonts w:ascii="Arial" w:hAnsi="Arial" w:cs="Arial"/>
            <w:color w:val="000000" w:themeColor="text1"/>
            <w:kern w:val="2"/>
            <w:szCs w:val="24"/>
            <w:u w:val="single"/>
            <w:lang w:val="en-GB"/>
            <w14:ligatures w14:val="standardContextual"/>
          </w:rPr>
          <w:t>eTheses</w:t>
        </w:r>
        <w:proofErr w:type="spellEnd"/>
        <w:r w:rsidRPr="007C1D76">
          <w:rPr>
            <w:rFonts w:ascii="Arial" w:hAnsi="Arial" w:cs="Arial"/>
            <w:color w:val="000000" w:themeColor="text1"/>
            <w:kern w:val="2"/>
            <w:szCs w:val="24"/>
            <w:u w:val="single"/>
            <w:lang w:val="en-GB"/>
            <w14:ligatures w14:val="standardContextual"/>
          </w:rPr>
          <w:t xml:space="preserve"> Online</w:t>
        </w:r>
      </w:hyperlink>
      <w:r w:rsidRPr="007C1D76">
        <w:rPr>
          <w:rFonts w:ascii="Arial" w:hAnsi="Arial" w:cs="Arial"/>
          <w:color w:val="000000" w:themeColor="text1"/>
          <w:kern w:val="2"/>
          <w:szCs w:val="24"/>
          <w:lang w:val="en-GB"/>
          <w14:ligatures w14:val="standardContextual"/>
        </w:rPr>
        <w:t xml:space="preserve"> (Accessed: 29 February 2024). </w:t>
      </w:r>
    </w:p>
    <w:p w14:paraId="4D30A178"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Kafel, G. (2018) </w:t>
      </w:r>
      <w:r w:rsidRPr="007C1D76">
        <w:rPr>
          <w:rFonts w:ascii="Arial" w:hAnsi="Arial" w:cs="Arial"/>
          <w:i/>
          <w:iCs/>
          <w:color w:val="000000" w:themeColor="text1"/>
          <w:kern w:val="2"/>
          <w:szCs w:val="24"/>
          <w:lang w:val="en-GB"/>
          <w14:ligatures w14:val="standardContextual"/>
        </w:rPr>
        <w:t xml:space="preserve">Advantages and disadvantages of social entrepreneurship. </w:t>
      </w:r>
      <w:r w:rsidRPr="007C1D76">
        <w:rPr>
          <w:rFonts w:ascii="Arial" w:hAnsi="Arial" w:cs="Arial"/>
          <w:color w:val="000000" w:themeColor="text1"/>
          <w:kern w:val="2"/>
          <w:szCs w:val="24"/>
          <w:lang w:val="en-GB"/>
          <w14:ligatures w14:val="standardContextual"/>
        </w:rPr>
        <w:t xml:space="preserve">Available at: </w:t>
      </w:r>
      <w:hyperlink r:id="rId26" w:history="1">
        <w:r w:rsidRPr="007C1D76">
          <w:rPr>
            <w:rFonts w:ascii="Arial" w:hAnsi="Arial" w:cs="Arial"/>
            <w:color w:val="000000" w:themeColor="text1"/>
            <w:kern w:val="2"/>
            <w:szCs w:val="24"/>
            <w:u w:val="single"/>
            <w:lang w:val="en-GB"/>
            <w14:ligatures w14:val="standardContextual"/>
          </w:rPr>
          <w:t>Definition, Advantages and Disadvantages of Social Entrepreneurship (kafleg.com.np)</w:t>
        </w:r>
      </w:hyperlink>
      <w:r w:rsidRPr="007C1D76">
        <w:rPr>
          <w:rFonts w:ascii="Arial" w:hAnsi="Arial" w:cs="Arial"/>
          <w:color w:val="000000" w:themeColor="text1"/>
          <w:kern w:val="2"/>
          <w:szCs w:val="24"/>
          <w:lang w:val="en-GB"/>
          <w14:ligatures w14:val="standardContextual"/>
        </w:rPr>
        <w:t xml:space="preserve"> (Accessed: 1 March 2024). </w:t>
      </w:r>
    </w:p>
    <w:p w14:paraId="5DAF489E"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Kelly, (2015) </w:t>
      </w:r>
      <w:r w:rsidRPr="007C1D76">
        <w:rPr>
          <w:rFonts w:ascii="Arial" w:hAnsi="Arial" w:cs="Arial"/>
          <w:i/>
          <w:iCs/>
          <w:color w:val="000000" w:themeColor="text1"/>
          <w:kern w:val="2"/>
          <w:szCs w:val="24"/>
          <w:lang w:val="en-GB"/>
          <w14:ligatures w14:val="standardContextual"/>
        </w:rPr>
        <w:t xml:space="preserve">Supporting children’s PSE development in the early years. </w:t>
      </w:r>
      <w:r w:rsidRPr="007C1D76">
        <w:rPr>
          <w:rFonts w:ascii="Arial" w:hAnsi="Arial" w:cs="Arial"/>
          <w:color w:val="000000" w:themeColor="text1"/>
          <w:kern w:val="2"/>
          <w:szCs w:val="24"/>
          <w:lang w:val="en-GB"/>
          <w14:ligatures w14:val="standardContextual"/>
        </w:rPr>
        <w:t xml:space="preserve">Available at: </w:t>
      </w:r>
      <w:hyperlink r:id="rId27" w:history="1">
        <w:r w:rsidRPr="007C1D76">
          <w:rPr>
            <w:rFonts w:ascii="Arial" w:hAnsi="Arial" w:cs="Arial"/>
            <w:color w:val="000000" w:themeColor="text1"/>
            <w:kern w:val="2"/>
            <w:szCs w:val="24"/>
            <w:u w:val="single"/>
            <w:lang w:val="en-GB"/>
            <w14:ligatures w14:val="standardContextual"/>
          </w:rPr>
          <w:t>Supporting Children’s PSE Development In The Early Years - Early Years Careers</w:t>
        </w:r>
      </w:hyperlink>
      <w:r w:rsidRPr="007C1D76">
        <w:rPr>
          <w:rFonts w:ascii="Arial" w:hAnsi="Arial" w:cs="Arial"/>
          <w:color w:val="000000" w:themeColor="text1"/>
          <w:kern w:val="2"/>
          <w:szCs w:val="24"/>
          <w:lang w:val="en-GB"/>
          <w14:ligatures w14:val="standardContextual"/>
        </w:rPr>
        <w:t xml:space="preserve"> (Accessed: 29 February 2024). </w:t>
      </w:r>
    </w:p>
    <w:p w14:paraId="2881BA67"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Kelly. (2016) </w:t>
      </w:r>
      <w:r w:rsidRPr="007C1D76">
        <w:rPr>
          <w:rFonts w:ascii="Arial" w:hAnsi="Arial" w:cs="Arial"/>
          <w:i/>
          <w:iCs/>
          <w:color w:val="000000" w:themeColor="text1"/>
          <w:kern w:val="2"/>
          <w:szCs w:val="24"/>
          <w:lang w:val="en-GB"/>
          <w14:ligatures w14:val="standardContextual"/>
        </w:rPr>
        <w:t xml:space="preserve">Accessing outdoor play whatever the weather. </w:t>
      </w:r>
      <w:r w:rsidRPr="007C1D76">
        <w:rPr>
          <w:rFonts w:ascii="Arial" w:hAnsi="Arial" w:cs="Arial"/>
          <w:color w:val="000000" w:themeColor="text1"/>
          <w:kern w:val="2"/>
          <w:szCs w:val="24"/>
          <w:lang w:val="en-GB"/>
          <w14:ligatures w14:val="standardContextual"/>
        </w:rPr>
        <w:t xml:space="preserve">Available at: </w:t>
      </w:r>
      <w:hyperlink r:id="rId28" w:history="1">
        <w:r w:rsidRPr="007C1D76">
          <w:rPr>
            <w:rFonts w:ascii="Arial" w:hAnsi="Arial" w:cs="Arial"/>
            <w:color w:val="000000" w:themeColor="text1"/>
            <w:kern w:val="2"/>
            <w:szCs w:val="24"/>
            <w:u w:val="single"/>
            <w:lang w:val="en-GB"/>
            <w14:ligatures w14:val="standardContextual"/>
          </w:rPr>
          <w:t>Accessing Outdoor Play No Matter The Weather - Early Years Careers</w:t>
        </w:r>
      </w:hyperlink>
      <w:r w:rsidRPr="007C1D76">
        <w:rPr>
          <w:rFonts w:ascii="Arial" w:hAnsi="Arial" w:cs="Arial"/>
          <w:color w:val="000000" w:themeColor="text1"/>
          <w:kern w:val="2"/>
          <w:szCs w:val="24"/>
          <w:lang w:val="en-GB"/>
          <w14:ligatures w14:val="standardContextual"/>
        </w:rPr>
        <w:t xml:space="preserve"> (Accessed: 29 February 2024). </w:t>
      </w:r>
    </w:p>
    <w:p w14:paraId="13D8D591"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Kuh, L. (2014) </w:t>
      </w:r>
      <w:r w:rsidRPr="007C1D76">
        <w:rPr>
          <w:rFonts w:ascii="Arial" w:hAnsi="Arial" w:cs="Arial"/>
          <w:i/>
          <w:iCs/>
          <w:color w:val="000000" w:themeColor="text1"/>
          <w:kern w:val="2"/>
          <w:szCs w:val="24"/>
          <w:lang w:val="en-GB"/>
          <w14:ligatures w14:val="standardContextual"/>
        </w:rPr>
        <w:t xml:space="preserve">Thinking critically about environments for young children. </w:t>
      </w:r>
      <w:r w:rsidRPr="007C1D76">
        <w:rPr>
          <w:rFonts w:ascii="Arial" w:hAnsi="Arial" w:cs="Arial"/>
          <w:color w:val="000000" w:themeColor="text1"/>
          <w:kern w:val="2"/>
          <w:szCs w:val="24"/>
          <w:lang w:val="en-GB"/>
          <w14:ligatures w14:val="standardContextual"/>
        </w:rPr>
        <w:t xml:space="preserve">Columbia University: New York. </w:t>
      </w:r>
    </w:p>
    <w:p w14:paraId="0085CE7B"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Learning though landscapes (2023). </w:t>
      </w:r>
      <w:r w:rsidRPr="007C1D76">
        <w:rPr>
          <w:rFonts w:ascii="Arial" w:hAnsi="Arial" w:cs="Arial"/>
          <w:i/>
          <w:iCs/>
          <w:color w:val="000000" w:themeColor="text1"/>
          <w:kern w:val="2"/>
          <w:szCs w:val="24"/>
          <w:lang w:val="en-GB"/>
          <w14:ligatures w14:val="standardContextual"/>
        </w:rPr>
        <w:t xml:space="preserve"> Local school nature grants. </w:t>
      </w:r>
      <w:r w:rsidRPr="007C1D76">
        <w:rPr>
          <w:rFonts w:ascii="Arial" w:hAnsi="Arial" w:cs="Arial"/>
          <w:color w:val="000000" w:themeColor="text1"/>
          <w:kern w:val="2"/>
          <w:szCs w:val="24"/>
          <w:lang w:val="en-GB"/>
          <w14:ligatures w14:val="standardContextual"/>
        </w:rPr>
        <w:t xml:space="preserve">Available at: </w:t>
      </w:r>
      <w:hyperlink r:id="rId29" w:history="1">
        <w:r w:rsidRPr="007C1D76">
          <w:rPr>
            <w:rFonts w:ascii="Arial" w:hAnsi="Arial" w:cs="Arial"/>
            <w:color w:val="000000" w:themeColor="text1"/>
            <w:kern w:val="2"/>
            <w:szCs w:val="24"/>
            <w:u w:val="single"/>
            <w:lang w:val="en-GB"/>
            <w14:ligatures w14:val="standardContextual"/>
          </w:rPr>
          <w:t>Local School Nature Grants - Learning through Landscapes (ltl.org.uk)</w:t>
        </w:r>
      </w:hyperlink>
      <w:r w:rsidRPr="007C1D76">
        <w:rPr>
          <w:rFonts w:ascii="Arial" w:hAnsi="Arial" w:cs="Arial"/>
          <w:color w:val="000000" w:themeColor="text1"/>
          <w:kern w:val="2"/>
          <w:szCs w:val="24"/>
          <w:lang w:val="en-GB"/>
          <w14:ligatures w14:val="standardContextual"/>
        </w:rPr>
        <w:t xml:space="preserve"> (Accessed: 21 February 2024). </w:t>
      </w:r>
    </w:p>
    <w:p w14:paraId="284EFE01"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Mauro, T. (2022) </w:t>
      </w:r>
      <w:r w:rsidRPr="007C1D76">
        <w:rPr>
          <w:rFonts w:ascii="Arial" w:hAnsi="Arial" w:cs="Arial"/>
          <w:i/>
          <w:iCs/>
          <w:color w:val="000000" w:themeColor="text1"/>
          <w:kern w:val="2"/>
          <w:szCs w:val="24"/>
          <w:lang w:val="en-GB"/>
          <w14:ligatures w14:val="standardContextual"/>
        </w:rPr>
        <w:t xml:space="preserve">Fine and Gross motor skills in children. </w:t>
      </w:r>
      <w:r w:rsidRPr="007C1D76">
        <w:rPr>
          <w:rFonts w:ascii="Arial" w:hAnsi="Arial" w:cs="Arial"/>
          <w:color w:val="000000" w:themeColor="text1"/>
          <w:kern w:val="2"/>
          <w:szCs w:val="24"/>
          <w:lang w:val="en-GB"/>
          <w14:ligatures w14:val="standardContextual"/>
        </w:rPr>
        <w:t xml:space="preserve">Available at: </w:t>
      </w:r>
      <w:hyperlink r:id="rId30" w:history="1">
        <w:r w:rsidRPr="007C1D76">
          <w:rPr>
            <w:rFonts w:ascii="Arial" w:hAnsi="Arial" w:cs="Arial"/>
            <w:color w:val="000000" w:themeColor="text1"/>
            <w:kern w:val="2"/>
            <w:szCs w:val="24"/>
            <w:u w:val="single"/>
            <w:lang w:val="en-GB"/>
            <w14:ligatures w14:val="standardContextual"/>
          </w:rPr>
          <w:t>Fine and Gross Motor Skills in Children (verywellfamily.com)</w:t>
        </w:r>
      </w:hyperlink>
      <w:r w:rsidRPr="007C1D76">
        <w:rPr>
          <w:rFonts w:ascii="Arial" w:hAnsi="Arial" w:cs="Arial"/>
          <w:color w:val="000000" w:themeColor="text1"/>
          <w:kern w:val="2"/>
          <w:szCs w:val="24"/>
          <w:lang w:val="en-GB"/>
          <w14:ligatures w14:val="standardContextual"/>
        </w:rPr>
        <w:t xml:space="preserve"> (Accessed: 2 March 2024). </w:t>
      </w:r>
    </w:p>
    <w:p w14:paraId="7973447A" w14:textId="5A03644C"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Mcalinden, K</w:t>
      </w:r>
      <w:r w:rsidRPr="007C1D76">
        <w:rPr>
          <w:rFonts w:ascii="Arial" w:hAnsi="Arial" w:cs="Arial"/>
          <w:color w:val="000000" w:themeColor="text1"/>
          <w:kern w:val="2"/>
          <w:szCs w:val="24"/>
          <w:lang w:val="en-GB"/>
          <w14:ligatures w14:val="standardContextual"/>
        </w:rPr>
        <w:t>.</w:t>
      </w:r>
      <w:r w:rsidRPr="007C1D76">
        <w:rPr>
          <w:rFonts w:ascii="Arial" w:hAnsi="Arial" w:cs="Arial"/>
          <w:color w:val="000000" w:themeColor="text1"/>
          <w:kern w:val="2"/>
          <w:szCs w:val="24"/>
          <w:lang w:val="en-GB"/>
          <w14:ligatures w14:val="standardContextual"/>
        </w:rPr>
        <w:t xml:space="preserve"> (2024) Muddy Muggles</w:t>
      </w:r>
      <w:r w:rsidRPr="007C1D76">
        <w:rPr>
          <w:rFonts w:ascii="Arial" w:hAnsi="Arial" w:cs="Arial"/>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w:t>
      </w:r>
      <w:r w:rsidRPr="007C1D76">
        <w:rPr>
          <w:rFonts w:ascii="Arial" w:hAnsi="Arial" w:cs="Arial"/>
          <w:color w:val="000000" w:themeColor="text1"/>
          <w:kern w:val="2"/>
          <w:szCs w:val="24"/>
          <w:lang w:val="en-GB"/>
          <w14:ligatures w14:val="standardContextual"/>
        </w:rPr>
        <w:t>Photograph</w:t>
      </w:r>
      <w:r w:rsidRPr="007C1D76">
        <w:rPr>
          <w:rFonts w:ascii="Arial" w:hAnsi="Arial" w:cs="Arial"/>
          <w:color w:val="000000" w:themeColor="text1"/>
          <w:kern w:val="2"/>
          <w:szCs w:val="24"/>
          <w:lang w:val="en-GB"/>
          <w14:ligatures w14:val="standardContextual"/>
        </w:rPr>
        <w:t xml:space="preserve">] (Accessed: 28 February 2024). </w:t>
      </w:r>
    </w:p>
    <w:p w14:paraId="5616F90A" w14:textId="453D042E"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lastRenderedPageBreak/>
        <w:t>Nursery world</w:t>
      </w:r>
      <w:r w:rsidRPr="007C1D76">
        <w:rPr>
          <w:rFonts w:ascii="Arial" w:hAnsi="Arial" w:cs="Arial"/>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 xml:space="preserve">(2024) </w:t>
      </w:r>
      <w:r w:rsidRPr="007C1D76">
        <w:rPr>
          <w:rFonts w:ascii="Arial" w:hAnsi="Arial" w:cs="Arial"/>
          <w:i/>
          <w:iCs/>
          <w:color w:val="000000" w:themeColor="text1"/>
          <w:kern w:val="2"/>
          <w:szCs w:val="24"/>
          <w:lang w:val="en-GB"/>
          <w14:ligatures w14:val="standardContextual"/>
        </w:rPr>
        <w:t xml:space="preserve">Advertise with nursery world. </w:t>
      </w:r>
      <w:r w:rsidRPr="007C1D76">
        <w:rPr>
          <w:rFonts w:ascii="Arial" w:hAnsi="Arial" w:cs="Arial"/>
          <w:color w:val="000000" w:themeColor="text1"/>
          <w:kern w:val="2"/>
          <w:szCs w:val="24"/>
          <w:lang w:val="en-GB"/>
          <w14:ligatures w14:val="standardContextual"/>
        </w:rPr>
        <w:t>Available at:</w:t>
      </w:r>
      <w:r w:rsidRPr="007C1D76">
        <w:rPr>
          <w:rFonts w:ascii="Arial" w:hAnsi="Arial" w:cs="Arial"/>
          <w:i/>
          <w:iCs/>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 xml:space="preserve"> </w:t>
      </w:r>
      <w:hyperlink r:id="rId31" w:history="1">
        <w:r w:rsidRPr="007C1D76">
          <w:rPr>
            <w:rFonts w:ascii="Arial" w:hAnsi="Arial" w:cs="Arial"/>
            <w:color w:val="000000" w:themeColor="text1"/>
            <w:kern w:val="2"/>
            <w:szCs w:val="24"/>
            <w:u w:val="single"/>
            <w:lang w:val="en-GB"/>
            <w14:ligatures w14:val="standardContextual"/>
          </w:rPr>
          <w:t>Advertise | Nursery World</w:t>
        </w:r>
      </w:hyperlink>
      <w:r w:rsidRPr="007C1D76">
        <w:rPr>
          <w:rFonts w:ascii="Arial" w:hAnsi="Arial" w:cs="Arial"/>
          <w:color w:val="000000" w:themeColor="text1"/>
          <w:kern w:val="2"/>
          <w:szCs w:val="24"/>
          <w:lang w:val="en-GB"/>
          <w14:ligatures w14:val="standardContextual"/>
        </w:rPr>
        <w:t xml:space="preserve">. (Accessed: 21 February 2024). </w:t>
      </w:r>
    </w:p>
    <w:p w14:paraId="4A5CC87A"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Nursery World. (2018) </w:t>
      </w:r>
      <w:r w:rsidRPr="007C1D76">
        <w:rPr>
          <w:rFonts w:ascii="Arial" w:hAnsi="Arial" w:cs="Arial"/>
          <w:i/>
          <w:iCs/>
          <w:color w:val="000000" w:themeColor="text1"/>
          <w:kern w:val="2"/>
          <w:szCs w:val="24"/>
          <w:lang w:val="en-GB"/>
          <w14:ligatures w14:val="standardContextual"/>
        </w:rPr>
        <w:t xml:space="preserve">Leading or following? </w:t>
      </w:r>
      <w:r w:rsidRPr="007C1D76">
        <w:rPr>
          <w:rFonts w:ascii="Arial" w:hAnsi="Arial" w:cs="Arial"/>
          <w:color w:val="000000" w:themeColor="text1"/>
          <w:kern w:val="2"/>
          <w:szCs w:val="24"/>
          <w:lang w:val="en-GB"/>
          <w14:ligatures w14:val="standardContextual"/>
        </w:rPr>
        <w:t xml:space="preserve">Available at: </w:t>
      </w:r>
      <w:hyperlink r:id="rId32" w:history="1">
        <w:r w:rsidRPr="007C1D76">
          <w:rPr>
            <w:rFonts w:ascii="Arial" w:hAnsi="Arial" w:cs="Arial"/>
            <w:color w:val="000000" w:themeColor="text1"/>
            <w:kern w:val="2"/>
            <w:szCs w:val="24"/>
            <w:u w:val="single"/>
            <w:lang w:val="en-GB"/>
            <w14:ligatures w14:val="standardContextual"/>
          </w:rPr>
          <w:t>028_nw_introduction_adultrole.pdf (nurseryworld.co.uk)</w:t>
        </w:r>
      </w:hyperlink>
      <w:r w:rsidRPr="007C1D76">
        <w:rPr>
          <w:rFonts w:ascii="Arial" w:hAnsi="Arial" w:cs="Arial"/>
          <w:color w:val="000000" w:themeColor="text1"/>
          <w:kern w:val="2"/>
          <w:szCs w:val="24"/>
          <w:lang w:val="en-GB"/>
          <w14:ligatures w14:val="standardContextual"/>
        </w:rPr>
        <w:t xml:space="preserve"> (Accessed: 29 February 2024).</w:t>
      </w:r>
    </w:p>
    <w:p w14:paraId="6483D3F9" w14:textId="77FD57ED"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Pendergast, D</w:t>
      </w:r>
      <w:r w:rsidRPr="007C1D76">
        <w:rPr>
          <w:rFonts w:ascii="Arial" w:hAnsi="Arial" w:cs="Arial"/>
          <w:color w:val="000000" w:themeColor="text1"/>
          <w:kern w:val="2"/>
          <w:szCs w:val="24"/>
          <w:lang w:val="en-GB"/>
          <w14:ligatures w14:val="standardContextual"/>
        </w:rPr>
        <w:t>.</w:t>
      </w:r>
      <w:r w:rsidRPr="007C1D76">
        <w:rPr>
          <w:rFonts w:ascii="Arial" w:hAnsi="Arial" w:cs="Arial"/>
          <w:color w:val="000000" w:themeColor="text1"/>
          <w:kern w:val="2"/>
          <w:szCs w:val="24"/>
          <w:lang w:val="en-GB"/>
          <w14:ligatures w14:val="standardContextual"/>
        </w:rPr>
        <w:t xml:space="preserve"> and Garvis, S</w:t>
      </w:r>
      <w:r w:rsidRPr="007C1D76">
        <w:rPr>
          <w:rFonts w:ascii="Arial" w:hAnsi="Arial" w:cs="Arial"/>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 xml:space="preserve">(2023) </w:t>
      </w:r>
      <w:r w:rsidRPr="007C1D76">
        <w:rPr>
          <w:rFonts w:ascii="Arial" w:hAnsi="Arial" w:cs="Arial"/>
          <w:i/>
          <w:iCs/>
          <w:color w:val="000000" w:themeColor="text1"/>
          <w:kern w:val="2"/>
          <w:szCs w:val="24"/>
          <w:lang w:val="en-GB"/>
          <w14:ligatures w14:val="standardContextual"/>
        </w:rPr>
        <w:t xml:space="preserve">Teaching early years: curriculum, </w:t>
      </w:r>
      <w:r w:rsidRPr="007C1D76">
        <w:rPr>
          <w:rFonts w:ascii="Arial" w:hAnsi="Arial" w:cs="Arial"/>
          <w:i/>
          <w:iCs/>
          <w:color w:val="000000" w:themeColor="text1"/>
          <w:kern w:val="2"/>
          <w:szCs w:val="24"/>
          <w:lang w:val="en-GB"/>
          <w14:ligatures w14:val="standardContextual"/>
        </w:rPr>
        <w:t>pedagogy,</w:t>
      </w:r>
      <w:r w:rsidRPr="007C1D76">
        <w:rPr>
          <w:rFonts w:ascii="Arial" w:hAnsi="Arial" w:cs="Arial"/>
          <w:i/>
          <w:iCs/>
          <w:color w:val="000000" w:themeColor="text1"/>
          <w:kern w:val="2"/>
          <w:szCs w:val="24"/>
          <w:lang w:val="en-GB"/>
          <w14:ligatures w14:val="standardContextual"/>
        </w:rPr>
        <w:t xml:space="preserve"> and assessment. </w:t>
      </w:r>
      <w:r w:rsidRPr="007C1D76">
        <w:rPr>
          <w:rFonts w:ascii="Arial" w:hAnsi="Arial" w:cs="Arial"/>
          <w:color w:val="000000" w:themeColor="text1"/>
          <w:kern w:val="2"/>
          <w:szCs w:val="24"/>
          <w:lang w:val="en-GB"/>
          <w14:ligatures w14:val="standardContextual"/>
        </w:rPr>
        <w:t>2</w:t>
      </w:r>
      <w:r w:rsidRPr="007C1D76">
        <w:rPr>
          <w:rFonts w:ascii="Arial" w:hAnsi="Arial" w:cs="Arial"/>
          <w:color w:val="000000" w:themeColor="text1"/>
          <w:kern w:val="2"/>
          <w:szCs w:val="24"/>
          <w:vertAlign w:val="superscript"/>
          <w:lang w:val="en-GB"/>
          <w14:ligatures w14:val="standardContextual"/>
        </w:rPr>
        <w:t>nd</w:t>
      </w:r>
      <w:r w:rsidRPr="007C1D76">
        <w:rPr>
          <w:rFonts w:ascii="Arial" w:hAnsi="Arial" w:cs="Arial"/>
          <w:i/>
          <w:iCs/>
          <w:color w:val="000000" w:themeColor="text1"/>
          <w:kern w:val="2"/>
          <w:szCs w:val="24"/>
          <w:vertAlign w:val="superscript"/>
          <w:lang w:val="en-GB"/>
          <w14:ligatures w14:val="standardContextual"/>
        </w:rPr>
        <w:t xml:space="preserve"> </w:t>
      </w:r>
      <w:proofErr w:type="spellStart"/>
      <w:r w:rsidRPr="007C1D76">
        <w:rPr>
          <w:rFonts w:ascii="Arial" w:hAnsi="Arial" w:cs="Arial"/>
          <w:color w:val="000000" w:themeColor="text1"/>
          <w:kern w:val="2"/>
          <w:szCs w:val="24"/>
          <w:lang w:val="en-GB"/>
          <w14:ligatures w14:val="standardContextual"/>
        </w:rPr>
        <w:t>edn</w:t>
      </w:r>
      <w:proofErr w:type="spellEnd"/>
      <w:r w:rsidRPr="007C1D76">
        <w:rPr>
          <w:rFonts w:ascii="Arial" w:hAnsi="Arial" w:cs="Arial"/>
          <w:color w:val="000000" w:themeColor="text1"/>
          <w:kern w:val="2"/>
          <w:szCs w:val="24"/>
          <w:lang w:val="en-GB"/>
          <w14:ligatures w14:val="standardContextual"/>
        </w:rPr>
        <w:t>.</w:t>
      </w:r>
      <w:r w:rsidRPr="007C1D76">
        <w:rPr>
          <w:rFonts w:ascii="Arial" w:hAnsi="Arial" w:cs="Arial"/>
          <w:i/>
          <w:iCs/>
          <w:color w:val="000000" w:themeColor="text1"/>
          <w:kern w:val="2"/>
          <w:szCs w:val="24"/>
          <w:lang w:val="en-GB"/>
          <w14:ligatures w14:val="standardContextual"/>
        </w:rPr>
        <w:t xml:space="preserve"> </w:t>
      </w:r>
      <w:r w:rsidRPr="007C1D76">
        <w:rPr>
          <w:rFonts w:ascii="Arial" w:hAnsi="Arial" w:cs="Arial"/>
          <w:color w:val="000000" w:themeColor="text1"/>
          <w:kern w:val="2"/>
          <w:szCs w:val="24"/>
          <w:lang w:val="en-GB"/>
          <w14:ligatures w14:val="standardContextual"/>
        </w:rPr>
        <w:t xml:space="preserve">Routledge: New York. </w:t>
      </w:r>
    </w:p>
    <w:p w14:paraId="3067E7A0" w14:textId="580CF7CA" w:rsidR="007C1D76" w:rsidRPr="007C1D76" w:rsidRDefault="007C1D76" w:rsidP="007C1D76">
      <w:pPr>
        <w:spacing w:before="0" w:after="160" w:line="360" w:lineRule="auto"/>
        <w:rPr>
          <w:rFonts w:ascii="Arial" w:eastAsia="Times New Roman" w:hAnsi="Arial" w:cs="Arial"/>
          <w:color w:val="000000" w:themeColor="text1"/>
          <w:kern w:val="36"/>
          <w:szCs w:val="24"/>
          <w:lang w:val="en-GB" w:eastAsia="en-GB"/>
        </w:rPr>
      </w:pPr>
      <w:r w:rsidRPr="007C1D76">
        <w:rPr>
          <w:rFonts w:ascii="Arial" w:hAnsi="Arial" w:cs="Arial"/>
          <w:color w:val="000000" w:themeColor="text1"/>
          <w:kern w:val="2"/>
          <w:szCs w:val="24"/>
          <w:lang w:val="en-GB"/>
          <w14:ligatures w14:val="standardContextual"/>
        </w:rPr>
        <w:t>Saracho, O</w:t>
      </w:r>
      <w:r w:rsidRPr="007C1D76">
        <w:rPr>
          <w:rFonts w:ascii="Arial" w:hAnsi="Arial" w:cs="Arial"/>
          <w:color w:val="000000" w:themeColor="text1"/>
          <w:kern w:val="2"/>
          <w:szCs w:val="24"/>
          <w:lang w:val="en-GB"/>
          <w14:ligatures w14:val="standardContextual"/>
        </w:rPr>
        <w:t>.</w:t>
      </w:r>
      <w:r w:rsidRPr="007C1D76">
        <w:rPr>
          <w:rFonts w:ascii="Arial" w:hAnsi="Arial" w:cs="Arial"/>
          <w:color w:val="000000" w:themeColor="text1"/>
          <w:kern w:val="2"/>
          <w:szCs w:val="24"/>
          <w:lang w:val="en-GB"/>
          <w14:ligatures w14:val="standardContextual"/>
        </w:rPr>
        <w:t xml:space="preserve"> (2021) </w:t>
      </w:r>
      <w:r w:rsidRPr="007C1D76">
        <w:rPr>
          <w:rFonts w:ascii="Arial" w:hAnsi="Arial" w:cs="Arial"/>
          <w:i/>
          <w:iCs/>
          <w:color w:val="000000" w:themeColor="text1"/>
          <w:kern w:val="2"/>
          <w:szCs w:val="24"/>
          <w:lang w:val="en-GB"/>
          <w14:ligatures w14:val="standardContextual"/>
        </w:rPr>
        <w:t>An</w:t>
      </w:r>
      <w:r w:rsidRPr="007C1D76">
        <w:rPr>
          <w:rFonts w:ascii="Arial" w:eastAsia="Times New Roman" w:hAnsi="Arial" w:cs="Arial"/>
          <w:i/>
          <w:iCs/>
          <w:color w:val="000000" w:themeColor="text1"/>
          <w:kern w:val="36"/>
          <w:szCs w:val="24"/>
          <w:lang w:val="en-GB" w:eastAsia="en-GB"/>
        </w:rPr>
        <w:t xml:space="preserve"> Integrated Play-Based Curriculum for Young Children. </w:t>
      </w:r>
      <w:r w:rsidRPr="007C1D76">
        <w:rPr>
          <w:rFonts w:ascii="Arial" w:eastAsia="Times New Roman" w:hAnsi="Arial" w:cs="Arial"/>
          <w:color w:val="000000" w:themeColor="text1"/>
          <w:kern w:val="36"/>
          <w:szCs w:val="24"/>
          <w:lang w:val="en-GB" w:eastAsia="en-GB"/>
        </w:rPr>
        <w:t xml:space="preserve">Routledge: New York. </w:t>
      </w:r>
    </w:p>
    <w:p w14:paraId="1D2DBBBF" w14:textId="020DA18E"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Siraj-</w:t>
      </w:r>
      <w:r w:rsidRPr="007C1D76">
        <w:rPr>
          <w:rFonts w:ascii="Arial" w:hAnsi="Arial" w:cs="Arial"/>
          <w:color w:val="000000" w:themeColor="text1"/>
          <w:kern w:val="2"/>
          <w:szCs w:val="24"/>
          <w:lang w:val="en-GB"/>
          <w14:ligatures w14:val="standardContextual"/>
        </w:rPr>
        <w:t>B</w:t>
      </w:r>
      <w:r w:rsidRPr="007C1D76">
        <w:rPr>
          <w:rFonts w:ascii="Arial" w:hAnsi="Arial" w:cs="Arial"/>
          <w:color w:val="000000" w:themeColor="text1"/>
          <w:kern w:val="2"/>
          <w:szCs w:val="24"/>
          <w:lang w:val="en-GB"/>
          <w14:ligatures w14:val="standardContextual"/>
        </w:rPr>
        <w:t>latchford</w:t>
      </w:r>
      <w:r w:rsidRPr="007C1D76">
        <w:rPr>
          <w:rFonts w:ascii="Arial" w:hAnsi="Arial" w:cs="Arial"/>
          <w:color w:val="000000" w:themeColor="text1"/>
          <w:kern w:val="2"/>
          <w:szCs w:val="24"/>
          <w:lang w:val="en-GB"/>
          <w14:ligatures w14:val="standardContextual"/>
        </w:rPr>
        <w:t>. (</w:t>
      </w:r>
      <w:r w:rsidRPr="007C1D76">
        <w:rPr>
          <w:rFonts w:ascii="Arial" w:hAnsi="Arial" w:cs="Arial"/>
          <w:color w:val="000000" w:themeColor="text1"/>
          <w:kern w:val="2"/>
          <w:szCs w:val="24"/>
          <w:lang w:val="en-GB"/>
          <w14:ligatures w14:val="standardContextual"/>
        </w:rPr>
        <w:t xml:space="preserve">2002). </w:t>
      </w:r>
      <w:r w:rsidRPr="007C1D76">
        <w:rPr>
          <w:rFonts w:ascii="Arial" w:hAnsi="Arial" w:cs="Arial"/>
          <w:i/>
          <w:iCs/>
          <w:color w:val="000000" w:themeColor="text1"/>
          <w:kern w:val="2"/>
          <w:szCs w:val="24"/>
          <w:lang w:val="en-GB"/>
          <w14:ligatures w14:val="standardContextual"/>
        </w:rPr>
        <w:t xml:space="preserve">Researching effective pedagogy in early years. </w:t>
      </w:r>
      <w:r w:rsidRPr="007C1D76">
        <w:rPr>
          <w:rFonts w:ascii="Arial" w:hAnsi="Arial" w:cs="Arial"/>
          <w:color w:val="000000" w:themeColor="text1"/>
          <w:kern w:val="2"/>
          <w:szCs w:val="24"/>
          <w:lang w:val="en-GB"/>
          <w14:ligatures w14:val="standardContextual"/>
        </w:rPr>
        <w:t xml:space="preserve">Department for education and skills: University of London. </w:t>
      </w:r>
    </w:p>
    <w:p w14:paraId="7E8840F6"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Tovey, H. (2017) </w:t>
      </w:r>
      <w:r w:rsidRPr="007C1D76">
        <w:rPr>
          <w:rFonts w:ascii="Arial" w:hAnsi="Arial" w:cs="Arial"/>
          <w:i/>
          <w:iCs/>
          <w:color w:val="000000" w:themeColor="text1"/>
          <w:kern w:val="2"/>
          <w:szCs w:val="24"/>
          <w:lang w:val="en-GB"/>
          <w14:ligatures w14:val="standardContextual"/>
        </w:rPr>
        <w:t xml:space="preserve">Froebel’s principles and practice today. </w:t>
      </w:r>
      <w:r w:rsidRPr="007C1D76">
        <w:rPr>
          <w:rFonts w:ascii="Arial" w:hAnsi="Arial" w:cs="Arial"/>
          <w:color w:val="000000" w:themeColor="text1"/>
          <w:kern w:val="2"/>
          <w:szCs w:val="24"/>
          <w:lang w:val="en-GB"/>
          <w14:ligatures w14:val="standardContextual"/>
        </w:rPr>
        <w:t xml:space="preserve">Available at: </w:t>
      </w:r>
      <w:hyperlink r:id="rId33" w:anchor=":~:text=Froebel%E2%80%99s%20notion%20of%20the%20adult%20making%20rich%20provision%2C,respect%20for%20others%20remains%20a%20powerful%20approach%20today." w:history="1">
        <w:r w:rsidRPr="007C1D76">
          <w:rPr>
            <w:rFonts w:ascii="Arial" w:hAnsi="Arial" w:cs="Arial"/>
            <w:color w:val="000000" w:themeColor="text1"/>
            <w:kern w:val="2"/>
            <w:szCs w:val="24"/>
            <w:u w:val="single"/>
            <w:lang w:val="en-GB"/>
            <w14:ligatures w14:val="standardContextual"/>
          </w:rPr>
          <w:t>Layout 1 (froebel.org.uk)</w:t>
        </w:r>
      </w:hyperlink>
      <w:r w:rsidRPr="007C1D76">
        <w:rPr>
          <w:rFonts w:ascii="Arial" w:hAnsi="Arial" w:cs="Arial"/>
          <w:color w:val="000000" w:themeColor="text1"/>
          <w:kern w:val="2"/>
          <w:szCs w:val="24"/>
          <w:lang w:val="en-GB"/>
          <w14:ligatures w14:val="standardContextual"/>
        </w:rPr>
        <w:t xml:space="preserve"> (Accessed: 29 February 2024). </w:t>
      </w:r>
    </w:p>
    <w:p w14:paraId="4C310E82"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Welsh Assembly Government. (2009) </w:t>
      </w:r>
      <w:r w:rsidRPr="007C1D76">
        <w:rPr>
          <w:rFonts w:ascii="Arial" w:hAnsi="Arial" w:cs="Arial"/>
          <w:i/>
          <w:iCs/>
          <w:color w:val="000000" w:themeColor="text1"/>
          <w:kern w:val="2"/>
          <w:szCs w:val="24"/>
          <w:lang w:val="en-GB"/>
          <w14:ligatures w14:val="standardContextual"/>
        </w:rPr>
        <w:t>Outdoor learning handbook.</w:t>
      </w:r>
      <w:r w:rsidRPr="007C1D76">
        <w:rPr>
          <w:rFonts w:ascii="Arial" w:hAnsi="Arial" w:cs="Arial"/>
          <w:color w:val="000000" w:themeColor="text1"/>
          <w:kern w:val="2"/>
          <w:szCs w:val="24"/>
          <w:lang w:val="en-GB"/>
          <w14:ligatures w14:val="standardContextual"/>
        </w:rPr>
        <w:t xml:space="preserve"> Available at: </w:t>
      </w:r>
      <w:hyperlink r:id="rId34" w:history="1">
        <w:r w:rsidRPr="007C1D76">
          <w:rPr>
            <w:rFonts w:ascii="Arial" w:hAnsi="Arial" w:cs="Arial"/>
            <w:color w:val="000000" w:themeColor="text1"/>
            <w:kern w:val="2"/>
            <w:szCs w:val="24"/>
            <w:u w:val="single"/>
            <w:lang w:val="en-GB"/>
            <w14:ligatures w14:val="standardContextual"/>
          </w:rPr>
          <w:t>foundation-phase-outdoor-learning-handbook.pdf (</w:t>
        </w:r>
        <w:proofErr w:type="spellStart"/>
        <w:r w:rsidRPr="007C1D76">
          <w:rPr>
            <w:rFonts w:ascii="Arial" w:hAnsi="Arial" w:cs="Arial"/>
            <w:color w:val="000000" w:themeColor="text1"/>
            <w:kern w:val="2"/>
            <w:szCs w:val="24"/>
            <w:u w:val="single"/>
            <w:lang w:val="en-GB"/>
            <w14:ligatures w14:val="standardContextual"/>
          </w:rPr>
          <w:t>gov.wales</w:t>
        </w:r>
        <w:proofErr w:type="spellEnd"/>
        <w:r w:rsidRPr="007C1D76">
          <w:rPr>
            <w:rFonts w:ascii="Arial" w:hAnsi="Arial" w:cs="Arial"/>
            <w:color w:val="000000" w:themeColor="text1"/>
            <w:kern w:val="2"/>
            <w:szCs w:val="24"/>
            <w:u w:val="single"/>
            <w:lang w:val="en-GB"/>
            <w14:ligatures w14:val="standardContextual"/>
          </w:rPr>
          <w:t>)</w:t>
        </w:r>
      </w:hyperlink>
      <w:r w:rsidRPr="007C1D76">
        <w:rPr>
          <w:rFonts w:ascii="Arial" w:hAnsi="Arial" w:cs="Arial"/>
          <w:color w:val="000000" w:themeColor="text1"/>
          <w:kern w:val="2"/>
          <w:szCs w:val="24"/>
          <w:lang w:val="en-GB"/>
          <w14:ligatures w14:val="standardContextual"/>
        </w:rPr>
        <w:t xml:space="preserve"> (Accessed: 29 February 2024). </w:t>
      </w:r>
    </w:p>
    <w:p w14:paraId="110675DC"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Welsh Government. (2015) </w:t>
      </w:r>
      <w:r w:rsidRPr="007C1D76">
        <w:rPr>
          <w:rFonts w:ascii="Arial" w:hAnsi="Arial" w:cs="Arial"/>
          <w:i/>
          <w:iCs/>
          <w:color w:val="000000" w:themeColor="text1"/>
          <w:kern w:val="2"/>
          <w:szCs w:val="24"/>
          <w:lang w:val="en-GB"/>
          <w14:ligatures w14:val="standardContextual"/>
        </w:rPr>
        <w:t xml:space="preserve">Evaluating the foundation phase final report. </w:t>
      </w:r>
      <w:r w:rsidRPr="007C1D76">
        <w:rPr>
          <w:rFonts w:ascii="Arial" w:hAnsi="Arial" w:cs="Arial"/>
          <w:color w:val="000000" w:themeColor="text1"/>
          <w:kern w:val="2"/>
          <w:szCs w:val="24"/>
          <w:lang w:val="en-GB"/>
          <w14:ligatures w14:val="standardContextual"/>
        </w:rPr>
        <w:t>Available at: Evaluating the Foundation Phase: Final report (</w:t>
      </w:r>
      <w:proofErr w:type="spellStart"/>
      <w:r w:rsidRPr="007C1D76">
        <w:rPr>
          <w:rFonts w:ascii="Arial" w:hAnsi="Arial" w:cs="Arial"/>
          <w:color w:val="000000" w:themeColor="text1"/>
          <w:kern w:val="2"/>
          <w:szCs w:val="24"/>
          <w:lang w:val="en-GB"/>
          <w14:ligatures w14:val="standardContextual"/>
        </w:rPr>
        <w:t>gov.wales</w:t>
      </w:r>
      <w:proofErr w:type="spellEnd"/>
      <w:r w:rsidRPr="007C1D76">
        <w:rPr>
          <w:rFonts w:ascii="Arial" w:hAnsi="Arial" w:cs="Arial"/>
          <w:color w:val="000000" w:themeColor="text1"/>
          <w:kern w:val="2"/>
          <w:szCs w:val="24"/>
          <w:lang w:val="en-GB"/>
          <w14:ligatures w14:val="standardContextual"/>
        </w:rPr>
        <w:t>). (Accessed: 29 February 2024).</w:t>
      </w:r>
    </w:p>
    <w:p w14:paraId="3FE42A3A"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Welsh Government. (2023) </w:t>
      </w:r>
      <w:r w:rsidRPr="007C1D76">
        <w:rPr>
          <w:rFonts w:ascii="Arial" w:hAnsi="Arial" w:cs="Arial"/>
          <w:i/>
          <w:iCs/>
          <w:color w:val="000000" w:themeColor="text1"/>
          <w:kern w:val="2"/>
          <w:szCs w:val="24"/>
          <w:lang w:val="en-GB"/>
          <w14:ligatures w14:val="standardContextual"/>
        </w:rPr>
        <w:t xml:space="preserve">Curriculum for Wales planning and priorities guide. </w:t>
      </w:r>
      <w:r w:rsidRPr="007C1D76">
        <w:rPr>
          <w:rFonts w:ascii="Arial" w:hAnsi="Arial" w:cs="Arial"/>
          <w:color w:val="000000" w:themeColor="text1"/>
          <w:kern w:val="2"/>
          <w:szCs w:val="24"/>
          <w:lang w:val="en-GB"/>
          <w14:ligatures w14:val="standardContextual"/>
        </w:rPr>
        <w:t>Available at: 220217-curriculum-planning-and-priorities-guide.pdf (</w:t>
      </w:r>
      <w:proofErr w:type="spellStart"/>
      <w:r w:rsidRPr="007C1D76">
        <w:rPr>
          <w:rFonts w:ascii="Arial" w:hAnsi="Arial" w:cs="Arial"/>
          <w:color w:val="000000" w:themeColor="text1"/>
          <w:kern w:val="2"/>
          <w:szCs w:val="24"/>
          <w:lang w:val="en-GB"/>
          <w14:ligatures w14:val="standardContextual"/>
        </w:rPr>
        <w:t>gov.wales</w:t>
      </w:r>
      <w:proofErr w:type="spellEnd"/>
      <w:r w:rsidRPr="007C1D76">
        <w:rPr>
          <w:rFonts w:ascii="Arial" w:hAnsi="Arial" w:cs="Arial"/>
          <w:color w:val="000000" w:themeColor="text1"/>
          <w:kern w:val="2"/>
          <w:szCs w:val="24"/>
          <w:lang w:val="en-GB"/>
          <w14:ligatures w14:val="standardContextual"/>
        </w:rPr>
        <w:t xml:space="preserve">). (Accessed: 29 February 2024). </w:t>
      </w:r>
    </w:p>
    <w:p w14:paraId="2F34BA7A"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Wild Ideas. (ND) </w:t>
      </w:r>
      <w:r w:rsidRPr="007C1D76">
        <w:rPr>
          <w:rFonts w:ascii="Arial" w:hAnsi="Arial" w:cs="Arial"/>
          <w:i/>
          <w:iCs/>
          <w:color w:val="000000" w:themeColor="text1"/>
          <w:kern w:val="2"/>
          <w:szCs w:val="24"/>
          <w:lang w:val="en-GB"/>
          <w14:ligatures w14:val="standardContextual"/>
        </w:rPr>
        <w:t xml:space="preserve">Support with fundraising. </w:t>
      </w:r>
      <w:r w:rsidRPr="007C1D76">
        <w:rPr>
          <w:rFonts w:ascii="Arial" w:hAnsi="Arial" w:cs="Arial"/>
          <w:color w:val="000000" w:themeColor="text1"/>
          <w:kern w:val="2"/>
          <w:szCs w:val="24"/>
          <w:lang w:val="en-GB"/>
          <w14:ligatures w14:val="standardContextual"/>
        </w:rPr>
        <w:t xml:space="preserve">Available at: </w:t>
      </w:r>
      <w:hyperlink r:id="rId35" w:history="1">
        <w:r w:rsidRPr="007C1D76">
          <w:rPr>
            <w:rFonts w:ascii="Arial" w:hAnsi="Arial" w:cs="Arial"/>
            <w:color w:val="000000" w:themeColor="text1"/>
            <w:kern w:val="2"/>
            <w:szCs w:val="24"/>
            <w:u w:val="single"/>
            <w:lang w:val="en-GB"/>
            <w14:ligatures w14:val="standardContextual"/>
          </w:rPr>
          <w:t>Funding - Wild Ideas (wild-ideas.org.uk)</w:t>
        </w:r>
      </w:hyperlink>
      <w:r w:rsidRPr="007C1D76">
        <w:rPr>
          <w:rFonts w:ascii="Arial" w:hAnsi="Arial" w:cs="Arial"/>
          <w:color w:val="000000" w:themeColor="text1"/>
          <w:kern w:val="2"/>
          <w:szCs w:val="24"/>
          <w:lang w:val="en-GB"/>
          <w14:ligatures w14:val="standardContextual"/>
        </w:rPr>
        <w:t xml:space="preserve"> (Accessed: 1 March 2024). </w:t>
      </w:r>
    </w:p>
    <w:p w14:paraId="14E2B822" w14:textId="77777777" w:rsidR="007C1D76" w:rsidRPr="007C1D76" w:rsidRDefault="007C1D76" w:rsidP="007C1D76">
      <w:pPr>
        <w:spacing w:before="0" w:after="160" w:line="360" w:lineRule="auto"/>
        <w:rPr>
          <w:rFonts w:ascii="Arial" w:hAnsi="Arial" w:cs="Arial"/>
          <w:color w:val="000000" w:themeColor="text1"/>
          <w:kern w:val="2"/>
          <w:szCs w:val="24"/>
          <w:lang w:val="en-GB"/>
          <w14:ligatures w14:val="standardContextual"/>
        </w:rPr>
      </w:pPr>
      <w:r w:rsidRPr="007C1D76">
        <w:rPr>
          <w:rFonts w:ascii="Arial" w:hAnsi="Arial" w:cs="Arial"/>
          <w:color w:val="000000" w:themeColor="text1"/>
          <w:kern w:val="2"/>
          <w:szCs w:val="24"/>
          <w:lang w:val="en-GB"/>
          <w14:ligatures w14:val="standardContextual"/>
        </w:rPr>
        <w:t xml:space="preserve">World health organisation. (2020) </w:t>
      </w:r>
      <w:r w:rsidRPr="007C1D76">
        <w:rPr>
          <w:rFonts w:ascii="Arial" w:hAnsi="Arial" w:cs="Arial"/>
          <w:i/>
          <w:iCs/>
          <w:color w:val="000000" w:themeColor="text1"/>
          <w:kern w:val="2"/>
          <w:szCs w:val="24"/>
          <w:lang w:val="en-GB"/>
          <w14:ligatures w14:val="standardContextual"/>
        </w:rPr>
        <w:t xml:space="preserve">Improving early childhood development: WHO guideline. </w:t>
      </w:r>
      <w:r w:rsidRPr="007C1D76">
        <w:rPr>
          <w:rFonts w:ascii="Arial" w:hAnsi="Arial" w:cs="Arial"/>
          <w:color w:val="000000" w:themeColor="text1"/>
          <w:kern w:val="2"/>
          <w:szCs w:val="24"/>
          <w:lang w:val="en-GB"/>
          <w14:ligatures w14:val="standardContextual"/>
        </w:rPr>
        <w:t xml:space="preserve">Available at: </w:t>
      </w:r>
      <w:hyperlink r:id="rId36" w:history="1">
        <w:r w:rsidRPr="007C1D76">
          <w:rPr>
            <w:rFonts w:ascii="Arial" w:hAnsi="Arial" w:cs="Arial"/>
            <w:color w:val="000000" w:themeColor="text1"/>
            <w:kern w:val="2"/>
            <w:szCs w:val="24"/>
            <w:u w:val="single"/>
            <w:lang w:val="en-GB"/>
            <w14:ligatures w14:val="standardContextual"/>
          </w:rPr>
          <w:t>Improving early childhood development: WHO guideline | Geneva; WHO; 2020. 80 p. | BIGG (bvsalud.org)</w:t>
        </w:r>
      </w:hyperlink>
      <w:r w:rsidRPr="007C1D76">
        <w:rPr>
          <w:rFonts w:ascii="Arial" w:hAnsi="Arial" w:cs="Arial"/>
          <w:color w:val="000000" w:themeColor="text1"/>
          <w:kern w:val="2"/>
          <w:szCs w:val="24"/>
          <w:lang w:val="en-GB"/>
          <w14:ligatures w14:val="standardContextual"/>
        </w:rPr>
        <w:t xml:space="preserve"> (Accessed: 29 February 2024). </w:t>
      </w:r>
    </w:p>
    <w:p w14:paraId="7B8AD0DE" w14:textId="77777777" w:rsidR="007C1D76" w:rsidRPr="007C1D76" w:rsidRDefault="007C1D76" w:rsidP="007C1D76">
      <w:pPr>
        <w:spacing w:before="0" w:after="160" w:line="259" w:lineRule="auto"/>
        <w:rPr>
          <w:color w:val="auto"/>
          <w:kern w:val="2"/>
          <w:sz w:val="22"/>
          <w:lang w:val="en-GB"/>
          <w14:ligatures w14:val="standardContextual"/>
        </w:rPr>
      </w:pPr>
    </w:p>
    <w:p w14:paraId="5141ED55" w14:textId="77777777" w:rsidR="007C1D76" w:rsidRDefault="007C1D76"/>
    <w:sectPr w:rsidR="007C1D76">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C76B2" w14:textId="77777777" w:rsidR="00EA3AB2" w:rsidRDefault="00EA3AB2" w:rsidP="00EA3AB2">
      <w:pPr>
        <w:spacing w:before="0" w:after="0" w:line="240" w:lineRule="auto"/>
      </w:pPr>
      <w:r>
        <w:separator/>
      </w:r>
    </w:p>
  </w:endnote>
  <w:endnote w:type="continuationSeparator" w:id="0">
    <w:p w14:paraId="318BD9AE" w14:textId="77777777" w:rsidR="00EA3AB2" w:rsidRDefault="00EA3AB2" w:rsidP="00EA3A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1AE26" w14:textId="010A440B" w:rsidR="007C1D76" w:rsidRDefault="007C1D76">
    <w:pPr>
      <w:pStyle w:val="Footer"/>
    </w:pPr>
    <w:r>
      <w:rPr>
        <w:noProof/>
        <w:color w:val="156082" w:themeColor="accent1"/>
      </w:rPr>
      <mc:AlternateContent>
        <mc:Choice Requires="wps">
          <w:drawing>
            <wp:anchor distT="0" distB="0" distL="114300" distR="114300" simplePos="0" relativeHeight="251661312" behindDoc="0" locked="0" layoutInCell="1" allowOverlap="1" wp14:anchorId="01E1035C" wp14:editId="304A9E17">
              <wp:simplePos x="0" y="0"/>
              <wp:positionH relativeFrom="page">
                <wp:align>center</wp:align>
              </wp:positionH>
              <wp:positionV relativeFrom="page">
                <wp:align>center</wp:align>
              </wp:positionV>
              <wp:extent cx="7364730" cy="9528810"/>
              <wp:effectExtent l="0" t="0" r="26670" b="26670"/>
              <wp:wrapNone/>
              <wp:docPr id="183824883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3243A0A" id="Rectangle 7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7632B" w14:textId="1FB7E24F" w:rsidR="00EA3AB2" w:rsidRDefault="00EA3AB2">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C71AFC9" wp14:editId="6071AFF9">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182B73"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727F1" w14:textId="77777777" w:rsidR="00EA3AB2" w:rsidRDefault="00EA3AB2" w:rsidP="00EA3AB2">
      <w:pPr>
        <w:spacing w:before="0" w:after="0" w:line="240" w:lineRule="auto"/>
      </w:pPr>
      <w:r>
        <w:separator/>
      </w:r>
    </w:p>
  </w:footnote>
  <w:footnote w:type="continuationSeparator" w:id="0">
    <w:p w14:paraId="5040F429" w14:textId="77777777" w:rsidR="00EA3AB2" w:rsidRDefault="00EA3AB2" w:rsidP="00EA3AB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2CBEF" w14:textId="5B55BC0E" w:rsidR="007C1D76" w:rsidRDefault="007C1D76" w:rsidP="005A20E2">
    <w:pPr>
      <w:pStyle w:val="Header"/>
      <w:tabs>
        <w:tab w:val="right" w:pos="11057"/>
      </w:tabs>
      <w:ind w:left="-1134" w:right="-1085"/>
      <w:rPr>
        <w:noProof/>
      </w:rPr>
    </w:pPr>
    <w:r>
      <w:rPr>
        <w:noProof/>
      </w:rPr>
      <w:t>Student number- 2205927</w:t>
    </w:r>
    <w:r w:rsidRPr="007C1D76">
      <w:rPr>
        <w:noProof/>
      </w:rPr>
      <w:ptab w:relativeTo="margin" w:alignment="center" w:leader="none"/>
    </w:r>
    <w:r>
      <w:rPr>
        <w:noProof/>
      </w:rPr>
      <w:t>Module number -ECEY 6012</w:t>
    </w:r>
    <w:r w:rsidRPr="007C1D76">
      <w:rPr>
        <w:noProof/>
      </w:rPr>
      <w:ptab w:relativeTo="margin" w:alignment="right" w:leader="none"/>
    </w:r>
    <w:r>
      <w:rPr>
        <w:noProof/>
      </w:rPr>
      <w:t xml:space="preserve">Word count-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18AF5" w14:textId="7C788FA6" w:rsidR="00EA3AB2" w:rsidRDefault="00EA3AB2">
    <w:pPr>
      <w:pStyle w:val="Header"/>
    </w:pPr>
    <w:r>
      <w:t>Student number- 220593</w:t>
    </w:r>
    <w:r>
      <w:ptab w:relativeTo="margin" w:alignment="center" w:leader="none"/>
    </w:r>
    <w:r>
      <w:t>Module Number- ECEY 6012</w:t>
    </w:r>
    <w:r>
      <w:ptab w:relativeTo="margin" w:alignment="right" w:leader="none"/>
    </w:r>
    <w:r>
      <w:t xml:space="preserve">Word Count - </w:t>
    </w:r>
    <w:r w:rsidR="007C1D76">
      <w:t>2748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97132" w:themeColor="accent2"/>
        <w:u w:color="156082"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302ADB"/>
    <w:multiLevelType w:val="hybridMultilevel"/>
    <w:tmpl w:val="9B743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A64E7D"/>
    <w:multiLevelType w:val="hybridMultilevel"/>
    <w:tmpl w:val="BF803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101D07"/>
    <w:multiLevelType w:val="hybridMultilevel"/>
    <w:tmpl w:val="79DC4B2A"/>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E0551AE"/>
    <w:multiLevelType w:val="hybridMultilevel"/>
    <w:tmpl w:val="758CF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5553083">
    <w:abstractNumId w:val="0"/>
  </w:num>
  <w:num w:numId="2" w16cid:durableId="1271934183">
    <w:abstractNumId w:val="2"/>
  </w:num>
  <w:num w:numId="3" w16cid:durableId="970862947">
    <w:abstractNumId w:val="1"/>
  </w:num>
  <w:num w:numId="4" w16cid:durableId="1609774650">
    <w:abstractNumId w:val="4"/>
  </w:num>
  <w:num w:numId="5" w16cid:durableId="20829435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AB2"/>
    <w:rsid w:val="007C1D76"/>
    <w:rsid w:val="009E2ADE"/>
    <w:rsid w:val="00EA3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9992A"/>
  <w15:chartTrackingRefBased/>
  <w15:docId w15:val="{174C96CA-0CA7-4A72-9B5F-C64D0A783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AB2"/>
    <w:pPr>
      <w:spacing w:before="120" w:after="120" w:line="288" w:lineRule="auto"/>
    </w:pPr>
    <w:rPr>
      <w:color w:val="595959" w:themeColor="text1" w:themeTint="A6"/>
      <w:kern w:val="0"/>
      <w:szCs w:val="22"/>
      <w:lang w:val="en-US"/>
      <w14:ligatures w14:val="none"/>
    </w:rPr>
  </w:style>
  <w:style w:type="paragraph" w:styleId="Heading1">
    <w:name w:val="heading 1"/>
    <w:basedOn w:val="Normal"/>
    <w:next w:val="Normal"/>
    <w:link w:val="Heading1Char"/>
    <w:uiPriority w:val="9"/>
    <w:qFormat/>
    <w:rsid w:val="00EA3A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A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A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A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AB2"/>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unhideWhenUsed/>
    <w:qFormat/>
    <w:rsid w:val="00EA3AB2"/>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unhideWhenUsed/>
    <w:qFormat/>
    <w:rsid w:val="00EA3A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A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A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A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A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A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A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A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A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A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AB2"/>
    <w:rPr>
      <w:rFonts w:eastAsiaTheme="majorEastAsia" w:cstheme="majorBidi"/>
      <w:color w:val="272727" w:themeColor="text1" w:themeTint="D8"/>
    </w:rPr>
  </w:style>
  <w:style w:type="paragraph" w:styleId="Title">
    <w:name w:val="Title"/>
    <w:basedOn w:val="Normal"/>
    <w:next w:val="Normal"/>
    <w:link w:val="TitleChar"/>
    <w:uiPriority w:val="10"/>
    <w:qFormat/>
    <w:rsid w:val="00EA3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A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AB2"/>
    <w:pPr>
      <w:numPr>
        <w:ilvl w:val="1"/>
      </w:numPr>
    </w:pPr>
    <w:rPr>
      <w:rFonts w:eastAsiaTheme="majorEastAsia" w:cstheme="majorBidi"/>
      <w:spacing w:val="15"/>
      <w:sz w:val="28"/>
      <w:szCs w:val="28"/>
    </w:rPr>
  </w:style>
  <w:style w:type="character" w:customStyle="1" w:styleId="SubtitleChar">
    <w:name w:val="Subtitle Char"/>
    <w:basedOn w:val="DefaultParagraphFont"/>
    <w:link w:val="Subtitle"/>
    <w:uiPriority w:val="11"/>
    <w:rsid w:val="00EA3A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AB2"/>
    <w:pPr>
      <w:spacing w:before="160"/>
      <w:jc w:val="center"/>
    </w:pPr>
    <w:rPr>
      <w:i/>
      <w:iCs/>
      <w:color w:val="404040" w:themeColor="text1" w:themeTint="BF"/>
    </w:rPr>
  </w:style>
  <w:style w:type="character" w:customStyle="1" w:styleId="QuoteChar">
    <w:name w:val="Quote Char"/>
    <w:basedOn w:val="DefaultParagraphFont"/>
    <w:link w:val="Quote"/>
    <w:uiPriority w:val="29"/>
    <w:rsid w:val="00EA3AB2"/>
    <w:rPr>
      <w:i/>
      <w:iCs/>
      <w:color w:val="404040" w:themeColor="text1" w:themeTint="BF"/>
    </w:rPr>
  </w:style>
  <w:style w:type="paragraph" w:styleId="ListParagraph">
    <w:name w:val="List Paragraph"/>
    <w:basedOn w:val="Normal"/>
    <w:uiPriority w:val="34"/>
    <w:qFormat/>
    <w:rsid w:val="00EA3AB2"/>
    <w:pPr>
      <w:ind w:left="720"/>
      <w:contextualSpacing/>
    </w:pPr>
  </w:style>
  <w:style w:type="character" w:styleId="IntenseEmphasis">
    <w:name w:val="Intense Emphasis"/>
    <w:basedOn w:val="DefaultParagraphFont"/>
    <w:uiPriority w:val="21"/>
    <w:qFormat/>
    <w:rsid w:val="00EA3AB2"/>
    <w:rPr>
      <w:i/>
      <w:iCs/>
      <w:color w:val="0F4761" w:themeColor="accent1" w:themeShade="BF"/>
    </w:rPr>
  </w:style>
  <w:style w:type="paragraph" w:styleId="IntenseQuote">
    <w:name w:val="Intense Quote"/>
    <w:basedOn w:val="Normal"/>
    <w:next w:val="Normal"/>
    <w:link w:val="IntenseQuoteChar"/>
    <w:uiPriority w:val="30"/>
    <w:qFormat/>
    <w:rsid w:val="00EA3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AB2"/>
    <w:rPr>
      <w:i/>
      <w:iCs/>
      <w:color w:val="0F4761" w:themeColor="accent1" w:themeShade="BF"/>
    </w:rPr>
  </w:style>
  <w:style w:type="character" w:styleId="IntenseReference">
    <w:name w:val="Intense Reference"/>
    <w:basedOn w:val="DefaultParagraphFont"/>
    <w:uiPriority w:val="32"/>
    <w:qFormat/>
    <w:rsid w:val="00EA3AB2"/>
    <w:rPr>
      <w:b/>
      <w:bCs/>
      <w:smallCaps/>
      <w:color w:val="0F4761" w:themeColor="accent1" w:themeShade="BF"/>
      <w:spacing w:val="5"/>
    </w:rPr>
  </w:style>
  <w:style w:type="paragraph" w:styleId="Header">
    <w:name w:val="header"/>
    <w:basedOn w:val="Normal"/>
    <w:link w:val="HeaderChar"/>
    <w:uiPriority w:val="99"/>
    <w:unhideWhenUsed/>
    <w:rsid w:val="00EA3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AB2"/>
  </w:style>
  <w:style w:type="paragraph" w:styleId="Footer">
    <w:name w:val="footer"/>
    <w:basedOn w:val="Normal"/>
    <w:link w:val="FooterChar"/>
    <w:uiPriority w:val="99"/>
    <w:unhideWhenUsed/>
    <w:rsid w:val="00EA3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AB2"/>
  </w:style>
  <w:style w:type="paragraph" w:styleId="TOCHeading">
    <w:name w:val="TOC Heading"/>
    <w:basedOn w:val="Normal"/>
    <w:next w:val="Normal"/>
    <w:uiPriority w:val="39"/>
    <w:qFormat/>
    <w:rsid w:val="00EA3AB2"/>
    <w:pPr>
      <w:pBdr>
        <w:bottom w:val="single" w:sz="24" w:space="1" w:color="156082" w:themeColor="accent1"/>
      </w:pBdr>
    </w:pPr>
    <w:rPr>
      <w:rFonts w:asciiTheme="majorHAnsi" w:hAnsiTheme="majorHAnsi"/>
      <w:b/>
      <w:color w:val="E97132" w:themeColor="accent2"/>
      <w:sz w:val="40"/>
    </w:rPr>
  </w:style>
  <w:style w:type="paragraph" w:styleId="TOC1">
    <w:name w:val="toc 1"/>
    <w:basedOn w:val="Normal"/>
    <w:next w:val="Normal"/>
    <w:autoRedefine/>
    <w:uiPriority w:val="39"/>
    <w:rsid w:val="00EA3AB2"/>
    <w:pPr>
      <w:spacing w:after="100"/>
    </w:pPr>
  </w:style>
  <w:style w:type="character" w:styleId="Hyperlink">
    <w:name w:val="Hyperlink"/>
    <w:basedOn w:val="DefaultParagraphFont"/>
    <w:uiPriority w:val="99"/>
    <w:unhideWhenUsed/>
    <w:rsid w:val="00EA3AB2"/>
    <w:rPr>
      <w:color w:val="467886" w:themeColor="hyperlink"/>
      <w:u w:val="single"/>
    </w:rPr>
  </w:style>
  <w:style w:type="character" w:styleId="SubtleEmphasis">
    <w:name w:val="Subtle Emphasis"/>
    <w:uiPriority w:val="19"/>
    <w:qFormat/>
    <w:rsid w:val="007C1D76"/>
    <w:rPr>
      <w:rFonts w:asciiTheme="majorHAnsi" w:hAnsiTheme="majorHAnsi"/>
      <w:b/>
      <w:i w:val="0"/>
      <w:color w:val="E97132" w:themeColor="accent2"/>
      <w:sz w:val="28"/>
    </w:rPr>
  </w:style>
  <w:style w:type="character" w:styleId="Emphasis">
    <w:name w:val="Emphasis"/>
    <w:uiPriority w:val="20"/>
    <w:qFormat/>
    <w:rsid w:val="007C1D76"/>
    <w:rPr>
      <w:rFonts w:cstheme="minorHAnsi"/>
      <w:i/>
      <w:color w:val="262626" w:themeColor="text1" w:themeTint="D9"/>
    </w:rPr>
  </w:style>
  <w:style w:type="paragraph" w:styleId="ListBullet">
    <w:name w:val="List Bullet"/>
    <w:basedOn w:val="Normal"/>
    <w:uiPriority w:val="99"/>
    <w:rsid w:val="007C1D76"/>
    <w:pPr>
      <w:numPr>
        <w:numId w:val="1"/>
      </w:numPr>
      <w:spacing w:before="0" w:after="200" w:line="276" w:lineRule="auto"/>
      <w:ind w:left="340" w:hanging="3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3102/0013189X024003012" TargetMode="External"/><Relationship Id="rId26" Type="http://schemas.openxmlformats.org/officeDocument/2006/relationships/hyperlink" Target="https://kafleg.com.np/social-entrepreneurship/" TargetMode="External"/><Relationship Id="rId39" Type="http://schemas.openxmlformats.org/officeDocument/2006/relationships/fontTable" Target="fontTable.xml"/><Relationship Id="rId21" Type="http://schemas.openxmlformats.org/officeDocument/2006/relationships/hyperlink" Target="https://www.bera.ac.uk/blog/the-early-years-foundation-stage-2021-challenges-and-opportunities" TargetMode="External"/><Relationship Id="rId34" Type="http://schemas.openxmlformats.org/officeDocument/2006/relationships/hyperlink" Target="https://hwb.gov.wales/storage/fcb8539c-9be7-4883-8542-35d7b54b56f2/foundation-phase-outdoor-learning-handbook.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bcchildreninneed.co.uk/grants/apply/" TargetMode="External"/><Relationship Id="rId20" Type="http://schemas.openxmlformats.org/officeDocument/2006/relationships/hyperlink" Target="https://www.educationsupport.org.uk/resources/for-individuals/guides/time-management-and-wellbeing-at-work/" TargetMode="External"/><Relationship Id="rId29" Type="http://schemas.openxmlformats.org/officeDocument/2006/relationships/hyperlink" Target="https://ltl.org.uk/projects/local-school-nature-grant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theeducatoronline.com/k12/news/teachers-overworked-underpaid-and-undervalued--global-report/278841" TargetMode="External"/><Relationship Id="rId32" Type="http://schemas.openxmlformats.org/officeDocument/2006/relationships/hyperlink" Target="https://www.nurseryworld.co.uk/media/98662/028_nw_introduction_adultrole.pdf" TargetMode="External"/><Relationship Id="rId37" Type="http://schemas.openxmlformats.org/officeDocument/2006/relationships/header" Target="header2.xml"/><Relationship Id="rId40"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mariaarefieva.com/waders-our-latest-addition-to-kids-outdoor-gear/" TargetMode="External"/><Relationship Id="rId23" Type="http://schemas.openxmlformats.org/officeDocument/2006/relationships/hyperlink" Target="https://www.investopedia.com/terms/s/social-entrepreneur.asp" TargetMode="External"/><Relationship Id="rId28" Type="http://schemas.openxmlformats.org/officeDocument/2006/relationships/hyperlink" Target="https://www.earlyyearscareers.com/eyc/enabling-environment/accessing-outdoor-play-no-matter-weather/" TargetMode="External"/><Relationship Id="rId36" Type="http://schemas.openxmlformats.org/officeDocument/2006/relationships/hyperlink" Target="https://pesquisa.bvsalud.org/portal/resource/pt/biblio-1282874" TargetMode="External"/><Relationship Id="rId10" Type="http://schemas.openxmlformats.org/officeDocument/2006/relationships/image" Target="media/image1.jpeg"/><Relationship Id="rId19" Type="http://schemas.openxmlformats.org/officeDocument/2006/relationships/hyperlink" Target="https://birthto5matters.org.uk/learning-environments/" TargetMode="External"/><Relationship Id="rId31" Type="http://schemas.openxmlformats.org/officeDocument/2006/relationships/hyperlink" Target="https://www.nurseryworld.co.uk/advanced-page/advertis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59/000511511" TargetMode="External"/><Relationship Id="rId22" Type="http://schemas.openxmlformats.org/officeDocument/2006/relationships/hyperlink" Target="https://www.gov.uk/patent-your-invention" TargetMode="External"/><Relationship Id="rId27" Type="http://schemas.openxmlformats.org/officeDocument/2006/relationships/hyperlink" Target="https://www.earlyyearscareers.com/eyc/latest-news/supporting-childrens-pse-development-in-the-early-years/" TargetMode="External"/><Relationship Id="rId30" Type="http://schemas.openxmlformats.org/officeDocument/2006/relationships/hyperlink" Target="https://www.verywellfamily.com/what-are-motor-skills-3107058" TargetMode="External"/><Relationship Id="rId35" Type="http://schemas.openxmlformats.org/officeDocument/2006/relationships/hyperlink" Target="https://www.wild-ideas.org.uk/funding/"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www.tnlcommunityfund.org.uk/funding/grants?orgType=School" TargetMode="External"/><Relationship Id="rId25" Type="http://schemas.openxmlformats.org/officeDocument/2006/relationships/hyperlink" Target="https://etheses.whiterose.ac.uk/32671/" TargetMode="External"/><Relationship Id="rId33" Type="http://schemas.openxmlformats.org/officeDocument/2006/relationships/hyperlink" Target="https://www.froebel.org.uk/uploads/documents/FT-Froebels-principles-and-practice-today.pdf" TargetMode="External"/><Relationship Id="rId38"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E7B371A311452098099C9B7CF35D86"/>
        <w:category>
          <w:name w:val="General"/>
          <w:gallery w:val="placeholder"/>
        </w:category>
        <w:types>
          <w:type w:val="bbPlcHdr"/>
        </w:types>
        <w:behaviors>
          <w:behavior w:val="content"/>
        </w:behaviors>
        <w:guid w:val="{664EDCBC-BE53-47DD-815F-CCA19BD12F69}"/>
      </w:docPartPr>
      <w:docPartBody>
        <w:p w:rsidR="006C262B" w:rsidRDefault="006C262B" w:rsidP="006C262B">
          <w:pPr>
            <w:pStyle w:val="EEE7B371A311452098099C9B7CF35D86"/>
          </w:pPr>
          <w:r w:rsidRPr="00FC3A64">
            <w:rPr>
              <w:noProof/>
              <w:lang w:bidi="en-GB"/>
            </w:rPr>
            <w:t>PROFESSIONAL</w:t>
          </w:r>
        </w:p>
      </w:docPartBody>
    </w:docPart>
    <w:docPart>
      <w:docPartPr>
        <w:name w:val="12C51C67B08645C4A4BC3A32EE06E1C8"/>
        <w:category>
          <w:name w:val="General"/>
          <w:gallery w:val="placeholder"/>
        </w:category>
        <w:types>
          <w:type w:val="bbPlcHdr"/>
        </w:types>
        <w:behaviors>
          <w:behavior w:val="content"/>
        </w:behaviors>
        <w:guid w:val="{E7CF504E-127C-4FD3-9B23-8F05FAA0CBA0}"/>
      </w:docPartPr>
      <w:docPartBody>
        <w:p w:rsidR="006C262B" w:rsidRDefault="006C262B" w:rsidP="006C262B">
          <w:pPr>
            <w:pStyle w:val="12C51C67B08645C4A4BC3A32EE06E1C8"/>
          </w:pPr>
          <w:r w:rsidRPr="00FC3A64">
            <w:rPr>
              <w:noProof/>
              <w:lang w:bidi="en-GB"/>
            </w:rPr>
            <w:t>Financial Plan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62B"/>
    <w:rsid w:val="006C2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C496270A7A4C44A02A2616FE3C0E1C">
    <w:name w:val="70C496270A7A4C44A02A2616FE3C0E1C"/>
    <w:rsid w:val="006C262B"/>
  </w:style>
  <w:style w:type="paragraph" w:customStyle="1" w:styleId="EEE7B371A311452098099C9B7CF35D86">
    <w:name w:val="EEE7B371A311452098099C9B7CF35D86"/>
    <w:rsid w:val="006C262B"/>
  </w:style>
  <w:style w:type="paragraph" w:customStyle="1" w:styleId="43E833E7B70F4669B45D50CB88952428">
    <w:name w:val="43E833E7B70F4669B45D50CB88952428"/>
    <w:rsid w:val="006C262B"/>
  </w:style>
  <w:style w:type="paragraph" w:customStyle="1" w:styleId="8E43878C958E4BA0A642FB9F29594372">
    <w:name w:val="8E43878C958E4BA0A642FB9F29594372"/>
    <w:rsid w:val="006C262B"/>
  </w:style>
  <w:style w:type="paragraph" w:customStyle="1" w:styleId="CF318F9C3386428CAB3735E6037B8934">
    <w:name w:val="CF318F9C3386428CAB3735E6037B8934"/>
    <w:rsid w:val="006C262B"/>
  </w:style>
  <w:style w:type="paragraph" w:customStyle="1" w:styleId="12C51C67B08645C4A4BC3A32EE06E1C8">
    <w:name w:val="12C51C67B08645C4A4BC3A32EE06E1C8"/>
    <w:rsid w:val="006C262B"/>
  </w:style>
  <w:style w:type="paragraph" w:customStyle="1" w:styleId="AFE4365FE37447D9A63AC7319A7B85BF">
    <w:name w:val="AFE4365FE37447D9A63AC7319A7B85BF"/>
    <w:rsid w:val="006C26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5b7b144bb515570f6258d7301a963121">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a5e7051cb839cbff8208cbc2f8813942"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MediaServiceAutoTags" minOccurs="0"/>
                <xsd:element ref="ns4:MediaServiceLocation" minOccurs="0"/>
                <xsd:element ref="ns4:MediaServiceGenerationTime" minOccurs="0"/>
                <xsd:element ref="ns4:MediaServiceEventHashCode"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0678C2EE-B5A1-4A64-981B-C92D6C4999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7A74C4-6AC1-4645-BF88-DFEDDAE5E148}">
  <ds:schemaRefs>
    <ds:schemaRef ds:uri="http://schemas.microsoft.com/sharepoint/v3/contenttype/forms"/>
  </ds:schemaRefs>
</ds:datastoreItem>
</file>

<file path=customXml/itemProps3.xml><?xml version="1.0" encoding="utf-8"?>
<ds:datastoreItem xmlns:ds="http://schemas.openxmlformats.org/officeDocument/2006/customXml" ds:itemID="{5DC47DAA-8E5F-435D-AB2A-8904E2E7D451}">
  <ds:schemaRefs>
    <ds:schemaRef ds:uri="http://www.w3.org/XML/1998/namespace"/>
    <ds:schemaRef ds:uri="http://purl.org/dc/dcmitype/"/>
    <ds:schemaRef ds:uri="461f81f1-dbc4-4122-adb0-1c0e154b8134"/>
    <ds:schemaRef ds:uri="http://purl.org/dc/elements/1.1/"/>
    <ds:schemaRef ds:uri="http://schemas.openxmlformats.org/package/2006/metadata/core-properties"/>
    <ds:schemaRef ds:uri="http://purl.org/dc/terms/"/>
    <ds:schemaRef ds:uri="a450a3cc-050d-4aca-8a4e-543025a63de0"/>
    <ds:schemaRef ds:uri="http://schemas.microsoft.com/office/2006/documentManagement/types"/>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15</Pages>
  <Words>4198</Words>
  <Characters>21369</Characters>
  <Application>Microsoft Office Word</Application>
  <DocSecurity>0</DocSecurity>
  <Lines>2136</Lines>
  <Paragraphs>521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Muddy</dc:title>
  <dc:subject/>
  <dc:creator>Keire Mcalinden (2205937)</dc:creator>
  <cp:keywords/>
  <dc:description/>
  <cp:lastModifiedBy>Keire Mcalinden (2205937)</cp:lastModifiedBy>
  <cp:revision>2</cp:revision>
  <cp:lastPrinted>2024-03-02T14:02:00Z</cp:lastPrinted>
  <dcterms:created xsi:type="dcterms:W3CDTF">2024-03-02T12:22:00Z</dcterms:created>
  <dcterms:modified xsi:type="dcterms:W3CDTF">2024-03-02T14:02:00Z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