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755B0" w14:textId="6453A99B" w:rsidR="00270155" w:rsidRDefault="000E6FB7" w:rsidP="000E6FB7">
      <w:pPr>
        <w:jc w:val="center"/>
        <w:rPr>
          <w:rFonts w:ascii="Arial" w:hAnsi="Arial" w:cs="Arial"/>
          <w:b/>
          <w:bCs/>
          <w:sz w:val="18"/>
          <w:szCs w:val="18"/>
        </w:rPr>
      </w:pPr>
      <w:r w:rsidRPr="000E6FB7">
        <w:rPr>
          <w:rFonts w:ascii="Arial" w:hAnsi="Arial" w:cs="Arial"/>
          <w:b/>
          <w:bCs/>
          <w:sz w:val="18"/>
          <w:szCs w:val="18"/>
        </w:rPr>
        <w:t>Utilising the Entrecomp Framework, critically evaluate your own creativity and enterprise skills and consider how you might be able to develop the creative and enterprising skills of primary learners through your own pedagogy.</w:t>
      </w:r>
    </w:p>
    <w:p w14:paraId="06879294" w14:textId="15C9D7EC" w:rsidR="00A3741A" w:rsidRDefault="009B3E28" w:rsidP="000E6FB7">
      <w:pPr>
        <w:rPr>
          <w:rFonts w:ascii="Arial" w:hAnsi="Arial" w:cs="Arial"/>
          <w:sz w:val="18"/>
          <w:szCs w:val="18"/>
        </w:rPr>
      </w:pPr>
      <w:r>
        <w:rPr>
          <w:rFonts w:ascii="Arial" w:hAnsi="Arial" w:cs="Arial"/>
          <w:sz w:val="18"/>
          <w:szCs w:val="18"/>
        </w:rPr>
        <w:t>What is creativity? Robinson (201</w:t>
      </w:r>
      <w:r w:rsidR="00870194">
        <w:rPr>
          <w:rFonts w:ascii="Arial" w:hAnsi="Arial" w:cs="Arial"/>
          <w:sz w:val="18"/>
          <w:szCs w:val="18"/>
        </w:rPr>
        <w:t>7</w:t>
      </w:r>
      <w:r>
        <w:rPr>
          <w:rFonts w:ascii="Arial" w:hAnsi="Arial" w:cs="Arial"/>
          <w:sz w:val="18"/>
          <w:szCs w:val="18"/>
        </w:rPr>
        <w:t>) defines it as ‘the process of having original ideas that have value’</w:t>
      </w:r>
      <w:r w:rsidR="008341A1">
        <w:rPr>
          <w:rFonts w:ascii="Arial" w:hAnsi="Arial" w:cs="Arial"/>
          <w:sz w:val="18"/>
          <w:szCs w:val="18"/>
        </w:rPr>
        <w:t xml:space="preserve">. The argument that stems from this is whether creativity is innate or developable, a skill or a knowledgeable process. </w:t>
      </w:r>
      <w:r w:rsidR="007D71FF">
        <w:rPr>
          <w:rFonts w:ascii="Arial" w:hAnsi="Arial" w:cs="Arial"/>
          <w:sz w:val="18"/>
          <w:szCs w:val="18"/>
        </w:rPr>
        <w:t>One thing that can be determined however is that it is a required 21</w:t>
      </w:r>
      <w:r w:rsidR="007D71FF" w:rsidRPr="007D71FF">
        <w:rPr>
          <w:rFonts w:ascii="Arial" w:hAnsi="Arial" w:cs="Arial"/>
          <w:sz w:val="18"/>
          <w:szCs w:val="18"/>
          <w:vertAlign w:val="superscript"/>
        </w:rPr>
        <w:t>st</w:t>
      </w:r>
      <w:r w:rsidR="007D71FF">
        <w:rPr>
          <w:rFonts w:ascii="Arial" w:hAnsi="Arial" w:cs="Arial"/>
          <w:sz w:val="18"/>
          <w:szCs w:val="18"/>
        </w:rPr>
        <w:t xml:space="preserve"> century </w:t>
      </w:r>
      <w:r w:rsidR="00D933C4">
        <w:rPr>
          <w:rFonts w:ascii="Arial" w:hAnsi="Arial" w:cs="Arial"/>
          <w:sz w:val="18"/>
          <w:szCs w:val="18"/>
        </w:rPr>
        <w:t>skill, amongst</w:t>
      </w:r>
      <w:r w:rsidR="007D71FF">
        <w:rPr>
          <w:rFonts w:ascii="Arial" w:hAnsi="Arial" w:cs="Arial"/>
          <w:sz w:val="18"/>
          <w:szCs w:val="18"/>
        </w:rPr>
        <w:t xml:space="preserve"> other things.</w:t>
      </w:r>
      <w:r w:rsidR="00D933C4">
        <w:rPr>
          <w:rFonts w:ascii="Arial" w:hAnsi="Arial" w:cs="Arial"/>
          <w:sz w:val="18"/>
          <w:szCs w:val="18"/>
        </w:rPr>
        <w:t xml:space="preserve"> According to the world economic forum there are 16 </w:t>
      </w:r>
      <w:r w:rsidR="0048136A">
        <w:rPr>
          <w:rFonts w:ascii="Arial" w:hAnsi="Arial" w:cs="Arial"/>
          <w:sz w:val="18"/>
          <w:szCs w:val="18"/>
        </w:rPr>
        <w:t xml:space="preserve">important </w:t>
      </w:r>
      <w:r w:rsidR="00D933C4">
        <w:rPr>
          <w:rFonts w:ascii="Arial" w:hAnsi="Arial" w:cs="Arial"/>
          <w:sz w:val="18"/>
          <w:szCs w:val="18"/>
        </w:rPr>
        <w:t>21</w:t>
      </w:r>
      <w:r w:rsidR="00D933C4" w:rsidRPr="00D933C4">
        <w:rPr>
          <w:rFonts w:ascii="Arial" w:hAnsi="Arial" w:cs="Arial"/>
          <w:sz w:val="18"/>
          <w:szCs w:val="18"/>
          <w:vertAlign w:val="superscript"/>
        </w:rPr>
        <w:t>st</w:t>
      </w:r>
      <w:r w:rsidR="00D933C4">
        <w:rPr>
          <w:rFonts w:ascii="Arial" w:hAnsi="Arial" w:cs="Arial"/>
          <w:sz w:val="18"/>
          <w:szCs w:val="18"/>
        </w:rPr>
        <w:t xml:space="preserve"> century skills</w:t>
      </w:r>
      <w:r w:rsidR="004B3CFD">
        <w:rPr>
          <w:rFonts w:ascii="Arial" w:hAnsi="Arial" w:cs="Arial"/>
          <w:sz w:val="18"/>
          <w:szCs w:val="18"/>
        </w:rPr>
        <w:t xml:space="preserve"> that a student must </w:t>
      </w:r>
      <w:r w:rsidR="000D484B">
        <w:rPr>
          <w:rFonts w:ascii="Arial" w:hAnsi="Arial" w:cs="Arial"/>
          <w:sz w:val="18"/>
          <w:szCs w:val="18"/>
        </w:rPr>
        <w:t>acquire</w:t>
      </w:r>
      <w:r w:rsidR="004B3CFD">
        <w:rPr>
          <w:rFonts w:ascii="Arial" w:hAnsi="Arial" w:cs="Arial"/>
          <w:sz w:val="18"/>
          <w:szCs w:val="18"/>
        </w:rPr>
        <w:t>,</w:t>
      </w:r>
      <w:r w:rsidR="00D933C4">
        <w:rPr>
          <w:rFonts w:ascii="Arial" w:hAnsi="Arial" w:cs="Arial"/>
          <w:sz w:val="18"/>
          <w:szCs w:val="18"/>
        </w:rPr>
        <w:t xml:space="preserve"> and sitting within the bracket of ‘competencies’ lies creativity. Suggesting that creativity is a competenc</w:t>
      </w:r>
      <w:r w:rsidR="00BE4A41">
        <w:rPr>
          <w:rFonts w:ascii="Arial" w:hAnsi="Arial" w:cs="Arial"/>
          <w:sz w:val="18"/>
          <w:szCs w:val="18"/>
        </w:rPr>
        <w:t>y</w:t>
      </w:r>
      <w:r w:rsidR="00A368BD">
        <w:rPr>
          <w:rFonts w:ascii="Arial" w:hAnsi="Arial" w:cs="Arial"/>
          <w:sz w:val="18"/>
          <w:szCs w:val="18"/>
        </w:rPr>
        <w:t xml:space="preserve"> implies that it is a skill to be developed, support from this comes from the NACCCE (1999) whereby they state that creativity is applied to all aspects of human life, and all people possess different creative abilities and apply them differently</w:t>
      </w:r>
      <w:r w:rsidR="00D933C4">
        <w:rPr>
          <w:rFonts w:ascii="Arial" w:hAnsi="Arial" w:cs="Arial"/>
          <w:sz w:val="18"/>
          <w:szCs w:val="18"/>
        </w:rPr>
        <w:t>.</w:t>
      </w:r>
      <w:r w:rsidR="00A368BD">
        <w:rPr>
          <w:rFonts w:ascii="Arial" w:hAnsi="Arial" w:cs="Arial"/>
          <w:sz w:val="18"/>
          <w:szCs w:val="18"/>
        </w:rPr>
        <w:t xml:space="preserve"> </w:t>
      </w:r>
      <w:r w:rsidR="00BF4F6D">
        <w:rPr>
          <w:rFonts w:ascii="Arial" w:hAnsi="Arial" w:cs="Arial"/>
          <w:sz w:val="18"/>
          <w:szCs w:val="18"/>
        </w:rPr>
        <w:t>This only enthuses the notion that creativity is a vital skill for the 21</w:t>
      </w:r>
      <w:r w:rsidR="00BF4F6D" w:rsidRPr="00BF4F6D">
        <w:rPr>
          <w:rFonts w:ascii="Arial" w:hAnsi="Arial" w:cs="Arial"/>
          <w:sz w:val="18"/>
          <w:szCs w:val="18"/>
          <w:vertAlign w:val="superscript"/>
        </w:rPr>
        <w:t>st</w:t>
      </w:r>
      <w:r w:rsidR="00BF4F6D">
        <w:rPr>
          <w:rFonts w:ascii="Arial" w:hAnsi="Arial" w:cs="Arial"/>
          <w:sz w:val="18"/>
          <w:szCs w:val="18"/>
        </w:rPr>
        <w:t xml:space="preserve"> century. Donaldson (2015) has adopted this, by</w:t>
      </w:r>
      <w:r w:rsidR="009C4E26">
        <w:rPr>
          <w:rFonts w:ascii="Arial" w:hAnsi="Arial" w:cs="Arial"/>
          <w:sz w:val="18"/>
          <w:szCs w:val="18"/>
        </w:rPr>
        <w:t xml:space="preserve"> including ‘promote problem solving, creative and critical thinking’ within his 12 pedagogical principles</w:t>
      </w:r>
      <w:r w:rsidR="000D484B">
        <w:rPr>
          <w:rFonts w:ascii="Arial" w:hAnsi="Arial" w:cs="Arial"/>
          <w:sz w:val="18"/>
          <w:szCs w:val="18"/>
        </w:rPr>
        <w:t xml:space="preserve"> for the new curriculum.</w:t>
      </w:r>
      <w:r w:rsidR="00A3741A">
        <w:rPr>
          <w:rFonts w:ascii="Arial" w:hAnsi="Arial" w:cs="Arial"/>
          <w:sz w:val="18"/>
          <w:szCs w:val="18"/>
        </w:rPr>
        <w:t xml:space="preserve"> </w:t>
      </w:r>
      <w:r w:rsidR="0048136A">
        <w:rPr>
          <w:rFonts w:ascii="Arial" w:hAnsi="Arial" w:cs="Arial"/>
          <w:sz w:val="18"/>
          <w:szCs w:val="18"/>
        </w:rPr>
        <w:t xml:space="preserve">It can be argued by Teach Taught staff (2019) that creativity builds problem solving skills as it is a required component of the creative process. </w:t>
      </w:r>
      <w:r w:rsidR="00A3741A">
        <w:rPr>
          <w:rFonts w:ascii="Arial" w:hAnsi="Arial" w:cs="Arial"/>
          <w:sz w:val="18"/>
          <w:szCs w:val="18"/>
        </w:rPr>
        <w:t xml:space="preserve">The characteristic </w:t>
      </w:r>
      <w:r w:rsidR="00095EF7">
        <w:rPr>
          <w:rFonts w:ascii="Arial" w:hAnsi="Arial" w:cs="Arial"/>
          <w:sz w:val="18"/>
          <w:szCs w:val="18"/>
        </w:rPr>
        <w:t xml:space="preserve">of creativity </w:t>
      </w:r>
      <w:r w:rsidR="00A3741A">
        <w:rPr>
          <w:rFonts w:ascii="Arial" w:hAnsi="Arial" w:cs="Arial"/>
          <w:sz w:val="18"/>
          <w:szCs w:val="18"/>
        </w:rPr>
        <w:t xml:space="preserve">has been deemed important partially due to its close relation with promoting pupil well-being as well as its important contributions to humanity, making it a desirable and valuable resource for </w:t>
      </w:r>
      <w:r w:rsidR="000B6375">
        <w:rPr>
          <w:rFonts w:ascii="Arial" w:hAnsi="Arial" w:cs="Arial"/>
          <w:sz w:val="18"/>
          <w:szCs w:val="18"/>
        </w:rPr>
        <w:t>pupils’</w:t>
      </w:r>
      <w:r w:rsidR="00A3741A">
        <w:rPr>
          <w:rFonts w:ascii="Arial" w:hAnsi="Arial" w:cs="Arial"/>
          <w:sz w:val="18"/>
          <w:szCs w:val="18"/>
        </w:rPr>
        <w:t xml:space="preserve"> development. </w:t>
      </w:r>
    </w:p>
    <w:p w14:paraId="183E566E" w14:textId="7AD27AE2" w:rsidR="00A3741A" w:rsidRDefault="000013DF" w:rsidP="000E6FB7">
      <w:pPr>
        <w:rPr>
          <w:rFonts w:ascii="Arial" w:hAnsi="Arial" w:cs="Arial"/>
          <w:sz w:val="18"/>
          <w:szCs w:val="18"/>
        </w:rPr>
      </w:pPr>
      <w:r>
        <w:rPr>
          <w:rFonts w:ascii="Arial" w:hAnsi="Arial" w:cs="Arial"/>
          <w:sz w:val="18"/>
          <w:szCs w:val="18"/>
        </w:rPr>
        <w:t>Whilst Robinson argues that the concept developed must obtain some value, Gardener (1993) simply suggests that creativity is ‘the ability to solve problems and fashion new products and to raise questions’, Gardeners definition implies creativity is more of an innate personality trait, where one requires the ‘ability’ to problem solve,</w:t>
      </w:r>
      <w:r w:rsidR="00870194">
        <w:rPr>
          <w:rFonts w:ascii="Arial" w:hAnsi="Arial" w:cs="Arial"/>
          <w:sz w:val="18"/>
          <w:szCs w:val="18"/>
        </w:rPr>
        <w:t xml:space="preserve"> whilst Robinson argues that it is a ‘process’, suggesting that anyone could possess the ability to be creative, one just needs to be given opportunity to expand and utilise their ideas.</w:t>
      </w:r>
      <w:r>
        <w:rPr>
          <w:rFonts w:ascii="Arial" w:hAnsi="Arial" w:cs="Arial"/>
          <w:sz w:val="18"/>
          <w:szCs w:val="18"/>
        </w:rPr>
        <w:t xml:space="preserve"> </w:t>
      </w:r>
      <w:r w:rsidR="00756196">
        <w:rPr>
          <w:rFonts w:ascii="Arial" w:hAnsi="Arial" w:cs="Arial"/>
          <w:sz w:val="18"/>
          <w:szCs w:val="18"/>
        </w:rPr>
        <w:t>This is supported by Gruber and Wallace (1999) who state that a creative idea must be ‘new and must be given value by some external criteria’.</w:t>
      </w:r>
      <w:r w:rsidR="006D37E9">
        <w:rPr>
          <w:rFonts w:ascii="Arial" w:hAnsi="Arial" w:cs="Arial"/>
          <w:sz w:val="18"/>
          <w:szCs w:val="18"/>
        </w:rPr>
        <w:t xml:space="preserve"> </w:t>
      </w:r>
      <w:r w:rsidR="00095EF7">
        <w:rPr>
          <w:rFonts w:ascii="Arial" w:hAnsi="Arial" w:cs="Arial"/>
          <w:sz w:val="18"/>
          <w:szCs w:val="18"/>
        </w:rPr>
        <w:t>In my opinion, there does not need to be a valuable outcome achieved to be exercising creativity, as that would raise the argument that thinking divergently is not being successfully creative, but only when the convergent thinking is completed and reached a solution.</w:t>
      </w:r>
      <w:r w:rsidR="00CE582E">
        <w:rPr>
          <w:rFonts w:ascii="Arial" w:hAnsi="Arial" w:cs="Arial"/>
          <w:sz w:val="18"/>
          <w:szCs w:val="18"/>
        </w:rPr>
        <w:t xml:space="preserve"> My point is supported by Lucas, Claxton and Spencer (2012) who, within their foreword of assessing creativity describe creativity in terms of ‘individual dispositions’ and measure and assess it in terms of ‘what is going on for the learner during acts of creativity’ as opposed to assessing the products that are produced. </w:t>
      </w:r>
      <w:r w:rsidR="00095EF7">
        <w:rPr>
          <w:rFonts w:ascii="Arial" w:hAnsi="Arial" w:cs="Arial"/>
          <w:sz w:val="18"/>
          <w:szCs w:val="18"/>
        </w:rPr>
        <w:t xml:space="preserve"> </w:t>
      </w:r>
      <w:r w:rsidR="00A3741A">
        <w:rPr>
          <w:rFonts w:ascii="Arial" w:hAnsi="Arial" w:cs="Arial"/>
          <w:sz w:val="18"/>
          <w:szCs w:val="18"/>
        </w:rPr>
        <w:t xml:space="preserve">O’Hara (2017) defines the humanistic point of view on creativity, whereby he defines a creative person as one who has the ability to address a crisis in transformative ways, therefore being able to work due to their intrinsic motivation. </w:t>
      </w:r>
      <w:r w:rsidR="000B6375">
        <w:rPr>
          <w:rFonts w:ascii="Arial" w:hAnsi="Arial" w:cs="Arial"/>
          <w:sz w:val="18"/>
          <w:szCs w:val="18"/>
        </w:rPr>
        <w:t>Humanistic psychologists such as Maslow (</w:t>
      </w:r>
      <w:r w:rsidR="00A40E71">
        <w:rPr>
          <w:rFonts w:ascii="Arial" w:hAnsi="Arial" w:cs="Arial"/>
          <w:sz w:val="18"/>
          <w:szCs w:val="18"/>
        </w:rPr>
        <w:t>1963</w:t>
      </w:r>
      <w:r w:rsidR="000B6375">
        <w:rPr>
          <w:rFonts w:ascii="Arial" w:hAnsi="Arial" w:cs="Arial"/>
          <w:sz w:val="18"/>
          <w:szCs w:val="18"/>
        </w:rPr>
        <w:t xml:space="preserve">) describe how humanists interpreted human nature, and the view that creativity and the concept of the healthy, self-actualising full human are becoming closer together. </w:t>
      </w:r>
      <w:r w:rsidR="00D653B8">
        <w:rPr>
          <w:rFonts w:ascii="Arial" w:hAnsi="Arial" w:cs="Arial"/>
          <w:sz w:val="18"/>
          <w:szCs w:val="18"/>
        </w:rPr>
        <w:t xml:space="preserve">Within this view, creativity is vital to </w:t>
      </w:r>
      <w:r w:rsidR="00B17F21">
        <w:rPr>
          <w:rFonts w:ascii="Arial" w:hAnsi="Arial" w:cs="Arial"/>
          <w:sz w:val="18"/>
          <w:szCs w:val="18"/>
        </w:rPr>
        <w:t>pupil’s</w:t>
      </w:r>
      <w:r w:rsidR="00D653B8">
        <w:rPr>
          <w:rFonts w:ascii="Arial" w:hAnsi="Arial" w:cs="Arial"/>
          <w:sz w:val="18"/>
          <w:szCs w:val="18"/>
        </w:rPr>
        <w:t xml:space="preserve"> development, whilst adjusting to </w:t>
      </w:r>
      <w:r w:rsidR="00B17F21">
        <w:rPr>
          <w:rFonts w:ascii="Arial" w:hAnsi="Arial" w:cs="Arial"/>
          <w:sz w:val="18"/>
          <w:szCs w:val="18"/>
        </w:rPr>
        <w:t>one’s</w:t>
      </w:r>
      <w:r w:rsidR="00D653B8">
        <w:rPr>
          <w:rFonts w:ascii="Arial" w:hAnsi="Arial" w:cs="Arial"/>
          <w:sz w:val="18"/>
          <w:szCs w:val="18"/>
        </w:rPr>
        <w:t xml:space="preserve"> environment and intelligence. </w:t>
      </w:r>
    </w:p>
    <w:p w14:paraId="3E79F709" w14:textId="6806E6D7" w:rsidR="00A603C7" w:rsidRDefault="006D37E9" w:rsidP="000E6FB7">
      <w:pPr>
        <w:rPr>
          <w:rFonts w:ascii="Arial" w:hAnsi="Arial" w:cs="Arial"/>
          <w:sz w:val="18"/>
          <w:szCs w:val="18"/>
        </w:rPr>
      </w:pPr>
      <w:r>
        <w:rPr>
          <w:rFonts w:ascii="Arial" w:hAnsi="Arial" w:cs="Arial"/>
          <w:sz w:val="18"/>
          <w:szCs w:val="18"/>
        </w:rPr>
        <w:t>Further support derives from Guilford (</w:t>
      </w:r>
      <w:r w:rsidR="007D71FF">
        <w:rPr>
          <w:rFonts w:ascii="Arial" w:hAnsi="Arial" w:cs="Arial"/>
          <w:sz w:val="18"/>
          <w:szCs w:val="18"/>
        </w:rPr>
        <w:t>1956</w:t>
      </w:r>
      <w:r>
        <w:rPr>
          <w:rFonts w:ascii="Arial" w:hAnsi="Arial" w:cs="Arial"/>
          <w:sz w:val="18"/>
          <w:szCs w:val="18"/>
        </w:rPr>
        <w:t>) with his theory of divergent and convergent thinking. The theory consists of following a particular set of steps to derive at one solution, a single, well established answer. This problem-solving tool begins with thinking in a divergent way, generating many, spontaneous ideas in a small amount of time. One then thinks convergently to filter these ideas to actually problem solve and make wise choices.</w:t>
      </w:r>
      <w:r w:rsidR="000013DF">
        <w:rPr>
          <w:rFonts w:ascii="Arial" w:hAnsi="Arial" w:cs="Arial"/>
          <w:sz w:val="18"/>
          <w:szCs w:val="18"/>
        </w:rPr>
        <w:t xml:space="preserve"> </w:t>
      </w:r>
      <w:r w:rsidR="00B17F21">
        <w:rPr>
          <w:rFonts w:ascii="Arial" w:hAnsi="Arial" w:cs="Arial"/>
          <w:sz w:val="18"/>
          <w:szCs w:val="18"/>
        </w:rPr>
        <w:t xml:space="preserve">This state of thinking is actually closely related to a person’s psychology, when one is divergent thinking the brain is in the alpha state as it is thinking creatively, however when one is using convergent thinking the brain is in the BETA state, this state tends to occur when an individual is in a more work orientated environment. It is important to remember that the part of the brain that controls sequencing and planning, as well as pausing and choosing actions is the latest developing part of the brain, called the dorsolateral prefrontal cortex, and is actually not fully developed until between the ages of 20 – 24. This only expands on the notion of how important it is to build in more opportunity for imagination and play for pupils. </w:t>
      </w:r>
    </w:p>
    <w:p w14:paraId="6BD2A663" w14:textId="0226F964" w:rsidR="00A603C7" w:rsidRDefault="00A603C7" w:rsidP="000E6FB7">
      <w:pPr>
        <w:rPr>
          <w:rFonts w:ascii="Arial" w:hAnsi="Arial" w:cs="Arial"/>
          <w:sz w:val="18"/>
          <w:szCs w:val="18"/>
        </w:rPr>
      </w:pPr>
      <w:r>
        <w:rPr>
          <w:rFonts w:ascii="Arial" w:hAnsi="Arial" w:cs="Arial"/>
          <w:sz w:val="18"/>
          <w:szCs w:val="18"/>
        </w:rPr>
        <w:t>There is support through research to support the idea that creativity cannot be taught, and is, in fact an innate personality trait. Land (19</w:t>
      </w:r>
      <w:r w:rsidR="00204BF0">
        <w:rPr>
          <w:rFonts w:ascii="Arial" w:hAnsi="Arial" w:cs="Arial"/>
          <w:sz w:val="18"/>
          <w:szCs w:val="18"/>
        </w:rPr>
        <w:t>98</w:t>
      </w:r>
      <w:r>
        <w:rPr>
          <w:rFonts w:ascii="Arial" w:hAnsi="Arial" w:cs="Arial"/>
          <w:sz w:val="18"/>
          <w:szCs w:val="18"/>
        </w:rPr>
        <w:t xml:space="preserve">) conducted </w:t>
      </w:r>
      <w:r w:rsidR="00E65FFB">
        <w:rPr>
          <w:rFonts w:ascii="Arial" w:hAnsi="Arial" w:cs="Arial"/>
          <w:sz w:val="18"/>
          <w:szCs w:val="18"/>
        </w:rPr>
        <w:t>a study of creativity in 1,600 children at ages 3-5 then later at the age of 10 and then at ages 15. What he concluded from his research is that ‘non creative behaviours are learnt’</w:t>
      </w:r>
      <w:r w:rsidR="008154D2">
        <w:rPr>
          <w:rFonts w:ascii="Arial" w:hAnsi="Arial" w:cs="Arial"/>
          <w:sz w:val="18"/>
          <w:szCs w:val="18"/>
        </w:rPr>
        <w:t xml:space="preserve">. The results have been described as ‘astonishing’ as, according to Land’s study, children began at ages 3-5 with a 98% creativity score, and by the time they were 15 they scored an average of 12%. </w:t>
      </w:r>
      <w:r w:rsidR="001D3549">
        <w:rPr>
          <w:rFonts w:ascii="Arial" w:hAnsi="Arial" w:cs="Arial"/>
          <w:sz w:val="18"/>
          <w:szCs w:val="18"/>
        </w:rPr>
        <w:t xml:space="preserve">Knowles (1984) introduced four principles to adult learning, one of the principles suggests that as we develop into </w:t>
      </w:r>
      <w:r w:rsidR="00B30342">
        <w:rPr>
          <w:rFonts w:ascii="Arial" w:hAnsi="Arial" w:cs="Arial"/>
          <w:sz w:val="18"/>
          <w:szCs w:val="18"/>
        </w:rPr>
        <w:t>adults,</w:t>
      </w:r>
      <w:r w:rsidR="001D3549">
        <w:rPr>
          <w:rFonts w:ascii="Arial" w:hAnsi="Arial" w:cs="Arial"/>
          <w:sz w:val="18"/>
          <w:szCs w:val="18"/>
        </w:rPr>
        <w:t xml:space="preserve"> we are most interested in learning subjects and areas that are most relevant and will have the most impact on our job. This could, in my opinion offer explanation for the reasoning behind the lack of creativity as according to Land’s study. Due to the fact that pupils are expected to have made a decision regarding their career choice by the time they turn 15, in preparation for leaving comprehensive school within the next year, therefore they are influenced by this to only have interest in the subjects that will directly impact their career goals/ the next path of further education they have chosen to take. </w:t>
      </w:r>
      <w:r w:rsidR="008154D2">
        <w:rPr>
          <w:rFonts w:ascii="Arial" w:hAnsi="Arial" w:cs="Arial"/>
          <w:sz w:val="18"/>
          <w:szCs w:val="18"/>
        </w:rPr>
        <w:t xml:space="preserve">This research raises the question do schools kill pupil’s creativity? And what can we as practitioners do to enhance and develop creativity in our pupil’s. </w:t>
      </w:r>
    </w:p>
    <w:p w14:paraId="227517B2" w14:textId="77777777" w:rsidR="004F54A4" w:rsidRDefault="004F54A4" w:rsidP="004F54A4">
      <w:pPr>
        <w:rPr>
          <w:rFonts w:ascii="Arial" w:hAnsi="Arial" w:cs="Arial"/>
          <w:sz w:val="18"/>
          <w:szCs w:val="18"/>
        </w:rPr>
      </w:pPr>
      <w:r>
        <w:rPr>
          <w:rFonts w:ascii="Arial" w:hAnsi="Arial" w:cs="Arial"/>
          <w:sz w:val="18"/>
          <w:szCs w:val="18"/>
        </w:rPr>
        <w:lastRenderedPageBreak/>
        <w:t xml:space="preserve">There has been research conducted to suggest that personality and creativity have a connection. Brolin (1992) summarises that there are distinct personality traits that a creative person possesses including the following: </w:t>
      </w:r>
    </w:p>
    <w:p w14:paraId="011AC63C"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Strong self confidence</w:t>
      </w:r>
    </w:p>
    <w:p w14:paraId="7B33929B"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Endurance</w:t>
      </w:r>
    </w:p>
    <w:p w14:paraId="048C47F6"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 xml:space="preserve">Intellectual curiosity </w:t>
      </w:r>
    </w:p>
    <w:p w14:paraId="14B16CEE"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 xml:space="preserve">Strong desire for self-realisation </w:t>
      </w:r>
    </w:p>
    <w:p w14:paraId="75ACA1A7"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Strong sense of self</w:t>
      </w:r>
    </w:p>
    <w:p w14:paraId="7AC27089"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 xml:space="preserve">Motivation </w:t>
      </w:r>
    </w:p>
    <w:p w14:paraId="10643521"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 xml:space="preserve">Commitment </w:t>
      </w:r>
    </w:p>
    <w:p w14:paraId="6F56E21E"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 xml:space="preserve">High sensitivity </w:t>
      </w:r>
    </w:p>
    <w:p w14:paraId="732D7C67" w14:textId="77777777" w:rsidR="004F54A4" w:rsidRDefault="004F54A4" w:rsidP="004F54A4">
      <w:pPr>
        <w:pStyle w:val="ListParagraph"/>
        <w:numPr>
          <w:ilvl w:val="0"/>
          <w:numId w:val="2"/>
        </w:numPr>
        <w:rPr>
          <w:rFonts w:ascii="Arial" w:hAnsi="Arial" w:cs="Arial"/>
          <w:sz w:val="18"/>
          <w:szCs w:val="18"/>
        </w:rPr>
      </w:pPr>
      <w:r>
        <w:rPr>
          <w:rFonts w:ascii="Arial" w:hAnsi="Arial" w:cs="Arial"/>
          <w:sz w:val="18"/>
          <w:szCs w:val="18"/>
        </w:rPr>
        <w:t>Attracted to complexity and obscurity</w:t>
      </w:r>
    </w:p>
    <w:p w14:paraId="330A5DA6" w14:textId="77777777" w:rsidR="004F54A4" w:rsidRDefault="004F54A4" w:rsidP="004F54A4">
      <w:pPr>
        <w:rPr>
          <w:rFonts w:ascii="Arial" w:hAnsi="Arial" w:cs="Arial"/>
          <w:sz w:val="18"/>
          <w:szCs w:val="18"/>
        </w:rPr>
      </w:pPr>
      <w:r>
        <w:rPr>
          <w:rFonts w:ascii="Arial" w:hAnsi="Arial" w:cs="Arial"/>
          <w:sz w:val="18"/>
          <w:szCs w:val="18"/>
        </w:rPr>
        <w:t>Support for this theory can be taken from Dacey and Lennon (2000) through their research conducted they concluded that there are a distinct set of attitudes that is prevalent in regards to maintaining a high level of creative thinking:</w:t>
      </w:r>
    </w:p>
    <w:p w14:paraId="2FB7883D" w14:textId="77777777" w:rsidR="004F54A4" w:rsidRDefault="004F54A4" w:rsidP="004F54A4">
      <w:pPr>
        <w:pStyle w:val="ListParagraph"/>
        <w:numPr>
          <w:ilvl w:val="0"/>
          <w:numId w:val="3"/>
        </w:numPr>
        <w:rPr>
          <w:rFonts w:ascii="Arial" w:hAnsi="Arial" w:cs="Arial"/>
          <w:sz w:val="18"/>
          <w:szCs w:val="18"/>
        </w:rPr>
      </w:pPr>
      <w:r>
        <w:rPr>
          <w:rFonts w:ascii="Arial" w:hAnsi="Arial" w:cs="Arial"/>
          <w:sz w:val="18"/>
          <w:szCs w:val="18"/>
        </w:rPr>
        <w:t>Self-control</w:t>
      </w:r>
    </w:p>
    <w:p w14:paraId="2EF26B52" w14:textId="77777777" w:rsidR="004F54A4" w:rsidRDefault="004F54A4" w:rsidP="004F54A4">
      <w:pPr>
        <w:pStyle w:val="ListParagraph"/>
        <w:numPr>
          <w:ilvl w:val="0"/>
          <w:numId w:val="3"/>
        </w:numPr>
        <w:rPr>
          <w:rFonts w:ascii="Arial" w:hAnsi="Arial" w:cs="Arial"/>
          <w:sz w:val="18"/>
          <w:szCs w:val="18"/>
        </w:rPr>
      </w:pPr>
      <w:r>
        <w:rPr>
          <w:rFonts w:ascii="Arial" w:hAnsi="Arial" w:cs="Arial"/>
          <w:sz w:val="18"/>
          <w:szCs w:val="18"/>
        </w:rPr>
        <w:t xml:space="preserve">Sustained hard work </w:t>
      </w:r>
    </w:p>
    <w:p w14:paraId="250BF67E" w14:textId="77777777" w:rsidR="004F54A4" w:rsidRDefault="004F54A4" w:rsidP="004F54A4">
      <w:pPr>
        <w:pStyle w:val="ListParagraph"/>
        <w:numPr>
          <w:ilvl w:val="0"/>
          <w:numId w:val="3"/>
        </w:numPr>
        <w:rPr>
          <w:rFonts w:ascii="Arial" w:hAnsi="Arial" w:cs="Arial"/>
          <w:sz w:val="18"/>
          <w:szCs w:val="18"/>
        </w:rPr>
      </w:pPr>
      <w:r>
        <w:rPr>
          <w:rFonts w:ascii="Arial" w:hAnsi="Arial" w:cs="Arial"/>
          <w:sz w:val="18"/>
          <w:szCs w:val="18"/>
        </w:rPr>
        <w:t xml:space="preserve">Determination </w:t>
      </w:r>
    </w:p>
    <w:p w14:paraId="56FC011C" w14:textId="77777777" w:rsidR="004F54A4" w:rsidRDefault="004F54A4" w:rsidP="004F54A4">
      <w:pPr>
        <w:pStyle w:val="ListParagraph"/>
        <w:numPr>
          <w:ilvl w:val="0"/>
          <w:numId w:val="3"/>
        </w:numPr>
        <w:rPr>
          <w:rFonts w:ascii="Arial" w:hAnsi="Arial" w:cs="Arial"/>
          <w:sz w:val="18"/>
          <w:szCs w:val="18"/>
        </w:rPr>
      </w:pPr>
      <w:r>
        <w:rPr>
          <w:rFonts w:ascii="Arial" w:hAnsi="Arial" w:cs="Arial"/>
          <w:sz w:val="18"/>
          <w:szCs w:val="18"/>
        </w:rPr>
        <w:t>Perseverance</w:t>
      </w:r>
    </w:p>
    <w:p w14:paraId="1CC37800" w14:textId="77777777" w:rsidR="004F54A4" w:rsidRDefault="004F54A4" w:rsidP="004F54A4">
      <w:pPr>
        <w:rPr>
          <w:rFonts w:ascii="Arial" w:hAnsi="Arial" w:cs="Arial"/>
          <w:sz w:val="18"/>
          <w:szCs w:val="18"/>
        </w:rPr>
      </w:pPr>
      <w:r>
        <w:rPr>
          <w:rFonts w:ascii="Arial" w:hAnsi="Arial" w:cs="Arial"/>
          <w:sz w:val="18"/>
          <w:szCs w:val="18"/>
        </w:rPr>
        <w:t xml:space="preserve">Additionally, Stoycheva (1996) conducting a study in Bulgarian secondary schools determined from her research that the pupils with a higher level of creativity did seem to possess a certain set of traits that differ greatly than the less creative pupils within the school. These traits involved having different self-perceptions, values and motivations than their peers. </w:t>
      </w:r>
    </w:p>
    <w:p w14:paraId="086F0392" w14:textId="11DF4FE6" w:rsidR="004F54A4" w:rsidRDefault="004F54A4" w:rsidP="004F54A4">
      <w:pPr>
        <w:rPr>
          <w:rFonts w:ascii="Arial" w:hAnsi="Arial" w:cs="Arial"/>
          <w:sz w:val="18"/>
          <w:szCs w:val="18"/>
        </w:rPr>
      </w:pPr>
      <w:r>
        <w:rPr>
          <w:rFonts w:ascii="Arial" w:hAnsi="Arial" w:cs="Arial"/>
          <w:sz w:val="18"/>
          <w:szCs w:val="18"/>
        </w:rPr>
        <w:t>With the differing in opinions of whether creativity is innate or can be developed, some have derived tests to measure pupil’s creativity. This begun with Guilford (1991) ‘divergent thinking’ theory, which later encouraged him to develop a tool to measure one’s divergent thinking skills. Torrance (1966-1974) supported Guilford’s work and became inspired to develop his own method of measure creativity, called the Torrance test. This became widely accepted and actually is used within schools, particularly in America. This test is designed to identify and evaluate a pupil’s creativity, in two parts, firstly the ‘verbal test’ and secondly the ‘Figural test’. This work was additionally inspired by that of Mooney’s (1963) ‘four elements’ theory. According to Mooney, creativity is to be focused on in 4 aspects: the creative product, the process that creates it, the creative person and the environment in which the creation takes place.</w:t>
      </w:r>
    </w:p>
    <w:p w14:paraId="789E8D3A" w14:textId="5D19E2D8" w:rsidR="000E6FB7" w:rsidRDefault="008154D2" w:rsidP="000E6FB7">
      <w:pPr>
        <w:rPr>
          <w:rFonts w:ascii="Arial" w:hAnsi="Arial" w:cs="Arial"/>
          <w:sz w:val="18"/>
          <w:szCs w:val="18"/>
        </w:rPr>
      </w:pPr>
      <w:r>
        <w:rPr>
          <w:rFonts w:ascii="Arial" w:hAnsi="Arial" w:cs="Arial"/>
          <w:sz w:val="18"/>
          <w:szCs w:val="18"/>
        </w:rPr>
        <w:t xml:space="preserve">This essay will be constructed in two distinct parts. </w:t>
      </w:r>
      <w:r w:rsidR="00B30342">
        <w:rPr>
          <w:rFonts w:ascii="Arial" w:hAnsi="Arial" w:cs="Arial"/>
          <w:sz w:val="18"/>
          <w:szCs w:val="18"/>
        </w:rPr>
        <w:t xml:space="preserve">Part one focuses on </w:t>
      </w:r>
      <w:r w:rsidR="00204BF0">
        <w:rPr>
          <w:rFonts w:ascii="Arial" w:hAnsi="Arial" w:cs="Arial"/>
          <w:sz w:val="18"/>
          <w:szCs w:val="18"/>
        </w:rPr>
        <w:t>evaluat</w:t>
      </w:r>
      <w:r w:rsidR="00B30342">
        <w:rPr>
          <w:rFonts w:ascii="Arial" w:hAnsi="Arial" w:cs="Arial"/>
          <w:sz w:val="18"/>
          <w:szCs w:val="18"/>
        </w:rPr>
        <w:t>ing</w:t>
      </w:r>
      <w:r w:rsidR="008341A1">
        <w:rPr>
          <w:rFonts w:ascii="Arial" w:hAnsi="Arial" w:cs="Arial"/>
          <w:sz w:val="18"/>
          <w:szCs w:val="18"/>
        </w:rPr>
        <w:t xml:space="preserve"> one’s own creativity, identifying where </w:t>
      </w:r>
      <w:r w:rsidR="00B30342">
        <w:rPr>
          <w:rFonts w:ascii="Arial" w:hAnsi="Arial" w:cs="Arial"/>
          <w:sz w:val="18"/>
          <w:szCs w:val="18"/>
        </w:rPr>
        <w:t xml:space="preserve">I </w:t>
      </w:r>
      <w:r w:rsidR="008341A1">
        <w:rPr>
          <w:rFonts w:ascii="Arial" w:hAnsi="Arial" w:cs="Arial"/>
          <w:sz w:val="18"/>
          <w:szCs w:val="18"/>
        </w:rPr>
        <w:t xml:space="preserve">stand and where </w:t>
      </w:r>
      <w:r w:rsidR="00B30342">
        <w:rPr>
          <w:rFonts w:ascii="Arial" w:hAnsi="Arial" w:cs="Arial"/>
          <w:sz w:val="18"/>
          <w:szCs w:val="18"/>
        </w:rPr>
        <w:t xml:space="preserve">I </w:t>
      </w:r>
      <w:r w:rsidR="008341A1">
        <w:rPr>
          <w:rFonts w:ascii="Arial" w:hAnsi="Arial" w:cs="Arial"/>
          <w:sz w:val="18"/>
          <w:szCs w:val="18"/>
        </w:rPr>
        <w:t xml:space="preserve">need to work towards being, in relation to the entrecomp framework. The writer will then discuss how to develop the creativity of pupils as a practitioner. </w:t>
      </w:r>
    </w:p>
    <w:p w14:paraId="5291BB47" w14:textId="77777777" w:rsidR="00180BAD" w:rsidRDefault="00180BAD" w:rsidP="00180BAD">
      <w:pPr>
        <w:jc w:val="center"/>
        <w:rPr>
          <w:rFonts w:ascii="Arial" w:hAnsi="Arial" w:cs="Arial"/>
          <w:b/>
          <w:bCs/>
          <w:sz w:val="18"/>
          <w:szCs w:val="18"/>
        </w:rPr>
      </w:pPr>
    </w:p>
    <w:p w14:paraId="6E963BB0" w14:textId="01EA3808" w:rsidR="007B04AF" w:rsidRDefault="00180BAD" w:rsidP="00FC677F">
      <w:pPr>
        <w:jc w:val="center"/>
        <w:rPr>
          <w:rFonts w:ascii="Arial" w:hAnsi="Arial" w:cs="Arial"/>
          <w:b/>
          <w:bCs/>
          <w:sz w:val="18"/>
          <w:szCs w:val="18"/>
        </w:rPr>
      </w:pPr>
      <w:r>
        <w:rPr>
          <w:rFonts w:ascii="Arial" w:hAnsi="Arial" w:cs="Arial"/>
          <w:b/>
          <w:bCs/>
          <w:sz w:val="18"/>
          <w:szCs w:val="18"/>
        </w:rPr>
        <w:t>Part 1.</w:t>
      </w:r>
    </w:p>
    <w:p w14:paraId="11743698" w14:textId="630CDAAB" w:rsidR="00FC677F" w:rsidRDefault="00FC677F" w:rsidP="00FC677F">
      <w:pPr>
        <w:rPr>
          <w:rFonts w:ascii="Arial" w:hAnsi="Arial" w:cs="Arial"/>
          <w:sz w:val="18"/>
          <w:szCs w:val="18"/>
        </w:rPr>
      </w:pPr>
      <w:r>
        <w:rPr>
          <w:rFonts w:ascii="Arial" w:hAnsi="Arial" w:cs="Arial"/>
          <w:sz w:val="18"/>
          <w:szCs w:val="18"/>
        </w:rPr>
        <w:t>Part one of this essay will be comprised of a critical analysis of my creativity skills in relation to the Entre</w:t>
      </w:r>
      <w:r w:rsidR="00BA3BE3">
        <w:rPr>
          <w:rFonts w:ascii="Arial" w:hAnsi="Arial" w:cs="Arial"/>
          <w:sz w:val="18"/>
          <w:szCs w:val="18"/>
        </w:rPr>
        <w:t>C</w:t>
      </w:r>
      <w:r>
        <w:rPr>
          <w:rFonts w:ascii="Arial" w:hAnsi="Arial" w:cs="Arial"/>
          <w:sz w:val="18"/>
          <w:szCs w:val="18"/>
        </w:rPr>
        <w:t>omp framework. The Entre</w:t>
      </w:r>
      <w:r w:rsidR="00BA3BE3">
        <w:rPr>
          <w:rFonts w:ascii="Arial" w:hAnsi="Arial" w:cs="Arial"/>
          <w:sz w:val="18"/>
          <w:szCs w:val="18"/>
        </w:rPr>
        <w:t>C</w:t>
      </w:r>
      <w:r>
        <w:rPr>
          <w:rFonts w:ascii="Arial" w:hAnsi="Arial" w:cs="Arial"/>
          <w:sz w:val="18"/>
          <w:szCs w:val="18"/>
        </w:rPr>
        <w:t>omp framework</w:t>
      </w:r>
      <w:r w:rsidR="008362E1">
        <w:rPr>
          <w:rFonts w:ascii="Arial" w:hAnsi="Arial" w:cs="Arial"/>
          <w:sz w:val="18"/>
          <w:szCs w:val="18"/>
        </w:rPr>
        <w:t xml:space="preserve"> identifies competencies that make up an entrepreneurial person. Its purpose is to inspire actions to improve one’s entrepreneurship capacity. The Entre</w:t>
      </w:r>
      <w:r w:rsidR="00BA3BE3">
        <w:rPr>
          <w:rFonts w:ascii="Arial" w:hAnsi="Arial" w:cs="Arial"/>
          <w:sz w:val="18"/>
          <w:szCs w:val="18"/>
        </w:rPr>
        <w:t>C</w:t>
      </w:r>
      <w:r w:rsidR="008362E1">
        <w:rPr>
          <w:rFonts w:ascii="Arial" w:hAnsi="Arial" w:cs="Arial"/>
          <w:sz w:val="18"/>
          <w:szCs w:val="18"/>
        </w:rPr>
        <w:t xml:space="preserve">omp contains three competencies: Ideas and opportunities, into action and resources. Within each of these competence areas are 5 competencies, these 15 total competencies bare equal importance and are what will, supposedly generate an entrepreneurial person within any scenario of life. </w:t>
      </w:r>
    </w:p>
    <w:p w14:paraId="10D21D4F" w14:textId="62269572" w:rsidR="007C7CD3" w:rsidRPr="003B3F0F" w:rsidRDefault="000E6D52" w:rsidP="007C7CD3">
      <w:pPr>
        <w:rPr>
          <w:rFonts w:ascii="Arial" w:hAnsi="Arial" w:cs="Arial"/>
          <w:sz w:val="18"/>
          <w:szCs w:val="18"/>
        </w:rPr>
      </w:pPr>
      <w:r>
        <w:rPr>
          <w:rFonts w:ascii="Arial" w:hAnsi="Arial" w:cs="Arial"/>
          <w:sz w:val="18"/>
          <w:szCs w:val="18"/>
        </w:rPr>
        <w:t xml:space="preserve">For the purpose of this assignment I will be critically analysing myself against the ‘creativity’ competence, which lies within the ‘ideas and opportunities’ competence area. </w:t>
      </w:r>
      <w:r w:rsidR="007C7CD3">
        <w:rPr>
          <w:rFonts w:ascii="Arial" w:hAnsi="Arial" w:cs="Arial"/>
          <w:sz w:val="18"/>
          <w:szCs w:val="18"/>
        </w:rPr>
        <w:t>There are five threads within the creativity competence that I will assess myself against., with the ultimate view of this competence being able to d</w:t>
      </w:r>
      <w:r w:rsidR="007C7CD3" w:rsidRPr="003B3F0F">
        <w:rPr>
          <w:rFonts w:ascii="Arial" w:hAnsi="Arial" w:cs="Arial"/>
          <w:sz w:val="18"/>
          <w:szCs w:val="18"/>
        </w:rPr>
        <w:t xml:space="preserve">evelop creative and purposeful ideas. </w:t>
      </w:r>
    </w:p>
    <w:p w14:paraId="67BB247B" w14:textId="77777777" w:rsidR="007C7CD3" w:rsidRPr="003B3F0F" w:rsidRDefault="007C7CD3" w:rsidP="007C7CD3">
      <w:pPr>
        <w:pStyle w:val="ListParagraph"/>
        <w:numPr>
          <w:ilvl w:val="0"/>
          <w:numId w:val="4"/>
        </w:numPr>
        <w:rPr>
          <w:rFonts w:ascii="Arial" w:hAnsi="Arial" w:cs="Arial"/>
          <w:sz w:val="18"/>
          <w:szCs w:val="18"/>
        </w:rPr>
      </w:pPr>
      <w:r w:rsidRPr="003B3F0F">
        <w:rPr>
          <w:rFonts w:ascii="Arial" w:hAnsi="Arial" w:cs="Arial"/>
          <w:sz w:val="18"/>
          <w:szCs w:val="18"/>
        </w:rPr>
        <w:t>Thread one: Be curious and open.</w:t>
      </w:r>
    </w:p>
    <w:p w14:paraId="11737926" w14:textId="77777777" w:rsidR="007C7CD3" w:rsidRPr="003B3F0F" w:rsidRDefault="007C7CD3" w:rsidP="007C7CD3">
      <w:pPr>
        <w:rPr>
          <w:rFonts w:ascii="Arial" w:hAnsi="Arial" w:cs="Arial"/>
          <w:sz w:val="18"/>
          <w:szCs w:val="18"/>
        </w:rPr>
      </w:pPr>
      <w:r w:rsidRPr="003B3F0F">
        <w:rPr>
          <w:rFonts w:ascii="Arial" w:hAnsi="Arial" w:cs="Arial"/>
          <w:sz w:val="18"/>
          <w:szCs w:val="18"/>
        </w:rPr>
        <w:t xml:space="preserve">I place myself at the intermediate level of this thread. This can be evidenced in appendix 3. Within this thread I believe I am at the level three ‘experiment’ level. This level is ‘I can experiment with my skills and competencies in situations that are new to me’. I have taken lots of risks during my PTE, specifically within the year 6 classroom that I was placed in. I utilised my skills of class management and ability to get pupils engaged in tasks in a situation that I have not part taken in before, teaching a PE session, more specifically a hockey lesson. Although I do not have ample knowledge of how to play, nor teach hockey I utilised the skills that I do have within the </w:t>
      </w:r>
      <w:r w:rsidRPr="003B3F0F">
        <w:rPr>
          <w:rFonts w:ascii="Arial" w:hAnsi="Arial" w:cs="Arial"/>
          <w:sz w:val="18"/>
          <w:szCs w:val="18"/>
        </w:rPr>
        <w:lastRenderedPageBreak/>
        <w:t xml:space="preserve">classroom regarding classroom management and within other sessions to deliver the session. I recognised that during the classroom lessons I had done with the pupils previously, the more interesting and engaging I made the introduction to the lesson the more engaged the pupils would be throughout the lesson, resulting in the work being completed quicker, and to a better standard. I utilised this competency and began the session with a fun game for the pupils. This made everyone in the class want to part take. I need to develop onto the next level within the intermediate proficiency. This is the ‘dare’ level. Whereby ‘I can actively search for new solutions to meet my needs’. In order to get to this level I need to be more ambitious with my risk taking, ensuring that during my sessions I not only utilise my skills, but also I research and observe during my sessions how I can progress during the next session. Use new classroom management techniques that I am not used to, observe other teachers techniques and try them myself. </w:t>
      </w:r>
    </w:p>
    <w:p w14:paraId="15FB60F4" w14:textId="77777777" w:rsidR="007C7CD3" w:rsidRPr="003B3F0F" w:rsidRDefault="007C7CD3" w:rsidP="007C7CD3">
      <w:pPr>
        <w:pStyle w:val="ListParagraph"/>
        <w:numPr>
          <w:ilvl w:val="0"/>
          <w:numId w:val="4"/>
        </w:numPr>
        <w:rPr>
          <w:rFonts w:ascii="Arial" w:hAnsi="Arial" w:cs="Arial"/>
          <w:sz w:val="18"/>
          <w:szCs w:val="18"/>
        </w:rPr>
      </w:pPr>
      <w:r w:rsidRPr="003B3F0F">
        <w:rPr>
          <w:rFonts w:ascii="Arial" w:hAnsi="Arial" w:cs="Arial"/>
          <w:sz w:val="18"/>
          <w:szCs w:val="18"/>
        </w:rPr>
        <w:t>Thread two: Develop ideas.</w:t>
      </w:r>
    </w:p>
    <w:p w14:paraId="67C32251" w14:textId="77777777" w:rsidR="007C7CD3" w:rsidRPr="003B3F0F" w:rsidRDefault="007C7CD3" w:rsidP="007C7CD3">
      <w:pPr>
        <w:rPr>
          <w:rFonts w:ascii="Arial" w:hAnsi="Arial" w:cs="Arial"/>
          <w:sz w:val="18"/>
          <w:szCs w:val="18"/>
        </w:rPr>
      </w:pPr>
      <w:r w:rsidRPr="003B3F0F">
        <w:rPr>
          <w:rFonts w:ascii="Arial" w:hAnsi="Arial" w:cs="Arial"/>
          <w:sz w:val="18"/>
          <w:szCs w:val="18"/>
        </w:rPr>
        <w:t xml:space="preserve">I place myself at the foundation area of this thread. Evidenced within appendix 1. I lay within the ‘explore’ level of proficiency as I am able to ‘alone, or as part of a team I am able to develop ideas that create value to others’. Within this task I was aware beforehand of the specific pupils additional learning needs. After a week of observing, I noticed that art work was not a subject this pupil enjoyed, and often during the lessons the pupil would find various ways of avoiding doing the task. Therefore, I decided that to gain this pupils attention I would incorporate within the lesson some digital competency (research on the iPad). This pupil excelled using digital resources, and was always more engaged and showed more understanding when the task involved the iPads or laptops. So by allowing the pupils to use the iPads within the lesson it allowed this pupil to not only enjoy and therefore engage better in the lesson, but also allowed them to do the task more efficiently and to the best of their ability, which may not have been possible if it just remained as a art session. Additionally, I created a template for this pupil (and the other ALN pupils within the class) to again make the work more accessible and engaging for the pupil. As this pupil lacks creatively in terms of art it would benefit them to create something that would be a starting point for this work. Therefore, I need to progress onto the intermediate level of ‘experiment’, at this level one is expected to do the following, ‘I can experiment with different techniques to generate alternative solutions to problems, using available resources in an effective way’ I will do this by ensuring that I observe, evaluate and assess situations as they arrive, and ensuring that I define and then, by utilising resources available, as well as innovating solutions to the problems. I have shown an example of doing this in appendix 2. Within this example, I sought a solution to a classroom management technique I was encountering during my first week of placement. After attempting various classroom management techniques, I identified a way to solve the problem within my ARC reflection to use during my next lesson. </w:t>
      </w:r>
    </w:p>
    <w:p w14:paraId="440867AD" w14:textId="77777777" w:rsidR="007C7CD3" w:rsidRPr="003B3F0F" w:rsidRDefault="007C7CD3" w:rsidP="007C7CD3">
      <w:pPr>
        <w:pStyle w:val="ListParagraph"/>
        <w:numPr>
          <w:ilvl w:val="0"/>
          <w:numId w:val="5"/>
        </w:numPr>
        <w:rPr>
          <w:rFonts w:ascii="Arial" w:hAnsi="Arial" w:cs="Arial"/>
          <w:sz w:val="18"/>
          <w:szCs w:val="18"/>
        </w:rPr>
      </w:pPr>
      <w:r w:rsidRPr="003B3F0F">
        <w:rPr>
          <w:rFonts w:ascii="Arial" w:hAnsi="Arial" w:cs="Arial"/>
          <w:sz w:val="18"/>
          <w:szCs w:val="18"/>
        </w:rPr>
        <w:t xml:space="preserve">Thread three: Define problems. </w:t>
      </w:r>
    </w:p>
    <w:p w14:paraId="117E210E" w14:textId="77777777" w:rsidR="007C7CD3" w:rsidRPr="003B3F0F" w:rsidRDefault="007C7CD3" w:rsidP="007C7CD3">
      <w:pPr>
        <w:rPr>
          <w:rFonts w:ascii="Arial" w:hAnsi="Arial" w:cs="Arial"/>
          <w:sz w:val="18"/>
          <w:szCs w:val="18"/>
        </w:rPr>
      </w:pPr>
      <w:r w:rsidRPr="003B3F0F">
        <w:rPr>
          <w:rFonts w:ascii="Arial" w:hAnsi="Arial" w:cs="Arial"/>
          <w:sz w:val="18"/>
          <w:szCs w:val="18"/>
        </w:rPr>
        <w:t xml:space="preserve">I place myself within the intermediate thread, at level two. This level descriptor is ‘I can re-shape open ended problems to fit my skills’. My explanation for this can be seen in appendix 6. The problem I had was my target from my end of week review of ‘ensure all my lessons are fully resourced and planned’. I took this onto my action plan for the following week. I found the solution to the problem and tasked myself to achieve this within the next week, if this is not successful then I could try another path, as the problem is fairly open ended and I was able to develop myself several ways with this priority that I needed to see to. I devised that I need to efficiently use my tracking sheets from the previous lesson to differentiate appropriately, following this I can develop resources and prepare them the day before the lesson for the pupils within each differentiated group, showing this within all my lesson plans, and accurately assessing the efficiency of them within my ARC’s. From this level I need to progress onto level one of the advanced stages, this would entail me describing and explaining different approaches that I would take in regards to shaping open ended problems. Whilst I have described what I would do with my class with the view to overcome my problem, I need to extend on this and develop further by being able to transfer my ideas from being directed simply at me and what I am going to do, to being able to present my points of view to others in order to help them solve problems, and acknowledge different approaches to solve problems that would suit others, as there are many solutions to solving open ended problems and it needs to be recognised that different solutions work best for different people. </w:t>
      </w:r>
    </w:p>
    <w:p w14:paraId="2EC6DB52" w14:textId="77777777" w:rsidR="007C7CD3" w:rsidRPr="003B3F0F" w:rsidRDefault="007C7CD3" w:rsidP="007C7CD3">
      <w:pPr>
        <w:pStyle w:val="ListParagraph"/>
        <w:numPr>
          <w:ilvl w:val="0"/>
          <w:numId w:val="5"/>
        </w:numPr>
        <w:rPr>
          <w:rFonts w:ascii="Arial" w:hAnsi="Arial" w:cs="Arial"/>
          <w:sz w:val="18"/>
          <w:szCs w:val="18"/>
        </w:rPr>
      </w:pPr>
      <w:r w:rsidRPr="003B3F0F">
        <w:rPr>
          <w:rFonts w:ascii="Arial" w:hAnsi="Arial" w:cs="Arial"/>
          <w:sz w:val="18"/>
          <w:szCs w:val="18"/>
        </w:rPr>
        <w:t>Thread four: Design value.</w:t>
      </w:r>
    </w:p>
    <w:p w14:paraId="1DD8AC56" w14:textId="77777777" w:rsidR="007C7CD3" w:rsidRPr="003B3F0F" w:rsidRDefault="007C7CD3" w:rsidP="007C7CD3">
      <w:pPr>
        <w:rPr>
          <w:rFonts w:ascii="Arial" w:hAnsi="Arial" w:cs="Arial"/>
          <w:sz w:val="18"/>
          <w:szCs w:val="18"/>
        </w:rPr>
      </w:pPr>
      <w:r w:rsidRPr="003B3F0F">
        <w:rPr>
          <w:rFonts w:ascii="Arial" w:hAnsi="Arial" w:cs="Arial"/>
          <w:sz w:val="18"/>
          <w:szCs w:val="18"/>
        </w:rPr>
        <w:t xml:space="preserve">I place myself within the advanced area of this thread. Within the level of ‘improve’. I have shown examples of ‘creating products or services that solve my problems and my needs’. I show this in appendix 4. During this example my lesson was ‘To mentally recall numbers one less and one more up to 10’. I was faced with the challenge of engaging the reception pupils in a task that does not sound so appealing to a group of 4-year olds. Particularly when I have just asked them to step away from the sand pit to part take in a maths task with me. Therefore, I devised the idea that would solve my problem; superheroes. The pupil’s theme at the moment in their enhanced provision area was superheroes, so I thought why not incorporate this into my maths lesson with them. I created a set of superhero cards that the pupils could count with rather than the usual cubes or counters that they would usually use. This really allowed me to engage the students within the task and therefore students </w:t>
      </w:r>
      <w:r w:rsidRPr="003B3F0F">
        <w:rPr>
          <w:rFonts w:ascii="Arial" w:hAnsi="Arial" w:cs="Arial"/>
          <w:sz w:val="18"/>
          <w:szCs w:val="18"/>
        </w:rPr>
        <w:lastRenderedPageBreak/>
        <w:t xml:space="preserve">performed very well in this task. I need to develop onto the second level within the advanced stage of ‘developing and delivering value’. I have shown an example of this within my lesson, as I came up with the idea and delivered it within my session, therefore to be able to really master this stage I will continue to develop innovative and effective resources that I can use for engaging the pupils within my lessons and then continue to use throughout all of my lessons to ensure the tasks are being completed. </w:t>
      </w:r>
    </w:p>
    <w:p w14:paraId="1C582707" w14:textId="77777777" w:rsidR="007C7CD3" w:rsidRPr="003B3F0F" w:rsidRDefault="007C7CD3" w:rsidP="007C7CD3">
      <w:pPr>
        <w:pStyle w:val="ListParagraph"/>
        <w:numPr>
          <w:ilvl w:val="0"/>
          <w:numId w:val="5"/>
        </w:numPr>
        <w:rPr>
          <w:rFonts w:ascii="Arial" w:hAnsi="Arial" w:cs="Arial"/>
          <w:sz w:val="18"/>
          <w:szCs w:val="18"/>
        </w:rPr>
      </w:pPr>
      <w:r w:rsidRPr="003B3F0F">
        <w:rPr>
          <w:rFonts w:ascii="Arial" w:hAnsi="Arial" w:cs="Arial"/>
          <w:sz w:val="18"/>
          <w:szCs w:val="18"/>
        </w:rPr>
        <w:t>Thread five: Be innovative.</w:t>
      </w:r>
    </w:p>
    <w:p w14:paraId="7CDDEB77" w14:textId="098C1FFB" w:rsidR="007C7CD3" w:rsidRDefault="007C7CD3" w:rsidP="007C7CD3">
      <w:pPr>
        <w:rPr>
          <w:rFonts w:ascii="Arial" w:hAnsi="Arial" w:cs="Arial"/>
          <w:sz w:val="18"/>
          <w:szCs w:val="18"/>
        </w:rPr>
      </w:pPr>
      <w:r w:rsidRPr="003B3F0F">
        <w:rPr>
          <w:rFonts w:ascii="Arial" w:hAnsi="Arial" w:cs="Arial"/>
          <w:sz w:val="18"/>
          <w:szCs w:val="18"/>
        </w:rPr>
        <w:t xml:space="preserve">I place myself within the foundation area of this thread. This means I believe that I can ‘describe how some innovations have shaped society’. This can be shown in appendix 5. I began the topic the 60s with the year 6 class, within this topic it enabled me to research lots of influential people, events and innovations from the 1960s. I was then able to transfer this information I learned to deliver several lessons. During this example it was about fashion innovations in the 60s. Through creating a PowerPoint, I learned how fashion trends like the mini skirt innovated in the 60s has influenced society today, and transfer this knowledge to the class. From this step I need to progress forward to the intermediate level one. To enable myself to do this I should look at peoples innovations, perhaps using the work and research I done to deliver my 1960’s sessions to the pupils, and differentiate between them as to what specific type of innovations that there are, and specify as to why they are that particular innovation, to enable myself to broaden my understanding on innovations and the different types of them, with the view to make myself more innovative and progress within the EntreComp framework. </w:t>
      </w:r>
    </w:p>
    <w:p w14:paraId="1B740EA5" w14:textId="76CCDA92" w:rsidR="002B7473" w:rsidRDefault="00CB2001" w:rsidP="007C7CD3">
      <w:pPr>
        <w:rPr>
          <w:rFonts w:ascii="Arial" w:hAnsi="Arial" w:cs="Arial"/>
          <w:sz w:val="18"/>
          <w:szCs w:val="18"/>
        </w:rPr>
      </w:pPr>
      <w:r>
        <w:rPr>
          <w:rFonts w:ascii="Arial" w:hAnsi="Arial" w:cs="Arial"/>
          <w:sz w:val="18"/>
          <w:szCs w:val="18"/>
        </w:rPr>
        <w:t xml:space="preserve">I will also critically analyse my creativity by looking at the ‘motivation and </w:t>
      </w:r>
      <w:r w:rsidR="00C40049">
        <w:rPr>
          <w:rFonts w:ascii="Arial" w:hAnsi="Arial" w:cs="Arial"/>
          <w:sz w:val="18"/>
          <w:szCs w:val="18"/>
        </w:rPr>
        <w:t>perseverance</w:t>
      </w:r>
      <w:r>
        <w:rPr>
          <w:rFonts w:ascii="Arial" w:hAnsi="Arial" w:cs="Arial"/>
          <w:sz w:val="18"/>
          <w:szCs w:val="18"/>
        </w:rPr>
        <w:t>’ competence area. This lies within the ‘resources’ competence</w:t>
      </w:r>
      <w:r w:rsidR="00C40049">
        <w:rPr>
          <w:rFonts w:ascii="Arial" w:hAnsi="Arial" w:cs="Arial"/>
          <w:sz w:val="18"/>
          <w:szCs w:val="18"/>
        </w:rPr>
        <w:t xml:space="preserve">. I believe this links with creativity as within the descriptor is states that one must be ‘determined to turn ideas into action and satisfy your need to achieve’. This allows me to assess my creativity against a number of the threads. </w:t>
      </w:r>
    </w:p>
    <w:p w14:paraId="2BEA169D" w14:textId="6E437556" w:rsidR="002B7473" w:rsidRDefault="002B7473" w:rsidP="002B7473">
      <w:pPr>
        <w:pStyle w:val="ListParagraph"/>
        <w:numPr>
          <w:ilvl w:val="0"/>
          <w:numId w:val="5"/>
        </w:numPr>
        <w:rPr>
          <w:rFonts w:ascii="Arial" w:hAnsi="Arial" w:cs="Arial"/>
          <w:sz w:val="18"/>
          <w:szCs w:val="18"/>
        </w:rPr>
      </w:pPr>
      <w:r>
        <w:rPr>
          <w:rFonts w:ascii="Arial" w:hAnsi="Arial" w:cs="Arial"/>
          <w:sz w:val="18"/>
          <w:szCs w:val="18"/>
        </w:rPr>
        <w:t>Thread two: Be determined.</w:t>
      </w:r>
    </w:p>
    <w:p w14:paraId="2CF94B92" w14:textId="2CA2E6CF" w:rsidR="002B7473" w:rsidRDefault="002B7473" w:rsidP="002B7473">
      <w:pPr>
        <w:rPr>
          <w:rFonts w:ascii="Arial" w:hAnsi="Arial" w:cs="Arial"/>
          <w:sz w:val="18"/>
          <w:szCs w:val="18"/>
        </w:rPr>
      </w:pPr>
      <w:r>
        <w:rPr>
          <w:rFonts w:ascii="Arial" w:hAnsi="Arial" w:cs="Arial"/>
          <w:sz w:val="18"/>
          <w:szCs w:val="18"/>
        </w:rPr>
        <w:t xml:space="preserve">I place </w:t>
      </w:r>
      <w:r w:rsidR="0046146A">
        <w:rPr>
          <w:rFonts w:ascii="Arial" w:hAnsi="Arial" w:cs="Arial"/>
          <w:sz w:val="18"/>
          <w:szCs w:val="18"/>
        </w:rPr>
        <w:t>myself</w:t>
      </w:r>
      <w:r>
        <w:rPr>
          <w:rFonts w:ascii="Arial" w:hAnsi="Arial" w:cs="Arial"/>
          <w:sz w:val="18"/>
          <w:szCs w:val="18"/>
        </w:rPr>
        <w:t xml:space="preserve"> within the intermediate area, within level one, as I do believe, as shown in appendix 7, that I can set challenges to motivate myself. Here, through discussion in my end of week review it was decided that my target would be to research my teaching thoroughly and have a secure grasp of the concepts. From this I derived an action plan of what I will do the next week to ensure I have full subject knowledge of what I am teaching and how exactly I am going to achieve this. This is an important quality to obtain regarding creativity I believe as it is vital that to create something of value then one has motivation to do so. Furthermore, to develop myself according to the framework I need to progress forward to </w:t>
      </w:r>
      <w:r w:rsidR="0080162D">
        <w:rPr>
          <w:rFonts w:ascii="Arial" w:hAnsi="Arial" w:cs="Arial"/>
          <w:sz w:val="18"/>
          <w:szCs w:val="18"/>
        </w:rPr>
        <w:t xml:space="preserve">‘put effort in and use resources to overcome challenges to achieve the goal’, although I of course worked on developing myself the following week according to my target set, I believe I could extend on this more and identify more problems and challenges I am facing and address them accordingly throughout my teaching practice, as it is easy to focus on just prioritising the one target set by the teacher in the end of week review, however within my ARC’s I need to identify challenges, how they will be overcome to succeed as a better teacher and actually practice these targets. </w:t>
      </w:r>
    </w:p>
    <w:p w14:paraId="007D4C26" w14:textId="2B8BB0AC" w:rsidR="006A1E35" w:rsidRDefault="006A1E35" w:rsidP="006A1E35">
      <w:pPr>
        <w:pStyle w:val="ListParagraph"/>
        <w:numPr>
          <w:ilvl w:val="0"/>
          <w:numId w:val="5"/>
        </w:numPr>
        <w:rPr>
          <w:rFonts w:ascii="Arial" w:hAnsi="Arial" w:cs="Arial"/>
          <w:sz w:val="18"/>
          <w:szCs w:val="18"/>
        </w:rPr>
      </w:pPr>
      <w:r>
        <w:rPr>
          <w:rFonts w:ascii="Arial" w:hAnsi="Arial" w:cs="Arial"/>
          <w:sz w:val="18"/>
          <w:szCs w:val="18"/>
        </w:rPr>
        <w:t xml:space="preserve">Thread five: Don’t give up. </w:t>
      </w:r>
    </w:p>
    <w:p w14:paraId="29057FB1" w14:textId="6318BBA9" w:rsidR="006A1E35" w:rsidRPr="006A1E35" w:rsidRDefault="006A1E35" w:rsidP="006A1E35">
      <w:pPr>
        <w:rPr>
          <w:rFonts w:ascii="Arial" w:hAnsi="Arial" w:cs="Arial"/>
          <w:sz w:val="18"/>
          <w:szCs w:val="18"/>
        </w:rPr>
      </w:pPr>
      <w:r>
        <w:rPr>
          <w:rFonts w:ascii="Arial" w:hAnsi="Arial" w:cs="Arial"/>
          <w:sz w:val="18"/>
          <w:szCs w:val="18"/>
        </w:rPr>
        <w:t xml:space="preserve">I place myself within the advanced area of this thread, at level one. This can be shown in an example in appendix 8. I can show that throughout my teaching practice I persevered throughout, despite the fact that classroom management was clearly an issue for this class, as I was aware from the outset when the class teacher made me aware of it during week one, however each week I took my observations and tracking from each of the sessions I delivered and I devised an action plan to try new methods and techniques that worked best for me. Moving forward, I need to get to the next level, </w:t>
      </w:r>
      <w:r w:rsidR="00E34F75">
        <w:rPr>
          <w:rFonts w:ascii="Arial" w:hAnsi="Arial" w:cs="Arial"/>
          <w:sz w:val="18"/>
          <w:szCs w:val="18"/>
        </w:rPr>
        <w:t xml:space="preserve">celebrating short term achievements in order to maintain my motivation, I will ensure that I allow myself to notice when I have achieved something and reflect on my achievements in my ARC’s, as well as noticing what I need to work on. </w:t>
      </w:r>
    </w:p>
    <w:p w14:paraId="7994B4CA" w14:textId="689F2FB6" w:rsidR="000E6D52" w:rsidRPr="00FC677F" w:rsidRDefault="000E6D52" w:rsidP="00FC677F">
      <w:pPr>
        <w:rPr>
          <w:rFonts w:ascii="Arial" w:hAnsi="Arial" w:cs="Arial"/>
          <w:sz w:val="18"/>
          <w:szCs w:val="18"/>
        </w:rPr>
      </w:pPr>
    </w:p>
    <w:p w14:paraId="194BF81C" w14:textId="3BCA7B52" w:rsidR="00180BAD" w:rsidRDefault="00180BAD" w:rsidP="00180BAD">
      <w:pPr>
        <w:jc w:val="center"/>
        <w:rPr>
          <w:rFonts w:ascii="Arial" w:hAnsi="Arial" w:cs="Arial"/>
          <w:b/>
          <w:bCs/>
          <w:sz w:val="18"/>
          <w:szCs w:val="18"/>
        </w:rPr>
      </w:pPr>
      <w:r>
        <w:rPr>
          <w:rFonts w:ascii="Arial" w:hAnsi="Arial" w:cs="Arial"/>
          <w:b/>
          <w:bCs/>
          <w:sz w:val="18"/>
          <w:szCs w:val="18"/>
        </w:rPr>
        <w:t>Part 2.</w:t>
      </w:r>
    </w:p>
    <w:p w14:paraId="2F2EA747" w14:textId="77777777" w:rsidR="008D3258" w:rsidRDefault="00180BAD" w:rsidP="00180BAD">
      <w:pPr>
        <w:rPr>
          <w:rFonts w:ascii="Arial" w:hAnsi="Arial" w:cs="Arial"/>
          <w:sz w:val="18"/>
          <w:szCs w:val="18"/>
        </w:rPr>
      </w:pPr>
      <w:r>
        <w:rPr>
          <w:rFonts w:ascii="Arial" w:hAnsi="Arial" w:cs="Arial"/>
          <w:sz w:val="18"/>
          <w:szCs w:val="18"/>
        </w:rPr>
        <w:t xml:space="preserve">Within part two of this essay the writer will begin discussion on recommendations of how to develop creativity and enterprise skills of pupils within the Primary School. Identifying specific strategies and approaches that one would use to ensure pupils creativity is being progressed. Enterprise education is the process of equipping pupils with the capacity to generate ideas. It can often be confused with entrepreneurship education which is very different and involves equipping students with the additional attributes, knowledge and capabilities to apply these attributes to be able to set up a business or work in business. This is not what we are discussing within this assignment. National improvement hub (2019) outlines the key responsibilities and exemplar models of how good enterprise teaching should be conducted, asserting that it should promote positive attitudes amongst pupils, along with developing key </w:t>
      </w:r>
      <w:r w:rsidR="003C1778">
        <w:rPr>
          <w:rFonts w:ascii="Arial" w:hAnsi="Arial" w:cs="Arial"/>
          <w:sz w:val="18"/>
          <w:szCs w:val="18"/>
        </w:rPr>
        <w:t>problem-solving</w:t>
      </w:r>
      <w:r>
        <w:rPr>
          <w:rFonts w:ascii="Arial" w:hAnsi="Arial" w:cs="Arial"/>
          <w:sz w:val="18"/>
          <w:szCs w:val="18"/>
        </w:rPr>
        <w:t xml:space="preserve"> skills, decision making and </w:t>
      </w:r>
      <w:r w:rsidR="00991A4D">
        <w:rPr>
          <w:rFonts w:ascii="Arial" w:hAnsi="Arial" w:cs="Arial"/>
          <w:sz w:val="18"/>
          <w:szCs w:val="18"/>
        </w:rPr>
        <w:t xml:space="preserve">evaluating skills. </w:t>
      </w:r>
      <w:r w:rsidR="00D31690">
        <w:rPr>
          <w:rFonts w:ascii="Arial" w:hAnsi="Arial" w:cs="Arial"/>
          <w:sz w:val="18"/>
          <w:szCs w:val="18"/>
        </w:rPr>
        <w:t xml:space="preserve">This has a direct link to the positive attributes that promoting creativity in a pupil can have. </w:t>
      </w:r>
      <w:r w:rsidR="00CA028A">
        <w:rPr>
          <w:rFonts w:ascii="Arial" w:hAnsi="Arial" w:cs="Arial"/>
          <w:sz w:val="18"/>
          <w:szCs w:val="18"/>
        </w:rPr>
        <w:t xml:space="preserve">Currently, within schools, pedagogies are </w:t>
      </w:r>
      <w:r w:rsidR="00CA028A">
        <w:rPr>
          <w:rFonts w:ascii="Arial" w:hAnsi="Arial" w:cs="Arial"/>
          <w:sz w:val="18"/>
          <w:szCs w:val="18"/>
        </w:rPr>
        <w:lastRenderedPageBreak/>
        <w:t>used at a cognitional level. Whereby, the pupils are engaged in a very teacher led, subject centred formal learning environment. Where all of the planning and ideas derive from the teacher and the learning is extremely controlled</w:t>
      </w:r>
      <w:r w:rsidR="00851A35">
        <w:rPr>
          <w:rFonts w:ascii="Arial" w:hAnsi="Arial" w:cs="Arial"/>
          <w:sz w:val="18"/>
          <w:szCs w:val="18"/>
        </w:rPr>
        <w:t>, w</w:t>
      </w:r>
      <w:r w:rsidR="00CA028A">
        <w:rPr>
          <w:rFonts w:ascii="Arial" w:hAnsi="Arial" w:cs="Arial"/>
          <w:sz w:val="18"/>
          <w:szCs w:val="18"/>
        </w:rPr>
        <w:t>hich is not conductive of self-directed learning</w:t>
      </w:r>
      <w:r w:rsidR="00975837">
        <w:rPr>
          <w:rFonts w:ascii="Arial" w:hAnsi="Arial" w:cs="Arial"/>
          <w:sz w:val="18"/>
          <w:szCs w:val="18"/>
        </w:rPr>
        <w:t>. Andragogy, however is when the learner prefers to take their own responsibility for their learning. At this meta-cognition level of learning, the environment is less controlled and pupil and practitioner can share knowledge and learning is done collaboratively. This approach is a problem-solving approach. This is when, I believe the argument derives regarding teaching creatively and teaching for creativity. The reason behind why creativity may not be fully developed for pupils may be due to teachers simply teaching creatively, for example a teacher may plan a lesson that is very creative, however the pupils may not even be aware it is creative and have not actually developed their creativity at all. Woods (1990) defines this as ‘using imaginative approaches to make learning more effective’. Although skills may be met and learning is effective it does not mean the pupils have progressed creatively. However, teaching for creativity is</w:t>
      </w:r>
      <w:r w:rsidR="008C427C">
        <w:rPr>
          <w:rFonts w:ascii="Arial" w:hAnsi="Arial" w:cs="Arial"/>
          <w:sz w:val="18"/>
          <w:szCs w:val="18"/>
        </w:rPr>
        <w:t xml:space="preserve"> more based around f</w:t>
      </w:r>
      <w:r w:rsidR="00975837">
        <w:rPr>
          <w:rFonts w:ascii="Arial" w:hAnsi="Arial" w:cs="Arial"/>
          <w:sz w:val="18"/>
          <w:szCs w:val="18"/>
        </w:rPr>
        <w:t xml:space="preserve">orms of teaching that are intended to develop young people’s own creative thinking and behaviour. </w:t>
      </w:r>
      <w:r w:rsidR="008C427C">
        <w:rPr>
          <w:rFonts w:ascii="Arial" w:hAnsi="Arial" w:cs="Arial"/>
          <w:sz w:val="18"/>
          <w:szCs w:val="18"/>
        </w:rPr>
        <w:t xml:space="preserve">The NACCCE (1999) defies teaching for creativity as ‘to encourage young people to believe in their creative potential, to engage in their sense of possibility and to give them the confidence to try’. Fryer’s (1996) observations results in a long list of a particular set of </w:t>
      </w:r>
      <w:r w:rsidR="008662DD">
        <w:rPr>
          <w:rFonts w:ascii="Arial" w:hAnsi="Arial" w:cs="Arial"/>
          <w:sz w:val="18"/>
          <w:szCs w:val="18"/>
        </w:rPr>
        <w:t xml:space="preserve">character traits </w:t>
      </w:r>
      <w:r w:rsidR="008C427C">
        <w:rPr>
          <w:rFonts w:ascii="Arial" w:hAnsi="Arial" w:cs="Arial"/>
          <w:sz w:val="18"/>
          <w:szCs w:val="18"/>
        </w:rPr>
        <w:t>that creative teachers possess</w:t>
      </w:r>
      <w:r w:rsidR="008662DD">
        <w:rPr>
          <w:rFonts w:ascii="Arial" w:hAnsi="Arial" w:cs="Arial"/>
          <w:sz w:val="18"/>
          <w:szCs w:val="18"/>
        </w:rPr>
        <w:t xml:space="preserve">. Support from Joubert (2001) suggests that creative teaching is actually an art, and one cannot be taught how to deliver creative teaching, rather a full set of skills need to be acquired and developed, to enable one to deliver creative teaching through a wide range of contexts. </w:t>
      </w:r>
      <w:r w:rsidR="005D2B4E">
        <w:rPr>
          <w:rFonts w:ascii="Arial" w:hAnsi="Arial" w:cs="Arial"/>
          <w:sz w:val="18"/>
          <w:szCs w:val="18"/>
        </w:rPr>
        <w:t xml:space="preserve">Torrance (1965) picks up and expands on this opinion by adding necessary traits a creative teacher must possess, such as curiosity, independence in judgement and thinking, intuition and risk taking just to name a few. </w:t>
      </w:r>
      <w:r w:rsidR="00975837">
        <w:rPr>
          <w:rFonts w:ascii="Arial" w:hAnsi="Arial" w:cs="Arial"/>
          <w:sz w:val="18"/>
          <w:szCs w:val="18"/>
        </w:rPr>
        <w:t xml:space="preserve">This determines that there is a difference between teaching creatively and teaching for creativity. </w:t>
      </w:r>
    </w:p>
    <w:p w14:paraId="3B8F87D9" w14:textId="77777777" w:rsidR="00E80205" w:rsidRDefault="002776C6" w:rsidP="00E80205">
      <w:pPr>
        <w:rPr>
          <w:rFonts w:ascii="Arial" w:hAnsi="Arial" w:cs="Arial"/>
          <w:sz w:val="18"/>
          <w:szCs w:val="18"/>
        </w:rPr>
      </w:pPr>
      <w:r>
        <w:rPr>
          <w:rFonts w:ascii="Arial" w:hAnsi="Arial" w:cs="Arial"/>
          <w:sz w:val="18"/>
          <w:szCs w:val="18"/>
        </w:rPr>
        <w:t>So, to begin my discussion of how I, as a practitioner would ensure pupil progression in regards to creativity I would ensure that the pupils are given a</w:t>
      </w:r>
      <w:r w:rsidR="004A3128">
        <w:rPr>
          <w:rFonts w:ascii="Arial" w:hAnsi="Arial" w:cs="Arial"/>
          <w:sz w:val="18"/>
          <w:szCs w:val="18"/>
        </w:rPr>
        <w:t xml:space="preserve">mple opportunity to use their own creativity during sessions. </w:t>
      </w:r>
      <w:r w:rsidR="0012510D">
        <w:rPr>
          <w:rFonts w:ascii="Arial" w:hAnsi="Arial" w:cs="Arial"/>
          <w:sz w:val="18"/>
          <w:szCs w:val="18"/>
        </w:rPr>
        <w:t xml:space="preserve">As well as important personality traits and </w:t>
      </w:r>
      <w:r w:rsidR="00151B7B">
        <w:rPr>
          <w:rFonts w:ascii="Arial" w:hAnsi="Arial" w:cs="Arial"/>
          <w:sz w:val="18"/>
          <w:szCs w:val="18"/>
        </w:rPr>
        <w:t xml:space="preserve">characteristics, it is important to note that, according to </w:t>
      </w:r>
      <w:r w:rsidR="001578F2">
        <w:rPr>
          <w:rFonts w:ascii="Arial" w:hAnsi="Arial" w:cs="Arial"/>
          <w:sz w:val="18"/>
          <w:szCs w:val="18"/>
        </w:rPr>
        <w:t xml:space="preserve">John- Steiner (2000) creativity can also be a collaborative process, since ideas emerge from joint thinking with others, as well as engaging in interactions. </w:t>
      </w:r>
      <w:r w:rsidR="0062766A">
        <w:rPr>
          <w:rFonts w:ascii="Arial" w:hAnsi="Arial" w:cs="Arial"/>
          <w:sz w:val="18"/>
          <w:szCs w:val="18"/>
        </w:rPr>
        <w:t>This is in line with the world economic forums required 21</w:t>
      </w:r>
      <w:r w:rsidR="0062766A" w:rsidRPr="0062766A">
        <w:rPr>
          <w:rFonts w:ascii="Arial" w:hAnsi="Arial" w:cs="Arial"/>
          <w:sz w:val="18"/>
          <w:szCs w:val="18"/>
          <w:vertAlign w:val="superscript"/>
        </w:rPr>
        <w:t>st</w:t>
      </w:r>
      <w:r w:rsidR="0062766A">
        <w:rPr>
          <w:rFonts w:ascii="Arial" w:hAnsi="Arial" w:cs="Arial"/>
          <w:sz w:val="18"/>
          <w:szCs w:val="18"/>
        </w:rPr>
        <w:t xml:space="preserve"> century skills, as collaboration and creativity both fall under the same subdivision of competencies. </w:t>
      </w:r>
      <w:r w:rsidR="00AE4B80">
        <w:rPr>
          <w:rFonts w:ascii="Arial" w:hAnsi="Arial" w:cs="Arial"/>
          <w:sz w:val="18"/>
          <w:szCs w:val="18"/>
        </w:rPr>
        <w:t>So,</w:t>
      </w:r>
      <w:r w:rsidR="0062766A">
        <w:rPr>
          <w:rFonts w:ascii="Arial" w:hAnsi="Arial" w:cs="Arial"/>
          <w:sz w:val="18"/>
          <w:szCs w:val="18"/>
        </w:rPr>
        <w:t xml:space="preserve"> in order to develop </w:t>
      </w:r>
      <w:r w:rsidR="00AE4B80">
        <w:rPr>
          <w:rFonts w:ascii="Arial" w:hAnsi="Arial" w:cs="Arial"/>
          <w:sz w:val="18"/>
          <w:szCs w:val="18"/>
        </w:rPr>
        <w:t>pupil’s</w:t>
      </w:r>
      <w:r w:rsidR="0062766A">
        <w:rPr>
          <w:rFonts w:ascii="Arial" w:hAnsi="Arial" w:cs="Arial"/>
          <w:sz w:val="18"/>
          <w:szCs w:val="18"/>
        </w:rPr>
        <w:t xml:space="preserve"> creativity, the practitioner needs to derive dimensions to developing thinking. Starting with cognitive processes. </w:t>
      </w:r>
      <w:r w:rsidR="00AE4B80">
        <w:rPr>
          <w:rFonts w:ascii="Arial" w:hAnsi="Arial" w:cs="Arial"/>
          <w:sz w:val="18"/>
          <w:szCs w:val="18"/>
        </w:rPr>
        <w:t xml:space="preserve">One must be aware of a child’s cognitive processes in order to develop their thinking. Piaget’s mental stage theory involves four stages that every child will go through, at the same time. </w:t>
      </w:r>
      <w:r w:rsidR="00E80205">
        <w:rPr>
          <w:rFonts w:ascii="Arial" w:hAnsi="Arial" w:cs="Arial"/>
          <w:sz w:val="18"/>
          <w:szCs w:val="18"/>
        </w:rPr>
        <w:t xml:space="preserve">Piaget (1954) derived the idea of ‘mental operations’, a mental operation in the Piagetian way of thinking is the ability to imagine the consequence of something happening without it actually happening, the ‘what if’ notion of a hypothetical situation. Piaget describes distinct stages a child will progress through unknowingly at particular ages. There are four stages of operations: </w:t>
      </w:r>
    </w:p>
    <w:p w14:paraId="0C5B5272" w14:textId="77777777" w:rsidR="00E80205" w:rsidRDefault="00E80205" w:rsidP="00E80205">
      <w:pPr>
        <w:pStyle w:val="ListParagraph"/>
        <w:numPr>
          <w:ilvl w:val="0"/>
          <w:numId w:val="1"/>
        </w:numPr>
        <w:rPr>
          <w:rFonts w:ascii="Arial" w:hAnsi="Arial" w:cs="Arial"/>
          <w:sz w:val="18"/>
          <w:szCs w:val="18"/>
        </w:rPr>
      </w:pPr>
      <w:r>
        <w:rPr>
          <w:rFonts w:ascii="Arial" w:hAnsi="Arial" w:cs="Arial"/>
          <w:sz w:val="18"/>
          <w:szCs w:val="18"/>
        </w:rPr>
        <w:t>The Sensorimotor stage (birth to 2)</w:t>
      </w:r>
    </w:p>
    <w:p w14:paraId="2676A540" w14:textId="77777777" w:rsidR="00E80205" w:rsidRDefault="00E80205" w:rsidP="00E80205">
      <w:pPr>
        <w:pStyle w:val="ListParagraph"/>
        <w:numPr>
          <w:ilvl w:val="0"/>
          <w:numId w:val="1"/>
        </w:numPr>
        <w:rPr>
          <w:rFonts w:ascii="Arial" w:hAnsi="Arial" w:cs="Arial"/>
          <w:sz w:val="18"/>
          <w:szCs w:val="18"/>
        </w:rPr>
      </w:pPr>
      <w:r>
        <w:rPr>
          <w:rFonts w:ascii="Arial" w:hAnsi="Arial" w:cs="Arial"/>
          <w:sz w:val="18"/>
          <w:szCs w:val="18"/>
        </w:rPr>
        <w:t>The pre-operations stage (ages 2-7)</w:t>
      </w:r>
    </w:p>
    <w:p w14:paraId="30AE46D1" w14:textId="77777777" w:rsidR="00E80205" w:rsidRDefault="00E80205" w:rsidP="00E80205">
      <w:pPr>
        <w:pStyle w:val="ListParagraph"/>
        <w:numPr>
          <w:ilvl w:val="0"/>
          <w:numId w:val="1"/>
        </w:numPr>
        <w:rPr>
          <w:rFonts w:ascii="Arial" w:hAnsi="Arial" w:cs="Arial"/>
          <w:sz w:val="18"/>
          <w:szCs w:val="18"/>
        </w:rPr>
      </w:pPr>
      <w:r>
        <w:rPr>
          <w:rFonts w:ascii="Arial" w:hAnsi="Arial" w:cs="Arial"/>
          <w:sz w:val="18"/>
          <w:szCs w:val="18"/>
        </w:rPr>
        <w:t>The Concrete operations stage (7-11)</w:t>
      </w:r>
    </w:p>
    <w:p w14:paraId="28DF8D1B" w14:textId="77777777" w:rsidR="00E80205" w:rsidRDefault="00E80205" w:rsidP="00E80205">
      <w:pPr>
        <w:pStyle w:val="ListParagraph"/>
        <w:numPr>
          <w:ilvl w:val="0"/>
          <w:numId w:val="1"/>
        </w:numPr>
        <w:rPr>
          <w:rFonts w:ascii="Arial" w:hAnsi="Arial" w:cs="Arial"/>
          <w:sz w:val="18"/>
          <w:szCs w:val="18"/>
        </w:rPr>
      </w:pPr>
      <w:r>
        <w:rPr>
          <w:rFonts w:ascii="Arial" w:hAnsi="Arial" w:cs="Arial"/>
          <w:sz w:val="18"/>
          <w:szCs w:val="18"/>
        </w:rPr>
        <w:t>Formal operations (11-16)</w:t>
      </w:r>
    </w:p>
    <w:p w14:paraId="5C73F8D6" w14:textId="77777777" w:rsidR="002A1686" w:rsidRDefault="00AE4B80" w:rsidP="002A1686">
      <w:pPr>
        <w:rPr>
          <w:rFonts w:ascii="Arial" w:hAnsi="Arial" w:cs="Arial"/>
          <w:sz w:val="18"/>
          <w:szCs w:val="18"/>
        </w:rPr>
      </w:pPr>
      <w:r>
        <w:rPr>
          <w:rFonts w:ascii="Arial" w:hAnsi="Arial" w:cs="Arial"/>
          <w:sz w:val="18"/>
          <w:szCs w:val="18"/>
        </w:rPr>
        <w:t xml:space="preserve">The two that concern the primary school teacher are the preoperational stage and the concrete operations stage. At the pre-operations stage, Piaget believes that a child is egocentric, therefore cannot differentiate between their perceptions and those of others, they are also lacking in conservation, meaning they do not realise something may obtain the same properties even if it appears differently. Additionally, Piaget views of the concrete operational stage offer that between the ages of 7-11 children begin to develop logical thought, however only in relation to physical people or objects, they have not yet begun to think hypothetically or abstractedly. </w:t>
      </w:r>
      <w:r w:rsidR="00FF74DA">
        <w:rPr>
          <w:rFonts w:ascii="Arial" w:hAnsi="Arial" w:cs="Arial"/>
          <w:sz w:val="18"/>
          <w:szCs w:val="18"/>
        </w:rPr>
        <w:t>This enthuses the value of giving students the experiences of going beyond simple recall or learned procedures</w:t>
      </w:r>
      <w:r w:rsidR="00E81834">
        <w:rPr>
          <w:rFonts w:ascii="Arial" w:hAnsi="Arial" w:cs="Arial"/>
          <w:sz w:val="18"/>
          <w:szCs w:val="18"/>
        </w:rPr>
        <w:t xml:space="preserve">, the notion of providing pupils with cognitive skills is supported by Ellerton (2015) who encourages the importance of making pupil aware of what to do with skills once taught them (cognitive skills awareness) for example, analysing, evaluating and synthesising are all important cognitive skills that a pupil should be aware of. He asserts that to be able to equip pupils with these skill-building opportunities is what defines an outstanding teacher of effective thinking. </w:t>
      </w:r>
      <w:r w:rsidR="002A1686">
        <w:rPr>
          <w:rFonts w:ascii="Arial" w:hAnsi="Arial" w:cs="Arial"/>
          <w:sz w:val="18"/>
          <w:szCs w:val="18"/>
        </w:rPr>
        <w:t xml:space="preserve">According to Piagetian theory, the children at this stage are capable of mental representations, however they have not yet developed a system to organise this thinking. In other words, their thinking is more intuitive rather than logical thought processes. Pupils at this stage focus more on the way an object appears rather than the reality of it. Within the concrete operations stage, a key stage two child will be able to at this point think rigidly and their intelligence should be both symbolic and logical. This theory focuses on the development of logic, suggesting that until a child can a certain level of knowledge from inside their brain then they are non-conservers as they are only able to judge on the basis of what they can see. With the conclusion of the theory implying that as the child progresses through the levels of cognitive development, they can solve more complex problems. </w:t>
      </w:r>
    </w:p>
    <w:p w14:paraId="4B992C9F" w14:textId="77777777" w:rsidR="00C62880" w:rsidRDefault="00C62880" w:rsidP="00C62880">
      <w:pPr>
        <w:rPr>
          <w:rFonts w:ascii="Arial" w:hAnsi="Arial" w:cs="Arial"/>
          <w:sz w:val="18"/>
          <w:szCs w:val="18"/>
        </w:rPr>
      </w:pPr>
      <w:r>
        <w:rPr>
          <w:rFonts w:ascii="Arial" w:hAnsi="Arial" w:cs="Arial"/>
          <w:sz w:val="18"/>
          <w:szCs w:val="18"/>
        </w:rPr>
        <w:t xml:space="preserve">Another dimension to develop thinking involves introducing enquiry methods of learning, such as problem-based learning. Curriculums can now capitalize on the pupil’s natural curiosities and desires to make sense of their </w:t>
      </w:r>
      <w:r>
        <w:rPr>
          <w:rFonts w:ascii="Arial" w:hAnsi="Arial" w:cs="Arial"/>
          <w:sz w:val="18"/>
          <w:szCs w:val="18"/>
        </w:rPr>
        <w:lastRenderedPageBreak/>
        <w:t xml:space="preserve">environment, with the guidance of the practitioner pupils can utilise this natural curiosity to learn through enquiry. According to the NACCCE (1999) Creative education is a balance between teaching the pupils knowledge and skills and encouraging innovation. Enquiry based learning involves an investigation taking place within the class with the view to find answers to a problem that originated from either the pupils themselves or through a learning process proposed by the teacher. The pupil’s creativity inspires them and naturally builds the competence of problem solving. According to Michalopoulou (2014) teachers support pupils creative learning by providing pupils with experiences that encourage children to use their imagination and to experiment with new ideas and materials. This encompasses problem-based learning as the activities are, if delivered effectively providing pupils with the opportunities throughout to develop individual skills like self-confidence, as the focus is put on exploration and creativity within the tasks. It is important to ensure that sufficient provision is being made by ensuring the pupils are rough given the opportunity to explore their own thoughts, ideas and feelings. This will result in the pupil’s creativity being developed. This point is supported by Michalopoulou (2014) who suggests that creativity involves pupils initiating their own learning and making their own choices. She also asserts that creativity emerges when the pupils are provided with the opportunity to become absorbed in actions and explorations of their own ideas, expressing them in their own way whether that be movement, with differing media or materials. This correlates directly to Donaldson’s (2015) principles of ‘encouraging pupils to take responsibility for their learning’ and also ‘promote problem solving’. </w:t>
      </w:r>
    </w:p>
    <w:p w14:paraId="1842A2C1" w14:textId="4751EACB" w:rsidR="00180BAD" w:rsidRDefault="00C62880" w:rsidP="00C62880">
      <w:pPr>
        <w:rPr>
          <w:rFonts w:ascii="Arial" w:hAnsi="Arial" w:cs="Arial"/>
          <w:sz w:val="18"/>
          <w:szCs w:val="18"/>
        </w:rPr>
      </w:pPr>
      <w:r>
        <w:rPr>
          <w:rFonts w:ascii="Arial" w:hAnsi="Arial" w:cs="Arial"/>
          <w:sz w:val="18"/>
          <w:szCs w:val="18"/>
        </w:rPr>
        <w:t>When developing a pupil’s creativity learning modalities must be noted. Their learning styles must be taken into consideration as well as their habits of mind. The teacher must ensure ways of improving habits of mind. Costa and Kallic (2008) use the term ‘habits of mind’ to refer to the way people act when they are acting intelligently and confronted with problems. They comprised a list of 16 habits of mind which range from being able to take responsible risks, to creating, imaginating and innovating. Costa and Kallic deem these to be incredibly important with regards to making learning continual, relationships successful and workplaces grow. Therefore, it is important in to ensure that practitioners support the learners in liberating, developing and habituating these habits of mind as they transcend through all subject areas within the curriculum and be relevant throughout one’s life. Whilst it is important to ensure to teach knowledge through subjects, it is also important to use classroom management techniques to ensure I am teaching the pupils attributes that will enable them to appropriately process and respond to situations in life. I will ensure to discuss openly with the pupils within the classroom the different habits of mind and assure them that we are looking at, and wanting to develop these within the pupils. This will encourage them to improve on them, using positive reassurance such as praise when I see that the pupils have demonstrated a habit of mind. For example, when partaking in a piece of work, particularly a problem-based learning task that focuses mainly on creativity development it is important that I praise and identify when the pupils are demonstrating persistence, and working flexibly and so on. I believe that assessment for learning can play a large role here with improving pupils’ habits of mind as it could be implemented that at the end of sessions the pupils are given the opportunity to ask ‘was I persistent? How could I have shown more risks in this task? This provides the pupil with insight into how they are doing within the task, from a creativity point of view whilst also encouraging more learning to take place. This theory is supported by Vollarth (2020) who suggests that when the habits are implemented successfully into a classroom the pupils outlooks and perceptions can change. Through his observations he concluded that habits of mind can be applied to a variety of teaching styles and classroom dynamics. It is important that the pupils are made aware of these and are additionally aware that when they use them, they shall be praised, which will encourage the pupils to use them across the curriculum, therefore making them more independent, problem solving, creative thinkers.</w:t>
      </w:r>
    </w:p>
    <w:p w14:paraId="2CA93B39" w14:textId="1F8E684A" w:rsidR="00CF4F02" w:rsidRDefault="00CF4F02" w:rsidP="00C62880">
      <w:pPr>
        <w:rPr>
          <w:rFonts w:ascii="Arial" w:hAnsi="Arial" w:cs="Arial"/>
          <w:sz w:val="18"/>
          <w:szCs w:val="18"/>
        </w:rPr>
      </w:pPr>
      <w:r>
        <w:rPr>
          <w:rFonts w:ascii="Arial" w:hAnsi="Arial" w:cs="Arial"/>
          <w:sz w:val="18"/>
          <w:szCs w:val="18"/>
        </w:rPr>
        <w:t xml:space="preserve">To conclude, </w:t>
      </w:r>
      <w:r w:rsidR="00BD0062">
        <w:rPr>
          <w:rFonts w:ascii="Arial" w:hAnsi="Arial" w:cs="Arial"/>
          <w:sz w:val="18"/>
          <w:szCs w:val="18"/>
        </w:rPr>
        <w:t xml:space="preserve">to develop pupils, and my own </w:t>
      </w:r>
      <w:r w:rsidR="003C2615">
        <w:rPr>
          <w:rFonts w:ascii="Arial" w:hAnsi="Arial" w:cs="Arial"/>
          <w:sz w:val="18"/>
          <w:szCs w:val="18"/>
        </w:rPr>
        <w:t xml:space="preserve">creativity utilising the entrecomp framework is a sufficient guiding point in terms of enlightening one to the specific aspects to look for when assessing your own or others creativity. However, in my opinion, using the levels in literal terms, as in steps to move forward on is not a suitable way to measure creativity. My reasoning for this can be best described by </w:t>
      </w:r>
      <w:r w:rsidR="00D6455A">
        <w:rPr>
          <w:rFonts w:ascii="Arial" w:hAnsi="Arial" w:cs="Arial"/>
          <w:sz w:val="18"/>
          <w:szCs w:val="18"/>
        </w:rPr>
        <w:t xml:space="preserve">Kyndt </w:t>
      </w:r>
      <w:r w:rsidR="00162712">
        <w:rPr>
          <w:rFonts w:ascii="Arial" w:hAnsi="Arial" w:cs="Arial"/>
          <w:sz w:val="18"/>
          <w:szCs w:val="18"/>
        </w:rPr>
        <w:t xml:space="preserve">(2017) who suggests that measuring creativity is troubled because of the lack of consensus regarding what exactly defines creativity, due to its multi-faceted nature. </w:t>
      </w:r>
      <w:r w:rsidR="00C1430F">
        <w:rPr>
          <w:rFonts w:ascii="Arial" w:hAnsi="Arial" w:cs="Arial"/>
          <w:sz w:val="18"/>
          <w:szCs w:val="18"/>
        </w:rPr>
        <w:t>This point is extended upon by Kaplan (2018) who points out that creativity is difficult to measure uniformly and is evaluated through psychologists’ methods, which all carry their advantages and disadvantages. It</w:t>
      </w:r>
      <w:r w:rsidR="00162712">
        <w:rPr>
          <w:rFonts w:ascii="Arial" w:hAnsi="Arial" w:cs="Arial"/>
          <w:sz w:val="18"/>
          <w:szCs w:val="18"/>
        </w:rPr>
        <w:t xml:space="preserve"> is impossible to efficiently measure something that is a matter of opinion, although theorists may have devised very profound and extensive resources such as the EntreComp to measure </w:t>
      </w:r>
      <w:r w:rsidR="00C1430F">
        <w:rPr>
          <w:rFonts w:ascii="Arial" w:hAnsi="Arial" w:cs="Arial"/>
          <w:sz w:val="18"/>
          <w:szCs w:val="18"/>
        </w:rPr>
        <w:t>one’s</w:t>
      </w:r>
      <w:r w:rsidR="00162712">
        <w:rPr>
          <w:rFonts w:ascii="Arial" w:hAnsi="Arial" w:cs="Arial"/>
          <w:sz w:val="18"/>
          <w:szCs w:val="18"/>
        </w:rPr>
        <w:t xml:space="preserve"> creativity, this will only be criticized by another theorist. Measuring is done in terms of what one believes to be the best, most accurate definition of creativity. </w:t>
      </w:r>
      <w:r w:rsidR="00227E6E">
        <w:rPr>
          <w:rFonts w:ascii="Arial" w:hAnsi="Arial" w:cs="Arial"/>
          <w:sz w:val="18"/>
          <w:szCs w:val="18"/>
        </w:rPr>
        <w:t>However,</w:t>
      </w:r>
      <w:r w:rsidR="00A00097">
        <w:rPr>
          <w:rFonts w:ascii="Arial" w:hAnsi="Arial" w:cs="Arial"/>
          <w:sz w:val="18"/>
          <w:szCs w:val="18"/>
        </w:rPr>
        <w:t xml:space="preserve"> Kropley</w:t>
      </w:r>
      <w:r w:rsidR="00227E6E">
        <w:rPr>
          <w:rFonts w:ascii="Arial" w:hAnsi="Arial" w:cs="Arial"/>
          <w:sz w:val="18"/>
          <w:szCs w:val="18"/>
        </w:rPr>
        <w:t xml:space="preserve"> (20</w:t>
      </w:r>
      <w:r w:rsidR="00A00097">
        <w:rPr>
          <w:rFonts w:ascii="Arial" w:hAnsi="Arial" w:cs="Arial"/>
          <w:sz w:val="18"/>
          <w:szCs w:val="18"/>
        </w:rPr>
        <w:t>00</w:t>
      </w:r>
      <w:r w:rsidR="00227E6E">
        <w:rPr>
          <w:rFonts w:ascii="Arial" w:hAnsi="Arial" w:cs="Arial"/>
          <w:sz w:val="18"/>
          <w:szCs w:val="18"/>
        </w:rPr>
        <w:t xml:space="preserve">) suggests that creativity tests are useful to both education and research as they measure specific cognitive processes, as well as correlating to </w:t>
      </w:r>
      <w:r w:rsidR="00A00097">
        <w:rPr>
          <w:rFonts w:ascii="Arial" w:hAnsi="Arial" w:cs="Arial"/>
          <w:sz w:val="18"/>
          <w:szCs w:val="18"/>
        </w:rPr>
        <w:t>teachers’</w:t>
      </w:r>
      <w:r w:rsidR="00227E6E">
        <w:rPr>
          <w:rFonts w:ascii="Arial" w:hAnsi="Arial" w:cs="Arial"/>
          <w:sz w:val="18"/>
          <w:szCs w:val="18"/>
        </w:rPr>
        <w:t xml:space="preserve"> various criteria of creativity. </w:t>
      </w:r>
    </w:p>
    <w:p w14:paraId="354394AF" w14:textId="003CACE0" w:rsidR="00A175B2" w:rsidRDefault="00A175B2" w:rsidP="00A175B2">
      <w:pPr>
        <w:jc w:val="center"/>
        <w:rPr>
          <w:rFonts w:ascii="Arial" w:hAnsi="Arial" w:cs="Arial"/>
          <w:b/>
          <w:bCs/>
          <w:sz w:val="18"/>
          <w:szCs w:val="18"/>
        </w:rPr>
      </w:pPr>
      <w:r>
        <w:rPr>
          <w:rFonts w:ascii="Arial" w:hAnsi="Arial" w:cs="Arial"/>
          <w:b/>
          <w:bCs/>
          <w:sz w:val="18"/>
          <w:szCs w:val="18"/>
        </w:rPr>
        <w:t>Reference list</w:t>
      </w:r>
    </w:p>
    <w:p w14:paraId="69A49C47" w14:textId="77777777" w:rsidR="00A175B2" w:rsidRDefault="00A175B2" w:rsidP="00A175B2">
      <w:pPr>
        <w:rPr>
          <w:rFonts w:ascii="Arial" w:hAnsi="Arial" w:cs="Arial"/>
          <w:sz w:val="18"/>
          <w:szCs w:val="18"/>
        </w:rPr>
      </w:pPr>
      <w:r>
        <w:rPr>
          <w:rFonts w:ascii="Arial" w:hAnsi="Arial" w:cs="Arial"/>
          <w:sz w:val="18"/>
          <w:szCs w:val="18"/>
        </w:rPr>
        <w:t xml:space="preserve">Robinson, K. (2017) </w:t>
      </w:r>
      <w:r>
        <w:rPr>
          <w:rFonts w:ascii="Arial" w:hAnsi="Arial" w:cs="Arial"/>
          <w:i/>
          <w:iCs/>
          <w:sz w:val="18"/>
          <w:szCs w:val="18"/>
        </w:rPr>
        <w:t xml:space="preserve">Ken Robinson- What is Creativity. </w:t>
      </w:r>
      <w:r>
        <w:rPr>
          <w:rFonts w:ascii="Arial" w:hAnsi="Arial" w:cs="Arial"/>
          <w:sz w:val="18"/>
          <w:szCs w:val="18"/>
        </w:rPr>
        <w:t xml:space="preserve">Available at: </w:t>
      </w:r>
      <w:hyperlink r:id="rId7" w:history="1">
        <w:r w:rsidRPr="00B32841">
          <w:rPr>
            <w:rStyle w:val="Hyperlink"/>
            <w:rFonts w:ascii="Arial" w:hAnsi="Arial" w:cs="Arial"/>
            <w:sz w:val="18"/>
            <w:szCs w:val="18"/>
          </w:rPr>
          <w:t>https://www.youtube.com/watch?v=X1c3M6upOXA</w:t>
        </w:r>
      </w:hyperlink>
      <w:r>
        <w:rPr>
          <w:rFonts w:ascii="Arial" w:hAnsi="Arial" w:cs="Arial"/>
          <w:sz w:val="18"/>
          <w:szCs w:val="18"/>
        </w:rPr>
        <w:t xml:space="preserve"> (Accessed: 6</w:t>
      </w:r>
      <w:r w:rsidRPr="00056E0A">
        <w:rPr>
          <w:rFonts w:ascii="Arial" w:hAnsi="Arial" w:cs="Arial"/>
          <w:sz w:val="18"/>
          <w:szCs w:val="18"/>
          <w:vertAlign w:val="superscript"/>
        </w:rPr>
        <w:t>th</w:t>
      </w:r>
      <w:r>
        <w:rPr>
          <w:rFonts w:ascii="Arial" w:hAnsi="Arial" w:cs="Arial"/>
          <w:sz w:val="18"/>
          <w:szCs w:val="18"/>
        </w:rPr>
        <w:t xml:space="preserve"> January 2020).</w:t>
      </w:r>
    </w:p>
    <w:p w14:paraId="6B0C4B1F" w14:textId="77777777" w:rsidR="00A175B2" w:rsidRDefault="00A175B2" w:rsidP="00A175B2">
      <w:pPr>
        <w:rPr>
          <w:rFonts w:ascii="Arial" w:hAnsi="Arial" w:cs="Arial"/>
          <w:color w:val="000000"/>
          <w:sz w:val="18"/>
          <w:szCs w:val="18"/>
          <w:shd w:val="clear" w:color="auto" w:fill="FFFFFF"/>
        </w:rPr>
      </w:pPr>
      <w:r w:rsidRPr="00AB56F3">
        <w:rPr>
          <w:rFonts w:ascii="Arial" w:hAnsi="Arial" w:cs="Arial"/>
          <w:color w:val="000000"/>
          <w:sz w:val="18"/>
          <w:szCs w:val="18"/>
          <w:shd w:val="clear" w:color="auto" w:fill="FFFFFF"/>
        </w:rPr>
        <w:lastRenderedPageBreak/>
        <w:t>Gruber, H. E., &amp; Wallace, D. B. (1999). The case study method and evolving systems approach for understanding unique creative people at work. In R. J. Sternberg (Ed.), Handbook of creativity. Cambridge: Cambridge University Press.</w:t>
      </w:r>
    </w:p>
    <w:p w14:paraId="51AAE3B7" w14:textId="77777777" w:rsidR="00A175B2" w:rsidRDefault="00A175B2" w:rsidP="00A175B2">
      <w:pPr>
        <w:rPr>
          <w:rFonts w:ascii="Arial" w:hAnsi="Arial" w:cs="Arial"/>
          <w:sz w:val="18"/>
          <w:szCs w:val="18"/>
          <w:shd w:val="clear" w:color="auto" w:fill="FFFFFF"/>
        </w:rPr>
      </w:pPr>
      <w:r w:rsidRPr="00066AE2">
        <w:rPr>
          <w:rFonts w:ascii="Arial" w:hAnsi="Arial" w:cs="Arial"/>
          <w:sz w:val="18"/>
          <w:szCs w:val="18"/>
          <w:shd w:val="clear" w:color="auto" w:fill="FFFFFF"/>
        </w:rPr>
        <w:t>Gardner, H. (1993). Creating Minds. New York: Basic Books.</w:t>
      </w:r>
    </w:p>
    <w:p w14:paraId="23EEBC46" w14:textId="77777777" w:rsidR="00A175B2" w:rsidRDefault="00A175B2" w:rsidP="00A175B2">
      <w:pPr>
        <w:rPr>
          <w:rFonts w:ascii="Arial" w:hAnsi="Arial" w:cs="Arial"/>
          <w:sz w:val="18"/>
          <w:szCs w:val="18"/>
          <w:shd w:val="clear" w:color="auto" w:fill="FFFFFF"/>
        </w:rPr>
      </w:pPr>
      <w:r w:rsidRPr="00ED36B0">
        <w:rPr>
          <w:rFonts w:ascii="Arial" w:hAnsi="Arial" w:cs="Arial"/>
          <w:sz w:val="18"/>
          <w:szCs w:val="18"/>
          <w:shd w:val="clear" w:color="auto" w:fill="FFFFFF"/>
        </w:rPr>
        <w:t xml:space="preserve">Guilford, J.P. </w:t>
      </w:r>
      <w:r>
        <w:rPr>
          <w:rFonts w:ascii="Arial" w:hAnsi="Arial" w:cs="Arial"/>
          <w:sz w:val="18"/>
          <w:szCs w:val="18"/>
          <w:shd w:val="clear" w:color="auto" w:fill="FFFFFF"/>
        </w:rPr>
        <w:t>(</w:t>
      </w:r>
      <w:r w:rsidRPr="00ED36B0">
        <w:rPr>
          <w:rFonts w:ascii="Arial" w:hAnsi="Arial" w:cs="Arial"/>
          <w:sz w:val="18"/>
          <w:szCs w:val="18"/>
          <w:shd w:val="clear" w:color="auto" w:fill="FFFFFF"/>
        </w:rPr>
        <w:t>1956</w:t>
      </w:r>
      <w:r>
        <w:rPr>
          <w:rFonts w:ascii="Arial" w:hAnsi="Arial" w:cs="Arial"/>
          <w:sz w:val="18"/>
          <w:szCs w:val="18"/>
          <w:shd w:val="clear" w:color="auto" w:fill="FFFFFF"/>
        </w:rPr>
        <w:t>)</w:t>
      </w:r>
      <w:r w:rsidRPr="00ED36B0">
        <w:rPr>
          <w:rFonts w:ascii="Arial" w:hAnsi="Arial" w:cs="Arial"/>
          <w:sz w:val="18"/>
          <w:szCs w:val="18"/>
          <w:shd w:val="clear" w:color="auto" w:fill="FFFFFF"/>
        </w:rPr>
        <w:t xml:space="preserve">. </w:t>
      </w:r>
      <w:r w:rsidRPr="00ED36B0">
        <w:rPr>
          <w:rFonts w:ascii="Arial" w:hAnsi="Arial" w:cs="Arial"/>
          <w:i/>
          <w:iCs/>
          <w:sz w:val="18"/>
          <w:szCs w:val="18"/>
        </w:rPr>
        <w:t>Fourteen Dimensions of Temperament</w:t>
      </w:r>
      <w:r w:rsidRPr="00ED36B0">
        <w:rPr>
          <w:rFonts w:ascii="Arial" w:hAnsi="Arial" w:cs="Arial"/>
          <w:sz w:val="18"/>
          <w:szCs w:val="18"/>
          <w:shd w:val="clear" w:color="auto" w:fill="FFFFFF"/>
        </w:rPr>
        <w:t>. American Psychological Association.</w:t>
      </w:r>
    </w:p>
    <w:p w14:paraId="18B98646" w14:textId="77777777" w:rsidR="00A175B2" w:rsidRDefault="00A175B2" w:rsidP="00A175B2">
      <w:pPr>
        <w:rPr>
          <w:rFonts w:ascii="Arial" w:hAnsi="Arial" w:cs="Arial"/>
          <w:sz w:val="18"/>
          <w:szCs w:val="18"/>
          <w:shd w:val="clear" w:color="auto" w:fill="FFFFFF"/>
        </w:rPr>
      </w:pPr>
      <w:r>
        <w:rPr>
          <w:rFonts w:ascii="Arial" w:hAnsi="Arial" w:cs="Arial"/>
          <w:sz w:val="18"/>
          <w:szCs w:val="18"/>
          <w:shd w:val="clear" w:color="auto" w:fill="FFFFFF"/>
        </w:rPr>
        <w:t xml:space="preserve">Soffell, J. (2016). </w:t>
      </w:r>
      <w:r>
        <w:rPr>
          <w:rFonts w:ascii="Arial" w:hAnsi="Arial" w:cs="Arial"/>
          <w:i/>
          <w:iCs/>
          <w:sz w:val="18"/>
          <w:szCs w:val="18"/>
          <w:shd w:val="clear" w:color="auto" w:fill="FFFFFF"/>
        </w:rPr>
        <w:t>What are the 21</w:t>
      </w:r>
      <w:r w:rsidRPr="00ED36B0">
        <w:rPr>
          <w:rFonts w:ascii="Arial" w:hAnsi="Arial" w:cs="Arial"/>
          <w:i/>
          <w:iCs/>
          <w:sz w:val="18"/>
          <w:szCs w:val="18"/>
          <w:shd w:val="clear" w:color="auto" w:fill="FFFFFF"/>
          <w:vertAlign w:val="superscript"/>
        </w:rPr>
        <w:t>st</w:t>
      </w:r>
      <w:r>
        <w:rPr>
          <w:rFonts w:ascii="Arial" w:hAnsi="Arial" w:cs="Arial"/>
          <w:i/>
          <w:iCs/>
          <w:sz w:val="18"/>
          <w:szCs w:val="18"/>
          <w:shd w:val="clear" w:color="auto" w:fill="FFFFFF"/>
        </w:rPr>
        <w:t xml:space="preserve"> Century skills every student needs. </w:t>
      </w:r>
      <w:r>
        <w:rPr>
          <w:rFonts w:ascii="Arial" w:hAnsi="Arial" w:cs="Arial"/>
          <w:sz w:val="18"/>
          <w:szCs w:val="18"/>
          <w:shd w:val="clear" w:color="auto" w:fill="FFFFFF"/>
        </w:rPr>
        <w:t xml:space="preserve">World Economic Forum. Available at: </w:t>
      </w:r>
      <w:hyperlink r:id="rId8" w:history="1">
        <w:r w:rsidRPr="00B32841">
          <w:rPr>
            <w:rStyle w:val="Hyperlink"/>
            <w:rFonts w:ascii="Arial" w:hAnsi="Arial" w:cs="Arial"/>
            <w:sz w:val="18"/>
            <w:szCs w:val="18"/>
            <w:shd w:val="clear" w:color="auto" w:fill="FFFFFF"/>
          </w:rPr>
          <w:t>https://www.weforum.org/agenda/2016/03/21st-century-skills-future-jobs-students/</w:t>
        </w:r>
      </w:hyperlink>
      <w:r>
        <w:rPr>
          <w:rFonts w:ascii="Arial" w:hAnsi="Arial" w:cs="Arial"/>
          <w:sz w:val="18"/>
          <w:szCs w:val="18"/>
          <w:shd w:val="clear" w:color="auto" w:fill="FFFFFF"/>
        </w:rPr>
        <w:t xml:space="preserve"> (Accessed: 1</w:t>
      </w:r>
      <w:r w:rsidRPr="00682434">
        <w:rPr>
          <w:rFonts w:ascii="Arial" w:hAnsi="Arial" w:cs="Arial"/>
          <w:sz w:val="18"/>
          <w:szCs w:val="18"/>
          <w:shd w:val="clear" w:color="auto" w:fill="FFFFFF"/>
          <w:vertAlign w:val="superscript"/>
        </w:rPr>
        <w:t>st</w:t>
      </w:r>
      <w:r>
        <w:rPr>
          <w:rFonts w:ascii="Arial" w:hAnsi="Arial" w:cs="Arial"/>
          <w:sz w:val="18"/>
          <w:szCs w:val="18"/>
          <w:shd w:val="clear" w:color="auto" w:fill="FFFFFF"/>
        </w:rPr>
        <w:t xml:space="preserve"> January 2020). </w:t>
      </w:r>
    </w:p>
    <w:p w14:paraId="2060F1CA" w14:textId="77777777" w:rsidR="00A175B2" w:rsidRDefault="00A175B2" w:rsidP="00A175B2">
      <w:pPr>
        <w:rPr>
          <w:rFonts w:ascii="Arial" w:hAnsi="Arial" w:cs="Arial"/>
          <w:i/>
          <w:iCs/>
          <w:sz w:val="18"/>
          <w:szCs w:val="18"/>
          <w:shd w:val="clear" w:color="auto" w:fill="FFFFFF"/>
        </w:rPr>
      </w:pPr>
      <w:r>
        <w:rPr>
          <w:rFonts w:ascii="Arial" w:hAnsi="Arial" w:cs="Arial"/>
          <w:sz w:val="18"/>
          <w:szCs w:val="18"/>
          <w:shd w:val="clear" w:color="auto" w:fill="FFFFFF"/>
        </w:rPr>
        <w:t xml:space="preserve">Donaldson, G. (2015) </w:t>
      </w:r>
      <w:r w:rsidRPr="00C3583F">
        <w:rPr>
          <w:rFonts w:ascii="Arial" w:hAnsi="Arial" w:cs="Arial"/>
          <w:i/>
          <w:iCs/>
          <w:sz w:val="18"/>
          <w:szCs w:val="18"/>
          <w:shd w:val="clear" w:color="auto" w:fill="FFFFFF"/>
        </w:rPr>
        <w:t>Succes</w:t>
      </w:r>
      <w:r>
        <w:rPr>
          <w:rFonts w:ascii="Arial" w:hAnsi="Arial" w:cs="Arial"/>
          <w:i/>
          <w:iCs/>
          <w:sz w:val="18"/>
          <w:szCs w:val="18"/>
          <w:shd w:val="clear" w:color="auto" w:fill="FFFFFF"/>
        </w:rPr>
        <w:t>s</w:t>
      </w:r>
      <w:r w:rsidRPr="00C3583F">
        <w:rPr>
          <w:rFonts w:ascii="Arial" w:hAnsi="Arial" w:cs="Arial"/>
          <w:i/>
          <w:iCs/>
          <w:sz w:val="18"/>
          <w:szCs w:val="18"/>
          <w:shd w:val="clear" w:color="auto" w:fill="FFFFFF"/>
        </w:rPr>
        <w:t>ful futures report.</w:t>
      </w:r>
      <w:r>
        <w:rPr>
          <w:rFonts w:ascii="Arial" w:hAnsi="Arial" w:cs="Arial"/>
          <w:i/>
          <w:iCs/>
          <w:sz w:val="18"/>
          <w:szCs w:val="18"/>
          <w:shd w:val="clear" w:color="auto" w:fill="FFFFFF"/>
        </w:rPr>
        <w:t xml:space="preserve"> </w:t>
      </w:r>
    </w:p>
    <w:p w14:paraId="42289B5D" w14:textId="77777777" w:rsidR="00A175B2" w:rsidRDefault="00A175B2" w:rsidP="00A175B2">
      <w:pPr>
        <w:rPr>
          <w:rFonts w:ascii="Arial" w:hAnsi="Arial" w:cs="Arial"/>
          <w:sz w:val="18"/>
          <w:szCs w:val="18"/>
          <w:shd w:val="clear" w:color="auto" w:fill="FFFFFF"/>
        </w:rPr>
      </w:pPr>
      <w:r w:rsidRPr="00D74BAD">
        <w:rPr>
          <w:rFonts w:ascii="Arial" w:hAnsi="Arial" w:cs="Arial"/>
          <w:sz w:val="18"/>
          <w:szCs w:val="18"/>
          <w:shd w:val="clear" w:color="auto" w:fill="FFFFFF"/>
        </w:rPr>
        <w:t xml:space="preserve">National Advisory Committee on Creative and Cultural Education. (1999). </w:t>
      </w:r>
      <w:r w:rsidRPr="00D74BAD">
        <w:rPr>
          <w:rStyle w:val="Emphasis"/>
          <w:rFonts w:ascii="Arial" w:hAnsi="Arial" w:cs="Arial"/>
          <w:sz w:val="18"/>
          <w:szCs w:val="18"/>
        </w:rPr>
        <w:t>All Our Futures: Creativity, Culture and Education</w:t>
      </w:r>
      <w:r w:rsidRPr="00D74BAD">
        <w:rPr>
          <w:rFonts w:ascii="Arial" w:hAnsi="Arial" w:cs="Arial"/>
          <w:sz w:val="18"/>
          <w:szCs w:val="18"/>
          <w:shd w:val="clear" w:color="auto" w:fill="FFFFFF"/>
        </w:rPr>
        <w:t>. London: DFEE.</w:t>
      </w:r>
    </w:p>
    <w:p w14:paraId="2ADD157B" w14:textId="77777777" w:rsidR="00A175B2" w:rsidRDefault="00A175B2" w:rsidP="00A175B2">
      <w:pPr>
        <w:rPr>
          <w:rFonts w:ascii="Arial" w:hAnsi="Arial" w:cs="Arial"/>
          <w:sz w:val="18"/>
          <w:szCs w:val="18"/>
        </w:rPr>
      </w:pPr>
      <w:r w:rsidRPr="009822E5">
        <w:rPr>
          <w:rFonts w:ascii="Arial" w:hAnsi="Arial" w:cs="Arial"/>
          <w:sz w:val="18"/>
          <w:szCs w:val="18"/>
        </w:rPr>
        <w:t xml:space="preserve">O’Hara. M. (2017). Rising to the occasion: New persons for new times. Estudos de Psicologia (Campinas), 34(4), 454-466. </w:t>
      </w:r>
      <w:hyperlink r:id="rId9" w:history="1">
        <w:r w:rsidRPr="00B32841">
          <w:rPr>
            <w:rStyle w:val="Hyperlink"/>
            <w:rFonts w:ascii="Arial" w:hAnsi="Arial" w:cs="Arial"/>
            <w:sz w:val="18"/>
            <w:szCs w:val="18"/>
          </w:rPr>
          <w:t>http://dx.doi.org/10.1590/1982027 52017000400002</w:t>
        </w:r>
      </w:hyperlink>
      <w:r>
        <w:rPr>
          <w:rFonts w:ascii="Arial" w:hAnsi="Arial" w:cs="Arial"/>
          <w:sz w:val="18"/>
          <w:szCs w:val="18"/>
        </w:rPr>
        <w:t xml:space="preserve"> </w:t>
      </w:r>
    </w:p>
    <w:p w14:paraId="7E8DC93A" w14:textId="77777777" w:rsidR="00A175B2" w:rsidRDefault="00A175B2" w:rsidP="00A175B2">
      <w:pPr>
        <w:rPr>
          <w:rFonts w:ascii="Arial" w:hAnsi="Arial" w:cs="Arial"/>
          <w:sz w:val="18"/>
          <w:szCs w:val="18"/>
        </w:rPr>
      </w:pPr>
      <w:r>
        <w:rPr>
          <w:rFonts w:ascii="Arial" w:hAnsi="Arial" w:cs="Arial"/>
          <w:sz w:val="18"/>
          <w:szCs w:val="18"/>
        </w:rPr>
        <w:t xml:space="preserve">Maslow, A, H. (1963). </w:t>
      </w:r>
      <w:r>
        <w:rPr>
          <w:rFonts w:ascii="Arial" w:hAnsi="Arial" w:cs="Arial"/>
          <w:i/>
          <w:iCs/>
          <w:sz w:val="18"/>
          <w:szCs w:val="18"/>
        </w:rPr>
        <w:t xml:space="preserve">Further notes on the psychology of teaching. </w:t>
      </w:r>
      <w:r>
        <w:rPr>
          <w:rFonts w:ascii="Arial" w:hAnsi="Arial" w:cs="Arial"/>
          <w:sz w:val="18"/>
          <w:szCs w:val="18"/>
        </w:rPr>
        <w:t xml:space="preserve">Brandeis University: SAGE publications. </w:t>
      </w:r>
    </w:p>
    <w:p w14:paraId="206DA318" w14:textId="77777777" w:rsidR="00A175B2" w:rsidRDefault="00A175B2" w:rsidP="00A175B2">
      <w:pPr>
        <w:rPr>
          <w:rFonts w:ascii="Arial" w:hAnsi="Arial" w:cs="Arial"/>
          <w:sz w:val="18"/>
          <w:szCs w:val="18"/>
        </w:rPr>
      </w:pPr>
      <w:r>
        <w:rPr>
          <w:rFonts w:ascii="Arial" w:hAnsi="Arial" w:cs="Arial"/>
          <w:sz w:val="18"/>
          <w:szCs w:val="18"/>
        </w:rPr>
        <w:t xml:space="preserve">Teach Taught Staff (2019). ‘The significant benefits of creativity in the classroom’, </w:t>
      </w:r>
      <w:r>
        <w:rPr>
          <w:rFonts w:ascii="Arial" w:hAnsi="Arial" w:cs="Arial"/>
          <w:i/>
          <w:iCs/>
          <w:sz w:val="18"/>
          <w:szCs w:val="18"/>
        </w:rPr>
        <w:t xml:space="preserve">Teach Taught. </w:t>
      </w:r>
      <w:r>
        <w:rPr>
          <w:rFonts w:ascii="Arial" w:hAnsi="Arial" w:cs="Arial"/>
          <w:sz w:val="18"/>
          <w:szCs w:val="18"/>
        </w:rPr>
        <w:t xml:space="preserve"> November 17. Available at: </w:t>
      </w:r>
      <w:hyperlink r:id="rId10" w:history="1">
        <w:r w:rsidRPr="00B32841">
          <w:rPr>
            <w:rStyle w:val="Hyperlink"/>
            <w:rFonts w:ascii="Arial" w:hAnsi="Arial" w:cs="Arial"/>
            <w:sz w:val="18"/>
            <w:szCs w:val="18"/>
          </w:rPr>
          <w:t>https://www.teachthought.com/learning/innovation-imagination-12-benefits-creativity/</w:t>
        </w:r>
      </w:hyperlink>
      <w:r>
        <w:rPr>
          <w:rFonts w:ascii="Arial" w:hAnsi="Arial" w:cs="Arial"/>
          <w:sz w:val="18"/>
          <w:szCs w:val="18"/>
        </w:rPr>
        <w:t xml:space="preserve"> (Accessed: 1</w:t>
      </w:r>
      <w:r w:rsidRPr="00807701">
        <w:rPr>
          <w:rFonts w:ascii="Arial" w:hAnsi="Arial" w:cs="Arial"/>
          <w:sz w:val="18"/>
          <w:szCs w:val="18"/>
          <w:vertAlign w:val="superscript"/>
        </w:rPr>
        <w:t>st</w:t>
      </w:r>
      <w:r>
        <w:rPr>
          <w:rFonts w:ascii="Arial" w:hAnsi="Arial" w:cs="Arial"/>
          <w:sz w:val="18"/>
          <w:szCs w:val="18"/>
        </w:rPr>
        <w:t xml:space="preserve"> January 2020). </w:t>
      </w:r>
    </w:p>
    <w:p w14:paraId="29168E49" w14:textId="77777777" w:rsidR="00A175B2" w:rsidRDefault="00A175B2" w:rsidP="00A175B2">
      <w:pPr>
        <w:rPr>
          <w:rFonts w:ascii="Arial" w:hAnsi="Arial" w:cs="Arial"/>
          <w:sz w:val="18"/>
          <w:szCs w:val="18"/>
        </w:rPr>
      </w:pPr>
      <w:r>
        <w:rPr>
          <w:rFonts w:ascii="Arial" w:hAnsi="Arial" w:cs="Arial"/>
          <w:sz w:val="18"/>
          <w:szCs w:val="18"/>
        </w:rPr>
        <w:t xml:space="preserve">Lucas, Claxton and Spencer (2012). </w:t>
      </w:r>
      <w:r w:rsidRPr="005758D7">
        <w:rPr>
          <w:rFonts w:ascii="Arial" w:hAnsi="Arial" w:cs="Arial"/>
          <w:i/>
          <w:iCs/>
          <w:sz w:val="18"/>
          <w:szCs w:val="18"/>
        </w:rPr>
        <w:t>Progression in Creativity: Developing new forms of assessment Background Paper for the OECD conference "Educating for Innovative Societies".</w:t>
      </w:r>
      <w:r>
        <w:rPr>
          <w:rFonts w:ascii="Arial" w:hAnsi="Arial" w:cs="Arial"/>
          <w:i/>
          <w:iCs/>
          <w:sz w:val="18"/>
          <w:szCs w:val="18"/>
        </w:rPr>
        <w:t xml:space="preserve"> </w:t>
      </w:r>
      <w:r>
        <w:rPr>
          <w:rFonts w:ascii="Arial" w:hAnsi="Arial" w:cs="Arial"/>
          <w:sz w:val="18"/>
          <w:szCs w:val="18"/>
        </w:rPr>
        <w:t xml:space="preserve">England: </w:t>
      </w:r>
      <w:r w:rsidRPr="005758D7">
        <w:rPr>
          <w:rFonts w:ascii="Arial" w:hAnsi="Arial" w:cs="Arial"/>
          <w:sz w:val="18"/>
          <w:szCs w:val="18"/>
        </w:rPr>
        <w:t>Centre for Real-World Learning, The University of Winchester</w:t>
      </w:r>
      <w:r>
        <w:rPr>
          <w:rFonts w:ascii="Arial" w:hAnsi="Arial" w:cs="Arial"/>
          <w:sz w:val="18"/>
          <w:szCs w:val="18"/>
        </w:rPr>
        <w:t xml:space="preserve">. </w:t>
      </w:r>
    </w:p>
    <w:p w14:paraId="615D53B2" w14:textId="77777777" w:rsidR="00A175B2" w:rsidRDefault="00A175B2" w:rsidP="00A175B2">
      <w:pPr>
        <w:rPr>
          <w:rFonts w:ascii="Arial" w:hAnsi="Arial" w:cs="Arial"/>
          <w:sz w:val="18"/>
          <w:szCs w:val="18"/>
        </w:rPr>
      </w:pPr>
      <w:r>
        <w:rPr>
          <w:rFonts w:ascii="Arial" w:hAnsi="Arial" w:cs="Arial"/>
          <w:sz w:val="18"/>
          <w:szCs w:val="18"/>
        </w:rPr>
        <w:t xml:space="preserve">Land, G. (1968). </w:t>
      </w:r>
      <w:r>
        <w:rPr>
          <w:rFonts w:ascii="Arial" w:hAnsi="Arial" w:cs="Arial"/>
          <w:i/>
          <w:iCs/>
          <w:sz w:val="18"/>
          <w:szCs w:val="18"/>
        </w:rPr>
        <w:t xml:space="preserve">TedxTucson George Land the failure of success. </w:t>
      </w:r>
      <w:r>
        <w:rPr>
          <w:rFonts w:ascii="Arial" w:hAnsi="Arial" w:cs="Arial"/>
          <w:sz w:val="18"/>
          <w:szCs w:val="18"/>
        </w:rPr>
        <w:t xml:space="preserve">Available at: </w:t>
      </w:r>
      <w:hyperlink r:id="rId11" w:history="1">
        <w:r w:rsidRPr="00FF072B">
          <w:rPr>
            <w:rStyle w:val="Hyperlink"/>
            <w:rFonts w:ascii="Arial" w:hAnsi="Arial" w:cs="Arial"/>
            <w:sz w:val="18"/>
            <w:szCs w:val="18"/>
          </w:rPr>
          <w:t>https://www.youtube.com/watch?v=ZfKMq-rYtnc</w:t>
        </w:r>
      </w:hyperlink>
      <w:r>
        <w:rPr>
          <w:rFonts w:ascii="Arial" w:hAnsi="Arial" w:cs="Arial"/>
          <w:sz w:val="18"/>
          <w:szCs w:val="18"/>
        </w:rPr>
        <w:t xml:space="preserve"> (Accessed: 07 January 2020). </w:t>
      </w:r>
    </w:p>
    <w:p w14:paraId="5460B0F3" w14:textId="77777777" w:rsidR="00A175B2" w:rsidRDefault="00A175B2" w:rsidP="00A175B2">
      <w:pPr>
        <w:rPr>
          <w:rFonts w:ascii="Arial" w:hAnsi="Arial" w:cs="Arial"/>
          <w:sz w:val="18"/>
          <w:szCs w:val="18"/>
          <w:shd w:val="clear" w:color="auto" w:fill="FFFFFF"/>
        </w:rPr>
      </w:pPr>
      <w:r w:rsidRPr="00021B6E">
        <w:rPr>
          <w:rFonts w:ascii="Arial" w:hAnsi="Arial" w:cs="Arial"/>
          <w:sz w:val="18"/>
          <w:szCs w:val="18"/>
          <w:shd w:val="clear" w:color="auto" w:fill="FFFFFF"/>
        </w:rPr>
        <w:t xml:space="preserve">Knowles, M. (1984). </w:t>
      </w:r>
      <w:r w:rsidRPr="008366AE">
        <w:rPr>
          <w:rFonts w:ascii="Arial" w:hAnsi="Arial" w:cs="Arial"/>
          <w:i/>
          <w:iCs/>
          <w:sz w:val="18"/>
          <w:szCs w:val="18"/>
          <w:shd w:val="clear" w:color="auto" w:fill="FFFFFF"/>
        </w:rPr>
        <w:t>The Adult Learner: A Neglected Species (3rd Ed.).</w:t>
      </w:r>
      <w:r w:rsidRPr="00021B6E">
        <w:rPr>
          <w:rFonts w:ascii="Arial" w:hAnsi="Arial" w:cs="Arial"/>
          <w:sz w:val="18"/>
          <w:szCs w:val="18"/>
          <w:shd w:val="clear" w:color="auto" w:fill="FFFFFF"/>
        </w:rPr>
        <w:t xml:space="preserve"> Houston, TX: Gulf Publishing.</w:t>
      </w:r>
    </w:p>
    <w:p w14:paraId="1C713997" w14:textId="77777777" w:rsidR="00A175B2" w:rsidRDefault="00A175B2" w:rsidP="00A175B2">
      <w:pPr>
        <w:rPr>
          <w:rFonts w:ascii="Arial" w:hAnsi="Arial" w:cs="Arial"/>
          <w:sz w:val="18"/>
          <w:szCs w:val="18"/>
          <w:shd w:val="clear" w:color="auto" w:fill="FFFFFF"/>
        </w:rPr>
      </w:pPr>
      <w:r>
        <w:rPr>
          <w:rFonts w:ascii="Arial" w:hAnsi="Arial" w:cs="Arial"/>
          <w:sz w:val="18"/>
          <w:szCs w:val="18"/>
          <w:shd w:val="clear" w:color="auto" w:fill="FFFFFF"/>
        </w:rPr>
        <w:t xml:space="preserve">National improvement hub (2019). </w:t>
      </w:r>
      <w:r>
        <w:rPr>
          <w:rFonts w:ascii="Arial" w:hAnsi="Arial" w:cs="Arial"/>
          <w:i/>
          <w:iCs/>
          <w:sz w:val="18"/>
          <w:szCs w:val="18"/>
          <w:shd w:val="clear" w:color="auto" w:fill="FFFFFF"/>
        </w:rPr>
        <w:t xml:space="preserve">Enterprise in education. </w:t>
      </w:r>
      <w:r>
        <w:rPr>
          <w:rFonts w:ascii="Arial" w:hAnsi="Arial" w:cs="Arial"/>
          <w:sz w:val="18"/>
          <w:szCs w:val="18"/>
          <w:shd w:val="clear" w:color="auto" w:fill="FFFFFF"/>
        </w:rPr>
        <w:t xml:space="preserve">Available at: </w:t>
      </w:r>
      <w:hyperlink r:id="rId12" w:history="1">
        <w:r w:rsidRPr="00FF072B">
          <w:rPr>
            <w:rStyle w:val="Hyperlink"/>
            <w:rFonts w:ascii="Arial" w:hAnsi="Arial" w:cs="Arial"/>
            <w:sz w:val="18"/>
            <w:szCs w:val="18"/>
            <w:shd w:val="clear" w:color="auto" w:fill="FFFFFF"/>
          </w:rPr>
          <w:t>https://education.gov.scot/improvement/learning-resources/enterprise-in-education/</w:t>
        </w:r>
      </w:hyperlink>
      <w:r>
        <w:rPr>
          <w:rFonts w:ascii="Arial" w:hAnsi="Arial" w:cs="Arial"/>
          <w:sz w:val="18"/>
          <w:szCs w:val="18"/>
          <w:shd w:val="clear" w:color="auto" w:fill="FFFFFF"/>
        </w:rPr>
        <w:t xml:space="preserve"> (Accessed: 7</w:t>
      </w:r>
      <w:r w:rsidRPr="00D633AC">
        <w:rPr>
          <w:rFonts w:ascii="Arial" w:hAnsi="Arial" w:cs="Arial"/>
          <w:sz w:val="18"/>
          <w:szCs w:val="18"/>
          <w:shd w:val="clear" w:color="auto" w:fill="FFFFFF"/>
          <w:vertAlign w:val="superscript"/>
        </w:rPr>
        <w:t>th</w:t>
      </w:r>
      <w:r>
        <w:rPr>
          <w:rFonts w:ascii="Arial" w:hAnsi="Arial" w:cs="Arial"/>
          <w:sz w:val="18"/>
          <w:szCs w:val="18"/>
          <w:shd w:val="clear" w:color="auto" w:fill="FFFFFF"/>
        </w:rPr>
        <w:t xml:space="preserve"> January 2020). </w:t>
      </w:r>
    </w:p>
    <w:p w14:paraId="3EBB0B21" w14:textId="77777777" w:rsidR="00A175B2" w:rsidRDefault="00A175B2" w:rsidP="00A175B2">
      <w:pPr>
        <w:rPr>
          <w:rFonts w:ascii="Arial" w:hAnsi="Arial" w:cs="Arial"/>
          <w:sz w:val="18"/>
          <w:szCs w:val="18"/>
        </w:rPr>
      </w:pPr>
      <w:r w:rsidRPr="00B01089">
        <w:rPr>
          <w:rFonts w:ascii="Arial" w:hAnsi="Arial" w:cs="Arial"/>
          <w:sz w:val="18"/>
          <w:szCs w:val="18"/>
        </w:rPr>
        <w:t>Torrance, EP (1965) Rewarding creative behaviour. Englewood Cliffs: NJ Hall.</w:t>
      </w:r>
    </w:p>
    <w:p w14:paraId="28A6D073" w14:textId="77777777" w:rsidR="00A175B2" w:rsidRDefault="00A175B2" w:rsidP="00A175B2">
      <w:pPr>
        <w:rPr>
          <w:rFonts w:ascii="Arial" w:hAnsi="Arial" w:cs="Arial"/>
          <w:sz w:val="18"/>
          <w:szCs w:val="18"/>
        </w:rPr>
      </w:pPr>
      <w:r w:rsidRPr="00347829">
        <w:rPr>
          <w:rFonts w:ascii="Arial" w:hAnsi="Arial" w:cs="Arial"/>
          <w:sz w:val="18"/>
          <w:szCs w:val="18"/>
        </w:rPr>
        <w:t>NACCCE (1999) All our futures: creativity, culture and education. Report of the National Advisory Committee on Creative and Cultural Education. Sudbury: DfEE.</w:t>
      </w:r>
    </w:p>
    <w:p w14:paraId="22978EFD" w14:textId="77777777" w:rsidR="00A175B2" w:rsidRDefault="00A175B2" w:rsidP="00A175B2">
      <w:pPr>
        <w:rPr>
          <w:rFonts w:ascii="Arial" w:hAnsi="Arial" w:cs="Arial"/>
          <w:sz w:val="18"/>
          <w:szCs w:val="18"/>
        </w:rPr>
      </w:pPr>
      <w:r w:rsidRPr="00347829">
        <w:rPr>
          <w:rFonts w:ascii="Arial" w:hAnsi="Arial" w:cs="Arial"/>
          <w:sz w:val="18"/>
          <w:szCs w:val="18"/>
        </w:rPr>
        <w:t>Fryer, M (1996) Creative teaching and learning. London: Paul Chapman Publishing.</w:t>
      </w:r>
    </w:p>
    <w:p w14:paraId="2B555721" w14:textId="77777777" w:rsidR="00A175B2" w:rsidRDefault="00A175B2" w:rsidP="00A175B2">
      <w:pPr>
        <w:rPr>
          <w:rFonts w:ascii="Arial" w:hAnsi="Arial" w:cs="Arial"/>
          <w:sz w:val="18"/>
          <w:szCs w:val="18"/>
        </w:rPr>
      </w:pPr>
      <w:r w:rsidRPr="00347829">
        <w:rPr>
          <w:rFonts w:ascii="Arial" w:hAnsi="Arial" w:cs="Arial"/>
          <w:sz w:val="18"/>
          <w:szCs w:val="18"/>
        </w:rPr>
        <w:t>Joubert, MM (2001) The art of creative teaching: NACCCE and beyond, in Craft, A, Jeffrey, B and Liebling, M (eds) Creativity in education, London: Continuum.</w:t>
      </w:r>
    </w:p>
    <w:p w14:paraId="03FC50F4" w14:textId="77777777" w:rsidR="00A175B2" w:rsidRDefault="00A175B2" w:rsidP="00A175B2">
      <w:pPr>
        <w:rPr>
          <w:rFonts w:ascii="Arial" w:hAnsi="Arial" w:cs="Arial"/>
          <w:sz w:val="18"/>
          <w:szCs w:val="18"/>
        </w:rPr>
      </w:pPr>
      <w:r>
        <w:rPr>
          <w:rFonts w:ascii="Arial" w:hAnsi="Arial" w:cs="Arial"/>
          <w:sz w:val="18"/>
          <w:szCs w:val="18"/>
        </w:rPr>
        <w:t xml:space="preserve">Ellerton, P. (2015). ‘Teaching how to think is just as important as teaching anything else’, </w:t>
      </w:r>
      <w:r>
        <w:rPr>
          <w:rFonts w:ascii="Arial" w:hAnsi="Arial" w:cs="Arial"/>
          <w:i/>
          <w:iCs/>
          <w:sz w:val="18"/>
          <w:szCs w:val="18"/>
        </w:rPr>
        <w:t>The Conversation.</w:t>
      </w:r>
      <w:r>
        <w:rPr>
          <w:rFonts w:ascii="Arial" w:hAnsi="Arial" w:cs="Arial"/>
          <w:sz w:val="18"/>
          <w:szCs w:val="18"/>
        </w:rPr>
        <w:t xml:space="preserve"> 18 August. Available at: </w:t>
      </w:r>
      <w:hyperlink r:id="rId13" w:history="1">
        <w:r w:rsidRPr="00FF072B">
          <w:rPr>
            <w:rStyle w:val="Hyperlink"/>
            <w:rFonts w:ascii="Arial" w:hAnsi="Arial" w:cs="Arial"/>
            <w:sz w:val="18"/>
            <w:szCs w:val="18"/>
          </w:rPr>
          <w:t>http://theconversation.com/teaching-how-to-think-is-just-as-important-as-teaching-anything-else-46073</w:t>
        </w:r>
      </w:hyperlink>
      <w:r>
        <w:rPr>
          <w:rFonts w:ascii="Arial" w:hAnsi="Arial" w:cs="Arial"/>
          <w:sz w:val="18"/>
          <w:szCs w:val="18"/>
        </w:rPr>
        <w:t xml:space="preserve"> (Accessed: 7</w:t>
      </w:r>
      <w:r w:rsidRPr="00954A13">
        <w:rPr>
          <w:rFonts w:ascii="Arial" w:hAnsi="Arial" w:cs="Arial"/>
          <w:sz w:val="18"/>
          <w:szCs w:val="18"/>
          <w:vertAlign w:val="superscript"/>
        </w:rPr>
        <w:t>th</w:t>
      </w:r>
      <w:r>
        <w:rPr>
          <w:rFonts w:ascii="Arial" w:hAnsi="Arial" w:cs="Arial"/>
          <w:sz w:val="18"/>
          <w:szCs w:val="18"/>
        </w:rPr>
        <w:t xml:space="preserve"> January 2020). </w:t>
      </w:r>
    </w:p>
    <w:p w14:paraId="01BA4A74" w14:textId="77777777" w:rsidR="00A175B2" w:rsidRDefault="00A175B2" w:rsidP="00A175B2">
      <w:pPr>
        <w:rPr>
          <w:rFonts w:ascii="Arial" w:hAnsi="Arial" w:cs="Arial"/>
          <w:sz w:val="18"/>
          <w:szCs w:val="18"/>
          <w:shd w:val="clear" w:color="auto" w:fill="FFFFFF"/>
        </w:rPr>
      </w:pPr>
      <w:r>
        <w:rPr>
          <w:rFonts w:ascii="Arial" w:hAnsi="Arial" w:cs="Arial"/>
          <w:sz w:val="18"/>
          <w:szCs w:val="18"/>
        </w:rPr>
        <w:t xml:space="preserve">Cremin, T. </w:t>
      </w:r>
      <w:r w:rsidRPr="00E524B2">
        <w:rPr>
          <w:rFonts w:ascii="Arial" w:hAnsi="Arial" w:cs="Arial"/>
          <w:sz w:val="18"/>
          <w:szCs w:val="18"/>
          <w:shd w:val="clear" w:color="auto" w:fill="FFFFFF"/>
        </w:rPr>
        <w:t xml:space="preserve">(2009). </w:t>
      </w:r>
      <w:r w:rsidRPr="00E524B2">
        <w:rPr>
          <w:rFonts w:ascii="Arial" w:hAnsi="Arial" w:cs="Arial"/>
          <w:sz w:val="18"/>
          <w:szCs w:val="18"/>
        </w:rPr>
        <w:t>Creative teachers and creative teaching.</w:t>
      </w:r>
      <w:r w:rsidRPr="00E524B2">
        <w:rPr>
          <w:rFonts w:ascii="Arial" w:hAnsi="Arial" w:cs="Arial"/>
          <w:sz w:val="18"/>
          <w:szCs w:val="18"/>
          <w:shd w:val="clear" w:color="auto" w:fill="FFFFFF"/>
        </w:rPr>
        <w:t xml:space="preserve"> In: Wilson, Anthony ed. </w:t>
      </w:r>
      <w:r w:rsidRPr="00E524B2">
        <w:rPr>
          <w:rFonts w:ascii="Arial" w:hAnsi="Arial" w:cs="Arial"/>
          <w:i/>
          <w:iCs/>
          <w:sz w:val="18"/>
          <w:szCs w:val="18"/>
        </w:rPr>
        <w:t>Creativity in Primary Education (2nd ed.).</w:t>
      </w:r>
      <w:r w:rsidRPr="00E524B2">
        <w:rPr>
          <w:rFonts w:ascii="Arial" w:hAnsi="Arial" w:cs="Arial"/>
          <w:sz w:val="18"/>
          <w:szCs w:val="18"/>
          <w:shd w:val="clear" w:color="auto" w:fill="FFFFFF"/>
        </w:rPr>
        <w:t xml:space="preserve"> Achieving QTS Cross-Curricular Strand. Exeter: Learning Matters, pp. 36–46.</w:t>
      </w:r>
    </w:p>
    <w:p w14:paraId="62C70540" w14:textId="77777777" w:rsidR="00A175B2" w:rsidRDefault="00A175B2" w:rsidP="00A175B2">
      <w:pPr>
        <w:rPr>
          <w:rFonts w:ascii="Arial" w:hAnsi="Arial" w:cs="Arial"/>
          <w:sz w:val="18"/>
          <w:szCs w:val="18"/>
          <w:shd w:val="clear" w:color="auto" w:fill="FFFFFF"/>
        </w:rPr>
      </w:pPr>
      <w:r w:rsidRPr="00FE118C">
        <w:rPr>
          <w:rFonts w:ascii="Arial" w:hAnsi="Arial" w:cs="Arial"/>
          <w:sz w:val="18"/>
          <w:szCs w:val="18"/>
          <w:shd w:val="clear" w:color="auto" w:fill="FFFFFF"/>
        </w:rPr>
        <w:t>Brolin, C. (1992). Kreativitet och kritiskt tandande. Redsckap for framtidsberedskap. [Creativity and critical thinking.Tools for preparedness for the future.] in </w:t>
      </w:r>
      <w:r w:rsidRPr="00FE118C">
        <w:rPr>
          <w:rStyle w:val="Emphasis"/>
          <w:rFonts w:ascii="Arial" w:hAnsi="Arial" w:cs="Arial"/>
          <w:sz w:val="18"/>
          <w:szCs w:val="18"/>
          <w:bdr w:val="none" w:sz="0" w:space="0" w:color="auto" w:frame="1"/>
        </w:rPr>
        <w:t>Krut, 53</w:t>
      </w:r>
      <w:r w:rsidRPr="00FE118C">
        <w:rPr>
          <w:rFonts w:ascii="Arial" w:hAnsi="Arial" w:cs="Arial"/>
          <w:sz w:val="18"/>
          <w:szCs w:val="18"/>
          <w:shd w:val="clear" w:color="auto" w:fill="FFFFFF"/>
        </w:rPr>
        <w:t>, 64-71.</w:t>
      </w:r>
    </w:p>
    <w:p w14:paraId="0821628A" w14:textId="77777777" w:rsidR="00A175B2" w:rsidRDefault="00A175B2" w:rsidP="00A175B2">
      <w:pPr>
        <w:rPr>
          <w:rFonts w:ascii="Arial" w:hAnsi="Arial" w:cs="Arial"/>
          <w:i/>
          <w:iCs/>
          <w:sz w:val="18"/>
          <w:szCs w:val="18"/>
        </w:rPr>
      </w:pPr>
      <w:r w:rsidRPr="00F65C93">
        <w:rPr>
          <w:rFonts w:ascii="Arial" w:hAnsi="Arial" w:cs="Arial"/>
          <w:sz w:val="18"/>
          <w:szCs w:val="18"/>
        </w:rPr>
        <w:t>Dacey, J. &amp; Lennon, K. (2000).</w:t>
      </w:r>
      <w:r w:rsidRPr="00F65C93">
        <w:rPr>
          <w:rFonts w:ascii="Arial" w:hAnsi="Arial" w:cs="Arial"/>
          <w:i/>
          <w:iCs/>
          <w:sz w:val="18"/>
          <w:szCs w:val="18"/>
        </w:rPr>
        <w:t xml:space="preserve"> Understanding creativity: the interplay of biological, psychological and social factors, </w:t>
      </w:r>
      <w:r w:rsidRPr="00F65C93">
        <w:rPr>
          <w:rFonts w:ascii="Arial" w:hAnsi="Arial" w:cs="Arial"/>
          <w:sz w:val="18"/>
          <w:szCs w:val="18"/>
        </w:rPr>
        <w:t>Buffalo, New York: Creative Education Foundation.</w:t>
      </w:r>
      <w:r w:rsidRPr="00F65C93">
        <w:rPr>
          <w:rFonts w:ascii="Arial" w:hAnsi="Arial" w:cs="Arial"/>
          <w:i/>
          <w:iCs/>
          <w:sz w:val="18"/>
          <w:szCs w:val="18"/>
        </w:rPr>
        <w:t xml:space="preserve"> </w:t>
      </w:r>
    </w:p>
    <w:p w14:paraId="03CDFD09" w14:textId="77777777" w:rsidR="00A175B2" w:rsidRDefault="00A175B2" w:rsidP="00A175B2">
      <w:pPr>
        <w:rPr>
          <w:rFonts w:ascii="Arial" w:hAnsi="Arial" w:cs="Arial"/>
          <w:sz w:val="18"/>
          <w:szCs w:val="18"/>
        </w:rPr>
      </w:pPr>
      <w:r w:rsidRPr="00654CB5">
        <w:rPr>
          <w:rFonts w:ascii="Arial" w:hAnsi="Arial" w:cs="Arial"/>
          <w:sz w:val="18"/>
          <w:szCs w:val="18"/>
        </w:rPr>
        <w:t>Stoycheva, K. (1996).</w:t>
      </w:r>
      <w:r w:rsidRPr="00654CB5">
        <w:rPr>
          <w:rFonts w:ascii="Arial" w:hAnsi="Arial" w:cs="Arial"/>
          <w:i/>
          <w:iCs/>
          <w:sz w:val="18"/>
          <w:szCs w:val="18"/>
        </w:rPr>
        <w:t xml:space="preserve"> The school: a place for children’s creativity?</w:t>
      </w:r>
      <w:r>
        <w:rPr>
          <w:rFonts w:ascii="Arial" w:hAnsi="Arial" w:cs="Arial"/>
          <w:i/>
          <w:iCs/>
          <w:sz w:val="18"/>
          <w:szCs w:val="18"/>
        </w:rPr>
        <w:t xml:space="preserve"> </w:t>
      </w:r>
      <w:r w:rsidRPr="00654CB5">
        <w:rPr>
          <w:rFonts w:ascii="Arial" w:hAnsi="Arial" w:cs="Arial"/>
          <w:sz w:val="18"/>
          <w:szCs w:val="18"/>
        </w:rPr>
        <w:t>Vienna, Austria: European Council for High Ability Conference.</w:t>
      </w:r>
    </w:p>
    <w:p w14:paraId="1070FEE4" w14:textId="77777777" w:rsidR="00A175B2" w:rsidRDefault="00A175B2" w:rsidP="00A175B2">
      <w:pPr>
        <w:rPr>
          <w:rFonts w:ascii="Arial" w:hAnsi="Arial" w:cs="Arial"/>
          <w:sz w:val="18"/>
          <w:szCs w:val="18"/>
        </w:rPr>
      </w:pPr>
      <w:r w:rsidRPr="009B4FBF">
        <w:rPr>
          <w:rFonts w:ascii="Arial" w:hAnsi="Arial" w:cs="Arial"/>
          <w:sz w:val="18"/>
          <w:szCs w:val="18"/>
        </w:rPr>
        <w:t>Torrance, E.P</w:t>
      </w:r>
      <w:r>
        <w:rPr>
          <w:rFonts w:ascii="Arial" w:hAnsi="Arial" w:cs="Arial"/>
          <w:sz w:val="18"/>
          <w:szCs w:val="18"/>
        </w:rPr>
        <w:t>. (1966).</w:t>
      </w:r>
      <w:r w:rsidRPr="009B4FBF">
        <w:rPr>
          <w:rFonts w:ascii="Arial" w:hAnsi="Arial" w:cs="Arial"/>
          <w:sz w:val="18"/>
          <w:szCs w:val="18"/>
        </w:rPr>
        <w:t xml:space="preserve"> </w:t>
      </w:r>
      <w:r w:rsidRPr="009B4FBF">
        <w:rPr>
          <w:rFonts w:ascii="Arial" w:hAnsi="Arial" w:cs="Arial"/>
          <w:i/>
          <w:iCs/>
          <w:sz w:val="18"/>
          <w:szCs w:val="18"/>
        </w:rPr>
        <w:t>Torrance tests of creativity.</w:t>
      </w:r>
      <w:r>
        <w:rPr>
          <w:rFonts w:ascii="Arial" w:hAnsi="Arial" w:cs="Arial"/>
          <w:sz w:val="18"/>
          <w:szCs w:val="18"/>
        </w:rPr>
        <w:t xml:space="preserve"> Princeton: </w:t>
      </w:r>
      <w:r w:rsidRPr="009B4FBF">
        <w:rPr>
          <w:rFonts w:ascii="Arial" w:hAnsi="Arial" w:cs="Arial"/>
          <w:sz w:val="18"/>
          <w:szCs w:val="18"/>
        </w:rPr>
        <w:t>Personnel Press</w:t>
      </w:r>
      <w:r>
        <w:rPr>
          <w:rFonts w:ascii="Arial" w:hAnsi="Arial" w:cs="Arial"/>
          <w:sz w:val="18"/>
          <w:szCs w:val="18"/>
        </w:rPr>
        <w:t>.</w:t>
      </w:r>
    </w:p>
    <w:p w14:paraId="59EF2248" w14:textId="77777777" w:rsidR="00A175B2" w:rsidRDefault="00A175B2" w:rsidP="00A175B2">
      <w:pPr>
        <w:rPr>
          <w:rFonts w:ascii="Arial" w:hAnsi="Arial" w:cs="Arial"/>
          <w:sz w:val="18"/>
          <w:szCs w:val="18"/>
        </w:rPr>
      </w:pPr>
      <w:r w:rsidRPr="000F57F8">
        <w:rPr>
          <w:rFonts w:ascii="Arial" w:hAnsi="Arial" w:cs="Arial"/>
          <w:sz w:val="18"/>
          <w:szCs w:val="18"/>
        </w:rPr>
        <w:t>Mooney, R.L,</w:t>
      </w:r>
      <w:r>
        <w:rPr>
          <w:rFonts w:ascii="Arial" w:hAnsi="Arial" w:cs="Arial"/>
          <w:sz w:val="18"/>
          <w:szCs w:val="18"/>
        </w:rPr>
        <w:t xml:space="preserve"> (1963). </w:t>
      </w:r>
      <w:r w:rsidRPr="000F57F8">
        <w:rPr>
          <w:rFonts w:ascii="Arial" w:hAnsi="Arial" w:cs="Arial"/>
          <w:sz w:val="18"/>
          <w:szCs w:val="18"/>
        </w:rPr>
        <w:t xml:space="preserve"> </w:t>
      </w:r>
      <w:r w:rsidRPr="000F57F8">
        <w:rPr>
          <w:rFonts w:ascii="Arial" w:hAnsi="Arial" w:cs="Arial"/>
          <w:i/>
          <w:iCs/>
          <w:sz w:val="18"/>
          <w:szCs w:val="18"/>
        </w:rPr>
        <w:t>A conceptual model for integrating four approaches to the identification of creative talent</w:t>
      </w:r>
      <w:r>
        <w:rPr>
          <w:rFonts w:ascii="Arial" w:hAnsi="Arial" w:cs="Arial"/>
          <w:i/>
          <w:iCs/>
          <w:sz w:val="18"/>
          <w:szCs w:val="18"/>
        </w:rPr>
        <w:t>.</w:t>
      </w:r>
      <w:r>
        <w:rPr>
          <w:rFonts w:ascii="Arial" w:hAnsi="Arial" w:cs="Arial"/>
          <w:sz w:val="18"/>
          <w:szCs w:val="18"/>
        </w:rPr>
        <w:t xml:space="preserve"> </w:t>
      </w:r>
      <w:r w:rsidRPr="000F57F8">
        <w:rPr>
          <w:rFonts w:ascii="Arial" w:hAnsi="Arial" w:cs="Arial"/>
          <w:sz w:val="18"/>
          <w:szCs w:val="18"/>
        </w:rPr>
        <w:t xml:space="preserve">in C.W.Taylor &amp; F. Barron (eds) </w:t>
      </w:r>
      <w:r>
        <w:rPr>
          <w:rFonts w:ascii="Arial" w:hAnsi="Arial" w:cs="Arial"/>
          <w:sz w:val="18"/>
          <w:szCs w:val="18"/>
        </w:rPr>
        <w:t xml:space="preserve">New York: Scientific Creativity. </w:t>
      </w:r>
    </w:p>
    <w:p w14:paraId="4602F980" w14:textId="77777777" w:rsidR="00A175B2" w:rsidRDefault="00A175B2" w:rsidP="00A175B2">
      <w:pPr>
        <w:rPr>
          <w:rFonts w:ascii="Arial" w:hAnsi="Arial" w:cs="Arial"/>
          <w:sz w:val="18"/>
          <w:szCs w:val="18"/>
        </w:rPr>
      </w:pPr>
      <w:r>
        <w:rPr>
          <w:rFonts w:ascii="Arial" w:hAnsi="Arial" w:cs="Arial"/>
          <w:sz w:val="18"/>
          <w:szCs w:val="18"/>
        </w:rPr>
        <w:lastRenderedPageBreak/>
        <w:t xml:space="preserve">Michalopoulou, A. (2014). </w:t>
      </w:r>
      <w:r w:rsidRPr="00EA4A5C">
        <w:rPr>
          <w:rFonts w:ascii="Arial" w:hAnsi="Arial" w:cs="Arial"/>
          <w:i/>
          <w:iCs/>
          <w:sz w:val="18"/>
          <w:szCs w:val="18"/>
        </w:rPr>
        <w:t xml:space="preserve">Inquiry based learning through the creative thinking and expression in early years education. </w:t>
      </w:r>
      <w:r>
        <w:rPr>
          <w:rFonts w:ascii="Arial" w:hAnsi="Arial" w:cs="Arial"/>
          <w:sz w:val="18"/>
          <w:szCs w:val="18"/>
        </w:rPr>
        <w:t xml:space="preserve">Greece: Scientific research publishing. </w:t>
      </w:r>
    </w:p>
    <w:p w14:paraId="7B2A7911" w14:textId="77777777" w:rsidR="00A175B2" w:rsidRDefault="00A175B2" w:rsidP="00A175B2">
      <w:pPr>
        <w:rPr>
          <w:rFonts w:ascii="Arial" w:hAnsi="Arial" w:cs="Arial"/>
          <w:sz w:val="18"/>
          <w:szCs w:val="18"/>
        </w:rPr>
      </w:pPr>
      <w:r w:rsidRPr="00314E30">
        <w:rPr>
          <w:rFonts w:ascii="Arial" w:hAnsi="Arial" w:cs="Arial"/>
          <w:sz w:val="18"/>
          <w:szCs w:val="18"/>
        </w:rPr>
        <w:t>Costa, A.L., &amp; Kallick, B. (2008). Learning and leading with habits of mind: 16 essential characteristics for success. Alexandria, VA: ASCD</w:t>
      </w:r>
    </w:p>
    <w:p w14:paraId="27736BA7" w14:textId="77777777" w:rsidR="00A175B2" w:rsidRDefault="00A175B2" w:rsidP="00A175B2">
      <w:pPr>
        <w:rPr>
          <w:rFonts w:ascii="Arial" w:hAnsi="Arial" w:cs="Arial"/>
          <w:sz w:val="18"/>
          <w:szCs w:val="18"/>
        </w:rPr>
      </w:pPr>
      <w:r>
        <w:rPr>
          <w:rFonts w:ascii="Arial" w:hAnsi="Arial" w:cs="Arial"/>
          <w:sz w:val="18"/>
          <w:szCs w:val="18"/>
        </w:rPr>
        <w:t xml:space="preserve">Vollarth, D. (2020). ‘Exploration with the habits of mind’, </w:t>
      </w:r>
      <w:r>
        <w:rPr>
          <w:rFonts w:ascii="Arial" w:hAnsi="Arial" w:cs="Arial"/>
          <w:i/>
          <w:iCs/>
          <w:sz w:val="18"/>
          <w:szCs w:val="18"/>
        </w:rPr>
        <w:t>The institute for habits of mind</w:t>
      </w:r>
      <w:r>
        <w:rPr>
          <w:rFonts w:ascii="Arial" w:hAnsi="Arial" w:cs="Arial"/>
          <w:sz w:val="18"/>
          <w:szCs w:val="18"/>
        </w:rPr>
        <w:t xml:space="preserve">. Available at: </w:t>
      </w:r>
      <w:hyperlink r:id="rId14" w:history="1">
        <w:r w:rsidRPr="00502356">
          <w:rPr>
            <w:rStyle w:val="Hyperlink"/>
            <w:rFonts w:ascii="Arial" w:hAnsi="Arial" w:cs="Arial"/>
            <w:sz w:val="18"/>
            <w:szCs w:val="18"/>
          </w:rPr>
          <w:t>https://www.habitsofmindinstitute.org/exploration-habits-mind/</w:t>
        </w:r>
      </w:hyperlink>
      <w:r>
        <w:rPr>
          <w:rFonts w:ascii="Arial" w:hAnsi="Arial" w:cs="Arial"/>
          <w:sz w:val="18"/>
          <w:szCs w:val="18"/>
        </w:rPr>
        <w:t xml:space="preserve"> (Accessed: 8</w:t>
      </w:r>
      <w:r w:rsidRPr="008A2771">
        <w:rPr>
          <w:rFonts w:ascii="Arial" w:hAnsi="Arial" w:cs="Arial"/>
          <w:sz w:val="18"/>
          <w:szCs w:val="18"/>
          <w:vertAlign w:val="superscript"/>
        </w:rPr>
        <w:t>th</w:t>
      </w:r>
      <w:r>
        <w:rPr>
          <w:rFonts w:ascii="Arial" w:hAnsi="Arial" w:cs="Arial"/>
          <w:sz w:val="18"/>
          <w:szCs w:val="18"/>
        </w:rPr>
        <w:t xml:space="preserve"> January 2020). </w:t>
      </w:r>
    </w:p>
    <w:p w14:paraId="11F59D7E" w14:textId="77777777" w:rsidR="00A175B2" w:rsidRDefault="00A175B2" w:rsidP="00A175B2">
      <w:pPr>
        <w:rPr>
          <w:rFonts w:ascii="Arial" w:hAnsi="Arial" w:cs="Arial"/>
          <w:sz w:val="18"/>
          <w:szCs w:val="18"/>
        </w:rPr>
      </w:pPr>
      <w:r>
        <w:rPr>
          <w:rFonts w:ascii="Arial" w:hAnsi="Arial" w:cs="Arial"/>
          <w:sz w:val="18"/>
          <w:szCs w:val="18"/>
        </w:rPr>
        <w:t xml:space="preserve">Kyndt, E. (2017). </w:t>
      </w:r>
      <w:r>
        <w:rPr>
          <w:rFonts w:ascii="Arial" w:hAnsi="Arial" w:cs="Arial"/>
          <w:i/>
          <w:iCs/>
          <w:sz w:val="18"/>
          <w:szCs w:val="18"/>
        </w:rPr>
        <w:t xml:space="preserve">Approaches to measuring creativity: A systematic literature review. </w:t>
      </w:r>
      <w:r>
        <w:rPr>
          <w:rFonts w:ascii="Arial" w:hAnsi="Arial" w:cs="Arial"/>
          <w:sz w:val="18"/>
          <w:szCs w:val="18"/>
        </w:rPr>
        <w:t xml:space="preserve">Belgium: University of Leuven. </w:t>
      </w:r>
    </w:p>
    <w:p w14:paraId="16A7AA9D" w14:textId="77777777" w:rsidR="00A175B2" w:rsidRDefault="00A175B2" w:rsidP="00A175B2">
      <w:pPr>
        <w:rPr>
          <w:rFonts w:ascii="Arial" w:hAnsi="Arial" w:cs="Arial"/>
          <w:sz w:val="18"/>
          <w:szCs w:val="18"/>
        </w:rPr>
      </w:pPr>
      <w:r>
        <w:rPr>
          <w:rFonts w:ascii="Arial" w:hAnsi="Arial" w:cs="Arial"/>
          <w:sz w:val="18"/>
          <w:szCs w:val="18"/>
        </w:rPr>
        <w:t>Kaplan, I. (2018). ‘How cre</w:t>
      </w:r>
      <w:bookmarkStart w:id="0" w:name="_GoBack"/>
      <w:bookmarkEnd w:id="0"/>
      <w:r>
        <w:rPr>
          <w:rFonts w:ascii="Arial" w:hAnsi="Arial" w:cs="Arial"/>
          <w:sz w:val="18"/>
          <w:szCs w:val="18"/>
        </w:rPr>
        <w:t xml:space="preserve">ativity is measured- and why it’s so difficult’, </w:t>
      </w:r>
      <w:r>
        <w:rPr>
          <w:rFonts w:ascii="Arial" w:hAnsi="Arial" w:cs="Arial"/>
          <w:i/>
          <w:iCs/>
          <w:sz w:val="18"/>
          <w:szCs w:val="18"/>
        </w:rPr>
        <w:t xml:space="preserve">ARTSY.NET. </w:t>
      </w:r>
      <w:r>
        <w:rPr>
          <w:rFonts w:ascii="Arial" w:hAnsi="Arial" w:cs="Arial"/>
          <w:sz w:val="18"/>
          <w:szCs w:val="18"/>
        </w:rPr>
        <w:t xml:space="preserve">28 February. Available at: </w:t>
      </w:r>
      <w:hyperlink r:id="rId15" w:history="1">
        <w:r w:rsidRPr="0061228A">
          <w:rPr>
            <w:rStyle w:val="Hyperlink"/>
            <w:rFonts w:ascii="Arial" w:hAnsi="Arial" w:cs="Arial"/>
            <w:sz w:val="18"/>
            <w:szCs w:val="18"/>
          </w:rPr>
          <w:t>https://www.artsy.net/article/artsy-editorial-creativity-measured-difficult</w:t>
        </w:r>
      </w:hyperlink>
      <w:r>
        <w:rPr>
          <w:rFonts w:ascii="Arial" w:hAnsi="Arial" w:cs="Arial"/>
          <w:sz w:val="18"/>
          <w:szCs w:val="18"/>
        </w:rPr>
        <w:t xml:space="preserve"> (Accessed: 13</w:t>
      </w:r>
      <w:r w:rsidRPr="00AF4803">
        <w:rPr>
          <w:rFonts w:ascii="Arial" w:hAnsi="Arial" w:cs="Arial"/>
          <w:sz w:val="18"/>
          <w:szCs w:val="18"/>
          <w:vertAlign w:val="superscript"/>
        </w:rPr>
        <w:t>th</w:t>
      </w:r>
      <w:r>
        <w:rPr>
          <w:rFonts w:ascii="Arial" w:hAnsi="Arial" w:cs="Arial"/>
          <w:sz w:val="18"/>
          <w:szCs w:val="18"/>
        </w:rPr>
        <w:t xml:space="preserve"> January 2019). </w:t>
      </w:r>
    </w:p>
    <w:p w14:paraId="39491995" w14:textId="26421FC0" w:rsidR="00A175B2" w:rsidRDefault="00A175B2" w:rsidP="00A175B2">
      <w:pPr>
        <w:rPr>
          <w:rFonts w:ascii="Arial" w:hAnsi="Arial" w:cs="Arial"/>
          <w:sz w:val="18"/>
          <w:szCs w:val="18"/>
        </w:rPr>
      </w:pPr>
      <w:r>
        <w:rPr>
          <w:rFonts w:ascii="Arial" w:hAnsi="Arial" w:cs="Arial"/>
          <w:sz w:val="18"/>
          <w:szCs w:val="18"/>
        </w:rPr>
        <w:t xml:space="preserve">Kropley, J. A. (2000) ‘Defining and measuring creativity- are creativity tests really worth it’, </w:t>
      </w:r>
      <w:r>
        <w:rPr>
          <w:rFonts w:ascii="Arial" w:hAnsi="Arial" w:cs="Arial"/>
          <w:i/>
          <w:iCs/>
          <w:sz w:val="18"/>
          <w:szCs w:val="18"/>
        </w:rPr>
        <w:t xml:space="preserve">Taylor and Francis. </w:t>
      </w:r>
      <w:r>
        <w:rPr>
          <w:rFonts w:ascii="Arial" w:hAnsi="Arial" w:cs="Arial"/>
          <w:sz w:val="18"/>
          <w:szCs w:val="18"/>
        </w:rPr>
        <w:t>1</w:t>
      </w:r>
      <w:r w:rsidRPr="0090561F">
        <w:rPr>
          <w:rFonts w:ascii="Arial" w:hAnsi="Arial" w:cs="Arial"/>
          <w:sz w:val="18"/>
          <w:szCs w:val="18"/>
          <w:vertAlign w:val="superscript"/>
        </w:rPr>
        <w:t>st</w:t>
      </w:r>
      <w:r>
        <w:rPr>
          <w:rFonts w:ascii="Arial" w:hAnsi="Arial" w:cs="Arial"/>
          <w:sz w:val="18"/>
          <w:szCs w:val="18"/>
        </w:rPr>
        <w:t xml:space="preserve"> March. Available at: </w:t>
      </w:r>
      <w:hyperlink r:id="rId16" w:history="1">
        <w:r w:rsidRPr="0061228A">
          <w:rPr>
            <w:rStyle w:val="Hyperlink"/>
            <w:rFonts w:ascii="Arial" w:hAnsi="Arial" w:cs="Arial"/>
            <w:sz w:val="18"/>
            <w:szCs w:val="18"/>
          </w:rPr>
          <w:t>https://www.tandfonline.com/doi/abs/10.1080/02783190009554069</w:t>
        </w:r>
      </w:hyperlink>
      <w:r>
        <w:rPr>
          <w:rFonts w:ascii="Arial" w:hAnsi="Arial" w:cs="Arial"/>
          <w:sz w:val="18"/>
          <w:szCs w:val="18"/>
        </w:rPr>
        <w:t xml:space="preserve"> (Accessed: 13</w:t>
      </w:r>
      <w:r w:rsidRPr="0090561F">
        <w:rPr>
          <w:rFonts w:ascii="Arial" w:hAnsi="Arial" w:cs="Arial"/>
          <w:sz w:val="18"/>
          <w:szCs w:val="18"/>
          <w:vertAlign w:val="superscript"/>
        </w:rPr>
        <w:t>th</w:t>
      </w:r>
      <w:r>
        <w:rPr>
          <w:rFonts w:ascii="Arial" w:hAnsi="Arial" w:cs="Arial"/>
          <w:sz w:val="18"/>
          <w:szCs w:val="18"/>
        </w:rPr>
        <w:t xml:space="preserve"> January 2019). </w:t>
      </w:r>
    </w:p>
    <w:p w14:paraId="51C8C73D" w14:textId="1E905BBC" w:rsidR="002F021F" w:rsidRDefault="002F021F" w:rsidP="00A175B2">
      <w:pPr>
        <w:rPr>
          <w:rFonts w:ascii="Arial" w:hAnsi="Arial" w:cs="Arial"/>
          <w:sz w:val="18"/>
          <w:szCs w:val="18"/>
        </w:rPr>
      </w:pPr>
    </w:p>
    <w:p w14:paraId="6A2B76B6" w14:textId="1FCEBB76" w:rsidR="002F021F" w:rsidRPr="002F021F" w:rsidRDefault="002F021F" w:rsidP="002F021F">
      <w:pPr>
        <w:jc w:val="center"/>
        <w:rPr>
          <w:rFonts w:ascii="Arial" w:hAnsi="Arial" w:cs="Arial"/>
          <w:b/>
          <w:bCs/>
          <w:sz w:val="18"/>
          <w:szCs w:val="18"/>
        </w:rPr>
      </w:pPr>
      <w:r>
        <w:rPr>
          <w:rFonts w:ascii="Arial" w:hAnsi="Arial" w:cs="Arial"/>
          <w:b/>
          <w:bCs/>
          <w:sz w:val="18"/>
          <w:szCs w:val="18"/>
        </w:rPr>
        <w:t>A</w:t>
      </w:r>
      <w:r w:rsidRPr="002F021F">
        <w:rPr>
          <w:rFonts w:ascii="Arial" w:hAnsi="Arial" w:cs="Arial"/>
          <w:b/>
          <w:bCs/>
          <w:sz w:val="18"/>
          <w:szCs w:val="18"/>
        </w:rPr>
        <w:t>ppendices</w:t>
      </w:r>
    </w:p>
    <w:p w14:paraId="2076248C" w14:textId="77777777" w:rsidR="002F021F" w:rsidRPr="002F021F" w:rsidRDefault="002F021F" w:rsidP="002F021F">
      <w:pPr>
        <w:rPr>
          <w:rFonts w:ascii="Arial" w:hAnsi="Arial" w:cs="Arial"/>
          <w:sz w:val="18"/>
          <w:szCs w:val="18"/>
        </w:rPr>
      </w:pPr>
      <w:r w:rsidRPr="002F021F">
        <w:rPr>
          <w:rFonts w:ascii="Arial" w:hAnsi="Arial" w:cs="Arial"/>
          <w:sz w:val="18"/>
          <w:szCs w:val="18"/>
        </w:rPr>
        <w:t>Appendix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2437"/>
      </w:tblGrid>
      <w:tr w:rsidR="002F021F" w:rsidRPr="002F021F" w14:paraId="085695A4" w14:textId="77777777" w:rsidTr="005D779C">
        <w:tc>
          <w:tcPr>
            <w:tcW w:w="1809" w:type="dxa"/>
            <w:gridSpan w:val="2"/>
            <w:tcBorders>
              <w:right w:val="nil"/>
            </w:tcBorders>
          </w:tcPr>
          <w:p w14:paraId="6F64CF12"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Name of trainee:</w:t>
            </w:r>
          </w:p>
        </w:tc>
        <w:tc>
          <w:tcPr>
            <w:tcW w:w="3064" w:type="dxa"/>
            <w:gridSpan w:val="4"/>
            <w:tcBorders>
              <w:left w:val="nil"/>
            </w:tcBorders>
          </w:tcPr>
          <w:p w14:paraId="0968D8EF"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 Olivia Watkins                         </w:t>
            </w:r>
          </w:p>
        </w:tc>
        <w:tc>
          <w:tcPr>
            <w:tcW w:w="1331" w:type="dxa"/>
            <w:gridSpan w:val="3"/>
            <w:tcBorders>
              <w:right w:val="nil"/>
            </w:tcBorders>
          </w:tcPr>
          <w:p w14:paraId="1656F1D0"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Session ref:</w:t>
            </w:r>
          </w:p>
        </w:tc>
        <w:tc>
          <w:tcPr>
            <w:tcW w:w="3543" w:type="dxa"/>
            <w:gridSpan w:val="2"/>
            <w:tcBorders>
              <w:left w:val="nil"/>
            </w:tcBorders>
          </w:tcPr>
          <w:p w14:paraId="208779C1"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150119L2</w:t>
            </w:r>
          </w:p>
        </w:tc>
      </w:tr>
      <w:tr w:rsidR="002F021F" w:rsidRPr="002F021F" w14:paraId="5E957D76" w14:textId="77777777" w:rsidTr="005D779C">
        <w:tc>
          <w:tcPr>
            <w:tcW w:w="3510" w:type="dxa"/>
            <w:gridSpan w:val="4"/>
            <w:tcBorders>
              <w:bottom w:val="single" w:sz="4" w:space="0" w:color="auto"/>
              <w:right w:val="nil"/>
            </w:tcBorders>
          </w:tcPr>
          <w:p w14:paraId="7CB774B7"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Personal target(s) in relation to QTS: </w:t>
            </w:r>
          </w:p>
        </w:tc>
        <w:tc>
          <w:tcPr>
            <w:tcW w:w="6237" w:type="dxa"/>
            <w:gridSpan w:val="7"/>
            <w:tcBorders>
              <w:left w:val="nil"/>
              <w:bottom w:val="single" w:sz="4" w:space="0" w:color="auto"/>
            </w:tcBorders>
          </w:tcPr>
          <w:p w14:paraId="25057CE7" w14:textId="77777777" w:rsidR="002F021F" w:rsidRPr="002F021F" w:rsidRDefault="002F021F" w:rsidP="002F021F">
            <w:pPr>
              <w:spacing w:after="0" w:line="240" w:lineRule="auto"/>
              <w:rPr>
                <w:rFonts w:ascii="Arial" w:eastAsia="Times New Roman" w:hAnsi="Arial" w:cs="Arial"/>
                <w:sz w:val="20"/>
                <w:lang w:eastAsia="en-GB"/>
              </w:rPr>
            </w:pPr>
          </w:p>
        </w:tc>
      </w:tr>
      <w:tr w:rsidR="002F021F" w:rsidRPr="002F021F" w14:paraId="11B81CC8" w14:textId="77777777" w:rsidTr="005D779C">
        <w:tc>
          <w:tcPr>
            <w:tcW w:w="1384" w:type="dxa"/>
            <w:tcBorders>
              <w:left w:val="single" w:sz="4" w:space="0" w:color="auto"/>
              <w:right w:val="nil"/>
            </w:tcBorders>
            <w:shd w:val="clear" w:color="auto" w:fill="auto"/>
          </w:tcPr>
          <w:p w14:paraId="27FB0603"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Year group:</w:t>
            </w:r>
          </w:p>
        </w:tc>
        <w:tc>
          <w:tcPr>
            <w:tcW w:w="1052" w:type="dxa"/>
            <w:gridSpan w:val="2"/>
            <w:tcBorders>
              <w:left w:val="nil"/>
            </w:tcBorders>
            <w:shd w:val="clear" w:color="auto" w:fill="auto"/>
          </w:tcPr>
          <w:p w14:paraId="64227B60"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6</w:t>
            </w:r>
          </w:p>
        </w:tc>
        <w:tc>
          <w:tcPr>
            <w:tcW w:w="1641" w:type="dxa"/>
            <w:gridSpan w:val="2"/>
            <w:tcBorders>
              <w:right w:val="nil"/>
            </w:tcBorders>
            <w:shd w:val="clear" w:color="auto" w:fill="auto"/>
          </w:tcPr>
          <w:p w14:paraId="19E40D5C"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No. of learners:</w:t>
            </w:r>
          </w:p>
        </w:tc>
        <w:tc>
          <w:tcPr>
            <w:tcW w:w="1134" w:type="dxa"/>
            <w:gridSpan w:val="2"/>
            <w:tcBorders>
              <w:left w:val="nil"/>
            </w:tcBorders>
            <w:shd w:val="clear" w:color="auto" w:fill="auto"/>
          </w:tcPr>
          <w:p w14:paraId="5CE14315"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28</w:t>
            </w:r>
          </w:p>
        </w:tc>
        <w:tc>
          <w:tcPr>
            <w:tcW w:w="851" w:type="dxa"/>
            <w:tcBorders>
              <w:right w:val="nil"/>
            </w:tcBorders>
            <w:shd w:val="clear" w:color="auto" w:fill="auto"/>
          </w:tcPr>
          <w:p w14:paraId="48D77377"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i/>
                <w:sz w:val="20"/>
                <w:lang w:eastAsia="en-GB"/>
              </w:rPr>
              <w:t>ALN:</w:t>
            </w:r>
            <w:r w:rsidRPr="002F021F">
              <w:rPr>
                <w:rFonts w:ascii="Arial" w:eastAsia="Times New Roman" w:hAnsi="Arial" w:cs="Arial"/>
                <w:sz w:val="20"/>
                <w:lang w:eastAsia="en-GB"/>
              </w:rPr>
              <w:t xml:space="preserve"> </w:t>
            </w:r>
          </w:p>
        </w:tc>
        <w:tc>
          <w:tcPr>
            <w:tcW w:w="3685" w:type="dxa"/>
            <w:gridSpan w:val="3"/>
            <w:tcBorders>
              <w:left w:val="nil"/>
            </w:tcBorders>
            <w:shd w:val="clear" w:color="auto" w:fill="auto"/>
          </w:tcPr>
          <w:p w14:paraId="0C757938"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There are 5 children with ALN. However, for this task I will not differentiate as it is necessary for all pupils to have this in work books.</w:t>
            </w:r>
          </w:p>
        </w:tc>
      </w:tr>
      <w:tr w:rsidR="002F021F" w:rsidRPr="002F021F" w14:paraId="205E46E5" w14:textId="77777777" w:rsidTr="005D779C">
        <w:tc>
          <w:tcPr>
            <w:tcW w:w="2436" w:type="dxa"/>
            <w:gridSpan w:val="3"/>
            <w:shd w:val="clear" w:color="auto" w:fill="auto"/>
          </w:tcPr>
          <w:p w14:paraId="5F34EA6A"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Additional Adults: </w:t>
            </w:r>
          </w:p>
        </w:tc>
        <w:tc>
          <w:tcPr>
            <w:tcW w:w="7311" w:type="dxa"/>
            <w:gridSpan w:val="8"/>
            <w:shd w:val="clear" w:color="auto" w:fill="auto"/>
          </w:tcPr>
          <w:p w14:paraId="0C11C279"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Mr Gillett</w:t>
            </w:r>
          </w:p>
        </w:tc>
      </w:tr>
      <w:tr w:rsidR="002F021F" w:rsidRPr="002F021F" w14:paraId="1908E942" w14:textId="77777777" w:rsidTr="005D779C">
        <w:tc>
          <w:tcPr>
            <w:tcW w:w="5211" w:type="dxa"/>
            <w:gridSpan w:val="7"/>
          </w:tcPr>
          <w:p w14:paraId="5BD275BD"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Learning objective(s): To begin to understand symbols of the 60’s. </w:t>
            </w:r>
          </w:p>
        </w:tc>
        <w:tc>
          <w:tcPr>
            <w:tcW w:w="4536" w:type="dxa"/>
            <w:gridSpan w:val="4"/>
          </w:tcPr>
          <w:p w14:paraId="33FBB67E"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Success criteria:</w:t>
            </w:r>
          </w:p>
          <w:p w14:paraId="5A94C9A7" w14:textId="77777777" w:rsidR="002F021F" w:rsidRPr="002F021F" w:rsidRDefault="002F021F" w:rsidP="002F021F">
            <w:pPr>
              <w:spacing w:after="0" w:line="240" w:lineRule="auto"/>
              <w:rPr>
                <w:rFonts w:ascii="Arial" w:eastAsia="Times New Roman" w:hAnsi="Arial" w:cs="Arial"/>
                <w:sz w:val="20"/>
                <w:lang w:eastAsia="en-GB"/>
              </w:rPr>
            </w:pPr>
          </w:p>
        </w:tc>
      </w:tr>
      <w:tr w:rsidR="002F021F" w:rsidRPr="002F021F" w14:paraId="5F00687A" w14:textId="77777777" w:rsidTr="005D779C">
        <w:tc>
          <w:tcPr>
            <w:tcW w:w="9747" w:type="dxa"/>
            <w:gridSpan w:val="11"/>
          </w:tcPr>
          <w:p w14:paraId="05E93770"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Links to previous learning: The children are now beginning to start the topic of the 60’s. They have however explored patterns previously in Art.</w:t>
            </w:r>
          </w:p>
        </w:tc>
      </w:tr>
      <w:tr w:rsidR="002F021F" w:rsidRPr="002F021F" w14:paraId="628DE539" w14:textId="77777777" w:rsidTr="005D779C">
        <w:tc>
          <w:tcPr>
            <w:tcW w:w="9747" w:type="dxa"/>
            <w:gridSpan w:val="11"/>
          </w:tcPr>
          <w:p w14:paraId="2DB4F147"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Curriculum coverage (range, skills)</w:t>
            </w:r>
          </w:p>
          <w:p w14:paraId="11990C49"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Art - To be inspired and stimulated by media, ideas and other craftworkers.</w:t>
            </w:r>
          </w:p>
          <w:p w14:paraId="3778F7AE"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Develop understanding through digital based resources.</w:t>
            </w:r>
          </w:p>
          <w:p w14:paraId="36C299AA" w14:textId="77777777" w:rsidR="002F021F" w:rsidRPr="002F021F" w:rsidRDefault="002F021F" w:rsidP="002F021F">
            <w:pPr>
              <w:spacing w:after="0" w:line="240" w:lineRule="auto"/>
              <w:rPr>
                <w:rFonts w:ascii="Arial" w:eastAsia="Times New Roman" w:hAnsi="Arial" w:cs="Arial"/>
                <w:sz w:val="20"/>
                <w:lang w:eastAsia="en-GB"/>
              </w:rPr>
            </w:pPr>
          </w:p>
        </w:tc>
      </w:tr>
      <w:tr w:rsidR="002F021F" w:rsidRPr="002F021F" w14:paraId="0890E403" w14:textId="77777777" w:rsidTr="005D779C">
        <w:trPr>
          <w:trHeight w:val="444"/>
        </w:trPr>
        <w:tc>
          <w:tcPr>
            <w:tcW w:w="4873" w:type="dxa"/>
            <w:gridSpan w:val="6"/>
          </w:tcPr>
          <w:p w14:paraId="789FAD12"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Literacy(LNF)</w:t>
            </w:r>
          </w:p>
          <w:p w14:paraId="20BF84ED"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Developing and presenting ideas and information- Express ideas clearly using examples.</w:t>
            </w:r>
          </w:p>
        </w:tc>
        <w:tc>
          <w:tcPr>
            <w:tcW w:w="4874" w:type="dxa"/>
            <w:gridSpan w:val="5"/>
          </w:tcPr>
          <w:p w14:paraId="6E5B3576"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Numeracy (LNF)</w:t>
            </w:r>
          </w:p>
          <w:p w14:paraId="3C1EE701" w14:textId="77777777" w:rsidR="002F021F" w:rsidRPr="002F021F" w:rsidRDefault="002F021F" w:rsidP="002F021F">
            <w:pPr>
              <w:spacing w:after="0" w:line="240" w:lineRule="auto"/>
              <w:rPr>
                <w:rFonts w:ascii="Arial" w:eastAsia="Times New Roman" w:hAnsi="Arial" w:cs="Arial"/>
                <w:i/>
                <w:sz w:val="16"/>
                <w:lang w:eastAsia="en-GB"/>
              </w:rPr>
            </w:pPr>
          </w:p>
        </w:tc>
      </w:tr>
      <w:tr w:rsidR="002F021F" w:rsidRPr="002F021F" w14:paraId="0E87AC0F" w14:textId="77777777" w:rsidTr="005D779C">
        <w:trPr>
          <w:trHeight w:val="444"/>
        </w:trPr>
        <w:tc>
          <w:tcPr>
            <w:tcW w:w="2436" w:type="dxa"/>
            <w:gridSpan w:val="3"/>
          </w:tcPr>
          <w:p w14:paraId="398807FA"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DCF</w:t>
            </w:r>
          </w:p>
        </w:tc>
        <w:tc>
          <w:tcPr>
            <w:tcW w:w="2437" w:type="dxa"/>
            <w:gridSpan w:val="3"/>
          </w:tcPr>
          <w:p w14:paraId="32A6E733"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Thinking</w:t>
            </w:r>
          </w:p>
          <w:p w14:paraId="48006026"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Build on existing skills, knowledge and understanding required for the task.</w:t>
            </w:r>
          </w:p>
          <w:p w14:paraId="51757CBA"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Evaluate options.</w:t>
            </w:r>
          </w:p>
        </w:tc>
        <w:tc>
          <w:tcPr>
            <w:tcW w:w="2437" w:type="dxa"/>
            <w:gridSpan w:val="4"/>
          </w:tcPr>
          <w:p w14:paraId="233ECD21"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ESDGC</w:t>
            </w:r>
          </w:p>
        </w:tc>
        <w:tc>
          <w:tcPr>
            <w:tcW w:w="2437" w:type="dxa"/>
          </w:tcPr>
          <w:p w14:paraId="3B50317F"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YCC</w:t>
            </w:r>
          </w:p>
        </w:tc>
      </w:tr>
      <w:tr w:rsidR="002F021F" w:rsidRPr="002F021F" w14:paraId="5E3FEF68" w14:textId="77777777" w:rsidTr="005D779C">
        <w:tc>
          <w:tcPr>
            <w:tcW w:w="9747" w:type="dxa"/>
            <w:gridSpan w:val="11"/>
          </w:tcPr>
          <w:p w14:paraId="05E0638A" w14:textId="77777777" w:rsidR="002F021F" w:rsidRPr="002F021F" w:rsidRDefault="002F021F" w:rsidP="002F021F">
            <w:pPr>
              <w:spacing w:after="0" w:line="240" w:lineRule="auto"/>
              <w:rPr>
                <w:rFonts w:ascii="Arial" w:eastAsia="Times New Roman" w:hAnsi="Arial" w:cs="Arial"/>
                <w:i/>
                <w:sz w:val="18"/>
                <w:lang w:eastAsia="en-GB"/>
              </w:rPr>
            </w:pPr>
            <w:r w:rsidRPr="002F021F">
              <w:rPr>
                <w:rFonts w:ascii="Arial" w:eastAsia="Times New Roman" w:hAnsi="Arial" w:cs="Arial"/>
                <w:i/>
                <w:sz w:val="18"/>
                <w:lang w:eastAsia="en-GB"/>
              </w:rPr>
              <w:t>Key vocabulary(English/Welsh): Symbols, The 60’s, pattern, colour.</w:t>
            </w:r>
          </w:p>
          <w:p w14:paraId="0C575F6E" w14:textId="77777777" w:rsidR="002F021F" w:rsidRPr="002F021F" w:rsidRDefault="002F021F" w:rsidP="002F021F">
            <w:pPr>
              <w:spacing w:after="0" w:line="240" w:lineRule="auto"/>
              <w:rPr>
                <w:rFonts w:ascii="Arial" w:eastAsia="Times New Roman" w:hAnsi="Arial" w:cs="Arial"/>
                <w:i/>
                <w:sz w:val="16"/>
                <w:lang w:eastAsia="en-GB"/>
              </w:rPr>
            </w:pPr>
          </w:p>
          <w:p w14:paraId="0EF4BE94" w14:textId="77777777" w:rsidR="002F021F" w:rsidRPr="002F021F" w:rsidRDefault="002F021F" w:rsidP="002F021F">
            <w:pPr>
              <w:spacing w:after="0" w:line="240" w:lineRule="auto"/>
              <w:rPr>
                <w:rFonts w:ascii="Arial" w:eastAsia="Times New Roman" w:hAnsi="Arial" w:cs="Arial"/>
                <w:sz w:val="20"/>
                <w:lang w:eastAsia="en-GB"/>
              </w:rPr>
            </w:pPr>
          </w:p>
        </w:tc>
      </w:tr>
    </w:tbl>
    <w:p w14:paraId="55D05919" w14:textId="77777777" w:rsidR="002F021F" w:rsidRPr="002F021F" w:rsidRDefault="002F021F" w:rsidP="002F021F">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2F021F" w:rsidRPr="002F021F" w14:paraId="3EFEE524" w14:textId="77777777" w:rsidTr="005D779C">
        <w:trPr>
          <w:trHeight w:val="434"/>
        </w:trPr>
        <w:tc>
          <w:tcPr>
            <w:tcW w:w="817" w:type="dxa"/>
          </w:tcPr>
          <w:p w14:paraId="34F6F8A3"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Time</w:t>
            </w:r>
          </w:p>
          <w:p w14:paraId="01AD55EB" w14:textId="77777777" w:rsidR="002F021F" w:rsidRPr="002F021F" w:rsidRDefault="002F021F" w:rsidP="002F021F">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1C5BD88"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Session activities, organisation and management</w:t>
            </w:r>
          </w:p>
        </w:tc>
        <w:tc>
          <w:tcPr>
            <w:tcW w:w="3260" w:type="dxa"/>
            <w:gridSpan w:val="2"/>
          </w:tcPr>
          <w:p w14:paraId="4A050E35"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Key questions &amp; Assessment for Learning opportunities  </w:t>
            </w:r>
          </w:p>
        </w:tc>
      </w:tr>
      <w:tr w:rsidR="002F021F" w:rsidRPr="002F021F" w14:paraId="6FE82937" w14:textId="77777777" w:rsidTr="005D779C">
        <w:trPr>
          <w:trHeight w:val="272"/>
        </w:trPr>
        <w:tc>
          <w:tcPr>
            <w:tcW w:w="817" w:type="dxa"/>
            <w:vMerge w:val="restart"/>
            <w:vAlign w:val="center"/>
          </w:tcPr>
          <w:p w14:paraId="53A96068" w14:textId="77777777" w:rsidR="002F021F" w:rsidRPr="002F021F" w:rsidRDefault="002F021F" w:rsidP="002F021F">
            <w:pPr>
              <w:spacing w:after="0" w:line="240" w:lineRule="auto"/>
              <w:jc w:val="center"/>
              <w:rPr>
                <w:rFonts w:ascii="Calibri" w:eastAsia="Times New Roman" w:hAnsi="Calibri" w:cs="Times New Roman"/>
                <w:lang w:eastAsia="en-GB"/>
              </w:rPr>
            </w:pPr>
            <w:r w:rsidRPr="002F021F">
              <w:rPr>
                <w:rFonts w:ascii="Calibri" w:eastAsia="Times New Roman" w:hAnsi="Calibri" w:cs="Times New Roman"/>
                <w:lang w:eastAsia="en-GB"/>
              </w:rPr>
              <w:t>15 mins</w:t>
            </w:r>
          </w:p>
        </w:tc>
        <w:tc>
          <w:tcPr>
            <w:tcW w:w="5681" w:type="dxa"/>
            <w:gridSpan w:val="2"/>
            <w:tcBorders>
              <w:bottom w:val="nil"/>
            </w:tcBorders>
          </w:tcPr>
          <w:p w14:paraId="23E456D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Introduction</w:t>
            </w:r>
          </w:p>
        </w:tc>
        <w:tc>
          <w:tcPr>
            <w:tcW w:w="3249" w:type="dxa"/>
            <w:tcBorders>
              <w:bottom w:val="nil"/>
            </w:tcBorders>
          </w:tcPr>
          <w:p w14:paraId="09E34C0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7CC6EF60" w14:textId="77777777" w:rsidTr="005D779C">
        <w:trPr>
          <w:trHeight w:val="256"/>
        </w:trPr>
        <w:tc>
          <w:tcPr>
            <w:tcW w:w="817" w:type="dxa"/>
            <w:vMerge/>
            <w:vAlign w:val="center"/>
          </w:tcPr>
          <w:p w14:paraId="3882152C"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71730BED"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Explain the topic they are starting is ‘The 60s’ so they need a front over page in their topic books.</w:t>
            </w:r>
          </w:p>
          <w:p w14:paraId="659D8638"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Show pupils a range of patterns on the screen that they can use to draw their background on piece of paper 1.</w:t>
            </w:r>
          </w:p>
          <w:p w14:paraId="67330DC0"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Explain that on paper no2 they will, one completed their background, draw 4 symbols of the 60’s and show examples of these.</w:t>
            </w:r>
          </w:p>
          <w:p w14:paraId="2CA35EC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Then explain they also, on paper no2 need to write ‘The 60’s’ and explain different decorative ways this can be done.</w:t>
            </w:r>
          </w:p>
          <w:p w14:paraId="1278FFCC"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46F9EB5B"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06089FD0" w14:textId="77777777" w:rsidTr="005D779C">
        <w:trPr>
          <w:trHeight w:val="256"/>
        </w:trPr>
        <w:tc>
          <w:tcPr>
            <w:tcW w:w="817" w:type="dxa"/>
            <w:vMerge/>
            <w:vAlign w:val="center"/>
          </w:tcPr>
          <w:p w14:paraId="76DA369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C6D8E2F"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1F46BA2" w14:textId="77777777" w:rsidR="002F021F" w:rsidRPr="002F021F" w:rsidRDefault="002F021F" w:rsidP="002F021F">
            <w:pPr>
              <w:spacing w:after="0" w:line="240" w:lineRule="auto"/>
              <w:rPr>
                <w:rFonts w:ascii="Calibri" w:eastAsia="Times New Roman" w:hAnsi="Calibri" w:cs="Times New Roman"/>
                <w:b/>
                <w:u w:val="single"/>
                <w:lang w:eastAsia="en-GB"/>
              </w:rPr>
            </w:pPr>
            <w:r w:rsidRPr="002F021F">
              <w:rPr>
                <w:rFonts w:ascii="Calibri" w:eastAsia="Times New Roman" w:hAnsi="Calibri" w:cs="Times New Roman"/>
                <w:b/>
                <w:u w:val="single"/>
                <w:lang w:eastAsia="en-GB"/>
              </w:rPr>
              <w:t>Key Questions</w:t>
            </w:r>
          </w:p>
          <w:p w14:paraId="18D1CF1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‘What patterns are you exploring and are you using an artist to aid you?’.</w:t>
            </w:r>
          </w:p>
          <w:p w14:paraId="44016EE8"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‘What colours are you using that reflects the 60’s? do they seem like bright or dull colours?’. </w:t>
            </w:r>
          </w:p>
        </w:tc>
      </w:tr>
      <w:tr w:rsidR="002F021F" w:rsidRPr="002F021F" w14:paraId="6A769F1B" w14:textId="77777777" w:rsidTr="005D779C">
        <w:trPr>
          <w:trHeight w:val="256"/>
        </w:trPr>
        <w:tc>
          <w:tcPr>
            <w:tcW w:w="817" w:type="dxa"/>
            <w:vMerge/>
            <w:vAlign w:val="center"/>
          </w:tcPr>
          <w:p w14:paraId="13E7A6C3"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8F5432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341E37D7" w14:textId="77777777" w:rsidR="002F021F" w:rsidRPr="002F021F" w:rsidRDefault="002F021F" w:rsidP="002F021F">
            <w:pPr>
              <w:spacing w:after="0" w:line="240" w:lineRule="auto"/>
              <w:rPr>
                <w:rFonts w:ascii="Calibri" w:eastAsia="Times New Roman" w:hAnsi="Calibri" w:cs="Times New Roman"/>
                <w:lang w:eastAsia="en-GB"/>
              </w:rPr>
            </w:pPr>
          </w:p>
          <w:p w14:paraId="0650F293"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6DC6A9F9" w14:textId="77777777" w:rsidTr="005D779C">
        <w:trPr>
          <w:trHeight w:val="256"/>
        </w:trPr>
        <w:tc>
          <w:tcPr>
            <w:tcW w:w="817" w:type="dxa"/>
            <w:vMerge/>
            <w:vAlign w:val="center"/>
          </w:tcPr>
          <w:p w14:paraId="63C2C75E"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426744F4"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ECD1C63" w14:textId="77777777" w:rsidR="002F021F" w:rsidRPr="002F021F" w:rsidRDefault="002F021F" w:rsidP="002F021F">
            <w:pPr>
              <w:spacing w:after="0" w:line="240" w:lineRule="auto"/>
              <w:rPr>
                <w:rFonts w:ascii="Calibri" w:eastAsia="Times New Roman" w:hAnsi="Calibri" w:cs="Times New Roman"/>
                <w:b/>
                <w:u w:val="single"/>
                <w:lang w:eastAsia="en-GB"/>
              </w:rPr>
            </w:pPr>
            <w:r w:rsidRPr="002F021F">
              <w:rPr>
                <w:rFonts w:ascii="Calibri" w:eastAsia="Times New Roman" w:hAnsi="Calibri" w:cs="Times New Roman"/>
                <w:b/>
                <w:u w:val="single"/>
                <w:lang w:eastAsia="en-GB"/>
              </w:rPr>
              <w:t>Afl</w:t>
            </w:r>
          </w:p>
        </w:tc>
      </w:tr>
      <w:tr w:rsidR="002F021F" w:rsidRPr="002F021F" w14:paraId="29577942" w14:textId="77777777" w:rsidTr="005D779C">
        <w:trPr>
          <w:trHeight w:val="256"/>
        </w:trPr>
        <w:tc>
          <w:tcPr>
            <w:tcW w:w="817" w:type="dxa"/>
            <w:vMerge/>
            <w:vAlign w:val="center"/>
          </w:tcPr>
          <w:p w14:paraId="7973B582"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6707266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858FFBB"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858E47D" w14:textId="77777777" w:rsidTr="005D779C">
        <w:trPr>
          <w:trHeight w:val="256"/>
        </w:trPr>
        <w:tc>
          <w:tcPr>
            <w:tcW w:w="817" w:type="dxa"/>
            <w:vMerge/>
            <w:vAlign w:val="center"/>
          </w:tcPr>
          <w:p w14:paraId="1BD3A807"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1E1E039"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163AFB7"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I will ask the pupils to think pair</w:t>
            </w:r>
          </w:p>
        </w:tc>
      </w:tr>
      <w:tr w:rsidR="002F021F" w:rsidRPr="002F021F" w14:paraId="1F2B12B3" w14:textId="77777777" w:rsidTr="005D779C">
        <w:trPr>
          <w:trHeight w:val="256"/>
        </w:trPr>
        <w:tc>
          <w:tcPr>
            <w:tcW w:w="817" w:type="dxa"/>
            <w:vMerge/>
            <w:vAlign w:val="center"/>
          </w:tcPr>
          <w:p w14:paraId="25423D31"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93259F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BB2386B"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share about what they know</w:t>
            </w:r>
          </w:p>
        </w:tc>
      </w:tr>
      <w:tr w:rsidR="002F021F" w:rsidRPr="002F021F" w14:paraId="657D383D" w14:textId="77777777" w:rsidTr="005D779C">
        <w:trPr>
          <w:trHeight w:val="256"/>
        </w:trPr>
        <w:tc>
          <w:tcPr>
            <w:tcW w:w="817" w:type="dxa"/>
            <w:vMerge/>
            <w:vAlign w:val="center"/>
          </w:tcPr>
          <w:p w14:paraId="52792ED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0E072229"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42B644E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about the 60s and what sort</w:t>
            </w:r>
          </w:p>
        </w:tc>
      </w:tr>
      <w:tr w:rsidR="002F021F" w:rsidRPr="002F021F" w14:paraId="2342E8D9" w14:textId="77777777" w:rsidTr="005D779C">
        <w:trPr>
          <w:trHeight w:val="70"/>
        </w:trPr>
        <w:tc>
          <w:tcPr>
            <w:tcW w:w="817" w:type="dxa"/>
            <w:vMerge/>
            <w:vAlign w:val="center"/>
          </w:tcPr>
          <w:p w14:paraId="0FE36776"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2204D18B"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2DE77366"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of colours and patterns, they </w:t>
            </w:r>
          </w:p>
        </w:tc>
      </w:tr>
      <w:tr w:rsidR="002F021F" w:rsidRPr="002F021F" w14:paraId="20649E7E" w14:textId="77777777" w:rsidTr="005D779C">
        <w:trPr>
          <w:trHeight w:val="256"/>
        </w:trPr>
        <w:tc>
          <w:tcPr>
            <w:tcW w:w="817" w:type="dxa"/>
            <w:vMerge w:val="restart"/>
            <w:vAlign w:val="center"/>
          </w:tcPr>
          <w:p w14:paraId="58EB89AC" w14:textId="77777777" w:rsidR="002F021F" w:rsidRPr="002F021F" w:rsidRDefault="002F021F" w:rsidP="002F021F">
            <w:pPr>
              <w:spacing w:after="0" w:line="240" w:lineRule="auto"/>
              <w:jc w:val="center"/>
              <w:rPr>
                <w:rFonts w:ascii="Calibri" w:eastAsia="Times New Roman" w:hAnsi="Calibri" w:cs="Times New Roman"/>
                <w:lang w:eastAsia="en-GB"/>
              </w:rPr>
            </w:pPr>
            <w:r w:rsidRPr="002F021F">
              <w:rPr>
                <w:rFonts w:ascii="Calibri" w:eastAsia="Times New Roman" w:hAnsi="Calibri" w:cs="Times New Roman"/>
                <w:lang w:eastAsia="en-GB"/>
              </w:rPr>
              <w:t>40 mins</w:t>
            </w:r>
          </w:p>
        </w:tc>
        <w:tc>
          <w:tcPr>
            <w:tcW w:w="5681" w:type="dxa"/>
            <w:gridSpan w:val="2"/>
            <w:tcBorders>
              <w:bottom w:val="nil"/>
            </w:tcBorders>
          </w:tcPr>
          <w:p w14:paraId="5F0D783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Main activities</w:t>
            </w:r>
          </w:p>
        </w:tc>
        <w:tc>
          <w:tcPr>
            <w:tcW w:w="3249" w:type="dxa"/>
            <w:tcBorders>
              <w:top w:val="nil"/>
              <w:bottom w:val="nil"/>
            </w:tcBorders>
          </w:tcPr>
          <w:p w14:paraId="22C9523C"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have found from their research. </w:t>
            </w:r>
          </w:p>
        </w:tc>
      </w:tr>
      <w:tr w:rsidR="002F021F" w:rsidRPr="002F021F" w14:paraId="2523406E" w14:textId="77777777" w:rsidTr="005D779C">
        <w:trPr>
          <w:trHeight w:val="256"/>
        </w:trPr>
        <w:tc>
          <w:tcPr>
            <w:tcW w:w="817" w:type="dxa"/>
            <w:vMerge/>
            <w:vAlign w:val="center"/>
          </w:tcPr>
          <w:p w14:paraId="4F210151"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403C6D72"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Allow the pupils to use 2 pieces of paper to firstly draw their colourful background.</w:t>
            </w:r>
          </w:p>
          <w:p w14:paraId="693F934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Then on paper 2, draw the 4 symbols. They are able to do research on the ipads or chrome books to find appropriate symbols that reflect the 60s. </w:t>
            </w:r>
          </w:p>
          <w:p w14:paraId="47018446"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Finally, also on paper 2, they must write ‘The 60’s’ and stick on top of the background.</w:t>
            </w:r>
          </w:p>
          <w:p w14:paraId="203C52D7"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Differentiation: SEN</w:t>
            </w:r>
          </w:p>
          <w:p w14:paraId="4542BAAD"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I will prepare beforehand a template for the pupils within the class that require help, particularly the 5 ALN pupils. However 2 of the 5 pupils are usually very creative and enjoy and excel in sessions including art work, so I anticipate that the template will only be needed for 3 of the pupils. This template will allow these pupils to easily understand what I want from the poster, whilst also making sure they do the task at hand and not get distracted on the iPad. I will work on this table for this task. </w:t>
            </w:r>
          </w:p>
        </w:tc>
        <w:tc>
          <w:tcPr>
            <w:tcW w:w="3249" w:type="dxa"/>
            <w:tcBorders>
              <w:top w:val="nil"/>
              <w:bottom w:val="nil"/>
            </w:tcBorders>
          </w:tcPr>
          <w:p w14:paraId="2C005E02"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6EFD6A02" w14:textId="77777777" w:rsidTr="005D779C">
        <w:trPr>
          <w:trHeight w:val="256"/>
        </w:trPr>
        <w:tc>
          <w:tcPr>
            <w:tcW w:w="817" w:type="dxa"/>
            <w:vMerge/>
            <w:vAlign w:val="center"/>
          </w:tcPr>
          <w:p w14:paraId="546B7D4C"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AB2B56F"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4E74195" w14:textId="77777777" w:rsidR="002F021F" w:rsidRPr="002F021F" w:rsidRDefault="002F021F" w:rsidP="002F021F">
            <w:pPr>
              <w:spacing w:after="0" w:line="240" w:lineRule="auto"/>
              <w:rPr>
                <w:rFonts w:ascii="Calibri" w:eastAsia="Times New Roman" w:hAnsi="Calibri" w:cs="Times New Roman"/>
                <w:lang w:eastAsia="en-GB"/>
              </w:rPr>
            </w:pPr>
          </w:p>
          <w:p w14:paraId="66CBDE4C" w14:textId="77777777" w:rsidR="002F021F" w:rsidRPr="002F021F" w:rsidRDefault="002F021F" w:rsidP="002F021F">
            <w:pPr>
              <w:spacing w:after="0" w:line="240" w:lineRule="auto"/>
              <w:rPr>
                <w:rFonts w:ascii="Calibri" w:eastAsia="Times New Roman" w:hAnsi="Calibri" w:cs="Times New Roman"/>
                <w:lang w:eastAsia="en-GB"/>
              </w:rPr>
            </w:pPr>
          </w:p>
          <w:p w14:paraId="361BFC7A" w14:textId="77777777" w:rsidR="002F021F" w:rsidRPr="002F021F" w:rsidRDefault="002F021F" w:rsidP="002F021F">
            <w:pPr>
              <w:spacing w:after="0" w:line="240" w:lineRule="auto"/>
              <w:rPr>
                <w:rFonts w:ascii="Calibri" w:eastAsia="Times New Roman" w:hAnsi="Calibri" w:cs="Times New Roman"/>
                <w:lang w:eastAsia="en-GB"/>
              </w:rPr>
            </w:pPr>
          </w:p>
          <w:p w14:paraId="6AB19941" w14:textId="77777777" w:rsidR="002F021F" w:rsidRPr="002F021F" w:rsidRDefault="002F021F" w:rsidP="002F021F">
            <w:pPr>
              <w:spacing w:after="0" w:line="240" w:lineRule="auto"/>
              <w:rPr>
                <w:rFonts w:ascii="Calibri" w:eastAsia="Times New Roman" w:hAnsi="Calibri" w:cs="Times New Roman"/>
                <w:lang w:eastAsia="en-GB"/>
              </w:rPr>
            </w:pPr>
          </w:p>
          <w:p w14:paraId="3A5130A6" w14:textId="77777777" w:rsidR="002F021F" w:rsidRPr="002F021F" w:rsidRDefault="002F021F" w:rsidP="002F021F">
            <w:pPr>
              <w:spacing w:after="0" w:line="240" w:lineRule="auto"/>
              <w:rPr>
                <w:rFonts w:ascii="Calibri" w:eastAsia="Times New Roman" w:hAnsi="Calibri" w:cs="Times New Roman"/>
                <w:lang w:eastAsia="en-GB"/>
              </w:rPr>
            </w:pPr>
          </w:p>
          <w:p w14:paraId="57C42892" w14:textId="77777777" w:rsidR="002F021F" w:rsidRPr="002F021F" w:rsidRDefault="002F021F" w:rsidP="002F021F">
            <w:pPr>
              <w:spacing w:after="0" w:line="240" w:lineRule="auto"/>
              <w:rPr>
                <w:rFonts w:ascii="Calibri" w:eastAsia="Times New Roman" w:hAnsi="Calibri" w:cs="Times New Roman"/>
                <w:lang w:eastAsia="en-GB"/>
              </w:rPr>
            </w:pPr>
          </w:p>
          <w:p w14:paraId="1B5541D5" w14:textId="77777777" w:rsidR="002F021F" w:rsidRPr="002F021F" w:rsidRDefault="002F021F" w:rsidP="002F021F">
            <w:pPr>
              <w:spacing w:after="0" w:line="240" w:lineRule="auto"/>
              <w:rPr>
                <w:rFonts w:ascii="Calibri" w:eastAsia="Times New Roman" w:hAnsi="Calibri" w:cs="Times New Roman"/>
                <w:lang w:eastAsia="en-GB"/>
              </w:rPr>
            </w:pPr>
          </w:p>
          <w:p w14:paraId="30CB4539" w14:textId="77777777" w:rsidR="002F021F" w:rsidRPr="002F021F" w:rsidRDefault="002F021F" w:rsidP="002F021F">
            <w:pPr>
              <w:spacing w:after="0" w:line="240" w:lineRule="auto"/>
              <w:rPr>
                <w:rFonts w:ascii="Calibri" w:eastAsia="Times New Roman" w:hAnsi="Calibri" w:cs="Times New Roman"/>
                <w:lang w:eastAsia="en-GB"/>
              </w:rPr>
            </w:pPr>
          </w:p>
          <w:p w14:paraId="012B6212" w14:textId="77777777" w:rsidR="002F021F" w:rsidRPr="002F021F" w:rsidRDefault="002F021F" w:rsidP="002F021F">
            <w:pPr>
              <w:spacing w:after="0" w:line="240" w:lineRule="auto"/>
              <w:rPr>
                <w:rFonts w:ascii="Calibri" w:eastAsia="Times New Roman" w:hAnsi="Calibri" w:cs="Times New Roman"/>
                <w:lang w:eastAsia="en-GB"/>
              </w:rPr>
            </w:pPr>
          </w:p>
          <w:p w14:paraId="785DEF27" w14:textId="77777777" w:rsidR="002F021F" w:rsidRPr="002F021F" w:rsidRDefault="002F021F" w:rsidP="002F021F">
            <w:pPr>
              <w:spacing w:after="0" w:line="240" w:lineRule="auto"/>
              <w:rPr>
                <w:rFonts w:ascii="Calibri" w:eastAsia="Times New Roman" w:hAnsi="Calibri" w:cs="Times New Roman"/>
                <w:lang w:eastAsia="en-GB"/>
              </w:rPr>
            </w:pPr>
          </w:p>
          <w:p w14:paraId="46ACA839"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I will also use thumbs up or thumbs down to indicate if the pupils agree or disagree with the suggestions of the other pupils in regards to the patterns. </w:t>
            </w:r>
          </w:p>
          <w:p w14:paraId="68BE7E3A"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I will to end the lesson and dismiss the pupils, give them a dojo if they are able to tell me a symbol they located, they are then able to leave.</w:t>
            </w:r>
          </w:p>
        </w:tc>
      </w:tr>
    </w:tbl>
    <w:p w14:paraId="0AD8C0FF" w14:textId="77777777" w:rsidR="002F021F" w:rsidRPr="002F021F" w:rsidRDefault="002F021F" w:rsidP="002F021F">
      <w:pPr>
        <w:rPr>
          <w:rFonts w:ascii="Arial" w:hAnsi="Arial" w:cs="Arial"/>
          <w:sz w:val="18"/>
          <w:szCs w:val="18"/>
        </w:rPr>
      </w:pPr>
    </w:p>
    <w:p w14:paraId="3870AA43" w14:textId="77777777" w:rsidR="002F021F" w:rsidRPr="002F021F" w:rsidRDefault="002F021F" w:rsidP="002F021F">
      <w:pPr>
        <w:rPr>
          <w:rFonts w:ascii="Arial" w:hAnsi="Arial" w:cs="Arial"/>
          <w:sz w:val="18"/>
          <w:szCs w:val="18"/>
        </w:rPr>
      </w:pPr>
    </w:p>
    <w:p w14:paraId="5540ABF3" w14:textId="77777777" w:rsidR="002F021F" w:rsidRPr="002F021F" w:rsidRDefault="002F021F" w:rsidP="002F021F">
      <w:pPr>
        <w:rPr>
          <w:rFonts w:ascii="Arial" w:hAnsi="Arial" w:cs="Arial"/>
          <w:sz w:val="18"/>
          <w:szCs w:val="18"/>
        </w:rPr>
      </w:pPr>
      <w:r w:rsidRPr="002F021F">
        <w:rPr>
          <w:rFonts w:ascii="Arial" w:hAnsi="Arial" w:cs="Arial"/>
          <w:sz w:val="18"/>
          <w:szCs w:val="18"/>
        </w:rPr>
        <w:t>Appendix 2.</w:t>
      </w:r>
    </w:p>
    <w:p w14:paraId="2D115A6D" w14:textId="77777777" w:rsidR="002F021F" w:rsidRPr="002F021F" w:rsidRDefault="002F021F" w:rsidP="002F021F">
      <w:pPr>
        <w:rPr>
          <w:b/>
          <w:u w:val="single"/>
          <w:lang w:val="en-US"/>
        </w:rPr>
      </w:pPr>
      <w:r w:rsidRPr="002F021F">
        <w:rPr>
          <w:b/>
          <w:u w:val="single"/>
          <w:lang w:val="en-US"/>
        </w:rPr>
        <w:t>Digwyddiad critigol (Ffocws)/</w:t>
      </w:r>
      <w:r w:rsidRPr="002F021F">
        <w:rPr>
          <w:b/>
          <w:i/>
          <w:u w:val="single"/>
          <w:lang w:val="en-US"/>
        </w:rPr>
        <w:t>Critical incident (focus):</w:t>
      </w:r>
      <w:r w:rsidRPr="002F021F">
        <w:rPr>
          <w:b/>
          <w:u w:val="single"/>
          <w:lang w:val="en-US"/>
        </w:rPr>
        <w:t xml:space="preserve">  Ensuring I have classroom management.</w:t>
      </w:r>
    </w:p>
    <w:p w14:paraId="0DC6D693" w14:textId="77777777" w:rsidR="002F021F" w:rsidRPr="002F021F" w:rsidRDefault="002F021F" w:rsidP="002F021F">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2F021F" w:rsidRPr="002F021F" w14:paraId="2C45B563" w14:textId="77777777" w:rsidTr="005D779C">
        <w:tc>
          <w:tcPr>
            <w:tcW w:w="10206" w:type="dxa"/>
            <w:gridSpan w:val="2"/>
            <w:shd w:val="clear" w:color="auto" w:fill="E7E6E6" w:themeFill="background2"/>
          </w:tcPr>
          <w:p w14:paraId="20228A1D" w14:textId="77777777" w:rsidR="002F021F" w:rsidRPr="002F021F" w:rsidRDefault="002F021F" w:rsidP="002F021F">
            <w:pPr>
              <w:jc w:val="center"/>
              <w:rPr>
                <w:i/>
                <w:lang w:val="en-US"/>
              </w:rPr>
            </w:pPr>
            <w:r w:rsidRPr="002F021F">
              <w:rPr>
                <w:lang w:val="en-US"/>
              </w:rPr>
              <w:t xml:space="preserve">Profiad/ </w:t>
            </w:r>
            <w:r w:rsidRPr="002F021F">
              <w:rPr>
                <w:i/>
                <w:lang w:val="en-US"/>
              </w:rPr>
              <w:t>Experience</w:t>
            </w:r>
          </w:p>
          <w:p w14:paraId="681943AA" w14:textId="77777777" w:rsidR="002F021F" w:rsidRPr="002F021F" w:rsidRDefault="002F021F" w:rsidP="002F021F">
            <w:pPr>
              <w:rPr>
                <w:b/>
                <w:u w:val="single"/>
                <w:lang w:val="en-US"/>
              </w:rPr>
            </w:pPr>
          </w:p>
        </w:tc>
      </w:tr>
      <w:tr w:rsidR="002F021F" w:rsidRPr="002F021F" w14:paraId="74CB3D50" w14:textId="77777777" w:rsidTr="005D779C">
        <w:trPr>
          <w:trHeight w:val="2151"/>
        </w:trPr>
        <w:tc>
          <w:tcPr>
            <w:tcW w:w="2552" w:type="dxa"/>
          </w:tcPr>
          <w:p w14:paraId="094C6EA2" w14:textId="77777777" w:rsidR="002F021F" w:rsidRPr="002F021F" w:rsidRDefault="002F021F" w:rsidP="002F021F">
            <w:pPr>
              <w:rPr>
                <w:lang w:val="en-US"/>
              </w:rPr>
            </w:pPr>
            <w:r w:rsidRPr="002F021F">
              <w:rPr>
                <w:lang w:val="en-US"/>
              </w:rPr>
              <w:t>Teimladau/</w:t>
            </w:r>
          </w:p>
          <w:p w14:paraId="543D0442" w14:textId="77777777" w:rsidR="002F021F" w:rsidRPr="002F021F" w:rsidRDefault="002F021F" w:rsidP="002F021F">
            <w:pPr>
              <w:rPr>
                <w:i/>
                <w:lang w:val="en-US"/>
              </w:rPr>
            </w:pPr>
            <w:r w:rsidRPr="002F021F">
              <w:rPr>
                <w:i/>
                <w:lang w:val="en-US"/>
              </w:rPr>
              <w:t>Feelings</w:t>
            </w:r>
          </w:p>
          <w:p w14:paraId="43D935C9" w14:textId="77777777" w:rsidR="002F021F" w:rsidRPr="002F021F" w:rsidRDefault="002F021F" w:rsidP="002F021F">
            <w:pPr>
              <w:rPr>
                <w:i/>
                <w:sz w:val="16"/>
                <w:lang w:val="en-US"/>
              </w:rPr>
            </w:pPr>
            <w:r w:rsidRPr="002F021F">
              <w:rPr>
                <w:i/>
                <w:sz w:val="16"/>
                <w:lang w:val="en-US"/>
              </w:rPr>
              <w:t>Beth yw eich teimladau ynghylch y profiad?</w:t>
            </w:r>
          </w:p>
          <w:p w14:paraId="7EF149BD" w14:textId="77777777" w:rsidR="002F021F" w:rsidRPr="002F021F" w:rsidRDefault="002F021F" w:rsidP="002F021F">
            <w:pPr>
              <w:rPr>
                <w:i/>
                <w:sz w:val="16"/>
                <w:lang w:val="en-US"/>
              </w:rPr>
            </w:pPr>
            <w:r w:rsidRPr="002F021F">
              <w:rPr>
                <w:i/>
                <w:sz w:val="16"/>
                <w:lang w:val="en-US"/>
              </w:rPr>
              <w:t>“What are your feelings regarding the experience?”</w:t>
            </w:r>
          </w:p>
          <w:p w14:paraId="09A6E32E" w14:textId="77777777" w:rsidR="002F021F" w:rsidRPr="002F021F" w:rsidRDefault="002F021F" w:rsidP="002F021F">
            <w:pPr>
              <w:rPr>
                <w:i/>
                <w:sz w:val="16"/>
                <w:lang w:val="en-US"/>
              </w:rPr>
            </w:pPr>
          </w:p>
        </w:tc>
        <w:tc>
          <w:tcPr>
            <w:tcW w:w="7654" w:type="dxa"/>
          </w:tcPr>
          <w:p w14:paraId="62661794" w14:textId="77777777" w:rsidR="002F021F" w:rsidRPr="002F021F" w:rsidRDefault="002F021F" w:rsidP="002F021F">
            <w:pPr>
              <w:rPr>
                <w:b/>
                <w:u w:val="single"/>
                <w:lang w:val="en-US"/>
              </w:rPr>
            </w:pPr>
          </w:p>
          <w:p w14:paraId="01A367A1" w14:textId="77777777" w:rsidR="002F021F" w:rsidRPr="002F021F" w:rsidRDefault="002F021F" w:rsidP="002F021F">
            <w:pPr>
              <w:rPr>
                <w:b/>
                <w:u w:val="single"/>
                <w:lang w:val="en-US"/>
              </w:rPr>
            </w:pPr>
            <w:r w:rsidRPr="002F021F">
              <w:rPr>
                <w:lang w:val="en-US"/>
              </w:rPr>
              <w:t>The introduction went very well and all of the pupils achieved the learning objective within the lesson and undertook the task with enthusiasm and understood tessellating shapes, however I believe some pupils were not putting full effort in and perhaps I ould have done some things to get them bak on task and also get their attention to not talk when I am.</w:t>
            </w:r>
          </w:p>
        </w:tc>
      </w:tr>
      <w:tr w:rsidR="002F021F" w:rsidRPr="002F021F" w14:paraId="45A7FA88" w14:textId="77777777" w:rsidTr="005D779C">
        <w:tc>
          <w:tcPr>
            <w:tcW w:w="2552" w:type="dxa"/>
          </w:tcPr>
          <w:p w14:paraId="33FC1E40" w14:textId="77777777" w:rsidR="002F021F" w:rsidRPr="002F021F" w:rsidRDefault="002F021F" w:rsidP="002F021F">
            <w:pPr>
              <w:rPr>
                <w:lang w:val="en-US"/>
              </w:rPr>
            </w:pPr>
            <w:r w:rsidRPr="002F021F">
              <w:rPr>
                <w:lang w:val="en-US"/>
              </w:rPr>
              <w:t>Cofio a Deall/</w:t>
            </w:r>
          </w:p>
          <w:p w14:paraId="6A2149C0" w14:textId="77777777" w:rsidR="002F021F" w:rsidRPr="002F021F" w:rsidRDefault="002F021F" w:rsidP="002F021F">
            <w:pPr>
              <w:rPr>
                <w:i/>
                <w:lang w:val="en-US"/>
              </w:rPr>
            </w:pPr>
            <w:r w:rsidRPr="002F021F">
              <w:rPr>
                <w:i/>
                <w:lang w:val="en-US"/>
              </w:rPr>
              <w:t>Remember and Understand</w:t>
            </w:r>
          </w:p>
          <w:p w14:paraId="1A17360D" w14:textId="77777777" w:rsidR="002F021F" w:rsidRPr="002F021F" w:rsidRDefault="002F021F" w:rsidP="002F021F">
            <w:pPr>
              <w:rPr>
                <w:i/>
                <w:sz w:val="16"/>
                <w:lang w:val="en-US"/>
              </w:rPr>
            </w:pPr>
            <w:r w:rsidRPr="002F021F">
              <w:rPr>
                <w:i/>
                <w:sz w:val="16"/>
                <w:lang w:val="en-US"/>
              </w:rPr>
              <w:t>Allwch chi restru’r agweddau ar y profiad dysgu a aeth yn dda?</w:t>
            </w:r>
          </w:p>
          <w:p w14:paraId="07814866" w14:textId="77777777" w:rsidR="002F021F" w:rsidRPr="002F021F" w:rsidRDefault="002F021F" w:rsidP="002F021F">
            <w:pPr>
              <w:rPr>
                <w:i/>
                <w:sz w:val="16"/>
                <w:lang w:val="en-US"/>
              </w:rPr>
            </w:pPr>
            <w:r w:rsidRPr="002F021F">
              <w:rPr>
                <w:i/>
                <w:sz w:val="16"/>
                <w:lang w:val="en-US"/>
              </w:rPr>
              <w:lastRenderedPageBreak/>
              <w:t>“Can you list the aspects of the learning experience that went well?”</w:t>
            </w:r>
          </w:p>
          <w:p w14:paraId="05C322F6" w14:textId="77777777" w:rsidR="002F021F" w:rsidRPr="002F021F" w:rsidRDefault="002F021F" w:rsidP="002F021F">
            <w:pPr>
              <w:rPr>
                <w:i/>
                <w:sz w:val="16"/>
                <w:lang w:val="en-US"/>
              </w:rPr>
            </w:pPr>
          </w:p>
          <w:p w14:paraId="2A20E9CC" w14:textId="77777777" w:rsidR="002F021F" w:rsidRPr="002F021F" w:rsidRDefault="002F021F" w:rsidP="002F021F">
            <w:pPr>
              <w:rPr>
                <w:i/>
                <w:sz w:val="16"/>
                <w:lang w:val="en-US"/>
              </w:rPr>
            </w:pPr>
            <w:r w:rsidRPr="002F021F">
              <w:rPr>
                <w:i/>
                <w:sz w:val="16"/>
                <w:lang w:val="en-US"/>
              </w:rPr>
              <w:t>Pa elfennau o’r profiad dysgi oedd yn siomedig?</w:t>
            </w:r>
          </w:p>
          <w:p w14:paraId="4BB5F3F3" w14:textId="77777777" w:rsidR="002F021F" w:rsidRPr="002F021F" w:rsidRDefault="002F021F" w:rsidP="002F021F">
            <w:pPr>
              <w:rPr>
                <w:i/>
                <w:sz w:val="16"/>
                <w:lang w:val="en-US"/>
              </w:rPr>
            </w:pPr>
            <w:r w:rsidRPr="002F021F">
              <w:rPr>
                <w:i/>
                <w:sz w:val="16"/>
                <w:lang w:val="en-US"/>
              </w:rPr>
              <w:t>“What were the elements of the learning experience that were disappointing?”</w:t>
            </w:r>
          </w:p>
          <w:p w14:paraId="1E5C9E00" w14:textId="77777777" w:rsidR="002F021F" w:rsidRPr="002F021F" w:rsidRDefault="002F021F" w:rsidP="002F021F">
            <w:pPr>
              <w:rPr>
                <w:i/>
                <w:sz w:val="16"/>
                <w:lang w:val="en-US"/>
              </w:rPr>
            </w:pPr>
          </w:p>
        </w:tc>
        <w:tc>
          <w:tcPr>
            <w:tcW w:w="7654" w:type="dxa"/>
          </w:tcPr>
          <w:p w14:paraId="62262EFA" w14:textId="77777777" w:rsidR="002F021F" w:rsidRPr="002F021F" w:rsidRDefault="002F021F" w:rsidP="002F021F">
            <w:pPr>
              <w:rPr>
                <w:lang w:val="en-US"/>
              </w:rPr>
            </w:pPr>
          </w:p>
          <w:p w14:paraId="6DE529E0" w14:textId="77777777" w:rsidR="002F021F" w:rsidRPr="002F021F" w:rsidRDefault="002F021F" w:rsidP="002F021F">
            <w:pPr>
              <w:rPr>
                <w:lang w:val="en-US"/>
              </w:rPr>
            </w:pPr>
            <w:r w:rsidRPr="002F021F">
              <w:rPr>
                <w:lang w:val="en-US"/>
              </w:rPr>
              <w:t>All pupils achieved the learning objective and were able to answer the question ‘what is tessellation’ at the end of the lesson and that was the main aim. They all undertook the task of making a pattern and listen to the instructions.</w:t>
            </w:r>
          </w:p>
          <w:p w14:paraId="0B845649" w14:textId="77777777" w:rsidR="002F021F" w:rsidRPr="002F021F" w:rsidRDefault="002F021F" w:rsidP="002F021F">
            <w:pPr>
              <w:rPr>
                <w:lang w:val="en-US"/>
              </w:rPr>
            </w:pPr>
          </w:p>
          <w:p w14:paraId="6EEEF52D" w14:textId="77777777" w:rsidR="002F021F" w:rsidRPr="002F021F" w:rsidRDefault="002F021F" w:rsidP="002F021F">
            <w:pPr>
              <w:rPr>
                <w:lang w:val="en-US"/>
              </w:rPr>
            </w:pPr>
          </w:p>
          <w:p w14:paraId="6040A433" w14:textId="77777777" w:rsidR="002F021F" w:rsidRPr="002F021F" w:rsidRDefault="002F021F" w:rsidP="002F021F">
            <w:pPr>
              <w:rPr>
                <w:lang w:val="en-US"/>
              </w:rPr>
            </w:pPr>
          </w:p>
          <w:p w14:paraId="2AE82540" w14:textId="77777777" w:rsidR="002F021F" w:rsidRPr="002F021F" w:rsidRDefault="002F021F" w:rsidP="002F021F">
            <w:pPr>
              <w:rPr>
                <w:lang w:val="en-US"/>
              </w:rPr>
            </w:pPr>
            <w:r w:rsidRPr="002F021F">
              <w:rPr>
                <w:lang w:val="en-US"/>
              </w:rPr>
              <w:t>Some pupils were very slow as they kept talking throughout the lesson, this made them so far behind and even though I was walking around the classroom and often asking them how are they getting on it did not speed them up or stop them from talking.</w:t>
            </w:r>
          </w:p>
          <w:p w14:paraId="26E9D13B" w14:textId="77777777" w:rsidR="002F021F" w:rsidRPr="002F021F" w:rsidRDefault="002F021F" w:rsidP="002F021F">
            <w:pPr>
              <w:rPr>
                <w:lang w:val="en-US"/>
              </w:rPr>
            </w:pPr>
          </w:p>
          <w:p w14:paraId="730C9B1F" w14:textId="77777777" w:rsidR="002F021F" w:rsidRPr="002F021F" w:rsidRDefault="002F021F" w:rsidP="002F021F">
            <w:pPr>
              <w:rPr>
                <w:lang w:val="en-US"/>
              </w:rPr>
            </w:pPr>
          </w:p>
        </w:tc>
      </w:tr>
      <w:tr w:rsidR="002F021F" w:rsidRPr="002F021F" w14:paraId="56D081D5" w14:textId="77777777" w:rsidTr="005D779C">
        <w:tc>
          <w:tcPr>
            <w:tcW w:w="2552" w:type="dxa"/>
          </w:tcPr>
          <w:p w14:paraId="5843206D" w14:textId="77777777" w:rsidR="002F021F" w:rsidRPr="002F021F" w:rsidRDefault="002F021F" w:rsidP="002F021F">
            <w:pPr>
              <w:rPr>
                <w:lang w:val="en-US"/>
              </w:rPr>
            </w:pPr>
            <w:r w:rsidRPr="002F021F">
              <w:rPr>
                <w:lang w:val="en-US"/>
              </w:rPr>
              <w:lastRenderedPageBreak/>
              <w:t>Gwerthuso a dadansoddi/</w:t>
            </w:r>
          </w:p>
          <w:p w14:paraId="223FDA74" w14:textId="77777777" w:rsidR="002F021F" w:rsidRPr="002F021F" w:rsidRDefault="002F021F" w:rsidP="002F021F">
            <w:pPr>
              <w:rPr>
                <w:i/>
                <w:lang w:val="en-US"/>
              </w:rPr>
            </w:pPr>
            <w:r w:rsidRPr="002F021F">
              <w:rPr>
                <w:i/>
                <w:lang w:val="en-US"/>
              </w:rPr>
              <w:t>Evaluate and analyse</w:t>
            </w:r>
          </w:p>
          <w:p w14:paraId="06AC5A5A" w14:textId="77777777" w:rsidR="002F021F" w:rsidRPr="002F021F" w:rsidRDefault="002F021F" w:rsidP="002F021F">
            <w:pPr>
              <w:rPr>
                <w:i/>
                <w:sz w:val="16"/>
                <w:lang w:val="en-US"/>
              </w:rPr>
            </w:pPr>
            <w:r w:rsidRPr="002F021F">
              <w:rPr>
                <w:i/>
                <w:sz w:val="16"/>
                <w:lang w:val="en-US"/>
              </w:rPr>
              <w:t>Beth fyddwch chi’n cadw’r un fath i sicrhau dysgu ac addysgu effeithiol yn y dyfodol?</w:t>
            </w:r>
          </w:p>
          <w:p w14:paraId="1D12E9BE" w14:textId="77777777" w:rsidR="002F021F" w:rsidRPr="002F021F" w:rsidRDefault="002F021F" w:rsidP="002F021F">
            <w:pPr>
              <w:rPr>
                <w:i/>
                <w:sz w:val="16"/>
                <w:lang w:val="en-US"/>
              </w:rPr>
            </w:pPr>
            <w:r w:rsidRPr="002F021F">
              <w:rPr>
                <w:i/>
                <w:sz w:val="16"/>
                <w:lang w:val="en-US"/>
              </w:rPr>
              <w:t>“What will you keep the same to ensure effective teaching and learning in the future?”</w:t>
            </w:r>
          </w:p>
          <w:p w14:paraId="799DD697" w14:textId="77777777" w:rsidR="002F021F" w:rsidRPr="002F021F" w:rsidRDefault="002F021F" w:rsidP="002F021F">
            <w:pPr>
              <w:rPr>
                <w:i/>
                <w:sz w:val="16"/>
                <w:lang w:val="en-US"/>
              </w:rPr>
            </w:pPr>
          </w:p>
          <w:p w14:paraId="373E6461" w14:textId="77777777" w:rsidR="002F021F" w:rsidRPr="002F021F" w:rsidRDefault="002F021F" w:rsidP="002F021F">
            <w:pPr>
              <w:rPr>
                <w:i/>
                <w:sz w:val="16"/>
                <w:lang w:val="en-US"/>
              </w:rPr>
            </w:pPr>
            <w:r w:rsidRPr="002F021F">
              <w:rPr>
                <w:i/>
                <w:sz w:val="16"/>
                <w:lang w:val="en-US"/>
              </w:rPr>
              <w:t>Beth oedd achos yr elfen siomedig bwysicaf?</w:t>
            </w:r>
          </w:p>
          <w:p w14:paraId="6F9DAB16" w14:textId="77777777" w:rsidR="002F021F" w:rsidRPr="002F021F" w:rsidRDefault="002F021F" w:rsidP="002F021F">
            <w:pPr>
              <w:rPr>
                <w:i/>
                <w:sz w:val="16"/>
                <w:lang w:val="en-US"/>
              </w:rPr>
            </w:pPr>
            <w:r w:rsidRPr="002F021F">
              <w:rPr>
                <w:i/>
                <w:sz w:val="16"/>
                <w:lang w:val="en-US"/>
              </w:rPr>
              <w:t>“What was the cause of the most important disappointing element?”</w:t>
            </w:r>
          </w:p>
          <w:p w14:paraId="0EB960A2" w14:textId="77777777" w:rsidR="002F021F" w:rsidRPr="002F021F" w:rsidRDefault="002F021F" w:rsidP="002F021F">
            <w:pPr>
              <w:rPr>
                <w:i/>
                <w:sz w:val="16"/>
                <w:lang w:val="en-US"/>
              </w:rPr>
            </w:pPr>
          </w:p>
        </w:tc>
        <w:tc>
          <w:tcPr>
            <w:tcW w:w="7654" w:type="dxa"/>
          </w:tcPr>
          <w:p w14:paraId="78BCE138" w14:textId="77777777" w:rsidR="002F021F" w:rsidRPr="002F021F" w:rsidRDefault="002F021F" w:rsidP="002F021F">
            <w:pPr>
              <w:rPr>
                <w:lang w:val="en-US"/>
              </w:rPr>
            </w:pPr>
          </w:p>
          <w:p w14:paraId="01190E4B" w14:textId="77777777" w:rsidR="002F021F" w:rsidRPr="002F021F" w:rsidRDefault="002F021F" w:rsidP="002F021F">
            <w:pPr>
              <w:rPr>
                <w:lang w:val="en-US"/>
              </w:rPr>
            </w:pPr>
            <w:r w:rsidRPr="002F021F">
              <w:rPr>
                <w:lang w:val="en-US"/>
              </w:rPr>
              <w:t>Show the children engaging PowerPoint presentations and YouTube videos as the introduction went well and they were all engaged and understood the task and listened to aspects of the video that aided them in achieving the lesson objective.</w:t>
            </w:r>
          </w:p>
          <w:p w14:paraId="39460AEB" w14:textId="77777777" w:rsidR="002F021F" w:rsidRPr="002F021F" w:rsidRDefault="002F021F" w:rsidP="002F021F">
            <w:pPr>
              <w:rPr>
                <w:lang w:val="en-US"/>
              </w:rPr>
            </w:pPr>
          </w:p>
          <w:p w14:paraId="4F1DB1A3" w14:textId="77777777" w:rsidR="002F021F" w:rsidRPr="002F021F" w:rsidRDefault="002F021F" w:rsidP="002F021F">
            <w:pPr>
              <w:rPr>
                <w:lang w:val="en-US"/>
              </w:rPr>
            </w:pPr>
          </w:p>
          <w:p w14:paraId="41349E78" w14:textId="77777777" w:rsidR="002F021F" w:rsidRPr="002F021F" w:rsidRDefault="002F021F" w:rsidP="002F021F">
            <w:pPr>
              <w:rPr>
                <w:lang w:val="en-US"/>
              </w:rPr>
            </w:pPr>
            <w:r w:rsidRPr="002F021F">
              <w:rPr>
                <w:lang w:val="en-US"/>
              </w:rPr>
              <w:t>I could have tried different strategies, I tried stopping the pupils a few times and showing them pupils work who had actually completed the task so that it would entice them to get a move on, I also singled out children who were talking when I was which got all of their attention.</w:t>
            </w:r>
          </w:p>
          <w:p w14:paraId="1AB03CC9" w14:textId="77777777" w:rsidR="002F021F" w:rsidRPr="002F021F" w:rsidRDefault="002F021F" w:rsidP="002F021F">
            <w:pPr>
              <w:rPr>
                <w:lang w:val="en-US"/>
              </w:rPr>
            </w:pPr>
          </w:p>
          <w:p w14:paraId="7618A0AA" w14:textId="77777777" w:rsidR="002F021F" w:rsidRPr="002F021F" w:rsidRDefault="002F021F" w:rsidP="002F021F">
            <w:pPr>
              <w:rPr>
                <w:lang w:val="en-US"/>
              </w:rPr>
            </w:pPr>
          </w:p>
          <w:p w14:paraId="29D89C0F" w14:textId="77777777" w:rsidR="002F021F" w:rsidRPr="002F021F" w:rsidRDefault="002F021F" w:rsidP="002F021F">
            <w:pPr>
              <w:rPr>
                <w:lang w:val="en-US"/>
              </w:rPr>
            </w:pPr>
          </w:p>
          <w:p w14:paraId="75E7C07D" w14:textId="77777777" w:rsidR="002F021F" w:rsidRPr="002F021F" w:rsidRDefault="002F021F" w:rsidP="002F021F">
            <w:pPr>
              <w:rPr>
                <w:lang w:val="en-US"/>
              </w:rPr>
            </w:pPr>
          </w:p>
        </w:tc>
      </w:tr>
      <w:tr w:rsidR="002F021F" w:rsidRPr="002F021F" w14:paraId="086BA923" w14:textId="77777777" w:rsidTr="005D779C">
        <w:trPr>
          <w:trHeight w:val="2555"/>
        </w:trPr>
        <w:tc>
          <w:tcPr>
            <w:tcW w:w="2552" w:type="dxa"/>
          </w:tcPr>
          <w:p w14:paraId="18119D20" w14:textId="77777777" w:rsidR="002F021F" w:rsidRPr="002F021F" w:rsidRDefault="002F021F" w:rsidP="002F021F">
            <w:pPr>
              <w:rPr>
                <w:lang w:val="en-US"/>
              </w:rPr>
            </w:pPr>
            <w:r w:rsidRPr="002F021F">
              <w:rPr>
                <w:lang w:val="en-US"/>
              </w:rPr>
              <w:t>Casgliadau a chamau gweithredu/</w:t>
            </w:r>
          </w:p>
          <w:p w14:paraId="76C598CF" w14:textId="77777777" w:rsidR="002F021F" w:rsidRPr="002F021F" w:rsidRDefault="002F021F" w:rsidP="002F021F">
            <w:pPr>
              <w:rPr>
                <w:i/>
                <w:lang w:val="en-US"/>
              </w:rPr>
            </w:pPr>
            <w:r w:rsidRPr="002F021F">
              <w:rPr>
                <w:i/>
                <w:lang w:val="en-US"/>
              </w:rPr>
              <w:t>Conclusions and actions</w:t>
            </w:r>
          </w:p>
          <w:p w14:paraId="15842248" w14:textId="77777777" w:rsidR="002F021F" w:rsidRPr="002F021F" w:rsidRDefault="002F021F" w:rsidP="002F021F">
            <w:pPr>
              <w:rPr>
                <w:i/>
                <w:sz w:val="16"/>
                <w:lang w:val="en-US"/>
              </w:rPr>
            </w:pPr>
            <w:r w:rsidRPr="002F021F">
              <w:rPr>
                <w:i/>
                <w:sz w:val="16"/>
                <w:lang w:val="en-US"/>
              </w:rPr>
              <w:t>Beth yw eich atebion posibl i’r materiaon siomedig a nodwyd?</w:t>
            </w:r>
          </w:p>
          <w:p w14:paraId="0923D8FC" w14:textId="77777777" w:rsidR="002F021F" w:rsidRPr="002F021F" w:rsidRDefault="002F021F" w:rsidP="002F021F">
            <w:pPr>
              <w:rPr>
                <w:i/>
                <w:sz w:val="16"/>
                <w:lang w:val="en-US"/>
              </w:rPr>
            </w:pPr>
            <w:r w:rsidRPr="002F021F">
              <w:rPr>
                <w:i/>
                <w:sz w:val="16"/>
                <w:lang w:val="en-US"/>
              </w:rPr>
              <w:t>“What are your possible solutions to the disappointing issues identified?”</w:t>
            </w:r>
          </w:p>
          <w:p w14:paraId="3F47F132" w14:textId="77777777" w:rsidR="002F021F" w:rsidRPr="002F021F" w:rsidRDefault="002F021F" w:rsidP="002F021F">
            <w:pPr>
              <w:rPr>
                <w:i/>
                <w:sz w:val="16"/>
                <w:lang w:val="en-US"/>
              </w:rPr>
            </w:pPr>
          </w:p>
          <w:p w14:paraId="45FCE71A" w14:textId="77777777" w:rsidR="002F021F" w:rsidRPr="002F021F" w:rsidRDefault="002F021F" w:rsidP="002F021F">
            <w:pPr>
              <w:rPr>
                <w:i/>
                <w:sz w:val="16"/>
                <w:lang w:val="en-US"/>
              </w:rPr>
            </w:pPr>
            <w:r w:rsidRPr="002F021F">
              <w:rPr>
                <w:i/>
                <w:sz w:val="16"/>
                <w:lang w:val="en-US"/>
              </w:rPr>
              <w:t>Beth ydych yn mynd i’w wneud nesaf?</w:t>
            </w:r>
          </w:p>
          <w:p w14:paraId="123AA56B" w14:textId="77777777" w:rsidR="002F021F" w:rsidRPr="002F021F" w:rsidRDefault="002F021F" w:rsidP="002F021F">
            <w:pPr>
              <w:rPr>
                <w:i/>
                <w:sz w:val="16"/>
                <w:lang w:val="en-US"/>
              </w:rPr>
            </w:pPr>
            <w:r w:rsidRPr="002F021F">
              <w:rPr>
                <w:i/>
                <w:sz w:val="16"/>
                <w:lang w:val="en-US"/>
              </w:rPr>
              <w:t>“What will you do next?”</w:t>
            </w:r>
          </w:p>
          <w:p w14:paraId="6EE8AC98" w14:textId="77777777" w:rsidR="002F021F" w:rsidRPr="002F021F" w:rsidRDefault="002F021F" w:rsidP="002F021F">
            <w:pPr>
              <w:rPr>
                <w:i/>
                <w:sz w:val="16"/>
                <w:lang w:val="en-US"/>
              </w:rPr>
            </w:pPr>
          </w:p>
        </w:tc>
        <w:tc>
          <w:tcPr>
            <w:tcW w:w="7654" w:type="dxa"/>
          </w:tcPr>
          <w:p w14:paraId="6F32424B" w14:textId="77777777" w:rsidR="002F021F" w:rsidRPr="002F021F" w:rsidRDefault="002F021F" w:rsidP="002F021F">
            <w:pPr>
              <w:rPr>
                <w:lang w:val="en-US"/>
              </w:rPr>
            </w:pPr>
          </w:p>
          <w:p w14:paraId="762639D8" w14:textId="77777777" w:rsidR="002F021F" w:rsidRPr="002F021F" w:rsidRDefault="002F021F" w:rsidP="002F021F">
            <w:pPr>
              <w:rPr>
                <w:lang w:val="en-US"/>
              </w:rPr>
            </w:pPr>
            <w:r w:rsidRPr="002F021F">
              <w:rPr>
                <w:lang w:val="en-US"/>
              </w:rPr>
              <w:t>Attempting different strategies such as giving them a time frame to complete their work and then saying if they are not finished they an stay in at break and those that are finished are able to do a more fun previous task they have to finish off from before (at the moment it is completing their front cover page for the new 60s theme).</w:t>
            </w:r>
          </w:p>
          <w:p w14:paraId="33860463" w14:textId="77777777" w:rsidR="002F021F" w:rsidRPr="002F021F" w:rsidRDefault="002F021F" w:rsidP="002F021F">
            <w:pPr>
              <w:rPr>
                <w:lang w:val="en-US"/>
              </w:rPr>
            </w:pPr>
          </w:p>
          <w:p w14:paraId="3763199D" w14:textId="77777777" w:rsidR="002F021F" w:rsidRPr="002F021F" w:rsidRDefault="002F021F" w:rsidP="002F021F">
            <w:pPr>
              <w:rPr>
                <w:lang w:val="en-US"/>
              </w:rPr>
            </w:pPr>
          </w:p>
          <w:p w14:paraId="6FDA7918" w14:textId="77777777" w:rsidR="002F021F" w:rsidRPr="002F021F" w:rsidRDefault="002F021F" w:rsidP="002F021F">
            <w:pPr>
              <w:rPr>
                <w:lang w:val="en-US"/>
              </w:rPr>
            </w:pPr>
          </w:p>
          <w:p w14:paraId="2B647E7D" w14:textId="77777777" w:rsidR="002F021F" w:rsidRPr="002F021F" w:rsidRDefault="002F021F" w:rsidP="002F021F">
            <w:pPr>
              <w:rPr>
                <w:lang w:val="en-US"/>
              </w:rPr>
            </w:pPr>
          </w:p>
          <w:p w14:paraId="4955431F" w14:textId="77777777" w:rsidR="002F021F" w:rsidRPr="002F021F" w:rsidRDefault="002F021F" w:rsidP="002F021F">
            <w:pPr>
              <w:rPr>
                <w:lang w:val="en-US"/>
              </w:rPr>
            </w:pPr>
          </w:p>
          <w:p w14:paraId="66FCE190" w14:textId="77777777" w:rsidR="002F021F" w:rsidRPr="002F021F" w:rsidRDefault="002F021F" w:rsidP="002F021F">
            <w:pPr>
              <w:rPr>
                <w:lang w:val="en-US"/>
              </w:rPr>
            </w:pPr>
          </w:p>
          <w:p w14:paraId="0E664155" w14:textId="77777777" w:rsidR="002F021F" w:rsidRPr="002F021F" w:rsidRDefault="002F021F" w:rsidP="002F021F">
            <w:pPr>
              <w:rPr>
                <w:lang w:val="en-US"/>
              </w:rPr>
            </w:pPr>
          </w:p>
          <w:p w14:paraId="03E52290" w14:textId="77777777" w:rsidR="002F021F" w:rsidRPr="002F021F" w:rsidRDefault="002F021F" w:rsidP="002F021F">
            <w:pPr>
              <w:rPr>
                <w:lang w:val="en-US"/>
              </w:rPr>
            </w:pPr>
          </w:p>
        </w:tc>
      </w:tr>
    </w:tbl>
    <w:p w14:paraId="25444762" w14:textId="77777777" w:rsidR="002F021F" w:rsidRPr="002F021F" w:rsidRDefault="002F021F" w:rsidP="002F021F">
      <w:pPr>
        <w:rPr>
          <w:rFonts w:ascii="Arial" w:hAnsi="Arial" w:cs="Arial"/>
          <w:sz w:val="18"/>
          <w:szCs w:val="18"/>
        </w:rPr>
      </w:pPr>
    </w:p>
    <w:p w14:paraId="47733FC3"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Appendix 3. </w:t>
      </w:r>
    </w:p>
    <w:p w14:paraId="2B61E86B" w14:textId="77777777" w:rsidR="002F021F" w:rsidRPr="002F021F" w:rsidRDefault="002F021F" w:rsidP="002F021F">
      <w:pPr>
        <w:rPr>
          <w:rFonts w:ascii="Arial" w:hAnsi="Arial" w:cs="Arial"/>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338"/>
        <w:gridCol w:w="2099"/>
        <w:gridCol w:w="2437"/>
      </w:tblGrid>
      <w:tr w:rsidR="002F021F" w:rsidRPr="002F021F" w14:paraId="3CB1FB71" w14:textId="77777777" w:rsidTr="005D779C">
        <w:tc>
          <w:tcPr>
            <w:tcW w:w="5211" w:type="dxa"/>
            <w:gridSpan w:val="3"/>
          </w:tcPr>
          <w:p w14:paraId="661E1CC5"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Learning objective(s): To warm up appropriately.</w:t>
            </w:r>
          </w:p>
          <w:p w14:paraId="2C42B1D8"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To understand how to dribble in hockey.</w:t>
            </w:r>
          </w:p>
        </w:tc>
        <w:tc>
          <w:tcPr>
            <w:tcW w:w="4536" w:type="dxa"/>
            <w:gridSpan w:val="2"/>
          </w:tcPr>
          <w:p w14:paraId="15AD841D"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Success criteria: Pupils should all be able to demonstrate individual skills. They should all be able to offer improvements and information with the dribble. Correctly hold the ball when dribbling. Look up when dribbling, run when dribbling.</w:t>
            </w:r>
          </w:p>
        </w:tc>
      </w:tr>
      <w:tr w:rsidR="002F021F" w:rsidRPr="002F021F" w14:paraId="72F3774A" w14:textId="77777777" w:rsidTr="005D779C">
        <w:tc>
          <w:tcPr>
            <w:tcW w:w="9747" w:type="dxa"/>
            <w:gridSpan w:val="5"/>
          </w:tcPr>
          <w:p w14:paraId="1307ECA7"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Links to previous learning: </w:t>
            </w:r>
          </w:p>
          <w:p w14:paraId="320E8AE6"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This is the pupils first time doing hockey. </w:t>
            </w:r>
          </w:p>
        </w:tc>
      </w:tr>
      <w:tr w:rsidR="002F021F" w:rsidRPr="002F021F" w14:paraId="6237F943" w14:textId="77777777" w:rsidTr="005D779C">
        <w:tc>
          <w:tcPr>
            <w:tcW w:w="9747" w:type="dxa"/>
            <w:gridSpan w:val="5"/>
          </w:tcPr>
          <w:p w14:paraId="013434A4"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Curriculum coverage (range, skills)</w:t>
            </w:r>
          </w:p>
          <w:p w14:paraId="4AD43AA3" w14:textId="77777777" w:rsidR="002F021F" w:rsidRPr="002F021F" w:rsidRDefault="002F021F" w:rsidP="002F021F">
            <w:pPr>
              <w:spacing w:after="0" w:line="240" w:lineRule="auto"/>
              <w:rPr>
                <w:rFonts w:ascii="Arial" w:eastAsia="Times New Roman" w:hAnsi="Arial" w:cs="Arial"/>
                <w:b/>
                <w:sz w:val="20"/>
                <w:lang w:eastAsia="en-GB"/>
              </w:rPr>
            </w:pPr>
            <w:r w:rsidRPr="002F021F">
              <w:rPr>
                <w:rFonts w:ascii="Arial" w:eastAsia="Times New Roman" w:hAnsi="Arial" w:cs="Arial"/>
                <w:b/>
                <w:sz w:val="20"/>
                <w:lang w:eastAsia="en-GB"/>
              </w:rPr>
              <w:t>Physical Education – Follow relevant rules and safety procedures.</w:t>
            </w:r>
          </w:p>
          <w:p w14:paraId="4ADA6EDC" w14:textId="77777777" w:rsidR="002F021F" w:rsidRPr="002F021F" w:rsidRDefault="002F021F" w:rsidP="002F021F">
            <w:pPr>
              <w:spacing w:after="0" w:line="240" w:lineRule="auto"/>
              <w:rPr>
                <w:rFonts w:ascii="Arial" w:eastAsia="Times New Roman" w:hAnsi="Arial" w:cs="Arial"/>
                <w:b/>
                <w:sz w:val="20"/>
                <w:lang w:eastAsia="en-GB"/>
              </w:rPr>
            </w:pPr>
            <w:r w:rsidRPr="002F021F">
              <w:rPr>
                <w:rFonts w:ascii="Arial" w:eastAsia="Times New Roman" w:hAnsi="Arial" w:cs="Arial"/>
                <w:b/>
                <w:sz w:val="20"/>
                <w:lang w:eastAsia="en-GB"/>
              </w:rPr>
              <w:t>Evaluate own and others performances and ask relevant questions.</w:t>
            </w:r>
          </w:p>
          <w:p w14:paraId="38DBC597" w14:textId="77777777" w:rsidR="002F021F" w:rsidRPr="002F021F" w:rsidRDefault="002F021F" w:rsidP="002F021F">
            <w:pPr>
              <w:spacing w:after="0" w:line="240" w:lineRule="auto"/>
              <w:rPr>
                <w:rFonts w:ascii="Arial" w:eastAsia="Times New Roman" w:hAnsi="Arial" w:cs="Arial"/>
                <w:sz w:val="20"/>
                <w:lang w:eastAsia="en-GB"/>
              </w:rPr>
            </w:pPr>
          </w:p>
        </w:tc>
      </w:tr>
      <w:tr w:rsidR="002F021F" w:rsidRPr="002F021F" w14:paraId="068D35D0" w14:textId="77777777" w:rsidTr="005D779C">
        <w:trPr>
          <w:trHeight w:val="444"/>
        </w:trPr>
        <w:tc>
          <w:tcPr>
            <w:tcW w:w="4873" w:type="dxa"/>
            <w:gridSpan w:val="2"/>
          </w:tcPr>
          <w:p w14:paraId="18625D27"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lastRenderedPageBreak/>
              <w:t>Literacy(LNF)</w:t>
            </w:r>
          </w:p>
          <w:p w14:paraId="109C6488" w14:textId="77777777" w:rsidR="002F021F" w:rsidRPr="002F021F" w:rsidRDefault="002F021F" w:rsidP="002F021F">
            <w:pPr>
              <w:spacing w:after="0" w:line="240" w:lineRule="auto"/>
              <w:rPr>
                <w:rFonts w:ascii="Arial" w:eastAsia="Times New Roman" w:hAnsi="Arial" w:cs="Arial"/>
                <w:i/>
                <w:sz w:val="16"/>
                <w:lang w:eastAsia="en-GB"/>
              </w:rPr>
            </w:pPr>
          </w:p>
        </w:tc>
        <w:tc>
          <w:tcPr>
            <w:tcW w:w="4874" w:type="dxa"/>
            <w:gridSpan w:val="3"/>
          </w:tcPr>
          <w:p w14:paraId="5AC97432"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Numeracy (LNF)</w:t>
            </w:r>
          </w:p>
          <w:p w14:paraId="7D7B843E" w14:textId="77777777" w:rsidR="002F021F" w:rsidRPr="002F021F" w:rsidRDefault="002F021F" w:rsidP="002F021F">
            <w:pPr>
              <w:spacing w:after="0" w:line="240" w:lineRule="auto"/>
              <w:rPr>
                <w:rFonts w:ascii="Arial" w:eastAsia="Times New Roman" w:hAnsi="Arial" w:cs="Arial"/>
                <w:i/>
                <w:sz w:val="16"/>
                <w:lang w:eastAsia="en-GB"/>
              </w:rPr>
            </w:pPr>
          </w:p>
        </w:tc>
      </w:tr>
      <w:tr w:rsidR="002F021F" w:rsidRPr="002F021F" w14:paraId="52B4B2A4" w14:textId="77777777" w:rsidTr="005D779C">
        <w:trPr>
          <w:trHeight w:val="444"/>
        </w:trPr>
        <w:tc>
          <w:tcPr>
            <w:tcW w:w="2436" w:type="dxa"/>
          </w:tcPr>
          <w:p w14:paraId="725626A1"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DCF</w:t>
            </w:r>
          </w:p>
        </w:tc>
        <w:tc>
          <w:tcPr>
            <w:tcW w:w="2437" w:type="dxa"/>
          </w:tcPr>
          <w:p w14:paraId="6E14E5EC"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Thinking</w:t>
            </w:r>
          </w:p>
          <w:p w14:paraId="32C57D41"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 xml:space="preserve">Follow the planned process. </w:t>
            </w:r>
          </w:p>
          <w:p w14:paraId="5D62FD74"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Begin to evaluate outcomes against success criteria.</w:t>
            </w:r>
          </w:p>
          <w:p w14:paraId="39A238FC"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Ask more probing questions.</w:t>
            </w:r>
          </w:p>
        </w:tc>
        <w:tc>
          <w:tcPr>
            <w:tcW w:w="2437" w:type="dxa"/>
            <w:gridSpan w:val="2"/>
          </w:tcPr>
          <w:p w14:paraId="1F710054"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ESDGC</w:t>
            </w:r>
          </w:p>
        </w:tc>
        <w:tc>
          <w:tcPr>
            <w:tcW w:w="2437" w:type="dxa"/>
          </w:tcPr>
          <w:p w14:paraId="4D2655C1"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YCC</w:t>
            </w:r>
          </w:p>
        </w:tc>
      </w:tr>
      <w:tr w:rsidR="002F021F" w:rsidRPr="002F021F" w14:paraId="1782E556" w14:textId="77777777" w:rsidTr="005D779C">
        <w:tc>
          <w:tcPr>
            <w:tcW w:w="9747" w:type="dxa"/>
            <w:gridSpan w:val="5"/>
          </w:tcPr>
          <w:p w14:paraId="79361C22" w14:textId="77777777" w:rsidR="002F021F" w:rsidRPr="002F021F" w:rsidRDefault="002F021F" w:rsidP="002F021F">
            <w:pPr>
              <w:spacing w:after="0" w:line="240" w:lineRule="auto"/>
              <w:rPr>
                <w:rFonts w:ascii="Arial" w:eastAsia="Times New Roman" w:hAnsi="Arial" w:cs="Arial"/>
                <w:i/>
                <w:sz w:val="18"/>
                <w:lang w:eastAsia="en-GB"/>
              </w:rPr>
            </w:pPr>
            <w:r w:rsidRPr="002F021F">
              <w:rPr>
                <w:rFonts w:ascii="Arial" w:eastAsia="Times New Roman" w:hAnsi="Arial" w:cs="Arial"/>
                <w:i/>
                <w:sz w:val="18"/>
                <w:lang w:eastAsia="en-GB"/>
              </w:rPr>
              <w:t>Key vocabulary(English/Welsh):</w:t>
            </w:r>
          </w:p>
          <w:p w14:paraId="2BE24D66" w14:textId="77777777" w:rsidR="002F021F" w:rsidRPr="002F021F" w:rsidRDefault="002F021F" w:rsidP="002F021F">
            <w:pPr>
              <w:spacing w:after="0" w:line="240" w:lineRule="auto"/>
              <w:rPr>
                <w:rFonts w:ascii="Arial" w:eastAsia="Times New Roman" w:hAnsi="Arial" w:cs="Arial"/>
                <w:i/>
                <w:sz w:val="16"/>
                <w:lang w:eastAsia="en-GB"/>
              </w:rPr>
            </w:pPr>
          </w:p>
          <w:p w14:paraId="23BFFE13"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Hockey, stick, left, right, hold, dribble, cone.</w:t>
            </w:r>
          </w:p>
        </w:tc>
      </w:tr>
    </w:tbl>
    <w:p w14:paraId="13A4E432" w14:textId="77777777" w:rsidR="002F021F" w:rsidRPr="002F021F" w:rsidRDefault="002F021F" w:rsidP="002F021F">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2F021F" w:rsidRPr="002F021F" w14:paraId="7E6F4ACB" w14:textId="77777777" w:rsidTr="005D779C">
        <w:trPr>
          <w:trHeight w:val="434"/>
        </w:trPr>
        <w:tc>
          <w:tcPr>
            <w:tcW w:w="817" w:type="dxa"/>
          </w:tcPr>
          <w:p w14:paraId="37D2FE5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Time</w:t>
            </w:r>
          </w:p>
          <w:p w14:paraId="347562CC" w14:textId="77777777" w:rsidR="002F021F" w:rsidRPr="002F021F" w:rsidRDefault="002F021F" w:rsidP="002F021F">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165BEF3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Session activities, organisation and management</w:t>
            </w:r>
          </w:p>
        </w:tc>
        <w:tc>
          <w:tcPr>
            <w:tcW w:w="3260" w:type="dxa"/>
            <w:gridSpan w:val="2"/>
          </w:tcPr>
          <w:p w14:paraId="5FF61422"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Key questions &amp; Assessment for Learning opportunities  </w:t>
            </w:r>
          </w:p>
        </w:tc>
      </w:tr>
      <w:tr w:rsidR="002F021F" w:rsidRPr="002F021F" w14:paraId="1B9B0812" w14:textId="77777777" w:rsidTr="005D779C">
        <w:trPr>
          <w:trHeight w:val="272"/>
        </w:trPr>
        <w:tc>
          <w:tcPr>
            <w:tcW w:w="817" w:type="dxa"/>
            <w:vMerge w:val="restart"/>
            <w:vAlign w:val="center"/>
          </w:tcPr>
          <w:p w14:paraId="0E9543E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0F5B065B"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Introduction</w:t>
            </w:r>
          </w:p>
        </w:tc>
        <w:tc>
          <w:tcPr>
            <w:tcW w:w="3249" w:type="dxa"/>
            <w:tcBorders>
              <w:bottom w:val="nil"/>
            </w:tcBorders>
          </w:tcPr>
          <w:p w14:paraId="320F9A3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Key Questions:</w:t>
            </w:r>
          </w:p>
        </w:tc>
      </w:tr>
      <w:tr w:rsidR="002F021F" w:rsidRPr="002F021F" w14:paraId="314E8A6C" w14:textId="77777777" w:rsidTr="005D779C">
        <w:trPr>
          <w:trHeight w:val="256"/>
        </w:trPr>
        <w:tc>
          <w:tcPr>
            <w:tcW w:w="817" w:type="dxa"/>
            <w:vMerge/>
            <w:vAlign w:val="center"/>
          </w:tcPr>
          <w:p w14:paraId="25914BD8"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521764E0"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Play treasure island – split into 4 groups and all balls in middle. They must go and get a ball, when all are gone and all teams have all balls on their islands they must steal from others islands.</w:t>
            </w:r>
          </w:p>
          <w:p w14:paraId="6685C32F"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349DCBCD"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Left or right?</w:t>
            </w:r>
          </w:p>
          <w:p w14:paraId="24A0364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How is it held?</w:t>
            </w:r>
          </w:p>
        </w:tc>
      </w:tr>
      <w:tr w:rsidR="002F021F" w:rsidRPr="002F021F" w14:paraId="7DA9A2FD" w14:textId="77777777" w:rsidTr="005D779C">
        <w:trPr>
          <w:trHeight w:val="256"/>
        </w:trPr>
        <w:tc>
          <w:tcPr>
            <w:tcW w:w="817" w:type="dxa"/>
            <w:vMerge/>
            <w:vAlign w:val="center"/>
          </w:tcPr>
          <w:p w14:paraId="2D21222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6B2838F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11E2CCF" w14:textId="77777777" w:rsidR="002F021F" w:rsidRPr="002F021F" w:rsidRDefault="002F021F" w:rsidP="002F021F">
            <w:pPr>
              <w:spacing w:after="0" w:line="240" w:lineRule="auto"/>
              <w:rPr>
                <w:rFonts w:ascii="Calibri" w:eastAsia="Times New Roman" w:hAnsi="Calibri" w:cs="Times New Roman"/>
                <w:b/>
                <w:lang w:eastAsia="en-GB"/>
              </w:rPr>
            </w:pPr>
            <w:r w:rsidRPr="002F021F">
              <w:rPr>
                <w:rFonts w:ascii="Calibri" w:eastAsia="Times New Roman" w:hAnsi="Calibri" w:cs="Times New Roman"/>
                <w:b/>
                <w:lang w:eastAsia="en-GB"/>
              </w:rPr>
              <w:t>AFL</w:t>
            </w:r>
          </w:p>
        </w:tc>
      </w:tr>
      <w:tr w:rsidR="002F021F" w:rsidRPr="002F021F" w14:paraId="5DCA72E2" w14:textId="77777777" w:rsidTr="005D779C">
        <w:trPr>
          <w:trHeight w:val="256"/>
        </w:trPr>
        <w:tc>
          <w:tcPr>
            <w:tcW w:w="817" w:type="dxa"/>
            <w:vMerge/>
            <w:vAlign w:val="center"/>
          </w:tcPr>
          <w:p w14:paraId="6FDEC10A"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4FA08F0C"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5D9CA749"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Were they able to use correct side of the hockey stick.</w:t>
            </w:r>
          </w:p>
        </w:tc>
      </w:tr>
      <w:tr w:rsidR="002F021F" w:rsidRPr="002F021F" w14:paraId="469A5FA1" w14:textId="77777777" w:rsidTr="005D779C">
        <w:trPr>
          <w:trHeight w:val="256"/>
        </w:trPr>
        <w:tc>
          <w:tcPr>
            <w:tcW w:w="817" w:type="dxa"/>
            <w:vMerge/>
            <w:vAlign w:val="center"/>
          </w:tcPr>
          <w:p w14:paraId="3AA6405D"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16FFF7B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4CF0FB4"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0FF345D" w14:textId="77777777" w:rsidTr="005D779C">
        <w:trPr>
          <w:trHeight w:val="256"/>
        </w:trPr>
        <w:tc>
          <w:tcPr>
            <w:tcW w:w="817" w:type="dxa"/>
            <w:vMerge/>
            <w:vAlign w:val="center"/>
          </w:tcPr>
          <w:p w14:paraId="2B538B6A"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F1838E0"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F4ABB4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68F95EEA" w14:textId="77777777" w:rsidTr="005D779C">
        <w:trPr>
          <w:trHeight w:val="256"/>
        </w:trPr>
        <w:tc>
          <w:tcPr>
            <w:tcW w:w="817" w:type="dxa"/>
            <w:vMerge/>
            <w:vAlign w:val="center"/>
          </w:tcPr>
          <w:p w14:paraId="298895A6"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7E1CE2E"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2CAFA27D"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2C37B83" w14:textId="77777777" w:rsidTr="005D779C">
        <w:trPr>
          <w:trHeight w:val="256"/>
        </w:trPr>
        <w:tc>
          <w:tcPr>
            <w:tcW w:w="817" w:type="dxa"/>
            <w:vMerge/>
            <w:vAlign w:val="center"/>
          </w:tcPr>
          <w:p w14:paraId="41BB181D"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4198F9F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24BA1BA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6EEEB9F" w14:textId="77777777" w:rsidTr="005D779C">
        <w:trPr>
          <w:trHeight w:val="256"/>
        </w:trPr>
        <w:tc>
          <w:tcPr>
            <w:tcW w:w="817" w:type="dxa"/>
            <w:vMerge/>
            <w:vAlign w:val="center"/>
          </w:tcPr>
          <w:p w14:paraId="7065F9A6"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132743D4"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6461CC7E"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5F32065" w14:textId="77777777" w:rsidTr="005D779C">
        <w:trPr>
          <w:trHeight w:val="256"/>
        </w:trPr>
        <w:tc>
          <w:tcPr>
            <w:tcW w:w="817" w:type="dxa"/>
            <w:vMerge/>
            <w:vAlign w:val="center"/>
          </w:tcPr>
          <w:p w14:paraId="66D1F12D"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1F1E30F4"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6448BFCE"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41A58242" w14:textId="77777777" w:rsidTr="005D779C">
        <w:trPr>
          <w:trHeight w:val="256"/>
        </w:trPr>
        <w:tc>
          <w:tcPr>
            <w:tcW w:w="817" w:type="dxa"/>
            <w:vMerge w:val="restart"/>
            <w:vAlign w:val="center"/>
          </w:tcPr>
          <w:p w14:paraId="6B2EA55F"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tcBorders>
              <w:bottom w:val="nil"/>
            </w:tcBorders>
          </w:tcPr>
          <w:p w14:paraId="778B0FD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Main activities</w:t>
            </w:r>
          </w:p>
        </w:tc>
        <w:tc>
          <w:tcPr>
            <w:tcW w:w="3249" w:type="dxa"/>
            <w:tcBorders>
              <w:top w:val="nil"/>
              <w:bottom w:val="nil"/>
            </w:tcBorders>
          </w:tcPr>
          <w:p w14:paraId="2CEAAAC1"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79673C71" w14:textId="77777777" w:rsidTr="005D779C">
        <w:trPr>
          <w:trHeight w:val="256"/>
        </w:trPr>
        <w:tc>
          <w:tcPr>
            <w:tcW w:w="817" w:type="dxa"/>
            <w:vMerge/>
            <w:vAlign w:val="center"/>
          </w:tcPr>
          <w:p w14:paraId="0582F725"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0C4FFFC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Model for them how to hold the stick. (Left hand top right-hand middle)</w:t>
            </w:r>
          </w:p>
          <w:p w14:paraId="7413B3F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Show them how to dribble (emphasising they must keep the ball close to them and do so slowly to ensure control).</w:t>
            </w:r>
          </w:p>
          <w:p w14:paraId="32EB88DC"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Show them dribbling it in and out of some cones.</w:t>
            </w:r>
          </w:p>
          <w:p w14:paraId="10EE2515"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Allow them to stand and pass the ball from one foot to the other (left hand control of the stick)</w:t>
            </w:r>
          </w:p>
          <w:p w14:paraId="1B116335"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Allow the pupils to dribble in and out of the cones with their stick.</w:t>
            </w:r>
          </w:p>
        </w:tc>
        <w:tc>
          <w:tcPr>
            <w:tcW w:w="3249" w:type="dxa"/>
            <w:tcBorders>
              <w:top w:val="nil"/>
              <w:bottom w:val="nil"/>
            </w:tcBorders>
          </w:tcPr>
          <w:p w14:paraId="0517B429"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F2E1284" w14:textId="77777777" w:rsidTr="005D779C">
        <w:trPr>
          <w:trHeight w:val="256"/>
        </w:trPr>
        <w:tc>
          <w:tcPr>
            <w:tcW w:w="817" w:type="dxa"/>
            <w:vMerge/>
            <w:vAlign w:val="center"/>
          </w:tcPr>
          <w:p w14:paraId="0886BA0F"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39C806E"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5F7D188"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74608A45" w14:textId="77777777" w:rsidTr="005D779C">
        <w:trPr>
          <w:trHeight w:val="256"/>
        </w:trPr>
        <w:tc>
          <w:tcPr>
            <w:tcW w:w="817" w:type="dxa"/>
            <w:vMerge/>
            <w:vAlign w:val="center"/>
          </w:tcPr>
          <w:p w14:paraId="05893011"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B05B50B"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24FF6208"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2B806D32" w14:textId="77777777" w:rsidTr="005D779C">
        <w:trPr>
          <w:trHeight w:val="256"/>
        </w:trPr>
        <w:tc>
          <w:tcPr>
            <w:tcW w:w="817" w:type="dxa"/>
            <w:vMerge/>
            <w:vAlign w:val="center"/>
          </w:tcPr>
          <w:p w14:paraId="36A57034"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03CE4D8A"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C81680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1330F8E" w14:textId="77777777" w:rsidTr="005D779C">
        <w:trPr>
          <w:trHeight w:val="256"/>
        </w:trPr>
        <w:tc>
          <w:tcPr>
            <w:tcW w:w="817" w:type="dxa"/>
            <w:vMerge/>
            <w:vAlign w:val="center"/>
          </w:tcPr>
          <w:p w14:paraId="78E9E7C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406DF4F1"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555AA32E"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7DE6EDA" w14:textId="77777777" w:rsidTr="005D779C">
        <w:trPr>
          <w:trHeight w:val="256"/>
        </w:trPr>
        <w:tc>
          <w:tcPr>
            <w:tcW w:w="817" w:type="dxa"/>
            <w:vMerge/>
            <w:vAlign w:val="center"/>
          </w:tcPr>
          <w:p w14:paraId="6EE86704"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64C4F9A4"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3A9E5B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3BCF465A" w14:textId="77777777" w:rsidTr="005D779C">
        <w:trPr>
          <w:trHeight w:val="256"/>
        </w:trPr>
        <w:tc>
          <w:tcPr>
            <w:tcW w:w="817" w:type="dxa"/>
            <w:vMerge/>
            <w:vAlign w:val="center"/>
          </w:tcPr>
          <w:p w14:paraId="0B4F853A"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04B6C85B"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3310D11" w14:textId="77777777" w:rsidR="002F021F" w:rsidRPr="002F021F" w:rsidRDefault="002F021F" w:rsidP="002F021F">
            <w:pPr>
              <w:spacing w:after="0" w:line="240" w:lineRule="auto"/>
              <w:rPr>
                <w:rFonts w:ascii="Calibri" w:eastAsia="Times New Roman" w:hAnsi="Calibri" w:cs="Times New Roman"/>
                <w:lang w:eastAsia="en-GB"/>
              </w:rPr>
            </w:pPr>
          </w:p>
        </w:tc>
      </w:tr>
    </w:tbl>
    <w:p w14:paraId="19CACA3B" w14:textId="77777777" w:rsidR="002F021F" w:rsidRPr="002F021F" w:rsidRDefault="002F021F" w:rsidP="002F021F">
      <w:pPr>
        <w:rPr>
          <w:rFonts w:ascii="Arial" w:hAnsi="Arial" w:cs="Arial"/>
          <w:sz w:val="18"/>
          <w:szCs w:val="18"/>
        </w:rPr>
      </w:pPr>
    </w:p>
    <w:p w14:paraId="13BD039E" w14:textId="77777777" w:rsidR="002F021F" w:rsidRPr="002F021F" w:rsidRDefault="002F021F" w:rsidP="002F021F">
      <w:pPr>
        <w:rPr>
          <w:rFonts w:ascii="Arial" w:hAnsi="Arial" w:cs="Arial"/>
          <w:sz w:val="18"/>
          <w:szCs w:val="18"/>
        </w:rPr>
      </w:pPr>
    </w:p>
    <w:p w14:paraId="55407121"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Appedix 4. </w:t>
      </w:r>
    </w:p>
    <w:tbl>
      <w:tblPr>
        <w:tblStyle w:val="TableGrid"/>
        <w:tblpPr w:leftFromText="180" w:rightFromText="180" w:horzAnchor="margin" w:tblpY="-571"/>
        <w:tblW w:w="0" w:type="auto"/>
        <w:tblLook w:val="00A0" w:firstRow="1" w:lastRow="0" w:firstColumn="1" w:lastColumn="0" w:noHBand="0" w:noVBand="0"/>
      </w:tblPr>
      <w:tblGrid>
        <w:gridCol w:w="1791"/>
        <w:gridCol w:w="811"/>
        <w:gridCol w:w="688"/>
        <w:gridCol w:w="1105"/>
        <w:gridCol w:w="562"/>
        <w:gridCol w:w="1044"/>
        <w:gridCol w:w="919"/>
        <w:gridCol w:w="147"/>
        <w:gridCol w:w="1949"/>
      </w:tblGrid>
      <w:tr w:rsidR="002F021F" w:rsidRPr="002F021F" w14:paraId="6B635AED" w14:textId="77777777" w:rsidTr="005D779C">
        <w:trPr>
          <w:trHeight w:val="340"/>
        </w:trPr>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440E9B0" w14:textId="77777777" w:rsidR="002F021F" w:rsidRPr="002F021F" w:rsidRDefault="002F021F" w:rsidP="002F021F">
            <w:pPr>
              <w:rPr>
                <w:rFonts w:ascii="Times" w:hAnsi="Times" w:cs="Tahoma"/>
                <w:b/>
                <w:sz w:val="20"/>
              </w:rPr>
            </w:pPr>
            <w:r w:rsidRPr="002F021F">
              <w:rPr>
                <w:rFonts w:ascii="Times" w:hAnsi="Times" w:cs="Tahoma"/>
                <w:b/>
                <w:sz w:val="18"/>
              </w:rPr>
              <w:lastRenderedPageBreak/>
              <w:t xml:space="preserve">Learning objectives/intention: </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1D196" w14:textId="77777777" w:rsidR="002F021F" w:rsidRPr="002F021F" w:rsidRDefault="002F021F" w:rsidP="002F021F">
            <w:pPr>
              <w:rPr>
                <w:sz w:val="18"/>
                <w:szCs w:val="18"/>
              </w:rPr>
            </w:pPr>
            <w:r w:rsidRPr="002F021F">
              <w:rPr>
                <w:sz w:val="18"/>
                <w:szCs w:val="18"/>
              </w:rPr>
              <w:t>Count reliably up to 10 objects and mentally recall one more and one less of a number up to 10.</w:t>
            </w:r>
          </w:p>
          <w:p w14:paraId="02E260BB" w14:textId="77777777" w:rsidR="002F021F" w:rsidRPr="002F021F" w:rsidRDefault="002F021F" w:rsidP="002F021F">
            <w:pPr>
              <w:rPr>
                <w:sz w:val="18"/>
                <w:szCs w:val="18"/>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1A5955D" w14:textId="77777777" w:rsidR="002F021F" w:rsidRPr="002F021F" w:rsidRDefault="002F021F" w:rsidP="002F021F">
            <w:pPr>
              <w:rPr>
                <w:rFonts w:ascii="Times" w:hAnsi="Times" w:cs="Tahoma"/>
                <w:b/>
                <w:sz w:val="18"/>
              </w:rPr>
            </w:pPr>
            <w:r w:rsidRPr="002F021F">
              <w:rPr>
                <w:rFonts w:ascii="Times" w:hAnsi="Times" w:cs="Tahoma"/>
                <w:b/>
                <w:sz w:val="18"/>
              </w:rPr>
              <w:t>Success Criteria</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FE9CE" w14:textId="77777777" w:rsidR="002F021F" w:rsidRPr="002F021F" w:rsidRDefault="002F021F" w:rsidP="002F021F">
            <w:pPr>
              <w:rPr>
                <w:sz w:val="18"/>
                <w:szCs w:val="18"/>
              </w:rPr>
            </w:pPr>
            <w:r w:rsidRPr="002F021F">
              <w:rPr>
                <w:sz w:val="18"/>
                <w:szCs w:val="18"/>
              </w:rPr>
              <w:t>The children should all be able to count the superheroes on the page up to 20. (yellow group up to 30). Groups middle ability and high ability should also be able to know one more one less number.</w:t>
            </w: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94638" w14:textId="77777777" w:rsidR="002F021F" w:rsidRPr="002F021F" w:rsidRDefault="002F021F" w:rsidP="002F021F">
            <w:r w:rsidRPr="002F021F">
              <w:rPr>
                <w:rFonts w:ascii="Times" w:hAnsi="Times" w:cs="Tahoma"/>
                <w:b/>
                <w:sz w:val="18"/>
              </w:rPr>
              <w:t>Meeting learners’ needs</w:t>
            </w:r>
            <w:r w:rsidRPr="002F021F">
              <w:rPr>
                <w:rFonts w:ascii="Times" w:hAnsi="Times" w:cs="Tahoma"/>
                <w:sz w:val="18"/>
              </w:rPr>
              <w:t>:</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14:paraId="2D27D000" w14:textId="77777777" w:rsidR="002F021F" w:rsidRPr="002F021F" w:rsidRDefault="002F021F" w:rsidP="002F021F">
            <w:pPr>
              <w:rPr>
                <w:sz w:val="18"/>
                <w:szCs w:val="18"/>
              </w:rPr>
            </w:pPr>
            <w:r w:rsidRPr="002F021F">
              <w:rPr>
                <w:sz w:val="18"/>
                <w:szCs w:val="18"/>
              </w:rPr>
              <w:t>To allow further learning opportunities for the three children in the class that have speech difficulties I will allow them to have number cards to aid them when saying how many superheroes there are and one more / less than a number, so they can point to them. This will also allow for AFL for me as I can see if they recognise numbers.</w:t>
            </w:r>
          </w:p>
        </w:tc>
      </w:tr>
      <w:tr w:rsidR="002F021F" w:rsidRPr="002F021F" w14:paraId="27D96FB4" w14:textId="77777777" w:rsidTr="005D779C">
        <w:trPr>
          <w:trHeight w:val="1701"/>
        </w:trPr>
        <w:tc>
          <w:tcPr>
            <w:tcW w:w="2602" w:type="dxa"/>
            <w:gridSpan w:val="2"/>
            <w:vMerge w:val="restart"/>
            <w:tcBorders>
              <w:top w:val="single" w:sz="4" w:space="0" w:color="auto"/>
              <w:left w:val="single" w:sz="4" w:space="0" w:color="auto"/>
              <w:right w:val="single" w:sz="4" w:space="0" w:color="auto"/>
            </w:tcBorders>
            <w:shd w:val="clear" w:color="auto" w:fill="auto"/>
          </w:tcPr>
          <w:p w14:paraId="5DA42883" w14:textId="77777777" w:rsidR="002F021F" w:rsidRPr="002F021F" w:rsidRDefault="002F021F" w:rsidP="002F021F">
            <w:pPr>
              <w:keepNext/>
              <w:outlineLvl w:val="0"/>
              <w:rPr>
                <w:rFonts w:ascii="Times" w:eastAsia="Times New Roman" w:hAnsi="Times" w:cs="Tahoma"/>
                <w:sz w:val="18"/>
                <w:szCs w:val="24"/>
              </w:rPr>
            </w:pPr>
            <w:r w:rsidRPr="002F021F">
              <w:rPr>
                <w:rFonts w:ascii="Times" w:eastAsia="Times New Roman" w:hAnsi="Times" w:cs="Tahoma"/>
                <w:sz w:val="18"/>
                <w:szCs w:val="24"/>
              </w:rPr>
              <w:t>Introduction</w:t>
            </w:r>
          </w:p>
          <w:p w14:paraId="7DB31183" w14:textId="77777777" w:rsidR="002F021F" w:rsidRPr="002F021F" w:rsidRDefault="002F021F" w:rsidP="002F021F">
            <w:pPr>
              <w:numPr>
                <w:ilvl w:val="0"/>
                <w:numId w:val="6"/>
              </w:numPr>
              <w:contextualSpacing/>
              <w:rPr>
                <w:sz w:val="18"/>
                <w:szCs w:val="18"/>
              </w:rPr>
            </w:pPr>
            <w:r w:rsidRPr="002F021F">
              <w:rPr>
                <w:sz w:val="18"/>
                <w:szCs w:val="18"/>
              </w:rPr>
              <w:t>To introduce the task, I will ask the children to count up to 20 on the carpet, and then backward from 20.</w:t>
            </w:r>
          </w:p>
          <w:p w14:paraId="59B3CC51" w14:textId="77777777" w:rsidR="002F021F" w:rsidRPr="002F021F" w:rsidRDefault="002F021F" w:rsidP="002F021F">
            <w:pPr>
              <w:numPr>
                <w:ilvl w:val="0"/>
                <w:numId w:val="6"/>
              </w:numPr>
              <w:contextualSpacing/>
              <w:rPr>
                <w:sz w:val="18"/>
                <w:szCs w:val="18"/>
              </w:rPr>
            </w:pPr>
            <w:r w:rsidRPr="002F021F">
              <w:rPr>
                <w:sz w:val="18"/>
                <w:szCs w:val="18"/>
              </w:rPr>
              <w:t>I will choose children to pick a number then ask if they would like to count onward or backward from it, once chosen ask them to identify the number before/ after the one they chose, then the whole class can count onward from it together.</w:t>
            </w:r>
          </w:p>
          <w:p w14:paraId="61B237D5" w14:textId="77777777" w:rsidR="002F021F" w:rsidRPr="002F021F" w:rsidRDefault="002F021F" w:rsidP="002F021F">
            <w:pPr>
              <w:numPr>
                <w:ilvl w:val="0"/>
                <w:numId w:val="6"/>
              </w:numPr>
              <w:contextualSpacing/>
              <w:rPr>
                <w:sz w:val="18"/>
                <w:szCs w:val="18"/>
              </w:rPr>
            </w:pPr>
            <w:r w:rsidRPr="002F021F">
              <w:rPr>
                <w:sz w:val="18"/>
                <w:szCs w:val="18"/>
              </w:rPr>
              <w:t>I will then hold up the number cards and see if they can identify the numbers on the cards.</w:t>
            </w:r>
          </w:p>
          <w:p w14:paraId="0D14E29D" w14:textId="77777777" w:rsidR="002F021F" w:rsidRPr="002F021F" w:rsidRDefault="002F021F" w:rsidP="002F021F">
            <w:pPr>
              <w:rPr>
                <w:sz w:val="18"/>
                <w:szCs w:val="18"/>
              </w:rPr>
            </w:pPr>
          </w:p>
          <w:p w14:paraId="75465AA7" w14:textId="77777777" w:rsidR="002F021F" w:rsidRPr="002F021F" w:rsidRDefault="002F021F" w:rsidP="002F021F">
            <w:pPr>
              <w:rPr>
                <w:sz w:val="18"/>
                <w:szCs w:val="18"/>
              </w:rPr>
            </w:pPr>
          </w:p>
          <w:p w14:paraId="2710ACA9" w14:textId="77777777" w:rsidR="002F021F" w:rsidRPr="002F021F" w:rsidRDefault="002F021F" w:rsidP="002F021F">
            <w:pPr>
              <w:rPr>
                <w:sz w:val="18"/>
                <w:szCs w:val="18"/>
              </w:rPr>
            </w:pPr>
          </w:p>
        </w:tc>
        <w:tc>
          <w:tcPr>
            <w:tcW w:w="2355" w:type="dxa"/>
            <w:gridSpan w:val="3"/>
            <w:tcBorders>
              <w:top w:val="single" w:sz="4" w:space="0" w:color="auto"/>
              <w:left w:val="single" w:sz="4" w:space="0" w:color="auto"/>
              <w:bottom w:val="nil"/>
              <w:right w:val="single" w:sz="4" w:space="0" w:color="auto"/>
            </w:tcBorders>
            <w:shd w:val="clear" w:color="auto" w:fill="auto"/>
          </w:tcPr>
          <w:p w14:paraId="45BC89C3" w14:textId="77777777" w:rsidR="002F021F" w:rsidRPr="002F021F" w:rsidRDefault="002F021F" w:rsidP="002F021F">
            <w:pPr>
              <w:rPr>
                <w:rFonts w:ascii="Times" w:hAnsi="Times" w:cs="Tahoma"/>
                <w:b/>
                <w:sz w:val="18"/>
              </w:rPr>
            </w:pPr>
            <w:r w:rsidRPr="002F021F">
              <w:rPr>
                <w:rFonts w:ascii="Times" w:hAnsi="Times" w:cs="Tahoma"/>
                <w:b/>
                <w:sz w:val="18"/>
                <w:u w:val="single"/>
              </w:rPr>
              <w:t>Trainee focused task</w:t>
            </w:r>
            <w:r w:rsidRPr="002F021F">
              <w:rPr>
                <w:rFonts w:ascii="Times" w:hAnsi="Times" w:cs="Tahoma"/>
                <w:b/>
                <w:sz w:val="18"/>
              </w:rPr>
              <w:t xml:space="preserve"> (purpose, outline of trainee’s role and children’s learning):</w:t>
            </w:r>
          </w:p>
          <w:p w14:paraId="6CFDEAC8" w14:textId="77777777" w:rsidR="002F021F" w:rsidRPr="002F021F" w:rsidRDefault="002F021F" w:rsidP="002F021F">
            <w:pPr>
              <w:rPr>
                <w:rFonts w:ascii="Times" w:hAnsi="Times" w:cs="Tahoma"/>
                <w:b/>
                <w:sz w:val="18"/>
              </w:rPr>
            </w:pPr>
            <w:r w:rsidRPr="002F021F">
              <w:rPr>
                <w:rFonts w:ascii="Times" w:hAnsi="Times" w:cs="Tahoma"/>
                <w:b/>
                <w:sz w:val="18"/>
              </w:rPr>
              <w:t>High ability group:</w:t>
            </w:r>
          </w:p>
          <w:p w14:paraId="6424FEE7" w14:textId="77777777" w:rsidR="002F021F" w:rsidRPr="002F021F" w:rsidRDefault="002F021F" w:rsidP="002F021F">
            <w:pPr>
              <w:numPr>
                <w:ilvl w:val="0"/>
                <w:numId w:val="7"/>
              </w:numPr>
              <w:contextualSpacing/>
              <w:rPr>
                <w:rFonts w:ascii="Times" w:hAnsi="Times" w:cs="Tahoma"/>
                <w:sz w:val="18"/>
                <w:szCs w:val="24"/>
                <w:lang w:val="en-US"/>
              </w:rPr>
            </w:pPr>
            <w:r w:rsidRPr="002F021F">
              <w:rPr>
                <w:rFonts w:ascii="Times" w:hAnsi="Times" w:cs="Tahoma"/>
                <w:sz w:val="18"/>
                <w:szCs w:val="24"/>
                <w:lang w:val="en-US"/>
              </w:rPr>
              <w:t xml:space="preserve">The children will firstly have to count the number of superhero’s I have on my table. </w:t>
            </w:r>
          </w:p>
          <w:p w14:paraId="7A53D4AF" w14:textId="77777777" w:rsidR="002F021F" w:rsidRPr="002F021F" w:rsidRDefault="002F021F" w:rsidP="002F021F">
            <w:pPr>
              <w:numPr>
                <w:ilvl w:val="0"/>
                <w:numId w:val="7"/>
              </w:numPr>
              <w:contextualSpacing/>
              <w:rPr>
                <w:rFonts w:ascii="Times" w:hAnsi="Times" w:cs="Tahoma"/>
                <w:sz w:val="18"/>
                <w:szCs w:val="24"/>
                <w:lang w:val="en-US"/>
              </w:rPr>
            </w:pPr>
            <w:r w:rsidRPr="002F021F">
              <w:rPr>
                <w:rFonts w:ascii="Times" w:hAnsi="Times" w:cs="Tahoma"/>
                <w:sz w:val="18"/>
                <w:szCs w:val="24"/>
                <w:lang w:val="en-US"/>
              </w:rPr>
              <w:t>Then once counted all the superheroes I will ask them, if I take away one what will I be left with? Progress then onto if I took 2 away, then 3.</w:t>
            </w:r>
          </w:p>
          <w:p w14:paraId="7D132592" w14:textId="77777777" w:rsidR="002F021F" w:rsidRPr="002F021F" w:rsidRDefault="002F021F" w:rsidP="002F021F">
            <w:pPr>
              <w:rPr>
                <w:rFonts w:ascii="Times" w:hAnsi="Times" w:cs="Tahoma"/>
                <w:b/>
                <w:sz w:val="18"/>
              </w:rPr>
            </w:pPr>
            <w:r w:rsidRPr="002F021F">
              <w:rPr>
                <w:rFonts w:ascii="Times" w:hAnsi="Times" w:cs="Tahoma"/>
                <w:b/>
                <w:sz w:val="18"/>
              </w:rPr>
              <w:t>Middle ability group:</w:t>
            </w:r>
          </w:p>
          <w:p w14:paraId="629556BC" w14:textId="77777777" w:rsidR="002F021F" w:rsidRPr="002F021F" w:rsidRDefault="002F021F" w:rsidP="002F021F">
            <w:pPr>
              <w:numPr>
                <w:ilvl w:val="0"/>
                <w:numId w:val="9"/>
              </w:numPr>
              <w:contextualSpacing/>
              <w:rPr>
                <w:rFonts w:ascii="Times" w:hAnsi="Times" w:cs="Tahoma"/>
                <w:sz w:val="18"/>
                <w:szCs w:val="24"/>
                <w:lang w:val="en-US"/>
              </w:rPr>
            </w:pPr>
            <w:r w:rsidRPr="002F021F">
              <w:rPr>
                <w:rFonts w:ascii="Times" w:hAnsi="Times" w:cs="Tahoma"/>
                <w:sz w:val="18"/>
                <w:szCs w:val="24"/>
                <w:lang w:val="en-US"/>
              </w:rPr>
              <w:t>Introduce by showing all the superheroes on the table, ask the children to count them all.</w:t>
            </w:r>
          </w:p>
          <w:p w14:paraId="162D5E83" w14:textId="77777777" w:rsidR="002F021F" w:rsidRPr="002F021F" w:rsidRDefault="002F021F" w:rsidP="002F021F">
            <w:pPr>
              <w:keepNext/>
              <w:numPr>
                <w:ilvl w:val="0"/>
                <w:numId w:val="9"/>
              </w:numPr>
              <w:outlineLvl w:val="0"/>
              <w:rPr>
                <w:rFonts w:ascii="Times" w:eastAsia="Times New Roman" w:hAnsi="Times" w:cs="Tahoma"/>
                <w:sz w:val="18"/>
                <w:szCs w:val="24"/>
                <w:lang w:val="cy-GB"/>
              </w:rPr>
            </w:pPr>
            <w:r w:rsidRPr="002F021F">
              <w:rPr>
                <w:rFonts w:ascii="Times" w:eastAsia="Times New Roman" w:hAnsi="Times" w:cs="Tahoma"/>
                <w:sz w:val="18"/>
                <w:szCs w:val="24"/>
                <w:lang w:val="cy-GB"/>
              </w:rPr>
              <w:t xml:space="preserve">Once all are counted I will take away 1 and see if theyre able to </w:t>
            </w:r>
          </w:p>
        </w:tc>
        <w:tc>
          <w:tcPr>
            <w:tcW w:w="1963" w:type="dxa"/>
            <w:gridSpan w:val="2"/>
            <w:vMerge w:val="restart"/>
            <w:tcBorders>
              <w:top w:val="single" w:sz="4" w:space="0" w:color="auto"/>
              <w:left w:val="single" w:sz="4" w:space="0" w:color="auto"/>
              <w:right w:val="single" w:sz="4" w:space="0" w:color="auto"/>
            </w:tcBorders>
            <w:shd w:val="clear" w:color="auto" w:fill="auto"/>
          </w:tcPr>
          <w:p w14:paraId="658F96DD"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 xml:space="preserve">Resources: </w:t>
            </w:r>
          </w:p>
          <w:p w14:paraId="509B7CDE"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Superhero print out figures.</w:t>
            </w:r>
          </w:p>
          <w:p w14:paraId="78122FA8"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Number cards.</w:t>
            </w:r>
          </w:p>
          <w:p w14:paraId="6CBB2628"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Number ruler.</w:t>
            </w:r>
          </w:p>
          <w:p w14:paraId="62B3BC8C"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Number chart.</w:t>
            </w:r>
          </w:p>
          <w:p w14:paraId="245535FB" w14:textId="77777777" w:rsidR="002F021F" w:rsidRPr="002F021F" w:rsidRDefault="002F021F" w:rsidP="002F021F">
            <w:pPr>
              <w:rPr>
                <w:rFonts w:ascii="Times" w:hAnsi="Times" w:cs="Tahoma"/>
                <w:b/>
                <w:sz w:val="18"/>
                <w:lang w:val="cy-GB"/>
              </w:rPr>
            </w:pPr>
          </w:p>
          <w:p w14:paraId="74049FF8"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Key Questions:</w:t>
            </w:r>
          </w:p>
          <w:p w14:paraId="7079D95D"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‘how many are left?’</w:t>
            </w:r>
          </w:p>
          <w:p w14:paraId="0D94B0C3"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‘how many superheroes are there?’</w:t>
            </w:r>
          </w:p>
          <w:p w14:paraId="1C4DD294"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‘if I take one away how many are there?’.</w:t>
            </w:r>
          </w:p>
          <w:p w14:paraId="709431E8"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‘Can you count onward from...’</w:t>
            </w:r>
          </w:p>
          <w:p w14:paraId="004B8FB1"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‘Can you tell me what this number is?’.</w:t>
            </w:r>
          </w:p>
          <w:p w14:paraId="6DD416E5" w14:textId="77777777" w:rsidR="002F021F" w:rsidRPr="002F021F" w:rsidRDefault="002F021F" w:rsidP="002F021F">
            <w:pPr>
              <w:rPr>
                <w:rFonts w:ascii="Times" w:hAnsi="Times" w:cs="Tahoma"/>
                <w:b/>
                <w:sz w:val="18"/>
                <w:lang w:val="cy-GB"/>
              </w:rPr>
            </w:pPr>
          </w:p>
          <w:p w14:paraId="7C7F45BA" w14:textId="77777777" w:rsidR="002F021F" w:rsidRPr="002F021F" w:rsidRDefault="002F021F" w:rsidP="002F021F">
            <w:pPr>
              <w:rPr>
                <w:rFonts w:ascii="Times" w:hAnsi="Times" w:cs="Tahoma"/>
                <w:b/>
                <w:sz w:val="18"/>
                <w:lang w:val="cy-GB"/>
              </w:rPr>
            </w:pPr>
          </w:p>
          <w:p w14:paraId="39A2E66F"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Key words:</w:t>
            </w:r>
          </w:p>
          <w:p w14:paraId="396EFF86"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Number</w:t>
            </w:r>
          </w:p>
          <w:p w14:paraId="724D914B"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Double</w:t>
            </w:r>
          </w:p>
          <w:p w14:paraId="24CBCD61"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Count</w:t>
            </w:r>
          </w:p>
          <w:p w14:paraId="3992C1B4"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How many</w:t>
            </w:r>
          </w:p>
          <w:p w14:paraId="4E1DEA76" w14:textId="77777777" w:rsidR="002F021F" w:rsidRPr="002F021F" w:rsidRDefault="002F021F" w:rsidP="002F021F">
            <w:pPr>
              <w:rPr>
                <w:rFonts w:ascii="Times" w:hAnsi="Times" w:cs="Tahoma"/>
                <w:b/>
                <w:sz w:val="18"/>
                <w:lang w:val="cy-GB"/>
              </w:rPr>
            </w:pPr>
            <w:r w:rsidRPr="002F021F">
              <w:rPr>
                <w:rFonts w:ascii="Times" w:hAnsi="Times" w:cs="Tahoma"/>
                <w:b/>
                <w:sz w:val="18"/>
                <w:lang w:val="cy-GB"/>
              </w:rPr>
              <w:t>Take away</w:t>
            </w:r>
          </w:p>
          <w:p w14:paraId="6CB88310" w14:textId="77777777" w:rsidR="002F021F" w:rsidRPr="002F021F" w:rsidRDefault="002F021F" w:rsidP="002F021F">
            <w:pPr>
              <w:rPr>
                <w:rFonts w:ascii="Times" w:hAnsi="Times" w:cs="Tahoma"/>
                <w:b/>
                <w:sz w:val="18"/>
                <w:lang w:val="cy-GB"/>
              </w:rPr>
            </w:pPr>
          </w:p>
        </w:tc>
        <w:tc>
          <w:tcPr>
            <w:tcW w:w="2096" w:type="dxa"/>
            <w:gridSpan w:val="2"/>
            <w:vMerge w:val="restart"/>
            <w:tcBorders>
              <w:top w:val="single" w:sz="4" w:space="0" w:color="auto"/>
              <w:left w:val="single" w:sz="4" w:space="0" w:color="auto"/>
              <w:right w:val="single" w:sz="4" w:space="0" w:color="auto"/>
            </w:tcBorders>
            <w:shd w:val="clear" w:color="auto" w:fill="auto"/>
          </w:tcPr>
          <w:p w14:paraId="7D88E09D" w14:textId="77777777" w:rsidR="002F021F" w:rsidRPr="002F021F" w:rsidRDefault="002F021F" w:rsidP="002F021F">
            <w:pPr>
              <w:rPr>
                <w:rFonts w:ascii="Times" w:hAnsi="Times" w:cs="Tahoma"/>
                <w:b/>
                <w:sz w:val="18"/>
                <w:szCs w:val="18"/>
                <w:lang w:val="cy-GB"/>
              </w:rPr>
            </w:pPr>
            <w:r w:rsidRPr="002F021F">
              <w:rPr>
                <w:rFonts w:ascii="Times" w:hAnsi="Times" w:cs="Tahoma"/>
                <w:b/>
                <w:sz w:val="18"/>
                <w:szCs w:val="18"/>
                <w:lang w:val="cy-GB"/>
              </w:rPr>
              <w:t>Assesment for learning Opportunities:</w:t>
            </w:r>
          </w:p>
          <w:p w14:paraId="071DE525" w14:textId="77777777" w:rsidR="002F021F" w:rsidRPr="002F021F" w:rsidRDefault="002F021F" w:rsidP="002F021F">
            <w:pPr>
              <w:numPr>
                <w:ilvl w:val="0"/>
                <w:numId w:val="11"/>
              </w:numPr>
              <w:contextualSpacing/>
              <w:rPr>
                <w:rFonts w:ascii="Times" w:hAnsi="Times" w:cs="Tahoma"/>
                <w:b/>
                <w:sz w:val="18"/>
                <w:szCs w:val="18"/>
                <w:lang w:val="cy-GB"/>
              </w:rPr>
            </w:pPr>
            <w:r w:rsidRPr="002F021F">
              <w:rPr>
                <w:rFonts w:ascii="Times" w:hAnsi="Times" w:cs="Tahoma"/>
                <w:b/>
                <w:sz w:val="18"/>
                <w:szCs w:val="18"/>
                <w:lang w:val="cy-GB"/>
              </w:rPr>
              <w:t>I will use thumbs up / thumbs down on the carpet when discussing what numbers come before or after certain numbers. Also i will use this when i choose children to identify numbers on the number cards.</w:t>
            </w:r>
          </w:p>
          <w:p w14:paraId="20EC6488" w14:textId="77777777" w:rsidR="002F021F" w:rsidRPr="002F021F" w:rsidRDefault="002F021F" w:rsidP="002F021F">
            <w:pPr>
              <w:numPr>
                <w:ilvl w:val="0"/>
                <w:numId w:val="11"/>
              </w:numPr>
              <w:contextualSpacing/>
              <w:rPr>
                <w:rFonts w:ascii="Times" w:hAnsi="Times" w:cs="Tahoma"/>
                <w:b/>
                <w:sz w:val="18"/>
                <w:szCs w:val="18"/>
                <w:lang w:val="cy-GB"/>
              </w:rPr>
            </w:pPr>
            <w:r w:rsidRPr="002F021F">
              <w:rPr>
                <w:rFonts w:ascii="Times" w:hAnsi="Times" w:cs="Tahoma"/>
                <w:b/>
                <w:sz w:val="18"/>
                <w:szCs w:val="18"/>
                <w:lang w:val="cy-GB"/>
              </w:rPr>
              <w:t>I will use Mr happy or Mr sad in my focus task at the end to allow the children to self assess their work in this task.</w:t>
            </w:r>
          </w:p>
        </w:tc>
      </w:tr>
      <w:tr w:rsidR="002F021F" w:rsidRPr="002F021F" w14:paraId="0B024E27" w14:textId="77777777" w:rsidTr="005D779C">
        <w:trPr>
          <w:trHeight w:val="663"/>
        </w:trPr>
        <w:tc>
          <w:tcPr>
            <w:tcW w:w="2602" w:type="dxa"/>
            <w:gridSpan w:val="2"/>
            <w:vMerge/>
            <w:tcBorders>
              <w:left w:val="single" w:sz="4" w:space="0" w:color="auto"/>
              <w:bottom w:val="single" w:sz="4" w:space="0" w:color="auto"/>
              <w:right w:val="single" w:sz="4" w:space="0" w:color="auto"/>
            </w:tcBorders>
            <w:shd w:val="clear" w:color="auto" w:fill="auto"/>
          </w:tcPr>
          <w:p w14:paraId="5B9F0C01" w14:textId="77777777" w:rsidR="002F021F" w:rsidRPr="002F021F" w:rsidRDefault="002F021F" w:rsidP="002F021F">
            <w:pPr>
              <w:keepNext/>
              <w:outlineLvl w:val="0"/>
              <w:rPr>
                <w:rFonts w:ascii="Times" w:eastAsia="Times New Roman" w:hAnsi="Times" w:cs="Tahoma"/>
                <w:b/>
                <w:sz w:val="18"/>
                <w:szCs w:val="24"/>
                <w:lang w:val="cy-GB"/>
              </w:rPr>
            </w:pPr>
          </w:p>
        </w:tc>
        <w:tc>
          <w:tcPr>
            <w:tcW w:w="2355" w:type="dxa"/>
            <w:gridSpan w:val="3"/>
            <w:tcBorders>
              <w:top w:val="nil"/>
              <w:left w:val="single" w:sz="4" w:space="0" w:color="auto"/>
              <w:bottom w:val="nil"/>
              <w:right w:val="single" w:sz="4" w:space="0" w:color="auto"/>
            </w:tcBorders>
            <w:shd w:val="clear" w:color="auto" w:fill="auto"/>
          </w:tcPr>
          <w:p w14:paraId="7F9C645E" w14:textId="77777777" w:rsidR="002F021F" w:rsidRPr="002F021F" w:rsidRDefault="002F021F" w:rsidP="002F021F">
            <w:pPr>
              <w:ind w:firstLine="720"/>
              <w:rPr>
                <w:rFonts w:ascii="Times" w:hAnsi="Times" w:cs="Tahoma"/>
                <w:sz w:val="18"/>
                <w:lang w:val="cy-GB"/>
              </w:rPr>
            </w:pPr>
            <w:r w:rsidRPr="002F021F">
              <w:rPr>
                <w:rFonts w:ascii="Times" w:hAnsi="Times" w:cs="Tahoma"/>
                <w:sz w:val="18"/>
                <w:lang w:val="cy-GB"/>
              </w:rPr>
              <w:t>say ‘what is one less than 20’</w:t>
            </w:r>
          </w:p>
          <w:p w14:paraId="2DC35A78" w14:textId="77777777" w:rsidR="002F021F" w:rsidRPr="002F021F" w:rsidRDefault="002F021F" w:rsidP="002F021F">
            <w:pPr>
              <w:ind w:firstLine="720"/>
              <w:rPr>
                <w:rFonts w:ascii="Times" w:hAnsi="Times" w:cs="Tahoma"/>
                <w:sz w:val="18"/>
                <w:lang w:val="cy-GB"/>
              </w:rPr>
            </w:pPr>
          </w:p>
          <w:p w14:paraId="3A726BDC" w14:textId="77777777" w:rsidR="002F021F" w:rsidRPr="002F021F" w:rsidRDefault="002F021F" w:rsidP="002F021F">
            <w:pPr>
              <w:rPr>
                <w:rFonts w:ascii="Times" w:hAnsi="Times" w:cs="Tahoma"/>
                <w:sz w:val="18"/>
                <w:lang w:val="cy-GB"/>
              </w:rPr>
            </w:pPr>
          </w:p>
        </w:tc>
        <w:tc>
          <w:tcPr>
            <w:tcW w:w="1963" w:type="dxa"/>
            <w:gridSpan w:val="2"/>
            <w:vMerge/>
            <w:tcBorders>
              <w:left w:val="single" w:sz="4" w:space="0" w:color="auto"/>
              <w:right w:val="single" w:sz="4" w:space="0" w:color="auto"/>
            </w:tcBorders>
            <w:shd w:val="clear" w:color="auto" w:fill="auto"/>
          </w:tcPr>
          <w:p w14:paraId="52A0AE96" w14:textId="77777777" w:rsidR="002F021F" w:rsidRPr="002F021F" w:rsidRDefault="002F021F" w:rsidP="002F021F">
            <w:pPr>
              <w:rPr>
                <w:rFonts w:ascii="Times" w:hAnsi="Times" w:cs="Tahoma"/>
                <w:b/>
                <w:sz w:val="18"/>
                <w:lang w:val="cy-GB"/>
              </w:rPr>
            </w:pPr>
          </w:p>
        </w:tc>
        <w:tc>
          <w:tcPr>
            <w:tcW w:w="2096" w:type="dxa"/>
            <w:gridSpan w:val="2"/>
            <w:vMerge/>
            <w:tcBorders>
              <w:left w:val="single" w:sz="4" w:space="0" w:color="auto"/>
              <w:right w:val="single" w:sz="4" w:space="0" w:color="auto"/>
            </w:tcBorders>
            <w:shd w:val="clear" w:color="auto" w:fill="auto"/>
          </w:tcPr>
          <w:p w14:paraId="79569E42" w14:textId="77777777" w:rsidR="002F021F" w:rsidRPr="002F021F" w:rsidRDefault="002F021F" w:rsidP="002F021F">
            <w:pPr>
              <w:rPr>
                <w:rFonts w:ascii="Times" w:hAnsi="Times" w:cs="Tahoma"/>
                <w:b/>
                <w:sz w:val="20"/>
                <w:lang w:val="cy-GB"/>
              </w:rPr>
            </w:pPr>
          </w:p>
        </w:tc>
      </w:tr>
      <w:tr w:rsidR="002F021F" w:rsidRPr="002F021F" w14:paraId="04E97643" w14:textId="77777777" w:rsidTr="005D779C">
        <w:trPr>
          <w:trHeight w:val="1701"/>
        </w:trPr>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27CF187" w14:textId="77777777" w:rsidR="002F021F" w:rsidRPr="002F021F" w:rsidRDefault="002F021F" w:rsidP="002F021F">
            <w:pPr>
              <w:keepNext/>
              <w:outlineLvl w:val="0"/>
              <w:rPr>
                <w:rFonts w:ascii="Times" w:eastAsia="Times New Roman" w:hAnsi="Times" w:cs="Tahoma"/>
                <w:sz w:val="18"/>
                <w:szCs w:val="24"/>
              </w:rPr>
            </w:pPr>
            <w:r w:rsidRPr="002F021F">
              <w:rPr>
                <w:rFonts w:ascii="Times" w:eastAsia="Times New Roman" w:hAnsi="Times" w:cs="Tahoma"/>
                <w:sz w:val="18"/>
                <w:szCs w:val="24"/>
              </w:rPr>
              <w:t>Plenary</w:t>
            </w:r>
          </w:p>
          <w:p w14:paraId="3E4AAD32" w14:textId="77777777" w:rsidR="002F021F" w:rsidRPr="002F021F" w:rsidRDefault="002F021F" w:rsidP="002F021F">
            <w:pPr>
              <w:numPr>
                <w:ilvl w:val="0"/>
                <w:numId w:val="8"/>
              </w:numPr>
              <w:contextualSpacing/>
              <w:rPr>
                <w:sz w:val="18"/>
                <w:szCs w:val="18"/>
              </w:rPr>
            </w:pPr>
            <w:r w:rsidRPr="002F021F">
              <w:rPr>
                <w:sz w:val="18"/>
                <w:szCs w:val="18"/>
              </w:rPr>
              <w:t>To conclude the task, I will ask the children to look at my number chart, which is numbers up to 30, it has several numbers missing from it, I will ask them to count with me all together, and when I stop, they must identify the missing numbers.</w:t>
            </w:r>
          </w:p>
          <w:p w14:paraId="51E33965" w14:textId="77777777" w:rsidR="002F021F" w:rsidRPr="002F021F" w:rsidRDefault="002F021F" w:rsidP="002F021F">
            <w:pPr>
              <w:numPr>
                <w:ilvl w:val="0"/>
                <w:numId w:val="8"/>
              </w:numPr>
              <w:contextualSpacing/>
              <w:rPr>
                <w:sz w:val="18"/>
                <w:szCs w:val="18"/>
              </w:rPr>
            </w:pPr>
            <w:r w:rsidRPr="002F021F">
              <w:rPr>
                <w:sz w:val="18"/>
                <w:szCs w:val="18"/>
              </w:rPr>
              <w:lastRenderedPageBreak/>
              <w:t>For the lower ability group, the numbers will only be up to 10.</w:t>
            </w:r>
          </w:p>
        </w:tc>
        <w:tc>
          <w:tcPr>
            <w:tcW w:w="2355" w:type="dxa"/>
            <w:gridSpan w:val="3"/>
            <w:tcBorders>
              <w:top w:val="nil"/>
              <w:left w:val="single" w:sz="4" w:space="0" w:color="auto"/>
              <w:bottom w:val="single" w:sz="4" w:space="0" w:color="auto"/>
              <w:right w:val="single" w:sz="4" w:space="0" w:color="auto"/>
            </w:tcBorders>
            <w:shd w:val="clear" w:color="auto" w:fill="auto"/>
          </w:tcPr>
          <w:p w14:paraId="151DB68E" w14:textId="77777777" w:rsidR="002F021F" w:rsidRPr="002F021F" w:rsidRDefault="002F021F" w:rsidP="002F021F">
            <w:pPr>
              <w:keepNext/>
              <w:outlineLvl w:val="0"/>
              <w:rPr>
                <w:rFonts w:ascii="Times" w:eastAsia="Times New Roman" w:hAnsi="Times" w:cs="Tahoma"/>
                <w:sz w:val="18"/>
                <w:szCs w:val="24"/>
                <w:lang w:val="cy-GB"/>
              </w:rPr>
            </w:pPr>
            <w:r w:rsidRPr="002F021F">
              <w:rPr>
                <w:rFonts w:ascii="Times" w:eastAsia="Times New Roman" w:hAnsi="Times" w:cs="Tahoma"/>
                <w:sz w:val="18"/>
                <w:szCs w:val="24"/>
                <w:lang w:val="cy-GB"/>
              </w:rPr>
              <w:lastRenderedPageBreak/>
              <w:t>I want to be able to judge if they can understand ’20 take away 1’.</w:t>
            </w:r>
          </w:p>
          <w:p w14:paraId="2FF1176A" w14:textId="77777777" w:rsidR="002F021F" w:rsidRPr="002F021F" w:rsidRDefault="002F021F" w:rsidP="002F021F">
            <w:pPr>
              <w:rPr>
                <w:b/>
                <w:sz w:val="18"/>
                <w:szCs w:val="18"/>
                <w:lang w:val="cy-GB"/>
              </w:rPr>
            </w:pPr>
            <w:r w:rsidRPr="002F021F">
              <w:rPr>
                <w:b/>
                <w:sz w:val="18"/>
                <w:szCs w:val="18"/>
                <w:lang w:val="cy-GB"/>
              </w:rPr>
              <w:t>Lower ability group:</w:t>
            </w:r>
          </w:p>
          <w:p w14:paraId="4F1C0F54" w14:textId="77777777" w:rsidR="002F021F" w:rsidRPr="002F021F" w:rsidRDefault="002F021F" w:rsidP="002F021F">
            <w:pPr>
              <w:numPr>
                <w:ilvl w:val="0"/>
                <w:numId w:val="8"/>
              </w:numPr>
              <w:contextualSpacing/>
              <w:rPr>
                <w:b/>
                <w:sz w:val="18"/>
                <w:szCs w:val="18"/>
                <w:lang w:val="cy-GB"/>
              </w:rPr>
            </w:pPr>
            <w:r w:rsidRPr="002F021F">
              <w:rPr>
                <w:sz w:val="18"/>
                <w:szCs w:val="18"/>
                <w:lang w:val="cy-GB"/>
              </w:rPr>
              <w:t xml:space="preserve">I will ask the children to count 10 superheroes that i have laid out on the table, to do this I will use the number chart to help. </w:t>
            </w:r>
          </w:p>
          <w:p w14:paraId="0284F0D9" w14:textId="77777777" w:rsidR="002F021F" w:rsidRPr="002F021F" w:rsidRDefault="002F021F" w:rsidP="002F021F">
            <w:pPr>
              <w:numPr>
                <w:ilvl w:val="0"/>
                <w:numId w:val="8"/>
              </w:numPr>
              <w:contextualSpacing/>
              <w:rPr>
                <w:b/>
                <w:sz w:val="18"/>
                <w:szCs w:val="18"/>
                <w:lang w:val="cy-GB"/>
              </w:rPr>
            </w:pPr>
            <w:r w:rsidRPr="002F021F">
              <w:rPr>
                <w:sz w:val="18"/>
                <w:szCs w:val="18"/>
                <w:lang w:val="cy-GB"/>
              </w:rPr>
              <w:t xml:space="preserve">I will then ask the children to identify how many are left when I take one </w:t>
            </w:r>
            <w:r w:rsidRPr="002F021F">
              <w:rPr>
                <w:sz w:val="18"/>
                <w:szCs w:val="18"/>
                <w:lang w:val="cy-GB"/>
              </w:rPr>
              <w:lastRenderedPageBreak/>
              <w:t>away, I will use the ruler with numbers on it to aid this task, by helping the children to count one less by counting down the numbers on the ruler, helping them to gather the concept of one less.</w:t>
            </w:r>
          </w:p>
          <w:p w14:paraId="41185474" w14:textId="77777777" w:rsidR="002F021F" w:rsidRPr="002F021F" w:rsidRDefault="002F021F" w:rsidP="002F021F">
            <w:pPr>
              <w:rPr>
                <w:b/>
                <w:sz w:val="18"/>
                <w:szCs w:val="18"/>
                <w:lang w:val="cy-GB"/>
              </w:rPr>
            </w:pPr>
            <w:r w:rsidRPr="002F021F">
              <w:rPr>
                <w:b/>
                <w:sz w:val="18"/>
                <w:szCs w:val="18"/>
                <w:lang w:val="cy-GB"/>
              </w:rPr>
              <w:t>Additional adults for provision tasks:</w:t>
            </w:r>
          </w:p>
          <w:p w14:paraId="5D6CB2A5" w14:textId="77777777" w:rsidR="002F021F" w:rsidRPr="002F021F" w:rsidRDefault="002F021F" w:rsidP="002F021F">
            <w:pPr>
              <w:numPr>
                <w:ilvl w:val="0"/>
                <w:numId w:val="12"/>
              </w:numPr>
              <w:contextualSpacing/>
              <w:rPr>
                <w:b/>
                <w:sz w:val="18"/>
                <w:szCs w:val="18"/>
                <w:lang w:val="cy-GB"/>
              </w:rPr>
            </w:pPr>
            <w:r w:rsidRPr="002F021F">
              <w:rPr>
                <w:b/>
                <w:sz w:val="18"/>
                <w:szCs w:val="18"/>
                <w:lang w:val="cy-GB"/>
              </w:rPr>
              <w:t xml:space="preserve">TA1- </w:t>
            </w:r>
            <w:r w:rsidRPr="002F021F">
              <w:rPr>
                <w:sz w:val="18"/>
                <w:szCs w:val="18"/>
                <w:lang w:val="cy-GB"/>
              </w:rPr>
              <w:t>I will have set up 1 ipad with a maths game on it to have a child play it one at a time.</w:t>
            </w:r>
          </w:p>
          <w:p w14:paraId="2E0E3FE1" w14:textId="77777777" w:rsidR="002F021F" w:rsidRPr="002F021F" w:rsidRDefault="002F021F" w:rsidP="002F021F">
            <w:pPr>
              <w:numPr>
                <w:ilvl w:val="0"/>
                <w:numId w:val="12"/>
              </w:numPr>
              <w:contextualSpacing/>
              <w:rPr>
                <w:b/>
                <w:sz w:val="18"/>
                <w:szCs w:val="18"/>
                <w:lang w:val="cy-GB"/>
              </w:rPr>
            </w:pPr>
            <w:r w:rsidRPr="002F021F">
              <w:rPr>
                <w:b/>
                <w:sz w:val="18"/>
                <w:szCs w:val="18"/>
                <w:lang w:val="cy-GB"/>
              </w:rPr>
              <w:t xml:space="preserve">TA2- </w:t>
            </w:r>
            <w:r w:rsidRPr="002F021F">
              <w:rPr>
                <w:sz w:val="18"/>
                <w:szCs w:val="18"/>
                <w:lang w:val="cy-GB"/>
              </w:rPr>
              <w:t>I will print off different coloured numbers and a group at a time must say the number when held up, as we did on the carpet, but this time also say the colour of the number in Welsh, there will me melyn, coch, glas and gwyrdd. Once each has had a turn of saying each number and colour, TA says ‘can you pass me all of the coch cards please’, so they are able to categorise using welsh colours.</w:t>
            </w:r>
          </w:p>
        </w:tc>
        <w:tc>
          <w:tcPr>
            <w:tcW w:w="1963" w:type="dxa"/>
            <w:gridSpan w:val="2"/>
            <w:vMerge/>
            <w:tcBorders>
              <w:left w:val="single" w:sz="4" w:space="0" w:color="auto"/>
              <w:bottom w:val="single" w:sz="4" w:space="0" w:color="auto"/>
              <w:right w:val="single" w:sz="4" w:space="0" w:color="auto"/>
            </w:tcBorders>
            <w:shd w:val="clear" w:color="auto" w:fill="auto"/>
          </w:tcPr>
          <w:p w14:paraId="73B56FB4" w14:textId="77777777" w:rsidR="002F021F" w:rsidRPr="002F021F" w:rsidRDefault="002F021F" w:rsidP="002F021F">
            <w:pPr>
              <w:rPr>
                <w:rFonts w:ascii="Times" w:hAnsi="Times" w:cs="Tahoma"/>
                <w:b/>
                <w:sz w:val="18"/>
                <w:lang w:val="cy-GB"/>
              </w:rPr>
            </w:pPr>
          </w:p>
        </w:tc>
        <w:tc>
          <w:tcPr>
            <w:tcW w:w="2096" w:type="dxa"/>
            <w:gridSpan w:val="2"/>
            <w:vMerge/>
            <w:tcBorders>
              <w:left w:val="single" w:sz="4" w:space="0" w:color="auto"/>
              <w:bottom w:val="single" w:sz="4" w:space="0" w:color="auto"/>
              <w:right w:val="single" w:sz="4" w:space="0" w:color="auto"/>
            </w:tcBorders>
            <w:shd w:val="clear" w:color="auto" w:fill="auto"/>
          </w:tcPr>
          <w:p w14:paraId="128B4BD9" w14:textId="77777777" w:rsidR="002F021F" w:rsidRPr="002F021F" w:rsidRDefault="002F021F" w:rsidP="002F021F">
            <w:pPr>
              <w:rPr>
                <w:rFonts w:ascii="Times" w:hAnsi="Times" w:cs="Tahoma"/>
                <w:b/>
                <w:sz w:val="20"/>
                <w:lang w:val="cy-GB"/>
              </w:rPr>
            </w:pPr>
          </w:p>
        </w:tc>
      </w:tr>
      <w:tr w:rsidR="002F021F" w:rsidRPr="002F021F" w14:paraId="2FE2E54E" w14:textId="77777777" w:rsidTr="005D779C">
        <w:trPr>
          <w:trHeight w:val="567"/>
        </w:trPr>
        <w:tc>
          <w:tcPr>
            <w:tcW w:w="9016" w:type="dxa"/>
            <w:gridSpan w:val="9"/>
            <w:tcBorders>
              <w:top w:val="single" w:sz="4" w:space="0" w:color="auto"/>
              <w:left w:val="single" w:sz="4" w:space="0" w:color="auto"/>
              <w:bottom w:val="single" w:sz="4" w:space="0" w:color="auto"/>
              <w:right w:val="single" w:sz="4" w:space="0" w:color="auto"/>
            </w:tcBorders>
            <w:shd w:val="clear" w:color="auto" w:fill="auto"/>
          </w:tcPr>
          <w:p w14:paraId="0B6AA52F" w14:textId="77777777" w:rsidR="002F021F" w:rsidRPr="002F021F" w:rsidRDefault="002F021F" w:rsidP="002F021F">
            <w:pPr>
              <w:rPr>
                <w:rFonts w:ascii="Times" w:hAnsi="Times" w:cs="Tahoma"/>
                <w:sz w:val="18"/>
              </w:rPr>
            </w:pPr>
          </w:p>
          <w:p w14:paraId="154FC26F" w14:textId="77777777" w:rsidR="002F021F" w:rsidRPr="002F021F" w:rsidRDefault="002F021F" w:rsidP="002F021F">
            <w:pPr>
              <w:rPr>
                <w:rFonts w:ascii="Times" w:hAnsi="Times" w:cs="Tahoma"/>
                <w:sz w:val="18"/>
                <w:lang w:val="cy-GB"/>
              </w:rPr>
            </w:pPr>
          </w:p>
        </w:tc>
      </w:tr>
      <w:tr w:rsidR="002F021F" w:rsidRPr="002F021F" w14:paraId="4E26D88A" w14:textId="77777777" w:rsidTr="005D779C">
        <w:trPr>
          <w:trHeight w:val="851"/>
        </w:trPr>
        <w:tc>
          <w:tcPr>
            <w:tcW w:w="4957" w:type="dxa"/>
            <w:gridSpan w:val="5"/>
            <w:tcBorders>
              <w:top w:val="single" w:sz="4" w:space="0" w:color="auto"/>
              <w:left w:val="single" w:sz="4" w:space="0" w:color="auto"/>
              <w:bottom w:val="single" w:sz="4" w:space="0" w:color="auto"/>
              <w:right w:val="single" w:sz="4" w:space="0" w:color="auto"/>
            </w:tcBorders>
            <w:shd w:val="clear" w:color="auto" w:fill="auto"/>
          </w:tcPr>
          <w:p w14:paraId="2E83B808" w14:textId="77777777" w:rsidR="002F021F" w:rsidRPr="002F021F" w:rsidRDefault="002F021F" w:rsidP="002F021F">
            <w:pPr>
              <w:rPr>
                <w:rFonts w:ascii="Times" w:hAnsi="Times" w:cs="Tahoma"/>
                <w:sz w:val="18"/>
              </w:rPr>
            </w:pPr>
            <w:r w:rsidRPr="002F021F">
              <w:rPr>
                <w:rFonts w:ascii="Times" w:hAnsi="Times" w:cs="Tahoma"/>
                <w:sz w:val="18"/>
              </w:rPr>
              <w:t>Literacy (LNF)</w:t>
            </w:r>
          </w:p>
        </w:tc>
        <w:tc>
          <w:tcPr>
            <w:tcW w:w="4059" w:type="dxa"/>
            <w:gridSpan w:val="4"/>
            <w:tcBorders>
              <w:top w:val="single" w:sz="4" w:space="0" w:color="auto"/>
              <w:left w:val="single" w:sz="4" w:space="0" w:color="auto"/>
              <w:bottom w:val="single" w:sz="4" w:space="0" w:color="auto"/>
              <w:right w:val="single" w:sz="4" w:space="0" w:color="auto"/>
            </w:tcBorders>
            <w:shd w:val="clear" w:color="auto" w:fill="auto"/>
          </w:tcPr>
          <w:p w14:paraId="0E37C474" w14:textId="77777777" w:rsidR="002F021F" w:rsidRPr="002F021F" w:rsidRDefault="002F021F" w:rsidP="002F021F">
            <w:pPr>
              <w:rPr>
                <w:rFonts w:ascii="Times" w:hAnsi="Times" w:cs="Tahoma"/>
                <w:sz w:val="18"/>
              </w:rPr>
            </w:pPr>
            <w:r w:rsidRPr="002F021F">
              <w:rPr>
                <w:rFonts w:ascii="Times" w:hAnsi="Times" w:cs="Tahoma"/>
                <w:sz w:val="18"/>
              </w:rPr>
              <w:t>Numeracy (LNF)</w:t>
            </w:r>
          </w:p>
          <w:p w14:paraId="0C785CCD" w14:textId="77777777" w:rsidR="002F021F" w:rsidRPr="002F021F" w:rsidRDefault="002F021F" w:rsidP="002F021F">
            <w:pPr>
              <w:numPr>
                <w:ilvl w:val="0"/>
                <w:numId w:val="10"/>
              </w:numPr>
              <w:contextualSpacing/>
              <w:rPr>
                <w:rFonts w:ascii="Times" w:hAnsi="Times" w:cs="Tahoma"/>
                <w:sz w:val="18"/>
                <w:szCs w:val="24"/>
                <w:lang w:val="en-US"/>
              </w:rPr>
            </w:pPr>
            <w:r w:rsidRPr="002F021F">
              <w:rPr>
                <w:rFonts w:ascii="Times" w:hAnsi="Times" w:cs="Tahoma"/>
                <w:sz w:val="18"/>
                <w:szCs w:val="24"/>
                <w:lang w:val="en-US"/>
              </w:rPr>
              <w:t>Read numbers to 10.</w:t>
            </w:r>
          </w:p>
          <w:p w14:paraId="008CE2F8" w14:textId="77777777" w:rsidR="002F021F" w:rsidRPr="002F021F" w:rsidRDefault="002F021F" w:rsidP="002F021F">
            <w:pPr>
              <w:numPr>
                <w:ilvl w:val="0"/>
                <w:numId w:val="10"/>
              </w:numPr>
              <w:contextualSpacing/>
              <w:rPr>
                <w:rFonts w:ascii="Times" w:hAnsi="Times" w:cs="Tahoma"/>
                <w:sz w:val="18"/>
                <w:szCs w:val="24"/>
                <w:lang w:val="en-US"/>
              </w:rPr>
            </w:pPr>
            <w:r w:rsidRPr="002F021F">
              <w:rPr>
                <w:rFonts w:ascii="Times" w:hAnsi="Times" w:cs="Tahoma"/>
                <w:sz w:val="18"/>
                <w:szCs w:val="24"/>
                <w:lang w:val="en-US"/>
              </w:rPr>
              <w:t>Recite numbers to 20 forward and backward.</w:t>
            </w:r>
          </w:p>
          <w:p w14:paraId="37EBE3F0" w14:textId="77777777" w:rsidR="002F021F" w:rsidRPr="002F021F" w:rsidRDefault="002F021F" w:rsidP="002F021F">
            <w:pPr>
              <w:numPr>
                <w:ilvl w:val="0"/>
                <w:numId w:val="10"/>
              </w:numPr>
              <w:contextualSpacing/>
              <w:rPr>
                <w:rFonts w:ascii="Times" w:hAnsi="Times" w:cs="Tahoma"/>
                <w:sz w:val="18"/>
                <w:szCs w:val="24"/>
                <w:lang w:val="en-US"/>
              </w:rPr>
            </w:pPr>
            <w:r w:rsidRPr="002F021F">
              <w:rPr>
                <w:rFonts w:ascii="Times" w:hAnsi="Times" w:cs="Tahoma"/>
                <w:sz w:val="18"/>
                <w:szCs w:val="24"/>
                <w:lang w:val="en-US"/>
              </w:rPr>
              <w:t>Mentally recall ‘one more and one less’ of a number up to 10.</w:t>
            </w:r>
          </w:p>
          <w:p w14:paraId="6F944F98" w14:textId="77777777" w:rsidR="002F021F" w:rsidRPr="002F021F" w:rsidRDefault="002F021F" w:rsidP="002F021F">
            <w:pPr>
              <w:numPr>
                <w:ilvl w:val="0"/>
                <w:numId w:val="10"/>
              </w:numPr>
              <w:contextualSpacing/>
              <w:rPr>
                <w:rFonts w:ascii="Times" w:hAnsi="Times" w:cs="Tahoma"/>
                <w:sz w:val="18"/>
                <w:szCs w:val="24"/>
                <w:lang w:val="en-US"/>
              </w:rPr>
            </w:pPr>
            <w:r w:rsidRPr="002F021F">
              <w:rPr>
                <w:rFonts w:ascii="Times" w:hAnsi="Times" w:cs="Tahoma"/>
                <w:sz w:val="18"/>
                <w:szCs w:val="24"/>
                <w:lang w:val="en-US"/>
              </w:rPr>
              <w:t>Take away objects to find ‘how many are left’.</w:t>
            </w:r>
          </w:p>
          <w:p w14:paraId="27BE649E" w14:textId="77777777" w:rsidR="002F021F" w:rsidRPr="002F021F" w:rsidRDefault="002F021F" w:rsidP="002F021F">
            <w:pPr>
              <w:numPr>
                <w:ilvl w:val="0"/>
                <w:numId w:val="10"/>
              </w:numPr>
              <w:contextualSpacing/>
              <w:rPr>
                <w:rFonts w:ascii="Times" w:hAnsi="Times" w:cs="Tahoma"/>
                <w:sz w:val="18"/>
                <w:szCs w:val="24"/>
                <w:lang w:val="en-US"/>
              </w:rPr>
            </w:pPr>
            <w:r w:rsidRPr="002F021F">
              <w:rPr>
                <w:rFonts w:ascii="Times" w:hAnsi="Times" w:cs="Tahoma"/>
                <w:sz w:val="18"/>
                <w:szCs w:val="24"/>
                <w:lang w:val="en-US"/>
              </w:rPr>
              <w:t>Combine two groups of objects to find ‘how many are all together’.</w:t>
            </w:r>
          </w:p>
        </w:tc>
      </w:tr>
    </w:tbl>
    <w:p w14:paraId="434E097D" w14:textId="77777777" w:rsidR="002F021F" w:rsidRPr="002F021F" w:rsidRDefault="002F021F" w:rsidP="002F021F"/>
    <w:p w14:paraId="23CED4B5"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Appendix 5.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338"/>
        <w:gridCol w:w="2099"/>
        <w:gridCol w:w="2437"/>
      </w:tblGrid>
      <w:tr w:rsidR="002F021F" w:rsidRPr="002F021F" w14:paraId="1385FBA5" w14:textId="77777777" w:rsidTr="005D779C">
        <w:tc>
          <w:tcPr>
            <w:tcW w:w="5211" w:type="dxa"/>
            <w:gridSpan w:val="3"/>
          </w:tcPr>
          <w:p w14:paraId="50C2E47E"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Learning objective(s): To identify differences between characteristics of fashion in the 60s and fashion now. </w:t>
            </w:r>
          </w:p>
        </w:tc>
        <w:tc>
          <w:tcPr>
            <w:tcW w:w="4536" w:type="dxa"/>
            <w:gridSpan w:val="2"/>
          </w:tcPr>
          <w:p w14:paraId="5FC48D37"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Success criteria:</w:t>
            </w:r>
          </w:p>
          <w:p w14:paraId="126A4FD9"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 xml:space="preserve">Pupils should be able to pick out information from a text and make relevant notes about 60s </w:t>
            </w:r>
            <w:r w:rsidRPr="002F021F">
              <w:rPr>
                <w:rFonts w:ascii="Arial" w:eastAsia="Times New Roman" w:hAnsi="Arial" w:cs="Arial"/>
                <w:sz w:val="20"/>
                <w:lang w:eastAsia="en-GB"/>
              </w:rPr>
              <w:lastRenderedPageBreak/>
              <w:t xml:space="preserve">fashion, they should be able to explain the different styles of clothing and make links between then and now, explaining how the clothing then influenced now. </w:t>
            </w:r>
          </w:p>
        </w:tc>
      </w:tr>
      <w:tr w:rsidR="002F021F" w:rsidRPr="002F021F" w14:paraId="0B9ACD12" w14:textId="77777777" w:rsidTr="005D779C">
        <w:tc>
          <w:tcPr>
            <w:tcW w:w="9747" w:type="dxa"/>
            <w:gridSpan w:val="5"/>
          </w:tcPr>
          <w:p w14:paraId="1613AB2E"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lastRenderedPageBreak/>
              <w:t xml:space="preserve">Links to previous learning: The pupils have been doing the topic ‘the 60s’ this term. They have had a visitor in telling them information, and they have done timelines of important events that occurred. </w:t>
            </w:r>
          </w:p>
        </w:tc>
      </w:tr>
      <w:tr w:rsidR="002F021F" w:rsidRPr="002F021F" w14:paraId="66CDD4A1" w14:textId="77777777" w:rsidTr="005D779C">
        <w:tc>
          <w:tcPr>
            <w:tcW w:w="9747" w:type="dxa"/>
            <w:gridSpan w:val="5"/>
          </w:tcPr>
          <w:p w14:paraId="4CB9D859" w14:textId="77777777" w:rsidR="002F021F" w:rsidRPr="002F021F" w:rsidRDefault="002F021F" w:rsidP="002F021F">
            <w:pPr>
              <w:spacing w:after="0" w:line="240" w:lineRule="auto"/>
              <w:rPr>
                <w:rFonts w:ascii="Arial" w:eastAsia="Times New Roman" w:hAnsi="Arial" w:cs="Arial"/>
                <w:sz w:val="20"/>
                <w:lang w:eastAsia="en-GB"/>
              </w:rPr>
            </w:pPr>
            <w:r w:rsidRPr="002F021F">
              <w:rPr>
                <w:rFonts w:ascii="Arial" w:eastAsia="Times New Roman" w:hAnsi="Arial" w:cs="Arial"/>
                <w:sz w:val="20"/>
                <w:lang w:eastAsia="en-GB"/>
              </w:rPr>
              <w:t>Curriculum coverage (range, skills)</w:t>
            </w:r>
          </w:p>
          <w:p w14:paraId="10AD99A3" w14:textId="77777777" w:rsidR="002F021F" w:rsidRPr="002F021F" w:rsidRDefault="002F021F" w:rsidP="002F021F">
            <w:pPr>
              <w:spacing w:after="0" w:line="240" w:lineRule="auto"/>
              <w:rPr>
                <w:rFonts w:ascii="Arial" w:eastAsia="Times New Roman" w:hAnsi="Arial" w:cs="Arial"/>
                <w:b/>
                <w:sz w:val="20"/>
                <w:lang w:eastAsia="en-GB"/>
              </w:rPr>
            </w:pPr>
            <w:r w:rsidRPr="002F021F">
              <w:rPr>
                <w:rFonts w:ascii="Arial" w:eastAsia="Times New Roman" w:hAnsi="Arial" w:cs="Arial"/>
                <w:b/>
                <w:sz w:val="20"/>
                <w:lang w:eastAsia="en-GB"/>
              </w:rPr>
              <w:t xml:space="preserve">History – Identify differences between ways of life at different times. </w:t>
            </w:r>
          </w:p>
          <w:p w14:paraId="6EEBCABE" w14:textId="77777777" w:rsidR="002F021F" w:rsidRPr="002F021F" w:rsidRDefault="002F021F" w:rsidP="002F021F">
            <w:pPr>
              <w:spacing w:after="0" w:line="240" w:lineRule="auto"/>
              <w:rPr>
                <w:rFonts w:ascii="Arial" w:eastAsia="Times New Roman" w:hAnsi="Arial" w:cs="Arial"/>
                <w:b/>
                <w:sz w:val="20"/>
                <w:lang w:eastAsia="en-GB"/>
              </w:rPr>
            </w:pPr>
          </w:p>
        </w:tc>
      </w:tr>
      <w:tr w:rsidR="002F021F" w:rsidRPr="002F021F" w14:paraId="64E5FA38" w14:textId="77777777" w:rsidTr="005D779C">
        <w:trPr>
          <w:trHeight w:val="444"/>
        </w:trPr>
        <w:tc>
          <w:tcPr>
            <w:tcW w:w="4873" w:type="dxa"/>
            <w:gridSpan w:val="2"/>
          </w:tcPr>
          <w:p w14:paraId="01631D34"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Literacy(LNF)</w:t>
            </w:r>
          </w:p>
          <w:p w14:paraId="5263F8E8" w14:textId="77777777" w:rsidR="002F021F" w:rsidRPr="002F021F" w:rsidRDefault="002F021F" w:rsidP="002F021F">
            <w:pPr>
              <w:spacing w:after="0" w:line="240" w:lineRule="auto"/>
              <w:rPr>
                <w:rFonts w:ascii="Arial" w:eastAsia="Times New Roman" w:hAnsi="Arial" w:cs="Arial"/>
                <w:i/>
                <w:sz w:val="16"/>
                <w:lang w:eastAsia="en-GB"/>
              </w:rPr>
            </w:pPr>
          </w:p>
          <w:p w14:paraId="6050ABC8"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b/>
                <w:i/>
                <w:sz w:val="16"/>
                <w:lang w:eastAsia="en-GB"/>
              </w:rPr>
              <w:t xml:space="preserve">Reading – </w:t>
            </w:r>
            <w:r w:rsidRPr="002F021F">
              <w:rPr>
                <w:rFonts w:ascii="Arial" w:eastAsia="Times New Roman" w:hAnsi="Arial" w:cs="Arial"/>
                <w:i/>
                <w:sz w:val="16"/>
                <w:lang w:eastAsia="en-GB"/>
              </w:rPr>
              <w:t xml:space="preserve">Identify ideas and information that interest them for further understanding, </w:t>
            </w:r>
          </w:p>
          <w:p w14:paraId="11DAF23F"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 xml:space="preserve">Use a range of strategies to plan writing. </w:t>
            </w:r>
          </w:p>
          <w:p w14:paraId="178C2585"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 xml:space="preserve">Use features and layout which are constructed to present ideas and data clearly. </w:t>
            </w:r>
          </w:p>
        </w:tc>
        <w:tc>
          <w:tcPr>
            <w:tcW w:w="4874" w:type="dxa"/>
            <w:gridSpan w:val="3"/>
          </w:tcPr>
          <w:p w14:paraId="76880F7E"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Numeracy (LNF)</w:t>
            </w:r>
          </w:p>
          <w:p w14:paraId="5CC74D1B" w14:textId="77777777" w:rsidR="002F021F" w:rsidRPr="002F021F" w:rsidRDefault="002F021F" w:rsidP="002F021F">
            <w:pPr>
              <w:spacing w:after="0" w:line="240" w:lineRule="auto"/>
              <w:rPr>
                <w:rFonts w:ascii="Arial" w:eastAsia="Times New Roman" w:hAnsi="Arial" w:cs="Arial"/>
                <w:i/>
                <w:sz w:val="16"/>
                <w:lang w:eastAsia="en-GB"/>
              </w:rPr>
            </w:pPr>
          </w:p>
        </w:tc>
      </w:tr>
      <w:tr w:rsidR="002F021F" w:rsidRPr="002F021F" w14:paraId="04C7620E" w14:textId="77777777" w:rsidTr="005D779C">
        <w:trPr>
          <w:trHeight w:val="444"/>
        </w:trPr>
        <w:tc>
          <w:tcPr>
            <w:tcW w:w="2436" w:type="dxa"/>
          </w:tcPr>
          <w:p w14:paraId="65BD2862"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DCF</w:t>
            </w:r>
          </w:p>
        </w:tc>
        <w:tc>
          <w:tcPr>
            <w:tcW w:w="2437" w:type="dxa"/>
          </w:tcPr>
          <w:p w14:paraId="24C322FA"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Thinking</w:t>
            </w:r>
          </w:p>
          <w:p w14:paraId="6D218F75"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Follow a planned process.</w:t>
            </w:r>
          </w:p>
          <w:p w14:paraId="3B897603"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Plan, organise and present ideas and information.</w:t>
            </w:r>
          </w:p>
          <w:p w14:paraId="23812A55"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 xml:space="preserve">Select, organise and synthesise ideas and information. </w:t>
            </w:r>
          </w:p>
          <w:p w14:paraId="2D41BF2B"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w:t>
            </w:r>
          </w:p>
        </w:tc>
        <w:tc>
          <w:tcPr>
            <w:tcW w:w="2437" w:type="dxa"/>
            <w:gridSpan w:val="2"/>
          </w:tcPr>
          <w:p w14:paraId="4E4FA89D"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ESDGC</w:t>
            </w:r>
          </w:p>
        </w:tc>
        <w:tc>
          <w:tcPr>
            <w:tcW w:w="2437" w:type="dxa"/>
          </w:tcPr>
          <w:p w14:paraId="610480A0" w14:textId="77777777" w:rsidR="002F021F" w:rsidRPr="002F021F" w:rsidRDefault="002F021F" w:rsidP="002F021F">
            <w:pPr>
              <w:spacing w:after="0" w:line="240" w:lineRule="auto"/>
              <w:rPr>
                <w:rFonts w:ascii="Arial" w:eastAsia="Times New Roman" w:hAnsi="Arial" w:cs="Arial"/>
                <w:i/>
                <w:sz w:val="16"/>
                <w:lang w:eastAsia="en-GB"/>
              </w:rPr>
            </w:pPr>
            <w:r w:rsidRPr="002F021F">
              <w:rPr>
                <w:rFonts w:ascii="Arial" w:eastAsia="Times New Roman" w:hAnsi="Arial" w:cs="Arial"/>
                <w:i/>
                <w:sz w:val="16"/>
                <w:lang w:eastAsia="en-GB"/>
              </w:rPr>
              <w:t>YCC</w:t>
            </w:r>
          </w:p>
        </w:tc>
      </w:tr>
      <w:tr w:rsidR="002F021F" w:rsidRPr="002F021F" w14:paraId="5C4ABD9E" w14:textId="77777777" w:rsidTr="005D779C">
        <w:tc>
          <w:tcPr>
            <w:tcW w:w="9747" w:type="dxa"/>
            <w:gridSpan w:val="5"/>
          </w:tcPr>
          <w:p w14:paraId="70096416" w14:textId="77777777" w:rsidR="002F021F" w:rsidRPr="002F021F" w:rsidRDefault="002F021F" w:rsidP="002F021F">
            <w:pPr>
              <w:spacing w:after="0" w:line="240" w:lineRule="auto"/>
              <w:rPr>
                <w:rFonts w:ascii="Arial" w:eastAsia="Times New Roman" w:hAnsi="Arial" w:cs="Arial"/>
                <w:i/>
                <w:sz w:val="18"/>
                <w:lang w:eastAsia="en-GB"/>
              </w:rPr>
            </w:pPr>
            <w:r w:rsidRPr="002F021F">
              <w:rPr>
                <w:rFonts w:ascii="Arial" w:eastAsia="Times New Roman" w:hAnsi="Arial" w:cs="Arial"/>
                <w:i/>
                <w:sz w:val="18"/>
                <w:lang w:eastAsia="en-GB"/>
              </w:rPr>
              <w:t>Key vocabulary(English/Welsh):</w:t>
            </w:r>
          </w:p>
          <w:p w14:paraId="33519841" w14:textId="77777777" w:rsidR="002F021F" w:rsidRPr="002F021F" w:rsidRDefault="002F021F" w:rsidP="002F021F">
            <w:pPr>
              <w:spacing w:after="0" w:line="240" w:lineRule="auto"/>
              <w:rPr>
                <w:rFonts w:ascii="Arial" w:eastAsia="Times New Roman" w:hAnsi="Arial" w:cs="Arial"/>
                <w:sz w:val="20"/>
                <w:lang w:eastAsia="en-GB"/>
              </w:rPr>
            </w:pPr>
          </w:p>
        </w:tc>
      </w:tr>
    </w:tbl>
    <w:p w14:paraId="3A594598" w14:textId="77777777" w:rsidR="002F021F" w:rsidRPr="002F021F" w:rsidRDefault="002F021F" w:rsidP="002F021F">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2F021F" w:rsidRPr="002F021F" w14:paraId="41ABC5C2" w14:textId="77777777" w:rsidTr="005D779C">
        <w:trPr>
          <w:trHeight w:val="434"/>
        </w:trPr>
        <w:tc>
          <w:tcPr>
            <w:tcW w:w="817" w:type="dxa"/>
          </w:tcPr>
          <w:p w14:paraId="0DCFA0FA"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Time</w:t>
            </w:r>
          </w:p>
          <w:p w14:paraId="715F589B" w14:textId="77777777" w:rsidR="002F021F" w:rsidRPr="002F021F" w:rsidRDefault="002F021F" w:rsidP="002F021F">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71D71E9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Session activities, organisation and management</w:t>
            </w:r>
          </w:p>
        </w:tc>
        <w:tc>
          <w:tcPr>
            <w:tcW w:w="3260" w:type="dxa"/>
            <w:gridSpan w:val="2"/>
          </w:tcPr>
          <w:p w14:paraId="64BCFFBC"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Key questions &amp; Assessment for Learning opportunities  </w:t>
            </w:r>
          </w:p>
        </w:tc>
      </w:tr>
      <w:tr w:rsidR="002F021F" w:rsidRPr="002F021F" w14:paraId="306AB81A" w14:textId="77777777" w:rsidTr="005D779C">
        <w:trPr>
          <w:trHeight w:val="272"/>
        </w:trPr>
        <w:tc>
          <w:tcPr>
            <w:tcW w:w="817" w:type="dxa"/>
            <w:vMerge w:val="restart"/>
            <w:vAlign w:val="center"/>
          </w:tcPr>
          <w:p w14:paraId="75CE83FB"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10 mins</w:t>
            </w:r>
          </w:p>
        </w:tc>
        <w:tc>
          <w:tcPr>
            <w:tcW w:w="5681" w:type="dxa"/>
            <w:gridSpan w:val="2"/>
            <w:tcBorders>
              <w:bottom w:val="nil"/>
            </w:tcBorders>
          </w:tcPr>
          <w:p w14:paraId="0EAA3297"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Introduction</w:t>
            </w:r>
          </w:p>
        </w:tc>
        <w:tc>
          <w:tcPr>
            <w:tcW w:w="3249" w:type="dxa"/>
            <w:tcBorders>
              <w:bottom w:val="nil"/>
            </w:tcBorders>
          </w:tcPr>
          <w:p w14:paraId="32638ED1"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4DA10C23" w14:textId="77777777" w:rsidTr="005D779C">
        <w:trPr>
          <w:trHeight w:val="256"/>
        </w:trPr>
        <w:tc>
          <w:tcPr>
            <w:tcW w:w="817" w:type="dxa"/>
            <w:vMerge/>
            <w:vAlign w:val="center"/>
          </w:tcPr>
          <w:p w14:paraId="09257E90"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7E7507DE"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Ask the pupils to rely on previous knowledge and think pair share what do they know about 60s fashion. </w:t>
            </w:r>
          </w:p>
          <w:p w14:paraId="6ABBBA45"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Show pupils a PowerPoint presentation on fashion on the 60s, allowing them to engage in discussion about what they notice. </w:t>
            </w:r>
          </w:p>
          <w:p w14:paraId="3EE5D530"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Tell the pupils we will be researching some 60s fashion today and seeing how they influence todays fashion. </w:t>
            </w:r>
          </w:p>
          <w:p w14:paraId="12307067"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Discuss that they will be taking notes this lesson on information I have provided. To ensure they all know how to take notes properly ask the pupils how do you take notes, and develop a success criteria on the board with the pupils.</w:t>
            </w:r>
          </w:p>
          <w:p w14:paraId="6754CA5A"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3AE3BB9B"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6C311F00" w14:textId="77777777" w:rsidTr="005D779C">
        <w:trPr>
          <w:trHeight w:val="256"/>
        </w:trPr>
        <w:tc>
          <w:tcPr>
            <w:tcW w:w="817" w:type="dxa"/>
            <w:vMerge/>
            <w:vAlign w:val="center"/>
          </w:tcPr>
          <w:p w14:paraId="365B8AF5"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0EEB69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0DF93AD"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What is 60s fashion?</w:t>
            </w:r>
          </w:p>
        </w:tc>
      </w:tr>
      <w:tr w:rsidR="002F021F" w:rsidRPr="002F021F" w14:paraId="15445AD9" w14:textId="77777777" w:rsidTr="005D779C">
        <w:trPr>
          <w:trHeight w:val="256"/>
        </w:trPr>
        <w:tc>
          <w:tcPr>
            <w:tcW w:w="817" w:type="dxa"/>
            <w:vMerge/>
            <w:vAlign w:val="center"/>
          </w:tcPr>
          <w:p w14:paraId="337F23F5"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F9349A4"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407CF809"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How has 60s fashion influenced todays?</w:t>
            </w:r>
          </w:p>
        </w:tc>
      </w:tr>
      <w:tr w:rsidR="002F021F" w:rsidRPr="002F021F" w14:paraId="78C16FFD" w14:textId="77777777" w:rsidTr="005D779C">
        <w:trPr>
          <w:trHeight w:val="256"/>
        </w:trPr>
        <w:tc>
          <w:tcPr>
            <w:tcW w:w="817" w:type="dxa"/>
            <w:vMerge/>
            <w:vAlign w:val="center"/>
          </w:tcPr>
          <w:p w14:paraId="7A5DE7AF"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F8E0EE5"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7DE5DC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Did the mods and rockers wear the same clothing?</w:t>
            </w:r>
          </w:p>
        </w:tc>
      </w:tr>
      <w:tr w:rsidR="002F021F" w:rsidRPr="002F021F" w14:paraId="15E210CA" w14:textId="77777777" w:rsidTr="005D779C">
        <w:trPr>
          <w:trHeight w:val="256"/>
        </w:trPr>
        <w:tc>
          <w:tcPr>
            <w:tcW w:w="817" w:type="dxa"/>
            <w:vMerge/>
            <w:vAlign w:val="center"/>
          </w:tcPr>
          <w:p w14:paraId="2FF23A0B"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AA978A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5286BBDE"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3B13A0FC" w14:textId="77777777" w:rsidTr="005D779C">
        <w:trPr>
          <w:trHeight w:val="256"/>
        </w:trPr>
        <w:tc>
          <w:tcPr>
            <w:tcW w:w="817" w:type="dxa"/>
            <w:vMerge/>
            <w:vAlign w:val="center"/>
          </w:tcPr>
          <w:p w14:paraId="1CAAC065"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5DA3A035"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6945EFF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70061703" w14:textId="77777777" w:rsidTr="005D779C">
        <w:trPr>
          <w:trHeight w:val="256"/>
        </w:trPr>
        <w:tc>
          <w:tcPr>
            <w:tcW w:w="817" w:type="dxa"/>
            <w:vMerge/>
            <w:vAlign w:val="center"/>
          </w:tcPr>
          <w:p w14:paraId="7B13BD9B"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F5DF040"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11D6945B"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AFL</w:t>
            </w:r>
          </w:p>
        </w:tc>
      </w:tr>
      <w:tr w:rsidR="002F021F" w:rsidRPr="002F021F" w14:paraId="19232984" w14:textId="77777777" w:rsidTr="005D779C">
        <w:trPr>
          <w:trHeight w:val="256"/>
        </w:trPr>
        <w:tc>
          <w:tcPr>
            <w:tcW w:w="817" w:type="dxa"/>
            <w:vMerge/>
            <w:vAlign w:val="center"/>
          </w:tcPr>
          <w:p w14:paraId="34ADB185"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068016A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AF1EE9D"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Think pair share.</w:t>
            </w:r>
          </w:p>
          <w:p w14:paraId="2E5BF718"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Thumbs up / down. </w:t>
            </w:r>
          </w:p>
        </w:tc>
      </w:tr>
      <w:tr w:rsidR="002F021F" w:rsidRPr="002F021F" w14:paraId="48D67B63" w14:textId="77777777" w:rsidTr="005D779C">
        <w:trPr>
          <w:trHeight w:val="256"/>
        </w:trPr>
        <w:tc>
          <w:tcPr>
            <w:tcW w:w="817" w:type="dxa"/>
            <w:vMerge/>
            <w:vAlign w:val="center"/>
          </w:tcPr>
          <w:p w14:paraId="74FC5F9A"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10EC8F0F"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5E38EC84"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381FDD2F" w14:textId="77777777" w:rsidTr="005D779C">
        <w:trPr>
          <w:trHeight w:val="256"/>
        </w:trPr>
        <w:tc>
          <w:tcPr>
            <w:tcW w:w="817" w:type="dxa"/>
            <w:vMerge w:val="restart"/>
            <w:vAlign w:val="center"/>
          </w:tcPr>
          <w:p w14:paraId="67487355" w14:textId="77777777" w:rsidR="002F021F" w:rsidRPr="002F021F" w:rsidRDefault="002F021F" w:rsidP="002F021F">
            <w:pPr>
              <w:spacing w:after="0" w:line="240" w:lineRule="auto"/>
              <w:jc w:val="center"/>
              <w:rPr>
                <w:rFonts w:ascii="Calibri" w:eastAsia="Times New Roman" w:hAnsi="Calibri" w:cs="Times New Roman"/>
                <w:lang w:eastAsia="en-GB"/>
              </w:rPr>
            </w:pPr>
            <w:r w:rsidRPr="002F021F">
              <w:rPr>
                <w:rFonts w:ascii="Calibri" w:eastAsia="Times New Roman" w:hAnsi="Calibri" w:cs="Times New Roman"/>
                <w:lang w:eastAsia="en-GB"/>
              </w:rPr>
              <w:t>40 mins</w:t>
            </w:r>
          </w:p>
        </w:tc>
        <w:tc>
          <w:tcPr>
            <w:tcW w:w="5681" w:type="dxa"/>
            <w:gridSpan w:val="2"/>
            <w:tcBorders>
              <w:bottom w:val="nil"/>
            </w:tcBorders>
          </w:tcPr>
          <w:p w14:paraId="617D7312"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Main activities</w:t>
            </w:r>
          </w:p>
        </w:tc>
        <w:tc>
          <w:tcPr>
            <w:tcW w:w="3249" w:type="dxa"/>
            <w:tcBorders>
              <w:top w:val="nil"/>
              <w:bottom w:val="nil"/>
            </w:tcBorders>
          </w:tcPr>
          <w:p w14:paraId="24B468A9"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35D34BE" w14:textId="77777777" w:rsidTr="005D779C">
        <w:trPr>
          <w:trHeight w:val="256"/>
        </w:trPr>
        <w:tc>
          <w:tcPr>
            <w:tcW w:w="817" w:type="dxa"/>
            <w:vMerge/>
            <w:vAlign w:val="center"/>
          </w:tcPr>
          <w:p w14:paraId="397519FC"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5C729E14"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b/>
                <w:lang w:eastAsia="en-GB"/>
              </w:rPr>
              <w:t>First 20 mins-</w:t>
            </w:r>
            <w:r w:rsidRPr="002F021F">
              <w:rPr>
                <w:rFonts w:ascii="Calibri" w:eastAsia="Times New Roman" w:hAnsi="Calibri" w:cs="Times New Roman"/>
                <w:lang w:eastAsia="en-GB"/>
              </w:rPr>
              <w:t xml:space="preserve">Pupils are put into 4 separate groupings, they spend 5 minutes on each station I have spent up where I have put information about 4 different types of 60s fashion: Mod’s and Rockers, Hippie, Psychedelic and space age. Within the 5 minutes they have t each station, they must make notes regarding what they see on a piece of paper. </w:t>
            </w:r>
          </w:p>
          <w:p w14:paraId="342754AF" w14:textId="77777777" w:rsidR="002F021F" w:rsidRPr="002F021F" w:rsidRDefault="002F021F" w:rsidP="002F021F">
            <w:pPr>
              <w:spacing w:after="0" w:line="240" w:lineRule="auto"/>
              <w:rPr>
                <w:rFonts w:ascii="Calibri" w:eastAsia="Times New Roman" w:hAnsi="Calibri" w:cs="Times New Roman"/>
                <w:lang w:eastAsia="en-GB"/>
              </w:rPr>
            </w:pPr>
          </w:p>
          <w:p w14:paraId="63E89B3C" w14:textId="77777777" w:rsidR="002F021F" w:rsidRPr="002F021F" w:rsidRDefault="002F021F" w:rsidP="002F021F">
            <w:pPr>
              <w:spacing w:after="0" w:line="240" w:lineRule="auto"/>
              <w:rPr>
                <w:rFonts w:ascii="Calibri" w:eastAsia="Times New Roman" w:hAnsi="Calibri" w:cs="Times New Roman"/>
                <w:lang w:eastAsia="en-GB"/>
              </w:rPr>
            </w:pPr>
          </w:p>
          <w:p w14:paraId="6D982895"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b/>
                <w:lang w:eastAsia="en-GB"/>
              </w:rPr>
              <w:t xml:space="preserve">Second 20 mins – </w:t>
            </w:r>
            <w:r w:rsidRPr="002F021F">
              <w:rPr>
                <w:rFonts w:ascii="Calibri" w:eastAsia="Times New Roman" w:hAnsi="Calibri" w:cs="Times New Roman"/>
                <w:lang w:eastAsia="en-GB"/>
              </w:rPr>
              <w:t xml:space="preserve">Allow the pupils to sit back down in their seats and create a double bubble which I have modelled for them on the board. Tell them that the double bubble is on one side things they noticed about 60s fashion, on the other things they know about fashion today (I have a small sheet provided for them on the table about fashion today also but this part they should be able to rely on own knowledge for </w:t>
            </w:r>
            <w:r w:rsidRPr="002F021F">
              <w:rPr>
                <w:rFonts w:ascii="Calibri" w:eastAsia="Times New Roman" w:hAnsi="Calibri" w:cs="Times New Roman"/>
                <w:lang w:eastAsia="en-GB"/>
              </w:rPr>
              <w:lastRenderedPageBreak/>
              <w:t xml:space="preserve">mainly.) then in the middle fashion that the 60s have influenced, clothing you see in both generations. </w:t>
            </w:r>
          </w:p>
          <w:p w14:paraId="0159C987" w14:textId="77777777" w:rsidR="002F021F" w:rsidRPr="002F021F" w:rsidRDefault="002F021F" w:rsidP="002F021F">
            <w:pPr>
              <w:spacing w:after="0" w:line="240" w:lineRule="auto"/>
              <w:rPr>
                <w:rFonts w:ascii="Calibri" w:eastAsia="Times New Roman" w:hAnsi="Calibri" w:cs="Times New Roman"/>
                <w:b/>
                <w:lang w:eastAsia="en-GB"/>
              </w:rPr>
            </w:pPr>
            <w:r w:rsidRPr="002F021F">
              <w:rPr>
                <w:rFonts w:ascii="Calibri" w:eastAsia="Times New Roman" w:hAnsi="Calibri" w:cs="Times New Roman"/>
                <w:b/>
                <w:lang w:eastAsia="en-GB"/>
              </w:rPr>
              <w:t xml:space="preserve">Differentiation – </w:t>
            </w:r>
          </w:p>
          <w:p w14:paraId="6C94FB02"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The support and low ability pupils can do only the double bubble. </w:t>
            </w:r>
          </w:p>
          <w:p w14:paraId="2A6E7A0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The high and middle ability pupils must then be able to transfer the information from the double bubble in to a paragraph, starting with ‘60’s fashion influenced todays because..’ </w:t>
            </w:r>
          </w:p>
          <w:p w14:paraId="6B4D59E7"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AF can do his double bubble on hwb on the chrome book if he prefers as he prefers to do work on there than write. </w:t>
            </w:r>
          </w:p>
          <w:p w14:paraId="117EE590"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4C39757E"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4FDA022" w14:textId="77777777" w:rsidTr="005D779C">
        <w:trPr>
          <w:trHeight w:val="256"/>
        </w:trPr>
        <w:tc>
          <w:tcPr>
            <w:tcW w:w="817" w:type="dxa"/>
            <w:vMerge/>
            <w:vAlign w:val="center"/>
          </w:tcPr>
          <w:p w14:paraId="39BD5249"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F0A9EA0"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45742D60"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E4D1A65" w14:textId="77777777" w:rsidTr="005D779C">
        <w:trPr>
          <w:trHeight w:val="256"/>
        </w:trPr>
        <w:tc>
          <w:tcPr>
            <w:tcW w:w="817" w:type="dxa"/>
            <w:vMerge/>
            <w:vAlign w:val="center"/>
          </w:tcPr>
          <w:p w14:paraId="60F4ED2D"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F3BB35C"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205CAC5C"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07E81A6B" w14:textId="77777777" w:rsidTr="005D779C">
        <w:trPr>
          <w:trHeight w:val="256"/>
        </w:trPr>
        <w:tc>
          <w:tcPr>
            <w:tcW w:w="817" w:type="dxa"/>
            <w:vMerge/>
            <w:vAlign w:val="center"/>
          </w:tcPr>
          <w:p w14:paraId="0EFA476C"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292AC9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3FF3D2BB"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AA09CB3" w14:textId="77777777" w:rsidTr="005D779C">
        <w:trPr>
          <w:trHeight w:val="256"/>
        </w:trPr>
        <w:tc>
          <w:tcPr>
            <w:tcW w:w="817" w:type="dxa"/>
            <w:vMerge/>
            <w:vAlign w:val="center"/>
          </w:tcPr>
          <w:p w14:paraId="6E4A1D1C"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2C4BBBC0"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06E82E6"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4E56B5DF" w14:textId="77777777" w:rsidTr="005D779C">
        <w:trPr>
          <w:trHeight w:val="256"/>
        </w:trPr>
        <w:tc>
          <w:tcPr>
            <w:tcW w:w="817" w:type="dxa"/>
            <w:vMerge/>
            <w:vAlign w:val="center"/>
          </w:tcPr>
          <w:p w14:paraId="5EA875A3"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7FB5DCA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7EDF0F31"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2F9C83BD" w14:textId="77777777" w:rsidTr="005D779C">
        <w:trPr>
          <w:trHeight w:val="256"/>
        </w:trPr>
        <w:tc>
          <w:tcPr>
            <w:tcW w:w="817" w:type="dxa"/>
            <w:vMerge/>
            <w:vAlign w:val="center"/>
          </w:tcPr>
          <w:p w14:paraId="6F8C1B94"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6D0AE85C"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56810B54"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1B9DA95C" w14:textId="77777777" w:rsidTr="005D779C">
        <w:trPr>
          <w:trHeight w:val="256"/>
        </w:trPr>
        <w:tc>
          <w:tcPr>
            <w:tcW w:w="817" w:type="dxa"/>
            <w:vMerge/>
            <w:vAlign w:val="center"/>
          </w:tcPr>
          <w:p w14:paraId="2276A48E"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Pr>
          <w:p w14:paraId="3C93AC95"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850B789"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7BB8BDA9" w14:textId="77777777" w:rsidTr="005D779C">
        <w:trPr>
          <w:trHeight w:val="256"/>
        </w:trPr>
        <w:tc>
          <w:tcPr>
            <w:tcW w:w="817" w:type="dxa"/>
            <w:vMerge/>
            <w:vAlign w:val="center"/>
          </w:tcPr>
          <w:p w14:paraId="0A76F6CE" w14:textId="77777777" w:rsidR="002F021F" w:rsidRPr="002F021F" w:rsidRDefault="002F021F" w:rsidP="002F021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10E70226"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94A1FF5"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590BD878" w14:textId="77777777" w:rsidTr="005D779C">
        <w:trPr>
          <w:trHeight w:val="256"/>
        </w:trPr>
        <w:tc>
          <w:tcPr>
            <w:tcW w:w="817" w:type="dxa"/>
            <w:vMerge w:val="restart"/>
            <w:vAlign w:val="center"/>
          </w:tcPr>
          <w:p w14:paraId="7950FD6B" w14:textId="77777777" w:rsidR="002F021F" w:rsidRPr="002F021F" w:rsidRDefault="002F021F" w:rsidP="002F021F">
            <w:pPr>
              <w:spacing w:after="0" w:line="240" w:lineRule="auto"/>
              <w:jc w:val="center"/>
              <w:rPr>
                <w:rFonts w:ascii="Calibri" w:eastAsia="Times New Roman" w:hAnsi="Calibri" w:cs="Times New Roman"/>
                <w:lang w:eastAsia="en-GB"/>
              </w:rPr>
            </w:pPr>
            <w:r w:rsidRPr="002F021F">
              <w:rPr>
                <w:rFonts w:ascii="Calibri" w:eastAsia="Times New Roman" w:hAnsi="Calibri" w:cs="Times New Roman"/>
                <w:lang w:eastAsia="en-GB"/>
              </w:rPr>
              <w:t>10 mins</w:t>
            </w:r>
          </w:p>
        </w:tc>
        <w:tc>
          <w:tcPr>
            <w:tcW w:w="5681" w:type="dxa"/>
            <w:gridSpan w:val="2"/>
            <w:tcBorders>
              <w:bottom w:val="nil"/>
            </w:tcBorders>
          </w:tcPr>
          <w:p w14:paraId="3316E9FB"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Plenary</w:t>
            </w:r>
          </w:p>
        </w:tc>
        <w:tc>
          <w:tcPr>
            <w:tcW w:w="3249" w:type="dxa"/>
            <w:tcBorders>
              <w:top w:val="nil"/>
              <w:bottom w:val="nil"/>
            </w:tcBorders>
          </w:tcPr>
          <w:p w14:paraId="111B229F"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047DB26D" w14:textId="77777777" w:rsidTr="005D779C">
        <w:trPr>
          <w:trHeight w:val="256"/>
        </w:trPr>
        <w:tc>
          <w:tcPr>
            <w:tcW w:w="817" w:type="dxa"/>
            <w:vMerge/>
          </w:tcPr>
          <w:p w14:paraId="367C61F7" w14:textId="77777777" w:rsidR="002F021F" w:rsidRPr="002F021F" w:rsidRDefault="002F021F" w:rsidP="002F021F">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5CC7098F"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Bring the pupils back to discuss their findings. Asking them why did fashion in the 60s influence today, see if they can learn something from a friend. </w:t>
            </w:r>
          </w:p>
          <w:p w14:paraId="5AC6A211" w14:textId="77777777" w:rsidR="002F021F" w:rsidRPr="002F021F" w:rsidRDefault="002F021F" w:rsidP="002F021F">
            <w:pPr>
              <w:spacing w:after="0" w:line="240" w:lineRule="auto"/>
              <w:rPr>
                <w:rFonts w:ascii="Calibri" w:eastAsia="Times New Roman" w:hAnsi="Calibri" w:cs="Times New Roman"/>
                <w:lang w:eastAsia="en-GB"/>
              </w:rPr>
            </w:pPr>
            <w:r w:rsidRPr="002F021F">
              <w:rPr>
                <w:rFonts w:ascii="Calibri" w:eastAsia="Times New Roman" w:hAnsi="Calibri" w:cs="Times New Roman"/>
                <w:lang w:eastAsia="en-GB"/>
              </w:rPr>
              <w:t xml:space="preserve">Ask them to tell me a clothing they think is influenced from the 60s, a piece of clothing that is not influenced from the 60s and a piece of clothing from the 60s that we do not wear today. </w:t>
            </w:r>
          </w:p>
        </w:tc>
        <w:tc>
          <w:tcPr>
            <w:tcW w:w="3249" w:type="dxa"/>
            <w:tcBorders>
              <w:top w:val="nil"/>
              <w:bottom w:val="nil"/>
            </w:tcBorders>
          </w:tcPr>
          <w:p w14:paraId="11444E54" w14:textId="77777777" w:rsidR="002F021F" w:rsidRPr="002F021F" w:rsidRDefault="002F021F" w:rsidP="002F021F">
            <w:pPr>
              <w:spacing w:after="0" w:line="240" w:lineRule="auto"/>
              <w:rPr>
                <w:rFonts w:ascii="Calibri" w:eastAsia="Times New Roman" w:hAnsi="Calibri" w:cs="Times New Roman"/>
                <w:lang w:eastAsia="en-GB"/>
              </w:rPr>
            </w:pPr>
          </w:p>
        </w:tc>
      </w:tr>
      <w:tr w:rsidR="002F021F" w:rsidRPr="002F021F" w14:paraId="039213D8" w14:textId="77777777" w:rsidTr="005D779C">
        <w:trPr>
          <w:trHeight w:val="256"/>
        </w:trPr>
        <w:tc>
          <w:tcPr>
            <w:tcW w:w="817" w:type="dxa"/>
            <w:vMerge/>
          </w:tcPr>
          <w:p w14:paraId="6532C521" w14:textId="77777777" w:rsidR="002F021F" w:rsidRPr="002F021F" w:rsidRDefault="002F021F" w:rsidP="002F021F">
            <w:pPr>
              <w:spacing w:after="0" w:line="240" w:lineRule="auto"/>
              <w:rPr>
                <w:rFonts w:ascii="Calibri" w:eastAsia="Times New Roman" w:hAnsi="Calibri" w:cs="Times New Roman"/>
                <w:lang w:eastAsia="en-GB"/>
              </w:rPr>
            </w:pPr>
          </w:p>
        </w:tc>
        <w:tc>
          <w:tcPr>
            <w:tcW w:w="5681" w:type="dxa"/>
            <w:gridSpan w:val="2"/>
            <w:vMerge/>
          </w:tcPr>
          <w:p w14:paraId="67C17268" w14:textId="77777777" w:rsidR="002F021F" w:rsidRPr="002F021F" w:rsidRDefault="002F021F" w:rsidP="002F021F">
            <w:pPr>
              <w:spacing w:after="0" w:line="240" w:lineRule="auto"/>
              <w:rPr>
                <w:rFonts w:ascii="Calibri" w:eastAsia="Times New Roman" w:hAnsi="Calibri" w:cs="Times New Roman"/>
                <w:lang w:eastAsia="en-GB"/>
              </w:rPr>
            </w:pPr>
          </w:p>
        </w:tc>
        <w:tc>
          <w:tcPr>
            <w:tcW w:w="3249" w:type="dxa"/>
            <w:tcBorders>
              <w:top w:val="nil"/>
              <w:bottom w:val="nil"/>
            </w:tcBorders>
          </w:tcPr>
          <w:p w14:paraId="034EDD72" w14:textId="77777777" w:rsidR="002F021F" w:rsidRPr="002F021F" w:rsidRDefault="002F021F" w:rsidP="002F021F">
            <w:pPr>
              <w:spacing w:after="0" w:line="240" w:lineRule="auto"/>
              <w:rPr>
                <w:rFonts w:ascii="Calibri" w:eastAsia="Times New Roman" w:hAnsi="Calibri" w:cs="Times New Roman"/>
                <w:lang w:eastAsia="en-GB"/>
              </w:rPr>
            </w:pPr>
          </w:p>
        </w:tc>
      </w:tr>
    </w:tbl>
    <w:p w14:paraId="160FE625" w14:textId="77777777" w:rsidR="002F021F" w:rsidRPr="002F021F" w:rsidRDefault="002F021F" w:rsidP="002F021F">
      <w:pPr>
        <w:rPr>
          <w:rFonts w:ascii="Arial" w:hAnsi="Arial" w:cs="Arial"/>
          <w:sz w:val="18"/>
          <w:szCs w:val="18"/>
        </w:rPr>
      </w:pPr>
    </w:p>
    <w:p w14:paraId="7AFCC509" w14:textId="77777777" w:rsidR="002F021F" w:rsidRPr="002F021F" w:rsidRDefault="002F021F" w:rsidP="002F021F">
      <w:pPr>
        <w:rPr>
          <w:rFonts w:ascii="Arial" w:hAnsi="Arial" w:cs="Arial"/>
          <w:sz w:val="18"/>
          <w:szCs w:val="18"/>
        </w:rPr>
      </w:pPr>
    </w:p>
    <w:p w14:paraId="4E1FF6A6"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Appendix 6. </w:t>
      </w:r>
    </w:p>
    <w:tbl>
      <w:tblPr>
        <w:tblW w:w="0" w:type="auto"/>
        <w:tblInd w:w="120" w:type="dxa"/>
        <w:tblLayout w:type="fixed"/>
        <w:tblCellMar>
          <w:left w:w="120" w:type="dxa"/>
          <w:right w:w="120" w:type="dxa"/>
        </w:tblCellMar>
        <w:tblLook w:val="0000" w:firstRow="0" w:lastRow="0" w:firstColumn="0" w:lastColumn="0" w:noHBand="0" w:noVBand="0"/>
      </w:tblPr>
      <w:tblGrid>
        <w:gridCol w:w="3697"/>
        <w:gridCol w:w="5686"/>
        <w:gridCol w:w="1705"/>
        <w:gridCol w:w="3700"/>
      </w:tblGrid>
      <w:tr w:rsidR="002F021F" w:rsidRPr="002F021F" w14:paraId="60FC4DE8" w14:textId="77777777" w:rsidTr="005D779C">
        <w:trPr>
          <w:trHeight w:val="795"/>
        </w:trPr>
        <w:tc>
          <w:tcPr>
            <w:tcW w:w="3697" w:type="dxa"/>
            <w:tcBorders>
              <w:top w:val="single" w:sz="7" w:space="0" w:color="000000"/>
              <w:left w:val="single" w:sz="7" w:space="0" w:color="000000"/>
              <w:bottom w:val="single" w:sz="7" w:space="0" w:color="000000"/>
              <w:right w:val="single" w:sz="7" w:space="0" w:color="000000"/>
            </w:tcBorders>
          </w:tcPr>
          <w:p w14:paraId="3B4610A7"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09F9A20D" w14:textId="77777777" w:rsidR="002F021F" w:rsidRPr="002F021F" w:rsidRDefault="002F021F" w:rsidP="002F021F">
            <w:pPr>
              <w:tabs>
                <w:tab w:val="center" w:pos="2220"/>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 xml:space="preserve">Priorities </w:t>
            </w:r>
          </w:p>
          <w:p w14:paraId="48CA75DC" w14:textId="77777777" w:rsidR="002F021F" w:rsidRPr="002F021F" w:rsidRDefault="002F021F" w:rsidP="002F021F">
            <w:pPr>
              <w:tabs>
                <w:tab w:val="center" w:pos="2220"/>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(what I need to do)</w:t>
            </w:r>
          </w:p>
        </w:tc>
        <w:tc>
          <w:tcPr>
            <w:tcW w:w="5686" w:type="dxa"/>
            <w:tcBorders>
              <w:top w:val="single" w:sz="7" w:space="0" w:color="000000"/>
              <w:left w:val="single" w:sz="7" w:space="0" w:color="000000"/>
              <w:bottom w:val="single" w:sz="7" w:space="0" w:color="000000"/>
              <w:right w:val="single" w:sz="7" w:space="0" w:color="000000"/>
            </w:tcBorders>
          </w:tcPr>
          <w:p w14:paraId="1A18480C"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3090C702"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Action</w:t>
            </w:r>
          </w:p>
          <w:p w14:paraId="3D2F589D"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(How will I achieve this?)</w:t>
            </w:r>
          </w:p>
        </w:tc>
        <w:tc>
          <w:tcPr>
            <w:tcW w:w="1705" w:type="dxa"/>
            <w:tcBorders>
              <w:top w:val="single" w:sz="7" w:space="0" w:color="000000"/>
              <w:left w:val="single" w:sz="7" w:space="0" w:color="000000"/>
              <w:bottom w:val="single" w:sz="7" w:space="0" w:color="000000"/>
              <w:right w:val="single" w:sz="7" w:space="0" w:color="000000"/>
            </w:tcBorders>
          </w:tcPr>
          <w:p w14:paraId="5C676469"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05840722"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Deadline</w:t>
            </w:r>
          </w:p>
          <w:p w14:paraId="351267E9"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(When?)</w:t>
            </w:r>
          </w:p>
        </w:tc>
        <w:tc>
          <w:tcPr>
            <w:tcW w:w="3700" w:type="dxa"/>
            <w:tcBorders>
              <w:top w:val="single" w:sz="7" w:space="0" w:color="000000"/>
              <w:left w:val="single" w:sz="7" w:space="0" w:color="000000"/>
              <w:bottom w:val="single" w:sz="7" w:space="0" w:color="000000"/>
              <w:right w:val="single" w:sz="7" w:space="0" w:color="000000"/>
            </w:tcBorders>
          </w:tcPr>
          <w:p w14:paraId="1E293734"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2E378C66"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Success criteria</w:t>
            </w:r>
          </w:p>
          <w:p w14:paraId="2411FBF9"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(How will I know?)</w:t>
            </w:r>
          </w:p>
        </w:tc>
      </w:tr>
      <w:tr w:rsidR="002F021F" w:rsidRPr="002F021F" w14:paraId="0214BF42" w14:textId="77777777" w:rsidTr="005D779C">
        <w:trPr>
          <w:trHeight w:val="94"/>
        </w:trPr>
        <w:tc>
          <w:tcPr>
            <w:tcW w:w="3697" w:type="dxa"/>
            <w:tcBorders>
              <w:top w:val="single" w:sz="7" w:space="0" w:color="000000"/>
              <w:left w:val="single" w:sz="7" w:space="0" w:color="000000"/>
              <w:bottom w:val="single" w:sz="7" w:space="0" w:color="000000"/>
              <w:right w:val="single" w:sz="7" w:space="0" w:color="000000"/>
            </w:tcBorders>
          </w:tcPr>
          <w:p w14:paraId="4A459DF0"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6BC8E62A"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532BB44"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I need to ensure that all of my lessons are fully resourced and planned.</w:t>
            </w:r>
          </w:p>
          <w:p w14:paraId="5646E9A8"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797EB695"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0D2F6932"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EE34867"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205D7BD3"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D64106A"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2D68647"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AEA2E7B"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505F29C"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03920EB"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7AB08D77"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23013FA"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97B4080"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86650CF"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836D4AA"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7A8951D3"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01150437"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E4F6F80"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87539D8"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p>
        </w:tc>
        <w:tc>
          <w:tcPr>
            <w:tcW w:w="5686" w:type="dxa"/>
            <w:tcBorders>
              <w:top w:val="single" w:sz="7" w:space="0" w:color="000000"/>
              <w:left w:val="single" w:sz="7" w:space="0" w:color="000000"/>
              <w:bottom w:val="single" w:sz="7" w:space="0" w:color="000000"/>
              <w:right w:val="single" w:sz="7" w:space="0" w:color="000000"/>
            </w:tcBorders>
          </w:tcPr>
          <w:p w14:paraId="74390F96"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4C17D63E"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p>
          <w:p w14:paraId="4982DFF7"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 xml:space="preserve">I will achieve this by ensuring that I prepare all worksheets the night before I arrive in for the lesson, and it is all left in class for the next day. I will use my tracking sheets to ensure I do this correctly, and plan for each differentiated group within the lass, additionally to ensuring I have differention, I will also ensure I cater to individual needs as well, by this I mean I will use the books whilst marking them to complete my tracking sheet in school, from this I will ensure pupils that are struggling have additional support next lesson, and perhaps do a piece of work that the ability lower than them are doing first. </w:t>
            </w:r>
          </w:p>
          <w:p w14:paraId="3CD6DF99"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 xml:space="preserve">I will ensure that I allow the pupils to have control over their own learning, I will allow within my plans more opportunities for use of the laptops or iPad, give them the decision to use whatever they want to aid their learning. </w:t>
            </w:r>
          </w:p>
        </w:tc>
        <w:tc>
          <w:tcPr>
            <w:tcW w:w="1705" w:type="dxa"/>
            <w:tcBorders>
              <w:top w:val="single" w:sz="7" w:space="0" w:color="000000"/>
              <w:left w:val="single" w:sz="7" w:space="0" w:color="000000"/>
              <w:bottom w:val="single" w:sz="7" w:space="0" w:color="000000"/>
              <w:right w:val="single" w:sz="7" w:space="0" w:color="000000"/>
            </w:tcBorders>
          </w:tcPr>
          <w:p w14:paraId="1A4CB465"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0BB148EE" w14:textId="77777777" w:rsidR="002F021F" w:rsidRPr="002F021F" w:rsidRDefault="002F021F" w:rsidP="002F021F">
            <w:pPr>
              <w:suppressAutoHyphens/>
              <w:spacing w:after="0" w:line="120" w:lineRule="exact"/>
              <w:rPr>
                <w:rFonts w:ascii="Calibri" w:eastAsia="Times New Roman" w:hAnsi="Calibri" w:cs="Calibri"/>
                <w:i/>
                <w:kern w:val="1"/>
                <w:szCs w:val="20"/>
                <w:lang w:eastAsia="ar-SA"/>
              </w:rPr>
            </w:pPr>
          </w:p>
          <w:p w14:paraId="2B479BD1"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p>
          <w:p w14:paraId="75317418"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 xml:space="preserve">End of this week, all of my lessons should have achieved an element of this. All lessons by the end of my time being here should all be differentiated. </w:t>
            </w:r>
          </w:p>
          <w:p w14:paraId="053FAE64"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p>
        </w:tc>
        <w:tc>
          <w:tcPr>
            <w:tcW w:w="3700" w:type="dxa"/>
            <w:tcBorders>
              <w:top w:val="single" w:sz="7" w:space="0" w:color="000000"/>
              <w:left w:val="single" w:sz="7" w:space="0" w:color="000000"/>
              <w:bottom w:val="single" w:sz="7" w:space="0" w:color="000000"/>
              <w:right w:val="single" w:sz="7" w:space="0" w:color="000000"/>
            </w:tcBorders>
          </w:tcPr>
          <w:p w14:paraId="7711D491"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r w:rsidRPr="002F021F">
              <w:rPr>
                <w:rFonts w:ascii="Times New Roman" w:eastAsia="Times New Roman" w:hAnsi="Times New Roman" w:cs="Times New Roman"/>
                <w:noProof/>
                <w:kern w:val="1"/>
                <w:sz w:val="24"/>
                <w:szCs w:val="20"/>
                <w:lang w:eastAsia="ar-SA"/>
              </w:rPr>
              <mc:AlternateContent>
                <mc:Choice Requires="wps">
                  <w:drawing>
                    <wp:anchor distT="45720" distB="45720" distL="114300" distR="114300" simplePos="0" relativeHeight="251659264" behindDoc="0" locked="0" layoutInCell="1" allowOverlap="1" wp14:anchorId="321E18E1" wp14:editId="47AD2C5B">
                      <wp:simplePos x="0" y="0"/>
                      <wp:positionH relativeFrom="column">
                        <wp:posOffset>134620</wp:posOffset>
                      </wp:positionH>
                      <wp:positionV relativeFrom="paragraph">
                        <wp:posOffset>194310</wp:posOffset>
                      </wp:positionV>
                      <wp:extent cx="1848485" cy="2572385"/>
                      <wp:effectExtent l="12700" t="8890" r="5715"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2572385"/>
                              </a:xfrm>
                              <a:prstGeom prst="rect">
                                <a:avLst/>
                              </a:prstGeom>
                              <a:solidFill>
                                <a:srgbClr val="FFFFFF"/>
                              </a:solidFill>
                              <a:ln w="9525">
                                <a:solidFill>
                                  <a:srgbClr val="FFFFFF"/>
                                </a:solidFill>
                                <a:miter lim="800000"/>
                                <a:headEnd/>
                                <a:tailEnd/>
                              </a:ln>
                            </wps:spPr>
                            <wps:txbx>
                              <w:txbxContent>
                                <w:p w14:paraId="7068F79B" w14:textId="77777777" w:rsidR="002F021F" w:rsidRDefault="002F021F" w:rsidP="002F021F">
                                  <w:r>
                                    <w:t xml:space="preserve">I should be able to show differentiated plans within my session plans, have worksheets for all of the different pupils in maths and within other sessions also differentiate however not necessarily with worksheets but simply within the given work.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1E18E1" id="_x0000_t202" coordsize="21600,21600" o:spt="202" path="m,l,21600r21600,l21600,xe">
                      <v:stroke joinstyle="miter"/>
                      <v:path gradientshapeok="t" o:connecttype="rect"/>
                    </v:shapetype>
                    <v:shape id="Text Box 2" o:spid="_x0000_s1026" type="#_x0000_t202" style="position:absolute;margin-left:10.6pt;margin-top:15.3pt;width:145.55pt;height:20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" strokecolor="white">
                      <v:textbox>
                        <w:txbxContent>
                          <w:p w14:paraId="7068F79B" w14:textId="77777777" w:rsidR="002F021F" w:rsidRDefault="002F021F" w:rsidP="002F021F">
                            <w:r>
                              <w:t xml:space="preserve">I should be able to show differentiated plans within my session plans, have worksheets for all of the different pupils in maths and within other sessions also differentiate however not necessarily with worksheets but simply within the given work. </w:t>
                            </w:r>
                          </w:p>
                        </w:txbxContent>
                      </v:textbox>
                      <w10:wrap type="square"/>
                    </v:shape>
                  </w:pict>
                </mc:Fallback>
              </mc:AlternateContent>
            </w:r>
          </w:p>
        </w:tc>
      </w:tr>
    </w:tbl>
    <w:p w14:paraId="70F9EEC3" w14:textId="77777777" w:rsidR="002F021F" w:rsidRPr="002F021F" w:rsidRDefault="002F021F" w:rsidP="002F021F">
      <w:pPr>
        <w:rPr>
          <w:rFonts w:ascii="Arial" w:hAnsi="Arial" w:cs="Arial"/>
          <w:sz w:val="18"/>
          <w:szCs w:val="18"/>
        </w:rPr>
      </w:pPr>
    </w:p>
    <w:tbl>
      <w:tblPr>
        <w:tblW w:w="0" w:type="auto"/>
        <w:tblInd w:w="120" w:type="dxa"/>
        <w:tblLayout w:type="fixed"/>
        <w:tblCellMar>
          <w:left w:w="120" w:type="dxa"/>
          <w:right w:w="120" w:type="dxa"/>
        </w:tblCellMar>
        <w:tblLook w:val="0000" w:firstRow="0" w:lastRow="0" w:firstColumn="0" w:lastColumn="0" w:noHBand="0" w:noVBand="0"/>
      </w:tblPr>
      <w:tblGrid>
        <w:gridCol w:w="3700"/>
      </w:tblGrid>
      <w:tr w:rsidR="002F021F" w:rsidRPr="002F021F" w14:paraId="7B629C29" w14:textId="77777777" w:rsidTr="005D779C">
        <w:trPr>
          <w:trHeight w:val="795"/>
        </w:trPr>
        <w:tc>
          <w:tcPr>
            <w:tcW w:w="3700" w:type="dxa"/>
            <w:tcBorders>
              <w:top w:val="single" w:sz="7" w:space="0" w:color="000000"/>
              <w:left w:val="single" w:sz="7" w:space="0" w:color="000000"/>
              <w:bottom w:val="single" w:sz="7" w:space="0" w:color="000000"/>
              <w:right w:val="single" w:sz="7" w:space="0" w:color="000000"/>
            </w:tcBorders>
          </w:tcPr>
          <w:p w14:paraId="3F4999FD"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05A56617"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Success criteria</w:t>
            </w:r>
          </w:p>
          <w:p w14:paraId="354A3867"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(How will I know?)</w:t>
            </w:r>
          </w:p>
        </w:tc>
      </w:tr>
      <w:tr w:rsidR="002F021F" w:rsidRPr="002F021F" w14:paraId="56DCC347" w14:textId="77777777" w:rsidTr="005D779C">
        <w:trPr>
          <w:trHeight w:val="94"/>
        </w:trPr>
        <w:tc>
          <w:tcPr>
            <w:tcW w:w="3700" w:type="dxa"/>
            <w:tcBorders>
              <w:top w:val="single" w:sz="7" w:space="0" w:color="000000"/>
              <w:left w:val="single" w:sz="7" w:space="0" w:color="000000"/>
              <w:bottom w:val="single" w:sz="7" w:space="0" w:color="000000"/>
              <w:right w:val="single" w:sz="7" w:space="0" w:color="000000"/>
            </w:tcBorders>
          </w:tcPr>
          <w:p w14:paraId="110DBB72"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r w:rsidRPr="002F021F">
              <w:rPr>
                <w:rFonts w:ascii="Times New Roman" w:eastAsia="Times New Roman" w:hAnsi="Times New Roman" w:cs="Times New Roman"/>
                <w:noProof/>
                <w:kern w:val="1"/>
                <w:sz w:val="24"/>
                <w:szCs w:val="20"/>
                <w:lang w:eastAsia="ar-SA"/>
              </w:rPr>
              <mc:AlternateContent>
                <mc:Choice Requires="wps">
                  <w:drawing>
                    <wp:anchor distT="45720" distB="45720" distL="114300" distR="114300" simplePos="0" relativeHeight="251660288" behindDoc="0" locked="0" layoutInCell="1" allowOverlap="1" wp14:anchorId="598B76E0" wp14:editId="565C44B8">
                      <wp:simplePos x="0" y="0"/>
                      <wp:positionH relativeFrom="column">
                        <wp:posOffset>134620</wp:posOffset>
                      </wp:positionH>
                      <wp:positionV relativeFrom="paragraph">
                        <wp:posOffset>194310</wp:posOffset>
                      </wp:positionV>
                      <wp:extent cx="1848485" cy="2572385"/>
                      <wp:effectExtent l="12700" t="8890" r="5715"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2572385"/>
                              </a:xfrm>
                              <a:prstGeom prst="rect">
                                <a:avLst/>
                              </a:prstGeom>
                              <a:solidFill>
                                <a:srgbClr val="FFFFFF"/>
                              </a:solidFill>
                              <a:ln w="9525">
                                <a:solidFill>
                                  <a:srgbClr val="FFFFFF"/>
                                </a:solidFill>
                                <a:miter lim="800000"/>
                                <a:headEnd/>
                                <a:tailEnd/>
                              </a:ln>
                            </wps:spPr>
                            <wps:txbx>
                              <w:txbxContent>
                                <w:p w14:paraId="60432493" w14:textId="77777777" w:rsidR="002F021F" w:rsidRDefault="002F021F" w:rsidP="002F021F">
                                  <w:r>
                                    <w:t xml:space="preserve">I should be able to show differentiated plans within my session plans, have worksheets for all of the different pupils in maths and within other sessions also differentiate however not necessarily with worksheets but simply within the given work.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8B76E0" id="Text Box 3" o:spid="_x0000_s1027" type="#_x0000_t202" style="position:absolute;margin-left:10.6pt;margin-top:15.3pt;width:145.55pt;height:202.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" strokecolor="white">
                      <v:textbox>
                        <w:txbxContent>
                          <w:p w14:paraId="60432493" w14:textId="77777777" w:rsidR="002F021F" w:rsidRDefault="002F021F" w:rsidP="002F021F">
                            <w:r>
                              <w:t xml:space="preserve">I should be able to show differentiated plans within my session plans, have worksheets for all of the different pupils in maths and within other sessions also differentiate however not necessarily with worksheets but simply within the given work. </w:t>
                            </w:r>
                          </w:p>
                        </w:txbxContent>
                      </v:textbox>
                      <w10:wrap type="square"/>
                    </v:shape>
                  </w:pict>
                </mc:Fallback>
              </mc:AlternateContent>
            </w:r>
          </w:p>
        </w:tc>
      </w:tr>
    </w:tbl>
    <w:p w14:paraId="6E3C63D7" w14:textId="77777777" w:rsidR="002F021F" w:rsidRPr="002F021F" w:rsidRDefault="002F021F" w:rsidP="002F021F">
      <w:pPr>
        <w:rPr>
          <w:rFonts w:ascii="Arial" w:hAnsi="Arial" w:cs="Arial"/>
          <w:sz w:val="18"/>
          <w:szCs w:val="18"/>
        </w:rPr>
      </w:pPr>
    </w:p>
    <w:p w14:paraId="1DCF2246"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Appendix 7. </w:t>
      </w:r>
    </w:p>
    <w:p w14:paraId="2E6291F3" w14:textId="77777777" w:rsidR="002F021F" w:rsidRPr="002F021F" w:rsidRDefault="002F021F" w:rsidP="002F021F">
      <w:pPr>
        <w:rPr>
          <w:rFonts w:ascii="Arial" w:hAnsi="Arial" w:cs="Arial"/>
          <w:sz w:val="18"/>
          <w:szCs w:val="18"/>
        </w:rPr>
      </w:pPr>
    </w:p>
    <w:tbl>
      <w:tblPr>
        <w:tblW w:w="9512" w:type="dxa"/>
        <w:tblInd w:w="-9" w:type="dxa"/>
        <w:tblLayout w:type="fixed"/>
        <w:tblCellMar>
          <w:left w:w="120" w:type="dxa"/>
          <w:right w:w="120" w:type="dxa"/>
        </w:tblCellMar>
        <w:tblLook w:val="0000" w:firstRow="0" w:lastRow="0" w:firstColumn="0" w:lastColumn="0" w:noHBand="0" w:noVBand="0"/>
      </w:tblPr>
      <w:tblGrid>
        <w:gridCol w:w="129"/>
        <w:gridCol w:w="3571"/>
        <w:gridCol w:w="126"/>
        <w:gridCol w:w="5686"/>
      </w:tblGrid>
      <w:tr w:rsidR="002F021F" w:rsidRPr="002F021F" w14:paraId="270A0AC6" w14:textId="77777777" w:rsidTr="005D779C">
        <w:trPr>
          <w:gridBefore w:val="1"/>
          <w:wBefore w:w="129" w:type="dxa"/>
          <w:trHeight w:val="94"/>
        </w:trPr>
        <w:tc>
          <w:tcPr>
            <w:tcW w:w="3697" w:type="dxa"/>
            <w:gridSpan w:val="2"/>
            <w:tcBorders>
              <w:top w:val="single" w:sz="7" w:space="0" w:color="000000"/>
              <w:left w:val="single" w:sz="7" w:space="0" w:color="000000"/>
              <w:bottom w:val="single" w:sz="7" w:space="0" w:color="000000"/>
              <w:right w:val="single" w:sz="7" w:space="0" w:color="000000"/>
            </w:tcBorders>
          </w:tcPr>
          <w:p w14:paraId="1685EBCD"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2AB3C6C1"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DDCA531"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24BA22CB"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Research teaching thoroughly and have a secure grasp of the concept.</w:t>
            </w:r>
          </w:p>
          <w:p w14:paraId="13D57EFF"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0075A76D"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CA4A936"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3FC4155"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F63081C"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253AF6C9"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21A43FA"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24AEA830"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5B76EF29"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7CC1DACC"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3F3BB52"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28661255"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6ED9FCAD"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BBF62B9"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383B2002"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4F47CD89"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0A4CE53" w14:textId="77777777" w:rsidR="002F021F" w:rsidRPr="002F021F" w:rsidRDefault="002F021F" w:rsidP="002F021F">
            <w:pPr>
              <w:suppressAutoHyphens/>
              <w:spacing w:after="0" w:line="100" w:lineRule="atLeast"/>
              <w:rPr>
                <w:rFonts w:ascii="Calibri" w:eastAsia="Times New Roman" w:hAnsi="Calibri" w:cs="Calibri"/>
                <w:kern w:val="1"/>
                <w:szCs w:val="20"/>
                <w:lang w:eastAsia="ar-SA"/>
              </w:rPr>
            </w:pPr>
          </w:p>
          <w:p w14:paraId="1D8BF98E"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p>
        </w:tc>
        <w:tc>
          <w:tcPr>
            <w:tcW w:w="5686" w:type="dxa"/>
            <w:tcBorders>
              <w:top w:val="single" w:sz="7" w:space="0" w:color="000000"/>
              <w:left w:val="single" w:sz="7" w:space="0" w:color="000000"/>
              <w:bottom w:val="single" w:sz="7" w:space="0" w:color="000000"/>
              <w:right w:val="single" w:sz="7" w:space="0" w:color="000000"/>
            </w:tcBorders>
          </w:tcPr>
          <w:p w14:paraId="1DF1874B"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55DFFF64"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p>
          <w:p w14:paraId="0D55938C" w14:textId="77777777" w:rsidR="002F021F" w:rsidRPr="002F021F" w:rsidRDefault="002F021F" w:rsidP="002F021F">
            <w:pPr>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 xml:space="preserve">I will achieve this by ensuring I do efficient planning for all of my sessions. What I mean by this is that I need to ensure that all of my pupils are not only differentiated for but also that I have a grasp of what I want them all to be able to achieve and I myself know, if its maths all of the answers to the questions (for example I am doing measuring angles, I need to ensure I am perfectly accurate when telling them where to put the protractor and how to measure an angle, not just simply having a sheet with the answers on them for myself for marking.) In terms of other subjects like English, when I want them to write something (they will be writing a piece of prose this week based on settings of the dreadful menace poem) so I need to myself know exactly the type of prose I want from them and if it is able to be done in the specific time period that is provided meaning I need to have a go at doing one myself. </w:t>
            </w:r>
          </w:p>
        </w:tc>
      </w:tr>
      <w:tr w:rsidR="002F021F" w:rsidRPr="002F021F" w14:paraId="4D4EB4E1" w14:textId="77777777" w:rsidTr="005D779C">
        <w:trPr>
          <w:gridAfter w:val="2"/>
          <w:wAfter w:w="5812" w:type="dxa"/>
          <w:trHeight w:val="795"/>
        </w:trPr>
        <w:tc>
          <w:tcPr>
            <w:tcW w:w="3700" w:type="dxa"/>
            <w:gridSpan w:val="2"/>
            <w:tcBorders>
              <w:top w:val="single" w:sz="7" w:space="0" w:color="000000"/>
              <w:left w:val="single" w:sz="7" w:space="0" w:color="000000"/>
              <w:bottom w:val="single" w:sz="7" w:space="0" w:color="000000"/>
              <w:right w:val="single" w:sz="7" w:space="0" w:color="000000"/>
            </w:tcBorders>
          </w:tcPr>
          <w:p w14:paraId="474C0826"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p>
          <w:p w14:paraId="4AE178D0"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Success criteria</w:t>
            </w:r>
          </w:p>
          <w:p w14:paraId="46E4A9B1" w14:textId="77777777" w:rsidR="002F021F" w:rsidRPr="002F021F" w:rsidRDefault="002F021F" w:rsidP="002F021F">
            <w:pPr>
              <w:tabs>
                <w:tab w:val="center" w:pos="2805"/>
              </w:tabs>
              <w:suppressAutoHyphens/>
              <w:spacing w:after="58" w:line="100" w:lineRule="atLeast"/>
              <w:rPr>
                <w:rFonts w:ascii="Calibri" w:eastAsia="Times New Roman" w:hAnsi="Calibri" w:cs="Calibri"/>
                <w:kern w:val="1"/>
                <w:szCs w:val="20"/>
                <w:lang w:eastAsia="ar-SA"/>
              </w:rPr>
            </w:pPr>
            <w:r w:rsidRPr="002F021F">
              <w:rPr>
                <w:rFonts w:ascii="Calibri" w:eastAsia="Times New Roman" w:hAnsi="Calibri" w:cs="Calibri"/>
                <w:kern w:val="1"/>
                <w:szCs w:val="20"/>
                <w:lang w:eastAsia="ar-SA"/>
              </w:rPr>
              <w:t>(How will I know?)</w:t>
            </w:r>
          </w:p>
        </w:tc>
      </w:tr>
      <w:tr w:rsidR="002F021F" w:rsidRPr="002F021F" w14:paraId="006527DF" w14:textId="77777777" w:rsidTr="005D779C">
        <w:trPr>
          <w:gridAfter w:val="2"/>
          <w:wAfter w:w="5812" w:type="dxa"/>
          <w:trHeight w:val="94"/>
        </w:trPr>
        <w:tc>
          <w:tcPr>
            <w:tcW w:w="3700" w:type="dxa"/>
            <w:gridSpan w:val="2"/>
            <w:tcBorders>
              <w:top w:val="single" w:sz="7" w:space="0" w:color="000000"/>
              <w:left w:val="single" w:sz="7" w:space="0" w:color="000000"/>
              <w:bottom w:val="single" w:sz="7" w:space="0" w:color="000000"/>
              <w:right w:val="single" w:sz="7" w:space="0" w:color="000000"/>
            </w:tcBorders>
          </w:tcPr>
          <w:p w14:paraId="5F7E03D0" w14:textId="77777777" w:rsidR="002F021F" w:rsidRPr="002F021F" w:rsidRDefault="002F021F" w:rsidP="002F021F">
            <w:pPr>
              <w:suppressAutoHyphens/>
              <w:spacing w:after="0" w:line="120" w:lineRule="exact"/>
              <w:rPr>
                <w:rFonts w:ascii="Calibri" w:eastAsia="Times New Roman" w:hAnsi="Calibri" w:cs="Calibri"/>
                <w:kern w:val="1"/>
                <w:szCs w:val="20"/>
                <w:lang w:eastAsia="ar-SA"/>
              </w:rPr>
            </w:pPr>
            <w:r w:rsidRPr="002F021F">
              <w:rPr>
                <w:rFonts w:ascii="Times New Roman" w:eastAsia="Times New Roman" w:hAnsi="Times New Roman" w:cs="Times New Roman"/>
                <w:noProof/>
                <w:kern w:val="1"/>
                <w:sz w:val="24"/>
                <w:szCs w:val="20"/>
                <w:lang w:eastAsia="ar-SA"/>
              </w:rPr>
              <w:lastRenderedPageBreak/>
              <mc:AlternateContent>
                <mc:Choice Requires="wps">
                  <w:drawing>
                    <wp:anchor distT="45720" distB="45720" distL="114300" distR="114300" simplePos="0" relativeHeight="251661312" behindDoc="0" locked="0" layoutInCell="1" allowOverlap="1" wp14:anchorId="2CC51C6A" wp14:editId="20DFD29F">
                      <wp:simplePos x="0" y="0"/>
                      <wp:positionH relativeFrom="column">
                        <wp:posOffset>48895</wp:posOffset>
                      </wp:positionH>
                      <wp:positionV relativeFrom="paragraph">
                        <wp:posOffset>373380</wp:posOffset>
                      </wp:positionV>
                      <wp:extent cx="1998345" cy="2621280"/>
                      <wp:effectExtent l="12700" t="6985" r="8255" b="101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345" cy="2621280"/>
                              </a:xfrm>
                              <a:prstGeom prst="rect">
                                <a:avLst/>
                              </a:prstGeom>
                              <a:solidFill>
                                <a:srgbClr val="FFFFFF"/>
                              </a:solidFill>
                              <a:ln w="9525">
                                <a:solidFill>
                                  <a:srgbClr val="000000"/>
                                </a:solidFill>
                                <a:miter lim="800000"/>
                                <a:headEnd/>
                                <a:tailEnd/>
                              </a:ln>
                            </wps:spPr>
                            <wps:txbx>
                              <w:txbxContent>
                                <w:p w14:paraId="2AEE0999" w14:textId="77777777" w:rsidR="002F021F" w:rsidRDefault="002F021F" w:rsidP="002F021F">
                                  <w:r>
                                    <w:t>I will need to be able to show that I have a very accurate understanding of what it is tat I am teaching the pupils today. I need to ensure that I have a good grasp of all aspects of teaching, all the methods. I need to actually do the worksheets I am setting for the pupils, as if I have done them myself then  I have a better capability of explaining it to them then.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C51C6A" id="Text Box 4" o:spid="_x0000_s1028" type="#_x0000_t202" style="position:absolute;margin-left:3.85pt;margin-top:29.4pt;width:157.35pt;height:20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">
                      <v:textbox>
                        <w:txbxContent>
                          <w:p w14:paraId="2AEE0999" w14:textId="77777777" w:rsidR="002F021F" w:rsidRDefault="002F021F" w:rsidP="002F021F">
                            <w:r>
                              <w:t>I will need to be able to show that I have a very accurate understanding of what it is tat I am teaching the pupils today. I need to ensure that I have a good grasp of all aspects of teaching, all the methods. I need to actually do the worksheets I am setting for the pupils, as if I have done them myself then  I have a better capability of explaining it to them then.</w:t>
                            </w:r>
                          </w:p>
                        </w:txbxContent>
                      </v:textbox>
                      <w10:wrap type="square"/>
                    </v:shape>
                  </w:pict>
                </mc:Fallback>
              </mc:AlternateContent>
            </w:r>
          </w:p>
        </w:tc>
      </w:tr>
    </w:tbl>
    <w:p w14:paraId="43B7394E" w14:textId="77777777" w:rsidR="002F021F" w:rsidRPr="002F021F" w:rsidRDefault="002F021F" w:rsidP="002F021F">
      <w:pPr>
        <w:rPr>
          <w:rFonts w:ascii="Arial" w:hAnsi="Arial" w:cs="Arial"/>
          <w:sz w:val="18"/>
          <w:szCs w:val="18"/>
        </w:rPr>
      </w:pPr>
    </w:p>
    <w:p w14:paraId="671E2E04" w14:textId="77777777" w:rsidR="002F021F" w:rsidRPr="002F021F" w:rsidRDefault="002F021F" w:rsidP="002F021F">
      <w:pPr>
        <w:rPr>
          <w:rFonts w:ascii="Arial" w:hAnsi="Arial" w:cs="Arial"/>
          <w:sz w:val="18"/>
          <w:szCs w:val="18"/>
        </w:rPr>
      </w:pPr>
      <w:r w:rsidRPr="002F021F">
        <w:rPr>
          <w:rFonts w:ascii="Arial" w:hAnsi="Arial" w:cs="Arial"/>
          <w:sz w:val="18"/>
          <w:szCs w:val="18"/>
        </w:rPr>
        <w:t xml:space="preserve">Appendix 8. </w:t>
      </w:r>
    </w:p>
    <w:tbl>
      <w:tblPr>
        <w:tblStyle w:val="TableGrid"/>
        <w:tblW w:w="10206" w:type="dxa"/>
        <w:tblInd w:w="-459" w:type="dxa"/>
        <w:tblLook w:val="04A0" w:firstRow="1" w:lastRow="0" w:firstColumn="1" w:lastColumn="0" w:noHBand="0" w:noVBand="1"/>
      </w:tblPr>
      <w:tblGrid>
        <w:gridCol w:w="2552"/>
        <w:gridCol w:w="7654"/>
      </w:tblGrid>
      <w:tr w:rsidR="002F021F" w:rsidRPr="002F021F" w14:paraId="2C2FC782" w14:textId="77777777" w:rsidTr="005D779C">
        <w:trPr>
          <w:trHeight w:val="2151"/>
        </w:trPr>
        <w:tc>
          <w:tcPr>
            <w:tcW w:w="2552" w:type="dxa"/>
          </w:tcPr>
          <w:p w14:paraId="0BD83F06" w14:textId="77777777" w:rsidR="002F021F" w:rsidRPr="002F021F" w:rsidRDefault="002F021F" w:rsidP="002F021F">
            <w:pPr>
              <w:rPr>
                <w:lang w:val="en-US"/>
              </w:rPr>
            </w:pPr>
            <w:r w:rsidRPr="002F021F">
              <w:rPr>
                <w:lang w:val="en-US"/>
              </w:rPr>
              <w:t>Teimladau/</w:t>
            </w:r>
          </w:p>
          <w:p w14:paraId="01F68E6B" w14:textId="77777777" w:rsidR="002F021F" w:rsidRPr="002F021F" w:rsidRDefault="002F021F" w:rsidP="002F021F">
            <w:pPr>
              <w:rPr>
                <w:i/>
                <w:lang w:val="en-US"/>
              </w:rPr>
            </w:pPr>
            <w:r w:rsidRPr="002F021F">
              <w:rPr>
                <w:i/>
                <w:lang w:val="en-US"/>
              </w:rPr>
              <w:t>Feelings</w:t>
            </w:r>
          </w:p>
          <w:p w14:paraId="6AC24C0D" w14:textId="77777777" w:rsidR="002F021F" w:rsidRPr="002F021F" w:rsidRDefault="002F021F" w:rsidP="002F021F">
            <w:pPr>
              <w:rPr>
                <w:i/>
                <w:sz w:val="16"/>
                <w:lang w:val="en-US"/>
              </w:rPr>
            </w:pPr>
            <w:r w:rsidRPr="002F021F">
              <w:rPr>
                <w:i/>
                <w:sz w:val="16"/>
                <w:lang w:val="en-US"/>
              </w:rPr>
              <w:t>Beth yw eich teimladau ynghylch y profiad?</w:t>
            </w:r>
          </w:p>
          <w:p w14:paraId="3AEC7CDF" w14:textId="77777777" w:rsidR="002F021F" w:rsidRPr="002F021F" w:rsidRDefault="002F021F" w:rsidP="002F021F">
            <w:pPr>
              <w:rPr>
                <w:i/>
                <w:sz w:val="16"/>
                <w:lang w:val="en-US"/>
              </w:rPr>
            </w:pPr>
            <w:r w:rsidRPr="002F021F">
              <w:rPr>
                <w:i/>
                <w:sz w:val="16"/>
                <w:lang w:val="en-US"/>
              </w:rPr>
              <w:t>“What are your feelings regarding the experience?”</w:t>
            </w:r>
          </w:p>
          <w:p w14:paraId="1D7F41F1" w14:textId="77777777" w:rsidR="002F021F" w:rsidRPr="002F021F" w:rsidRDefault="002F021F" w:rsidP="002F021F">
            <w:pPr>
              <w:rPr>
                <w:i/>
                <w:sz w:val="16"/>
                <w:lang w:val="en-US"/>
              </w:rPr>
            </w:pPr>
          </w:p>
        </w:tc>
        <w:tc>
          <w:tcPr>
            <w:tcW w:w="7654" w:type="dxa"/>
          </w:tcPr>
          <w:p w14:paraId="3611869B" w14:textId="77777777" w:rsidR="002F021F" w:rsidRPr="002F021F" w:rsidRDefault="002F021F" w:rsidP="002F021F">
            <w:pPr>
              <w:rPr>
                <w:b/>
                <w:u w:val="single"/>
                <w:lang w:val="en-US"/>
              </w:rPr>
            </w:pPr>
          </w:p>
          <w:p w14:paraId="5965A9CB" w14:textId="77777777" w:rsidR="002F021F" w:rsidRPr="002F021F" w:rsidRDefault="002F021F" w:rsidP="002F021F">
            <w:pPr>
              <w:rPr>
                <w:b/>
                <w:u w:val="single"/>
                <w:lang w:val="en-US"/>
              </w:rPr>
            </w:pPr>
            <w:r w:rsidRPr="002F021F">
              <w:rPr>
                <w:lang w:val="en-US"/>
              </w:rPr>
              <w:t>The lesson went well as it was basically a recap on this week’s math’s lessons. They all are able to figure out the rotations of shapes but some struggle slightly with figuring out he lines of symmetry in a shape. However, the all completed their tasks I wanted them to do and were able to do extensions.</w:t>
            </w:r>
          </w:p>
        </w:tc>
      </w:tr>
      <w:tr w:rsidR="002F021F" w:rsidRPr="002F021F" w14:paraId="1FAE1AA1" w14:textId="77777777" w:rsidTr="005D779C">
        <w:tc>
          <w:tcPr>
            <w:tcW w:w="2552" w:type="dxa"/>
          </w:tcPr>
          <w:p w14:paraId="40059C3F" w14:textId="77777777" w:rsidR="002F021F" w:rsidRPr="002F021F" w:rsidRDefault="002F021F" w:rsidP="002F021F">
            <w:pPr>
              <w:rPr>
                <w:lang w:val="en-US"/>
              </w:rPr>
            </w:pPr>
            <w:r w:rsidRPr="002F021F">
              <w:rPr>
                <w:lang w:val="en-US"/>
              </w:rPr>
              <w:t>Cofio a Deall/</w:t>
            </w:r>
          </w:p>
          <w:p w14:paraId="3247E472" w14:textId="77777777" w:rsidR="002F021F" w:rsidRPr="002F021F" w:rsidRDefault="002F021F" w:rsidP="002F021F">
            <w:pPr>
              <w:rPr>
                <w:i/>
                <w:lang w:val="en-US"/>
              </w:rPr>
            </w:pPr>
            <w:r w:rsidRPr="002F021F">
              <w:rPr>
                <w:i/>
                <w:lang w:val="en-US"/>
              </w:rPr>
              <w:t>Remember and Understand</w:t>
            </w:r>
          </w:p>
          <w:p w14:paraId="0B13AECD" w14:textId="77777777" w:rsidR="002F021F" w:rsidRPr="002F021F" w:rsidRDefault="002F021F" w:rsidP="002F021F">
            <w:pPr>
              <w:rPr>
                <w:i/>
                <w:sz w:val="16"/>
                <w:lang w:val="en-US"/>
              </w:rPr>
            </w:pPr>
            <w:r w:rsidRPr="002F021F">
              <w:rPr>
                <w:i/>
                <w:sz w:val="16"/>
                <w:lang w:val="en-US"/>
              </w:rPr>
              <w:t>Allwch chi restru’r agweddau ar y profiad dysgu a aeth yn dda?</w:t>
            </w:r>
          </w:p>
          <w:p w14:paraId="0D25A998" w14:textId="77777777" w:rsidR="002F021F" w:rsidRPr="002F021F" w:rsidRDefault="002F021F" w:rsidP="002F021F">
            <w:pPr>
              <w:rPr>
                <w:i/>
                <w:sz w:val="16"/>
                <w:lang w:val="en-US"/>
              </w:rPr>
            </w:pPr>
            <w:r w:rsidRPr="002F021F">
              <w:rPr>
                <w:i/>
                <w:sz w:val="16"/>
                <w:lang w:val="en-US"/>
              </w:rPr>
              <w:t>“Can you list the aspects of the learning experience that went well?”</w:t>
            </w:r>
          </w:p>
          <w:p w14:paraId="78E7EBC1" w14:textId="77777777" w:rsidR="002F021F" w:rsidRPr="002F021F" w:rsidRDefault="002F021F" w:rsidP="002F021F">
            <w:pPr>
              <w:rPr>
                <w:i/>
                <w:sz w:val="16"/>
                <w:lang w:val="en-US"/>
              </w:rPr>
            </w:pPr>
          </w:p>
          <w:p w14:paraId="744C4C83" w14:textId="77777777" w:rsidR="002F021F" w:rsidRPr="002F021F" w:rsidRDefault="002F021F" w:rsidP="002F021F">
            <w:pPr>
              <w:rPr>
                <w:i/>
                <w:sz w:val="16"/>
                <w:lang w:val="en-US"/>
              </w:rPr>
            </w:pPr>
          </w:p>
          <w:p w14:paraId="2E20321B" w14:textId="77777777" w:rsidR="002F021F" w:rsidRPr="002F021F" w:rsidRDefault="002F021F" w:rsidP="002F021F">
            <w:pPr>
              <w:rPr>
                <w:i/>
                <w:sz w:val="16"/>
                <w:lang w:val="en-US"/>
              </w:rPr>
            </w:pPr>
          </w:p>
          <w:p w14:paraId="242EFAAB" w14:textId="77777777" w:rsidR="002F021F" w:rsidRPr="002F021F" w:rsidRDefault="002F021F" w:rsidP="002F021F">
            <w:pPr>
              <w:rPr>
                <w:i/>
                <w:sz w:val="16"/>
                <w:lang w:val="en-US"/>
              </w:rPr>
            </w:pPr>
          </w:p>
          <w:p w14:paraId="39534930" w14:textId="77777777" w:rsidR="002F021F" w:rsidRPr="002F021F" w:rsidRDefault="002F021F" w:rsidP="002F021F">
            <w:pPr>
              <w:rPr>
                <w:i/>
                <w:sz w:val="16"/>
                <w:lang w:val="en-US"/>
              </w:rPr>
            </w:pPr>
          </w:p>
          <w:p w14:paraId="4B2B92D3" w14:textId="77777777" w:rsidR="002F021F" w:rsidRPr="002F021F" w:rsidRDefault="002F021F" w:rsidP="002F021F">
            <w:pPr>
              <w:rPr>
                <w:i/>
                <w:sz w:val="16"/>
                <w:lang w:val="en-US"/>
              </w:rPr>
            </w:pPr>
          </w:p>
          <w:p w14:paraId="61AC8111" w14:textId="77777777" w:rsidR="002F021F" w:rsidRPr="002F021F" w:rsidRDefault="002F021F" w:rsidP="002F021F">
            <w:pPr>
              <w:rPr>
                <w:i/>
                <w:sz w:val="16"/>
                <w:lang w:val="en-US"/>
              </w:rPr>
            </w:pPr>
          </w:p>
          <w:p w14:paraId="31E04FE7" w14:textId="77777777" w:rsidR="002F021F" w:rsidRPr="002F021F" w:rsidRDefault="002F021F" w:rsidP="002F021F">
            <w:pPr>
              <w:rPr>
                <w:i/>
                <w:sz w:val="16"/>
                <w:lang w:val="en-US"/>
              </w:rPr>
            </w:pPr>
            <w:r w:rsidRPr="002F021F">
              <w:rPr>
                <w:i/>
                <w:sz w:val="16"/>
                <w:lang w:val="en-US"/>
              </w:rPr>
              <w:t>Pa elfennau o’r profiad dysgi oedd yn siomedig?</w:t>
            </w:r>
          </w:p>
          <w:p w14:paraId="05662BE3" w14:textId="77777777" w:rsidR="002F021F" w:rsidRPr="002F021F" w:rsidRDefault="002F021F" w:rsidP="002F021F">
            <w:pPr>
              <w:rPr>
                <w:i/>
                <w:sz w:val="16"/>
                <w:lang w:val="en-US"/>
              </w:rPr>
            </w:pPr>
            <w:r w:rsidRPr="002F021F">
              <w:rPr>
                <w:i/>
                <w:sz w:val="16"/>
                <w:lang w:val="en-US"/>
              </w:rPr>
              <w:t>“What were the elements of the learning experience that were disappointing?”</w:t>
            </w:r>
          </w:p>
          <w:p w14:paraId="3BAE4436" w14:textId="77777777" w:rsidR="002F021F" w:rsidRPr="002F021F" w:rsidRDefault="002F021F" w:rsidP="002F021F">
            <w:pPr>
              <w:rPr>
                <w:i/>
                <w:sz w:val="16"/>
                <w:lang w:val="en-US"/>
              </w:rPr>
            </w:pPr>
          </w:p>
        </w:tc>
        <w:tc>
          <w:tcPr>
            <w:tcW w:w="7654" w:type="dxa"/>
          </w:tcPr>
          <w:p w14:paraId="277B8D8E" w14:textId="77777777" w:rsidR="002F021F" w:rsidRPr="002F021F" w:rsidRDefault="002F021F" w:rsidP="002F021F">
            <w:pPr>
              <w:rPr>
                <w:b/>
                <w:u w:val="single"/>
                <w:lang w:val="en-US"/>
              </w:rPr>
            </w:pPr>
          </w:p>
          <w:p w14:paraId="49F2546E" w14:textId="77777777" w:rsidR="002F021F" w:rsidRPr="002F021F" w:rsidRDefault="002F021F" w:rsidP="002F021F">
            <w:pPr>
              <w:rPr>
                <w:b/>
                <w:u w:val="single"/>
                <w:lang w:val="en-US"/>
              </w:rPr>
            </w:pPr>
            <w:r w:rsidRPr="002F021F">
              <w:rPr>
                <w:lang w:val="en-US"/>
              </w:rPr>
              <w:t xml:space="preserve">The learning experience went well as they were learning about irregular and regular polygons rather than just regular so it was building on their learning experience. The resources I prepared were all efficient as the sheets were all very appropriate for the different learners, I differentiated well. I also allowed the pupils to use mirrors and plastic polygons so this meant they were able to physically rotate the shape to find the order of them.  Learners all engaged well and most people were able to put their hand up to join I on group discussion during the introduction, this shows they can apply previous knowledge efficiently to this task. There was an overall success of the lesson due to the fat that all pupils were able to correctly identify lines in shapes and order of all shapes, including support pupils. This means they met the learning objective. </w:t>
            </w:r>
          </w:p>
          <w:p w14:paraId="709DE39D" w14:textId="77777777" w:rsidR="002F021F" w:rsidRPr="002F021F" w:rsidRDefault="002F021F" w:rsidP="002F021F">
            <w:pPr>
              <w:rPr>
                <w:b/>
                <w:u w:val="single"/>
                <w:lang w:val="en-US"/>
              </w:rPr>
            </w:pPr>
          </w:p>
          <w:p w14:paraId="7431EE33" w14:textId="77777777" w:rsidR="002F021F" w:rsidRPr="002F021F" w:rsidRDefault="002F021F" w:rsidP="002F021F">
            <w:pPr>
              <w:rPr>
                <w:b/>
                <w:u w:val="single"/>
                <w:lang w:val="en-US"/>
              </w:rPr>
            </w:pPr>
          </w:p>
          <w:p w14:paraId="3A8C1795" w14:textId="77777777" w:rsidR="002F021F" w:rsidRPr="002F021F" w:rsidRDefault="002F021F" w:rsidP="002F021F">
            <w:pPr>
              <w:rPr>
                <w:lang w:val="en-US"/>
              </w:rPr>
            </w:pPr>
            <w:r w:rsidRPr="002F021F">
              <w:rPr>
                <w:lang w:val="en-US"/>
              </w:rPr>
              <w:t>The timing of the lesson was short so I did manage time well by only doing a small introduction. However, they were unable to finish much of the work and none of the pupils went onto the extended task. In terms of behavior of the class, there was one pupil who did not even do anything in his book, as I had to work with the support I was unable to stop him from messing around with his friend, however his friend was able to produce good work.</w:t>
            </w:r>
          </w:p>
          <w:p w14:paraId="2B718F1D" w14:textId="77777777" w:rsidR="002F021F" w:rsidRPr="002F021F" w:rsidRDefault="002F021F" w:rsidP="002F021F">
            <w:pPr>
              <w:rPr>
                <w:b/>
                <w:u w:val="single"/>
                <w:lang w:val="en-US"/>
              </w:rPr>
            </w:pPr>
          </w:p>
          <w:p w14:paraId="3E8C1929" w14:textId="77777777" w:rsidR="002F021F" w:rsidRPr="002F021F" w:rsidRDefault="002F021F" w:rsidP="002F021F">
            <w:pPr>
              <w:rPr>
                <w:b/>
                <w:u w:val="single"/>
                <w:lang w:val="en-US"/>
              </w:rPr>
            </w:pPr>
          </w:p>
        </w:tc>
      </w:tr>
      <w:tr w:rsidR="002F021F" w:rsidRPr="002F021F" w14:paraId="57B6BC9B" w14:textId="77777777" w:rsidTr="005D779C">
        <w:tc>
          <w:tcPr>
            <w:tcW w:w="2552" w:type="dxa"/>
          </w:tcPr>
          <w:p w14:paraId="75405911" w14:textId="77777777" w:rsidR="002F021F" w:rsidRPr="002F021F" w:rsidRDefault="002F021F" w:rsidP="002F021F">
            <w:pPr>
              <w:rPr>
                <w:lang w:val="en-US"/>
              </w:rPr>
            </w:pPr>
            <w:r w:rsidRPr="002F021F">
              <w:rPr>
                <w:lang w:val="en-US"/>
              </w:rPr>
              <w:lastRenderedPageBreak/>
              <w:t>Gwerthuso a dadansoddi/</w:t>
            </w:r>
          </w:p>
          <w:p w14:paraId="40A5E56D" w14:textId="77777777" w:rsidR="002F021F" w:rsidRPr="002F021F" w:rsidRDefault="002F021F" w:rsidP="002F021F">
            <w:pPr>
              <w:rPr>
                <w:i/>
                <w:lang w:val="en-US"/>
              </w:rPr>
            </w:pPr>
            <w:r w:rsidRPr="002F021F">
              <w:rPr>
                <w:i/>
                <w:lang w:val="en-US"/>
              </w:rPr>
              <w:t>Evaluate and analyse</w:t>
            </w:r>
          </w:p>
          <w:p w14:paraId="375F5101" w14:textId="77777777" w:rsidR="002F021F" w:rsidRPr="002F021F" w:rsidRDefault="002F021F" w:rsidP="002F021F">
            <w:pPr>
              <w:rPr>
                <w:i/>
                <w:sz w:val="16"/>
                <w:lang w:val="en-US"/>
              </w:rPr>
            </w:pPr>
            <w:r w:rsidRPr="002F021F">
              <w:rPr>
                <w:i/>
                <w:sz w:val="16"/>
                <w:lang w:val="en-US"/>
              </w:rPr>
              <w:t>Beth fyddwch chi’n cadw’r un fath i sicrhau dysgu ac addysgu effeithiol yn y dyfodol?</w:t>
            </w:r>
          </w:p>
          <w:p w14:paraId="5EB35500" w14:textId="77777777" w:rsidR="002F021F" w:rsidRPr="002F021F" w:rsidRDefault="002F021F" w:rsidP="002F021F">
            <w:pPr>
              <w:rPr>
                <w:i/>
                <w:sz w:val="16"/>
                <w:lang w:val="en-US"/>
              </w:rPr>
            </w:pPr>
            <w:r w:rsidRPr="002F021F">
              <w:rPr>
                <w:i/>
                <w:sz w:val="16"/>
                <w:lang w:val="en-US"/>
              </w:rPr>
              <w:t>“What will you keep the same to ensure effective teaching and learning in the future?”</w:t>
            </w:r>
          </w:p>
          <w:p w14:paraId="20D0BF56" w14:textId="77777777" w:rsidR="002F021F" w:rsidRPr="002F021F" w:rsidRDefault="002F021F" w:rsidP="002F021F">
            <w:pPr>
              <w:rPr>
                <w:i/>
                <w:sz w:val="16"/>
                <w:lang w:val="en-US"/>
              </w:rPr>
            </w:pPr>
          </w:p>
          <w:p w14:paraId="03491406" w14:textId="77777777" w:rsidR="002F021F" w:rsidRPr="002F021F" w:rsidRDefault="002F021F" w:rsidP="002F021F">
            <w:pPr>
              <w:rPr>
                <w:i/>
                <w:sz w:val="16"/>
                <w:lang w:val="en-US"/>
              </w:rPr>
            </w:pPr>
            <w:r w:rsidRPr="002F021F">
              <w:rPr>
                <w:i/>
                <w:sz w:val="16"/>
                <w:lang w:val="en-US"/>
              </w:rPr>
              <w:t>Beth oedd achos yr elfen siomedig bwysicaf?</w:t>
            </w:r>
          </w:p>
          <w:p w14:paraId="2591CC20" w14:textId="77777777" w:rsidR="002F021F" w:rsidRPr="002F021F" w:rsidRDefault="002F021F" w:rsidP="002F021F">
            <w:pPr>
              <w:rPr>
                <w:i/>
                <w:sz w:val="16"/>
                <w:lang w:val="en-US"/>
              </w:rPr>
            </w:pPr>
            <w:r w:rsidRPr="002F021F">
              <w:rPr>
                <w:i/>
                <w:sz w:val="16"/>
                <w:lang w:val="en-US"/>
              </w:rPr>
              <w:t>“What was the cause of the most important disappointing element?”</w:t>
            </w:r>
          </w:p>
          <w:p w14:paraId="6550A5F7" w14:textId="77777777" w:rsidR="002F021F" w:rsidRPr="002F021F" w:rsidRDefault="002F021F" w:rsidP="002F021F">
            <w:pPr>
              <w:rPr>
                <w:i/>
                <w:sz w:val="16"/>
                <w:lang w:val="en-US"/>
              </w:rPr>
            </w:pPr>
          </w:p>
        </w:tc>
        <w:tc>
          <w:tcPr>
            <w:tcW w:w="7654" w:type="dxa"/>
          </w:tcPr>
          <w:p w14:paraId="61FBEA5E" w14:textId="77777777" w:rsidR="002F021F" w:rsidRPr="002F021F" w:rsidRDefault="002F021F" w:rsidP="002F021F">
            <w:pPr>
              <w:rPr>
                <w:lang w:val="en-US"/>
              </w:rPr>
            </w:pPr>
          </w:p>
          <w:p w14:paraId="185AF8BC" w14:textId="77777777" w:rsidR="002F021F" w:rsidRPr="002F021F" w:rsidRDefault="002F021F" w:rsidP="002F021F">
            <w:pPr>
              <w:rPr>
                <w:lang w:val="en-US"/>
              </w:rPr>
            </w:pPr>
            <w:r w:rsidRPr="002F021F">
              <w:rPr>
                <w:lang w:val="en-US"/>
              </w:rPr>
              <w:t xml:space="preserve">I intend from now on to move the learners forward by doing one more session on maths symmetry. I intend on recapping their knowledge in mental maths sessions and morning sessions regularly, rather than always doing spelling, just to drum into them the symmetrical lines in particular of polygons. I intend on asking the pupil who did no work to finish work at break time as I know he is able to do it as he has all week. I will maintain the noise level and maintain my use of class management techniques as they worked well today. </w:t>
            </w:r>
          </w:p>
          <w:p w14:paraId="7504FCF1" w14:textId="77777777" w:rsidR="002F021F" w:rsidRPr="002F021F" w:rsidRDefault="002F021F" w:rsidP="002F021F">
            <w:pPr>
              <w:rPr>
                <w:lang w:val="en-US"/>
              </w:rPr>
            </w:pPr>
          </w:p>
          <w:p w14:paraId="5B688FAD" w14:textId="77777777" w:rsidR="002F021F" w:rsidRPr="002F021F" w:rsidRDefault="002F021F" w:rsidP="002F021F">
            <w:pPr>
              <w:rPr>
                <w:lang w:val="en-US"/>
              </w:rPr>
            </w:pPr>
          </w:p>
          <w:p w14:paraId="555CCFDD" w14:textId="77777777" w:rsidR="002F021F" w:rsidRPr="002F021F" w:rsidRDefault="002F021F" w:rsidP="002F021F">
            <w:pPr>
              <w:rPr>
                <w:lang w:val="en-US"/>
              </w:rPr>
            </w:pPr>
          </w:p>
          <w:p w14:paraId="649F4054" w14:textId="77777777" w:rsidR="002F021F" w:rsidRPr="002F021F" w:rsidRDefault="002F021F" w:rsidP="002F021F">
            <w:pPr>
              <w:rPr>
                <w:lang w:val="en-US"/>
              </w:rPr>
            </w:pPr>
          </w:p>
          <w:p w14:paraId="4C73B7B2" w14:textId="77777777" w:rsidR="002F021F" w:rsidRPr="002F021F" w:rsidRDefault="002F021F" w:rsidP="002F021F">
            <w:pPr>
              <w:rPr>
                <w:lang w:val="en-US"/>
              </w:rPr>
            </w:pPr>
          </w:p>
          <w:p w14:paraId="0E5B180F" w14:textId="77777777" w:rsidR="002F021F" w:rsidRPr="002F021F" w:rsidRDefault="002F021F" w:rsidP="002F021F">
            <w:pPr>
              <w:rPr>
                <w:lang w:val="en-US"/>
              </w:rPr>
            </w:pPr>
          </w:p>
        </w:tc>
      </w:tr>
      <w:tr w:rsidR="002F021F" w:rsidRPr="002F021F" w14:paraId="078B3CF0" w14:textId="77777777" w:rsidTr="005D779C">
        <w:trPr>
          <w:trHeight w:val="2555"/>
        </w:trPr>
        <w:tc>
          <w:tcPr>
            <w:tcW w:w="2552" w:type="dxa"/>
          </w:tcPr>
          <w:p w14:paraId="186E7940" w14:textId="77777777" w:rsidR="002F021F" w:rsidRPr="002F021F" w:rsidRDefault="002F021F" w:rsidP="002F021F">
            <w:pPr>
              <w:rPr>
                <w:lang w:val="en-US"/>
              </w:rPr>
            </w:pPr>
            <w:r w:rsidRPr="002F021F">
              <w:rPr>
                <w:lang w:val="en-US"/>
              </w:rPr>
              <w:t>Casgliadau a chamau gweithredu/</w:t>
            </w:r>
          </w:p>
          <w:p w14:paraId="612E5827" w14:textId="77777777" w:rsidR="002F021F" w:rsidRPr="002F021F" w:rsidRDefault="002F021F" w:rsidP="002F021F">
            <w:pPr>
              <w:rPr>
                <w:i/>
                <w:lang w:val="en-US"/>
              </w:rPr>
            </w:pPr>
            <w:r w:rsidRPr="002F021F">
              <w:rPr>
                <w:i/>
                <w:lang w:val="en-US"/>
              </w:rPr>
              <w:t>Conclusions and actions</w:t>
            </w:r>
          </w:p>
          <w:p w14:paraId="49F8AA15" w14:textId="77777777" w:rsidR="002F021F" w:rsidRPr="002F021F" w:rsidRDefault="002F021F" w:rsidP="002F021F">
            <w:pPr>
              <w:rPr>
                <w:i/>
                <w:sz w:val="16"/>
                <w:lang w:val="en-US"/>
              </w:rPr>
            </w:pPr>
            <w:r w:rsidRPr="002F021F">
              <w:rPr>
                <w:i/>
                <w:sz w:val="16"/>
                <w:lang w:val="en-US"/>
              </w:rPr>
              <w:t>Beth yw eich atebion posibl i’r materiaon siomedig a nodwyd?</w:t>
            </w:r>
          </w:p>
          <w:p w14:paraId="63A1C044" w14:textId="77777777" w:rsidR="002F021F" w:rsidRPr="002F021F" w:rsidRDefault="002F021F" w:rsidP="002F021F">
            <w:pPr>
              <w:rPr>
                <w:i/>
                <w:sz w:val="16"/>
                <w:lang w:val="en-US"/>
              </w:rPr>
            </w:pPr>
            <w:r w:rsidRPr="002F021F">
              <w:rPr>
                <w:i/>
                <w:sz w:val="16"/>
                <w:lang w:val="en-US"/>
              </w:rPr>
              <w:t>“What are your possible solutions to the disappointing issues identified?”</w:t>
            </w:r>
          </w:p>
          <w:p w14:paraId="4F59EC56" w14:textId="77777777" w:rsidR="002F021F" w:rsidRPr="002F021F" w:rsidRDefault="002F021F" w:rsidP="002F021F">
            <w:pPr>
              <w:rPr>
                <w:i/>
                <w:sz w:val="16"/>
                <w:lang w:val="en-US"/>
              </w:rPr>
            </w:pPr>
          </w:p>
          <w:p w14:paraId="47CC6DD8" w14:textId="77777777" w:rsidR="002F021F" w:rsidRPr="002F021F" w:rsidRDefault="002F021F" w:rsidP="002F021F">
            <w:pPr>
              <w:rPr>
                <w:i/>
                <w:sz w:val="16"/>
                <w:lang w:val="en-US"/>
              </w:rPr>
            </w:pPr>
            <w:r w:rsidRPr="002F021F">
              <w:rPr>
                <w:i/>
                <w:sz w:val="16"/>
                <w:lang w:val="en-US"/>
              </w:rPr>
              <w:t>Beth ydych yn mynd i’w wneud nesaf?</w:t>
            </w:r>
          </w:p>
          <w:p w14:paraId="089EBFB4" w14:textId="77777777" w:rsidR="002F021F" w:rsidRPr="002F021F" w:rsidRDefault="002F021F" w:rsidP="002F021F">
            <w:pPr>
              <w:rPr>
                <w:i/>
                <w:sz w:val="16"/>
                <w:lang w:val="en-US"/>
              </w:rPr>
            </w:pPr>
            <w:r w:rsidRPr="002F021F">
              <w:rPr>
                <w:i/>
                <w:sz w:val="16"/>
                <w:lang w:val="en-US"/>
              </w:rPr>
              <w:t>“What will you do next?”</w:t>
            </w:r>
          </w:p>
          <w:p w14:paraId="4D2D13C3" w14:textId="77777777" w:rsidR="002F021F" w:rsidRPr="002F021F" w:rsidRDefault="002F021F" w:rsidP="002F021F">
            <w:pPr>
              <w:rPr>
                <w:i/>
                <w:sz w:val="16"/>
                <w:lang w:val="en-US"/>
              </w:rPr>
            </w:pPr>
          </w:p>
        </w:tc>
        <w:tc>
          <w:tcPr>
            <w:tcW w:w="7654" w:type="dxa"/>
          </w:tcPr>
          <w:p w14:paraId="555C0298" w14:textId="77777777" w:rsidR="002F021F" w:rsidRPr="002F021F" w:rsidRDefault="002F021F" w:rsidP="002F021F">
            <w:pPr>
              <w:rPr>
                <w:b/>
                <w:u w:val="single"/>
                <w:lang w:val="en-US"/>
              </w:rPr>
            </w:pPr>
          </w:p>
          <w:p w14:paraId="45DC6A7E" w14:textId="77777777" w:rsidR="002F021F" w:rsidRPr="002F021F" w:rsidRDefault="002F021F" w:rsidP="002F021F">
            <w:pPr>
              <w:rPr>
                <w:b/>
                <w:u w:val="single"/>
                <w:lang w:val="en-US"/>
              </w:rPr>
            </w:pPr>
          </w:p>
          <w:p w14:paraId="33EE457B" w14:textId="77777777" w:rsidR="002F021F" w:rsidRPr="002F021F" w:rsidRDefault="002F021F" w:rsidP="002F021F">
            <w:pPr>
              <w:rPr>
                <w:lang w:val="en-US"/>
              </w:rPr>
            </w:pPr>
            <w:r w:rsidRPr="002F021F">
              <w:rPr>
                <w:lang w:val="en-US"/>
              </w:rPr>
              <w:t xml:space="preserve">Ensure I overlook all of the class not just the support group. Also perhaps I could have asked if I was able to use the TA for my lesson also, so use of additional staff. My assessment procedures could be extended on by using dojo randomizer, not just choosing people who have their hands up. </w:t>
            </w:r>
          </w:p>
          <w:p w14:paraId="56EC5420" w14:textId="77777777" w:rsidR="002F021F" w:rsidRPr="002F021F" w:rsidRDefault="002F021F" w:rsidP="002F021F">
            <w:pPr>
              <w:rPr>
                <w:b/>
                <w:u w:val="single"/>
                <w:lang w:val="en-US"/>
              </w:rPr>
            </w:pPr>
          </w:p>
          <w:p w14:paraId="436444AA" w14:textId="77777777" w:rsidR="002F021F" w:rsidRPr="002F021F" w:rsidRDefault="002F021F" w:rsidP="002F021F">
            <w:pPr>
              <w:rPr>
                <w:b/>
                <w:u w:val="single"/>
                <w:lang w:val="en-US"/>
              </w:rPr>
            </w:pPr>
          </w:p>
          <w:p w14:paraId="78AAFCF4" w14:textId="77777777" w:rsidR="002F021F" w:rsidRPr="002F021F" w:rsidRDefault="002F021F" w:rsidP="002F021F">
            <w:pPr>
              <w:rPr>
                <w:b/>
                <w:u w:val="single"/>
                <w:lang w:val="en-US"/>
              </w:rPr>
            </w:pPr>
          </w:p>
          <w:p w14:paraId="52B71C9E" w14:textId="77777777" w:rsidR="002F021F" w:rsidRPr="002F021F" w:rsidRDefault="002F021F" w:rsidP="002F021F">
            <w:pPr>
              <w:rPr>
                <w:b/>
                <w:u w:val="single"/>
                <w:lang w:val="en-US"/>
              </w:rPr>
            </w:pPr>
          </w:p>
          <w:p w14:paraId="55D1BC87" w14:textId="77777777" w:rsidR="002F021F" w:rsidRPr="002F021F" w:rsidRDefault="002F021F" w:rsidP="002F021F">
            <w:pPr>
              <w:rPr>
                <w:b/>
                <w:u w:val="single"/>
                <w:lang w:val="en-US"/>
              </w:rPr>
            </w:pPr>
          </w:p>
          <w:p w14:paraId="6A3A6CCB" w14:textId="77777777" w:rsidR="002F021F" w:rsidRPr="002F021F" w:rsidRDefault="002F021F" w:rsidP="002F021F">
            <w:pPr>
              <w:rPr>
                <w:b/>
                <w:u w:val="single"/>
                <w:lang w:val="en-US"/>
              </w:rPr>
            </w:pPr>
          </w:p>
          <w:p w14:paraId="5E6C9B36" w14:textId="77777777" w:rsidR="002F021F" w:rsidRPr="002F021F" w:rsidRDefault="002F021F" w:rsidP="002F021F">
            <w:pPr>
              <w:rPr>
                <w:b/>
                <w:u w:val="single"/>
                <w:lang w:val="en-US"/>
              </w:rPr>
            </w:pPr>
          </w:p>
        </w:tc>
      </w:tr>
    </w:tbl>
    <w:p w14:paraId="03AD8042" w14:textId="77777777" w:rsidR="002F021F" w:rsidRPr="002F021F" w:rsidRDefault="002F021F" w:rsidP="002F021F">
      <w:pPr>
        <w:rPr>
          <w:rFonts w:ascii="Arial" w:hAnsi="Arial" w:cs="Arial"/>
          <w:sz w:val="18"/>
          <w:szCs w:val="18"/>
        </w:rPr>
      </w:pPr>
    </w:p>
    <w:p w14:paraId="231BF658" w14:textId="77777777" w:rsidR="002F021F" w:rsidRPr="004E00E3" w:rsidRDefault="002F021F" w:rsidP="00A175B2">
      <w:pPr>
        <w:rPr>
          <w:rFonts w:ascii="Arial" w:hAnsi="Arial" w:cs="Arial"/>
          <w:sz w:val="18"/>
          <w:szCs w:val="18"/>
        </w:rPr>
      </w:pPr>
    </w:p>
    <w:p w14:paraId="32C0BCE1" w14:textId="77777777" w:rsidR="00A175B2" w:rsidRPr="00A175B2" w:rsidRDefault="00A175B2" w:rsidP="00A175B2">
      <w:pPr>
        <w:rPr>
          <w:rFonts w:ascii="Arial" w:hAnsi="Arial" w:cs="Arial"/>
          <w:sz w:val="18"/>
          <w:szCs w:val="18"/>
        </w:rPr>
      </w:pPr>
    </w:p>
    <w:sectPr w:rsidR="00A175B2" w:rsidRPr="00A175B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EA15B" w14:textId="77777777" w:rsidR="00FC1125" w:rsidRDefault="00FC1125" w:rsidP="006E021F">
      <w:pPr>
        <w:spacing w:after="0" w:line="240" w:lineRule="auto"/>
      </w:pPr>
      <w:r>
        <w:separator/>
      </w:r>
    </w:p>
  </w:endnote>
  <w:endnote w:type="continuationSeparator" w:id="0">
    <w:p w14:paraId="6C94539F" w14:textId="77777777" w:rsidR="00FC1125" w:rsidRDefault="00FC1125" w:rsidP="006E0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DD052" w14:textId="77777777" w:rsidR="00FC1125" w:rsidRDefault="00FC1125" w:rsidP="006E021F">
      <w:pPr>
        <w:spacing w:after="0" w:line="240" w:lineRule="auto"/>
      </w:pPr>
      <w:r>
        <w:separator/>
      </w:r>
    </w:p>
  </w:footnote>
  <w:footnote w:type="continuationSeparator" w:id="0">
    <w:p w14:paraId="24BE1324" w14:textId="77777777" w:rsidR="00FC1125" w:rsidRDefault="00FC1125" w:rsidP="006E0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D4319" w14:textId="2BEB4EC7" w:rsidR="006E021F" w:rsidRDefault="006E021F">
    <w:pPr>
      <w:pStyle w:val="Header"/>
    </w:pPr>
    <w:r>
      <w:t>1708205</w:t>
    </w:r>
  </w:p>
  <w:p w14:paraId="53499680" w14:textId="77777777" w:rsidR="006E021F" w:rsidRDefault="006E0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9DA"/>
    <w:multiLevelType w:val="hybridMultilevel"/>
    <w:tmpl w:val="C3BC8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442A6"/>
    <w:multiLevelType w:val="hybridMultilevel"/>
    <w:tmpl w:val="19EA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759C8"/>
    <w:multiLevelType w:val="hybridMultilevel"/>
    <w:tmpl w:val="1C869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67B67"/>
    <w:multiLevelType w:val="hybridMultilevel"/>
    <w:tmpl w:val="D81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17099"/>
    <w:multiLevelType w:val="hybridMultilevel"/>
    <w:tmpl w:val="FB6C1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231C25"/>
    <w:multiLevelType w:val="hybridMultilevel"/>
    <w:tmpl w:val="7C9A8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F70E6"/>
    <w:multiLevelType w:val="hybridMultilevel"/>
    <w:tmpl w:val="8F18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96EA7"/>
    <w:multiLevelType w:val="hybridMultilevel"/>
    <w:tmpl w:val="73FA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B341FF"/>
    <w:multiLevelType w:val="hybridMultilevel"/>
    <w:tmpl w:val="28AA4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005EA"/>
    <w:multiLevelType w:val="hybridMultilevel"/>
    <w:tmpl w:val="1EE2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ED68DB"/>
    <w:multiLevelType w:val="hybridMultilevel"/>
    <w:tmpl w:val="B9FA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2C505A"/>
    <w:multiLevelType w:val="hybridMultilevel"/>
    <w:tmpl w:val="5FDC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
  </w:num>
  <w:num w:numId="4">
    <w:abstractNumId w:val="5"/>
  </w:num>
  <w:num w:numId="5">
    <w:abstractNumId w:val="0"/>
  </w:num>
  <w:num w:numId="6">
    <w:abstractNumId w:val="2"/>
  </w:num>
  <w:num w:numId="7">
    <w:abstractNumId w:val="7"/>
  </w:num>
  <w:num w:numId="8">
    <w:abstractNumId w:val="6"/>
  </w:num>
  <w:num w:numId="9">
    <w:abstractNumId w:val="11"/>
  </w:num>
  <w:num w:numId="10">
    <w:abstractNumId w:val="4"/>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1F"/>
    <w:rsid w:val="000013DF"/>
    <w:rsid w:val="00071002"/>
    <w:rsid w:val="00095EF7"/>
    <w:rsid w:val="000B6375"/>
    <w:rsid w:val="000D484B"/>
    <w:rsid w:val="000E6D52"/>
    <w:rsid w:val="000E6FB7"/>
    <w:rsid w:val="0012510D"/>
    <w:rsid w:val="00151B7B"/>
    <w:rsid w:val="001578F2"/>
    <w:rsid w:val="00162712"/>
    <w:rsid w:val="00180BAD"/>
    <w:rsid w:val="001D3549"/>
    <w:rsid w:val="00204BF0"/>
    <w:rsid w:val="00227E6E"/>
    <w:rsid w:val="00270155"/>
    <w:rsid w:val="002776C6"/>
    <w:rsid w:val="002833FA"/>
    <w:rsid w:val="002A1686"/>
    <w:rsid w:val="002B7473"/>
    <w:rsid w:val="002F021F"/>
    <w:rsid w:val="00335098"/>
    <w:rsid w:val="00383BB7"/>
    <w:rsid w:val="00391AFC"/>
    <w:rsid w:val="003C1778"/>
    <w:rsid w:val="003C2615"/>
    <w:rsid w:val="0046146A"/>
    <w:rsid w:val="0046732D"/>
    <w:rsid w:val="0048136A"/>
    <w:rsid w:val="004A3128"/>
    <w:rsid w:val="004B3CFD"/>
    <w:rsid w:val="004E37B2"/>
    <w:rsid w:val="004F54A4"/>
    <w:rsid w:val="00596986"/>
    <w:rsid w:val="005D2B4E"/>
    <w:rsid w:val="0062766A"/>
    <w:rsid w:val="00650220"/>
    <w:rsid w:val="006A1E35"/>
    <w:rsid w:val="006D37E9"/>
    <w:rsid w:val="006E021F"/>
    <w:rsid w:val="00756196"/>
    <w:rsid w:val="007B04AF"/>
    <w:rsid w:val="007C7CD3"/>
    <w:rsid w:val="007D5655"/>
    <w:rsid w:val="007D71FF"/>
    <w:rsid w:val="0080162D"/>
    <w:rsid w:val="008154D2"/>
    <w:rsid w:val="008341A1"/>
    <w:rsid w:val="008362E1"/>
    <w:rsid w:val="00851A35"/>
    <w:rsid w:val="00854BD9"/>
    <w:rsid w:val="008662DD"/>
    <w:rsid w:val="00870194"/>
    <w:rsid w:val="008C427C"/>
    <w:rsid w:val="008D3258"/>
    <w:rsid w:val="008F1DEE"/>
    <w:rsid w:val="00951174"/>
    <w:rsid w:val="00975837"/>
    <w:rsid w:val="00991A4D"/>
    <w:rsid w:val="009B3E28"/>
    <w:rsid w:val="009C4E26"/>
    <w:rsid w:val="00A00097"/>
    <w:rsid w:val="00A0095B"/>
    <w:rsid w:val="00A175B2"/>
    <w:rsid w:val="00A368BD"/>
    <w:rsid w:val="00A3741A"/>
    <w:rsid w:val="00A40E71"/>
    <w:rsid w:val="00A603C7"/>
    <w:rsid w:val="00AE4B80"/>
    <w:rsid w:val="00B17F21"/>
    <w:rsid w:val="00B30342"/>
    <w:rsid w:val="00BA3BE3"/>
    <w:rsid w:val="00BC3189"/>
    <w:rsid w:val="00BD0062"/>
    <w:rsid w:val="00BE4A41"/>
    <w:rsid w:val="00BF4F6D"/>
    <w:rsid w:val="00C1430F"/>
    <w:rsid w:val="00C40049"/>
    <w:rsid w:val="00C62880"/>
    <w:rsid w:val="00C76823"/>
    <w:rsid w:val="00CA028A"/>
    <w:rsid w:val="00CB2001"/>
    <w:rsid w:val="00CE582E"/>
    <w:rsid w:val="00CF4F02"/>
    <w:rsid w:val="00D31690"/>
    <w:rsid w:val="00D6455A"/>
    <w:rsid w:val="00D653B8"/>
    <w:rsid w:val="00D933C4"/>
    <w:rsid w:val="00E34F75"/>
    <w:rsid w:val="00E65FFB"/>
    <w:rsid w:val="00E80205"/>
    <w:rsid w:val="00E81834"/>
    <w:rsid w:val="00FC1125"/>
    <w:rsid w:val="00FC677F"/>
    <w:rsid w:val="00FF7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97785"/>
  <w15:chartTrackingRefBased/>
  <w15:docId w15:val="{6C455605-6172-4CE1-B800-0E35AFB16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0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21F"/>
  </w:style>
  <w:style w:type="paragraph" w:styleId="Footer">
    <w:name w:val="footer"/>
    <w:basedOn w:val="Normal"/>
    <w:link w:val="FooterChar"/>
    <w:uiPriority w:val="99"/>
    <w:unhideWhenUsed/>
    <w:rsid w:val="006E0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21F"/>
  </w:style>
  <w:style w:type="paragraph" w:styleId="ListParagraph">
    <w:name w:val="List Paragraph"/>
    <w:basedOn w:val="Normal"/>
    <w:uiPriority w:val="34"/>
    <w:qFormat/>
    <w:rsid w:val="00E80205"/>
    <w:pPr>
      <w:ind w:left="720"/>
      <w:contextualSpacing/>
    </w:pPr>
  </w:style>
  <w:style w:type="character" w:styleId="Hyperlink">
    <w:name w:val="Hyperlink"/>
    <w:basedOn w:val="DefaultParagraphFont"/>
    <w:uiPriority w:val="99"/>
    <w:unhideWhenUsed/>
    <w:rsid w:val="00A175B2"/>
    <w:rPr>
      <w:color w:val="0563C1" w:themeColor="hyperlink"/>
      <w:u w:val="single"/>
    </w:rPr>
  </w:style>
  <w:style w:type="character" w:styleId="Emphasis">
    <w:name w:val="Emphasis"/>
    <w:basedOn w:val="DefaultParagraphFont"/>
    <w:uiPriority w:val="20"/>
    <w:qFormat/>
    <w:rsid w:val="00A175B2"/>
    <w:rPr>
      <w:i/>
      <w:iCs/>
    </w:rPr>
  </w:style>
  <w:style w:type="table" w:styleId="TableGrid">
    <w:name w:val="Table Grid"/>
    <w:basedOn w:val="TableNormal"/>
    <w:uiPriority w:val="59"/>
    <w:rsid w:val="002F0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6/03/21st-century-skills-future-jobs-students/" TargetMode="External"/><Relationship Id="rId13" Type="http://schemas.openxmlformats.org/officeDocument/2006/relationships/hyperlink" Target="http://theconversation.com/teaching-how-to-think-is-just-as-important-as-teaching-anything-else-4607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X1c3M6upOXA" TargetMode="External"/><Relationship Id="rId12" Type="http://schemas.openxmlformats.org/officeDocument/2006/relationships/hyperlink" Target="https://education.gov.scot/improvement/learning-resources/enterprise-in-educa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andfonline.com/doi/abs/10.1080/0278319000955406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fKMq-rYtnc" TargetMode="External"/><Relationship Id="rId5" Type="http://schemas.openxmlformats.org/officeDocument/2006/relationships/footnotes" Target="footnotes.xml"/><Relationship Id="rId15" Type="http://schemas.openxmlformats.org/officeDocument/2006/relationships/hyperlink" Target="https://www.artsy.net/article/artsy-editorial-creativity-measured-difficult" TargetMode="External"/><Relationship Id="rId10" Type="http://schemas.openxmlformats.org/officeDocument/2006/relationships/hyperlink" Target="https://www.teachthought.com/learning/innovation-imagination-12-benefits-creativ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x.doi.org/10.1590/1982027%2052017000400002" TargetMode="External"/><Relationship Id="rId14" Type="http://schemas.openxmlformats.org/officeDocument/2006/relationships/hyperlink" Target="https://www.habitsofmindinstitute.org/exploration-habits-mi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18</Pages>
  <Words>9109</Words>
  <Characters>51926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stephen davies</cp:lastModifiedBy>
  <cp:revision>49</cp:revision>
  <dcterms:created xsi:type="dcterms:W3CDTF">2020-01-07T15:05:00Z</dcterms:created>
  <dcterms:modified xsi:type="dcterms:W3CDTF">2020-01-13T20:18:00Z</dcterms:modified>
</cp:coreProperties>
</file>