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170E" w:rsidRPr="0069170E" w:rsidRDefault="0069170E" w:rsidP="005F67DD">
      <w:pPr>
        <w:spacing w:after="0" w:line="360" w:lineRule="auto"/>
        <w:rPr>
          <w:rFonts w:ascii="Arial" w:eastAsia="Times New Roman" w:hAnsi="Arial" w:cs="Arial"/>
          <w:b/>
          <w:sz w:val="40"/>
          <w:szCs w:val="40"/>
          <w:lang w:eastAsia="en-GB"/>
        </w:rPr>
      </w:pPr>
    </w:p>
    <w:p w:rsidR="0069170E" w:rsidRPr="0069170E" w:rsidRDefault="0069170E" w:rsidP="0069170E">
      <w:pPr>
        <w:spacing w:after="0" w:line="360" w:lineRule="auto"/>
        <w:jc w:val="center"/>
        <w:rPr>
          <w:rFonts w:ascii="Arial" w:eastAsia="Times New Roman" w:hAnsi="Arial" w:cs="Arial"/>
          <w:b/>
          <w:sz w:val="40"/>
          <w:szCs w:val="40"/>
          <w:lang w:eastAsia="en-GB"/>
        </w:rPr>
      </w:pPr>
      <w:r w:rsidRPr="0069170E">
        <w:rPr>
          <w:rFonts w:ascii="Times New Roman" w:eastAsia="Times New Roman" w:hAnsi="Times New Roman" w:cs="Times New Roman"/>
          <w:noProof/>
          <w:sz w:val="24"/>
          <w:szCs w:val="24"/>
          <w:lang w:eastAsia="en-GB"/>
        </w:rPr>
        <w:drawing>
          <wp:inline distT="0" distB="0" distL="0" distR="0" wp14:anchorId="186749BF" wp14:editId="4D84D311">
            <wp:extent cx="5731510" cy="205294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052940"/>
                    </a:xfrm>
                    <a:prstGeom prst="rect">
                      <a:avLst/>
                    </a:prstGeom>
                  </pic:spPr>
                </pic:pic>
              </a:graphicData>
            </a:graphic>
          </wp:inline>
        </w:drawing>
      </w:r>
    </w:p>
    <w:p w:rsidR="0069170E" w:rsidRPr="0069170E" w:rsidRDefault="0069170E" w:rsidP="0069170E">
      <w:pPr>
        <w:spacing w:after="0" w:line="360" w:lineRule="auto"/>
        <w:jc w:val="center"/>
        <w:rPr>
          <w:rFonts w:ascii="Arial" w:eastAsia="Times New Roman" w:hAnsi="Arial" w:cs="Arial"/>
          <w:b/>
          <w:sz w:val="40"/>
          <w:szCs w:val="40"/>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Name: Elizabeth Ademiluyi</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ID Number: 1710949</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Module Title: FINANCIAL MANAGEMENT</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Code: SBMA7100</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Title: Assignment 1</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r w:rsidRPr="0069170E">
        <w:rPr>
          <w:rFonts w:ascii="Arial" w:eastAsia="Times New Roman" w:hAnsi="Arial" w:cs="Arial"/>
          <w:b/>
          <w:sz w:val="36"/>
          <w:szCs w:val="36"/>
          <w:lang w:eastAsia="en-GB"/>
        </w:rPr>
        <w:t>Lecturer: Isaiah Oino</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FA3DA9" w:rsidP="0069170E">
      <w:pPr>
        <w:spacing w:after="0" w:line="360" w:lineRule="auto"/>
        <w:jc w:val="center"/>
        <w:rPr>
          <w:rFonts w:ascii="Arial" w:eastAsia="Times New Roman" w:hAnsi="Arial" w:cs="Arial"/>
          <w:b/>
          <w:sz w:val="36"/>
          <w:szCs w:val="36"/>
          <w:lang w:eastAsia="en-GB"/>
        </w:rPr>
      </w:pPr>
      <w:r>
        <w:rPr>
          <w:rFonts w:ascii="Arial" w:eastAsia="Times New Roman" w:hAnsi="Arial" w:cs="Arial"/>
          <w:b/>
          <w:sz w:val="36"/>
          <w:szCs w:val="36"/>
          <w:lang w:eastAsia="en-GB"/>
        </w:rPr>
        <w:t>Word: 60</w:t>
      </w:r>
      <w:r w:rsidR="0069170E" w:rsidRPr="0069170E">
        <w:rPr>
          <w:rFonts w:ascii="Arial" w:eastAsia="Times New Roman" w:hAnsi="Arial" w:cs="Arial"/>
          <w:b/>
          <w:sz w:val="36"/>
          <w:szCs w:val="36"/>
          <w:lang w:eastAsia="en-GB"/>
        </w:rPr>
        <w:t>00 (Plus or Minus 10%)</w:t>
      </w: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center"/>
        <w:rPr>
          <w:rFonts w:ascii="Arial" w:eastAsia="Times New Roman" w:hAnsi="Arial" w:cs="Arial"/>
          <w:b/>
          <w:sz w:val="36"/>
          <w:szCs w:val="36"/>
          <w:lang w:eastAsia="en-GB"/>
        </w:rPr>
      </w:pPr>
    </w:p>
    <w:p w:rsidR="0069170E" w:rsidRPr="0069170E" w:rsidRDefault="0069170E" w:rsidP="0069170E">
      <w:pPr>
        <w:spacing w:after="0" w:line="360" w:lineRule="auto"/>
        <w:jc w:val="both"/>
        <w:rPr>
          <w:rFonts w:ascii="Arial" w:eastAsia="Times New Roman" w:hAnsi="Arial" w:cs="Arial"/>
          <w:b/>
          <w:bCs/>
          <w:sz w:val="36"/>
          <w:szCs w:val="36"/>
          <w:lang w:eastAsia="en-GB"/>
        </w:rPr>
      </w:pPr>
      <w:r w:rsidRPr="0069170E">
        <w:rPr>
          <w:rFonts w:ascii="Arial" w:eastAsia="Times New Roman" w:hAnsi="Arial" w:cs="Arial"/>
          <w:b/>
          <w:bCs/>
          <w:sz w:val="36"/>
          <w:szCs w:val="36"/>
          <w:lang w:eastAsia="en-GB"/>
        </w:rPr>
        <w:lastRenderedPageBreak/>
        <w:t>Introduction</w:t>
      </w: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bCs/>
          <w:color w:val="000000"/>
          <w:sz w:val="24"/>
          <w:szCs w:val="24"/>
        </w:rPr>
        <w:t>This report will financially analyse with the help of preliminary work</w:t>
      </w:r>
      <w:r w:rsidR="00FA3DA9">
        <w:rPr>
          <w:rFonts w:ascii="Arial" w:eastAsia="Calibri" w:hAnsi="Arial" w:cs="Arial"/>
          <w:bCs/>
          <w:color w:val="000000"/>
          <w:sz w:val="24"/>
          <w:szCs w:val="24"/>
        </w:rPr>
        <w:t>,</w:t>
      </w:r>
      <w:r w:rsidRPr="0069170E">
        <w:rPr>
          <w:rFonts w:ascii="Arial" w:eastAsia="Calibri" w:hAnsi="Arial" w:cs="Arial"/>
          <w:bCs/>
          <w:color w:val="000000"/>
          <w:sz w:val="24"/>
          <w:szCs w:val="24"/>
        </w:rPr>
        <w:t xml:space="preserve"> the </w:t>
      </w:r>
      <w:r w:rsidR="00FA3DA9">
        <w:rPr>
          <w:rFonts w:ascii="Arial" w:eastAsia="Times New Roman" w:hAnsi="Arial" w:cs="Arial"/>
          <w:bCs/>
          <w:sz w:val="24"/>
          <w:szCs w:val="24"/>
          <w:lang w:eastAsia="en-GB"/>
        </w:rPr>
        <w:t>financial statements, share prices,</w:t>
      </w:r>
      <w:r w:rsidRPr="0069170E">
        <w:rPr>
          <w:rFonts w:ascii="Arial" w:eastAsia="Times New Roman" w:hAnsi="Arial" w:cs="Arial"/>
          <w:bCs/>
          <w:sz w:val="24"/>
          <w:szCs w:val="24"/>
          <w:lang w:eastAsia="en-GB"/>
        </w:rPr>
        <w:t xml:space="preserve"> dividends of </w:t>
      </w:r>
      <w:r w:rsidRPr="0069170E">
        <w:rPr>
          <w:rFonts w:ascii="Arial" w:eastAsia="Calibri" w:hAnsi="Arial" w:cs="Arial"/>
          <w:bCs/>
          <w:color w:val="000000"/>
          <w:sz w:val="24"/>
          <w:szCs w:val="24"/>
        </w:rPr>
        <w:t>William Hill Plc.</w:t>
      </w:r>
      <w:r w:rsidR="00FA3DA9">
        <w:rPr>
          <w:rFonts w:ascii="Arial" w:eastAsia="Calibri" w:hAnsi="Arial" w:cs="Arial"/>
          <w:bCs/>
          <w:color w:val="000000"/>
          <w:sz w:val="24"/>
          <w:szCs w:val="24"/>
        </w:rPr>
        <w:t xml:space="preserve"> and</w:t>
      </w:r>
      <w:r w:rsidRPr="0069170E">
        <w:rPr>
          <w:rFonts w:ascii="Arial" w:eastAsia="Calibri" w:hAnsi="Arial" w:cs="Arial"/>
          <w:bCs/>
          <w:color w:val="000000"/>
          <w:sz w:val="24"/>
          <w:szCs w:val="24"/>
        </w:rPr>
        <w:t xml:space="preserve"> Paddy Power Betfair Plc. from 2015 to 2017</w:t>
      </w:r>
      <w:r w:rsidR="008B4019">
        <w:rPr>
          <w:rFonts w:ascii="Arial" w:eastAsia="Calibri" w:hAnsi="Arial" w:cs="Arial"/>
          <w:bCs/>
          <w:color w:val="000000"/>
          <w:sz w:val="24"/>
          <w:szCs w:val="24"/>
        </w:rPr>
        <w:t xml:space="preserve"> </w:t>
      </w:r>
      <w:r w:rsidR="008B4019" w:rsidRPr="0069170E">
        <w:rPr>
          <w:rFonts w:ascii="Arial" w:eastAsia="Calibri" w:hAnsi="Arial" w:cs="Arial"/>
          <w:bCs/>
          <w:color w:val="000000"/>
          <w:sz w:val="24"/>
          <w:szCs w:val="24"/>
        </w:rPr>
        <w:t>accounting years</w:t>
      </w:r>
      <w:r w:rsidRPr="0069170E">
        <w:rPr>
          <w:rFonts w:ascii="Arial" w:eastAsia="Calibri" w:hAnsi="Arial" w:cs="Arial"/>
          <w:bCs/>
          <w:color w:val="000000"/>
          <w:sz w:val="24"/>
          <w:szCs w:val="24"/>
        </w:rPr>
        <w:t>, and provide investment advice to Tim Farrow about the UK travel &amp; leisure sector.</w:t>
      </w:r>
      <w:r w:rsidRPr="0069170E">
        <w:rPr>
          <w:rFonts w:ascii="Arial" w:eastAsia="Calibri" w:hAnsi="Arial" w:cs="Arial"/>
          <w:color w:val="000000"/>
          <w:sz w:val="24"/>
          <w:szCs w:val="24"/>
        </w:rPr>
        <w:t xml:space="preserve"> This will include the calculations of ratios, </w:t>
      </w:r>
      <w:r w:rsidR="002A13DB" w:rsidRPr="0069170E">
        <w:rPr>
          <w:rFonts w:ascii="Arial" w:eastAsia="Calibri" w:hAnsi="Arial" w:cs="Arial"/>
          <w:color w:val="000000"/>
          <w:sz w:val="24"/>
          <w:szCs w:val="24"/>
        </w:rPr>
        <w:t>a</w:t>
      </w:r>
      <w:r w:rsidRPr="0069170E">
        <w:rPr>
          <w:rFonts w:ascii="Arial" w:eastAsia="Calibri" w:hAnsi="Arial" w:cs="Arial"/>
          <w:color w:val="000000"/>
          <w:sz w:val="24"/>
          <w:szCs w:val="24"/>
        </w:rPr>
        <w:t xml:space="preserve"> </w:t>
      </w:r>
      <w:r w:rsidR="008B4019" w:rsidRPr="0069170E">
        <w:rPr>
          <w:rFonts w:ascii="Arial" w:eastAsia="Calibri" w:hAnsi="Arial" w:cs="Arial"/>
          <w:color w:val="000000"/>
          <w:sz w:val="24"/>
          <w:szCs w:val="24"/>
        </w:rPr>
        <w:t>valuation</w:t>
      </w:r>
      <w:r w:rsidRPr="0069170E">
        <w:rPr>
          <w:rFonts w:ascii="Arial" w:eastAsia="Calibri" w:hAnsi="Arial" w:cs="Arial"/>
          <w:color w:val="000000"/>
          <w:sz w:val="24"/>
          <w:szCs w:val="24"/>
        </w:rPr>
        <w:t xml:space="preserve"> of the</w:t>
      </w:r>
      <w:r w:rsidR="008B4019">
        <w:rPr>
          <w:rFonts w:ascii="Arial" w:eastAsia="Calibri" w:hAnsi="Arial" w:cs="Arial"/>
          <w:color w:val="000000"/>
          <w:sz w:val="24"/>
          <w:szCs w:val="24"/>
        </w:rPr>
        <w:t>ir</w:t>
      </w:r>
      <w:r w:rsidRPr="0069170E">
        <w:rPr>
          <w:rFonts w:ascii="Arial" w:eastAsia="Calibri" w:hAnsi="Arial" w:cs="Arial"/>
          <w:color w:val="000000"/>
          <w:sz w:val="24"/>
          <w:szCs w:val="24"/>
        </w:rPr>
        <w:t xml:space="preserve"> financial performance and current financial </w:t>
      </w:r>
      <w:r w:rsidR="008B4019" w:rsidRPr="0069170E">
        <w:rPr>
          <w:rFonts w:ascii="Arial" w:eastAsia="Calibri" w:hAnsi="Arial" w:cs="Arial"/>
          <w:color w:val="000000"/>
          <w:sz w:val="24"/>
          <w:szCs w:val="24"/>
        </w:rPr>
        <w:t>situation</w:t>
      </w:r>
      <w:r w:rsidRPr="0069170E">
        <w:rPr>
          <w:rFonts w:ascii="Arial" w:eastAsia="Calibri" w:hAnsi="Arial" w:cs="Arial"/>
          <w:color w:val="000000"/>
          <w:sz w:val="24"/>
          <w:szCs w:val="24"/>
        </w:rPr>
        <w:t xml:space="preserve"> of both companies.</w:t>
      </w:r>
      <w:r w:rsidRPr="0069170E">
        <w:rPr>
          <w:rFonts w:ascii="Arial" w:eastAsia="Calibri" w:hAnsi="Arial" w:cs="Arial"/>
          <w:bCs/>
          <w:color w:val="000000"/>
          <w:sz w:val="24"/>
          <w:szCs w:val="24"/>
        </w:rPr>
        <w:t xml:space="preserve"> Based on Tim’s </w:t>
      </w:r>
      <w:r w:rsidRPr="0069170E">
        <w:rPr>
          <w:rFonts w:ascii="Arial" w:eastAsia="Calibri" w:hAnsi="Arial" w:cs="Arial"/>
          <w:color w:val="000000"/>
          <w:sz w:val="24"/>
          <w:szCs w:val="24"/>
        </w:rPr>
        <w:t xml:space="preserve">attitude to risk, both companies account for three years, and the results gotten from all the calculations, the report </w:t>
      </w:r>
      <w:r w:rsidRPr="0069170E">
        <w:rPr>
          <w:rFonts w:ascii="Arial" w:eastAsia="Calibri" w:hAnsi="Arial" w:cs="Arial"/>
          <w:bCs/>
          <w:color w:val="000000"/>
          <w:sz w:val="24"/>
          <w:szCs w:val="24"/>
        </w:rPr>
        <w:t xml:space="preserve">will give evidential and supported advice to Tim on which business is more viable between William Hill Plc. and Paddy Power Betfair Plc. and how Tim should </w:t>
      </w:r>
      <w:r w:rsidRPr="0069170E">
        <w:rPr>
          <w:rFonts w:ascii="Arial" w:eastAsia="Calibri" w:hAnsi="Arial" w:cs="Arial"/>
          <w:color w:val="000000"/>
          <w:sz w:val="24"/>
          <w:szCs w:val="24"/>
        </w:rPr>
        <w:t>proceed with his investment decision</w:t>
      </w:r>
      <w:r w:rsidRPr="0069170E">
        <w:rPr>
          <w:rFonts w:ascii="Arial" w:eastAsia="Calibri" w:hAnsi="Arial" w:cs="Arial"/>
          <w:b/>
          <w:bCs/>
          <w:color w:val="000000"/>
          <w:sz w:val="24"/>
          <w:szCs w:val="24"/>
        </w:rPr>
        <w:t xml:space="preserve">. </w:t>
      </w:r>
    </w:p>
    <w:p w:rsidR="0069170E" w:rsidRPr="0069170E" w:rsidRDefault="0069170E" w:rsidP="0069170E">
      <w:pPr>
        <w:spacing w:after="0" w:line="360" w:lineRule="auto"/>
        <w:jc w:val="both"/>
        <w:rPr>
          <w:rFonts w:ascii="Arial" w:eastAsia="Times New Roman" w:hAnsi="Arial" w:cs="Arial"/>
          <w:b/>
          <w:bCs/>
          <w:sz w:val="36"/>
          <w:szCs w:val="36"/>
          <w:lang w:eastAsia="en-GB"/>
        </w:rPr>
      </w:pPr>
    </w:p>
    <w:p w:rsidR="0069170E" w:rsidRPr="0069170E" w:rsidRDefault="0069170E" w:rsidP="0069170E">
      <w:pPr>
        <w:spacing w:after="0" w:line="360" w:lineRule="auto"/>
        <w:jc w:val="both"/>
        <w:rPr>
          <w:rFonts w:ascii="Arial" w:eastAsia="Times New Roman" w:hAnsi="Arial" w:cs="Arial"/>
          <w:b/>
          <w:bCs/>
          <w:sz w:val="36"/>
          <w:szCs w:val="36"/>
          <w:lang w:eastAsia="en-GB"/>
        </w:rPr>
      </w:pPr>
    </w:p>
    <w:p w:rsidR="0069170E" w:rsidRPr="0069170E" w:rsidRDefault="0069170E" w:rsidP="0069170E">
      <w:pPr>
        <w:spacing w:after="0" w:line="360" w:lineRule="auto"/>
        <w:jc w:val="both"/>
        <w:rPr>
          <w:rFonts w:ascii="Arial" w:eastAsia="Times New Roman" w:hAnsi="Arial" w:cs="Arial"/>
          <w:b/>
          <w:bCs/>
          <w:sz w:val="36"/>
          <w:szCs w:val="36"/>
          <w:lang w:eastAsia="en-GB"/>
        </w:rPr>
      </w:pPr>
    </w:p>
    <w:p w:rsidR="0069170E" w:rsidRPr="0069170E" w:rsidRDefault="0069170E" w:rsidP="0069170E">
      <w:pPr>
        <w:spacing w:after="0" w:line="360" w:lineRule="auto"/>
        <w:jc w:val="both"/>
        <w:rPr>
          <w:rFonts w:ascii="Arial" w:eastAsia="Times New Roman" w:hAnsi="Arial" w:cs="Arial"/>
          <w:b/>
          <w:bCs/>
          <w:sz w:val="36"/>
          <w:szCs w:val="36"/>
          <w:lang w:eastAsia="en-GB"/>
        </w:rPr>
      </w:pPr>
      <w:r w:rsidRPr="0069170E">
        <w:rPr>
          <w:rFonts w:ascii="Arial" w:eastAsia="Times New Roman" w:hAnsi="Arial" w:cs="Arial"/>
          <w:b/>
          <w:bCs/>
          <w:sz w:val="36"/>
          <w:szCs w:val="36"/>
          <w:lang w:eastAsia="en-GB"/>
        </w:rPr>
        <w:t>UK Market Research</w:t>
      </w:r>
    </w:p>
    <w:p w:rsidR="0069170E" w:rsidRPr="0069170E" w:rsidRDefault="0069170E" w:rsidP="0069170E">
      <w:pPr>
        <w:spacing w:after="0" w:line="360" w:lineRule="auto"/>
        <w:jc w:val="both"/>
        <w:rPr>
          <w:rFonts w:ascii="Arial" w:eastAsia="Times New Roman" w:hAnsi="Arial" w:cs="Arial"/>
          <w:b/>
          <w:bCs/>
          <w:sz w:val="36"/>
          <w:szCs w:val="36"/>
          <w:lang w:eastAsia="en-GB"/>
        </w:rPr>
      </w:pPr>
      <w:r w:rsidRPr="0069170E">
        <w:rPr>
          <w:rFonts w:ascii="Arial" w:eastAsia="Times New Roman" w:hAnsi="Arial" w:cs="Arial"/>
          <w:b/>
          <w:bCs/>
          <w:sz w:val="36"/>
          <w:szCs w:val="36"/>
          <w:lang w:eastAsia="en-GB"/>
        </w:rPr>
        <w:t>Gambling &amp; Betting Activities Industry</w:t>
      </w: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The industry has been buoyant over the past five years despite regulations, weak disposable income growth and increase in taxes. IBISWorld expects the gambling revenue to increase at an annual rate of 6.5%. The key drivers of this good performance are the online and remote gambling. Currently, the industries revenue is £14 billion, with more than 1,112 businesses and 97,637 employees.  The Gambling and betting industry activities are: Bookmaking, Operating coin-operated gambling machines, operates casinos, bingo halls, betting shops and remote gambling services, Selling lottery tickets and Operating virtual gambling websites (IBISWorld, 2018).</w:t>
      </w:r>
    </w:p>
    <w:p w:rsidR="0069170E" w:rsidRPr="0069170E" w:rsidRDefault="0069170E" w:rsidP="0069170E">
      <w:pPr>
        <w:spacing w:after="0" w:line="360" w:lineRule="auto"/>
        <w:jc w:val="both"/>
        <w:rPr>
          <w:rFonts w:ascii="Arial" w:eastAsia="Times New Roman" w:hAnsi="Arial" w:cs="Arial"/>
          <w:color w:val="FF0000"/>
          <w:sz w:val="24"/>
          <w:szCs w:val="24"/>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69170E" w:rsidRDefault="0069170E" w:rsidP="0069170E">
      <w:pPr>
        <w:spacing w:after="0" w:line="360" w:lineRule="auto"/>
        <w:rPr>
          <w:rFonts w:ascii="Arial" w:eastAsia="Times New Roman" w:hAnsi="Arial" w:cs="Arial"/>
          <w:b/>
          <w:bCs/>
          <w:sz w:val="40"/>
          <w:szCs w:val="40"/>
          <w:lang w:eastAsia="en-GB"/>
        </w:rPr>
      </w:pPr>
    </w:p>
    <w:p w:rsidR="0069170E" w:rsidRPr="0069170E" w:rsidRDefault="0069170E" w:rsidP="0069170E">
      <w:pPr>
        <w:spacing w:after="0" w:line="360" w:lineRule="auto"/>
        <w:rPr>
          <w:rFonts w:ascii="Arial" w:eastAsia="Times New Roman" w:hAnsi="Arial" w:cs="Arial"/>
          <w:b/>
          <w:bCs/>
          <w:sz w:val="40"/>
          <w:szCs w:val="40"/>
          <w:lang w:eastAsia="en-GB"/>
        </w:rPr>
      </w:pPr>
    </w:p>
    <w:p w:rsidR="0069170E" w:rsidRPr="0069170E" w:rsidRDefault="0069170E" w:rsidP="0069170E">
      <w:pPr>
        <w:spacing w:after="0" w:line="360" w:lineRule="auto"/>
        <w:rPr>
          <w:rFonts w:ascii="Arial" w:eastAsia="Times New Roman" w:hAnsi="Arial" w:cs="Arial"/>
          <w:b/>
          <w:bCs/>
          <w:sz w:val="24"/>
          <w:szCs w:val="24"/>
          <w:lang w:eastAsia="en-GB"/>
        </w:rPr>
      </w:pPr>
    </w:p>
    <w:p w:rsidR="0069170E" w:rsidRPr="0069170E" w:rsidRDefault="0069170E" w:rsidP="0069170E">
      <w:pPr>
        <w:spacing w:after="0" w:line="360" w:lineRule="auto"/>
        <w:jc w:val="center"/>
        <w:rPr>
          <w:rFonts w:ascii="Arial" w:eastAsia="Times New Roman" w:hAnsi="Arial" w:cs="Arial"/>
          <w:b/>
          <w:bCs/>
          <w:sz w:val="40"/>
          <w:szCs w:val="40"/>
          <w:lang w:eastAsia="en-GB"/>
        </w:rPr>
      </w:pPr>
      <w:r w:rsidRPr="0069170E">
        <w:rPr>
          <w:rFonts w:ascii="Arial" w:eastAsia="Times New Roman" w:hAnsi="Arial" w:cs="Arial"/>
          <w:b/>
          <w:bCs/>
          <w:sz w:val="40"/>
          <w:szCs w:val="40"/>
          <w:lang w:eastAsia="en-GB"/>
        </w:rPr>
        <w:lastRenderedPageBreak/>
        <w:t>SWOT of Betting and Gambling Industry</w:t>
      </w:r>
    </w:p>
    <w:p w:rsidR="0069170E" w:rsidRPr="0069170E" w:rsidRDefault="0069170E" w:rsidP="0069170E">
      <w:pPr>
        <w:spacing w:after="0" w:line="360" w:lineRule="auto"/>
        <w:jc w:val="both"/>
        <w:rPr>
          <w:rFonts w:ascii="Arial" w:eastAsia="Times New Roman" w:hAnsi="Arial" w:cs="Arial"/>
          <w:sz w:val="24"/>
          <w:szCs w:val="24"/>
          <w:shd w:val="clear" w:color="auto" w:fill="FFFFFF"/>
          <w:lang w:eastAsia="en-GB"/>
        </w:rPr>
      </w:pPr>
      <w:r w:rsidRPr="0069170E">
        <w:rPr>
          <w:rFonts w:ascii="Arial" w:eastAsia="Times New Roman" w:hAnsi="Arial" w:cs="Arial"/>
          <w:noProof/>
          <w:sz w:val="24"/>
          <w:szCs w:val="24"/>
          <w:lang w:eastAsia="en-GB"/>
        </w:rPr>
        <w:t>SWOT analysis is an effective</w:t>
      </w:r>
      <w:r w:rsidRPr="0069170E">
        <w:rPr>
          <w:rFonts w:ascii="Arial" w:eastAsia="Times New Roman" w:hAnsi="Arial" w:cs="Arial"/>
          <w:sz w:val="24"/>
          <w:szCs w:val="24"/>
          <w:lang w:eastAsia="en-GB"/>
        </w:rPr>
        <w:t xml:space="preserve"> strategic planning tool that gives awareness to the business internal and external issues that can affect the business. It is for identifying and understanding the strengths and weaknesses (</w:t>
      </w:r>
      <w:r w:rsidRPr="0069170E">
        <w:rPr>
          <w:rFonts w:ascii="Arial" w:eastAsia="Times New Roman" w:hAnsi="Arial" w:cs="Arial"/>
          <w:sz w:val="24"/>
          <w:szCs w:val="24"/>
          <w:shd w:val="clear" w:color="auto" w:fill="FFFFFF"/>
          <w:lang w:eastAsia="en-GB"/>
        </w:rPr>
        <w:t>Internal factors)</w:t>
      </w:r>
      <w:r w:rsidRPr="0069170E">
        <w:rPr>
          <w:rFonts w:ascii="Arial" w:eastAsia="Times New Roman" w:hAnsi="Arial" w:cs="Arial"/>
          <w:sz w:val="24"/>
          <w:szCs w:val="24"/>
          <w:lang w:eastAsia="en-GB"/>
        </w:rPr>
        <w:t xml:space="preserve">, opportunities and threats (external factors) </w:t>
      </w:r>
      <w:r w:rsidR="008B4019">
        <w:rPr>
          <w:rFonts w:ascii="Arial" w:eastAsia="Times New Roman" w:hAnsi="Arial" w:cs="Arial"/>
          <w:sz w:val="24"/>
          <w:szCs w:val="24"/>
          <w:lang w:eastAsia="en-GB"/>
        </w:rPr>
        <w:t xml:space="preserve">that can </w:t>
      </w:r>
      <w:r w:rsidR="008B4019" w:rsidRPr="0069170E">
        <w:rPr>
          <w:rFonts w:ascii="Arial" w:eastAsia="Times New Roman" w:hAnsi="Arial" w:cs="Arial"/>
          <w:sz w:val="24"/>
          <w:szCs w:val="24"/>
          <w:lang w:eastAsia="en-GB"/>
        </w:rPr>
        <w:t>d</w:t>
      </w:r>
      <w:r w:rsidR="008B4019">
        <w:rPr>
          <w:rFonts w:ascii="Arial" w:eastAsia="Times New Roman" w:hAnsi="Arial" w:cs="Arial"/>
          <w:sz w:val="24"/>
          <w:szCs w:val="24"/>
          <w:lang w:eastAsia="en-GB"/>
        </w:rPr>
        <w:t>isturb</w:t>
      </w:r>
      <w:r w:rsidRPr="0069170E">
        <w:rPr>
          <w:rFonts w:ascii="Arial" w:eastAsia="Times New Roman" w:hAnsi="Arial" w:cs="Arial"/>
          <w:sz w:val="24"/>
          <w:szCs w:val="24"/>
          <w:lang w:eastAsia="en-GB"/>
        </w:rPr>
        <w:t xml:space="preserve"> a business, project or situation. It helps in to </w:t>
      </w:r>
      <w:r w:rsidRPr="0069170E">
        <w:rPr>
          <w:rFonts w:ascii="Arial" w:eastAsia="Times New Roman" w:hAnsi="Arial" w:cs="Arial"/>
          <w:sz w:val="24"/>
          <w:szCs w:val="24"/>
          <w:shd w:val="clear" w:color="auto" w:fill="FFFFFF"/>
          <w:lang w:eastAsia="en-GB"/>
        </w:rPr>
        <w:t xml:space="preserve">minimise threats, </w:t>
      </w:r>
      <w:r w:rsidRPr="0069170E">
        <w:rPr>
          <w:rFonts w:ascii="Arial" w:eastAsia="Times New Roman" w:hAnsi="Arial" w:cs="Arial"/>
          <w:sz w:val="24"/>
          <w:szCs w:val="24"/>
          <w:lang w:eastAsia="en-GB"/>
        </w:rPr>
        <w:t xml:space="preserve">minimise the </w:t>
      </w:r>
      <w:r w:rsidRPr="0069170E">
        <w:rPr>
          <w:rFonts w:ascii="Arial" w:eastAsia="Times New Roman" w:hAnsi="Arial" w:cs="Arial"/>
          <w:sz w:val="24"/>
          <w:szCs w:val="24"/>
          <w:shd w:val="clear" w:color="auto" w:fill="FFFFFF"/>
          <w:lang w:eastAsia="en-GB"/>
        </w:rPr>
        <w:t>consequence of </w:t>
      </w:r>
      <w:r w:rsidRPr="0069170E">
        <w:rPr>
          <w:rFonts w:ascii="Arial" w:eastAsia="Times New Roman" w:hAnsi="Arial" w:cs="Arial"/>
          <w:bCs/>
          <w:i/>
          <w:iCs/>
          <w:sz w:val="24"/>
          <w:szCs w:val="24"/>
          <w:shd w:val="clear" w:color="auto" w:fill="FFFFFF"/>
          <w:lang w:eastAsia="en-GB"/>
        </w:rPr>
        <w:t>weaknesses</w:t>
      </w:r>
      <w:r w:rsidRPr="0069170E">
        <w:rPr>
          <w:rFonts w:ascii="Arial" w:eastAsia="Times New Roman" w:hAnsi="Arial" w:cs="Arial"/>
          <w:sz w:val="24"/>
          <w:szCs w:val="24"/>
          <w:shd w:val="clear" w:color="auto" w:fill="FFFFFF"/>
          <w:lang w:eastAsia="en-GB"/>
        </w:rPr>
        <w:t xml:space="preserve">, maximising the </w:t>
      </w:r>
      <w:r w:rsidRPr="0069170E">
        <w:rPr>
          <w:rFonts w:ascii="Arial" w:eastAsia="Times New Roman" w:hAnsi="Arial" w:cs="Arial"/>
          <w:bCs/>
          <w:i/>
          <w:iCs/>
          <w:sz w:val="24"/>
          <w:szCs w:val="24"/>
          <w:shd w:val="clear" w:color="auto" w:fill="FFFFFF"/>
          <w:lang w:eastAsia="en-GB"/>
        </w:rPr>
        <w:t>strengths</w:t>
      </w:r>
      <w:r w:rsidRPr="0069170E">
        <w:rPr>
          <w:rFonts w:ascii="Arial" w:eastAsia="Times New Roman" w:hAnsi="Arial" w:cs="Arial"/>
          <w:sz w:val="24"/>
          <w:szCs w:val="24"/>
          <w:shd w:val="clear" w:color="auto" w:fill="FFFFFF"/>
          <w:lang w:eastAsia="en-GB"/>
        </w:rPr>
        <w:t xml:space="preserve"> and take advantage of the opportunities available to the business.</w:t>
      </w:r>
    </w:p>
    <w:p w:rsidR="0069170E" w:rsidRPr="0069170E" w:rsidRDefault="0069170E" w:rsidP="0069170E">
      <w:pPr>
        <w:spacing w:after="0" w:line="360" w:lineRule="auto"/>
        <w:jc w:val="both"/>
        <w:rPr>
          <w:rFonts w:ascii="Arial" w:eastAsia="Times New Roman" w:hAnsi="Arial" w:cs="Arial"/>
          <w:sz w:val="24"/>
          <w:szCs w:val="24"/>
          <w:lang w:eastAsia="en-GB"/>
        </w:rPr>
      </w:pPr>
    </w:p>
    <w:tbl>
      <w:tblPr>
        <w:tblStyle w:val="TableGrid1"/>
        <w:tblW w:w="9258" w:type="dxa"/>
        <w:tblLook w:val="04A0" w:firstRow="1" w:lastRow="0" w:firstColumn="1" w:lastColumn="0" w:noHBand="0" w:noVBand="1"/>
      </w:tblPr>
      <w:tblGrid>
        <w:gridCol w:w="4629"/>
        <w:gridCol w:w="4629"/>
      </w:tblGrid>
      <w:tr w:rsidR="0069170E" w:rsidRPr="0069170E" w:rsidTr="00FA3DA9">
        <w:trPr>
          <w:trHeight w:val="592"/>
        </w:trPr>
        <w:tc>
          <w:tcPr>
            <w:tcW w:w="4629" w:type="dxa"/>
          </w:tcPr>
          <w:p w:rsidR="0069170E" w:rsidRPr="0069170E" w:rsidRDefault="0069170E" w:rsidP="0069170E">
            <w:pPr>
              <w:spacing w:line="360" w:lineRule="auto"/>
              <w:jc w:val="both"/>
              <w:rPr>
                <w:rFonts w:ascii="Arial" w:eastAsia="Times New Roman" w:hAnsi="Arial" w:cs="Arial"/>
                <w:b/>
                <w:sz w:val="36"/>
                <w:szCs w:val="36"/>
                <w:lang w:eastAsia="en-GB"/>
              </w:rPr>
            </w:pPr>
            <w:r w:rsidRPr="0069170E">
              <w:rPr>
                <w:rFonts w:ascii="Arial" w:eastAsia="Times New Roman" w:hAnsi="Arial" w:cs="Arial"/>
                <w:b/>
                <w:sz w:val="36"/>
                <w:szCs w:val="36"/>
                <w:lang w:eastAsia="en-GB"/>
              </w:rPr>
              <w:t>Strengths</w:t>
            </w:r>
          </w:p>
        </w:tc>
        <w:tc>
          <w:tcPr>
            <w:tcW w:w="4629" w:type="dxa"/>
          </w:tcPr>
          <w:p w:rsidR="0069170E" w:rsidRPr="0069170E" w:rsidRDefault="0069170E" w:rsidP="0069170E">
            <w:pPr>
              <w:spacing w:line="360" w:lineRule="auto"/>
              <w:jc w:val="both"/>
              <w:rPr>
                <w:rFonts w:ascii="Arial" w:eastAsia="Times New Roman" w:hAnsi="Arial" w:cs="Arial"/>
                <w:b/>
                <w:sz w:val="36"/>
                <w:szCs w:val="36"/>
                <w:lang w:eastAsia="en-GB"/>
              </w:rPr>
            </w:pPr>
            <w:r w:rsidRPr="0069170E">
              <w:rPr>
                <w:rFonts w:ascii="Arial" w:eastAsia="Times New Roman" w:hAnsi="Arial" w:cs="Arial"/>
                <w:b/>
                <w:sz w:val="36"/>
                <w:szCs w:val="36"/>
                <w:lang w:eastAsia="en-GB"/>
              </w:rPr>
              <w:t>Weaknesses</w:t>
            </w:r>
          </w:p>
        </w:tc>
      </w:tr>
      <w:tr w:rsidR="0069170E" w:rsidRPr="0069170E" w:rsidTr="00FA3DA9">
        <w:trPr>
          <w:trHeight w:val="2756"/>
        </w:trPr>
        <w:tc>
          <w:tcPr>
            <w:tcW w:w="4629" w:type="dxa"/>
          </w:tcPr>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Presence in strategic location</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Brand Recognition</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Online Gambling</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Data collecting drives marketing</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Easy access for customers</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Proximity to key market</w:t>
            </w:r>
          </w:p>
          <w:p w:rsidR="0069170E" w:rsidRPr="0069170E" w:rsidRDefault="0069170E" w:rsidP="0069170E">
            <w:pPr>
              <w:numPr>
                <w:ilvl w:val="0"/>
                <w:numId w:val="1"/>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Business expertise of operations</w:t>
            </w:r>
          </w:p>
        </w:tc>
        <w:tc>
          <w:tcPr>
            <w:tcW w:w="4629" w:type="dxa"/>
          </w:tcPr>
          <w:p w:rsidR="0069170E" w:rsidRPr="0069170E" w:rsidRDefault="0069170E" w:rsidP="0069170E">
            <w:pPr>
              <w:numPr>
                <w:ilvl w:val="0"/>
                <w:numId w:val="1"/>
              </w:numPr>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Small business units</w:t>
            </w:r>
          </w:p>
          <w:p w:rsidR="0069170E" w:rsidRPr="0069170E" w:rsidRDefault="0069170E" w:rsidP="0069170E">
            <w:pPr>
              <w:jc w:val="both"/>
              <w:rPr>
                <w:rFonts w:ascii="Arial" w:eastAsia="Times New Roman" w:hAnsi="Arial" w:cs="Arial"/>
                <w:sz w:val="24"/>
                <w:szCs w:val="24"/>
                <w:lang w:eastAsia="en-GB"/>
              </w:rPr>
            </w:pPr>
          </w:p>
          <w:p w:rsidR="0069170E" w:rsidRPr="0069170E" w:rsidRDefault="0069170E" w:rsidP="0069170E">
            <w:pPr>
              <w:numPr>
                <w:ilvl w:val="0"/>
                <w:numId w:val="1"/>
              </w:numPr>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High loan rates are possible</w:t>
            </w:r>
          </w:p>
          <w:p w:rsidR="0069170E" w:rsidRPr="0069170E" w:rsidRDefault="0069170E" w:rsidP="0069170E">
            <w:pPr>
              <w:jc w:val="both"/>
              <w:rPr>
                <w:rFonts w:ascii="Arial" w:eastAsia="Times New Roman" w:hAnsi="Arial" w:cs="Arial"/>
                <w:color w:val="222222"/>
                <w:sz w:val="24"/>
                <w:szCs w:val="24"/>
                <w:shd w:val="clear" w:color="auto" w:fill="FFFFFF"/>
                <w:lang w:eastAsia="en-GB"/>
              </w:rPr>
            </w:pPr>
          </w:p>
          <w:p w:rsidR="0069170E" w:rsidRPr="0069170E" w:rsidRDefault="0069170E" w:rsidP="0069170E">
            <w:pPr>
              <w:numPr>
                <w:ilvl w:val="0"/>
                <w:numId w:val="1"/>
              </w:numPr>
              <w:contextualSpacing/>
              <w:jc w:val="both"/>
              <w:rPr>
                <w:rFonts w:ascii="Arial" w:eastAsia="Times New Roman" w:hAnsi="Arial" w:cs="Arial"/>
                <w:color w:val="222222"/>
                <w:sz w:val="24"/>
                <w:szCs w:val="24"/>
                <w:shd w:val="clear" w:color="auto" w:fill="FFFFFF"/>
                <w:lang w:eastAsia="en-GB"/>
              </w:rPr>
            </w:pPr>
            <w:r w:rsidRPr="0069170E">
              <w:rPr>
                <w:rFonts w:ascii="Arial" w:eastAsia="Times New Roman" w:hAnsi="Arial" w:cs="Arial"/>
                <w:color w:val="222222"/>
                <w:sz w:val="24"/>
                <w:szCs w:val="24"/>
                <w:shd w:val="clear" w:color="auto" w:fill="FFFFFF"/>
                <w:lang w:eastAsia="en-GB"/>
              </w:rPr>
              <w:t>High investments in research and development</w:t>
            </w:r>
          </w:p>
          <w:p w:rsidR="0069170E" w:rsidRPr="0069170E" w:rsidRDefault="0069170E" w:rsidP="0069170E">
            <w:pPr>
              <w:jc w:val="both"/>
              <w:rPr>
                <w:rFonts w:ascii="Arial" w:eastAsia="Times New Roman" w:hAnsi="Arial" w:cs="Arial"/>
                <w:color w:val="222222"/>
                <w:sz w:val="24"/>
                <w:szCs w:val="24"/>
                <w:shd w:val="clear" w:color="auto" w:fill="FFFFFF"/>
                <w:lang w:eastAsia="en-GB"/>
              </w:rPr>
            </w:pPr>
          </w:p>
          <w:p w:rsidR="0069170E" w:rsidRPr="0069170E" w:rsidRDefault="0069170E" w:rsidP="0069170E">
            <w:pPr>
              <w:numPr>
                <w:ilvl w:val="0"/>
                <w:numId w:val="1"/>
              </w:numPr>
              <w:contextualSpacing/>
              <w:jc w:val="both"/>
              <w:rPr>
                <w:rFonts w:ascii="Arial" w:eastAsia="Times New Roman" w:hAnsi="Arial" w:cs="Arial"/>
                <w:sz w:val="24"/>
                <w:szCs w:val="24"/>
                <w:lang w:eastAsia="en-GB"/>
              </w:rPr>
            </w:pPr>
            <w:r w:rsidRPr="0069170E">
              <w:rPr>
                <w:rFonts w:ascii="Arial" w:eastAsia="Times New Roman" w:hAnsi="Arial" w:cs="Arial"/>
                <w:color w:val="222222"/>
                <w:sz w:val="24"/>
                <w:szCs w:val="24"/>
                <w:shd w:val="clear" w:color="auto" w:fill="FFFFFF"/>
                <w:lang w:eastAsia="en-GB"/>
              </w:rPr>
              <w:t>Multi-tasking of employees</w:t>
            </w:r>
          </w:p>
          <w:p w:rsidR="0069170E" w:rsidRPr="0069170E" w:rsidRDefault="0069170E" w:rsidP="0069170E">
            <w:pPr>
              <w:spacing w:line="360" w:lineRule="auto"/>
              <w:jc w:val="both"/>
              <w:rPr>
                <w:rFonts w:ascii="Arial" w:eastAsia="Times New Roman" w:hAnsi="Arial" w:cs="Arial"/>
                <w:b/>
                <w:sz w:val="36"/>
                <w:szCs w:val="36"/>
                <w:lang w:eastAsia="en-GB"/>
              </w:rPr>
            </w:pPr>
          </w:p>
        </w:tc>
      </w:tr>
      <w:tr w:rsidR="0069170E" w:rsidRPr="0069170E" w:rsidTr="00FA3DA9">
        <w:trPr>
          <w:trHeight w:val="592"/>
        </w:trPr>
        <w:tc>
          <w:tcPr>
            <w:tcW w:w="4629" w:type="dxa"/>
          </w:tcPr>
          <w:p w:rsidR="0069170E" w:rsidRPr="0069170E" w:rsidRDefault="0069170E" w:rsidP="0069170E">
            <w:pPr>
              <w:spacing w:line="360" w:lineRule="auto"/>
              <w:jc w:val="both"/>
              <w:rPr>
                <w:rFonts w:ascii="Arial" w:eastAsia="Times New Roman" w:hAnsi="Arial" w:cs="Arial"/>
                <w:b/>
                <w:sz w:val="36"/>
                <w:szCs w:val="36"/>
                <w:lang w:eastAsia="en-GB"/>
              </w:rPr>
            </w:pPr>
            <w:r w:rsidRPr="0069170E">
              <w:rPr>
                <w:rFonts w:ascii="Arial" w:eastAsia="Times New Roman" w:hAnsi="Arial" w:cs="Arial"/>
                <w:b/>
                <w:bCs/>
                <w:sz w:val="36"/>
                <w:szCs w:val="36"/>
                <w:lang w:eastAsia="en-GB"/>
              </w:rPr>
              <w:t>Opportunities</w:t>
            </w:r>
          </w:p>
        </w:tc>
        <w:tc>
          <w:tcPr>
            <w:tcW w:w="4629" w:type="dxa"/>
          </w:tcPr>
          <w:p w:rsidR="0069170E" w:rsidRPr="0069170E" w:rsidRDefault="0069170E" w:rsidP="0069170E">
            <w:pPr>
              <w:spacing w:line="360" w:lineRule="auto"/>
              <w:jc w:val="both"/>
              <w:rPr>
                <w:rFonts w:ascii="Arial" w:eastAsia="Times New Roman" w:hAnsi="Arial" w:cs="Arial"/>
                <w:b/>
                <w:sz w:val="36"/>
                <w:szCs w:val="36"/>
                <w:lang w:eastAsia="en-GB"/>
              </w:rPr>
            </w:pPr>
            <w:r w:rsidRPr="0069170E">
              <w:rPr>
                <w:rFonts w:ascii="Arial" w:eastAsia="Times New Roman" w:hAnsi="Arial" w:cs="Arial"/>
                <w:b/>
                <w:bCs/>
                <w:sz w:val="36"/>
                <w:szCs w:val="36"/>
                <w:lang w:eastAsia="en-GB"/>
              </w:rPr>
              <w:t>Threats</w:t>
            </w:r>
          </w:p>
        </w:tc>
      </w:tr>
      <w:tr w:rsidR="0069170E" w:rsidRPr="0069170E" w:rsidTr="00FA3DA9">
        <w:trPr>
          <w:trHeight w:val="5133"/>
        </w:trPr>
        <w:tc>
          <w:tcPr>
            <w:tcW w:w="4629" w:type="dxa"/>
          </w:tcPr>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Growing Market</w:t>
            </w:r>
          </w:p>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Betting and gambling is popular</w:t>
            </w:r>
          </w:p>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Entertainment value</w:t>
            </w:r>
          </w:p>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Global market</w:t>
            </w:r>
          </w:p>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Growing economy</w:t>
            </w:r>
          </w:p>
          <w:p w:rsidR="0069170E" w:rsidRPr="0069170E" w:rsidRDefault="0069170E" w:rsidP="0069170E">
            <w:pPr>
              <w:numPr>
                <w:ilvl w:val="0"/>
                <w:numId w:val="2"/>
              </w:numPr>
              <w:spacing w:line="360" w:lineRule="auto"/>
              <w:contextualSpacing/>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Growth rates and Profitability</w:t>
            </w:r>
          </w:p>
        </w:tc>
        <w:tc>
          <w:tcPr>
            <w:tcW w:w="4629" w:type="dxa"/>
          </w:tcPr>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Underage gambling may affect the industry negatively</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Declining Economy</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Presence of criminals and lawless people</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Customers cutting back spending</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Presence of illegal drugs and gambling</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Strong Competition</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Risk of robbery</w:t>
            </w:r>
          </w:p>
          <w:p w:rsidR="0069170E" w:rsidRPr="0069170E" w:rsidRDefault="0069170E" w:rsidP="0069170E">
            <w:pPr>
              <w:shd w:val="clear" w:color="auto" w:fill="FFFFFF"/>
              <w:rPr>
                <w:rFonts w:ascii="Arial" w:eastAsia="Times New Roman" w:hAnsi="Arial" w:cs="Arial"/>
                <w:sz w:val="24"/>
                <w:szCs w:val="24"/>
                <w:lang w:eastAsia="en-GB"/>
              </w:rPr>
            </w:pPr>
          </w:p>
          <w:p w:rsidR="0069170E" w:rsidRPr="0069170E" w:rsidRDefault="0069170E" w:rsidP="0069170E">
            <w:pPr>
              <w:numPr>
                <w:ilvl w:val="0"/>
                <w:numId w:val="2"/>
              </w:numPr>
              <w:shd w:val="clear" w:color="auto" w:fill="FFFFFF"/>
              <w:contextualSpacing/>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Regulatory risk </w:t>
            </w:r>
          </w:p>
          <w:p w:rsidR="0069170E" w:rsidRPr="0069170E" w:rsidRDefault="0069170E" w:rsidP="0069170E">
            <w:pPr>
              <w:shd w:val="clear" w:color="auto" w:fill="FFFFFF"/>
              <w:ind w:left="720"/>
              <w:contextualSpacing/>
              <w:rPr>
                <w:rFonts w:ascii="Arial" w:eastAsia="Times New Roman" w:hAnsi="Arial" w:cs="Arial"/>
                <w:sz w:val="24"/>
                <w:szCs w:val="24"/>
                <w:lang w:eastAsia="en-GB"/>
              </w:rPr>
            </w:pPr>
          </w:p>
          <w:p w:rsidR="0069170E" w:rsidRPr="0069170E" w:rsidRDefault="0069170E" w:rsidP="0069170E">
            <w:pPr>
              <w:spacing w:line="360" w:lineRule="auto"/>
              <w:jc w:val="both"/>
              <w:rPr>
                <w:rFonts w:ascii="Arial" w:eastAsia="Times New Roman" w:hAnsi="Arial" w:cs="Arial"/>
                <w:sz w:val="24"/>
                <w:szCs w:val="24"/>
                <w:lang w:eastAsia="en-GB"/>
              </w:rPr>
            </w:pPr>
          </w:p>
          <w:p w:rsidR="0069170E" w:rsidRPr="0069170E" w:rsidRDefault="0069170E" w:rsidP="0069170E">
            <w:pPr>
              <w:spacing w:line="360" w:lineRule="auto"/>
              <w:jc w:val="both"/>
              <w:rPr>
                <w:rFonts w:ascii="Arial" w:eastAsia="Times New Roman" w:hAnsi="Arial" w:cs="Arial"/>
                <w:sz w:val="24"/>
                <w:szCs w:val="24"/>
                <w:lang w:eastAsia="en-GB"/>
              </w:rPr>
            </w:pPr>
          </w:p>
        </w:tc>
      </w:tr>
    </w:tbl>
    <w:p w:rsidR="0069170E" w:rsidRPr="008D6E89" w:rsidRDefault="0069170E" w:rsidP="0069170E">
      <w:pPr>
        <w:spacing w:after="0" w:line="360" w:lineRule="auto"/>
        <w:jc w:val="both"/>
        <w:rPr>
          <w:rFonts w:ascii="Arial" w:eastAsia="Times New Roman" w:hAnsi="Arial" w:cs="Arial"/>
          <w:sz w:val="24"/>
          <w:szCs w:val="24"/>
          <w:lang w:eastAsia="en-GB"/>
        </w:rPr>
      </w:pPr>
      <w:r w:rsidRPr="008D6E89">
        <w:rPr>
          <w:rFonts w:ascii="Arial" w:eastAsia="Times New Roman" w:hAnsi="Arial" w:cs="Arial"/>
          <w:sz w:val="24"/>
          <w:szCs w:val="24"/>
          <w:lang w:eastAsia="en-GB"/>
        </w:rPr>
        <w:lastRenderedPageBreak/>
        <w:t xml:space="preserve">(www.PaddyPowerplc. 2017; </w:t>
      </w:r>
      <w:hyperlink r:id="rId8" w:history="1">
        <w:r w:rsidRPr="008D6E89">
          <w:rPr>
            <w:rFonts w:ascii="Arial" w:eastAsia="Times New Roman" w:hAnsi="Arial" w:cs="Arial"/>
            <w:sz w:val="24"/>
            <w:szCs w:val="24"/>
            <w:lang w:eastAsia="en-GB"/>
          </w:rPr>
          <w:t>www.williamhillplc.com</w:t>
        </w:r>
      </w:hyperlink>
      <w:r w:rsidRPr="008D6E89">
        <w:rPr>
          <w:rFonts w:ascii="Arial" w:eastAsia="Times New Roman" w:hAnsi="Arial" w:cs="Arial"/>
          <w:sz w:val="24"/>
          <w:szCs w:val="24"/>
          <w:lang w:eastAsia="en-GB"/>
        </w:rPr>
        <w:t>, 2018).</w:t>
      </w: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center"/>
        <w:rPr>
          <w:rFonts w:ascii="Arial" w:eastAsia="Times New Roman" w:hAnsi="Arial" w:cs="Arial"/>
          <w:b/>
          <w:bCs/>
          <w:sz w:val="40"/>
          <w:szCs w:val="40"/>
          <w:lang w:eastAsia="en-GB"/>
        </w:rPr>
      </w:pPr>
    </w:p>
    <w:p w:rsidR="0069170E" w:rsidRPr="0069170E" w:rsidRDefault="0069170E" w:rsidP="00043C8C">
      <w:pPr>
        <w:spacing w:after="0" w:line="360" w:lineRule="auto"/>
        <w:rPr>
          <w:rFonts w:ascii="Arial" w:eastAsia="Times New Roman" w:hAnsi="Arial" w:cs="Arial"/>
          <w:b/>
          <w:bCs/>
          <w:sz w:val="40"/>
          <w:szCs w:val="40"/>
          <w:lang w:eastAsia="en-GB"/>
        </w:rPr>
      </w:pPr>
      <w:r w:rsidRPr="0069170E">
        <w:rPr>
          <w:rFonts w:ascii="Arial" w:eastAsia="Times New Roman" w:hAnsi="Arial" w:cs="Arial"/>
          <w:b/>
          <w:bCs/>
          <w:sz w:val="40"/>
          <w:szCs w:val="40"/>
          <w:lang w:eastAsia="en-GB"/>
        </w:rPr>
        <w:t>Pestle of betting and gambling industry</w:t>
      </w:r>
    </w:p>
    <w:p w:rsidR="0069170E" w:rsidRPr="0069170E" w:rsidRDefault="00E026C7" w:rsidP="0069170E">
      <w:pPr>
        <w:keepNext/>
        <w:keepLines/>
        <w:spacing w:before="480" w:after="0"/>
        <w:outlineLvl w:val="0"/>
        <w:rPr>
          <w:rFonts w:ascii="Arial" w:eastAsia="Times New Roman" w:hAnsi="Arial" w:cs="Arial"/>
          <w:b/>
          <w:bCs/>
          <w:sz w:val="28"/>
          <w:szCs w:val="28"/>
        </w:rPr>
      </w:pPr>
      <w:bookmarkStart w:id="0" w:name="_Toc465419661"/>
      <w:bookmarkStart w:id="1" w:name="_Toc470632093"/>
      <w:r>
        <w:rPr>
          <w:rFonts w:ascii="Arial" w:eastAsia="Times New Roman" w:hAnsi="Arial" w:cs="Arial"/>
          <w:b/>
          <w:bCs/>
          <w:sz w:val="28"/>
          <w:szCs w:val="28"/>
        </w:rPr>
        <w:t>The e</w:t>
      </w:r>
      <w:r w:rsidR="0069170E" w:rsidRPr="0069170E">
        <w:rPr>
          <w:rFonts w:ascii="Arial" w:eastAsia="Times New Roman" w:hAnsi="Arial" w:cs="Arial"/>
          <w:b/>
          <w:bCs/>
          <w:sz w:val="28"/>
          <w:szCs w:val="28"/>
        </w:rPr>
        <w:t>ffect of external environment</w:t>
      </w:r>
      <w:r w:rsidR="00FA3DA9">
        <w:rPr>
          <w:rFonts w:ascii="Arial" w:eastAsia="Times New Roman" w:hAnsi="Arial" w:cs="Arial"/>
          <w:b/>
          <w:bCs/>
          <w:sz w:val="28"/>
          <w:szCs w:val="28"/>
        </w:rPr>
        <w:t xml:space="preserve"> changes</w:t>
      </w:r>
      <w:r w:rsidR="0069170E" w:rsidRPr="0069170E">
        <w:rPr>
          <w:rFonts w:ascii="Arial" w:eastAsia="Times New Roman" w:hAnsi="Arial" w:cs="Arial"/>
          <w:b/>
          <w:bCs/>
          <w:sz w:val="28"/>
          <w:szCs w:val="28"/>
        </w:rPr>
        <w:t xml:space="preserve"> on the activities of Betting and Gambling</w:t>
      </w:r>
      <w:r w:rsidR="00FA3DA9">
        <w:rPr>
          <w:rFonts w:ascii="Arial" w:eastAsia="Times New Roman" w:hAnsi="Arial" w:cs="Arial"/>
          <w:b/>
          <w:bCs/>
          <w:sz w:val="28"/>
          <w:szCs w:val="28"/>
        </w:rPr>
        <w:t xml:space="preserve"> industry</w:t>
      </w:r>
      <w:r w:rsidR="0069170E" w:rsidRPr="0069170E">
        <w:rPr>
          <w:rFonts w:ascii="Arial" w:eastAsia="Times New Roman" w:hAnsi="Arial" w:cs="Arial"/>
          <w:b/>
          <w:bCs/>
          <w:sz w:val="28"/>
          <w:szCs w:val="28"/>
        </w:rPr>
        <w:t>.</w:t>
      </w:r>
      <w:bookmarkEnd w:id="0"/>
      <w:bookmarkEnd w:id="1"/>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69170E" w:rsidRDefault="00E026C7" w:rsidP="0069170E">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When</w:t>
      </w:r>
      <w:r w:rsidR="0069170E" w:rsidRPr="0069170E">
        <w:rPr>
          <w:rFonts w:ascii="Arial" w:eastAsia="Times New Roman" w:hAnsi="Arial" w:cs="Arial"/>
          <w:sz w:val="24"/>
          <w:szCs w:val="24"/>
          <w:lang w:eastAsia="en-GB"/>
        </w:rPr>
        <w:t xml:space="preserve"> development and </w:t>
      </w:r>
      <w:r w:rsidR="008D6E89" w:rsidRPr="0069170E">
        <w:rPr>
          <w:rFonts w:ascii="Arial" w:eastAsia="Times New Roman" w:hAnsi="Arial" w:cs="Arial"/>
          <w:sz w:val="24"/>
          <w:szCs w:val="24"/>
          <w:lang w:eastAsia="en-GB"/>
        </w:rPr>
        <w:t>improvement</w:t>
      </w:r>
      <w:r w:rsidR="0069170E" w:rsidRPr="0069170E">
        <w:rPr>
          <w:rFonts w:ascii="Arial" w:eastAsia="Times New Roman" w:hAnsi="Arial" w:cs="Arial"/>
          <w:sz w:val="24"/>
          <w:szCs w:val="24"/>
          <w:lang w:eastAsia="en-GB"/>
        </w:rPr>
        <w:t xml:space="preserve"> is </w:t>
      </w:r>
      <w:r w:rsidRPr="0069170E">
        <w:rPr>
          <w:rFonts w:ascii="Arial" w:eastAsia="Times New Roman" w:hAnsi="Arial" w:cs="Arial"/>
          <w:sz w:val="24"/>
          <w:szCs w:val="24"/>
          <w:lang w:eastAsia="en-GB"/>
        </w:rPr>
        <w:t>anticipated</w:t>
      </w:r>
      <w:r w:rsidR="0069170E" w:rsidRPr="0069170E">
        <w:rPr>
          <w:rFonts w:ascii="Arial" w:eastAsia="Times New Roman" w:hAnsi="Arial" w:cs="Arial"/>
          <w:sz w:val="24"/>
          <w:szCs w:val="24"/>
          <w:lang w:eastAsia="en-GB"/>
        </w:rPr>
        <w:t xml:space="preserve">, </w:t>
      </w:r>
      <w:r w:rsidR="008D6E89" w:rsidRPr="0069170E">
        <w:rPr>
          <w:rFonts w:ascii="Arial" w:eastAsia="Times New Roman" w:hAnsi="Arial" w:cs="Arial"/>
          <w:sz w:val="24"/>
          <w:szCs w:val="24"/>
          <w:lang w:eastAsia="en-GB"/>
        </w:rPr>
        <w:t>alteration</w:t>
      </w:r>
      <w:r w:rsidR="0069170E" w:rsidRPr="0069170E">
        <w:rPr>
          <w:rFonts w:ascii="Arial" w:eastAsia="Times New Roman" w:hAnsi="Arial" w:cs="Arial"/>
          <w:sz w:val="24"/>
          <w:szCs w:val="24"/>
          <w:lang w:eastAsia="en-GB"/>
        </w:rPr>
        <w:t xml:space="preserve"> is certain. </w:t>
      </w:r>
      <w:r w:rsidR="008D6E89" w:rsidRPr="0069170E">
        <w:rPr>
          <w:rFonts w:ascii="Arial" w:eastAsia="Times New Roman" w:hAnsi="Arial" w:cs="Arial"/>
          <w:sz w:val="24"/>
          <w:szCs w:val="24"/>
          <w:lang w:eastAsia="en-GB"/>
        </w:rPr>
        <w:t>Alteration</w:t>
      </w:r>
      <w:r w:rsidR="0069170E" w:rsidRPr="0069170E">
        <w:rPr>
          <w:rFonts w:ascii="Arial" w:eastAsia="Times New Roman" w:hAnsi="Arial" w:cs="Arial"/>
          <w:sz w:val="24"/>
          <w:szCs w:val="24"/>
          <w:lang w:eastAsia="en-GB"/>
        </w:rPr>
        <w:t xml:space="preserve"> has </w:t>
      </w:r>
      <w:r w:rsidRPr="0069170E">
        <w:rPr>
          <w:rFonts w:ascii="Arial" w:eastAsia="Times New Roman" w:hAnsi="Arial" w:cs="Arial"/>
          <w:sz w:val="24"/>
          <w:szCs w:val="24"/>
          <w:lang w:eastAsia="en-GB"/>
        </w:rPr>
        <w:t>effect</w:t>
      </w:r>
      <w:r w:rsidR="0069170E" w:rsidRPr="0069170E">
        <w:rPr>
          <w:rFonts w:ascii="Arial" w:eastAsia="Times New Roman" w:hAnsi="Arial" w:cs="Arial"/>
          <w:sz w:val="24"/>
          <w:szCs w:val="24"/>
          <w:lang w:eastAsia="en-GB"/>
        </w:rPr>
        <w:t xml:space="preserve"> on betting and gambling </w:t>
      </w:r>
      <w:r w:rsidR="008D6E89" w:rsidRPr="0069170E">
        <w:rPr>
          <w:rFonts w:ascii="Arial" w:eastAsia="Times New Roman" w:hAnsi="Arial" w:cs="Arial"/>
          <w:sz w:val="24"/>
          <w:szCs w:val="24"/>
          <w:lang w:eastAsia="en-GB"/>
        </w:rPr>
        <w:t>industry</w:t>
      </w:r>
      <w:r w:rsidR="0069170E" w:rsidRPr="0069170E">
        <w:rPr>
          <w:rFonts w:ascii="Arial" w:eastAsia="Times New Roman" w:hAnsi="Arial" w:cs="Arial"/>
          <w:sz w:val="24"/>
          <w:szCs w:val="24"/>
          <w:lang w:eastAsia="en-GB"/>
        </w:rPr>
        <w:t xml:space="preserve">. </w:t>
      </w:r>
      <w:r w:rsidRPr="0069170E">
        <w:rPr>
          <w:rFonts w:ascii="Arial" w:eastAsia="Times New Roman" w:hAnsi="Arial" w:cs="Arial"/>
          <w:sz w:val="24"/>
          <w:szCs w:val="24"/>
          <w:lang w:eastAsia="en-GB"/>
        </w:rPr>
        <w:t>Transformation</w:t>
      </w:r>
      <w:r w:rsidR="0069170E" w:rsidRPr="0069170E">
        <w:rPr>
          <w:rFonts w:ascii="Arial" w:eastAsia="Times New Roman" w:hAnsi="Arial" w:cs="Arial"/>
          <w:sz w:val="24"/>
          <w:szCs w:val="24"/>
          <w:lang w:eastAsia="en-GB"/>
        </w:rPr>
        <w:t xml:space="preserve"> </w:t>
      </w:r>
      <w:r w:rsidR="008D6E89">
        <w:rPr>
          <w:rFonts w:ascii="Arial" w:eastAsia="Times New Roman" w:hAnsi="Arial" w:cs="Arial"/>
          <w:sz w:val="24"/>
          <w:szCs w:val="24"/>
          <w:lang w:eastAsia="en-GB"/>
        </w:rPr>
        <w:t xml:space="preserve">which </w:t>
      </w:r>
      <w:r w:rsidR="0069170E" w:rsidRPr="0069170E">
        <w:rPr>
          <w:rFonts w:ascii="Arial" w:eastAsia="Times New Roman" w:hAnsi="Arial" w:cs="Arial"/>
          <w:sz w:val="24"/>
          <w:szCs w:val="24"/>
          <w:lang w:eastAsia="en-GB"/>
        </w:rPr>
        <w:t xml:space="preserve">is understood, </w:t>
      </w:r>
      <w:r w:rsidR="008D6E89" w:rsidRPr="0069170E">
        <w:rPr>
          <w:rFonts w:ascii="Arial" w:eastAsia="Times New Roman" w:hAnsi="Arial" w:cs="Arial"/>
          <w:sz w:val="24"/>
          <w:szCs w:val="24"/>
          <w:lang w:eastAsia="en-GB"/>
        </w:rPr>
        <w:t>conversed</w:t>
      </w:r>
      <w:r w:rsidR="0069170E" w:rsidRPr="0069170E">
        <w:rPr>
          <w:rFonts w:ascii="Arial" w:eastAsia="Times New Roman" w:hAnsi="Arial" w:cs="Arial"/>
          <w:sz w:val="24"/>
          <w:szCs w:val="24"/>
          <w:lang w:eastAsia="en-GB"/>
        </w:rPr>
        <w:t xml:space="preserve">, and </w:t>
      </w:r>
      <w:r w:rsidR="008D6E89" w:rsidRPr="0069170E">
        <w:rPr>
          <w:rFonts w:ascii="Arial" w:eastAsia="Times New Roman" w:hAnsi="Arial" w:cs="Arial"/>
          <w:sz w:val="24"/>
          <w:szCs w:val="24"/>
          <w:lang w:eastAsia="en-GB"/>
        </w:rPr>
        <w:t>applied</w:t>
      </w:r>
      <w:r w:rsidR="0069170E" w:rsidRPr="0069170E">
        <w:rPr>
          <w:rFonts w:ascii="Arial" w:eastAsia="Times New Roman" w:hAnsi="Arial" w:cs="Arial"/>
          <w:sz w:val="24"/>
          <w:szCs w:val="24"/>
          <w:lang w:eastAsia="en-GB"/>
        </w:rPr>
        <w:t xml:space="preserve"> accurately is </w:t>
      </w:r>
      <w:r w:rsidRPr="0069170E">
        <w:rPr>
          <w:rFonts w:ascii="Arial" w:eastAsia="Times New Roman" w:hAnsi="Arial" w:cs="Arial"/>
          <w:sz w:val="24"/>
          <w:szCs w:val="24"/>
          <w:lang w:eastAsia="en-GB"/>
        </w:rPr>
        <w:t>valuable</w:t>
      </w:r>
      <w:r w:rsidR="0069170E" w:rsidRPr="0069170E">
        <w:rPr>
          <w:rFonts w:ascii="Arial" w:eastAsia="Times New Roman" w:hAnsi="Arial" w:cs="Arial"/>
          <w:sz w:val="24"/>
          <w:szCs w:val="24"/>
          <w:lang w:eastAsia="en-GB"/>
        </w:rPr>
        <w:t xml:space="preserve"> to </w:t>
      </w:r>
      <w:r w:rsidR="008D6E89">
        <w:rPr>
          <w:rFonts w:ascii="Arial" w:eastAsia="Times New Roman" w:hAnsi="Arial" w:cs="Arial"/>
          <w:sz w:val="24"/>
          <w:szCs w:val="24"/>
          <w:lang w:eastAsia="en-GB"/>
        </w:rPr>
        <w:t xml:space="preserve">any </w:t>
      </w:r>
      <w:r w:rsidRPr="0069170E">
        <w:rPr>
          <w:rFonts w:ascii="Arial" w:eastAsia="Times New Roman" w:hAnsi="Arial" w:cs="Arial"/>
          <w:sz w:val="24"/>
          <w:szCs w:val="24"/>
          <w:lang w:eastAsia="en-GB"/>
        </w:rPr>
        <w:t>industry</w:t>
      </w:r>
      <w:r>
        <w:rPr>
          <w:rFonts w:ascii="Arial" w:eastAsia="Times New Roman" w:hAnsi="Arial" w:cs="Arial"/>
          <w:sz w:val="24"/>
          <w:szCs w:val="24"/>
          <w:lang w:eastAsia="en-GB"/>
        </w:rPr>
        <w:t>, investors and</w:t>
      </w:r>
      <w:r w:rsidR="0069170E" w:rsidRPr="0069170E">
        <w:rPr>
          <w:rFonts w:ascii="Arial" w:eastAsia="Times New Roman" w:hAnsi="Arial" w:cs="Arial"/>
          <w:sz w:val="24"/>
          <w:szCs w:val="24"/>
          <w:lang w:eastAsia="en-GB"/>
        </w:rPr>
        <w:t xml:space="preserve"> </w:t>
      </w:r>
      <w:r w:rsidR="008D6E89">
        <w:rPr>
          <w:rFonts w:ascii="Arial" w:eastAsia="Times New Roman" w:hAnsi="Arial" w:cs="Arial"/>
          <w:sz w:val="24"/>
          <w:szCs w:val="24"/>
          <w:lang w:eastAsia="en-GB"/>
        </w:rPr>
        <w:t>clients</w:t>
      </w:r>
      <w:r w:rsidR="0069170E" w:rsidRPr="0069170E">
        <w:rPr>
          <w:rFonts w:ascii="Arial" w:eastAsia="Times New Roman" w:hAnsi="Arial" w:cs="Arial"/>
          <w:sz w:val="24"/>
          <w:szCs w:val="24"/>
          <w:lang w:eastAsia="en-GB"/>
        </w:rPr>
        <w:t xml:space="preserve"> thus leads to </w:t>
      </w:r>
      <w:proofErr w:type="gramStart"/>
      <w:r w:rsidR="008D6E89" w:rsidRPr="0069170E">
        <w:rPr>
          <w:rFonts w:ascii="Arial" w:eastAsia="Times New Roman" w:hAnsi="Arial" w:cs="Arial"/>
          <w:sz w:val="24"/>
          <w:szCs w:val="24"/>
          <w:lang w:eastAsia="en-GB"/>
        </w:rPr>
        <w:t>sustained</w:t>
      </w:r>
      <w:proofErr w:type="gramEnd"/>
      <w:r w:rsidR="0069170E" w:rsidRPr="0069170E">
        <w:rPr>
          <w:rFonts w:ascii="Arial" w:eastAsia="Times New Roman" w:hAnsi="Arial" w:cs="Arial"/>
          <w:sz w:val="24"/>
          <w:szCs w:val="24"/>
          <w:lang w:eastAsia="en-GB"/>
        </w:rPr>
        <w:t xml:space="preserve"> competitive </w:t>
      </w:r>
      <w:r w:rsidR="008D6E89" w:rsidRPr="0069170E">
        <w:rPr>
          <w:rFonts w:ascii="Arial" w:eastAsia="Times New Roman" w:hAnsi="Arial" w:cs="Arial"/>
          <w:sz w:val="24"/>
          <w:szCs w:val="24"/>
          <w:lang w:eastAsia="en-GB"/>
        </w:rPr>
        <w:t>benefit</w:t>
      </w:r>
      <w:r w:rsidR="0069170E" w:rsidRPr="0069170E">
        <w:rPr>
          <w:rFonts w:ascii="Arial" w:eastAsia="Times New Roman" w:hAnsi="Arial" w:cs="Arial"/>
          <w:sz w:val="24"/>
          <w:szCs w:val="24"/>
          <w:lang w:eastAsia="en-GB"/>
        </w:rPr>
        <w:t xml:space="preserve"> (Johnson et al, 2014).</w:t>
      </w:r>
    </w:p>
    <w:p w:rsidR="0069170E" w:rsidRPr="0069170E" w:rsidRDefault="0069170E" w:rsidP="0069170E">
      <w:pPr>
        <w:spacing w:after="0" w:line="360" w:lineRule="auto"/>
        <w:jc w:val="both"/>
        <w:rPr>
          <w:rFonts w:ascii="Arial" w:eastAsia="Times New Roman" w:hAnsi="Arial" w:cs="Arial"/>
          <w:b/>
          <w:bCs/>
          <w:sz w:val="24"/>
          <w:szCs w:val="24"/>
          <w:lang w:eastAsia="en-GB"/>
        </w:rPr>
      </w:pPr>
    </w:p>
    <w:p w:rsidR="0069170E" w:rsidRPr="0069170E" w:rsidRDefault="0069170E" w:rsidP="0069170E">
      <w:pPr>
        <w:spacing w:after="0" w:line="360" w:lineRule="auto"/>
        <w:jc w:val="both"/>
        <w:rPr>
          <w:rFonts w:ascii="Arial" w:eastAsia="Times New Roman" w:hAnsi="Arial" w:cs="Arial"/>
          <w:b/>
          <w:bCs/>
          <w:sz w:val="24"/>
          <w:szCs w:val="24"/>
          <w:lang w:eastAsia="en-GB"/>
        </w:rPr>
      </w:pPr>
    </w:p>
    <w:p w:rsidR="0069170E" w:rsidRPr="0069170E" w:rsidRDefault="0069170E" w:rsidP="0069170E">
      <w:pPr>
        <w:spacing w:after="0" w:line="360" w:lineRule="auto"/>
        <w:jc w:val="both"/>
        <w:rPr>
          <w:rFonts w:ascii="Arial" w:eastAsia="Times New Roman" w:hAnsi="Arial" w:cs="Arial"/>
          <w:b/>
          <w:bCs/>
          <w:sz w:val="24"/>
          <w:szCs w:val="24"/>
          <w:lang w:eastAsia="en-GB"/>
        </w:rPr>
      </w:pPr>
      <w:r w:rsidRPr="0069170E">
        <w:rPr>
          <w:rFonts w:ascii="Arial" w:eastAsia="Calibri" w:hAnsi="Arial" w:cs="Arial"/>
          <w:b/>
          <w:noProof/>
          <w:sz w:val="24"/>
          <w:szCs w:val="24"/>
          <w:lang w:eastAsia="en-GB"/>
        </w:rPr>
        <w:drawing>
          <wp:inline distT="0" distB="0" distL="0" distR="0" wp14:anchorId="2096EC36" wp14:editId="58F09913">
            <wp:extent cx="5486400" cy="320040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69170E" w:rsidRDefault="0069170E" w:rsidP="0069170E">
      <w:pPr>
        <w:spacing w:after="0" w:line="360" w:lineRule="auto"/>
        <w:jc w:val="right"/>
        <w:rPr>
          <w:rFonts w:ascii="Arial" w:eastAsia="Times New Roman" w:hAnsi="Arial" w:cs="Arial"/>
          <w:bCs/>
          <w:sz w:val="24"/>
          <w:szCs w:val="24"/>
        </w:rPr>
      </w:pPr>
      <w:r w:rsidRPr="008D6E89">
        <w:rPr>
          <w:rFonts w:ascii="Arial" w:eastAsia="Times New Roman" w:hAnsi="Arial" w:cs="Arial"/>
          <w:bCs/>
          <w:sz w:val="24"/>
          <w:szCs w:val="24"/>
        </w:rPr>
        <w:t>(Adapted from: Johnson et al, 2014).</w:t>
      </w:r>
    </w:p>
    <w:p w:rsidR="00146D89" w:rsidRDefault="00146D89" w:rsidP="0069170E">
      <w:pPr>
        <w:spacing w:after="0" w:line="360" w:lineRule="auto"/>
        <w:jc w:val="right"/>
        <w:rPr>
          <w:rFonts w:ascii="Arial" w:eastAsia="Times New Roman" w:hAnsi="Arial" w:cs="Arial"/>
          <w:bCs/>
          <w:sz w:val="24"/>
          <w:szCs w:val="24"/>
        </w:rPr>
      </w:pPr>
    </w:p>
    <w:p w:rsidR="00146D89" w:rsidRDefault="00146D89" w:rsidP="00146D89">
      <w:pPr>
        <w:pStyle w:val="NoSpacing"/>
        <w:spacing w:line="360" w:lineRule="auto"/>
      </w:pPr>
    </w:p>
    <w:p w:rsidR="0069170E" w:rsidRPr="0069170E" w:rsidRDefault="0069170E" w:rsidP="0069170E">
      <w:pPr>
        <w:spacing w:after="0" w:line="360"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lastRenderedPageBreak/>
        <w:t xml:space="preserve">Political: </w:t>
      </w:r>
      <w:r w:rsidRPr="0069170E">
        <w:rPr>
          <w:rFonts w:ascii="Arial" w:eastAsia="Times New Roman" w:hAnsi="Arial" w:cs="Arial"/>
          <w:bCs/>
          <w:sz w:val="24"/>
          <w:szCs w:val="24"/>
          <w:lang w:eastAsia="en-GB"/>
        </w:rPr>
        <w:t xml:space="preserve">A change in government may result in new legislation and this could be worrying for investors in the gambling industry. Other political issues are: levies, taxes, stability, policies, risks and so on (Johnson et al, 2014). </w:t>
      </w:r>
      <w:r w:rsidRPr="0069170E">
        <w:rPr>
          <w:rFonts w:ascii="Arial" w:eastAsia="Times New Roman" w:hAnsi="Arial" w:cs="Arial"/>
          <w:b/>
          <w:bCs/>
          <w:sz w:val="24"/>
          <w:szCs w:val="24"/>
          <w:lang w:eastAsia="en-GB"/>
        </w:rPr>
        <w:t xml:space="preserve"> </w:t>
      </w:r>
      <w:r w:rsidRPr="0069170E">
        <w:rPr>
          <w:rFonts w:ascii="Arial" w:eastAsia="Times New Roman" w:hAnsi="Arial" w:cs="Arial"/>
          <w:bCs/>
          <w:sz w:val="24"/>
          <w:szCs w:val="24"/>
          <w:lang w:eastAsia="en-GB"/>
        </w:rPr>
        <w:t xml:space="preserve"> </w:t>
      </w:r>
    </w:p>
    <w:p w:rsidR="0069170E" w:rsidRPr="0069170E" w:rsidRDefault="0069170E" w:rsidP="0069170E">
      <w:pPr>
        <w:spacing w:after="0" w:line="360"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 xml:space="preserve">Economic: </w:t>
      </w:r>
      <w:r w:rsidRPr="0069170E">
        <w:rPr>
          <w:rFonts w:ascii="Arial" w:eastAsia="Times New Roman" w:hAnsi="Arial" w:cs="Arial"/>
          <w:bCs/>
          <w:sz w:val="24"/>
          <w:szCs w:val="24"/>
          <w:lang w:eastAsia="en-GB"/>
        </w:rPr>
        <w:t>More</w:t>
      </w:r>
      <w:r w:rsidRPr="0069170E">
        <w:rPr>
          <w:rFonts w:ascii="Arial" w:eastAsia="Times New Roman" w:hAnsi="Arial" w:cs="Arial"/>
          <w:b/>
          <w:bCs/>
          <w:sz w:val="24"/>
          <w:szCs w:val="24"/>
          <w:lang w:eastAsia="en-GB"/>
        </w:rPr>
        <w:t xml:space="preserve"> </w:t>
      </w:r>
      <w:r w:rsidRPr="0069170E">
        <w:rPr>
          <w:rFonts w:ascii="Arial" w:eastAsia="Times New Roman" w:hAnsi="Arial" w:cs="Arial"/>
          <w:bCs/>
          <w:sz w:val="24"/>
          <w:szCs w:val="24"/>
          <w:lang w:eastAsia="en-GB"/>
        </w:rPr>
        <w:t xml:space="preserve">disposable income, more jobs and a drop in unemployment are factors that will help people to spend money on gambling thus leading to more revenue and profit for the business </w:t>
      </w:r>
      <w:r w:rsidRPr="0069170E">
        <w:rPr>
          <w:rFonts w:ascii="Arial" w:eastAsia="Times New Roman" w:hAnsi="Arial" w:cs="Arial"/>
          <w:b/>
          <w:bCs/>
          <w:sz w:val="24"/>
          <w:szCs w:val="24"/>
          <w:lang w:eastAsia="en-GB"/>
        </w:rPr>
        <w:t>(</w:t>
      </w:r>
      <w:hyperlink r:id="rId14" w:history="1">
        <w:r w:rsidRPr="004D7F6F">
          <w:rPr>
            <w:rFonts w:ascii="Arial" w:eastAsia="Times New Roman" w:hAnsi="Arial" w:cs="Arial"/>
            <w:sz w:val="24"/>
            <w:szCs w:val="24"/>
            <w:lang w:eastAsia="en-GB"/>
          </w:rPr>
          <w:t>Wallace</w:t>
        </w:r>
      </w:hyperlink>
      <w:r w:rsidRPr="0069170E">
        <w:rPr>
          <w:rFonts w:ascii="Arial" w:eastAsia="Times New Roman" w:hAnsi="Arial" w:cs="Arial"/>
          <w:sz w:val="24"/>
          <w:szCs w:val="24"/>
          <w:lang w:eastAsia="en-GB"/>
        </w:rPr>
        <w:t>, 2016).</w:t>
      </w:r>
    </w:p>
    <w:p w:rsidR="0069170E" w:rsidRPr="0069170E" w:rsidRDefault="0069170E" w:rsidP="0069170E">
      <w:pPr>
        <w:spacing w:after="0" w:line="360" w:lineRule="auto"/>
        <w:jc w:val="both"/>
        <w:rPr>
          <w:rFonts w:ascii="Arial" w:eastAsia="Times New Roman" w:hAnsi="Arial" w:cs="Arial"/>
          <w:bCs/>
          <w:sz w:val="24"/>
          <w:szCs w:val="24"/>
          <w:lang w:eastAsia="en-GB"/>
        </w:rPr>
      </w:pPr>
      <w:r w:rsidRPr="0069170E">
        <w:rPr>
          <w:rFonts w:ascii="Arial" w:eastAsia="Times New Roman" w:hAnsi="Arial" w:cs="Arial"/>
          <w:b/>
          <w:bCs/>
          <w:sz w:val="24"/>
          <w:szCs w:val="24"/>
          <w:lang w:eastAsia="en-GB"/>
        </w:rPr>
        <w:t>Social:</w:t>
      </w:r>
      <w:r w:rsidRPr="0069170E">
        <w:rPr>
          <w:rFonts w:ascii="Arial" w:eastAsia="Times New Roman" w:hAnsi="Arial" w:cs="Arial"/>
          <w:bCs/>
          <w:sz w:val="24"/>
          <w:szCs w:val="24"/>
          <w:lang w:eastAsia="en-GB"/>
        </w:rPr>
        <w:t xml:space="preserve"> The UK population is speedily rising ONS figures show 538,000 upsurge in 2016 to 65.6 million people. Population growth means that there is a bigger audience for the betting and gambling market. Entertainment preference and lifestyles will also bring more business for the industry (</w:t>
      </w:r>
      <w:hyperlink r:id="rId15" w:history="1">
        <w:r w:rsidRPr="004D7F6F">
          <w:rPr>
            <w:rFonts w:ascii="Arial" w:eastAsia="Times New Roman" w:hAnsi="Arial" w:cs="Arial"/>
            <w:sz w:val="24"/>
            <w:szCs w:val="24"/>
            <w:lang w:eastAsia="en-GB"/>
          </w:rPr>
          <w:t>Grierson</w:t>
        </w:r>
      </w:hyperlink>
      <w:r w:rsidRPr="0069170E">
        <w:rPr>
          <w:rFonts w:ascii="Arial" w:eastAsia="Times New Roman" w:hAnsi="Arial" w:cs="Arial"/>
          <w:bCs/>
          <w:sz w:val="24"/>
          <w:szCs w:val="24"/>
          <w:lang w:eastAsia="en-GB"/>
        </w:rPr>
        <w:t>, 2017).</w:t>
      </w:r>
    </w:p>
    <w:p w:rsidR="0069170E" w:rsidRPr="0069170E" w:rsidRDefault="0069170E" w:rsidP="0069170E">
      <w:pPr>
        <w:spacing w:after="0" w:line="360" w:lineRule="auto"/>
        <w:jc w:val="both"/>
        <w:rPr>
          <w:rFonts w:ascii="Arial" w:eastAsia="Times New Roman" w:hAnsi="Arial" w:cs="Arial"/>
          <w:bCs/>
          <w:sz w:val="24"/>
          <w:szCs w:val="24"/>
          <w:lang w:eastAsia="en-GB"/>
        </w:rPr>
      </w:pPr>
      <w:r w:rsidRPr="0069170E">
        <w:rPr>
          <w:rFonts w:ascii="Arial" w:eastAsia="Times New Roman" w:hAnsi="Arial" w:cs="Arial"/>
          <w:b/>
          <w:bCs/>
          <w:sz w:val="24"/>
          <w:szCs w:val="24"/>
          <w:lang w:eastAsia="en-GB"/>
        </w:rPr>
        <w:t xml:space="preserve">Technological: </w:t>
      </w:r>
      <w:r w:rsidRPr="0069170E">
        <w:rPr>
          <w:rFonts w:ascii="Arial" w:eastAsia="Times New Roman" w:hAnsi="Arial" w:cs="Arial"/>
          <w:bCs/>
          <w:sz w:val="24"/>
          <w:szCs w:val="24"/>
          <w:lang w:eastAsia="en-GB"/>
        </w:rPr>
        <w:t>The betting and gambling industry relies greatly on technology for its operations. Online betting’s and apps have gained a lot of popularity as well as increased advertising for online gambling (</w:t>
      </w:r>
      <w:r w:rsidRPr="0069170E">
        <w:rPr>
          <w:rFonts w:ascii="Arial" w:eastAsia="Times New Roman" w:hAnsi="Arial" w:cs="Arial"/>
          <w:sz w:val="24"/>
          <w:szCs w:val="24"/>
          <w:lang w:val="en-US" w:eastAsia="en-GB"/>
        </w:rPr>
        <w:t xml:space="preserve">Wardini, 2018). </w:t>
      </w:r>
      <w:r w:rsidRPr="0069170E">
        <w:rPr>
          <w:rFonts w:ascii="Arial" w:eastAsia="Times New Roman" w:hAnsi="Arial" w:cs="Arial"/>
          <w:bCs/>
          <w:sz w:val="24"/>
          <w:szCs w:val="24"/>
          <w:lang w:eastAsia="en-GB"/>
        </w:rPr>
        <w:t xml:space="preserve">Technological variations or disruptions may increase cost and reduce their in revenue. </w:t>
      </w:r>
    </w:p>
    <w:p w:rsidR="0069170E" w:rsidRPr="0069170E" w:rsidRDefault="0069170E" w:rsidP="0069170E">
      <w:pPr>
        <w:spacing w:after="0" w:line="360" w:lineRule="auto"/>
        <w:jc w:val="both"/>
        <w:rPr>
          <w:rFonts w:ascii="Arial" w:eastAsia="Times New Roman" w:hAnsi="Arial" w:cs="Arial"/>
          <w:bCs/>
          <w:sz w:val="24"/>
          <w:szCs w:val="24"/>
          <w:lang w:eastAsia="en-GB"/>
        </w:rPr>
      </w:pPr>
      <w:r w:rsidRPr="0069170E">
        <w:rPr>
          <w:rFonts w:ascii="Arial" w:eastAsia="Times New Roman" w:hAnsi="Arial" w:cs="Arial"/>
          <w:b/>
          <w:bCs/>
          <w:sz w:val="24"/>
          <w:szCs w:val="24"/>
          <w:lang w:eastAsia="en-GB"/>
        </w:rPr>
        <w:t xml:space="preserve">Legal:  </w:t>
      </w:r>
      <w:r w:rsidRPr="0069170E">
        <w:rPr>
          <w:rFonts w:ascii="Arial" w:eastAsia="Times New Roman" w:hAnsi="Arial" w:cs="Arial"/>
          <w:bCs/>
          <w:sz w:val="24"/>
          <w:szCs w:val="24"/>
          <w:lang w:eastAsia="en-GB"/>
        </w:rPr>
        <w:t>The Gambling industry abides by the law to avoid law suits and unnecessary payment of fines (</w:t>
      </w:r>
      <w:r w:rsidRPr="0069170E">
        <w:rPr>
          <w:rFonts w:ascii="Arial" w:eastAsia="Times New Roman" w:hAnsi="Arial" w:cs="Arial"/>
          <w:bCs/>
          <w:sz w:val="24"/>
          <w:szCs w:val="24"/>
          <w:lang w:val="en-US" w:eastAsia="en-GB"/>
        </w:rPr>
        <w:t xml:space="preserve">Haward, 2018). </w:t>
      </w:r>
      <w:r w:rsidRPr="0069170E">
        <w:rPr>
          <w:rFonts w:ascii="Arial" w:eastAsia="Times New Roman" w:hAnsi="Arial" w:cs="Arial"/>
          <w:bCs/>
          <w:sz w:val="24"/>
          <w:szCs w:val="24"/>
          <w:lang w:eastAsia="en-GB"/>
        </w:rPr>
        <w:t xml:space="preserve"> </w:t>
      </w:r>
      <w:r w:rsidRPr="0069170E">
        <w:rPr>
          <w:rFonts w:ascii="Arial" w:eastAsia="Times New Roman" w:hAnsi="Arial" w:cs="Arial"/>
          <w:b/>
          <w:bCs/>
          <w:sz w:val="24"/>
          <w:szCs w:val="24"/>
          <w:lang w:eastAsia="en-GB"/>
        </w:rPr>
        <w:t xml:space="preserve"> </w:t>
      </w:r>
      <w:r w:rsidRPr="0069170E">
        <w:rPr>
          <w:rFonts w:ascii="Arial" w:eastAsia="Times New Roman" w:hAnsi="Arial" w:cs="Arial"/>
          <w:bCs/>
          <w:sz w:val="24"/>
          <w:szCs w:val="24"/>
          <w:lang w:eastAsia="en-GB"/>
        </w:rPr>
        <w:t>Betting shops are legally binding to check and prevent underage gambling; Websites equally perform electronic age checks to safeguard minors.</w:t>
      </w:r>
    </w:p>
    <w:p w:rsidR="0069170E" w:rsidRPr="0069170E" w:rsidRDefault="0069170E" w:rsidP="0069170E">
      <w:pPr>
        <w:spacing w:after="0" w:line="360"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 xml:space="preserve">Environmental: </w:t>
      </w:r>
      <w:r w:rsidRPr="0069170E">
        <w:rPr>
          <w:rFonts w:ascii="Arial" w:eastAsia="Times New Roman" w:hAnsi="Arial" w:cs="Arial"/>
          <w:bCs/>
          <w:sz w:val="24"/>
          <w:szCs w:val="24"/>
          <w:lang w:eastAsia="en-GB"/>
        </w:rPr>
        <w:t>Undesirable weather conditions such as heavy snow, strong wind or heavy rain may cause disruptio</w:t>
      </w:r>
      <w:r w:rsidR="00E026C7">
        <w:rPr>
          <w:rFonts w:ascii="Arial" w:eastAsia="Times New Roman" w:hAnsi="Arial" w:cs="Arial"/>
          <w:bCs/>
          <w:sz w:val="24"/>
          <w:szCs w:val="24"/>
          <w:lang w:eastAsia="en-GB"/>
        </w:rPr>
        <w:t xml:space="preserve">ns to the gambling business. Government </w:t>
      </w:r>
      <w:r w:rsidRPr="0069170E">
        <w:rPr>
          <w:rFonts w:ascii="Arial" w:eastAsia="Times New Roman" w:hAnsi="Arial" w:cs="Arial"/>
          <w:bCs/>
          <w:sz w:val="24"/>
          <w:szCs w:val="24"/>
          <w:lang w:eastAsia="en-GB"/>
        </w:rPr>
        <w:t xml:space="preserve">regulations compel </w:t>
      </w:r>
      <w:r w:rsidR="00E026C7" w:rsidRPr="0069170E">
        <w:rPr>
          <w:rFonts w:ascii="Arial" w:eastAsia="Times New Roman" w:hAnsi="Arial" w:cs="Arial"/>
          <w:bCs/>
          <w:sz w:val="24"/>
          <w:szCs w:val="24"/>
          <w:lang w:eastAsia="en-GB"/>
        </w:rPr>
        <w:t>businesses</w:t>
      </w:r>
      <w:r w:rsidRPr="0069170E">
        <w:rPr>
          <w:rFonts w:ascii="Arial" w:eastAsia="Times New Roman" w:hAnsi="Arial" w:cs="Arial"/>
          <w:bCs/>
          <w:sz w:val="24"/>
          <w:szCs w:val="24"/>
          <w:lang w:eastAsia="en-GB"/>
        </w:rPr>
        <w:t xml:space="preserve"> to work reliably </w:t>
      </w:r>
      <w:r w:rsidR="00E026C7" w:rsidRPr="0069170E">
        <w:rPr>
          <w:rFonts w:ascii="Arial" w:eastAsia="Times New Roman" w:hAnsi="Arial" w:cs="Arial"/>
          <w:bCs/>
          <w:sz w:val="24"/>
          <w:szCs w:val="24"/>
          <w:lang w:eastAsia="en-GB"/>
        </w:rPr>
        <w:t>concerning</w:t>
      </w:r>
      <w:r w:rsidRPr="0069170E">
        <w:rPr>
          <w:rFonts w:ascii="Arial" w:eastAsia="Times New Roman" w:hAnsi="Arial" w:cs="Arial"/>
          <w:bCs/>
          <w:sz w:val="24"/>
          <w:szCs w:val="24"/>
          <w:lang w:eastAsia="en-GB"/>
        </w:rPr>
        <w:t xml:space="preserve"> greener products and services </w:t>
      </w:r>
      <w:r w:rsidR="00E026C7">
        <w:rPr>
          <w:rFonts w:ascii="Arial" w:eastAsia="Times New Roman" w:hAnsi="Arial" w:cs="Arial"/>
          <w:bCs/>
          <w:sz w:val="24"/>
          <w:szCs w:val="24"/>
          <w:lang w:eastAsia="en-GB"/>
        </w:rPr>
        <w:t xml:space="preserve">for the </w:t>
      </w:r>
      <w:r w:rsidR="008D6E89">
        <w:rPr>
          <w:rFonts w:ascii="Arial" w:eastAsia="Times New Roman" w:hAnsi="Arial" w:cs="Arial"/>
          <w:bCs/>
          <w:sz w:val="24"/>
          <w:szCs w:val="24"/>
          <w:lang w:eastAsia="en-GB"/>
        </w:rPr>
        <w:t>protection</w:t>
      </w:r>
      <w:r w:rsidR="00E026C7">
        <w:rPr>
          <w:rFonts w:ascii="Arial" w:eastAsia="Times New Roman" w:hAnsi="Arial" w:cs="Arial"/>
          <w:bCs/>
          <w:sz w:val="24"/>
          <w:szCs w:val="24"/>
          <w:lang w:eastAsia="en-GB"/>
        </w:rPr>
        <w:t xml:space="preserve"> of</w:t>
      </w:r>
      <w:r w:rsidR="008D6E89">
        <w:rPr>
          <w:rFonts w:ascii="Arial" w:eastAsia="Times New Roman" w:hAnsi="Arial" w:cs="Arial"/>
          <w:bCs/>
          <w:sz w:val="24"/>
          <w:szCs w:val="24"/>
          <w:lang w:eastAsia="en-GB"/>
        </w:rPr>
        <w:t xml:space="preserve"> the </w:t>
      </w:r>
      <w:r w:rsidR="008D6E89" w:rsidRPr="0069170E">
        <w:rPr>
          <w:rFonts w:ascii="Arial" w:eastAsia="Times New Roman" w:hAnsi="Arial" w:cs="Arial"/>
          <w:bCs/>
          <w:sz w:val="24"/>
          <w:szCs w:val="24"/>
          <w:lang w:eastAsia="en-GB"/>
        </w:rPr>
        <w:t>atmosphere</w:t>
      </w:r>
      <w:r w:rsidRPr="0069170E">
        <w:rPr>
          <w:rFonts w:ascii="Arial" w:eastAsia="Times New Roman" w:hAnsi="Arial" w:cs="Arial"/>
          <w:bCs/>
          <w:sz w:val="24"/>
          <w:szCs w:val="24"/>
          <w:lang w:eastAsia="en-GB"/>
        </w:rPr>
        <w:t xml:space="preserve"> </w:t>
      </w:r>
      <w:r w:rsidRPr="0069170E">
        <w:rPr>
          <w:rFonts w:ascii="Arial" w:eastAsia="Times New Roman" w:hAnsi="Arial" w:cs="Arial"/>
          <w:sz w:val="24"/>
          <w:szCs w:val="24"/>
          <w:lang w:eastAsia="en-GB"/>
        </w:rPr>
        <w:t>(Johnson et al, 2014).</w:t>
      </w:r>
      <w:r w:rsidRPr="0069170E">
        <w:rPr>
          <w:rFonts w:ascii="Arial" w:eastAsia="Times New Roman" w:hAnsi="Arial" w:cs="Arial"/>
          <w:bCs/>
          <w:sz w:val="24"/>
          <w:szCs w:val="24"/>
          <w:lang w:eastAsia="en-GB"/>
        </w:rPr>
        <w:t xml:space="preserve"> </w:t>
      </w:r>
      <w:bookmarkStart w:id="2" w:name="_Toc465419668"/>
    </w:p>
    <w:bookmarkEnd w:id="2"/>
    <w:p w:rsidR="0069170E" w:rsidRPr="0069170E" w:rsidRDefault="0069170E" w:rsidP="0069170E">
      <w:pPr>
        <w:spacing w:after="0" w:line="360" w:lineRule="auto"/>
        <w:jc w:val="both"/>
        <w:rPr>
          <w:rFonts w:ascii="Arial" w:eastAsia="Times New Roman" w:hAnsi="Arial" w:cs="Arial"/>
          <w:bCs/>
          <w:color w:val="5B9BD5"/>
          <w:sz w:val="24"/>
          <w:szCs w:val="24"/>
        </w:rPr>
      </w:pPr>
    </w:p>
    <w:p w:rsidR="0069170E" w:rsidRPr="0069170E" w:rsidRDefault="0069170E" w:rsidP="0069170E">
      <w:pPr>
        <w:spacing w:after="0" w:line="240" w:lineRule="auto"/>
        <w:jc w:val="both"/>
        <w:rPr>
          <w:rFonts w:ascii="Arial" w:eastAsia="Times New Roman" w:hAnsi="Arial" w:cs="Arial"/>
          <w:bCs/>
          <w:sz w:val="24"/>
          <w:szCs w:val="24"/>
        </w:rPr>
      </w:pPr>
    </w:p>
    <w:p w:rsidR="0069170E" w:rsidRPr="0069170E" w:rsidRDefault="0069170E" w:rsidP="0069170E">
      <w:pPr>
        <w:spacing w:after="0" w:line="360" w:lineRule="auto"/>
        <w:jc w:val="both"/>
        <w:rPr>
          <w:rFonts w:ascii="Arial" w:eastAsia="Times New Roman" w:hAnsi="Arial" w:cs="Arial"/>
          <w:b/>
          <w:bCs/>
          <w:sz w:val="40"/>
          <w:szCs w:val="40"/>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69170E" w:rsidRPr="0069170E" w:rsidRDefault="0069170E" w:rsidP="0069170E">
      <w:pPr>
        <w:shd w:val="clear" w:color="auto" w:fill="FFFFFF"/>
        <w:spacing w:after="0" w:line="240" w:lineRule="auto"/>
        <w:rPr>
          <w:rFonts w:ascii="Arial" w:eastAsia="Times New Roman" w:hAnsi="Arial" w:cs="Arial"/>
          <w:color w:val="333333"/>
          <w:sz w:val="24"/>
          <w:szCs w:val="24"/>
          <w:lang w:eastAsia="en-GB"/>
        </w:rPr>
      </w:pPr>
    </w:p>
    <w:p w:rsidR="00842154" w:rsidRPr="00043C8C" w:rsidRDefault="0069170E" w:rsidP="00043C8C">
      <w:pPr>
        <w:shd w:val="clear" w:color="auto" w:fill="FFFFFF"/>
        <w:spacing w:after="0" w:line="240" w:lineRule="auto"/>
        <w:jc w:val="center"/>
        <w:rPr>
          <w:rFonts w:ascii="Arial" w:eastAsia="Times New Roman" w:hAnsi="Arial" w:cs="Arial"/>
          <w:color w:val="333333"/>
          <w:sz w:val="24"/>
          <w:szCs w:val="24"/>
          <w:lang w:eastAsia="en-GB"/>
        </w:rPr>
      </w:pPr>
      <w:r w:rsidRPr="0069170E">
        <w:rPr>
          <w:rFonts w:ascii="Arial" w:eastAsia="Times New Roman" w:hAnsi="Arial" w:cs="Arial"/>
          <w:noProof/>
          <w:color w:val="333333"/>
          <w:sz w:val="24"/>
          <w:szCs w:val="24"/>
          <w:lang w:eastAsia="en-GB"/>
        </w:rPr>
        <mc:AlternateContent>
          <mc:Choice Requires="wps">
            <w:drawing>
              <wp:inline distT="0" distB="0" distL="0" distR="0" wp14:anchorId="583F2155" wp14:editId="08EEAF38">
                <wp:extent cx="307340" cy="307340"/>
                <wp:effectExtent l="0" t="0" r="0" b="0"/>
                <wp:docPr id="2" name="AutoShape 5" desc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5363" w:rsidRDefault="00E15363" w:rsidP="0069170E">
                            <w:pPr>
                              <w:jc w:val="center"/>
                            </w:pPr>
                          </w:p>
                        </w:txbxContent>
                      </wps:txbx>
                      <wps:bodyPr rot="0" vert="horz" wrap="square" lIns="91440" tIns="45720" rIns="91440" bIns="45720" anchor="t" anchorCtr="0" upright="1">
                        <a:noAutofit/>
                      </wps:bodyPr>
                    </wps:wsp>
                  </a:graphicData>
                </a:graphic>
              </wp:inline>
            </w:drawing>
          </mc:Choice>
          <mc:Fallback>
            <w:pict>
              <v:rect w14:anchorId="583F2155" id="AutoShape 5" o:spid="_x0000_s1026" al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" filled="f" stroked="f">
                <o:lock v:ext="edit" aspectratio="t"/>
                <v:textbox>
                  <w:txbxContent>
                    <w:p w:rsidR="00E15363" w:rsidRDefault="00E15363" w:rsidP="0069170E">
                      <w:pPr>
                        <w:jc w:val="center"/>
                      </w:pPr>
                    </w:p>
                  </w:txbxContent>
                </v:textbox>
                <w10:anchorlock/>
              </v:rect>
            </w:pict>
          </mc:Fallback>
        </mc:AlternateContent>
      </w:r>
      <w:r w:rsidRPr="0069170E">
        <w:rPr>
          <w:rFonts w:ascii="Arial" w:eastAsia="Times New Roman" w:hAnsi="Arial" w:cs="Arial"/>
          <w:noProof/>
          <w:color w:val="333333"/>
          <w:sz w:val="24"/>
          <w:szCs w:val="24"/>
          <w:lang w:eastAsia="en-GB"/>
        </w:rPr>
        <mc:AlternateContent>
          <mc:Choice Requires="wps">
            <w:drawing>
              <wp:inline distT="0" distB="0" distL="0" distR="0" wp14:anchorId="47C4BC0E" wp14:editId="616F2E37">
                <wp:extent cx="307340" cy="307340"/>
                <wp:effectExtent l="0" t="0" r="0" b="0"/>
                <wp:docPr id="4" name="AutoShape 6" descr="DigiCert Se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5363" w:rsidRDefault="00E15363" w:rsidP="0069170E">
                            <w:pPr>
                              <w:jc w:val="center"/>
                            </w:pPr>
                          </w:p>
                        </w:txbxContent>
                      </wps:txbx>
                      <wps:bodyPr rot="0" vert="horz" wrap="square" lIns="91440" tIns="45720" rIns="91440" bIns="45720" anchor="t" anchorCtr="0" upright="1">
                        <a:noAutofit/>
                      </wps:bodyPr>
                    </wps:wsp>
                  </a:graphicData>
                </a:graphic>
              </wp:inline>
            </w:drawing>
          </mc:Choice>
          <mc:Fallback>
            <w:pict>
              <v:rect w14:anchorId="47C4BC0E" id="AutoShape 6" o:spid="_x0000_s1027" alt="DigiCert Seal"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" filled="f" stroked="f">
                <o:lock v:ext="edit" aspectratio="t"/>
                <v:textbox>
                  <w:txbxContent>
                    <w:p w:rsidR="00E15363" w:rsidRDefault="00E15363" w:rsidP="0069170E">
                      <w:pPr>
                        <w:jc w:val="center"/>
                      </w:pPr>
                    </w:p>
                  </w:txbxContent>
                </v:textbox>
                <w10:anchorlock/>
              </v:rect>
            </w:pict>
          </mc:Fallback>
        </mc:AlternateContent>
      </w:r>
    </w:p>
    <w:p w:rsidR="0069170E" w:rsidRPr="0069170E" w:rsidRDefault="0069170E" w:rsidP="0069170E">
      <w:pPr>
        <w:spacing w:after="0" w:line="360" w:lineRule="auto"/>
        <w:jc w:val="both"/>
        <w:rPr>
          <w:rFonts w:ascii="Arial" w:eastAsia="Times New Roman" w:hAnsi="Arial" w:cs="Arial"/>
          <w:b/>
          <w:sz w:val="36"/>
          <w:szCs w:val="36"/>
          <w:lang w:eastAsia="en-GB"/>
        </w:rPr>
      </w:pPr>
      <w:r w:rsidRPr="0069170E">
        <w:rPr>
          <w:rFonts w:ascii="Arial" w:eastAsia="Times New Roman" w:hAnsi="Arial" w:cs="Arial"/>
          <w:b/>
          <w:sz w:val="36"/>
          <w:szCs w:val="36"/>
          <w:lang w:eastAsia="en-GB"/>
        </w:rPr>
        <w:lastRenderedPageBreak/>
        <w:t>Paddy Power Company Background</w:t>
      </w: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b/>
          <w:sz w:val="24"/>
          <w:szCs w:val="24"/>
          <w:lang w:eastAsia="en-GB"/>
        </w:rPr>
        <w:t>Paddy Power Betfair PLC</w:t>
      </w:r>
      <w:r w:rsidRPr="0069170E">
        <w:rPr>
          <w:rFonts w:ascii="Arial" w:eastAsia="Times New Roman" w:hAnsi="Arial" w:cs="Arial"/>
          <w:sz w:val="24"/>
          <w:szCs w:val="24"/>
          <w:lang w:eastAsia="en-GB"/>
        </w:rPr>
        <w:t xml:space="preserve"> is a leader in the </w:t>
      </w:r>
      <w:r w:rsidRPr="0069170E">
        <w:rPr>
          <w:rFonts w:ascii="Arial" w:eastAsia="Times New Roman" w:hAnsi="Arial" w:cs="Arial"/>
          <w:b/>
          <w:sz w:val="24"/>
          <w:szCs w:val="24"/>
          <w:lang w:eastAsia="en-GB"/>
        </w:rPr>
        <w:t xml:space="preserve">gambling industry </w:t>
      </w:r>
      <w:r w:rsidRPr="0069170E">
        <w:rPr>
          <w:rFonts w:ascii="Arial" w:eastAsia="Times New Roman" w:hAnsi="Arial" w:cs="Arial"/>
          <w:sz w:val="24"/>
          <w:szCs w:val="24"/>
          <w:lang w:eastAsia="en-GB"/>
        </w:rPr>
        <w:t>with the</w:t>
      </w:r>
      <w:r w:rsidRPr="0069170E">
        <w:rPr>
          <w:rFonts w:ascii="Arial" w:eastAsia="Times New Roman" w:hAnsi="Arial" w:cs="Arial"/>
          <w:b/>
          <w:sz w:val="24"/>
          <w:szCs w:val="24"/>
          <w:lang w:eastAsia="en-GB"/>
        </w:rPr>
        <w:t xml:space="preserve"> </w:t>
      </w:r>
      <w:r w:rsidRPr="0069170E">
        <w:rPr>
          <w:rFonts w:ascii="Arial" w:eastAsia="Times New Roman" w:hAnsi="Arial" w:cs="Arial"/>
          <w:sz w:val="24"/>
          <w:szCs w:val="24"/>
          <w:lang w:eastAsia="en-GB"/>
        </w:rPr>
        <w:t>world’s</w:t>
      </w:r>
      <w:r w:rsidRPr="0069170E">
        <w:rPr>
          <w:rFonts w:ascii="Arial" w:eastAsia="Times New Roman" w:hAnsi="Arial" w:cs="Arial"/>
          <w:b/>
          <w:sz w:val="24"/>
          <w:szCs w:val="24"/>
          <w:lang w:eastAsia="en-GB"/>
        </w:rPr>
        <w:t xml:space="preserve"> </w:t>
      </w:r>
      <w:r w:rsidR="00FD03A7">
        <w:rPr>
          <w:rFonts w:ascii="Arial" w:eastAsia="Times New Roman" w:hAnsi="Arial" w:cs="Arial"/>
          <w:sz w:val="24"/>
          <w:szCs w:val="24"/>
          <w:lang w:eastAsia="en-GB"/>
        </w:rPr>
        <w:t xml:space="preserve">best </w:t>
      </w:r>
      <w:r w:rsidRPr="0069170E">
        <w:rPr>
          <w:rFonts w:ascii="Arial" w:eastAsia="Times New Roman" w:hAnsi="Arial" w:cs="Arial"/>
          <w:sz w:val="24"/>
          <w:szCs w:val="24"/>
          <w:lang w:eastAsia="en-GB"/>
        </w:rPr>
        <w:t xml:space="preserve">online </w:t>
      </w:r>
      <w:r w:rsidR="004D7F6F">
        <w:rPr>
          <w:rFonts w:ascii="Arial" w:eastAsia="Times New Roman" w:hAnsi="Arial" w:cs="Arial"/>
          <w:sz w:val="24"/>
          <w:szCs w:val="24"/>
          <w:lang w:eastAsia="en-GB"/>
        </w:rPr>
        <w:t>betting and games</w:t>
      </w:r>
      <w:r w:rsidRPr="0069170E">
        <w:rPr>
          <w:rFonts w:ascii="Arial" w:eastAsia="Times New Roman" w:hAnsi="Arial" w:cs="Arial"/>
          <w:sz w:val="24"/>
          <w:szCs w:val="24"/>
          <w:lang w:eastAsia="en-GB"/>
        </w:rPr>
        <w:t xml:space="preserve"> brands, </w:t>
      </w:r>
      <w:r w:rsidR="004D7F6F" w:rsidRPr="0069170E">
        <w:rPr>
          <w:rFonts w:ascii="Arial" w:eastAsia="Times New Roman" w:hAnsi="Arial" w:cs="Arial"/>
          <w:sz w:val="24"/>
          <w:szCs w:val="24"/>
          <w:lang w:eastAsia="en-GB"/>
        </w:rPr>
        <w:t>driven</w:t>
      </w:r>
      <w:r w:rsidRPr="0069170E">
        <w:rPr>
          <w:rFonts w:ascii="Arial" w:eastAsia="Times New Roman" w:hAnsi="Arial" w:cs="Arial"/>
          <w:sz w:val="24"/>
          <w:szCs w:val="24"/>
          <w:lang w:eastAsia="en-GB"/>
        </w:rPr>
        <w:t xml:space="preserve"> by </w:t>
      </w:r>
      <w:r w:rsidR="00F00BA1" w:rsidRPr="0069170E">
        <w:rPr>
          <w:rFonts w:ascii="Arial" w:eastAsia="Times New Roman" w:hAnsi="Arial" w:cs="Arial"/>
          <w:sz w:val="24"/>
          <w:szCs w:val="24"/>
          <w:lang w:eastAsia="en-GB"/>
        </w:rPr>
        <w:t>classy</w:t>
      </w:r>
      <w:r w:rsidRPr="0069170E">
        <w:rPr>
          <w:rFonts w:ascii="Arial" w:eastAsia="Times New Roman" w:hAnsi="Arial" w:cs="Arial"/>
          <w:sz w:val="24"/>
          <w:szCs w:val="24"/>
          <w:lang w:eastAsia="en-GB"/>
        </w:rPr>
        <w:t xml:space="preserve"> technology, </w:t>
      </w:r>
      <w:r w:rsidR="00FD03A7" w:rsidRPr="0069170E">
        <w:rPr>
          <w:rFonts w:ascii="Arial" w:eastAsia="Times New Roman" w:hAnsi="Arial" w:cs="Arial"/>
          <w:sz w:val="24"/>
          <w:szCs w:val="24"/>
          <w:lang w:eastAsia="en-GB"/>
        </w:rPr>
        <w:t>advanced</w:t>
      </w:r>
      <w:r w:rsidRPr="0069170E">
        <w:rPr>
          <w:rFonts w:ascii="Arial" w:eastAsia="Times New Roman" w:hAnsi="Arial" w:cs="Arial"/>
          <w:sz w:val="24"/>
          <w:szCs w:val="24"/>
          <w:lang w:eastAsia="en-GB"/>
        </w:rPr>
        <w:t xml:space="preserve"> products</w:t>
      </w:r>
      <w:r w:rsidR="00F00BA1">
        <w:rPr>
          <w:rFonts w:ascii="Arial" w:eastAsia="Times New Roman" w:hAnsi="Arial" w:cs="Arial"/>
          <w:sz w:val="24"/>
          <w:szCs w:val="24"/>
          <w:lang w:eastAsia="en-GB"/>
        </w:rPr>
        <w:t>,</w:t>
      </w:r>
      <w:r w:rsidRPr="0069170E">
        <w:rPr>
          <w:rFonts w:ascii="Arial" w:eastAsia="Times New Roman" w:hAnsi="Arial" w:cs="Arial"/>
          <w:sz w:val="24"/>
          <w:szCs w:val="24"/>
          <w:lang w:eastAsia="en-GB"/>
        </w:rPr>
        <w:t xml:space="preserve"> </w:t>
      </w:r>
      <w:r w:rsidR="00FD03A7" w:rsidRPr="0069170E">
        <w:rPr>
          <w:rFonts w:ascii="Arial" w:eastAsia="Times New Roman" w:hAnsi="Arial" w:cs="Arial"/>
          <w:sz w:val="24"/>
          <w:szCs w:val="24"/>
          <w:lang w:eastAsia="en-GB"/>
        </w:rPr>
        <w:t>resourceful</w:t>
      </w:r>
      <w:r w:rsidRPr="0069170E">
        <w:rPr>
          <w:rFonts w:ascii="Arial" w:eastAsia="Times New Roman" w:hAnsi="Arial" w:cs="Arial"/>
          <w:sz w:val="24"/>
          <w:szCs w:val="24"/>
          <w:lang w:eastAsia="en-GB"/>
        </w:rPr>
        <w:t xml:space="preserve"> </w:t>
      </w:r>
      <w:r w:rsidR="00FD03A7" w:rsidRPr="0069170E">
        <w:rPr>
          <w:rFonts w:ascii="Arial" w:eastAsia="Times New Roman" w:hAnsi="Arial" w:cs="Arial"/>
          <w:sz w:val="24"/>
          <w:szCs w:val="24"/>
          <w:lang w:eastAsia="en-GB"/>
        </w:rPr>
        <w:t>advertising</w:t>
      </w:r>
      <w:r w:rsidRPr="0069170E">
        <w:rPr>
          <w:rFonts w:ascii="Arial" w:eastAsia="Times New Roman" w:hAnsi="Arial" w:cs="Arial"/>
          <w:sz w:val="24"/>
          <w:szCs w:val="24"/>
          <w:lang w:eastAsia="en-GB"/>
        </w:rPr>
        <w:t xml:space="preserve"> and partnerships. Paddy leads in international betting</w:t>
      </w:r>
      <w:r w:rsidR="00FD03A7">
        <w:rPr>
          <w:rFonts w:ascii="Arial" w:eastAsia="Times New Roman" w:hAnsi="Arial" w:cs="Arial"/>
          <w:sz w:val="24"/>
          <w:szCs w:val="24"/>
          <w:lang w:eastAsia="en-GB"/>
        </w:rPr>
        <w:t xml:space="preserve"> and games</w:t>
      </w:r>
      <w:r w:rsidRPr="0069170E">
        <w:rPr>
          <w:rFonts w:ascii="Arial" w:eastAsia="Times New Roman" w:hAnsi="Arial" w:cs="Arial"/>
          <w:sz w:val="24"/>
          <w:szCs w:val="24"/>
          <w:lang w:eastAsia="en-GB"/>
        </w:rPr>
        <w:t xml:space="preserve"> and </w:t>
      </w:r>
      <w:r w:rsidR="00FD03A7" w:rsidRPr="0069170E">
        <w:rPr>
          <w:rFonts w:ascii="Arial" w:eastAsia="Times New Roman" w:hAnsi="Arial" w:cs="Arial"/>
          <w:sz w:val="24"/>
          <w:szCs w:val="24"/>
          <w:lang w:eastAsia="en-GB"/>
        </w:rPr>
        <w:t>an</w:t>
      </w:r>
      <w:r w:rsidRPr="0069170E">
        <w:rPr>
          <w:rFonts w:ascii="Arial" w:eastAsia="Times New Roman" w:hAnsi="Arial" w:cs="Arial"/>
          <w:sz w:val="24"/>
          <w:szCs w:val="24"/>
          <w:lang w:eastAsia="en-GB"/>
        </w:rPr>
        <w:t xml:space="preserve"> </w:t>
      </w:r>
      <w:r w:rsidR="00FD03A7" w:rsidRPr="0069170E">
        <w:rPr>
          <w:rFonts w:ascii="Arial" w:eastAsia="Times New Roman" w:hAnsi="Arial" w:cs="Arial"/>
          <w:sz w:val="24"/>
          <w:szCs w:val="24"/>
          <w:lang w:eastAsia="en-GB"/>
        </w:rPr>
        <w:t>integral</w:t>
      </w:r>
      <w:r w:rsidR="00FD03A7">
        <w:rPr>
          <w:rFonts w:ascii="Arial" w:eastAsia="Times New Roman" w:hAnsi="Arial" w:cs="Arial"/>
          <w:sz w:val="24"/>
          <w:szCs w:val="24"/>
          <w:lang w:eastAsia="en-GB"/>
        </w:rPr>
        <w:t xml:space="preserve"> of the FTSE 100 index of </w:t>
      </w:r>
      <w:r w:rsidR="00FD03A7" w:rsidRPr="0069170E">
        <w:rPr>
          <w:rFonts w:ascii="Arial" w:eastAsia="Times New Roman" w:hAnsi="Arial" w:cs="Arial"/>
          <w:sz w:val="24"/>
          <w:szCs w:val="24"/>
          <w:lang w:eastAsia="en-GB"/>
        </w:rPr>
        <w:t>London</w:t>
      </w:r>
      <w:r w:rsidRPr="0069170E">
        <w:rPr>
          <w:rFonts w:ascii="Arial" w:eastAsia="Times New Roman" w:hAnsi="Arial" w:cs="Arial"/>
          <w:sz w:val="24"/>
          <w:szCs w:val="24"/>
          <w:lang w:eastAsia="en-GB"/>
        </w:rPr>
        <w:t xml:space="preserve"> Stock Exchange. Paddy</w:t>
      </w:r>
      <w:r w:rsidR="00FD03A7">
        <w:rPr>
          <w:rFonts w:ascii="Arial" w:eastAsia="Times New Roman" w:hAnsi="Arial" w:cs="Arial"/>
          <w:b/>
          <w:sz w:val="24"/>
          <w:szCs w:val="24"/>
          <w:lang w:eastAsia="en-GB"/>
        </w:rPr>
        <w:t>,</w:t>
      </w:r>
      <w:r w:rsidRPr="0069170E">
        <w:rPr>
          <w:rFonts w:ascii="Arial" w:eastAsia="Times New Roman" w:hAnsi="Arial" w:cs="Arial"/>
          <w:sz w:val="24"/>
          <w:szCs w:val="24"/>
          <w:lang w:eastAsia="en-GB"/>
        </w:rPr>
        <w:t xml:space="preserve"> an</w:t>
      </w:r>
      <w:r w:rsidRPr="0069170E">
        <w:rPr>
          <w:rFonts w:ascii="Arial" w:eastAsia="Times New Roman" w:hAnsi="Arial" w:cs="Arial"/>
          <w:b/>
          <w:sz w:val="24"/>
          <w:szCs w:val="24"/>
          <w:lang w:eastAsia="en-GB"/>
        </w:rPr>
        <w:t xml:space="preserve"> </w:t>
      </w:r>
      <w:r w:rsidRPr="0069170E">
        <w:rPr>
          <w:rFonts w:ascii="Arial" w:eastAsia="Times New Roman" w:hAnsi="Arial" w:cs="Arial"/>
          <w:sz w:val="24"/>
          <w:szCs w:val="24"/>
          <w:lang w:eastAsia="en-GB"/>
        </w:rPr>
        <w:t xml:space="preserve">Irish bookmaker </w:t>
      </w:r>
      <w:r w:rsidR="004D7F6F">
        <w:rPr>
          <w:rFonts w:ascii="Arial" w:eastAsia="Times New Roman" w:hAnsi="Arial" w:cs="Arial"/>
          <w:sz w:val="24"/>
          <w:szCs w:val="24"/>
          <w:lang w:eastAsia="en-GB"/>
        </w:rPr>
        <w:t>who has its headquarter in Dublin, Ireland, was f</w:t>
      </w:r>
      <w:r w:rsidRPr="0069170E">
        <w:rPr>
          <w:rFonts w:ascii="Arial" w:eastAsia="Times New Roman" w:hAnsi="Arial" w:cs="Arial"/>
          <w:sz w:val="24"/>
          <w:szCs w:val="24"/>
          <w:lang w:eastAsia="en-GB"/>
        </w:rPr>
        <w:t xml:space="preserve">ounded in 1988 </w:t>
      </w:r>
      <w:r w:rsidR="004D7F6F">
        <w:rPr>
          <w:rFonts w:ascii="Arial" w:eastAsia="Times New Roman" w:hAnsi="Arial" w:cs="Arial"/>
          <w:sz w:val="24"/>
          <w:szCs w:val="24"/>
          <w:lang w:eastAsia="en-GB"/>
        </w:rPr>
        <w:t>by merging</w:t>
      </w:r>
      <w:r w:rsidRPr="0069170E">
        <w:rPr>
          <w:rFonts w:ascii="Arial" w:eastAsia="Times New Roman" w:hAnsi="Arial" w:cs="Arial"/>
          <w:sz w:val="24"/>
          <w:szCs w:val="24"/>
          <w:lang w:eastAsia="en-GB"/>
        </w:rPr>
        <w:t xml:space="preserve"> three Irish bookmakers and their forty betting shops; David Power, John Corcoran and Kenny O’ Reilly. Paddy offer different types of betting in more than 350 betting shops in Ireland and the UK. Such as: Casino games, bingo and poker online. Paddy has over five million customers with a purpose of bringing excitement to everyone’s life. They also employ more than 7,500 staff globally linked with agility, competitiveness; </w:t>
      </w:r>
      <w:r w:rsidR="004D7F6F" w:rsidRPr="0069170E">
        <w:rPr>
          <w:rFonts w:ascii="Arial" w:eastAsia="Times New Roman" w:hAnsi="Arial" w:cs="Arial"/>
          <w:sz w:val="24"/>
          <w:szCs w:val="24"/>
          <w:lang w:eastAsia="en-GB"/>
        </w:rPr>
        <w:t>veracity</w:t>
      </w:r>
      <w:r w:rsidRPr="0069170E">
        <w:rPr>
          <w:rFonts w:ascii="Arial" w:eastAsia="Times New Roman" w:hAnsi="Arial" w:cs="Arial"/>
          <w:sz w:val="24"/>
          <w:szCs w:val="24"/>
          <w:lang w:eastAsia="en-GB"/>
        </w:rPr>
        <w:t xml:space="preserve"> and a persistent </w:t>
      </w:r>
      <w:r w:rsidR="004D7F6F" w:rsidRPr="0069170E">
        <w:rPr>
          <w:rFonts w:ascii="Arial" w:eastAsia="Times New Roman" w:hAnsi="Arial" w:cs="Arial"/>
          <w:sz w:val="24"/>
          <w:szCs w:val="24"/>
          <w:lang w:eastAsia="en-GB"/>
        </w:rPr>
        <w:t>client</w:t>
      </w:r>
      <w:r w:rsidRPr="0069170E">
        <w:rPr>
          <w:rFonts w:ascii="Arial" w:eastAsia="Times New Roman" w:hAnsi="Arial" w:cs="Arial"/>
          <w:sz w:val="24"/>
          <w:szCs w:val="24"/>
          <w:lang w:eastAsia="en-GB"/>
        </w:rPr>
        <w:t xml:space="preserve"> focus </w:t>
      </w: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outlineLvl w:val="1"/>
        <w:rPr>
          <w:rFonts w:ascii="Times New Roman" w:eastAsia="Times New Roman" w:hAnsi="Times New Roman" w:cs="Times New Roman"/>
          <w:b/>
          <w:bCs/>
          <w:sz w:val="21"/>
          <w:szCs w:val="21"/>
          <w:lang w:eastAsia="en-GB"/>
        </w:rPr>
      </w:pPr>
    </w:p>
    <w:p w:rsidR="0069170E" w:rsidRPr="0069170E" w:rsidRDefault="00842154" w:rsidP="0069170E">
      <w:pPr>
        <w:spacing w:after="0" w:line="360" w:lineRule="auto"/>
        <w:jc w:val="both"/>
        <w:rPr>
          <w:rFonts w:ascii="Arial" w:eastAsia="Calibri" w:hAnsi="Arial" w:cs="Arial"/>
        </w:rPr>
      </w:pPr>
      <w:r>
        <w:rPr>
          <w:rFonts w:ascii="Arial" w:eastAsia="Calibri" w:hAnsi="Arial" w:cs="Arial"/>
          <w:color w:val="000000"/>
          <w:sz w:val="24"/>
          <w:szCs w:val="24"/>
          <w:shd w:val="clear" w:color="auto" w:fill="FFFFFF"/>
        </w:rPr>
        <w:t>Paddy Power is</w:t>
      </w:r>
      <w:r w:rsidR="0069170E" w:rsidRPr="0069170E">
        <w:rPr>
          <w:rFonts w:ascii="Arial" w:eastAsia="Calibri" w:hAnsi="Arial" w:cs="Arial"/>
          <w:color w:val="000000"/>
          <w:sz w:val="24"/>
          <w:szCs w:val="24"/>
          <w:shd w:val="clear" w:color="auto" w:fill="FFFFFF"/>
        </w:rPr>
        <w:t xml:space="preserve"> risk </w:t>
      </w:r>
      <w:r w:rsidRPr="0069170E">
        <w:rPr>
          <w:rFonts w:ascii="Arial" w:eastAsia="Calibri" w:hAnsi="Arial" w:cs="Arial"/>
          <w:color w:val="000000"/>
          <w:sz w:val="24"/>
          <w:szCs w:val="24"/>
          <w:shd w:val="clear" w:color="auto" w:fill="FFFFFF"/>
        </w:rPr>
        <w:t>aware</w:t>
      </w:r>
      <w:r w:rsidR="0069170E" w:rsidRPr="0069170E">
        <w:rPr>
          <w:rFonts w:ascii="Arial" w:eastAsia="Calibri" w:hAnsi="Arial" w:cs="Arial"/>
          <w:color w:val="000000"/>
          <w:sz w:val="24"/>
          <w:szCs w:val="24"/>
          <w:shd w:val="clear" w:color="auto" w:fill="FFFFFF"/>
        </w:rPr>
        <w:t xml:space="preserve"> with a </w:t>
      </w:r>
      <w:r w:rsidRPr="0069170E">
        <w:rPr>
          <w:rFonts w:ascii="Arial" w:eastAsia="Calibri" w:hAnsi="Arial" w:cs="Arial"/>
          <w:color w:val="000000"/>
          <w:sz w:val="24"/>
          <w:szCs w:val="24"/>
          <w:shd w:val="clear" w:color="auto" w:fill="FFFFFF"/>
        </w:rPr>
        <w:t>secure</w:t>
      </w:r>
      <w:r w:rsidR="0069170E" w:rsidRPr="0069170E">
        <w:rPr>
          <w:rFonts w:ascii="Arial" w:eastAsia="Calibri" w:hAnsi="Arial" w:cs="Arial"/>
          <w:color w:val="000000"/>
          <w:sz w:val="24"/>
          <w:szCs w:val="24"/>
          <w:shd w:val="clear" w:color="auto" w:fill="FFFFFF"/>
        </w:rPr>
        <w:t xml:space="preserve"> risk managing </w:t>
      </w:r>
      <w:r w:rsidRPr="0069170E">
        <w:rPr>
          <w:rFonts w:ascii="Arial" w:eastAsia="Calibri" w:hAnsi="Arial" w:cs="Arial"/>
          <w:color w:val="000000"/>
          <w:sz w:val="24"/>
          <w:szCs w:val="24"/>
          <w:shd w:val="clear" w:color="auto" w:fill="FFFFFF"/>
        </w:rPr>
        <w:t>platform</w:t>
      </w:r>
      <w:r w:rsidR="0069170E" w:rsidRPr="0069170E">
        <w:rPr>
          <w:rFonts w:ascii="Arial" w:eastAsia="Calibri" w:hAnsi="Arial" w:cs="Arial"/>
          <w:color w:val="000000"/>
          <w:sz w:val="24"/>
          <w:szCs w:val="24"/>
          <w:shd w:val="clear" w:color="auto" w:fill="FFFFFF"/>
        </w:rPr>
        <w:t xml:space="preserve">. They </w:t>
      </w:r>
      <w:r w:rsidRPr="0069170E">
        <w:rPr>
          <w:rFonts w:ascii="Arial" w:eastAsia="Calibri" w:hAnsi="Arial" w:cs="Arial"/>
          <w:color w:val="000000"/>
          <w:sz w:val="24"/>
          <w:szCs w:val="24"/>
          <w:shd w:val="clear" w:color="auto" w:fill="FFFFFF"/>
        </w:rPr>
        <w:t>recognise</w:t>
      </w:r>
      <w:r w:rsidR="0069170E" w:rsidRPr="0069170E">
        <w:rPr>
          <w:rFonts w:ascii="Arial" w:eastAsia="Calibri" w:hAnsi="Arial" w:cs="Arial"/>
          <w:color w:val="000000"/>
          <w:sz w:val="24"/>
          <w:szCs w:val="24"/>
          <w:shd w:val="clear" w:color="auto" w:fill="FFFFFF"/>
        </w:rPr>
        <w:t xml:space="preserve">, manage and </w:t>
      </w:r>
      <w:r w:rsidRPr="0069170E">
        <w:rPr>
          <w:rFonts w:ascii="Arial" w:eastAsia="Calibri" w:hAnsi="Arial" w:cs="Arial"/>
          <w:color w:val="000000"/>
          <w:sz w:val="24"/>
          <w:szCs w:val="24"/>
          <w:shd w:val="clear" w:color="auto" w:fill="FFFFFF"/>
        </w:rPr>
        <w:t>control</w:t>
      </w:r>
      <w:r w:rsidR="0069170E" w:rsidRPr="0069170E">
        <w:rPr>
          <w:rFonts w:ascii="Arial" w:eastAsia="Calibri" w:hAnsi="Arial" w:cs="Arial"/>
          <w:color w:val="000000"/>
          <w:sz w:val="24"/>
          <w:szCs w:val="24"/>
          <w:shd w:val="clear" w:color="auto" w:fill="FFFFFF"/>
        </w:rPr>
        <w:t xml:space="preserve"> risk better than their competitors in the industry; </w:t>
      </w:r>
      <w:r>
        <w:rPr>
          <w:rFonts w:ascii="Arial" w:eastAsia="Calibri" w:hAnsi="Arial" w:cs="Arial"/>
          <w:color w:val="000000"/>
          <w:sz w:val="24"/>
          <w:szCs w:val="24"/>
          <w:shd w:val="clear" w:color="auto" w:fill="FFFFFF"/>
        </w:rPr>
        <w:t xml:space="preserve">as a result of </w:t>
      </w:r>
      <w:r w:rsidR="0069170E" w:rsidRPr="0069170E">
        <w:rPr>
          <w:rFonts w:ascii="Arial" w:eastAsia="Calibri" w:hAnsi="Arial" w:cs="Arial"/>
          <w:color w:val="000000"/>
          <w:sz w:val="24"/>
          <w:szCs w:val="24"/>
          <w:shd w:val="clear" w:color="auto" w:fill="FFFFFF"/>
        </w:rPr>
        <w:t>this</w:t>
      </w:r>
      <w:r>
        <w:rPr>
          <w:rFonts w:ascii="Arial" w:eastAsia="Calibri" w:hAnsi="Arial" w:cs="Arial"/>
          <w:color w:val="000000"/>
          <w:sz w:val="24"/>
          <w:szCs w:val="24"/>
          <w:shd w:val="clear" w:color="auto" w:fill="FFFFFF"/>
        </w:rPr>
        <w:t>, Paddy has</w:t>
      </w:r>
      <w:r w:rsidR="0069170E" w:rsidRPr="0069170E">
        <w:rPr>
          <w:rFonts w:ascii="Arial" w:eastAsia="Calibri" w:hAnsi="Arial" w:cs="Arial"/>
          <w:color w:val="000000"/>
          <w:sz w:val="24"/>
          <w:szCs w:val="24"/>
          <w:shd w:val="clear" w:color="auto" w:fill="FFFFFF"/>
        </w:rPr>
        <w:t xml:space="preserve"> a decent competitive position as leader in the industry.</w:t>
      </w:r>
      <w:r w:rsidR="0069170E" w:rsidRPr="0069170E">
        <w:rPr>
          <w:rFonts w:ascii="Arial" w:eastAsia="Calibri" w:hAnsi="Arial" w:cs="Arial"/>
          <w:color w:val="333333"/>
          <w:sz w:val="24"/>
          <w:szCs w:val="24"/>
          <w:shd w:val="clear" w:color="auto" w:fill="FFFFFF"/>
        </w:rPr>
        <w:t xml:space="preserve"> Paddy </w:t>
      </w:r>
      <w:r w:rsidR="0069170E" w:rsidRPr="0069170E">
        <w:rPr>
          <w:rFonts w:ascii="Arial" w:eastAsia="Calibri" w:hAnsi="Arial" w:cs="Arial"/>
          <w:color w:val="000000"/>
          <w:sz w:val="24"/>
          <w:szCs w:val="24"/>
          <w:shd w:val="clear" w:color="auto" w:fill="FFFFFF"/>
        </w:rPr>
        <w:t xml:space="preserve">hires skilled and brilliant mathematicians to </w:t>
      </w:r>
      <w:r>
        <w:rPr>
          <w:rFonts w:ascii="Arial" w:eastAsia="Calibri" w:hAnsi="Arial" w:cs="Arial"/>
          <w:color w:val="000000"/>
          <w:sz w:val="24"/>
          <w:szCs w:val="24"/>
          <w:shd w:val="clear" w:color="auto" w:fill="FFFFFF"/>
        </w:rPr>
        <w:t xml:space="preserve">use </w:t>
      </w:r>
      <w:r w:rsidR="0069170E" w:rsidRPr="0069170E">
        <w:rPr>
          <w:rFonts w:ascii="Arial" w:eastAsia="Calibri" w:hAnsi="Arial" w:cs="Arial"/>
          <w:color w:val="000000"/>
          <w:sz w:val="24"/>
          <w:szCs w:val="24"/>
          <w:shd w:val="clear" w:color="auto" w:fill="FFFFFF"/>
        </w:rPr>
        <w:t xml:space="preserve">technology and </w:t>
      </w:r>
      <w:r w:rsidR="00505CD8" w:rsidRPr="0069170E">
        <w:rPr>
          <w:rFonts w:ascii="Arial" w:eastAsia="Calibri" w:hAnsi="Arial" w:cs="Arial"/>
          <w:color w:val="000000"/>
          <w:sz w:val="24"/>
          <w:szCs w:val="24"/>
          <w:shd w:val="clear" w:color="auto" w:fill="FFFFFF"/>
        </w:rPr>
        <w:t>established</w:t>
      </w:r>
      <w:r w:rsidR="0069170E" w:rsidRPr="0069170E">
        <w:rPr>
          <w:rFonts w:ascii="Arial" w:eastAsia="Calibri" w:hAnsi="Arial" w:cs="Arial"/>
          <w:color w:val="000000"/>
          <w:sz w:val="24"/>
          <w:szCs w:val="24"/>
          <w:shd w:val="clear" w:color="auto" w:fill="FFFFFF"/>
        </w:rPr>
        <w:t xml:space="preserve"> the right prices for races, football match</w:t>
      </w:r>
      <w:r w:rsidR="00505CD8">
        <w:rPr>
          <w:rFonts w:ascii="Arial" w:eastAsia="Calibri" w:hAnsi="Arial" w:cs="Arial"/>
          <w:color w:val="000000"/>
          <w:sz w:val="24"/>
          <w:szCs w:val="24"/>
          <w:shd w:val="clear" w:color="auto" w:fill="FFFFFF"/>
        </w:rPr>
        <w:t>es and betting</w:t>
      </w:r>
      <w:r w:rsidR="00505CD8" w:rsidRPr="0069170E">
        <w:rPr>
          <w:rFonts w:ascii="Arial" w:eastAsia="Calibri" w:hAnsi="Arial" w:cs="Arial"/>
          <w:color w:val="000000"/>
          <w:sz w:val="24"/>
          <w:szCs w:val="24"/>
          <w:shd w:val="clear" w:color="auto" w:fill="FFFFFF"/>
        </w:rPr>
        <w:t>’s</w:t>
      </w:r>
      <w:r w:rsidR="0069170E" w:rsidRPr="0069170E">
        <w:rPr>
          <w:rFonts w:ascii="Arial" w:eastAsia="Calibri" w:hAnsi="Arial" w:cs="Arial"/>
          <w:color w:val="000000"/>
          <w:sz w:val="24"/>
          <w:szCs w:val="24"/>
          <w:shd w:val="clear" w:color="auto" w:fill="FFFFFF"/>
        </w:rPr>
        <w:t xml:space="preserve">. Bet prices may have great effect on the company </w:t>
      </w:r>
      <w:r w:rsidR="0069170E" w:rsidRPr="0069170E">
        <w:rPr>
          <w:rFonts w:ascii="Arial" w:eastAsia="Calibri" w:hAnsi="Arial" w:cs="Arial"/>
        </w:rPr>
        <w:t>(www.PaddyPowerplc. 2017).</w:t>
      </w:r>
    </w:p>
    <w:p w:rsidR="0069170E" w:rsidRPr="0069170E" w:rsidRDefault="0069170E" w:rsidP="0069170E">
      <w:pPr>
        <w:spacing w:after="0" w:line="360" w:lineRule="auto"/>
        <w:jc w:val="both"/>
        <w:rPr>
          <w:rFonts w:ascii="Arial" w:eastAsia="Calibri" w:hAnsi="Arial" w:cs="Arial"/>
          <w:b/>
          <w:sz w:val="32"/>
          <w:szCs w:val="32"/>
        </w:rPr>
      </w:pPr>
    </w:p>
    <w:p w:rsidR="0069170E" w:rsidRPr="0069170E" w:rsidRDefault="0069170E" w:rsidP="0069170E">
      <w:pPr>
        <w:spacing w:after="0" w:line="360" w:lineRule="auto"/>
        <w:jc w:val="both"/>
        <w:rPr>
          <w:rFonts w:ascii="Arial" w:eastAsia="Times New Roman" w:hAnsi="Arial" w:cs="Arial"/>
          <w:bCs/>
        </w:rPr>
      </w:pPr>
      <w:r w:rsidRPr="0069170E">
        <w:rPr>
          <w:rFonts w:ascii="Arial" w:eastAsia="Calibri" w:hAnsi="Arial" w:cs="Arial"/>
          <w:color w:val="000000"/>
          <w:sz w:val="24"/>
          <w:szCs w:val="24"/>
          <w:shd w:val="clear" w:color="auto" w:fill="FFFFFF"/>
        </w:rPr>
        <w:t xml:space="preserve">Paddy’s risk board monitors and reviews the performance of their procedures frequently. </w:t>
      </w:r>
      <w:r w:rsidRPr="0069170E">
        <w:rPr>
          <w:rFonts w:ascii="Arial" w:eastAsia="Calibri" w:hAnsi="Arial" w:cs="Arial"/>
          <w:sz w:val="24"/>
          <w:szCs w:val="24"/>
        </w:rPr>
        <w:t xml:space="preserve">There are yearly recommendations for change essential for the panel to sanction </w:t>
      </w:r>
      <w:r w:rsidRPr="0069170E">
        <w:rPr>
          <w:rFonts w:ascii="Arial" w:eastAsia="Times New Roman" w:hAnsi="Arial" w:cs="Arial"/>
          <w:bCs/>
        </w:rPr>
        <w:t>(www.PaddyPowerplc. 2017).</w:t>
      </w:r>
    </w:p>
    <w:p w:rsidR="0069170E" w:rsidRPr="0069170E" w:rsidRDefault="0069170E" w:rsidP="0069170E">
      <w:pPr>
        <w:spacing w:after="0" w:line="360" w:lineRule="auto"/>
        <w:jc w:val="both"/>
        <w:rPr>
          <w:rFonts w:ascii="Arial" w:eastAsia="Times New Roman" w:hAnsi="Arial" w:cs="Arial"/>
          <w:bCs/>
          <w:sz w:val="24"/>
          <w:szCs w:val="24"/>
        </w:rPr>
      </w:pPr>
    </w:p>
    <w:p w:rsidR="0069170E" w:rsidRPr="0069170E" w:rsidRDefault="0069170E" w:rsidP="0069170E">
      <w:pPr>
        <w:spacing w:after="0" w:line="360" w:lineRule="auto"/>
        <w:jc w:val="both"/>
        <w:rPr>
          <w:rFonts w:ascii="Arial" w:eastAsia="Times New Roman" w:hAnsi="Arial" w:cs="Arial"/>
          <w:bCs/>
          <w:sz w:val="24"/>
          <w:szCs w:val="24"/>
          <w:lang w:eastAsia="en-GB"/>
        </w:rPr>
      </w:pPr>
      <w:r w:rsidRPr="0069170E">
        <w:rPr>
          <w:rFonts w:ascii="Arial" w:eastAsia="Times New Roman" w:hAnsi="Arial" w:cs="Arial"/>
          <w:sz w:val="24"/>
          <w:szCs w:val="24"/>
          <w:lang w:eastAsia="en-GB"/>
        </w:rPr>
        <w:t xml:space="preserve">Paddy offers correct and clear information </w:t>
      </w:r>
      <w:r w:rsidR="00505CD8">
        <w:rPr>
          <w:rFonts w:ascii="Arial" w:eastAsia="Times New Roman" w:hAnsi="Arial" w:cs="Arial"/>
          <w:sz w:val="24"/>
          <w:szCs w:val="24"/>
          <w:lang w:eastAsia="en-GB"/>
        </w:rPr>
        <w:t xml:space="preserve">on their </w:t>
      </w:r>
      <w:r w:rsidR="00FD03A7" w:rsidRPr="0069170E">
        <w:rPr>
          <w:rFonts w:ascii="Arial" w:eastAsia="Times New Roman" w:hAnsi="Arial" w:cs="Arial"/>
          <w:sz w:val="24"/>
          <w:szCs w:val="24"/>
          <w:lang w:eastAsia="en-GB"/>
        </w:rPr>
        <w:t>racing post</w:t>
      </w:r>
      <w:r w:rsidR="00FD03A7">
        <w:rPr>
          <w:rFonts w:ascii="Arial" w:eastAsia="Times New Roman" w:hAnsi="Arial" w:cs="Arial"/>
          <w:sz w:val="24"/>
          <w:szCs w:val="24"/>
          <w:lang w:eastAsia="en-GB"/>
        </w:rPr>
        <w:t>,</w:t>
      </w:r>
      <w:r w:rsidR="00FD03A7" w:rsidRPr="0069170E">
        <w:rPr>
          <w:rFonts w:ascii="Arial" w:eastAsia="Times New Roman" w:hAnsi="Arial" w:cs="Arial"/>
          <w:sz w:val="24"/>
          <w:szCs w:val="24"/>
          <w:lang w:eastAsia="en-GB"/>
        </w:rPr>
        <w:t xml:space="preserve"> </w:t>
      </w:r>
      <w:r w:rsidR="00505CD8">
        <w:rPr>
          <w:rFonts w:ascii="Arial" w:eastAsia="Times New Roman" w:hAnsi="Arial" w:cs="Arial"/>
          <w:sz w:val="24"/>
          <w:szCs w:val="24"/>
          <w:lang w:eastAsia="en-GB"/>
        </w:rPr>
        <w:t>website, email,</w:t>
      </w:r>
      <w:r w:rsidRPr="0069170E">
        <w:rPr>
          <w:rFonts w:ascii="Arial" w:eastAsia="Times New Roman" w:hAnsi="Arial" w:cs="Arial"/>
          <w:sz w:val="24"/>
          <w:szCs w:val="24"/>
          <w:lang w:eastAsia="en-GB"/>
        </w:rPr>
        <w:t xml:space="preserve"> </w:t>
      </w:r>
      <w:r w:rsidR="00505CD8">
        <w:rPr>
          <w:rFonts w:ascii="Arial" w:eastAsia="Times New Roman" w:hAnsi="Arial" w:cs="Arial"/>
          <w:sz w:val="24"/>
          <w:szCs w:val="24"/>
          <w:lang w:eastAsia="en-GB"/>
        </w:rPr>
        <w:t xml:space="preserve">shop </w:t>
      </w:r>
      <w:r w:rsidR="00FD03A7">
        <w:rPr>
          <w:rFonts w:ascii="Arial" w:eastAsia="Times New Roman" w:hAnsi="Arial" w:cs="Arial"/>
          <w:sz w:val="24"/>
          <w:szCs w:val="24"/>
          <w:lang w:eastAsia="en-GB"/>
        </w:rPr>
        <w:t xml:space="preserve">window and </w:t>
      </w:r>
      <w:r w:rsidRPr="0069170E">
        <w:rPr>
          <w:rFonts w:ascii="Arial" w:eastAsia="Times New Roman" w:hAnsi="Arial" w:cs="Arial"/>
          <w:sz w:val="24"/>
          <w:szCs w:val="24"/>
          <w:lang w:eastAsia="en-GB"/>
        </w:rPr>
        <w:t>tel</w:t>
      </w:r>
      <w:r w:rsidR="00FD03A7">
        <w:rPr>
          <w:rFonts w:ascii="Arial" w:eastAsia="Times New Roman" w:hAnsi="Arial" w:cs="Arial"/>
          <w:sz w:val="24"/>
          <w:szCs w:val="24"/>
          <w:lang w:eastAsia="en-GB"/>
        </w:rPr>
        <w:t>evision screen</w:t>
      </w:r>
      <w:r w:rsidRPr="0069170E">
        <w:rPr>
          <w:rFonts w:ascii="Arial" w:eastAsia="Times New Roman" w:hAnsi="Arial" w:cs="Arial"/>
          <w:sz w:val="24"/>
          <w:szCs w:val="24"/>
          <w:lang w:eastAsia="en-GB"/>
        </w:rPr>
        <w:t xml:space="preserve">. They connect and endorse social obligation information </w:t>
      </w:r>
      <w:r w:rsidR="00505CD8" w:rsidRPr="0069170E">
        <w:rPr>
          <w:rFonts w:ascii="Arial" w:eastAsia="Times New Roman" w:hAnsi="Arial" w:cs="Arial"/>
          <w:sz w:val="24"/>
          <w:szCs w:val="24"/>
          <w:lang w:eastAsia="en-GB"/>
        </w:rPr>
        <w:t xml:space="preserve">to gamblers </w:t>
      </w:r>
      <w:r w:rsidRPr="0069170E">
        <w:rPr>
          <w:rFonts w:ascii="Arial" w:eastAsia="Times New Roman" w:hAnsi="Arial" w:cs="Arial"/>
          <w:sz w:val="24"/>
          <w:szCs w:val="24"/>
          <w:lang w:eastAsia="en-GB"/>
        </w:rPr>
        <w:t xml:space="preserve">on shop window adverts </w:t>
      </w:r>
      <w:r w:rsidRPr="0069170E">
        <w:rPr>
          <w:rFonts w:ascii="Arial" w:eastAsia="Times New Roman" w:hAnsi="Arial" w:cs="Arial"/>
          <w:bCs/>
          <w:sz w:val="24"/>
          <w:szCs w:val="24"/>
          <w:lang w:eastAsia="en-GB"/>
        </w:rPr>
        <w:t>(</w:t>
      </w:r>
      <w:hyperlink r:id="rId16" w:history="1">
        <w:r w:rsidRPr="00FC43CC">
          <w:rPr>
            <w:rFonts w:ascii="Arial" w:eastAsia="Times New Roman" w:hAnsi="Arial" w:cs="Arial"/>
            <w:sz w:val="24"/>
            <w:szCs w:val="24"/>
            <w:lang w:eastAsia="en-GB"/>
          </w:rPr>
          <w:t>www.PaddyPowerplc</w:t>
        </w:r>
      </w:hyperlink>
      <w:r w:rsidRPr="00FC43CC">
        <w:rPr>
          <w:rFonts w:ascii="Arial" w:eastAsia="Times New Roman" w:hAnsi="Arial" w:cs="Arial"/>
          <w:bCs/>
          <w:sz w:val="24"/>
          <w:szCs w:val="24"/>
          <w:lang w:eastAsia="en-GB"/>
        </w:rPr>
        <w:t>.</w:t>
      </w:r>
      <w:r w:rsidRPr="0069170E">
        <w:rPr>
          <w:rFonts w:ascii="Arial" w:eastAsia="Times New Roman" w:hAnsi="Arial" w:cs="Arial"/>
          <w:bCs/>
          <w:sz w:val="24"/>
          <w:szCs w:val="24"/>
          <w:lang w:eastAsia="en-GB"/>
        </w:rPr>
        <w:t xml:space="preserve"> 2017). </w:t>
      </w:r>
      <w:r w:rsidR="00505CD8">
        <w:rPr>
          <w:rFonts w:ascii="Arial" w:eastAsia="Times New Roman" w:hAnsi="Arial" w:cs="Arial"/>
          <w:bCs/>
          <w:sz w:val="24"/>
          <w:szCs w:val="24"/>
          <w:lang w:eastAsia="en-GB"/>
        </w:rPr>
        <w:t>They also take</w:t>
      </w:r>
      <w:r w:rsidRPr="0069170E">
        <w:rPr>
          <w:rFonts w:ascii="Arial" w:eastAsia="Times New Roman" w:hAnsi="Arial" w:cs="Arial"/>
          <w:bCs/>
          <w:sz w:val="24"/>
          <w:szCs w:val="24"/>
          <w:lang w:eastAsia="en-GB"/>
        </w:rPr>
        <w:t xml:space="preserve"> appropriate, affordable and manageable risks according to their risk desire and organisation objectives (www.PaddyPowerplc. 2017).</w:t>
      </w:r>
    </w:p>
    <w:p w:rsidR="0069170E" w:rsidRPr="0069170E" w:rsidRDefault="0069170E" w:rsidP="0069170E">
      <w:pPr>
        <w:spacing w:after="0" w:line="360" w:lineRule="auto"/>
        <w:jc w:val="both"/>
        <w:rPr>
          <w:rFonts w:ascii="Arial" w:eastAsia="Times New Roman" w:hAnsi="Arial" w:cs="Arial"/>
          <w:bCs/>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bCs/>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lastRenderedPageBreak/>
        <w:t xml:space="preserve">Paddy’s auditor’s </w:t>
      </w:r>
      <w:r w:rsidR="00505CD8" w:rsidRPr="0069170E">
        <w:rPr>
          <w:rFonts w:ascii="Arial" w:eastAsia="Times New Roman" w:hAnsi="Arial" w:cs="Arial"/>
          <w:sz w:val="24"/>
          <w:szCs w:val="24"/>
          <w:lang w:eastAsia="en-GB"/>
        </w:rPr>
        <w:t>tests</w:t>
      </w:r>
      <w:r w:rsidRPr="0069170E">
        <w:rPr>
          <w:rFonts w:ascii="Arial" w:eastAsia="Times New Roman" w:hAnsi="Arial" w:cs="Arial"/>
          <w:sz w:val="24"/>
          <w:szCs w:val="24"/>
          <w:lang w:eastAsia="en-GB"/>
        </w:rPr>
        <w:t xml:space="preserve"> the c</w:t>
      </w:r>
      <w:r w:rsidR="00505CD8">
        <w:rPr>
          <w:rFonts w:ascii="Arial" w:eastAsia="Times New Roman" w:hAnsi="Arial" w:cs="Arial"/>
          <w:sz w:val="24"/>
          <w:szCs w:val="24"/>
          <w:lang w:eastAsia="en-GB"/>
        </w:rPr>
        <w:t xml:space="preserve">ontrols that support purchasing, </w:t>
      </w:r>
      <w:r w:rsidRPr="0069170E">
        <w:rPr>
          <w:rFonts w:ascii="Arial" w:eastAsia="Times New Roman" w:hAnsi="Arial" w:cs="Arial"/>
          <w:sz w:val="24"/>
          <w:szCs w:val="24"/>
          <w:lang w:eastAsia="en-GB"/>
        </w:rPr>
        <w:t xml:space="preserve">ensures </w:t>
      </w:r>
      <w:r w:rsidR="00505CD8" w:rsidRPr="0069170E">
        <w:rPr>
          <w:rFonts w:ascii="Arial" w:eastAsia="Times New Roman" w:hAnsi="Arial" w:cs="Arial"/>
          <w:sz w:val="24"/>
          <w:szCs w:val="24"/>
          <w:lang w:eastAsia="en-GB"/>
        </w:rPr>
        <w:t>expenditure</w:t>
      </w:r>
      <w:r w:rsidRPr="0069170E">
        <w:rPr>
          <w:rFonts w:ascii="Arial" w:eastAsia="Times New Roman" w:hAnsi="Arial" w:cs="Arial"/>
          <w:sz w:val="24"/>
          <w:szCs w:val="24"/>
          <w:lang w:eastAsia="en-GB"/>
        </w:rPr>
        <w:t xml:space="preserve"> is enhanced, recognise </w:t>
      </w:r>
      <w:r w:rsidR="00505CD8" w:rsidRPr="0069170E">
        <w:rPr>
          <w:rFonts w:ascii="Arial" w:eastAsia="Times New Roman" w:hAnsi="Arial" w:cs="Arial"/>
          <w:sz w:val="24"/>
          <w:szCs w:val="24"/>
          <w:lang w:eastAsia="en-GB"/>
        </w:rPr>
        <w:t>developments</w:t>
      </w:r>
      <w:r w:rsidRPr="0069170E">
        <w:rPr>
          <w:rFonts w:ascii="Arial" w:eastAsia="Times New Roman" w:hAnsi="Arial" w:cs="Arial"/>
          <w:sz w:val="24"/>
          <w:szCs w:val="24"/>
          <w:lang w:eastAsia="en-GB"/>
        </w:rPr>
        <w:t xml:space="preserve">, offer </w:t>
      </w:r>
      <w:r w:rsidR="00505CD8" w:rsidRPr="0069170E">
        <w:rPr>
          <w:rFonts w:ascii="Arial" w:eastAsia="Times New Roman" w:hAnsi="Arial" w:cs="Arial"/>
          <w:sz w:val="24"/>
          <w:szCs w:val="24"/>
          <w:lang w:eastAsia="en-GB"/>
        </w:rPr>
        <w:t>prospects</w:t>
      </w:r>
      <w:r w:rsidRPr="0069170E">
        <w:rPr>
          <w:rFonts w:ascii="Arial" w:eastAsia="Times New Roman" w:hAnsi="Arial" w:cs="Arial"/>
          <w:sz w:val="24"/>
          <w:szCs w:val="24"/>
          <w:lang w:eastAsia="en-GB"/>
        </w:rPr>
        <w:t xml:space="preserve"> for attaining organisational objectives, and improve </w:t>
      </w:r>
      <w:r w:rsidR="00505CD8" w:rsidRPr="0069170E">
        <w:rPr>
          <w:rFonts w:ascii="Arial" w:eastAsia="Times New Roman" w:hAnsi="Arial" w:cs="Arial"/>
          <w:sz w:val="24"/>
          <w:szCs w:val="24"/>
          <w:lang w:eastAsia="en-GB"/>
        </w:rPr>
        <w:t>to</w:t>
      </w:r>
      <w:r w:rsidR="00505CD8">
        <w:rPr>
          <w:rFonts w:ascii="Arial" w:eastAsia="Times New Roman" w:hAnsi="Arial" w:cs="Arial"/>
          <w:sz w:val="24"/>
          <w:szCs w:val="24"/>
          <w:lang w:eastAsia="en-GB"/>
        </w:rPr>
        <w:t xml:space="preserve"> decline</w:t>
      </w:r>
      <w:r w:rsidRPr="0069170E">
        <w:rPr>
          <w:rFonts w:ascii="Arial" w:eastAsia="Times New Roman" w:hAnsi="Arial" w:cs="Arial"/>
          <w:sz w:val="24"/>
          <w:szCs w:val="24"/>
          <w:lang w:eastAsia="en-GB"/>
        </w:rPr>
        <w:t xml:space="preserve"> risk contact through guarantee and discussion services (Hopkin, 2014). </w:t>
      </w:r>
    </w:p>
    <w:p w:rsidR="0069170E" w:rsidRPr="0069170E" w:rsidRDefault="0069170E" w:rsidP="0069170E">
      <w:pPr>
        <w:shd w:val="clear" w:color="auto" w:fill="FFFFFF"/>
        <w:spacing w:after="0" w:line="360" w:lineRule="auto"/>
        <w:jc w:val="both"/>
        <w:rPr>
          <w:rFonts w:ascii="Arial" w:eastAsia="Times New Roman" w:hAnsi="Arial" w:cs="Arial"/>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b/>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b/>
          <w:sz w:val="24"/>
          <w:szCs w:val="24"/>
          <w:lang w:eastAsia="en-GB"/>
        </w:rPr>
      </w:pPr>
    </w:p>
    <w:p w:rsidR="00F01485" w:rsidRDefault="00F01485" w:rsidP="0069170E">
      <w:pPr>
        <w:shd w:val="clear" w:color="auto" w:fill="FFFFFF"/>
        <w:spacing w:after="0" w:line="360" w:lineRule="auto"/>
        <w:jc w:val="both"/>
        <w:rPr>
          <w:rFonts w:ascii="Arial" w:eastAsia="Times New Roman" w:hAnsi="Arial" w:cs="Arial"/>
          <w:b/>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sz w:val="24"/>
          <w:szCs w:val="24"/>
          <w:lang w:eastAsia="en-GB"/>
        </w:rPr>
      </w:pPr>
      <w:r w:rsidRPr="0069170E">
        <w:rPr>
          <w:rFonts w:ascii="Arial" w:eastAsia="Times New Roman" w:hAnsi="Arial" w:cs="Arial"/>
          <w:b/>
          <w:sz w:val="24"/>
          <w:szCs w:val="24"/>
          <w:lang w:eastAsia="en-GB"/>
        </w:rPr>
        <w:t>Paddy Power Betfair PLC</w:t>
      </w:r>
    </w:p>
    <w:p w:rsidR="0069170E" w:rsidRPr="0069170E" w:rsidRDefault="0069170E" w:rsidP="0069170E">
      <w:pPr>
        <w:shd w:val="clear" w:color="auto" w:fill="FFFFFF"/>
        <w:spacing w:after="0" w:line="360" w:lineRule="auto"/>
        <w:jc w:val="both"/>
        <w:rPr>
          <w:rFonts w:ascii="Arial" w:eastAsia="Times New Roman" w:hAnsi="Arial" w:cs="Arial"/>
          <w:sz w:val="24"/>
          <w:szCs w:val="24"/>
          <w:lang w:eastAsia="en-GB"/>
        </w:rPr>
      </w:pPr>
    </w:p>
    <w:tbl>
      <w:tblPr>
        <w:tblStyle w:val="TableGrid1"/>
        <w:tblW w:w="0" w:type="auto"/>
        <w:jc w:val="center"/>
        <w:tblLook w:val="04A0" w:firstRow="1" w:lastRow="0" w:firstColumn="1" w:lastColumn="0" w:noHBand="0" w:noVBand="1"/>
      </w:tblPr>
      <w:tblGrid>
        <w:gridCol w:w="3681"/>
        <w:gridCol w:w="3685"/>
      </w:tblGrid>
      <w:tr w:rsidR="0069170E" w:rsidRPr="0069170E" w:rsidTr="00FA3DA9">
        <w:trPr>
          <w:trHeight w:val="1103"/>
          <w:jc w:val="center"/>
        </w:trPr>
        <w:tc>
          <w:tcPr>
            <w:tcW w:w="3681" w:type="dxa"/>
          </w:tcPr>
          <w:p w:rsidR="0069170E" w:rsidRPr="0069170E" w:rsidRDefault="0069170E" w:rsidP="0069170E">
            <w:pPr>
              <w:spacing w:line="36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REVENUE</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£1,745M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Proforma: £1,551M</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Reported Statutory Results</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£1,745m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£1,501m</w:t>
            </w: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sz w:val="24"/>
                <w:szCs w:val="24"/>
                <w:lang w:eastAsia="en-GB"/>
              </w:rPr>
            </w:pP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EBITDA</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Underlying</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£473M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Proforma: £400M</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Reported Statutory Results</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£466m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£264m</w:t>
            </w: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sz w:val="24"/>
                <w:szCs w:val="24"/>
                <w:lang w:eastAsia="en-GB"/>
              </w:rPr>
            </w:pP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OPERATING PROFIT</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£392M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Proforma: £330M</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Reported Statutory Results</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£250m</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2016: £15m</w:t>
            </w: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sz w:val="24"/>
                <w:szCs w:val="24"/>
                <w:lang w:eastAsia="en-GB"/>
              </w:rPr>
            </w:pP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r w:rsidR="0069170E" w:rsidRPr="0069170E" w:rsidTr="00FA3DA9">
        <w:trPr>
          <w:jc w:val="center"/>
        </w:trPr>
        <w:tc>
          <w:tcPr>
            <w:tcW w:w="3681" w:type="dxa"/>
          </w:tcPr>
          <w:p w:rsidR="0069170E" w:rsidRPr="0069170E" w:rsidRDefault="0069170E" w:rsidP="0069170E">
            <w:pPr>
              <w:spacing w:line="36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FULL-YEAR DIVIDEND PER SHARE</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200P</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INTERIM DIVIDEND: 65P</w:t>
            </w:r>
          </w:p>
          <w:p w:rsidR="0069170E" w:rsidRPr="0069170E" w:rsidRDefault="0069170E" w:rsidP="0069170E">
            <w:pPr>
              <w:spacing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FINAL DIVIDEND: 135P</w:t>
            </w:r>
          </w:p>
        </w:tc>
        <w:tc>
          <w:tcPr>
            <w:tcW w:w="3685" w:type="dxa"/>
          </w:tcPr>
          <w:p w:rsidR="0069170E" w:rsidRPr="0069170E" w:rsidRDefault="0069170E" w:rsidP="0069170E">
            <w:pPr>
              <w:spacing w:line="360" w:lineRule="auto"/>
              <w:jc w:val="both"/>
              <w:rPr>
                <w:rFonts w:ascii="Arial" w:eastAsia="Times New Roman" w:hAnsi="Arial" w:cs="Arial"/>
                <w:sz w:val="24"/>
                <w:szCs w:val="24"/>
                <w:lang w:eastAsia="en-GB"/>
              </w:rPr>
            </w:pPr>
          </w:p>
        </w:tc>
      </w:tr>
    </w:tbl>
    <w:p w:rsidR="0069170E" w:rsidRPr="0069170E" w:rsidRDefault="0069170E" w:rsidP="00E15363">
      <w:pPr>
        <w:spacing w:after="160" w:line="259" w:lineRule="auto"/>
        <w:jc w:val="right"/>
        <w:rPr>
          <w:rFonts w:ascii="Arial" w:eastAsia="Calibri" w:hAnsi="Arial" w:cs="Arial"/>
          <w:bCs/>
          <w:sz w:val="24"/>
          <w:szCs w:val="24"/>
        </w:rPr>
      </w:pPr>
      <w:r w:rsidRPr="0069170E">
        <w:rPr>
          <w:rFonts w:ascii="Arial" w:eastAsia="Times New Roman" w:hAnsi="Arial" w:cs="Arial"/>
          <w:sz w:val="24"/>
          <w:szCs w:val="24"/>
          <w:lang w:eastAsia="en-GB"/>
        </w:rPr>
        <w:t>(Adapted form:</w:t>
      </w:r>
      <w:r w:rsidRPr="0069170E">
        <w:rPr>
          <w:rFonts w:ascii="Arial" w:eastAsia="Calibri" w:hAnsi="Arial" w:cs="Arial"/>
          <w:bCs/>
          <w:sz w:val="24"/>
          <w:szCs w:val="24"/>
        </w:rPr>
        <w:t xml:space="preserve"> www.PaddyPowerplc. 2017).</w:t>
      </w:r>
    </w:p>
    <w:p w:rsidR="00F01485" w:rsidRDefault="00F01485" w:rsidP="0069170E">
      <w:pPr>
        <w:spacing w:after="160" w:line="259" w:lineRule="auto"/>
        <w:jc w:val="both"/>
        <w:rPr>
          <w:rFonts w:ascii="Arial" w:eastAsia="Times New Roman" w:hAnsi="Arial" w:cs="Arial"/>
          <w:b/>
          <w:sz w:val="32"/>
          <w:szCs w:val="32"/>
          <w:lang w:eastAsia="en-GB"/>
        </w:rPr>
      </w:pPr>
    </w:p>
    <w:p w:rsidR="0069170E" w:rsidRPr="0069170E" w:rsidRDefault="0069170E" w:rsidP="0069170E">
      <w:pPr>
        <w:spacing w:after="160" w:line="259" w:lineRule="auto"/>
        <w:jc w:val="both"/>
        <w:rPr>
          <w:rFonts w:ascii="Arial" w:eastAsia="Times New Roman" w:hAnsi="Arial" w:cs="Arial"/>
          <w:bCs/>
          <w:sz w:val="24"/>
          <w:szCs w:val="24"/>
          <w:lang w:val="en-US" w:eastAsia="en-GB"/>
        </w:rPr>
      </w:pPr>
      <w:r w:rsidRPr="0069170E">
        <w:rPr>
          <w:rFonts w:ascii="Arial" w:eastAsia="Times New Roman" w:hAnsi="Arial" w:cs="Arial"/>
          <w:b/>
          <w:sz w:val="32"/>
          <w:szCs w:val="32"/>
          <w:lang w:eastAsia="en-GB"/>
        </w:rPr>
        <w:lastRenderedPageBreak/>
        <w:t>William Hills PLC Company Background</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160" w:line="360" w:lineRule="auto"/>
        <w:jc w:val="both"/>
        <w:rPr>
          <w:rFonts w:ascii="Arial" w:eastAsia="Calibri" w:hAnsi="Arial" w:cs="Arial"/>
          <w:sz w:val="24"/>
          <w:szCs w:val="24"/>
        </w:rPr>
      </w:pPr>
      <w:r w:rsidRPr="0069170E">
        <w:rPr>
          <w:rFonts w:ascii="Arial" w:eastAsia="Calibri" w:hAnsi="Arial" w:cs="Arial"/>
          <w:bCs/>
          <w:sz w:val="24"/>
          <w:szCs w:val="24"/>
        </w:rPr>
        <w:t>William Hill PLC</w:t>
      </w:r>
      <w:r w:rsidRPr="0069170E">
        <w:rPr>
          <w:rFonts w:ascii="Arial" w:eastAsia="Calibri" w:hAnsi="Arial" w:cs="Arial"/>
          <w:sz w:val="24"/>
          <w:szCs w:val="24"/>
        </w:rPr>
        <w:t xml:space="preserve"> is a global </w:t>
      </w:r>
      <w:hyperlink r:id="rId17" w:tooltip="Bookmaker" w:history="1">
        <w:r w:rsidRPr="0069170E">
          <w:rPr>
            <w:rFonts w:ascii="Arial" w:eastAsia="Calibri" w:hAnsi="Arial" w:cs="Arial"/>
            <w:sz w:val="24"/>
            <w:szCs w:val="24"/>
          </w:rPr>
          <w:t>bookmaker</w:t>
        </w:r>
      </w:hyperlink>
      <w:r w:rsidRPr="0069170E">
        <w:rPr>
          <w:rFonts w:ascii="Arial" w:eastAsia="Calibri" w:hAnsi="Arial" w:cs="Arial"/>
          <w:sz w:val="24"/>
          <w:szCs w:val="24"/>
        </w:rPr>
        <w:t> founded in </w:t>
      </w:r>
      <w:hyperlink r:id="rId18" w:tooltip="London" w:history="1">
        <w:r w:rsidRPr="0069170E">
          <w:rPr>
            <w:rFonts w:ascii="Arial" w:eastAsia="Calibri" w:hAnsi="Arial" w:cs="Arial"/>
            <w:sz w:val="24"/>
            <w:szCs w:val="24"/>
          </w:rPr>
          <w:t>London</w:t>
        </w:r>
      </w:hyperlink>
      <w:r w:rsidRPr="0069170E">
        <w:rPr>
          <w:rFonts w:ascii="Arial" w:eastAsia="Calibri" w:hAnsi="Arial" w:cs="Arial"/>
          <w:sz w:val="24"/>
          <w:szCs w:val="24"/>
        </w:rPr>
        <w:t>, </w:t>
      </w:r>
      <w:hyperlink r:id="rId19" w:tooltip="England" w:history="1">
        <w:r w:rsidRPr="0069170E">
          <w:rPr>
            <w:rFonts w:ascii="Arial" w:eastAsia="Calibri" w:hAnsi="Arial" w:cs="Arial"/>
            <w:sz w:val="24"/>
            <w:szCs w:val="24"/>
          </w:rPr>
          <w:t>England</w:t>
        </w:r>
      </w:hyperlink>
      <w:r w:rsidRPr="0069170E">
        <w:rPr>
          <w:rFonts w:ascii="Arial" w:eastAsia="Calibri" w:hAnsi="Arial" w:cs="Arial"/>
          <w:sz w:val="24"/>
          <w:szCs w:val="24"/>
        </w:rPr>
        <w:t xml:space="preserve"> in 1934. It has a betting heritage of over 80 years and it is a trusted brand in the market place and one of the world leaders in the betting and gaming industry. William Hill is a public liability company in the bookmaking betting and gambling industry. </w:t>
      </w:r>
      <w:r w:rsidR="00462FAA">
        <w:rPr>
          <w:rFonts w:ascii="Arial" w:eastAsia="Calibri" w:hAnsi="Arial" w:cs="Arial"/>
          <w:sz w:val="24"/>
          <w:szCs w:val="24"/>
        </w:rPr>
        <w:t>Listed on</w:t>
      </w:r>
      <w:r w:rsidRPr="0069170E">
        <w:rPr>
          <w:rFonts w:ascii="Arial" w:eastAsia="Calibri" w:hAnsi="Arial" w:cs="Arial"/>
          <w:sz w:val="24"/>
          <w:szCs w:val="24"/>
        </w:rPr>
        <w:t> </w:t>
      </w:r>
      <w:hyperlink r:id="rId20" w:tooltip="London Stock Exchange" w:history="1">
        <w:r w:rsidRPr="0069170E">
          <w:rPr>
            <w:rFonts w:ascii="Arial" w:eastAsia="Calibri" w:hAnsi="Arial" w:cs="Arial"/>
            <w:sz w:val="24"/>
            <w:szCs w:val="24"/>
          </w:rPr>
          <w:t>London Stock Exchange</w:t>
        </w:r>
      </w:hyperlink>
      <w:r w:rsidR="00462FAA">
        <w:rPr>
          <w:rFonts w:ascii="Arial" w:eastAsia="Calibri" w:hAnsi="Arial" w:cs="Arial"/>
          <w:sz w:val="24"/>
          <w:szCs w:val="24"/>
        </w:rPr>
        <w:t> and</w:t>
      </w:r>
      <w:r w:rsidRPr="0069170E">
        <w:rPr>
          <w:rFonts w:ascii="Arial" w:eastAsia="Calibri" w:hAnsi="Arial" w:cs="Arial"/>
          <w:sz w:val="24"/>
          <w:szCs w:val="24"/>
        </w:rPr>
        <w:t xml:space="preserve"> a</w:t>
      </w:r>
      <w:r w:rsidR="00462FAA">
        <w:rPr>
          <w:rFonts w:ascii="Arial" w:eastAsia="Calibri" w:hAnsi="Arial" w:cs="Arial"/>
          <w:sz w:val="24"/>
          <w:szCs w:val="24"/>
        </w:rPr>
        <w:t>n</w:t>
      </w:r>
      <w:r w:rsidRPr="0069170E">
        <w:rPr>
          <w:rFonts w:ascii="Arial" w:eastAsia="Calibri" w:hAnsi="Arial" w:cs="Arial"/>
          <w:sz w:val="24"/>
          <w:szCs w:val="24"/>
        </w:rPr>
        <w:t xml:space="preserve"> </w:t>
      </w:r>
      <w:r w:rsidR="00462FAA" w:rsidRPr="0069170E">
        <w:rPr>
          <w:rFonts w:ascii="Arial" w:eastAsia="Calibri" w:hAnsi="Arial" w:cs="Arial"/>
          <w:sz w:val="24"/>
          <w:szCs w:val="24"/>
        </w:rPr>
        <w:t>integral</w:t>
      </w:r>
      <w:r w:rsidR="00462FAA">
        <w:rPr>
          <w:rFonts w:ascii="Arial" w:eastAsia="Calibri" w:hAnsi="Arial" w:cs="Arial"/>
          <w:sz w:val="24"/>
          <w:szCs w:val="24"/>
        </w:rPr>
        <w:t xml:space="preserve"> of</w:t>
      </w:r>
      <w:r w:rsidRPr="0069170E">
        <w:rPr>
          <w:rFonts w:ascii="Arial" w:eastAsia="Calibri" w:hAnsi="Arial" w:cs="Arial"/>
          <w:sz w:val="24"/>
          <w:szCs w:val="24"/>
        </w:rPr>
        <w:t> </w:t>
      </w:r>
      <w:hyperlink r:id="rId21" w:tooltip="FTSE 250 Index" w:history="1">
        <w:r w:rsidRPr="0069170E">
          <w:rPr>
            <w:rFonts w:ascii="Arial" w:eastAsia="Calibri" w:hAnsi="Arial" w:cs="Arial"/>
            <w:sz w:val="24"/>
            <w:szCs w:val="24"/>
          </w:rPr>
          <w:t>FTSE 250 Index</w:t>
        </w:r>
      </w:hyperlink>
      <w:r w:rsidR="00462FAA">
        <w:rPr>
          <w:rFonts w:ascii="Arial" w:eastAsia="Calibri" w:hAnsi="Arial" w:cs="Arial"/>
          <w:sz w:val="24"/>
          <w:szCs w:val="24"/>
        </w:rPr>
        <w:t>,</w:t>
      </w:r>
      <w:r w:rsidRPr="0069170E">
        <w:rPr>
          <w:rFonts w:ascii="Arial" w:eastAsia="Calibri" w:hAnsi="Arial" w:cs="Arial"/>
          <w:sz w:val="24"/>
          <w:szCs w:val="24"/>
        </w:rPr>
        <w:t xml:space="preserve"> William Hill attracts millions of customers globally and in the year 2017 employs over 16,000 people, has a revenue of £1711.1million, operating income of £291.3million and a net income of (£83.2) million. Their website address is: www.williamhill.com. The company has more than 2,342 Licensed Betting Offices and a lea</w:t>
      </w:r>
      <w:r w:rsidR="00A070B5">
        <w:rPr>
          <w:rFonts w:ascii="Arial" w:eastAsia="Calibri" w:hAnsi="Arial" w:cs="Arial"/>
          <w:sz w:val="24"/>
          <w:szCs w:val="24"/>
        </w:rPr>
        <w:t>der in online betting and games provider</w:t>
      </w:r>
      <w:r w:rsidRPr="0069170E">
        <w:rPr>
          <w:rFonts w:ascii="Arial" w:eastAsia="Calibri" w:hAnsi="Arial" w:cs="Arial"/>
          <w:sz w:val="24"/>
          <w:szCs w:val="24"/>
        </w:rPr>
        <w:t xml:space="preserve"> to </w:t>
      </w:r>
      <w:r w:rsidR="00A070B5">
        <w:rPr>
          <w:rFonts w:ascii="Arial" w:eastAsia="Calibri" w:hAnsi="Arial" w:cs="Arial"/>
          <w:sz w:val="24"/>
          <w:szCs w:val="24"/>
        </w:rPr>
        <w:t>clients</w:t>
      </w:r>
      <w:r w:rsidRPr="0069170E">
        <w:rPr>
          <w:rFonts w:ascii="Arial" w:eastAsia="Calibri" w:hAnsi="Arial" w:cs="Arial"/>
          <w:sz w:val="24"/>
          <w:szCs w:val="24"/>
        </w:rPr>
        <w:t xml:space="preserve"> </w:t>
      </w:r>
      <w:r w:rsidR="00A070B5">
        <w:rPr>
          <w:rFonts w:ascii="Arial" w:eastAsia="Calibri" w:hAnsi="Arial" w:cs="Arial"/>
          <w:sz w:val="24"/>
          <w:szCs w:val="24"/>
        </w:rPr>
        <w:t xml:space="preserve">globally </w:t>
      </w:r>
      <w:r w:rsidRPr="0069170E">
        <w:rPr>
          <w:rFonts w:ascii="Arial" w:eastAsia="Calibri" w:hAnsi="Arial" w:cs="Arial"/>
          <w:sz w:val="24"/>
          <w:szCs w:val="24"/>
        </w:rPr>
        <w:t>with more than a million betting opportunities weekly. Customers are also encouraged to bet on mobile apps (</w:t>
      </w:r>
      <w:hyperlink r:id="rId22" w:history="1">
        <w:r w:rsidRPr="0069170E">
          <w:rPr>
            <w:rFonts w:ascii="Arial" w:eastAsia="Calibri" w:hAnsi="Arial" w:cs="Arial"/>
            <w:sz w:val="24"/>
            <w:szCs w:val="24"/>
          </w:rPr>
          <w:t>www.williamhillplc.com</w:t>
        </w:r>
      </w:hyperlink>
      <w:r w:rsidRPr="0069170E">
        <w:rPr>
          <w:rFonts w:ascii="Arial" w:eastAsia="Calibri" w:hAnsi="Arial" w:cs="Arial"/>
          <w:sz w:val="24"/>
          <w:szCs w:val="24"/>
        </w:rPr>
        <w:t>, 2018).</w:t>
      </w:r>
    </w:p>
    <w:p w:rsidR="0069170E" w:rsidRPr="0069170E" w:rsidRDefault="0069170E"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259" w:lineRule="auto"/>
        <w:rPr>
          <w:rFonts w:ascii="Arial" w:eastAsia="Times New Roman" w:hAnsi="Arial" w:cs="Arial"/>
          <w:sz w:val="24"/>
          <w:szCs w:val="24"/>
          <w:lang w:eastAsia="en-GB"/>
        </w:rPr>
      </w:pPr>
    </w:p>
    <w:p w:rsidR="0069170E" w:rsidRPr="0069170E" w:rsidRDefault="0069170E" w:rsidP="0069170E">
      <w:pPr>
        <w:shd w:val="clear" w:color="auto" w:fill="FFFFFF"/>
        <w:spacing w:after="0" w:line="360" w:lineRule="auto"/>
        <w:jc w:val="both"/>
        <w:rPr>
          <w:rFonts w:ascii="Arial" w:eastAsia="Times New Roman" w:hAnsi="Arial" w:cs="Arial"/>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p>
    <w:p w:rsidR="0069170E" w:rsidRPr="0069170E" w:rsidRDefault="0069170E" w:rsidP="0069170E">
      <w:pPr>
        <w:spacing w:after="160" w:line="259" w:lineRule="auto"/>
        <w:jc w:val="right"/>
        <w:rPr>
          <w:rFonts w:ascii="Arial" w:eastAsia="Calibri" w:hAnsi="Arial" w:cs="Arial"/>
          <w:bCs/>
          <w:sz w:val="24"/>
          <w:szCs w:val="24"/>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69170E" w:rsidRPr="0069170E" w:rsidRDefault="0069170E" w:rsidP="0069170E">
      <w:pPr>
        <w:spacing w:after="160" w:line="259" w:lineRule="auto"/>
        <w:jc w:val="both"/>
        <w:rPr>
          <w:rFonts w:ascii="Arial" w:eastAsia="Times New Roman" w:hAnsi="Arial" w:cs="Arial"/>
          <w:sz w:val="24"/>
          <w:szCs w:val="24"/>
          <w:lang w:eastAsia="en-GB"/>
        </w:rPr>
      </w:pPr>
    </w:p>
    <w:p w:rsidR="00A070B5" w:rsidRDefault="00A070B5" w:rsidP="0069170E">
      <w:pPr>
        <w:spacing w:after="160" w:line="259" w:lineRule="auto"/>
        <w:jc w:val="both"/>
        <w:rPr>
          <w:rFonts w:ascii="Arial" w:eastAsia="Times New Roman" w:hAnsi="Arial" w:cs="Arial"/>
          <w:b/>
          <w:bCs/>
          <w:sz w:val="24"/>
          <w:szCs w:val="24"/>
          <w:lang w:eastAsia="en-GB"/>
        </w:rPr>
      </w:pPr>
    </w:p>
    <w:p w:rsidR="00E15363" w:rsidRDefault="00E15363" w:rsidP="0069170E">
      <w:pPr>
        <w:spacing w:after="160" w:line="259" w:lineRule="auto"/>
        <w:jc w:val="both"/>
        <w:rPr>
          <w:rFonts w:ascii="Arial" w:eastAsia="Times New Roman" w:hAnsi="Arial" w:cs="Arial"/>
          <w:b/>
          <w:bCs/>
          <w:sz w:val="24"/>
          <w:szCs w:val="24"/>
          <w:lang w:eastAsia="en-GB"/>
        </w:rPr>
      </w:pP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lastRenderedPageBreak/>
        <w:t xml:space="preserve">Comparison Table between Paddy Power and William Hill Organisations. </w:t>
      </w:r>
    </w:p>
    <w:p w:rsidR="0069170E" w:rsidRPr="0069170E" w:rsidRDefault="0069170E" w:rsidP="0069170E">
      <w:pPr>
        <w:spacing w:after="160" w:line="259" w:lineRule="auto"/>
        <w:jc w:val="both"/>
        <w:rPr>
          <w:rFonts w:ascii="Arial" w:eastAsia="Times New Roman" w:hAnsi="Arial" w:cs="Arial"/>
          <w:b/>
          <w:bCs/>
          <w:sz w:val="24"/>
          <w:szCs w:val="24"/>
          <w:lang w:eastAsia="en-GB"/>
        </w:rPr>
      </w:pPr>
    </w:p>
    <w:tbl>
      <w:tblPr>
        <w:tblStyle w:val="TableGrid1"/>
        <w:tblW w:w="0" w:type="auto"/>
        <w:tblLook w:val="04A0" w:firstRow="1" w:lastRow="0" w:firstColumn="1" w:lastColumn="0" w:noHBand="0" w:noVBand="1"/>
      </w:tblPr>
      <w:tblGrid>
        <w:gridCol w:w="1538"/>
        <w:gridCol w:w="1243"/>
        <w:gridCol w:w="1248"/>
        <w:gridCol w:w="1248"/>
        <w:gridCol w:w="1248"/>
        <w:gridCol w:w="1243"/>
        <w:gridCol w:w="1248"/>
      </w:tblGrid>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Paddy Power</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William Hill</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Paddy Power</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2016</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William Hill</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2016</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Paddy Power</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2015</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William Hill</w:t>
            </w:r>
          </w:p>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2015</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Gross Profit Margin</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76.8%</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75.7%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76.9%</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76.2%</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74.7%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76.2%</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Operating Profit Margin</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14.3%</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(2.57%)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8.2%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14.09%</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15.6%</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59.25%</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Profitability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12.49%</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(4.85%)</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(0.39%)</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10.28%</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13.50%</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50.26%</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Liquidity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1.12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0.82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0.99</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0.71</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0.82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0.51</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Gearing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0.03</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0.68</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0.07</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0.59</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0.36</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0.30</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Acid Test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0.02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0.82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(0.12)</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0.71</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0.80</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0.52</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Debt to Capital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3.28%</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40%</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6.6%</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36.9%</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74.75%</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23.3%</w:t>
            </w:r>
          </w:p>
        </w:tc>
      </w:tr>
      <w:tr w:rsidR="0069170E" w:rsidRPr="0069170E" w:rsidTr="00FA3DA9">
        <w:tc>
          <w:tcPr>
            <w:tcW w:w="153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Investors Ratio</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1.29</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(0.09p)</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(0.04)</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0.19p</w:t>
            </w:r>
          </w:p>
        </w:tc>
        <w:tc>
          <w:tcPr>
            <w:tcW w:w="1243"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1.21</w:t>
            </w:r>
          </w:p>
        </w:tc>
        <w:tc>
          <w:tcPr>
            <w:tcW w:w="1248" w:type="dxa"/>
          </w:tcPr>
          <w:p w:rsidR="0069170E" w:rsidRPr="0069170E" w:rsidRDefault="0069170E" w:rsidP="0069170E">
            <w:pPr>
              <w:spacing w:after="160" w:line="259"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0.22p</w:t>
            </w:r>
          </w:p>
        </w:tc>
      </w:tr>
    </w:tbl>
    <w:p w:rsidR="0069170E" w:rsidRDefault="0069170E" w:rsidP="0069170E">
      <w:pPr>
        <w:spacing w:after="160" w:line="259" w:lineRule="auto"/>
        <w:jc w:val="both"/>
        <w:rPr>
          <w:rFonts w:ascii="Arial" w:eastAsia="Times New Roman" w:hAnsi="Arial" w:cs="Arial"/>
          <w:bCs/>
          <w:sz w:val="24"/>
          <w:szCs w:val="24"/>
          <w:lang w:val="en-US" w:eastAsia="en-GB"/>
        </w:rPr>
      </w:pPr>
    </w:p>
    <w:p w:rsidR="00230B68" w:rsidRPr="0069170E" w:rsidRDefault="00230B68" w:rsidP="0069170E">
      <w:pPr>
        <w:spacing w:after="160" w:line="259" w:lineRule="auto"/>
        <w:jc w:val="both"/>
        <w:rPr>
          <w:rFonts w:ascii="Arial" w:eastAsia="Times New Roman" w:hAnsi="Arial" w:cs="Arial"/>
          <w:bCs/>
          <w:sz w:val="24"/>
          <w:szCs w:val="24"/>
          <w:lang w:val="en-US" w:eastAsia="en-GB"/>
        </w:rPr>
      </w:pPr>
      <w:r>
        <w:rPr>
          <w:rFonts w:ascii="Arial" w:eastAsia="Times New Roman" w:hAnsi="Arial" w:cs="Arial"/>
          <w:bCs/>
          <w:sz w:val="24"/>
          <w:szCs w:val="24"/>
          <w:lang w:val="en-US" w:eastAsia="en-GB"/>
        </w:rPr>
        <w:t>Source: Calculations derived from Annual Financial Reports</w:t>
      </w:r>
      <w:r w:rsidR="0046579F">
        <w:rPr>
          <w:rFonts w:ascii="Arial" w:eastAsia="Times New Roman" w:hAnsi="Arial" w:cs="Arial"/>
          <w:bCs/>
          <w:sz w:val="24"/>
          <w:szCs w:val="24"/>
          <w:lang w:val="en-US" w:eastAsia="en-GB"/>
        </w:rPr>
        <w:t xml:space="preserve"> and Income Statements</w:t>
      </w:r>
      <w:r>
        <w:rPr>
          <w:rFonts w:ascii="Arial" w:eastAsia="Times New Roman" w:hAnsi="Arial" w:cs="Arial"/>
          <w:bCs/>
          <w:sz w:val="24"/>
          <w:szCs w:val="24"/>
          <w:lang w:val="en-US" w:eastAsia="en-GB"/>
        </w:rPr>
        <w:t xml:space="preserve"> of Paddy Power and William Hill Organisations by the Author</w:t>
      </w:r>
      <w:r w:rsidR="004F5866">
        <w:rPr>
          <w:rFonts w:ascii="Arial" w:eastAsia="Times New Roman" w:hAnsi="Arial" w:cs="Arial"/>
          <w:bCs/>
          <w:sz w:val="24"/>
          <w:szCs w:val="24"/>
          <w:lang w:val="en-US" w:eastAsia="en-GB"/>
        </w:rPr>
        <w:t xml:space="preserve"> (for detailed calculations, please see appendix).</w:t>
      </w: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bookmarkStart w:id="3" w:name="_Toc500965526"/>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24"/>
          <w:szCs w:val="24"/>
          <w:lang w:val="en-US" w:eastAsia="en-GB"/>
        </w:rPr>
      </w:pPr>
    </w:p>
    <w:p w:rsidR="0069170E" w:rsidRPr="0069170E" w:rsidRDefault="0069170E" w:rsidP="0069170E">
      <w:pPr>
        <w:spacing w:after="160" w:line="259" w:lineRule="auto"/>
        <w:jc w:val="both"/>
        <w:rPr>
          <w:rFonts w:ascii="Arial" w:eastAsia="Times New Roman" w:hAnsi="Arial" w:cs="Arial"/>
          <w:b/>
          <w:bCs/>
          <w:sz w:val="32"/>
          <w:szCs w:val="32"/>
          <w:lang w:val="en-US" w:eastAsia="en-GB"/>
        </w:rPr>
      </w:pPr>
      <w:r w:rsidRPr="0069170E">
        <w:rPr>
          <w:rFonts w:ascii="Arial" w:eastAsia="Times New Roman" w:hAnsi="Arial" w:cs="Arial"/>
          <w:b/>
          <w:bCs/>
          <w:sz w:val="32"/>
          <w:szCs w:val="32"/>
          <w:lang w:val="en-US" w:eastAsia="en-GB"/>
        </w:rPr>
        <w:lastRenderedPageBreak/>
        <w:t>Discussion</w:t>
      </w:r>
      <w:bookmarkEnd w:id="3"/>
      <w:r w:rsidRPr="0069170E">
        <w:rPr>
          <w:rFonts w:ascii="Arial" w:eastAsia="Times New Roman" w:hAnsi="Arial" w:cs="Arial"/>
          <w:b/>
          <w:bCs/>
          <w:sz w:val="32"/>
          <w:szCs w:val="32"/>
          <w:lang w:val="en-US" w:eastAsia="en-GB"/>
        </w:rPr>
        <w:t xml:space="preserve">s </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r w:rsidRPr="0069170E">
        <w:rPr>
          <w:rFonts w:ascii="Arial" w:eastAsia="Times New Roman" w:hAnsi="Arial" w:cs="Arial"/>
          <w:bCs/>
          <w:sz w:val="24"/>
          <w:szCs w:val="24"/>
          <w:lang w:val="en-US" w:eastAsia="en-GB"/>
        </w:rPr>
        <w:t xml:space="preserve">Financial ratio analysis is significant in comparing companies and assessing their performance. Ratios offer measures on profitability and financial position of the organisation. Matching different ratio analyses is very essential for they assist in finding out the performance of one or many organisations and to understand if the organisation will achieve its objectives at the </w:t>
      </w:r>
      <w:r w:rsidR="00A070B5" w:rsidRPr="0069170E">
        <w:rPr>
          <w:rFonts w:ascii="Arial" w:eastAsia="Times New Roman" w:hAnsi="Arial" w:cs="Arial"/>
          <w:bCs/>
          <w:sz w:val="24"/>
          <w:szCs w:val="24"/>
          <w:lang w:val="en-US" w:eastAsia="en-GB"/>
        </w:rPr>
        <w:t>close</w:t>
      </w:r>
      <w:r w:rsidRPr="0069170E">
        <w:rPr>
          <w:rFonts w:ascii="Arial" w:eastAsia="Times New Roman" w:hAnsi="Arial" w:cs="Arial"/>
          <w:bCs/>
          <w:sz w:val="24"/>
          <w:szCs w:val="24"/>
          <w:lang w:val="en-US" w:eastAsia="en-GB"/>
        </w:rPr>
        <w:t xml:space="preserve"> of the financial year. This also helps investors to make quality decision concerning their investments. Apart from that, it helps in finding out the strength and weakness of an organisation</w:t>
      </w:r>
      <w:r w:rsidR="00842853">
        <w:rPr>
          <w:rFonts w:ascii="Arial" w:eastAsia="Times New Roman" w:hAnsi="Arial" w:cs="Arial"/>
          <w:bCs/>
          <w:sz w:val="24"/>
          <w:szCs w:val="24"/>
          <w:lang w:val="en-US" w:eastAsia="en-GB"/>
        </w:rPr>
        <w:t xml:space="preserve"> </w:t>
      </w:r>
      <w:r w:rsidR="00891734">
        <w:rPr>
          <w:rFonts w:ascii="Arial" w:eastAsia="Times New Roman" w:hAnsi="Arial" w:cs="Arial"/>
          <w:bCs/>
          <w:sz w:val="24"/>
          <w:szCs w:val="24"/>
          <w:lang w:val="en-US" w:eastAsia="en-GB"/>
        </w:rPr>
        <w:t xml:space="preserve">in </w:t>
      </w:r>
      <w:r w:rsidR="00A070B5">
        <w:rPr>
          <w:rFonts w:ascii="Arial" w:eastAsia="Times New Roman" w:hAnsi="Arial" w:cs="Arial"/>
          <w:bCs/>
          <w:sz w:val="24"/>
          <w:szCs w:val="24"/>
          <w:lang w:val="en-US" w:eastAsia="en-GB"/>
        </w:rPr>
        <w:t>contrast</w:t>
      </w:r>
      <w:r w:rsidRPr="0069170E">
        <w:rPr>
          <w:rFonts w:ascii="Arial" w:eastAsia="Times New Roman" w:hAnsi="Arial" w:cs="Arial"/>
          <w:bCs/>
          <w:sz w:val="24"/>
          <w:szCs w:val="24"/>
          <w:lang w:val="en-US" w:eastAsia="en-GB"/>
        </w:rPr>
        <w:t xml:space="preserve"> to competitors.</w:t>
      </w:r>
      <w:r w:rsidRPr="0069170E">
        <w:rPr>
          <w:rFonts w:ascii="Arial" w:eastAsia="Times New Roman" w:hAnsi="Arial" w:cs="Arial"/>
          <w:b/>
          <w:bCs/>
          <w:sz w:val="24"/>
          <w:szCs w:val="24"/>
          <w:lang w:val="en-US" w:eastAsia="en-GB"/>
        </w:rPr>
        <w:t xml:space="preserve"> </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
          <w:bCs/>
          <w:sz w:val="24"/>
          <w:szCs w:val="24"/>
          <w:lang w:val="en-US" w:eastAsia="en-GB"/>
        </w:rPr>
        <w:t xml:space="preserve">Profitability Analysis: </w:t>
      </w:r>
      <w:r w:rsidR="00842853">
        <w:rPr>
          <w:rFonts w:ascii="Arial" w:eastAsia="Times New Roman" w:hAnsi="Arial" w:cs="Arial"/>
          <w:bCs/>
          <w:sz w:val="24"/>
          <w:szCs w:val="24"/>
          <w:lang w:val="en-US" w:eastAsia="en-GB"/>
        </w:rPr>
        <w:t xml:space="preserve">This </w:t>
      </w:r>
      <w:r w:rsidR="00891734">
        <w:rPr>
          <w:rFonts w:ascii="Arial" w:eastAsia="Times New Roman" w:hAnsi="Arial" w:cs="Arial"/>
          <w:bCs/>
          <w:sz w:val="24"/>
          <w:szCs w:val="24"/>
          <w:lang w:val="en-US" w:eastAsia="en-GB"/>
        </w:rPr>
        <w:t>procedure</w:t>
      </w:r>
      <w:r w:rsidRPr="0069170E">
        <w:rPr>
          <w:rFonts w:ascii="Arial" w:eastAsia="Times New Roman" w:hAnsi="Arial" w:cs="Arial"/>
          <w:bCs/>
          <w:sz w:val="24"/>
          <w:szCs w:val="24"/>
          <w:lang w:val="en-US" w:eastAsia="en-GB"/>
        </w:rPr>
        <w:t xml:space="preserve"> total performance in </w:t>
      </w:r>
      <w:r w:rsidR="00891734" w:rsidRPr="0069170E">
        <w:rPr>
          <w:rFonts w:ascii="Arial" w:eastAsia="Times New Roman" w:hAnsi="Arial" w:cs="Arial"/>
          <w:bCs/>
          <w:sz w:val="24"/>
          <w:szCs w:val="24"/>
          <w:lang w:val="en-US" w:eastAsia="en-GB"/>
        </w:rPr>
        <w:t>relations</w:t>
      </w:r>
      <w:r w:rsidR="00891734">
        <w:rPr>
          <w:rFonts w:ascii="Arial" w:eastAsia="Times New Roman" w:hAnsi="Arial" w:cs="Arial"/>
          <w:bCs/>
          <w:sz w:val="24"/>
          <w:szCs w:val="24"/>
          <w:lang w:val="en-US" w:eastAsia="en-GB"/>
        </w:rPr>
        <w:t xml:space="preserve"> to</w:t>
      </w:r>
      <w:r w:rsidRPr="0069170E">
        <w:rPr>
          <w:rFonts w:ascii="Arial" w:eastAsia="Times New Roman" w:hAnsi="Arial" w:cs="Arial"/>
          <w:bCs/>
          <w:sz w:val="24"/>
          <w:szCs w:val="24"/>
          <w:lang w:val="en-US" w:eastAsia="en-GB"/>
        </w:rPr>
        <w:t xml:space="preserve"> margin and </w:t>
      </w:r>
      <w:r w:rsidR="0046579F" w:rsidRPr="0069170E">
        <w:rPr>
          <w:rFonts w:ascii="Arial" w:eastAsia="Times New Roman" w:hAnsi="Arial" w:cs="Arial"/>
          <w:bCs/>
          <w:sz w:val="24"/>
          <w:szCs w:val="24"/>
          <w:lang w:val="en-US" w:eastAsia="en-GB"/>
        </w:rPr>
        <w:t>profits</w:t>
      </w:r>
      <w:r w:rsidRPr="0069170E">
        <w:rPr>
          <w:rFonts w:ascii="Arial" w:eastAsia="Times New Roman" w:hAnsi="Arial" w:cs="Arial"/>
          <w:bCs/>
          <w:sz w:val="24"/>
          <w:szCs w:val="24"/>
          <w:lang w:val="en-US" w:eastAsia="en-GB"/>
        </w:rPr>
        <w:t xml:space="preserve">. Peavler, (2014) </w:t>
      </w:r>
      <w:r w:rsidR="00F00BA1">
        <w:rPr>
          <w:rFonts w:ascii="Arial" w:eastAsia="Times New Roman" w:hAnsi="Arial" w:cs="Arial"/>
          <w:bCs/>
          <w:sz w:val="24"/>
          <w:szCs w:val="24"/>
          <w:lang w:val="en-US" w:eastAsia="en-GB"/>
        </w:rPr>
        <w:t xml:space="preserve">states that </w:t>
      </w:r>
      <w:r w:rsidRPr="0069170E">
        <w:rPr>
          <w:rFonts w:ascii="Arial" w:eastAsia="Times New Roman" w:hAnsi="Arial" w:cs="Arial"/>
          <w:bCs/>
          <w:sz w:val="24"/>
          <w:szCs w:val="24"/>
          <w:lang w:val="en-US" w:eastAsia="en-GB"/>
        </w:rPr>
        <w:t xml:space="preserve">“Ratio shows margin </w:t>
      </w:r>
      <w:r w:rsidR="0046579F">
        <w:rPr>
          <w:rFonts w:ascii="Arial" w:eastAsia="Times New Roman" w:hAnsi="Arial" w:cs="Arial"/>
          <w:bCs/>
          <w:sz w:val="24"/>
          <w:szCs w:val="24"/>
          <w:lang w:val="en-US" w:eastAsia="en-GB"/>
        </w:rPr>
        <w:t xml:space="preserve">which </w:t>
      </w:r>
      <w:r w:rsidRPr="0069170E">
        <w:rPr>
          <w:rFonts w:ascii="Arial" w:eastAsia="Times New Roman" w:hAnsi="Arial" w:cs="Arial"/>
          <w:bCs/>
          <w:sz w:val="24"/>
          <w:szCs w:val="24"/>
          <w:lang w:val="en-US" w:eastAsia="en-GB"/>
        </w:rPr>
        <w:t>represent the organization</w:t>
      </w:r>
      <w:r w:rsidR="0046579F">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ability to convert organization sales into profit during </w:t>
      </w:r>
      <w:r w:rsidR="0046579F">
        <w:rPr>
          <w:rFonts w:ascii="Arial" w:eastAsia="Times New Roman" w:hAnsi="Arial" w:cs="Arial"/>
          <w:bCs/>
          <w:sz w:val="24"/>
          <w:szCs w:val="24"/>
          <w:lang w:val="en-US" w:eastAsia="en-GB"/>
        </w:rPr>
        <w:t xml:space="preserve">a </w:t>
      </w:r>
      <w:r w:rsidRPr="0069170E">
        <w:rPr>
          <w:rFonts w:ascii="Arial" w:eastAsia="Times New Roman" w:hAnsi="Arial" w:cs="Arial"/>
          <w:bCs/>
          <w:sz w:val="24"/>
          <w:szCs w:val="24"/>
          <w:lang w:val="en-US" w:eastAsia="en-GB"/>
        </w:rPr>
        <w:t>given time frames. Ratio that show return represents the organization ability to measure the company’s efficiency to generate for its shareholders.”</w:t>
      </w:r>
      <w:r w:rsidRPr="0069170E">
        <w:rPr>
          <w:rFonts w:ascii="Arial" w:eastAsia="Times New Roman" w:hAnsi="Arial" w:cs="Arial"/>
          <w:b/>
          <w:bCs/>
          <w:sz w:val="24"/>
          <w:szCs w:val="24"/>
          <w:lang w:val="en-US" w:eastAsia="en-GB"/>
        </w:rPr>
        <w:t xml:space="preserve"> </w:t>
      </w:r>
      <w:r w:rsidRPr="0069170E">
        <w:rPr>
          <w:rFonts w:ascii="Arial" w:eastAsia="Times New Roman" w:hAnsi="Arial" w:cs="Arial"/>
          <w:bCs/>
          <w:sz w:val="24"/>
          <w:szCs w:val="24"/>
          <w:lang w:val="en-US" w:eastAsia="en-GB"/>
        </w:rPr>
        <w:t xml:space="preserve">Profitability analysis enables the organisation to identify if the organisation achieves its objectives in terms of sales and costs. If sales reduce, organisation can implement different strategies to improve sales, research and development to </w:t>
      </w:r>
      <w:r w:rsidR="00842853">
        <w:rPr>
          <w:rFonts w:ascii="Arial" w:eastAsia="Times New Roman" w:hAnsi="Arial" w:cs="Arial"/>
          <w:bCs/>
          <w:sz w:val="24"/>
          <w:szCs w:val="24"/>
          <w:lang w:val="en-US" w:eastAsia="en-GB"/>
        </w:rPr>
        <w:t>find other ways of improvements as well as</w:t>
      </w:r>
      <w:r w:rsidRPr="0069170E">
        <w:rPr>
          <w:rFonts w:ascii="Arial" w:eastAsia="Times New Roman" w:hAnsi="Arial" w:cs="Arial"/>
          <w:bCs/>
          <w:sz w:val="24"/>
          <w:szCs w:val="24"/>
          <w:lang w:val="en-US" w:eastAsia="en-GB"/>
        </w:rPr>
        <w:t xml:space="preserve"> </w:t>
      </w:r>
      <w:r w:rsidR="00842853" w:rsidRPr="0069170E">
        <w:rPr>
          <w:rFonts w:ascii="Arial" w:eastAsia="Times New Roman" w:hAnsi="Arial" w:cs="Arial"/>
          <w:bCs/>
          <w:sz w:val="24"/>
          <w:szCs w:val="24"/>
          <w:lang w:val="en-US" w:eastAsia="en-GB"/>
        </w:rPr>
        <w:t>innovative</w:t>
      </w:r>
      <w:r w:rsidRPr="0069170E">
        <w:rPr>
          <w:rFonts w:ascii="Arial" w:eastAsia="Times New Roman" w:hAnsi="Arial" w:cs="Arial"/>
          <w:bCs/>
          <w:sz w:val="24"/>
          <w:szCs w:val="24"/>
          <w:lang w:val="en-US" w:eastAsia="en-GB"/>
        </w:rPr>
        <w:t xml:space="preserve"> marketing </w:t>
      </w:r>
      <w:r w:rsidR="00842853" w:rsidRPr="0069170E">
        <w:rPr>
          <w:rFonts w:ascii="Arial" w:eastAsia="Times New Roman" w:hAnsi="Arial" w:cs="Arial"/>
          <w:bCs/>
          <w:sz w:val="24"/>
          <w:szCs w:val="24"/>
          <w:lang w:val="en-US" w:eastAsia="en-GB"/>
        </w:rPr>
        <w:t>approaches</w:t>
      </w:r>
      <w:r w:rsidRPr="0069170E">
        <w:rPr>
          <w:rFonts w:ascii="Arial" w:eastAsia="Times New Roman" w:hAnsi="Arial" w:cs="Arial"/>
          <w:bCs/>
          <w:sz w:val="24"/>
          <w:szCs w:val="24"/>
          <w:lang w:val="en-US" w:eastAsia="en-GB"/>
        </w:rPr>
        <w:t xml:space="preserve"> to </w:t>
      </w:r>
      <w:r w:rsidR="00842853" w:rsidRPr="0069170E">
        <w:rPr>
          <w:rFonts w:ascii="Arial" w:eastAsia="Times New Roman" w:hAnsi="Arial" w:cs="Arial"/>
          <w:bCs/>
          <w:sz w:val="24"/>
          <w:szCs w:val="24"/>
          <w:lang w:val="en-US" w:eastAsia="en-GB"/>
        </w:rPr>
        <w:t>entice</w:t>
      </w:r>
      <w:r w:rsidRPr="0069170E">
        <w:rPr>
          <w:rFonts w:ascii="Arial" w:eastAsia="Times New Roman" w:hAnsi="Arial" w:cs="Arial"/>
          <w:bCs/>
          <w:sz w:val="24"/>
          <w:szCs w:val="24"/>
          <w:lang w:val="en-US" w:eastAsia="en-GB"/>
        </w:rPr>
        <w:t xml:space="preserve"> and </w:t>
      </w:r>
      <w:r w:rsidR="00842853" w:rsidRPr="0069170E">
        <w:rPr>
          <w:rFonts w:ascii="Arial" w:eastAsia="Times New Roman" w:hAnsi="Arial" w:cs="Arial"/>
          <w:bCs/>
          <w:sz w:val="24"/>
          <w:szCs w:val="24"/>
          <w:lang w:val="en-US" w:eastAsia="en-GB"/>
        </w:rPr>
        <w:t>maintain</w:t>
      </w:r>
      <w:r w:rsidR="00842853">
        <w:rPr>
          <w:rFonts w:ascii="Arial" w:eastAsia="Times New Roman" w:hAnsi="Arial" w:cs="Arial"/>
          <w:bCs/>
          <w:sz w:val="24"/>
          <w:szCs w:val="24"/>
          <w:lang w:val="en-US" w:eastAsia="en-GB"/>
        </w:rPr>
        <w:t xml:space="preserve"> customers. And when</w:t>
      </w:r>
      <w:r w:rsidRPr="0069170E">
        <w:rPr>
          <w:rFonts w:ascii="Arial" w:eastAsia="Times New Roman" w:hAnsi="Arial" w:cs="Arial"/>
          <w:bCs/>
          <w:sz w:val="24"/>
          <w:szCs w:val="24"/>
          <w:lang w:val="en-US" w:eastAsia="en-GB"/>
        </w:rPr>
        <w:t xml:space="preserve"> cost of sales </w:t>
      </w:r>
      <w:r w:rsidR="00842853" w:rsidRPr="0069170E">
        <w:rPr>
          <w:rFonts w:ascii="Arial" w:eastAsia="Times New Roman" w:hAnsi="Arial" w:cs="Arial"/>
          <w:bCs/>
          <w:sz w:val="24"/>
          <w:szCs w:val="24"/>
          <w:lang w:val="en-US" w:eastAsia="en-GB"/>
        </w:rPr>
        <w:t>rises</w:t>
      </w:r>
      <w:r w:rsidR="00F866C9">
        <w:rPr>
          <w:rFonts w:ascii="Arial" w:eastAsia="Times New Roman" w:hAnsi="Arial" w:cs="Arial"/>
          <w:bCs/>
          <w:sz w:val="24"/>
          <w:szCs w:val="24"/>
          <w:lang w:val="en-US" w:eastAsia="en-GB"/>
        </w:rPr>
        <w:t xml:space="preserve">, organisation </w:t>
      </w:r>
      <w:r w:rsidR="00F866C9" w:rsidRPr="0069170E">
        <w:rPr>
          <w:rFonts w:ascii="Arial" w:eastAsia="Times New Roman" w:hAnsi="Arial" w:cs="Arial"/>
          <w:bCs/>
          <w:sz w:val="24"/>
          <w:szCs w:val="24"/>
          <w:lang w:val="en-US" w:eastAsia="en-GB"/>
        </w:rPr>
        <w:t>in</w:t>
      </w:r>
      <w:r w:rsidR="00F866C9">
        <w:rPr>
          <w:rFonts w:ascii="Arial" w:eastAsia="Times New Roman" w:hAnsi="Arial" w:cs="Arial"/>
          <w:bCs/>
          <w:sz w:val="24"/>
          <w:szCs w:val="24"/>
          <w:lang w:val="en-US" w:eastAsia="en-GB"/>
        </w:rPr>
        <w:t>vents</w:t>
      </w:r>
      <w:r w:rsidRPr="0069170E">
        <w:rPr>
          <w:rFonts w:ascii="Arial" w:eastAsia="Times New Roman" w:hAnsi="Arial" w:cs="Arial"/>
          <w:bCs/>
          <w:sz w:val="24"/>
          <w:szCs w:val="24"/>
          <w:lang w:val="en-US" w:eastAsia="en-GB"/>
        </w:rPr>
        <w:t xml:space="preserve"> </w:t>
      </w:r>
      <w:r w:rsidR="00842853" w:rsidRPr="0069170E">
        <w:rPr>
          <w:rFonts w:ascii="Arial" w:eastAsia="Times New Roman" w:hAnsi="Arial" w:cs="Arial"/>
          <w:bCs/>
          <w:sz w:val="24"/>
          <w:szCs w:val="24"/>
          <w:lang w:val="en-US" w:eastAsia="en-GB"/>
        </w:rPr>
        <w:t>means</w:t>
      </w:r>
      <w:r w:rsidRPr="0069170E">
        <w:rPr>
          <w:rFonts w:ascii="Arial" w:eastAsia="Times New Roman" w:hAnsi="Arial" w:cs="Arial"/>
          <w:bCs/>
          <w:sz w:val="24"/>
          <w:szCs w:val="24"/>
          <w:lang w:val="en-US" w:eastAsia="en-GB"/>
        </w:rPr>
        <w:t xml:space="preserve"> to </w:t>
      </w:r>
      <w:r w:rsidR="00842853" w:rsidRPr="0069170E">
        <w:rPr>
          <w:rFonts w:ascii="Arial" w:eastAsia="Times New Roman" w:hAnsi="Arial" w:cs="Arial"/>
          <w:bCs/>
          <w:sz w:val="24"/>
          <w:szCs w:val="24"/>
          <w:lang w:val="en-US" w:eastAsia="en-GB"/>
        </w:rPr>
        <w:t>decrease</w:t>
      </w:r>
      <w:r w:rsidRPr="0069170E">
        <w:rPr>
          <w:rFonts w:ascii="Arial" w:eastAsia="Times New Roman" w:hAnsi="Arial" w:cs="Arial"/>
          <w:bCs/>
          <w:sz w:val="24"/>
          <w:szCs w:val="24"/>
          <w:lang w:val="en-US" w:eastAsia="en-GB"/>
        </w:rPr>
        <w:t xml:space="preserve"> cost of sales in order to increase organisation</w:t>
      </w:r>
      <w:r w:rsidR="00FC43CC">
        <w:rPr>
          <w:rFonts w:ascii="Arial" w:eastAsia="Times New Roman" w:hAnsi="Arial" w:cs="Arial"/>
          <w:bCs/>
          <w:sz w:val="24"/>
          <w:szCs w:val="24"/>
          <w:lang w:val="en-US" w:eastAsia="en-GB"/>
        </w:rPr>
        <w:t>’</w:t>
      </w:r>
      <w:r w:rsidRPr="0069170E">
        <w:rPr>
          <w:rFonts w:ascii="Arial" w:eastAsia="Times New Roman" w:hAnsi="Arial" w:cs="Arial"/>
          <w:bCs/>
          <w:sz w:val="24"/>
          <w:szCs w:val="24"/>
          <w:lang w:val="en-US" w:eastAsia="en-GB"/>
        </w:rPr>
        <w:t xml:space="preserve">s profits. </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
          <w:bCs/>
          <w:sz w:val="24"/>
          <w:szCs w:val="24"/>
          <w:lang w:val="en-US" w:eastAsia="en-GB"/>
        </w:rPr>
        <w:t>Gross profit margin</w:t>
      </w:r>
      <w:r w:rsidRPr="0069170E">
        <w:rPr>
          <w:rFonts w:ascii="Arial" w:eastAsia="Times New Roman" w:hAnsi="Arial" w:cs="Arial"/>
          <w:bCs/>
          <w:sz w:val="24"/>
          <w:szCs w:val="24"/>
          <w:lang w:val="en-US" w:eastAsia="en-GB"/>
        </w:rPr>
        <w:t xml:space="preserve"> </w:t>
      </w:r>
      <w:r w:rsidR="00F866C9">
        <w:rPr>
          <w:rFonts w:ascii="Arial" w:eastAsia="Times New Roman" w:hAnsi="Arial" w:cs="Arial"/>
          <w:bCs/>
          <w:sz w:val="24"/>
          <w:szCs w:val="24"/>
          <w:lang w:val="en-US" w:eastAsia="en-GB"/>
        </w:rPr>
        <w:t>demonstrate</w:t>
      </w:r>
      <w:r w:rsidR="00F866C9" w:rsidRPr="0069170E">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w:t>
      </w:r>
      <w:r w:rsidR="0046579F" w:rsidRPr="0069170E">
        <w:rPr>
          <w:rFonts w:ascii="Arial" w:eastAsia="Times New Roman" w:hAnsi="Arial" w:cs="Arial"/>
          <w:bCs/>
          <w:sz w:val="24"/>
          <w:szCs w:val="24"/>
          <w:lang w:val="en-US" w:eastAsia="en-GB"/>
        </w:rPr>
        <w:t>cost</w:t>
      </w:r>
      <w:r w:rsidRPr="0069170E">
        <w:rPr>
          <w:rFonts w:ascii="Arial" w:eastAsia="Times New Roman" w:hAnsi="Arial" w:cs="Arial"/>
          <w:bCs/>
          <w:sz w:val="24"/>
          <w:szCs w:val="24"/>
          <w:lang w:val="en-US" w:eastAsia="en-GB"/>
        </w:rPr>
        <w:t xml:space="preserve"> of goods sold, this </w:t>
      </w:r>
      <w:r w:rsidR="00F866C9" w:rsidRPr="0069170E">
        <w:rPr>
          <w:rFonts w:ascii="Arial" w:eastAsia="Times New Roman" w:hAnsi="Arial" w:cs="Arial"/>
          <w:bCs/>
          <w:sz w:val="24"/>
          <w:szCs w:val="24"/>
          <w:lang w:val="en-US" w:eastAsia="en-GB"/>
        </w:rPr>
        <w:t>disturbs</w:t>
      </w:r>
      <w:r w:rsidRPr="0069170E">
        <w:rPr>
          <w:rFonts w:ascii="Arial" w:eastAsia="Times New Roman" w:hAnsi="Arial" w:cs="Arial"/>
          <w:bCs/>
          <w:sz w:val="24"/>
          <w:szCs w:val="24"/>
          <w:lang w:val="en-US" w:eastAsia="en-GB"/>
        </w:rPr>
        <w:t xml:space="preserve"> the gross profit as percentage of revenue, </w:t>
      </w:r>
      <w:r w:rsidR="0046579F">
        <w:rPr>
          <w:rFonts w:ascii="Arial" w:eastAsia="Times New Roman" w:hAnsi="Arial" w:cs="Arial"/>
          <w:bCs/>
          <w:sz w:val="24"/>
          <w:szCs w:val="24"/>
          <w:lang w:val="en-US" w:eastAsia="en-GB"/>
        </w:rPr>
        <w:t xml:space="preserve">the </w:t>
      </w:r>
      <w:r w:rsidRPr="0069170E">
        <w:rPr>
          <w:rFonts w:ascii="Arial" w:eastAsia="Times New Roman" w:hAnsi="Arial" w:cs="Arial"/>
          <w:bCs/>
          <w:sz w:val="24"/>
          <w:szCs w:val="24"/>
          <w:lang w:val="en-US" w:eastAsia="en-GB"/>
        </w:rPr>
        <w:t xml:space="preserve">ratio </w:t>
      </w:r>
      <w:r w:rsidR="0046579F">
        <w:rPr>
          <w:rFonts w:ascii="Arial" w:eastAsia="Times New Roman" w:hAnsi="Arial" w:cs="Arial"/>
          <w:bCs/>
          <w:sz w:val="24"/>
          <w:szCs w:val="24"/>
          <w:lang w:val="en-US" w:eastAsia="en-GB"/>
        </w:rPr>
        <w:t>expresse</w:t>
      </w:r>
      <w:r w:rsidR="0046579F" w:rsidRPr="0069170E">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the process of controlling inventory, manufacturing of products and the subsequent passing on the cost to customers (Peavler, 2014).</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 Paddy Power PLC is able to maintain higher rate of gross profit margin in years 2016 and 2017, higher than William Hills. </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Paddy Power has the </w:t>
      </w:r>
      <w:r w:rsidRPr="0069170E">
        <w:rPr>
          <w:rFonts w:ascii="Arial" w:eastAsia="Times New Roman" w:hAnsi="Arial" w:cs="Arial"/>
          <w:b/>
          <w:bCs/>
          <w:sz w:val="24"/>
          <w:szCs w:val="24"/>
          <w:lang w:val="en-US" w:eastAsia="en-GB"/>
        </w:rPr>
        <w:t>leading customer service</w:t>
      </w:r>
      <w:r w:rsidRPr="0069170E">
        <w:rPr>
          <w:rFonts w:ascii="Arial" w:eastAsia="Times New Roman" w:hAnsi="Arial" w:cs="Arial"/>
          <w:bCs/>
          <w:sz w:val="24"/>
          <w:szCs w:val="24"/>
          <w:lang w:val="en-US" w:eastAsia="en-GB"/>
        </w:rPr>
        <w:t xml:space="preserve"> in the industry; the quality of their customer service is described as excellent.</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Paddy Power’s </w:t>
      </w:r>
      <w:r w:rsidRPr="0069170E">
        <w:rPr>
          <w:rFonts w:ascii="Arial" w:eastAsia="Times New Roman" w:hAnsi="Arial" w:cs="Arial"/>
          <w:b/>
          <w:bCs/>
          <w:sz w:val="24"/>
          <w:szCs w:val="24"/>
          <w:lang w:val="en-US" w:eastAsia="en-GB"/>
        </w:rPr>
        <w:t>operating profit margin</w:t>
      </w:r>
      <w:r w:rsidRPr="0069170E">
        <w:rPr>
          <w:rFonts w:ascii="Arial" w:eastAsia="Times New Roman" w:hAnsi="Arial" w:cs="Arial"/>
          <w:bCs/>
          <w:sz w:val="24"/>
          <w:szCs w:val="24"/>
          <w:lang w:val="en-US" w:eastAsia="en-GB"/>
        </w:rPr>
        <w:t xml:space="preserve"> is a lot better than William Hills in year 2017. Paddy maintained 14.3% while William Hills had (2.57%). Gambling industry’s </w:t>
      </w:r>
      <w:r w:rsidRPr="0069170E">
        <w:rPr>
          <w:rFonts w:ascii="Arial" w:eastAsia="Times New Roman" w:hAnsi="Arial" w:cs="Arial"/>
          <w:bCs/>
          <w:sz w:val="24"/>
          <w:szCs w:val="24"/>
          <w:lang w:val="en-US" w:eastAsia="en-GB"/>
        </w:rPr>
        <w:lastRenderedPageBreak/>
        <w:t>operating expenses includes: administrative cost, research and development cost and so on.</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Paddy is </w:t>
      </w:r>
      <w:r w:rsidRPr="0069170E">
        <w:rPr>
          <w:rFonts w:ascii="Arial" w:eastAsia="Times New Roman" w:hAnsi="Arial" w:cs="Arial"/>
          <w:b/>
          <w:bCs/>
          <w:sz w:val="24"/>
          <w:szCs w:val="24"/>
          <w:lang w:val="en-US" w:eastAsia="en-GB"/>
        </w:rPr>
        <w:t>able to</w:t>
      </w:r>
      <w:r w:rsidRPr="0069170E">
        <w:rPr>
          <w:rFonts w:ascii="Arial" w:eastAsia="Times New Roman" w:hAnsi="Arial" w:cs="Arial"/>
          <w:bCs/>
          <w:sz w:val="24"/>
          <w:szCs w:val="24"/>
          <w:lang w:val="en-US" w:eastAsia="en-GB"/>
        </w:rPr>
        <w:t xml:space="preserve"> </w:t>
      </w:r>
      <w:r w:rsidRPr="0069170E">
        <w:rPr>
          <w:rFonts w:ascii="Arial" w:eastAsia="Times New Roman" w:hAnsi="Arial" w:cs="Arial"/>
          <w:b/>
          <w:bCs/>
          <w:sz w:val="24"/>
          <w:szCs w:val="24"/>
          <w:lang w:val="en-US" w:eastAsia="en-GB"/>
        </w:rPr>
        <w:t>reduce their costs by having lesser shops, lesser employees</w:t>
      </w:r>
      <w:r w:rsidRPr="0069170E">
        <w:rPr>
          <w:rFonts w:ascii="Arial" w:eastAsia="Times New Roman" w:hAnsi="Arial" w:cs="Arial"/>
          <w:bCs/>
          <w:sz w:val="24"/>
          <w:szCs w:val="24"/>
          <w:lang w:val="en-US" w:eastAsia="en-GB"/>
        </w:rPr>
        <w:t xml:space="preserve"> and operating more online. Their marketing strategy is to focus more on online sales rather than direct marketing, this has helped them to have lots of global customers and reduce their costs. Their online services are global and popular because it is not time or location bound.</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Peavler, (2014) emphasized that “The </w:t>
      </w:r>
      <w:r w:rsidRPr="0069170E">
        <w:rPr>
          <w:rFonts w:ascii="Arial" w:eastAsia="Times New Roman" w:hAnsi="Arial" w:cs="Arial"/>
          <w:b/>
          <w:bCs/>
          <w:sz w:val="24"/>
          <w:szCs w:val="24"/>
          <w:lang w:val="en-US" w:eastAsia="en-GB"/>
        </w:rPr>
        <w:t>net profit margin</w:t>
      </w:r>
      <w:r w:rsidRPr="0069170E">
        <w:rPr>
          <w:rFonts w:ascii="Arial" w:eastAsia="Times New Roman" w:hAnsi="Arial" w:cs="Arial"/>
          <w:bCs/>
          <w:sz w:val="24"/>
          <w:szCs w:val="24"/>
          <w:lang w:val="en-US" w:eastAsia="en-GB"/>
        </w:rPr>
        <w:t xml:space="preserve"> measure profitability after consideration of all expenses including taxes, interest and depreciation, it identifies how much of each sales pound shows up as a net income after all expenses are paid”.</w:t>
      </w:r>
    </w:p>
    <w:p w:rsidR="0069170E" w:rsidRPr="0069170E" w:rsidRDefault="0069170E" w:rsidP="0069170E">
      <w:pPr>
        <w:spacing w:after="160" w:line="360" w:lineRule="auto"/>
        <w:jc w:val="both"/>
        <w:rPr>
          <w:rFonts w:ascii="Arial" w:eastAsia="Times New Roman" w:hAnsi="Arial" w:cs="Arial"/>
          <w:bCs/>
          <w:color w:val="00B050"/>
          <w:sz w:val="24"/>
          <w:szCs w:val="24"/>
          <w:lang w:val="en-US" w:eastAsia="en-GB"/>
        </w:rPr>
      </w:pPr>
      <w:r w:rsidRPr="0069170E">
        <w:rPr>
          <w:rFonts w:ascii="Arial" w:eastAsia="Times New Roman" w:hAnsi="Arial" w:cs="Arial"/>
          <w:b/>
          <w:bCs/>
          <w:sz w:val="24"/>
          <w:szCs w:val="24"/>
          <w:lang w:val="en-US" w:eastAsia="en-GB"/>
        </w:rPr>
        <w:t>Return on investments</w:t>
      </w:r>
      <w:r w:rsidRPr="0069170E">
        <w:rPr>
          <w:rFonts w:ascii="Arial" w:eastAsia="Times New Roman" w:hAnsi="Arial" w:cs="Arial"/>
          <w:bCs/>
          <w:sz w:val="24"/>
          <w:szCs w:val="24"/>
          <w:lang w:val="en-US" w:eastAsia="en-GB"/>
        </w:rPr>
        <w:t xml:space="preserve"> specifies </w:t>
      </w:r>
      <w:r w:rsidR="00F866C9" w:rsidRPr="0069170E">
        <w:rPr>
          <w:rFonts w:ascii="Arial" w:eastAsia="Times New Roman" w:hAnsi="Arial" w:cs="Arial"/>
          <w:bCs/>
          <w:sz w:val="24"/>
          <w:szCs w:val="24"/>
          <w:lang w:val="en-US" w:eastAsia="en-GB"/>
        </w:rPr>
        <w:t>in what way</w:t>
      </w:r>
      <w:r w:rsidRPr="0069170E">
        <w:rPr>
          <w:rFonts w:ascii="Arial" w:eastAsia="Times New Roman" w:hAnsi="Arial" w:cs="Arial"/>
          <w:bCs/>
          <w:sz w:val="24"/>
          <w:szCs w:val="24"/>
          <w:lang w:val="en-US" w:eastAsia="en-GB"/>
        </w:rPr>
        <w:t xml:space="preserve"> </w:t>
      </w:r>
      <w:r w:rsidR="00F866C9">
        <w:rPr>
          <w:rFonts w:ascii="Arial" w:eastAsia="Times New Roman" w:hAnsi="Arial" w:cs="Arial"/>
          <w:bCs/>
          <w:sz w:val="24"/>
          <w:szCs w:val="24"/>
          <w:lang w:val="en-US" w:eastAsia="en-GB"/>
        </w:rPr>
        <w:t xml:space="preserve">businesses </w:t>
      </w:r>
      <w:r w:rsidR="00891734">
        <w:rPr>
          <w:rFonts w:ascii="Arial" w:eastAsia="Times New Roman" w:hAnsi="Arial" w:cs="Arial"/>
          <w:bCs/>
          <w:sz w:val="24"/>
          <w:szCs w:val="24"/>
          <w:lang w:val="en-US" w:eastAsia="en-GB"/>
        </w:rPr>
        <w:t xml:space="preserve">efficiently utilize </w:t>
      </w:r>
      <w:r w:rsidRPr="0069170E">
        <w:rPr>
          <w:rFonts w:ascii="Arial" w:eastAsia="Times New Roman" w:hAnsi="Arial" w:cs="Arial"/>
          <w:bCs/>
          <w:sz w:val="24"/>
          <w:szCs w:val="24"/>
          <w:lang w:val="en-US" w:eastAsia="en-GB"/>
        </w:rPr>
        <w:t xml:space="preserve">assets to make sales to </w:t>
      </w:r>
      <w:r w:rsidR="006B3582">
        <w:rPr>
          <w:rFonts w:ascii="Arial" w:eastAsia="Times New Roman" w:hAnsi="Arial" w:cs="Arial"/>
          <w:bCs/>
          <w:sz w:val="24"/>
          <w:szCs w:val="24"/>
          <w:lang w:val="en-US" w:eastAsia="en-GB"/>
        </w:rPr>
        <w:t>achieve</w:t>
      </w:r>
      <w:r w:rsidRPr="0069170E">
        <w:rPr>
          <w:rFonts w:ascii="Arial" w:eastAsia="Times New Roman" w:hAnsi="Arial" w:cs="Arial"/>
          <w:bCs/>
          <w:sz w:val="24"/>
          <w:szCs w:val="24"/>
          <w:lang w:val="en-US" w:eastAsia="en-GB"/>
        </w:rPr>
        <w:t xml:space="preserve"> objectives </w:t>
      </w:r>
      <w:r w:rsidRPr="0069170E">
        <w:rPr>
          <w:rFonts w:ascii="Arial" w:eastAsia="Times New Roman" w:hAnsi="Arial" w:cs="Arial"/>
          <w:bCs/>
          <w:sz w:val="24"/>
          <w:szCs w:val="24"/>
          <w:lang w:val="en-US" w:eastAsia="en-GB"/>
        </w:rPr>
        <w:fldChar w:fldCharType="begin" w:fldLock="1"/>
      </w:r>
      <w:r w:rsidRPr="0069170E">
        <w:rPr>
          <w:rFonts w:ascii="Arial" w:eastAsia="Times New Roman" w:hAnsi="Arial" w:cs="Arial"/>
          <w:bCs/>
          <w:sz w:val="24"/>
          <w:szCs w:val="24"/>
          <w:lang w:val="en-US" w:eastAsia="en-GB"/>
        </w:rPr>
        <w:instrText>ADDIN CSL_CITATION { "citationItems" : [ { "id" : "ITEM-1", "itemData" : { "DOI" : "10.1016/j.accfor.2013.07.002", "ISSN" : "0155-9982", "author" : [ { "dropping-particle" : "", "family" : "Lazonick", "given" : "William", "non-dropping-particle" : "", "parse-names" : false, "suffix" : "" }, { "dropping-particle" : "", "family" : "Mazzucato", "given" : "Mariana", "non-dropping-particle" : "", "parse-names" : false, "suffix" : "" }, { "dropping-particle" : "", "family" : "Tulum", "given" : "\u00d6ner", "non-dropping-particle" : "", "parse-names" : false, "suffix" : "" } ], "container-title" : "Accounting Forum", "id" : "ITEM-1", "issue" : "4", "issued" : { "date-parts" : [ [ "2013" ] ] }, "page" : "249-267", "title" : "Apple \u2019 s changing business model : What should the world \u2019 s richest company do with all those profits ?", "type" : "article-journal", "volume" : "37" }, "uris" : [ "http://www.mendeley.com/documents/?uuid=02488162-122d-4057-9983-0c7eb51cd4a8" ] } ], "mendeley" : { "formattedCitation" : "(Lazonick, Mazzucato and Tulum, 2013)", "plainTextFormattedCitation" : "(Lazonick, Mazzucato and Tulum, 2013)", "previouslyFormattedCitation" : "(Lazonick, Mazzucato and Tulum, 2013)" }, "properties" : { "noteIndex" : 0 }, "schema" : "https://github.com/citation-style-language/schema/raw/master/csl-citation.json" }</w:instrText>
      </w:r>
      <w:r w:rsidRPr="0069170E">
        <w:rPr>
          <w:rFonts w:ascii="Arial" w:eastAsia="Times New Roman" w:hAnsi="Arial" w:cs="Arial"/>
          <w:bCs/>
          <w:sz w:val="24"/>
          <w:szCs w:val="24"/>
          <w:lang w:val="en-US" w:eastAsia="en-GB"/>
        </w:rPr>
        <w:fldChar w:fldCharType="separate"/>
      </w:r>
      <w:r w:rsidRPr="0069170E">
        <w:rPr>
          <w:rFonts w:ascii="Arial" w:eastAsia="Times New Roman" w:hAnsi="Arial" w:cs="Arial"/>
          <w:bCs/>
          <w:sz w:val="24"/>
          <w:szCs w:val="24"/>
          <w:lang w:val="en-US" w:eastAsia="en-GB"/>
        </w:rPr>
        <w:t>(Lazonick, Mazzucato and Tulum, 2013)</w:t>
      </w:r>
      <w:r w:rsidRPr="0069170E">
        <w:rPr>
          <w:rFonts w:ascii="Arial" w:eastAsia="Times New Roman" w:hAnsi="Arial" w:cs="Arial"/>
          <w:bCs/>
          <w:sz w:val="24"/>
          <w:szCs w:val="24"/>
          <w:lang w:eastAsia="en-GB"/>
        </w:rPr>
        <w:fldChar w:fldCharType="end"/>
      </w:r>
      <w:r w:rsidRPr="0069170E">
        <w:rPr>
          <w:rFonts w:ascii="Arial" w:eastAsia="Times New Roman" w:hAnsi="Arial" w:cs="Arial"/>
          <w:bCs/>
          <w:color w:val="00B050"/>
          <w:sz w:val="24"/>
          <w:szCs w:val="24"/>
          <w:lang w:val="en-US" w:eastAsia="en-GB"/>
        </w:rPr>
        <w:t xml:space="preserve">. </w:t>
      </w:r>
    </w:p>
    <w:p w:rsidR="0069170E" w:rsidRPr="0069170E" w:rsidRDefault="0069170E" w:rsidP="0069170E">
      <w:pPr>
        <w:spacing w:after="160" w:line="360" w:lineRule="auto"/>
        <w:jc w:val="both"/>
        <w:rPr>
          <w:rFonts w:ascii="Times New Roman" w:eastAsia="Calibri" w:hAnsi="Times New Roman" w:cs="Times New Roman"/>
          <w:sz w:val="24"/>
          <w:szCs w:val="24"/>
          <w:lang w:val="en-US"/>
        </w:rPr>
      </w:pPr>
      <w:r w:rsidRPr="0069170E">
        <w:rPr>
          <w:rFonts w:ascii="Arial" w:eastAsia="Times New Roman" w:hAnsi="Arial" w:cs="Arial"/>
          <w:b/>
          <w:bCs/>
          <w:sz w:val="24"/>
          <w:szCs w:val="24"/>
          <w:lang w:val="en-US" w:eastAsia="en-GB"/>
        </w:rPr>
        <w:t>Profitability ratios</w:t>
      </w:r>
      <w:r w:rsidRPr="0069170E">
        <w:rPr>
          <w:rFonts w:ascii="Arial" w:eastAsia="Times New Roman" w:hAnsi="Arial" w:cs="Arial"/>
          <w:bCs/>
          <w:sz w:val="24"/>
          <w:szCs w:val="24"/>
          <w:lang w:val="en-US" w:eastAsia="en-GB"/>
        </w:rPr>
        <w:t xml:space="preserve"> measure </w:t>
      </w:r>
      <w:r w:rsidR="000C69AD">
        <w:rPr>
          <w:rFonts w:ascii="Arial" w:eastAsia="Times New Roman" w:hAnsi="Arial" w:cs="Arial"/>
          <w:bCs/>
          <w:sz w:val="24"/>
          <w:szCs w:val="24"/>
          <w:lang w:val="en-US" w:eastAsia="en-GB"/>
        </w:rPr>
        <w:t xml:space="preserve">organization’s </w:t>
      </w:r>
      <w:r w:rsidR="000C69AD" w:rsidRPr="0069170E">
        <w:rPr>
          <w:rFonts w:ascii="Arial" w:eastAsia="Times New Roman" w:hAnsi="Arial" w:cs="Arial"/>
          <w:bCs/>
          <w:sz w:val="24"/>
          <w:szCs w:val="24"/>
          <w:lang w:val="en-US" w:eastAsia="en-GB"/>
        </w:rPr>
        <w:t>competence</w:t>
      </w:r>
      <w:r w:rsidRPr="0069170E">
        <w:rPr>
          <w:rFonts w:ascii="Arial" w:eastAsia="Times New Roman" w:hAnsi="Arial" w:cs="Arial"/>
          <w:bCs/>
          <w:sz w:val="24"/>
          <w:szCs w:val="24"/>
          <w:lang w:val="en-US" w:eastAsia="en-GB"/>
        </w:rPr>
        <w:t xml:space="preserve"> and practice</w:t>
      </w:r>
      <w:r w:rsidR="000C69AD">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in spinning </w:t>
      </w:r>
      <w:r w:rsidR="000C69AD">
        <w:rPr>
          <w:rFonts w:ascii="Arial" w:eastAsia="Times New Roman" w:hAnsi="Arial" w:cs="Arial"/>
          <w:bCs/>
          <w:sz w:val="24"/>
          <w:szCs w:val="24"/>
          <w:lang w:val="en-US" w:eastAsia="en-GB"/>
        </w:rPr>
        <w:t>industries</w:t>
      </w:r>
      <w:r w:rsidRPr="0069170E">
        <w:rPr>
          <w:rFonts w:ascii="Arial" w:eastAsia="Times New Roman" w:hAnsi="Arial" w:cs="Arial"/>
          <w:bCs/>
          <w:sz w:val="24"/>
          <w:szCs w:val="24"/>
          <w:lang w:val="en-US" w:eastAsia="en-GB"/>
        </w:rPr>
        <w:t xml:space="preserve"> actions to </w:t>
      </w:r>
      <w:r w:rsidR="000C69AD" w:rsidRPr="0069170E">
        <w:rPr>
          <w:rFonts w:ascii="Arial" w:eastAsia="Times New Roman" w:hAnsi="Arial" w:cs="Arial"/>
          <w:bCs/>
          <w:sz w:val="24"/>
          <w:szCs w:val="24"/>
          <w:lang w:val="en-US" w:eastAsia="en-GB"/>
        </w:rPr>
        <w:t>earnings</w:t>
      </w:r>
      <w:r w:rsidRPr="0069170E">
        <w:rPr>
          <w:rFonts w:ascii="Arial" w:eastAsia="Times New Roman" w:hAnsi="Arial" w:cs="Arial"/>
          <w:bCs/>
          <w:sz w:val="24"/>
          <w:szCs w:val="24"/>
          <w:lang w:val="en-US" w:eastAsia="en-GB"/>
        </w:rPr>
        <w:t>, gross profit evaluates</w:t>
      </w:r>
      <w:r w:rsidR="000C69AD">
        <w:rPr>
          <w:rFonts w:ascii="Arial" w:eastAsia="Times New Roman" w:hAnsi="Arial" w:cs="Arial"/>
          <w:bCs/>
          <w:sz w:val="24"/>
          <w:szCs w:val="24"/>
          <w:lang w:val="en-US" w:eastAsia="en-GB"/>
        </w:rPr>
        <w:t xml:space="preserve"> </w:t>
      </w:r>
      <w:r w:rsidR="00E9781C">
        <w:rPr>
          <w:rFonts w:ascii="Arial" w:eastAsia="Times New Roman" w:hAnsi="Arial" w:cs="Arial"/>
          <w:bCs/>
          <w:sz w:val="24"/>
          <w:szCs w:val="24"/>
          <w:lang w:val="en-US" w:eastAsia="en-GB"/>
        </w:rPr>
        <w:t>organis</w:t>
      </w:r>
      <w:r w:rsidR="00E9781C" w:rsidRPr="0069170E">
        <w:rPr>
          <w:rFonts w:ascii="Arial" w:eastAsia="Times New Roman" w:hAnsi="Arial" w:cs="Arial"/>
          <w:bCs/>
          <w:sz w:val="24"/>
          <w:szCs w:val="24"/>
          <w:lang w:val="en-US" w:eastAsia="en-GB"/>
        </w:rPr>
        <w:t>ation</w:t>
      </w:r>
      <w:r w:rsidR="00E9781C">
        <w:rPr>
          <w:rFonts w:ascii="Arial" w:eastAsia="Times New Roman" w:hAnsi="Arial" w:cs="Arial"/>
          <w:bCs/>
          <w:sz w:val="24"/>
          <w:szCs w:val="24"/>
          <w:lang w:val="en-US" w:eastAsia="en-GB"/>
        </w:rPr>
        <w:t xml:space="preserve">’s capability to turn income </w:t>
      </w:r>
      <w:r w:rsidRPr="0069170E">
        <w:rPr>
          <w:rFonts w:ascii="Arial" w:eastAsia="Times New Roman" w:hAnsi="Arial" w:cs="Arial"/>
          <w:bCs/>
          <w:sz w:val="24"/>
          <w:szCs w:val="24"/>
          <w:lang w:val="en-US" w:eastAsia="en-GB"/>
        </w:rPr>
        <w:t xml:space="preserve">to profits, </w:t>
      </w:r>
      <w:r w:rsidR="00E9781C" w:rsidRPr="0069170E">
        <w:rPr>
          <w:rFonts w:ascii="Arial" w:eastAsia="Times New Roman" w:hAnsi="Arial" w:cs="Arial"/>
          <w:bCs/>
          <w:sz w:val="24"/>
          <w:szCs w:val="24"/>
          <w:lang w:val="en-US" w:eastAsia="en-GB"/>
        </w:rPr>
        <w:t>however</w:t>
      </w:r>
      <w:r w:rsidR="00E9781C">
        <w:rPr>
          <w:rFonts w:ascii="Arial" w:eastAsia="Times New Roman" w:hAnsi="Arial" w:cs="Arial"/>
          <w:bCs/>
          <w:sz w:val="24"/>
          <w:szCs w:val="24"/>
          <w:lang w:val="en-US" w:eastAsia="en-GB"/>
        </w:rPr>
        <w:t>,</w:t>
      </w:r>
      <w:r w:rsidRPr="0069170E">
        <w:rPr>
          <w:rFonts w:ascii="Arial" w:eastAsia="Times New Roman" w:hAnsi="Arial" w:cs="Arial"/>
          <w:bCs/>
          <w:sz w:val="24"/>
          <w:szCs w:val="24"/>
          <w:lang w:val="en-US" w:eastAsia="en-GB"/>
        </w:rPr>
        <w:t xml:space="preserve"> return on assets measures </w:t>
      </w:r>
      <w:r w:rsidR="00E9781C">
        <w:rPr>
          <w:rFonts w:ascii="Arial" w:eastAsia="Times New Roman" w:hAnsi="Arial" w:cs="Arial"/>
          <w:bCs/>
          <w:sz w:val="24"/>
          <w:szCs w:val="24"/>
          <w:lang w:val="en-US" w:eastAsia="en-GB"/>
        </w:rPr>
        <w:t>organis</w:t>
      </w:r>
      <w:r w:rsidRPr="0069170E">
        <w:rPr>
          <w:rFonts w:ascii="Arial" w:eastAsia="Times New Roman" w:hAnsi="Arial" w:cs="Arial"/>
          <w:bCs/>
          <w:sz w:val="24"/>
          <w:szCs w:val="24"/>
          <w:lang w:val="en-US" w:eastAsia="en-GB"/>
        </w:rPr>
        <w:t>ation</w:t>
      </w:r>
      <w:r w:rsidR="00E9781C">
        <w:rPr>
          <w:rFonts w:ascii="Arial" w:eastAsia="Times New Roman" w:hAnsi="Arial" w:cs="Arial"/>
          <w:bCs/>
          <w:sz w:val="24"/>
          <w:szCs w:val="24"/>
          <w:lang w:val="en-US" w:eastAsia="en-GB"/>
        </w:rPr>
        <w:t>’</w:t>
      </w:r>
      <w:r w:rsidRPr="0069170E">
        <w:rPr>
          <w:rFonts w:ascii="Arial" w:eastAsia="Times New Roman" w:hAnsi="Arial" w:cs="Arial"/>
          <w:bCs/>
          <w:sz w:val="24"/>
          <w:szCs w:val="24"/>
          <w:lang w:val="en-US" w:eastAsia="en-GB"/>
        </w:rPr>
        <w:t>s skill</w:t>
      </w:r>
      <w:r w:rsidR="00E9781C">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to use </w:t>
      </w:r>
      <w:r w:rsidR="00E9781C" w:rsidRPr="0069170E">
        <w:rPr>
          <w:rFonts w:ascii="Arial" w:eastAsia="Times New Roman" w:hAnsi="Arial" w:cs="Arial"/>
          <w:bCs/>
          <w:sz w:val="24"/>
          <w:szCs w:val="24"/>
          <w:lang w:val="en-US" w:eastAsia="en-GB"/>
        </w:rPr>
        <w:t>resources</w:t>
      </w:r>
      <w:r w:rsidRPr="0069170E">
        <w:rPr>
          <w:rFonts w:ascii="Arial" w:eastAsia="Times New Roman" w:hAnsi="Arial" w:cs="Arial"/>
          <w:bCs/>
          <w:sz w:val="24"/>
          <w:szCs w:val="24"/>
          <w:lang w:val="en-US" w:eastAsia="en-GB"/>
        </w:rPr>
        <w:t xml:space="preserve"> </w:t>
      </w:r>
      <w:r w:rsidR="00E9781C">
        <w:rPr>
          <w:rFonts w:ascii="Arial" w:eastAsia="Times New Roman" w:hAnsi="Arial" w:cs="Arial"/>
          <w:bCs/>
          <w:sz w:val="24"/>
          <w:szCs w:val="24"/>
          <w:lang w:val="en-US" w:eastAsia="en-GB"/>
        </w:rPr>
        <w:t>for creating</w:t>
      </w:r>
      <w:r w:rsidRPr="0069170E">
        <w:rPr>
          <w:rFonts w:ascii="Arial" w:eastAsia="Times New Roman" w:hAnsi="Arial" w:cs="Arial"/>
          <w:bCs/>
          <w:sz w:val="24"/>
          <w:szCs w:val="24"/>
          <w:lang w:val="en-US" w:eastAsia="en-GB"/>
        </w:rPr>
        <w:t xml:space="preserve"> net income.</w:t>
      </w:r>
      <w:bookmarkStart w:id="4" w:name="_Hlk502767203"/>
      <w:r w:rsidRPr="0069170E">
        <w:rPr>
          <w:rFonts w:ascii="Times New Roman" w:eastAsia="Calibri" w:hAnsi="Times New Roman" w:cs="Times New Roman"/>
          <w:sz w:val="24"/>
          <w:szCs w:val="24"/>
          <w:lang w:val="en-US"/>
        </w:rPr>
        <w:t xml:space="preserve"> </w:t>
      </w:r>
    </w:p>
    <w:p w:rsidR="0069170E" w:rsidRPr="0069170E" w:rsidRDefault="00E9781C" w:rsidP="0069170E">
      <w:pPr>
        <w:spacing w:after="160" w:line="360" w:lineRule="auto"/>
        <w:jc w:val="both"/>
        <w:rPr>
          <w:rFonts w:ascii="Arial" w:eastAsia="Times New Roman" w:hAnsi="Arial" w:cs="Arial"/>
          <w:bCs/>
          <w:sz w:val="24"/>
          <w:szCs w:val="24"/>
          <w:lang w:val="en-US" w:eastAsia="en-GB"/>
        </w:rPr>
      </w:pPr>
      <w:r>
        <w:rPr>
          <w:rFonts w:ascii="Arial" w:eastAsia="Times New Roman" w:hAnsi="Arial" w:cs="Arial"/>
          <w:b/>
          <w:bCs/>
          <w:sz w:val="24"/>
          <w:szCs w:val="24"/>
          <w:lang w:val="en-US" w:eastAsia="en-GB"/>
        </w:rPr>
        <w:t>C</w:t>
      </w:r>
      <w:r w:rsidR="0069170E" w:rsidRPr="0069170E">
        <w:rPr>
          <w:rFonts w:ascii="Arial" w:eastAsia="Times New Roman" w:hAnsi="Arial" w:cs="Arial"/>
          <w:b/>
          <w:bCs/>
          <w:sz w:val="24"/>
          <w:szCs w:val="24"/>
          <w:lang w:val="en-US" w:eastAsia="en-GB"/>
        </w:rPr>
        <w:t>urrent ratio</w:t>
      </w:r>
      <w:r w:rsidR="0069170E" w:rsidRPr="0069170E">
        <w:rPr>
          <w:rFonts w:ascii="Arial" w:eastAsia="Times New Roman" w:hAnsi="Arial" w:cs="Arial"/>
          <w:bCs/>
          <w:sz w:val="24"/>
          <w:szCs w:val="24"/>
          <w:lang w:val="en-US" w:eastAsia="en-GB"/>
        </w:rPr>
        <w:t xml:space="preserve"> </w:t>
      </w:r>
      <w:r w:rsidRPr="0069170E">
        <w:rPr>
          <w:rFonts w:ascii="Arial" w:eastAsia="Times New Roman" w:hAnsi="Arial" w:cs="Arial"/>
          <w:bCs/>
          <w:sz w:val="24"/>
          <w:szCs w:val="24"/>
          <w:lang w:val="en-US" w:eastAsia="en-GB"/>
        </w:rPr>
        <w:t>ascertains</w:t>
      </w:r>
      <w:r w:rsidR="0069170E" w:rsidRPr="0069170E">
        <w:rPr>
          <w:rFonts w:ascii="Arial" w:eastAsia="Times New Roman" w:hAnsi="Arial" w:cs="Arial"/>
          <w:bCs/>
          <w:sz w:val="24"/>
          <w:szCs w:val="24"/>
          <w:lang w:val="en-US" w:eastAsia="en-GB"/>
        </w:rPr>
        <w:t xml:space="preserve"> </w:t>
      </w:r>
      <w:r>
        <w:rPr>
          <w:rFonts w:ascii="Arial" w:eastAsia="Times New Roman" w:hAnsi="Arial" w:cs="Arial"/>
          <w:bCs/>
          <w:sz w:val="24"/>
          <w:szCs w:val="24"/>
          <w:lang w:val="en-US" w:eastAsia="en-GB"/>
        </w:rPr>
        <w:t xml:space="preserve">the readiness of </w:t>
      </w:r>
      <w:r w:rsidR="0069170E" w:rsidRPr="0069170E">
        <w:rPr>
          <w:rFonts w:ascii="Arial" w:eastAsia="Times New Roman" w:hAnsi="Arial" w:cs="Arial"/>
          <w:bCs/>
          <w:sz w:val="24"/>
          <w:szCs w:val="24"/>
          <w:lang w:val="en-US" w:eastAsia="en-GB"/>
        </w:rPr>
        <w:t xml:space="preserve">organisation asset to cover their </w:t>
      </w:r>
      <w:r w:rsidRPr="0069170E">
        <w:rPr>
          <w:rFonts w:ascii="Arial" w:eastAsia="Times New Roman" w:hAnsi="Arial" w:cs="Arial"/>
          <w:bCs/>
          <w:sz w:val="24"/>
          <w:szCs w:val="24"/>
          <w:lang w:val="en-US" w:eastAsia="en-GB"/>
        </w:rPr>
        <w:t>obligations</w:t>
      </w:r>
      <w:r w:rsidR="0069170E" w:rsidRPr="0069170E">
        <w:rPr>
          <w:rFonts w:ascii="Arial" w:eastAsia="Times New Roman" w:hAnsi="Arial" w:cs="Arial"/>
          <w:bCs/>
          <w:sz w:val="24"/>
          <w:szCs w:val="24"/>
          <w:lang w:val="en-US" w:eastAsia="en-GB"/>
        </w:rPr>
        <w:t xml:space="preserve">  </w:t>
      </w:r>
      <w:r w:rsidR="0069170E" w:rsidRPr="0069170E">
        <w:rPr>
          <w:rFonts w:ascii="Arial" w:eastAsia="Times New Roman" w:hAnsi="Arial" w:cs="Arial"/>
          <w:bCs/>
          <w:sz w:val="24"/>
          <w:szCs w:val="24"/>
          <w:lang w:val="en-US" w:eastAsia="en-GB"/>
        </w:rPr>
        <w:fldChar w:fldCharType="begin" w:fldLock="1"/>
      </w:r>
      <w:r w:rsidR="0069170E" w:rsidRPr="0069170E">
        <w:rPr>
          <w:rFonts w:ascii="Arial" w:eastAsia="Times New Roman" w:hAnsi="Arial" w:cs="Arial"/>
          <w:bCs/>
          <w:sz w:val="24"/>
          <w:szCs w:val="24"/>
          <w:lang w:val="en-US" w:eastAsia="en-GB"/>
        </w:rPr>
        <w:instrText>ADDIN CSL_CITATION { "citationItems" : [ { "id" : "ITEM-1", "itemData" : { "abstract" : "The thesis applies performance evaluation of pharmaceutical company in Bangladesh. It means evaluate how well the company performs. The main aim is achieved through ratio analysis of two pharmaceutical (Beximco and Square pharmaceutical) companies in Bangladesh. The main data collection from the annual financial reports on Beximco and square pharmaceutical companies in 2007 to 2008.Different financial ratio are evaluated such liquidity ratios, asset management ratios, profitability ratios, market value ratios, debt management ratios and finally measure the best performance between two companies. The mathematical calculation was establish for ratio analysis between two companies from 2007-2008.It is most important factors for performance evaluation. The graphical analysis and comparisons are applies between two companies for measurement of all types of financial ratio analysis. Liquidity ratio is conveying the ability to repay short-term creditors and it total cash. It determines perform of short term creditor of both pharmaceutical companies under the three categories such as current ratio, quick ratio and cash ratio. Asset management ratio is measurement how to effectively a company to use and controls its assets. Its also quantify into seven categories for both pharmaceutical companies such as account receivable turnover, average collection period, inventory turnover, account payable turnover ,account payable turnover in days ,fixed asset turnover ,total asset turnover. Profitability ratio is evaluate how well a company is performing by analyzing and how profit was earned relative to sales, total assets and net worth for both pharmaceutical companies. Debt coverage ratio is performing that the property insufficient to collect their mortgage for both companies and market value is perform the stockholder to analysis their future market value of the stock market. Overall analyses are measurement the best one between Beximco and Square pharmaceutical companies.", "author" : [ { "dropping-particle" : "", "family" : "Hossan", "given" : "Faruk", "non-dropping-particle" : "", "parse-names" : false, "suffix" : "" }, { "dropping-particle" : "", "family" : "Habib", "given" : "Md Ahsan", "non-dropping-particle" : "", "parse-names" : false, "suffix" : "" } ], "container-title" : "Master\u201fs thesis in iIternational Business 15 ECTS Department of Economic and Informatics University West", "id" : "ITEM-1", "issue" : "2", "issued" : { "date-parts" : [ [ "2010" ] ] }, "page" : "1-63", "title" : "Performance Evaluation and Ratio Analysis of Pharmaceutical Company in Bangladesh", "type" : "article-journal", "volume" : "13" }, "uris" : [ "http://www.mendeley.com/documents/?uuid=fe390887-2ec7-4557-8ec0-ae04af22bd19" ] } ], "mendeley" : { "formattedCitation" : "(Hossan and Habib, 2010)", "plainTextFormattedCitation" : "(Hossan and Habib, 2010)", "previouslyFormattedCitation" : "(Hossan and Habib, 2010)" }, "properties" : { "noteIndex" : 0 }, "schema" : "https://github.com/citation-style-language/schema/raw/master/csl-citation.json" }</w:instrText>
      </w:r>
      <w:r w:rsidR="0069170E" w:rsidRPr="0069170E">
        <w:rPr>
          <w:rFonts w:ascii="Arial" w:eastAsia="Times New Roman" w:hAnsi="Arial" w:cs="Arial"/>
          <w:bCs/>
          <w:sz w:val="24"/>
          <w:szCs w:val="24"/>
          <w:lang w:val="en-US" w:eastAsia="en-GB"/>
        </w:rPr>
        <w:fldChar w:fldCharType="separate"/>
      </w:r>
      <w:r w:rsidR="0069170E" w:rsidRPr="0069170E">
        <w:rPr>
          <w:rFonts w:ascii="Arial" w:eastAsia="Times New Roman" w:hAnsi="Arial" w:cs="Arial"/>
          <w:bCs/>
          <w:sz w:val="24"/>
          <w:szCs w:val="24"/>
          <w:lang w:val="en-US" w:eastAsia="en-GB"/>
        </w:rPr>
        <w:t>(Hossan and Habib, 2010)</w:t>
      </w:r>
      <w:r w:rsidR="0069170E" w:rsidRPr="0069170E">
        <w:rPr>
          <w:rFonts w:ascii="Arial" w:eastAsia="Times New Roman" w:hAnsi="Arial" w:cs="Arial"/>
          <w:bCs/>
          <w:sz w:val="24"/>
          <w:szCs w:val="24"/>
          <w:lang w:val="en-US" w:eastAsia="en-GB"/>
        </w:rPr>
        <w:fldChar w:fldCharType="end"/>
      </w:r>
      <w:r w:rsidR="0069170E" w:rsidRPr="0069170E">
        <w:rPr>
          <w:rFonts w:ascii="Arial" w:eastAsia="Times New Roman" w:hAnsi="Arial" w:cs="Arial"/>
          <w:bCs/>
          <w:sz w:val="24"/>
          <w:szCs w:val="24"/>
          <w:lang w:val="en-US" w:eastAsia="en-GB"/>
        </w:rPr>
        <w:t xml:space="preserve">. Paddy Power </w:t>
      </w:r>
      <w:r w:rsidR="00653121">
        <w:rPr>
          <w:rFonts w:ascii="Arial" w:eastAsia="Times New Roman" w:hAnsi="Arial" w:cs="Arial"/>
          <w:bCs/>
          <w:sz w:val="24"/>
          <w:szCs w:val="24"/>
          <w:lang w:val="en-US" w:eastAsia="en-GB"/>
        </w:rPr>
        <w:t xml:space="preserve">record shows that the company has </w:t>
      </w:r>
      <w:r w:rsidR="00653121" w:rsidRPr="0069170E">
        <w:rPr>
          <w:rFonts w:ascii="Arial" w:eastAsia="Times New Roman" w:hAnsi="Arial" w:cs="Arial"/>
          <w:bCs/>
          <w:sz w:val="24"/>
          <w:szCs w:val="24"/>
          <w:lang w:val="en-US" w:eastAsia="en-GB"/>
        </w:rPr>
        <w:t>adequate</w:t>
      </w:r>
      <w:r w:rsidR="0069170E" w:rsidRPr="0069170E">
        <w:rPr>
          <w:rFonts w:ascii="Arial" w:eastAsia="Times New Roman" w:hAnsi="Arial" w:cs="Arial"/>
          <w:bCs/>
          <w:sz w:val="24"/>
          <w:szCs w:val="24"/>
          <w:lang w:val="en-US" w:eastAsia="en-GB"/>
        </w:rPr>
        <w:t xml:space="preserve"> assets </w:t>
      </w:r>
      <w:r>
        <w:rPr>
          <w:rFonts w:ascii="Arial" w:eastAsia="Times New Roman" w:hAnsi="Arial" w:cs="Arial"/>
          <w:bCs/>
          <w:sz w:val="24"/>
          <w:szCs w:val="24"/>
          <w:lang w:val="en-US" w:eastAsia="en-GB"/>
        </w:rPr>
        <w:t xml:space="preserve">for </w:t>
      </w:r>
      <w:r w:rsidR="0069170E" w:rsidRPr="0069170E">
        <w:rPr>
          <w:rFonts w:ascii="Arial" w:eastAsia="Times New Roman" w:hAnsi="Arial" w:cs="Arial"/>
          <w:bCs/>
          <w:sz w:val="24"/>
          <w:szCs w:val="24"/>
          <w:lang w:val="en-US" w:eastAsia="en-GB"/>
        </w:rPr>
        <w:t xml:space="preserve">their </w:t>
      </w:r>
      <w:r w:rsidR="00653121">
        <w:rPr>
          <w:rFonts w:ascii="Arial" w:eastAsia="Times New Roman" w:hAnsi="Arial" w:cs="Arial"/>
          <w:bCs/>
          <w:sz w:val="24"/>
          <w:szCs w:val="24"/>
          <w:lang w:val="en-US" w:eastAsia="en-GB"/>
        </w:rPr>
        <w:t xml:space="preserve">liabilities which </w:t>
      </w:r>
      <w:r w:rsidR="00FC43CC" w:rsidRPr="0069170E">
        <w:rPr>
          <w:rFonts w:ascii="Arial" w:eastAsia="Times New Roman" w:hAnsi="Arial" w:cs="Arial"/>
          <w:bCs/>
          <w:sz w:val="24"/>
          <w:szCs w:val="24"/>
          <w:lang w:val="en-US" w:eastAsia="en-GB"/>
        </w:rPr>
        <w:t>imply</w:t>
      </w:r>
      <w:r w:rsidR="0069170E" w:rsidRPr="0069170E">
        <w:rPr>
          <w:rFonts w:ascii="Arial" w:eastAsia="Times New Roman" w:hAnsi="Arial" w:cs="Arial"/>
          <w:bCs/>
          <w:sz w:val="24"/>
          <w:szCs w:val="24"/>
          <w:lang w:val="en-US" w:eastAsia="en-GB"/>
        </w:rPr>
        <w:t xml:space="preserve"> that Paddy Power is a sustainable business. </w:t>
      </w:r>
    </w:p>
    <w:bookmarkEnd w:id="4"/>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
          <w:bCs/>
          <w:sz w:val="24"/>
          <w:szCs w:val="24"/>
          <w:lang w:val="en-US" w:eastAsia="en-GB"/>
        </w:rPr>
        <w:t>Liquidity ratios</w:t>
      </w:r>
      <w:r w:rsidRPr="0069170E">
        <w:rPr>
          <w:rFonts w:ascii="Arial" w:eastAsia="Times New Roman" w:hAnsi="Arial" w:cs="Arial"/>
          <w:bCs/>
          <w:sz w:val="24"/>
          <w:szCs w:val="24"/>
          <w:lang w:val="en-US" w:eastAsia="en-GB"/>
        </w:rPr>
        <w:t xml:space="preserve"> are current and quick ratio</w:t>
      </w:r>
      <w:r w:rsidR="00653121">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w:t>
      </w:r>
      <w:r w:rsidR="00653121">
        <w:rPr>
          <w:rFonts w:ascii="Arial" w:eastAsia="Times New Roman" w:hAnsi="Arial" w:cs="Arial"/>
          <w:bCs/>
          <w:sz w:val="24"/>
          <w:szCs w:val="24"/>
          <w:lang w:val="en-US" w:eastAsia="en-GB"/>
        </w:rPr>
        <w:t xml:space="preserve">Current ratio </w:t>
      </w:r>
      <w:r w:rsidRPr="0069170E">
        <w:rPr>
          <w:rFonts w:ascii="Arial" w:eastAsia="Times New Roman" w:hAnsi="Arial" w:cs="Arial"/>
          <w:bCs/>
          <w:sz w:val="24"/>
          <w:szCs w:val="24"/>
          <w:lang w:val="en-US" w:eastAsia="en-GB"/>
        </w:rPr>
        <w:t>observe</w:t>
      </w:r>
      <w:r w:rsidR="00653121">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the percentage of current asset available to meet </w:t>
      </w:r>
      <w:r w:rsidR="00FC43CC">
        <w:rPr>
          <w:rFonts w:ascii="Arial" w:eastAsia="Times New Roman" w:hAnsi="Arial" w:cs="Arial"/>
          <w:bCs/>
          <w:sz w:val="24"/>
          <w:szCs w:val="24"/>
          <w:lang w:val="en-US" w:eastAsia="en-GB"/>
        </w:rPr>
        <w:t>companies’</w:t>
      </w:r>
      <w:r w:rsidR="00653121">
        <w:rPr>
          <w:rFonts w:ascii="Arial" w:eastAsia="Times New Roman" w:hAnsi="Arial" w:cs="Arial"/>
          <w:bCs/>
          <w:sz w:val="24"/>
          <w:szCs w:val="24"/>
          <w:lang w:val="en-US" w:eastAsia="en-GB"/>
        </w:rPr>
        <w:t xml:space="preserve"> </w:t>
      </w:r>
      <w:r w:rsidRPr="0069170E">
        <w:rPr>
          <w:rFonts w:ascii="Arial" w:eastAsia="Times New Roman" w:hAnsi="Arial" w:cs="Arial"/>
          <w:bCs/>
          <w:sz w:val="24"/>
          <w:szCs w:val="24"/>
          <w:lang w:val="en-US" w:eastAsia="en-GB"/>
        </w:rPr>
        <w:t xml:space="preserve">liabilities and provide vibrant indication that the organisation has the </w:t>
      </w:r>
      <w:r w:rsidR="00680FAB" w:rsidRPr="0069170E">
        <w:rPr>
          <w:rFonts w:ascii="Arial" w:eastAsia="Times New Roman" w:hAnsi="Arial" w:cs="Arial"/>
          <w:bCs/>
          <w:sz w:val="24"/>
          <w:szCs w:val="24"/>
          <w:lang w:val="en-US" w:eastAsia="en-GB"/>
        </w:rPr>
        <w:t>capability</w:t>
      </w:r>
      <w:r w:rsidRPr="0069170E">
        <w:rPr>
          <w:rFonts w:ascii="Arial" w:eastAsia="Times New Roman" w:hAnsi="Arial" w:cs="Arial"/>
          <w:bCs/>
          <w:sz w:val="24"/>
          <w:szCs w:val="24"/>
          <w:lang w:val="en-US" w:eastAsia="en-GB"/>
        </w:rPr>
        <w:t xml:space="preserve"> to pay its short term liabilities. Current ratio thus improves when the organization pays off its liabilities.</w:t>
      </w:r>
      <w:r w:rsidRPr="0069170E">
        <w:rPr>
          <w:rFonts w:ascii="Arial" w:eastAsia="Times New Roman" w:hAnsi="Arial" w:cs="Arial"/>
          <w:b/>
          <w:bCs/>
          <w:sz w:val="24"/>
          <w:szCs w:val="24"/>
          <w:lang w:val="en-US" w:eastAsia="en-GB"/>
        </w:rPr>
        <w:t xml:space="preserve"> </w:t>
      </w:r>
      <w:r w:rsidRPr="0069170E">
        <w:rPr>
          <w:rFonts w:ascii="Arial" w:eastAsia="Times New Roman" w:hAnsi="Arial" w:cs="Arial"/>
          <w:bCs/>
          <w:sz w:val="24"/>
          <w:szCs w:val="24"/>
          <w:lang w:val="en-US" w:eastAsia="en-GB"/>
        </w:rPr>
        <w:t xml:space="preserve">Liquidity ratios allow us to understand if the organisation is using its assets efficiently, and it also shows how liquid the organisation is. </w:t>
      </w:r>
    </w:p>
    <w:p w:rsidR="0069170E" w:rsidRPr="0069170E" w:rsidRDefault="0069170E" w:rsidP="0069170E">
      <w:pPr>
        <w:spacing w:after="160" w:line="360" w:lineRule="auto"/>
        <w:jc w:val="both"/>
        <w:rPr>
          <w:rFonts w:ascii="Arial" w:eastAsia="Times New Roman" w:hAnsi="Arial" w:cs="Arial"/>
          <w:bCs/>
          <w:sz w:val="24"/>
          <w:szCs w:val="24"/>
          <w:lang w:val="en-US" w:eastAsia="en-GB"/>
        </w:rPr>
      </w:pPr>
      <w:r w:rsidRPr="0069170E">
        <w:rPr>
          <w:rFonts w:ascii="Arial" w:eastAsia="Times New Roman" w:hAnsi="Arial" w:cs="Arial"/>
          <w:bCs/>
          <w:sz w:val="24"/>
          <w:szCs w:val="24"/>
          <w:lang w:val="en-US" w:eastAsia="en-GB"/>
        </w:rPr>
        <w:t xml:space="preserve"> </w:t>
      </w:r>
    </w:p>
    <w:p w:rsidR="0069170E" w:rsidRPr="0069170E" w:rsidRDefault="0069170E" w:rsidP="0069170E">
      <w:pPr>
        <w:spacing w:after="160" w:line="360" w:lineRule="auto"/>
        <w:jc w:val="both"/>
        <w:rPr>
          <w:rFonts w:ascii="Times New Roman" w:eastAsia="Calibri" w:hAnsi="Times New Roman" w:cs="Times New Roman"/>
          <w:sz w:val="24"/>
          <w:szCs w:val="24"/>
          <w:lang w:val="en-US"/>
        </w:rPr>
      </w:pPr>
    </w:p>
    <w:p w:rsidR="00891734" w:rsidRDefault="00891734" w:rsidP="0069170E">
      <w:pPr>
        <w:spacing w:after="160" w:line="259" w:lineRule="auto"/>
        <w:jc w:val="both"/>
        <w:rPr>
          <w:rFonts w:ascii="Arial" w:eastAsia="Calibri" w:hAnsi="Arial" w:cs="Arial"/>
          <w:b/>
          <w:sz w:val="24"/>
          <w:szCs w:val="24"/>
        </w:rPr>
      </w:pPr>
    </w:p>
    <w:p w:rsidR="004F5866" w:rsidRDefault="004F5866"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259" w:lineRule="auto"/>
        <w:jc w:val="both"/>
        <w:rPr>
          <w:rFonts w:ascii="Arial" w:eastAsia="Times New Roman" w:hAnsi="Arial" w:cs="Arial"/>
          <w:bCs/>
          <w:sz w:val="24"/>
          <w:szCs w:val="24"/>
          <w:lang w:val="en-US" w:eastAsia="en-GB"/>
        </w:rPr>
      </w:pPr>
      <w:r w:rsidRPr="0069170E">
        <w:rPr>
          <w:rFonts w:ascii="Arial" w:eastAsia="Calibri" w:hAnsi="Arial" w:cs="Arial"/>
          <w:b/>
          <w:sz w:val="24"/>
          <w:szCs w:val="24"/>
        </w:rPr>
        <w:lastRenderedPageBreak/>
        <w:t>Paddy Power’s retail Outperform other competitors</w:t>
      </w:r>
    </w:p>
    <w:p w:rsidR="0069170E" w:rsidRPr="0069170E" w:rsidRDefault="0069170E" w:rsidP="0069170E">
      <w:pPr>
        <w:spacing w:after="160" w:line="259" w:lineRule="auto"/>
        <w:jc w:val="both"/>
        <w:rPr>
          <w:rFonts w:ascii="Arial" w:eastAsia="Calibri" w:hAnsi="Arial" w:cs="Arial"/>
          <w:sz w:val="24"/>
          <w:szCs w:val="24"/>
        </w:rPr>
      </w:pPr>
    </w:p>
    <w:tbl>
      <w:tblPr>
        <w:tblStyle w:val="TableGrid1"/>
        <w:tblW w:w="0" w:type="auto"/>
        <w:tblLook w:val="04A0" w:firstRow="1" w:lastRow="0" w:firstColumn="1" w:lastColumn="0" w:noHBand="0" w:noVBand="1"/>
      </w:tblPr>
      <w:tblGrid>
        <w:gridCol w:w="2972"/>
        <w:gridCol w:w="6044"/>
      </w:tblGrid>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Key Drivers</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Paddy Power Leading</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Brand</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PP brand leveraged in shop.</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Fit-out Quality</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Newest and most invested estate in the industry.</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Service and People</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 xml:space="preserve">Leading customer service scores </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Product and Content</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More products and content to bet on.</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Loyalty</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Highly engaged loyalty program customers</w:t>
            </w:r>
          </w:p>
        </w:tc>
      </w:tr>
      <w:tr w:rsidR="0069170E" w:rsidRPr="0069170E" w:rsidTr="00FA3DA9">
        <w:tc>
          <w:tcPr>
            <w:tcW w:w="2972"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Value</w:t>
            </w:r>
          </w:p>
        </w:tc>
        <w:tc>
          <w:tcPr>
            <w:tcW w:w="6044"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The best odds and offers in retail betting</w:t>
            </w:r>
          </w:p>
        </w:tc>
      </w:tr>
    </w:tbl>
    <w:p w:rsidR="0069170E" w:rsidRPr="0069170E" w:rsidRDefault="0069170E" w:rsidP="006B3582">
      <w:pPr>
        <w:spacing w:after="160" w:line="259" w:lineRule="auto"/>
        <w:jc w:val="right"/>
        <w:rPr>
          <w:rFonts w:ascii="Arial" w:eastAsia="Calibri" w:hAnsi="Arial" w:cs="Arial"/>
          <w:sz w:val="24"/>
          <w:szCs w:val="24"/>
        </w:rPr>
      </w:pPr>
      <w:r w:rsidRPr="0069170E">
        <w:rPr>
          <w:rFonts w:ascii="Arial" w:eastAsia="Calibri" w:hAnsi="Arial" w:cs="Arial"/>
          <w:bCs/>
          <w:sz w:val="24"/>
          <w:szCs w:val="24"/>
        </w:rPr>
        <w:t xml:space="preserve">(Adapted from: www.PaddyPowerplc. 2017). </w:t>
      </w:r>
    </w:p>
    <w:p w:rsidR="0069170E" w:rsidRPr="0069170E" w:rsidRDefault="0069170E" w:rsidP="0069170E">
      <w:pPr>
        <w:spacing w:after="160" w:line="259" w:lineRule="auto"/>
        <w:jc w:val="both"/>
        <w:rPr>
          <w:rFonts w:ascii="Arial" w:eastAsia="Calibri" w:hAnsi="Arial" w:cs="Arial"/>
          <w:sz w:val="24"/>
          <w:szCs w:val="24"/>
        </w:rPr>
      </w:pPr>
    </w:p>
    <w:p w:rsidR="0069170E" w:rsidRPr="0069170E" w:rsidRDefault="0069170E" w:rsidP="0069170E">
      <w:pPr>
        <w:spacing w:after="160" w:line="259" w:lineRule="auto"/>
        <w:jc w:val="both"/>
        <w:rPr>
          <w:rFonts w:ascii="Arial" w:eastAsia="Calibri" w:hAnsi="Arial" w:cs="Arial"/>
          <w:b/>
          <w:sz w:val="32"/>
          <w:szCs w:val="32"/>
        </w:rPr>
      </w:pPr>
    </w:p>
    <w:p w:rsidR="0069170E" w:rsidRPr="0069170E" w:rsidRDefault="0069170E"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Paddy Power’s retail business consistently delivers market leading growth</w:t>
      </w:r>
    </w:p>
    <w:tbl>
      <w:tblPr>
        <w:tblStyle w:val="TableGrid1"/>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p>
        </w:tc>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 xml:space="preserve">Paddy     Power                    </w:t>
            </w:r>
          </w:p>
        </w:tc>
        <w:tc>
          <w:tcPr>
            <w:tcW w:w="3006"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William Hill</w:t>
            </w:r>
          </w:p>
        </w:tc>
      </w:tr>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Year 2015</w:t>
            </w:r>
          </w:p>
        </w:tc>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+6%</w:t>
            </w:r>
          </w:p>
        </w:tc>
        <w:tc>
          <w:tcPr>
            <w:tcW w:w="3006"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-2%</w:t>
            </w:r>
          </w:p>
        </w:tc>
      </w:tr>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p>
        </w:tc>
        <w:tc>
          <w:tcPr>
            <w:tcW w:w="3005" w:type="dxa"/>
          </w:tcPr>
          <w:p w:rsidR="0069170E" w:rsidRPr="0069170E" w:rsidRDefault="0069170E" w:rsidP="0069170E">
            <w:pPr>
              <w:spacing w:after="160" w:line="259" w:lineRule="auto"/>
              <w:jc w:val="both"/>
              <w:rPr>
                <w:rFonts w:ascii="Arial" w:eastAsia="Calibri" w:hAnsi="Arial" w:cs="Arial"/>
                <w:b/>
                <w:sz w:val="24"/>
                <w:szCs w:val="24"/>
              </w:rPr>
            </w:pPr>
          </w:p>
        </w:tc>
        <w:tc>
          <w:tcPr>
            <w:tcW w:w="3006" w:type="dxa"/>
          </w:tcPr>
          <w:p w:rsidR="0069170E" w:rsidRPr="0069170E" w:rsidRDefault="0069170E" w:rsidP="0069170E">
            <w:pPr>
              <w:spacing w:after="160" w:line="259" w:lineRule="auto"/>
              <w:jc w:val="both"/>
              <w:rPr>
                <w:rFonts w:ascii="Arial" w:eastAsia="Calibri" w:hAnsi="Arial" w:cs="Arial"/>
                <w:b/>
                <w:sz w:val="24"/>
                <w:szCs w:val="24"/>
              </w:rPr>
            </w:pPr>
          </w:p>
        </w:tc>
      </w:tr>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Year 2016</w:t>
            </w:r>
          </w:p>
        </w:tc>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+5%</w:t>
            </w:r>
          </w:p>
        </w:tc>
        <w:tc>
          <w:tcPr>
            <w:tcW w:w="3006"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+0%</w:t>
            </w:r>
          </w:p>
        </w:tc>
      </w:tr>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p>
        </w:tc>
        <w:tc>
          <w:tcPr>
            <w:tcW w:w="3005" w:type="dxa"/>
          </w:tcPr>
          <w:p w:rsidR="0069170E" w:rsidRPr="0069170E" w:rsidRDefault="0069170E" w:rsidP="0069170E">
            <w:pPr>
              <w:spacing w:after="160" w:line="259" w:lineRule="auto"/>
              <w:jc w:val="both"/>
              <w:rPr>
                <w:rFonts w:ascii="Arial" w:eastAsia="Calibri" w:hAnsi="Arial" w:cs="Arial"/>
                <w:b/>
                <w:sz w:val="24"/>
                <w:szCs w:val="24"/>
              </w:rPr>
            </w:pPr>
          </w:p>
        </w:tc>
        <w:tc>
          <w:tcPr>
            <w:tcW w:w="3006" w:type="dxa"/>
          </w:tcPr>
          <w:p w:rsidR="0069170E" w:rsidRPr="0069170E" w:rsidRDefault="0069170E" w:rsidP="0069170E">
            <w:pPr>
              <w:spacing w:after="160" w:line="259" w:lineRule="auto"/>
              <w:jc w:val="both"/>
              <w:rPr>
                <w:rFonts w:ascii="Arial" w:eastAsia="Calibri" w:hAnsi="Arial" w:cs="Arial"/>
                <w:b/>
                <w:sz w:val="24"/>
                <w:szCs w:val="24"/>
              </w:rPr>
            </w:pPr>
          </w:p>
        </w:tc>
      </w:tr>
      <w:tr w:rsidR="0069170E" w:rsidRPr="0069170E" w:rsidTr="00FA3DA9">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Year 2017</w:t>
            </w:r>
          </w:p>
        </w:tc>
        <w:tc>
          <w:tcPr>
            <w:tcW w:w="3005"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+4%</w:t>
            </w:r>
          </w:p>
        </w:tc>
        <w:tc>
          <w:tcPr>
            <w:tcW w:w="3006" w:type="dxa"/>
          </w:tcPr>
          <w:p w:rsidR="0069170E" w:rsidRPr="0069170E" w:rsidRDefault="0069170E" w:rsidP="0069170E">
            <w:pPr>
              <w:spacing w:after="160" w:line="259" w:lineRule="auto"/>
              <w:jc w:val="both"/>
              <w:rPr>
                <w:rFonts w:ascii="Arial" w:eastAsia="Calibri" w:hAnsi="Arial" w:cs="Arial"/>
                <w:b/>
                <w:sz w:val="24"/>
                <w:szCs w:val="24"/>
              </w:rPr>
            </w:pPr>
            <w:r w:rsidRPr="0069170E">
              <w:rPr>
                <w:rFonts w:ascii="Arial" w:eastAsia="Calibri" w:hAnsi="Arial" w:cs="Arial"/>
                <w:b/>
                <w:sz w:val="24"/>
                <w:szCs w:val="24"/>
              </w:rPr>
              <w:t>-2%</w:t>
            </w:r>
          </w:p>
        </w:tc>
      </w:tr>
    </w:tbl>
    <w:p w:rsidR="0069170E" w:rsidRPr="0069170E" w:rsidRDefault="0069170E" w:rsidP="006B3582">
      <w:pPr>
        <w:spacing w:after="160" w:line="259" w:lineRule="auto"/>
        <w:jc w:val="right"/>
        <w:rPr>
          <w:rFonts w:ascii="Arial" w:eastAsia="Calibri" w:hAnsi="Arial" w:cs="Arial"/>
          <w:b/>
          <w:bCs/>
          <w:sz w:val="24"/>
          <w:szCs w:val="24"/>
        </w:rPr>
      </w:pPr>
      <w:r w:rsidRPr="00680FAB">
        <w:rPr>
          <w:rFonts w:ascii="Arial" w:eastAsia="Calibri" w:hAnsi="Arial" w:cs="Arial"/>
          <w:bCs/>
          <w:sz w:val="24"/>
          <w:szCs w:val="24"/>
        </w:rPr>
        <w:t>(Adapted from:</w:t>
      </w:r>
      <w:r w:rsidRPr="00FC43CC">
        <w:rPr>
          <w:rFonts w:ascii="Arial" w:eastAsia="Calibri" w:hAnsi="Arial" w:cs="Arial"/>
          <w:b/>
          <w:bCs/>
          <w:sz w:val="24"/>
          <w:szCs w:val="24"/>
        </w:rPr>
        <w:t xml:space="preserve"> </w:t>
      </w:r>
      <w:hyperlink r:id="rId23" w:history="1">
        <w:r w:rsidRPr="00FC43CC">
          <w:rPr>
            <w:rFonts w:ascii="Arial" w:eastAsia="Calibri" w:hAnsi="Arial" w:cs="Arial"/>
            <w:sz w:val="24"/>
            <w:szCs w:val="24"/>
          </w:rPr>
          <w:t>www.PaddyPowerplc</w:t>
        </w:r>
      </w:hyperlink>
      <w:r w:rsidRPr="0069170E">
        <w:rPr>
          <w:rFonts w:ascii="Arial" w:eastAsia="Calibri" w:hAnsi="Arial" w:cs="Arial"/>
          <w:b/>
          <w:bCs/>
          <w:sz w:val="24"/>
          <w:szCs w:val="24"/>
        </w:rPr>
        <w:t xml:space="preserve">. </w:t>
      </w:r>
      <w:r w:rsidRPr="00680FAB">
        <w:rPr>
          <w:rFonts w:ascii="Arial" w:eastAsia="Calibri" w:hAnsi="Arial" w:cs="Arial"/>
          <w:bCs/>
          <w:sz w:val="24"/>
          <w:szCs w:val="24"/>
        </w:rPr>
        <w:t>2017).</w:t>
      </w:r>
    </w:p>
    <w:p w:rsidR="0069170E" w:rsidRPr="0069170E" w:rsidRDefault="0069170E" w:rsidP="0069170E">
      <w:pPr>
        <w:spacing w:after="160" w:line="259" w:lineRule="auto"/>
        <w:jc w:val="both"/>
        <w:rPr>
          <w:rFonts w:ascii="Arial" w:eastAsia="Calibri" w:hAnsi="Arial" w:cs="Arial"/>
          <w:b/>
          <w:sz w:val="24"/>
          <w:szCs w:val="24"/>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891734" w:rsidRDefault="00891734"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Cs/>
          <w:sz w:val="24"/>
          <w:szCs w:val="24"/>
          <w:lang w:eastAsia="en-GB"/>
        </w:rPr>
      </w:pPr>
      <w:r w:rsidRPr="0069170E">
        <w:rPr>
          <w:rFonts w:ascii="Arial" w:eastAsia="Times New Roman" w:hAnsi="Arial" w:cs="Arial"/>
          <w:b/>
          <w:bCs/>
          <w:sz w:val="24"/>
          <w:szCs w:val="24"/>
          <w:lang w:eastAsia="en-GB"/>
        </w:rPr>
        <w:lastRenderedPageBreak/>
        <w:t>Rationale for chosen Paddy Power Company</w:t>
      </w: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r w:rsidRPr="0069170E">
        <w:rPr>
          <w:rFonts w:ascii="Arial" w:eastAsia="Times New Roman" w:hAnsi="Arial" w:cs="Arial"/>
          <w:bCs/>
          <w:sz w:val="24"/>
          <w:szCs w:val="24"/>
          <w:lang w:eastAsia="en-GB"/>
        </w:rPr>
        <w:t xml:space="preserve">The statistics clearly shown in the table above explains the rational for chosen Paddy Power. Both companies are </w:t>
      </w:r>
      <w:r w:rsidR="00891734" w:rsidRPr="0069170E">
        <w:rPr>
          <w:rFonts w:ascii="Arial" w:eastAsia="Times New Roman" w:hAnsi="Arial" w:cs="Arial"/>
          <w:bCs/>
          <w:sz w:val="24"/>
          <w:szCs w:val="24"/>
          <w:lang w:eastAsia="en-GB"/>
        </w:rPr>
        <w:t>registered</w:t>
      </w:r>
      <w:r w:rsidRPr="0069170E">
        <w:rPr>
          <w:rFonts w:ascii="Arial" w:eastAsia="Times New Roman" w:hAnsi="Arial" w:cs="Arial"/>
          <w:bCs/>
          <w:sz w:val="24"/>
          <w:szCs w:val="24"/>
          <w:lang w:eastAsia="en-GB"/>
        </w:rPr>
        <w:t xml:space="preserve"> on London stock exchange. </w:t>
      </w:r>
      <w:r w:rsidR="00891734">
        <w:rPr>
          <w:rFonts w:ascii="Arial" w:eastAsia="Times New Roman" w:hAnsi="Arial" w:cs="Arial"/>
          <w:bCs/>
          <w:sz w:val="24"/>
          <w:szCs w:val="24"/>
          <w:lang w:eastAsia="en-GB"/>
        </w:rPr>
        <w:t xml:space="preserve"> F</w:t>
      </w:r>
      <w:r w:rsidRPr="0069170E">
        <w:rPr>
          <w:rFonts w:ascii="Arial" w:eastAsia="Times New Roman" w:hAnsi="Arial" w:cs="Arial"/>
          <w:bCs/>
          <w:sz w:val="24"/>
          <w:szCs w:val="24"/>
          <w:lang w:eastAsia="en-GB"/>
        </w:rPr>
        <w:t>inancial data available was one of the major reasons for the selection of Paddy Power.</w:t>
      </w:r>
      <w:r w:rsidRPr="0069170E">
        <w:rPr>
          <w:rFonts w:ascii="Arial" w:eastAsia="Times New Roman" w:hAnsi="Arial" w:cs="Arial"/>
          <w:b/>
          <w:bCs/>
          <w:sz w:val="24"/>
          <w:szCs w:val="24"/>
          <w:lang w:val="en-US" w:eastAsia="en-GB"/>
        </w:rPr>
        <w:t xml:space="preserve"> </w:t>
      </w:r>
    </w:p>
    <w:p w:rsidR="0069170E" w:rsidRPr="0069170E" w:rsidRDefault="0069170E" w:rsidP="0069170E">
      <w:pPr>
        <w:spacing w:after="160" w:line="360" w:lineRule="auto"/>
        <w:jc w:val="both"/>
        <w:rPr>
          <w:rFonts w:ascii="Arial" w:eastAsia="Times New Roman" w:hAnsi="Arial" w:cs="Arial"/>
          <w:sz w:val="24"/>
          <w:szCs w:val="24"/>
          <w:lang w:val="en-US" w:eastAsia="en-GB"/>
        </w:rPr>
      </w:pPr>
      <w:r w:rsidRPr="0069170E">
        <w:rPr>
          <w:rFonts w:ascii="Arial" w:eastAsia="Times New Roman" w:hAnsi="Arial" w:cs="Arial"/>
          <w:bCs/>
          <w:sz w:val="24"/>
          <w:szCs w:val="24"/>
          <w:lang w:val="en-US" w:eastAsia="en-GB"/>
        </w:rPr>
        <w:t>Paddy Power and William Hill can improve on their profitability ratio, by continually focusing on sales efforts, increasing their advertising strategies, by using precise and better sales mix. William Hill should think of downsizing by reducing the number of its shops and staff and concentrate more on online market, boost their productivity and manage their cost efficiently to drive profitability.</w:t>
      </w:r>
      <w:r w:rsidRPr="0069170E">
        <w:rPr>
          <w:rFonts w:ascii="Arial" w:eastAsia="Times New Roman" w:hAnsi="Arial" w:cs="Arial"/>
          <w:sz w:val="24"/>
          <w:szCs w:val="24"/>
          <w:lang w:val="en-US" w:eastAsia="en-GB"/>
        </w:rPr>
        <w:t xml:space="preserve"> </w:t>
      </w:r>
    </w:p>
    <w:p w:rsidR="0069170E" w:rsidRPr="0069170E" w:rsidRDefault="0069170E" w:rsidP="0069170E">
      <w:pPr>
        <w:spacing w:after="160" w:line="360" w:lineRule="auto"/>
        <w:jc w:val="both"/>
        <w:rPr>
          <w:rFonts w:ascii="Arial" w:eastAsia="Times New Roman" w:hAnsi="Arial" w:cs="Arial"/>
          <w:sz w:val="24"/>
          <w:szCs w:val="24"/>
          <w:lang w:val="en-US" w:eastAsia="en-GB"/>
        </w:rPr>
      </w:pPr>
      <w:r w:rsidRPr="0069170E">
        <w:rPr>
          <w:rFonts w:ascii="Arial" w:eastAsia="Times New Roman" w:hAnsi="Arial" w:cs="Arial"/>
          <w:bCs/>
          <w:sz w:val="24"/>
          <w:szCs w:val="24"/>
          <w:lang w:val="en-US" w:eastAsia="en-GB"/>
        </w:rPr>
        <w:t>Paddy Power is mostly funded by equity and thus has more than enough money to innovate, research, develop, expound and so on, while William Hill has no control over their expenses.</w:t>
      </w:r>
    </w:p>
    <w:p w:rsidR="0069170E" w:rsidRPr="0069170E" w:rsidRDefault="0069170E" w:rsidP="0069170E">
      <w:pPr>
        <w:spacing w:after="160" w:line="360" w:lineRule="auto"/>
        <w:jc w:val="both"/>
        <w:rPr>
          <w:rFonts w:ascii="Arial" w:eastAsia="Times New Roman" w:hAnsi="Arial" w:cs="Arial"/>
          <w:bCs/>
          <w:sz w:val="24"/>
          <w:szCs w:val="24"/>
          <w:lang w:eastAsia="en-GB"/>
        </w:rPr>
      </w:pPr>
      <w:r w:rsidRPr="0069170E">
        <w:rPr>
          <w:rFonts w:ascii="Arial" w:eastAsia="Times New Roman" w:hAnsi="Arial" w:cs="Arial"/>
          <w:sz w:val="24"/>
          <w:szCs w:val="24"/>
          <w:lang w:eastAsia="en-GB"/>
        </w:rPr>
        <w:t xml:space="preserve">Paddy Power is better than its competitors in the gambling industry because they offer the best contents in Sky Sports, BT Sports, Bingo Screens and Dedicated virtual racing screens. Customers also perceived that PP has best odds, offers and promotions </w:t>
      </w:r>
      <w:r w:rsidRPr="0069170E">
        <w:rPr>
          <w:rFonts w:ascii="Arial" w:eastAsia="Times New Roman" w:hAnsi="Arial" w:cs="Arial"/>
          <w:bCs/>
          <w:sz w:val="24"/>
          <w:szCs w:val="24"/>
          <w:lang w:eastAsia="en-GB"/>
        </w:rPr>
        <w:t>(</w:t>
      </w:r>
      <w:hyperlink r:id="rId24" w:history="1">
        <w:r w:rsidRPr="00FC43CC">
          <w:rPr>
            <w:rFonts w:ascii="Arial" w:eastAsia="Times New Roman" w:hAnsi="Arial" w:cs="Arial"/>
            <w:sz w:val="24"/>
            <w:szCs w:val="24"/>
            <w:lang w:eastAsia="en-GB"/>
          </w:rPr>
          <w:t>www.PaddyPowerplc</w:t>
        </w:r>
      </w:hyperlink>
      <w:r w:rsidRPr="00FC43CC">
        <w:rPr>
          <w:rFonts w:ascii="Arial" w:eastAsia="Times New Roman" w:hAnsi="Arial" w:cs="Arial"/>
          <w:bCs/>
          <w:sz w:val="24"/>
          <w:szCs w:val="24"/>
          <w:lang w:eastAsia="en-GB"/>
        </w:rPr>
        <w:t>.</w:t>
      </w:r>
      <w:r w:rsidRPr="0069170E">
        <w:rPr>
          <w:rFonts w:ascii="Arial" w:eastAsia="Times New Roman" w:hAnsi="Arial" w:cs="Arial"/>
          <w:bCs/>
          <w:sz w:val="24"/>
          <w:szCs w:val="24"/>
          <w:lang w:eastAsia="en-GB"/>
        </w:rPr>
        <w:t xml:space="preserve"> 2017). </w:t>
      </w: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r w:rsidRPr="0069170E">
        <w:rPr>
          <w:rFonts w:ascii="Arial" w:eastAsia="Times New Roman" w:hAnsi="Arial" w:cs="Arial"/>
          <w:b/>
          <w:bCs/>
          <w:sz w:val="24"/>
          <w:szCs w:val="24"/>
          <w:lang w:val="en-US" w:eastAsia="en-GB"/>
        </w:rPr>
        <w:t>Investors</w:t>
      </w:r>
    </w:p>
    <w:p w:rsidR="0069170E" w:rsidRPr="0069170E" w:rsidRDefault="0069170E" w:rsidP="0069170E">
      <w:pPr>
        <w:spacing w:after="160" w:line="360" w:lineRule="auto"/>
        <w:jc w:val="both"/>
        <w:rPr>
          <w:rFonts w:ascii="Arial" w:eastAsia="Times New Roman" w:hAnsi="Arial" w:cs="Arial"/>
          <w:bCs/>
          <w:sz w:val="24"/>
          <w:szCs w:val="24"/>
          <w:lang w:eastAsia="en-GB"/>
        </w:rPr>
      </w:pPr>
      <w:r w:rsidRPr="0069170E">
        <w:rPr>
          <w:rFonts w:ascii="Arial" w:eastAsia="Times New Roman" w:hAnsi="Arial" w:cs="Arial"/>
          <w:bCs/>
          <w:sz w:val="24"/>
          <w:szCs w:val="24"/>
          <w:lang w:val="en-US" w:eastAsia="en-GB"/>
        </w:rPr>
        <w:t xml:space="preserve">Analyzing ratios assist investors to make investment decisions according to the ratio analysis received; it shows investors if the business is viable or not viable to invest in. Analyzing ratios can either benefit or misguide investors because there are different methods of analyzing ratios, </w:t>
      </w:r>
      <w:r w:rsidR="00653121" w:rsidRPr="0069170E">
        <w:rPr>
          <w:rFonts w:ascii="Arial" w:eastAsia="Times New Roman" w:hAnsi="Arial" w:cs="Arial"/>
          <w:bCs/>
          <w:sz w:val="24"/>
          <w:szCs w:val="24"/>
          <w:lang w:val="en-US" w:eastAsia="en-GB"/>
        </w:rPr>
        <w:t xml:space="preserve">different depreciation policies </w:t>
      </w:r>
      <w:r w:rsidR="00653121">
        <w:rPr>
          <w:rFonts w:ascii="Arial" w:eastAsia="Times New Roman" w:hAnsi="Arial" w:cs="Arial"/>
          <w:bCs/>
          <w:sz w:val="24"/>
          <w:szCs w:val="24"/>
          <w:lang w:val="en-US" w:eastAsia="en-GB"/>
        </w:rPr>
        <w:t xml:space="preserve">and </w:t>
      </w:r>
      <w:r w:rsidRPr="0069170E">
        <w:rPr>
          <w:rFonts w:ascii="Arial" w:eastAsia="Times New Roman" w:hAnsi="Arial" w:cs="Arial"/>
          <w:bCs/>
          <w:sz w:val="24"/>
          <w:szCs w:val="24"/>
          <w:lang w:val="en-US" w:eastAsia="en-GB"/>
        </w:rPr>
        <w:t xml:space="preserve">different accounting methods are used </w:t>
      </w:r>
      <w:r w:rsidR="00011CE9">
        <w:rPr>
          <w:rFonts w:ascii="Arial" w:eastAsia="Times New Roman" w:hAnsi="Arial" w:cs="Arial"/>
          <w:bCs/>
          <w:sz w:val="24"/>
          <w:szCs w:val="24"/>
          <w:lang w:val="en-US" w:eastAsia="en-GB"/>
        </w:rPr>
        <w:t>for the valuation of</w:t>
      </w:r>
      <w:r w:rsidRPr="0069170E">
        <w:rPr>
          <w:rFonts w:ascii="Arial" w:eastAsia="Times New Roman" w:hAnsi="Arial" w:cs="Arial"/>
          <w:bCs/>
          <w:sz w:val="24"/>
          <w:szCs w:val="24"/>
          <w:lang w:val="en-US" w:eastAsia="en-GB"/>
        </w:rPr>
        <w:t xml:space="preserve"> asset</w:t>
      </w:r>
      <w:r w:rsidR="00011CE9">
        <w:rPr>
          <w:rFonts w:ascii="Arial" w:eastAsia="Times New Roman" w:hAnsi="Arial" w:cs="Arial"/>
          <w:bCs/>
          <w:sz w:val="24"/>
          <w:szCs w:val="24"/>
          <w:lang w:val="en-US" w:eastAsia="en-GB"/>
        </w:rPr>
        <w:t>s</w:t>
      </w:r>
      <w:r w:rsidRPr="0069170E">
        <w:rPr>
          <w:rFonts w:ascii="Arial" w:eastAsia="Times New Roman" w:hAnsi="Arial" w:cs="Arial"/>
          <w:bCs/>
          <w:sz w:val="24"/>
          <w:szCs w:val="24"/>
          <w:lang w:val="en-US" w:eastAsia="en-GB"/>
        </w:rPr>
        <w:t xml:space="preserve"> </w:t>
      </w:r>
      <w:r w:rsidR="00011CE9">
        <w:rPr>
          <w:rFonts w:ascii="Arial" w:eastAsia="Times New Roman" w:hAnsi="Arial" w:cs="Arial"/>
          <w:bCs/>
          <w:sz w:val="24"/>
          <w:szCs w:val="24"/>
          <w:lang w:val="en-US" w:eastAsia="en-GB"/>
        </w:rPr>
        <w:t xml:space="preserve">that </w:t>
      </w:r>
      <w:r w:rsidR="00011CE9" w:rsidRPr="0069170E">
        <w:rPr>
          <w:rFonts w:ascii="Arial" w:eastAsia="Times New Roman" w:hAnsi="Arial" w:cs="Arial"/>
          <w:bCs/>
          <w:sz w:val="24"/>
          <w:szCs w:val="24"/>
          <w:lang w:val="en-US" w:eastAsia="en-GB"/>
        </w:rPr>
        <w:t>influence</w:t>
      </w:r>
      <w:r w:rsidRPr="0069170E">
        <w:rPr>
          <w:rFonts w:ascii="Arial" w:eastAsia="Times New Roman" w:hAnsi="Arial" w:cs="Arial"/>
          <w:bCs/>
          <w:sz w:val="24"/>
          <w:szCs w:val="24"/>
          <w:lang w:val="en-US" w:eastAsia="en-GB"/>
        </w:rPr>
        <w:t xml:space="preserve"> the ratio analysis. The correct method is thus advantageous for investors </w:t>
      </w:r>
      <w:r w:rsidRPr="0069170E">
        <w:rPr>
          <w:rFonts w:ascii="Arial" w:eastAsia="Times New Roman" w:hAnsi="Arial" w:cs="Arial"/>
          <w:bCs/>
          <w:sz w:val="24"/>
          <w:szCs w:val="24"/>
          <w:lang w:eastAsia="en-GB"/>
        </w:rPr>
        <w:t>(Atrill, and Mclaney, 2013).</w:t>
      </w:r>
    </w:p>
    <w:p w:rsidR="0069170E" w:rsidRPr="0069170E" w:rsidRDefault="0069170E" w:rsidP="0069170E">
      <w:pPr>
        <w:spacing w:after="160" w:line="360" w:lineRule="auto"/>
        <w:jc w:val="both"/>
        <w:rPr>
          <w:rFonts w:ascii="Arial" w:eastAsia="Times New Roman" w:hAnsi="Arial" w:cs="Arial"/>
          <w:bCs/>
          <w:sz w:val="24"/>
          <w:szCs w:val="24"/>
          <w:lang w:eastAsia="en-GB"/>
        </w:rPr>
      </w:pPr>
    </w:p>
    <w:p w:rsidR="0069170E" w:rsidRPr="0069170E" w:rsidRDefault="0069170E" w:rsidP="0069170E">
      <w:pPr>
        <w:spacing w:after="160" w:line="360" w:lineRule="auto"/>
        <w:jc w:val="both"/>
        <w:rPr>
          <w:rFonts w:ascii="Arial" w:eastAsia="Times New Roman" w:hAnsi="Arial" w:cs="Arial"/>
          <w:bCs/>
          <w:sz w:val="24"/>
          <w:szCs w:val="24"/>
          <w:lang w:eastAsia="en-GB"/>
        </w:rPr>
      </w:pPr>
    </w:p>
    <w:p w:rsidR="0069170E" w:rsidRDefault="0069170E" w:rsidP="0069170E">
      <w:pPr>
        <w:spacing w:after="160" w:line="360" w:lineRule="auto"/>
        <w:jc w:val="both"/>
        <w:rPr>
          <w:rFonts w:ascii="Arial" w:eastAsia="Times New Roman" w:hAnsi="Arial" w:cs="Arial"/>
          <w:bCs/>
          <w:sz w:val="24"/>
          <w:szCs w:val="24"/>
          <w:lang w:eastAsia="en-GB"/>
        </w:rPr>
      </w:pPr>
    </w:p>
    <w:p w:rsidR="004F5866" w:rsidRPr="0069170E" w:rsidRDefault="004F5866" w:rsidP="0069170E">
      <w:pPr>
        <w:spacing w:after="160" w:line="360" w:lineRule="auto"/>
        <w:jc w:val="both"/>
        <w:rPr>
          <w:rFonts w:ascii="Arial" w:eastAsia="Times New Roman" w:hAnsi="Arial" w:cs="Arial"/>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val="en-US" w:eastAsia="en-GB"/>
        </w:rPr>
      </w:pPr>
      <w:r w:rsidRPr="0069170E">
        <w:rPr>
          <w:rFonts w:ascii="Arial" w:eastAsia="Times New Roman" w:hAnsi="Arial" w:cs="Arial"/>
          <w:b/>
          <w:bCs/>
          <w:sz w:val="24"/>
          <w:szCs w:val="24"/>
          <w:lang w:val="en-US" w:eastAsia="en-GB"/>
        </w:rPr>
        <w:lastRenderedPageBreak/>
        <w:t>The Income Statement</w:t>
      </w:r>
    </w:p>
    <w:p w:rsidR="0069170E" w:rsidRPr="0069170E" w:rsidRDefault="00011CE9" w:rsidP="0069170E">
      <w:pPr>
        <w:spacing w:after="160" w:line="360" w:lineRule="auto"/>
        <w:jc w:val="both"/>
        <w:rPr>
          <w:rFonts w:ascii="Arial" w:eastAsia="Times New Roman" w:hAnsi="Arial" w:cs="Arial"/>
          <w:bCs/>
          <w:sz w:val="24"/>
          <w:szCs w:val="24"/>
          <w:lang w:val="en-US" w:eastAsia="en-GB"/>
        </w:rPr>
      </w:pPr>
      <w:r>
        <w:rPr>
          <w:rFonts w:ascii="Arial" w:eastAsia="Times New Roman" w:hAnsi="Arial" w:cs="Arial"/>
          <w:bCs/>
          <w:sz w:val="24"/>
          <w:szCs w:val="24"/>
          <w:lang w:val="en-US" w:eastAsia="en-GB"/>
        </w:rPr>
        <w:t>I</w:t>
      </w:r>
      <w:r w:rsidR="0069170E" w:rsidRPr="0069170E">
        <w:rPr>
          <w:rFonts w:ascii="Arial" w:eastAsia="Times New Roman" w:hAnsi="Arial" w:cs="Arial"/>
          <w:bCs/>
          <w:sz w:val="24"/>
          <w:szCs w:val="24"/>
          <w:lang w:val="en-US" w:eastAsia="en-GB"/>
        </w:rPr>
        <w:t>ncome statement or profit and loss account calculate</w:t>
      </w:r>
      <w:r>
        <w:rPr>
          <w:rFonts w:ascii="Arial" w:eastAsia="Times New Roman" w:hAnsi="Arial" w:cs="Arial"/>
          <w:bCs/>
          <w:sz w:val="24"/>
          <w:szCs w:val="24"/>
          <w:lang w:val="en-US" w:eastAsia="en-GB"/>
        </w:rPr>
        <w:t>s</w:t>
      </w:r>
      <w:r w:rsidR="0069170E" w:rsidRPr="0069170E">
        <w:rPr>
          <w:rFonts w:ascii="Arial" w:eastAsia="Times New Roman" w:hAnsi="Arial" w:cs="Arial"/>
          <w:bCs/>
          <w:sz w:val="24"/>
          <w:szCs w:val="24"/>
          <w:lang w:val="en-US" w:eastAsia="en-GB"/>
        </w:rPr>
        <w:t xml:space="preserve"> or report profit</w:t>
      </w:r>
      <w:r>
        <w:rPr>
          <w:rFonts w:ascii="Arial" w:eastAsia="Times New Roman" w:hAnsi="Arial" w:cs="Arial"/>
          <w:bCs/>
          <w:sz w:val="24"/>
          <w:szCs w:val="24"/>
          <w:lang w:val="en-US" w:eastAsia="en-GB"/>
        </w:rPr>
        <w:t>s</w:t>
      </w:r>
      <w:r w:rsidR="0069170E" w:rsidRPr="0069170E">
        <w:rPr>
          <w:rFonts w:ascii="Arial" w:eastAsia="Times New Roman" w:hAnsi="Arial" w:cs="Arial"/>
          <w:bCs/>
          <w:sz w:val="24"/>
          <w:szCs w:val="24"/>
          <w:lang w:val="en-US" w:eastAsia="en-GB"/>
        </w:rPr>
        <w:t xml:space="preserve"> </w:t>
      </w:r>
      <w:r>
        <w:rPr>
          <w:rFonts w:ascii="Arial" w:eastAsia="Times New Roman" w:hAnsi="Arial" w:cs="Arial"/>
          <w:bCs/>
          <w:sz w:val="24"/>
          <w:szCs w:val="24"/>
          <w:lang w:val="en-US" w:eastAsia="en-GB"/>
        </w:rPr>
        <w:t xml:space="preserve">made by </w:t>
      </w:r>
      <w:r w:rsidR="0069170E" w:rsidRPr="0069170E">
        <w:rPr>
          <w:rFonts w:ascii="Arial" w:eastAsia="Times New Roman" w:hAnsi="Arial" w:cs="Arial"/>
          <w:bCs/>
          <w:sz w:val="24"/>
          <w:szCs w:val="24"/>
          <w:lang w:val="en-US" w:eastAsia="en-GB"/>
        </w:rPr>
        <w:t>business</w:t>
      </w:r>
      <w:r>
        <w:rPr>
          <w:rFonts w:ascii="Arial" w:eastAsia="Times New Roman" w:hAnsi="Arial" w:cs="Arial"/>
          <w:bCs/>
          <w:sz w:val="24"/>
          <w:szCs w:val="24"/>
          <w:lang w:val="en-US" w:eastAsia="en-GB"/>
        </w:rPr>
        <w:t>es</w:t>
      </w:r>
      <w:r w:rsidR="0069170E" w:rsidRPr="0069170E">
        <w:rPr>
          <w:rFonts w:ascii="Arial" w:eastAsia="Times New Roman" w:hAnsi="Arial" w:cs="Arial"/>
          <w:bCs/>
          <w:sz w:val="24"/>
          <w:szCs w:val="24"/>
          <w:lang w:val="en-US" w:eastAsia="en-GB"/>
        </w:rPr>
        <w:t xml:space="preserve"> over a period of time. This is made possible by identifying the revenue generated over the given time. Revenue is the economic benefits from operating the business which will either increase business assets or decrease its liabilities (</w:t>
      </w:r>
      <w:r w:rsidR="0069170E" w:rsidRPr="0069170E">
        <w:rPr>
          <w:rFonts w:ascii="Arial" w:eastAsia="Times New Roman" w:hAnsi="Arial" w:cs="Arial"/>
          <w:bCs/>
          <w:sz w:val="24"/>
          <w:szCs w:val="24"/>
          <w:lang w:eastAsia="en-GB"/>
        </w:rPr>
        <w:t xml:space="preserve">Atrill, &amp; McLaney, 2013). Since the main reason for most businesses is to make profit, income statements help to provide information on how effective the business has been in making profit and how the profit was derived. It reveals the amount of sales and the expenses incurred over a given period of time. </w:t>
      </w:r>
      <w:r w:rsidR="0069170E" w:rsidRPr="0069170E">
        <w:rPr>
          <w:rFonts w:ascii="Arial" w:eastAsia="Times New Roman" w:hAnsi="Arial" w:cs="Arial"/>
          <w:bCs/>
          <w:sz w:val="24"/>
          <w:szCs w:val="24"/>
          <w:lang w:val="en-US" w:eastAsia="en-GB"/>
        </w:rPr>
        <w:t xml:space="preserve"> </w:t>
      </w:r>
      <w:r w:rsidR="0069170E" w:rsidRPr="0069170E">
        <w:rPr>
          <w:rFonts w:ascii="Arial" w:eastAsia="Times New Roman" w:hAnsi="Arial" w:cs="Arial"/>
          <w:bCs/>
          <w:sz w:val="24"/>
          <w:szCs w:val="24"/>
          <w:lang w:eastAsia="en-GB"/>
        </w:rPr>
        <w:t>Income statement</w:t>
      </w:r>
      <w:r w:rsidR="0069170E" w:rsidRPr="0069170E">
        <w:rPr>
          <w:rFonts w:ascii="Arial" w:eastAsia="Times New Roman" w:hAnsi="Arial" w:cs="Arial"/>
          <w:b/>
          <w:bCs/>
          <w:sz w:val="24"/>
          <w:szCs w:val="24"/>
          <w:lang w:eastAsia="en-GB"/>
        </w:rPr>
        <w:t xml:space="preserve"> </w:t>
      </w:r>
      <w:r w:rsidRPr="0069170E">
        <w:rPr>
          <w:rFonts w:ascii="Arial" w:eastAsia="Times New Roman" w:hAnsi="Arial" w:cs="Arial"/>
          <w:bCs/>
          <w:sz w:val="24"/>
          <w:szCs w:val="24"/>
          <w:lang w:eastAsia="en-GB"/>
        </w:rPr>
        <w:t>shows</w:t>
      </w:r>
      <w:r w:rsidR="0069170E" w:rsidRPr="0069170E">
        <w:rPr>
          <w:rFonts w:ascii="Arial" w:eastAsia="Times New Roman" w:hAnsi="Arial" w:cs="Arial"/>
          <w:bCs/>
          <w:sz w:val="24"/>
          <w:szCs w:val="24"/>
          <w:lang w:eastAsia="en-GB"/>
        </w:rPr>
        <w:t xml:space="preserve"> all expenses for the calculation of </w:t>
      </w:r>
      <w:r>
        <w:rPr>
          <w:rFonts w:ascii="Arial" w:eastAsia="Times New Roman" w:hAnsi="Arial" w:cs="Arial"/>
          <w:bCs/>
          <w:sz w:val="24"/>
          <w:szCs w:val="24"/>
          <w:lang w:eastAsia="en-GB"/>
        </w:rPr>
        <w:t>organisation’s</w:t>
      </w:r>
      <w:r w:rsidR="0069170E" w:rsidRPr="0069170E">
        <w:rPr>
          <w:rFonts w:ascii="Arial" w:eastAsia="Times New Roman" w:hAnsi="Arial" w:cs="Arial"/>
          <w:bCs/>
          <w:sz w:val="24"/>
          <w:szCs w:val="24"/>
          <w:lang w:eastAsia="en-GB"/>
        </w:rPr>
        <w:t xml:space="preserve"> profit at a </w:t>
      </w:r>
      <w:r w:rsidRPr="0069170E">
        <w:rPr>
          <w:rFonts w:ascii="Arial" w:eastAsia="Times New Roman" w:hAnsi="Arial" w:cs="Arial"/>
          <w:bCs/>
          <w:sz w:val="24"/>
          <w:szCs w:val="24"/>
          <w:lang w:eastAsia="en-GB"/>
        </w:rPr>
        <w:t>particular</w:t>
      </w:r>
      <w:r w:rsidR="0069170E" w:rsidRPr="0069170E">
        <w:rPr>
          <w:rFonts w:ascii="Arial" w:eastAsia="Times New Roman" w:hAnsi="Arial" w:cs="Arial"/>
          <w:bCs/>
          <w:sz w:val="24"/>
          <w:szCs w:val="24"/>
          <w:lang w:eastAsia="en-GB"/>
        </w:rPr>
        <w:t xml:space="preserve"> time. </w:t>
      </w:r>
      <w:r w:rsidR="00C07950">
        <w:rPr>
          <w:rFonts w:ascii="Arial" w:eastAsia="Times New Roman" w:hAnsi="Arial" w:cs="Arial"/>
          <w:bCs/>
          <w:sz w:val="24"/>
          <w:szCs w:val="24"/>
          <w:lang w:eastAsia="en-GB"/>
        </w:rPr>
        <w:t>T</w:t>
      </w:r>
      <w:r w:rsidR="00C07950" w:rsidRPr="0069170E">
        <w:rPr>
          <w:rFonts w:ascii="Arial" w:eastAsia="Times New Roman" w:hAnsi="Arial" w:cs="Arial"/>
          <w:bCs/>
          <w:sz w:val="24"/>
          <w:szCs w:val="24"/>
          <w:lang w:eastAsia="en-GB"/>
        </w:rPr>
        <w:t>hese support managers</w:t>
      </w:r>
      <w:r w:rsidR="0069170E" w:rsidRPr="0069170E">
        <w:rPr>
          <w:rFonts w:ascii="Arial" w:eastAsia="Times New Roman" w:hAnsi="Arial" w:cs="Arial"/>
          <w:bCs/>
          <w:sz w:val="24"/>
          <w:szCs w:val="24"/>
          <w:lang w:eastAsia="en-GB"/>
        </w:rPr>
        <w:t xml:space="preserve"> to </w:t>
      </w:r>
      <w:r w:rsidRPr="0069170E">
        <w:rPr>
          <w:rFonts w:ascii="Arial" w:eastAsia="Times New Roman" w:hAnsi="Arial" w:cs="Arial"/>
          <w:bCs/>
          <w:sz w:val="24"/>
          <w:szCs w:val="24"/>
          <w:lang w:eastAsia="en-GB"/>
        </w:rPr>
        <w:t>evaluate</w:t>
      </w:r>
      <w:r w:rsidR="0069170E" w:rsidRPr="0069170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total </w:t>
      </w:r>
      <w:r w:rsidR="0069170E" w:rsidRPr="0069170E">
        <w:rPr>
          <w:rFonts w:ascii="Arial" w:eastAsia="Times New Roman" w:hAnsi="Arial" w:cs="Arial"/>
          <w:bCs/>
          <w:sz w:val="24"/>
          <w:szCs w:val="24"/>
          <w:lang w:eastAsia="en-GB"/>
        </w:rPr>
        <w:t xml:space="preserve">income and expenditure of the business </w:t>
      </w:r>
      <w:r w:rsidR="00C07950">
        <w:rPr>
          <w:rFonts w:ascii="Arial" w:eastAsia="Times New Roman" w:hAnsi="Arial" w:cs="Arial"/>
          <w:bCs/>
          <w:sz w:val="24"/>
          <w:szCs w:val="24"/>
          <w:lang w:eastAsia="en-GB"/>
        </w:rPr>
        <w:t xml:space="preserve">prior to </w:t>
      </w:r>
      <w:r>
        <w:rPr>
          <w:rFonts w:ascii="Arial" w:eastAsia="Times New Roman" w:hAnsi="Arial" w:cs="Arial"/>
          <w:bCs/>
          <w:sz w:val="24"/>
          <w:szCs w:val="24"/>
          <w:lang w:eastAsia="en-GB"/>
        </w:rPr>
        <w:t xml:space="preserve">quality </w:t>
      </w:r>
      <w:r w:rsidR="0069170E" w:rsidRPr="0069170E">
        <w:rPr>
          <w:rFonts w:ascii="Arial" w:eastAsia="Times New Roman" w:hAnsi="Arial" w:cs="Arial"/>
          <w:bCs/>
          <w:sz w:val="24"/>
          <w:szCs w:val="24"/>
          <w:lang w:eastAsia="en-GB"/>
        </w:rPr>
        <w:t xml:space="preserve">decisions </w:t>
      </w:r>
      <w:r w:rsidR="00C07950">
        <w:rPr>
          <w:rFonts w:ascii="Arial" w:eastAsia="Times New Roman" w:hAnsi="Arial" w:cs="Arial"/>
          <w:bCs/>
          <w:sz w:val="24"/>
          <w:szCs w:val="24"/>
          <w:lang w:eastAsia="en-GB"/>
        </w:rPr>
        <w:t xml:space="preserve">making </w:t>
      </w:r>
      <w:r w:rsidR="0069170E" w:rsidRPr="0069170E">
        <w:rPr>
          <w:rFonts w:ascii="Arial" w:eastAsia="Times New Roman" w:hAnsi="Arial" w:cs="Arial"/>
          <w:bCs/>
          <w:sz w:val="24"/>
          <w:szCs w:val="24"/>
          <w:lang w:eastAsia="en-GB"/>
        </w:rPr>
        <w:t xml:space="preserve">for the business </w:t>
      </w:r>
      <w:r w:rsidR="0069170E" w:rsidRPr="0069170E">
        <w:rPr>
          <w:rFonts w:ascii="Arial" w:eastAsia="Times New Roman" w:hAnsi="Arial" w:cs="Arial"/>
          <w:bCs/>
          <w:sz w:val="24"/>
          <w:szCs w:val="24"/>
          <w:lang w:val="en-US" w:eastAsia="en-GB"/>
        </w:rPr>
        <w:t>(</w:t>
      </w:r>
      <w:r w:rsidR="0069170E" w:rsidRPr="0069170E">
        <w:rPr>
          <w:rFonts w:ascii="Arial" w:eastAsia="Times New Roman" w:hAnsi="Arial" w:cs="Arial"/>
          <w:bCs/>
          <w:sz w:val="24"/>
          <w:szCs w:val="24"/>
          <w:lang w:eastAsia="en-GB"/>
        </w:rPr>
        <w:t>Atrill, &amp; McLaney, 2013).</w:t>
      </w:r>
    </w:p>
    <w:p w:rsidR="00C07950" w:rsidRDefault="0069170E" w:rsidP="0069170E">
      <w:pPr>
        <w:spacing w:after="160" w:line="360" w:lineRule="auto"/>
        <w:jc w:val="both"/>
        <w:rPr>
          <w:rFonts w:ascii="Arial" w:eastAsia="Times New Roman" w:hAnsi="Arial" w:cs="Arial"/>
          <w:bCs/>
          <w:sz w:val="24"/>
          <w:szCs w:val="24"/>
          <w:lang w:eastAsia="en-GB"/>
        </w:rPr>
      </w:pPr>
      <w:r w:rsidRPr="0069170E">
        <w:rPr>
          <w:rFonts w:ascii="Arial" w:eastAsia="Times New Roman" w:hAnsi="Arial" w:cs="Arial"/>
          <w:b/>
          <w:bCs/>
          <w:sz w:val="24"/>
          <w:szCs w:val="24"/>
          <w:lang w:eastAsia="en-GB"/>
        </w:rPr>
        <w:t>Balance sheet</w:t>
      </w:r>
      <w:r w:rsidRPr="0069170E">
        <w:rPr>
          <w:rFonts w:ascii="Arial" w:eastAsia="Times New Roman" w:hAnsi="Arial" w:cs="Arial"/>
          <w:bCs/>
          <w:sz w:val="24"/>
          <w:szCs w:val="24"/>
          <w:lang w:eastAsia="en-GB"/>
        </w:rPr>
        <w:t xml:space="preserve"> </w:t>
      </w:r>
      <w:r w:rsidR="00C07950" w:rsidRPr="0069170E">
        <w:rPr>
          <w:rFonts w:ascii="Arial" w:eastAsia="Times New Roman" w:hAnsi="Arial" w:cs="Arial"/>
          <w:bCs/>
          <w:sz w:val="24"/>
          <w:szCs w:val="24"/>
          <w:lang w:eastAsia="en-GB"/>
        </w:rPr>
        <w:t>offers</w:t>
      </w:r>
      <w:r w:rsidRPr="0069170E">
        <w:rPr>
          <w:rFonts w:ascii="Arial" w:eastAsia="Times New Roman" w:hAnsi="Arial" w:cs="Arial"/>
          <w:bCs/>
          <w:sz w:val="24"/>
          <w:szCs w:val="24"/>
          <w:lang w:eastAsia="en-GB"/>
        </w:rPr>
        <w:t xml:space="preserve"> proof </w:t>
      </w:r>
      <w:r w:rsidR="00C07950">
        <w:rPr>
          <w:rFonts w:ascii="Arial" w:eastAsia="Times New Roman" w:hAnsi="Arial" w:cs="Arial"/>
          <w:bCs/>
          <w:sz w:val="24"/>
          <w:szCs w:val="24"/>
          <w:lang w:eastAsia="en-GB"/>
        </w:rPr>
        <w:t xml:space="preserve">of </w:t>
      </w:r>
      <w:r w:rsidR="00C07950" w:rsidRPr="0069170E">
        <w:rPr>
          <w:rFonts w:ascii="Arial" w:eastAsia="Times New Roman" w:hAnsi="Arial" w:cs="Arial"/>
          <w:bCs/>
          <w:sz w:val="24"/>
          <w:szCs w:val="24"/>
          <w:lang w:eastAsia="en-GB"/>
        </w:rPr>
        <w:t xml:space="preserve">the company’s financial problems, </w:t>
      </w:r>
      <w:r w:rsidR="00C07950">
        <w:rPr>
          <w:rFonts w:ascii="Arial" w:eastAsia="Times New Roman" w:hAnsi="Arial" w:cs="Arial"/>
          <w:bCs/>
          <w:sz w:val="24"/>
          <w:szCs w:val="24"/>
          <w:lang w:eastAsia="en-GB"/>
        </w:rPr>
        <w:t xml:space="preserve">assets debts, and riches </w:t>
      </w:r>
      <w:r w:rsidRPr="0069170E">
        <w:rPr>
          <w:rFonts w:ascii="Arial" w:eastAsia="Times New Roman" w:hAnsi="Arial" w:cs="Arial"/>
          <w:bCs/>
          <w:sz w:val="24"/>
          <w:szCs w:val="24"/>
          <w:lang w:eastAsia="en-GB"/>
        </w:rPr>
        <w:t xml:space="preserve">to </w:t>
      </w:r>
      <w:r w:rsidR="00C07950">
        <w:rPr>
          <w:rFonts w:ascii="Arial" w:eastAsia="Times New Roman" w:hAnsi="Arial" w:cs="Arial"/>
          <w:bCs/>
          <w:sz w:val="24"/>
          <w:szCs w:val="24"/>
          <w:lang w:eastAsia="en-GB"/>
        </w:rPr>
        <w:t xml:space="preserve">stakeholders. </w:t>
      </w:r>
    </w:p>
    <w:p w:rsidR="0069170E" w:rsidRPr="00C07950" w:rsidRDefault="0069170E" w:rsidP="0069170E">
      <w:pPr>
        <w:spacing w:after="160" w:line="360"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 xml:space="preserve">Cash flow </w:t>
      </w:r>
      <w:r w:rsidR="00FC43CC" w:rsidRPr="0069170E">
        <w:rPr>
          <w:rFonts w:ascii="Arial" w:eastAsia="Times New Roman" w:hAnsi="Arial" w:cs="Arial"/>
          <w:b/>
          <w:bCs/>
          <w:sz w:val="24"/>
          <w:szCs w:val="24"/>
          <w:lang w:eastAsia="en-GB"/>
        </w:rPr>
        <w:t>statement</w:t>
      </w:r>
      <w:r w:rsidR="00FC43CC" w:rsidRPr="0069170E">
        <w:rPr>
          <w:rFonts w:ascii="Arial" w:eastAsia="Times New Roman" w:hAnsi="Arial" w:cs="Arial"/>
          <w:bCs/>
          <w:sz w:val="24"/>
          <w:szCs w:val="24"/>
          <w:lang w:eastAsia="en-GB"/>
        </w:rPr>
        <w:t xml:space="preserve"> makes</w:t>
      </w:r>
      <w:r w:rsidR="00C07950" w:rsidRPr="0069170E">
        <w:rPr>
          <w:rFonts w:ascii="Arial" w:eastAsia="Times New Roman" w:hAnsi="Arial" w:cs="Arial"/>
          <w:bCs/>
          <w:sz w:val="24"/>
          <w:szCs w:val="24"/>
          <w:lang w:eastAsia="en-GB"/>
        </w:rPr>
        <w:t xml:space="preserve"> available</w:t>
      </w:r>
      <w:r w:rsidR="00C07950">
        <w:rPr>
          <w:rFonts w:ascii="Arial" w:eastAsia="Times New Roman" w:hAnsi="Arial" w:cs="Arial"/>
          <w:bCs/>
          <w:sz w:val="24"/>
          <w:szCs w:val="24"/>
          <w:lang w:eastAsia="en-GB"/>
        </w:rPr>
        <w:t xml:space="preserve"> comprehensive information</w:t>
      </w:r>
      <w:r w:rsidRPr="0069170E">
        <w:rPr>
          <w:rFonts w:ascii="Arial" w:eastAsia="Times New Roman" w:hAnsi="Arial" w:cs="Arial"/>
          <w:bCs/>
          <w:sz w:val="24"/>
          <w:szCs w:val="24"/>
          <w:lang w:eastAsia="en-GB"/>
        </w:rPr>
        <w:t xml:space="preserve"> about </w:t>
      </w:r>
      <w:r w:rsidR="00FC43CC">
        <w:rPr>
          <w:rFonts w:ascii="Arial" w:eastAsia="Times New Roman" w:hAnsi="Arial" w:cs="Arial"/>
          <w:bCs/>
          <w:sz w:val="24"/>
          <w:szCs w:val="24"/>
          <w:lang w:eastAsia="en-GB"/>
        </w:rPr>
        <w:t>company’s</w:t>
      </w:r>
      <w:r w:rsidR="00C07950">
        <w:rPr>
          <w:rFonts w:ascii="Arial" w:eastAsia="Times New Roman" w:hAnsi="Arial" w:cs="Arial"/>
          <w:bCs/>
          <w:sz w:val="24"/>
          <w:szCs w:val="24"/>
          <w:lang w:eastAsia="en-GB"/>
        </w:rPr>
        <w:t xml:space="preserve"> </w:t>
      </w:r>
      <w:r w:rsidRPr="0069170E">
        <w:rPr>
          <w:rFonts w:ascii="Arial" w:eastAsia="Times New Roman" w:hAnsi="Arial" w:cs="Arial"/>
          <w:bCs/>
          <w:sz w:val="24"/>
          <w:szCs w:val="24"/>
          <w:lang w:eastAsia="en-GB"/>
        </w:rPr>
        <w:t>source</w:t>
      </w:r>
      <w:r w:rsidR="00C07950">
        <w:rPr>
          <w:rFonts w:ascii="Arial" w:eastAsia="Times New Roman" w:hAnsi="Arial" w:cs="Arial"/>
          <w:bCs/>
          <w:sz w:val="24"/>
          <w:szCs w:val="24"/>
          <w:lang w:eastAsia="en-GB"/>
        </w:rPr>
        <w:t>s</w:t>
      </w:r>
      <w:r w:rsidRPr="0069170E">
        <w:rPr>
          <w:rFonts w:ascii="Arial" w:eastAsia="Times New Roman" w:hAnsi="Arial" w:cs="Arial"/>
          <w:bCs/>
          <w:sz w:val="24"/>
          <w:szCs w:val="24"/>
          <w:lang w:eastAsia="en-GB"/>
        </w:rPr>
        <w:t xml:space="preserve"> of finance and usage (Wood, 2012).</w:t>
      </w: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r w:rsidRPr="0069170E">
        <w:rPr>
          <w:rFonts w:ascii="Arial" w:eastAsia="Times New Roman" w:hAnsi="Arial" w:cs="Arial"/>
          <w:b/>
          <w:bCs/>
          <w:sz w:val="24"/>
          <w:szCs w:val="24"/>
          <w:lang w:eastAsia="en-GB"/>
        </w:rPr>
        <w:t xml:space="preserve">Impact of Finance on Financial Statement </w:t>
      </w:r>
    </w:p>
    <w:p w:rsidR="0069170E" w:rsidRPr="0069170E" w:rsidRDefault="00C07950" w:rsidP="0069170E">
      <w:pPr>
        <w:spacing w:after="160" w:line="360" w:lineRule="auto"/>
        <w:jc w:val="both"/>
        <w:rPr>
          <w:rFonts w:ascii="Arial" w:eastAsia="Times New Roman" w:hAnsi="Arial" w:cs="Arial"/>
          <w:b/>
          <w:bCs/>
          <w:sz w:val="24"/>
          <w:szCs w:val="24"/>
          <w:lang w:eastAsia="en-GB"/>
        </w:rPr>
      </w:pPr>
      <w:r>
        <w:rPr>
          <w:rFonts w:ascii="Arial" w:eastAsia="Times New Roman" w:hAnsi="Arial" w:cs="Arial"/>
          <w:bCs/>
          <w:sz w:val="24"/>
          <w:szCs w:val="24"/>
          <w:lang w:eastAsia="en-GB"/>
        </w:rPr>
        <w:t>F</w:t>
      </w:r>
      <w:r w:rsidR="0069170E" w:rsidRPr="0069170E">
        <w:rPr>
          <w:rFonts w:ascii="Arial" w:eastAsia="Times New Roman" w:hAnsi="Arial" w:cs="Arial"/>
          <w:bCs/>
          <w:sz w:val="24"/>
          <w:szCs w:val="24"/>
          <w:lang w:eastAsia="en-GB"/>
        </w:rPr>
        <w:t xml:space="preserve">inance </w:t>
      </w:r>
      <w:r>
        <w:rPr>
          <w:rFonts w:ascii="Arial" w:eastAsia="Times New Roman" w:hAnsi="Arial" w:cs="Arial"/>
          <w:bCs/>
          <w:sz w:val="24"/>
          <w:szCs w:val="24"/>
          <w:lang w:eastAsia="en-GB"/>
        </w:rPr>
        <w:t xml:space="preserve">has </w:t>
      </w:r>
      <w:r w:rsidRPr="0069170E">
        <w:rPr>
          <w:rFonts w:ascii="Arial" w:eastAsia="Times New Roman" w:hAnsi="Arial" w:cs="Arial"/>
          <w:bCs/>
          <w:sz w:val="24"/>
          <w:szCs w:val="24"/>
          <w:lang w:eastAsia="en-GB"/>
        </w:rPr>
        <w:t xml:space="preserve">enormous </w:t>
      </w:r>
      <w:r w:rsidR="00832FCC">
        <w:rPr>
          <w:rFonts w:ascii="Arial" w:eastAsia="Times New Roman" w:hAnsi="Arial" w:cs="Arial"/>
          <w:bCs/>
          <w:sz w:val="24"/>
          <w:szCs w:val="24"/>
          <w:lang w:eastAsia="en-GB"/>
        </w:rPr>
        <w:t>effect on financial statement</w:t>
      </w:r>
      <w:r w:rsidR="0069170E" w:rsidRPr="0069170E">
        <w:rPr>
          <w:rFonts w:ascii="Arial" w:eastAsia="Times New Roman" w:hAnsi="Arial" w:cs="Arial"/>
          <w:bCs/>
          <w:sz w:val="24"/>
          <w:szCs w:val="24"/>
          <w:lang w:eastAsia="en-GB"/>
        </w:rPr>
        <w:t xml:space="preserve">. </w:t>
      </w:r>
      <w:r w:rsidR="00832FCC">
        <w:rPr>
          <w:rFonts w:ascii="Arial" w:eastAsia="Times New Roman" w:hAnsi="Arial" w:cs="Arial"/>
          <w:bCs/>
          <w:sz w:val="24"/>
          <w:szCs w:val="24"/>
          <w:lang w:eastAsia="en-GB"/>
        </w:rPr>
        <w:t xml:space="preserve">It is </w:t>
      </w:r>
      <w:r w:rsidR="0069170E" w:rsidRPr="0069170E">
        <w:rPr>
          <w:rFonts w:ascii="Arial" w:eastAsia="Times New Roman" w:hAnsi="Arial" w:cs="Arial"/>
          <w:bCs/>
          <w:sz w:val="24"/>
          <w:szCs w:val="24"/>
          <w:lang w:eastAsia="en-GB"/>
        </w:rPr>
        <w:t xml:space="preserve">the </w:t>
      </w:r>
      <w:r w:rsidR="00832FCC" w:rsidRPr="0069170E">
        <w:rPr>
          <w:rFonts w:ascii="Arial" w:eastAsia="Times New Roman" w:hAnsi="Arial" w:cs="Arial"/>
          <w:bCs/>
          <w:sz w:val="24"/>
          <w:szCs w:val="24"/>
          <w:lang w:eastAsia="en-GB"/>
        </w:rPr>
        <w:t>key</w:t>
      </w:r>
      <w:r w:rsidR="0069170E" w:rsidRPr="0069170E">
        <w:rPr>
          <w:rFonts w:ascii="Arial" w:eastAsia="Times New Roman" w:hAnsi="Arial" w:cs="Arial"/>
          <w:bCs/>
          <w:sz w:val="24"/>
          <w:szCs w:val="24"/>
          <w:lang w:eastAsia="en-GB"/>
        </w:rPr>
        <w:t xml:space="preserve"> drive </w:t>
      </w:r>
      <w:r w:rsidR="00832FCC">
        <w:rPr>
          <w:rFonts w:ascii="Arial" w:eastAsia="Times New Roman" w:hAnsi="Arial" w:cs="Arial"/>
          <w:bCs/>
          <w:sz w:val="24"/>
          <w:szCs w:val="24"/>
          <w:lang w:eastAsia="en-GB"/>
        </w:rPr>
        <w:t>for running</w:t>
      </w:r>
      <w:r w:rsidR="0069170E" w:rsidRPr="0069170E">
        <w:rPr>
          <w:rFonts w:ascii="Arial" w:eastAsia="Times New Roman" w:hAnsi="Arial" w:cs="Arial"/>
          <w:bCs/>
          <w:sz w:val="24"/>
          <w:szCs w:val="24"/>
          <w:lang w:eastAsia="en-GB"/>
        </w:rPr>
        <w:t xml:space="preserve"> </w:t>
      </w:r>
      <w:r w:rsidR="00832FCC">
        <w:rPr>
          <w:rFonts w:ascii="Arial" w:eastAsia="Times New Roman" w:hAnsi="Arial" w:cs="Arial"/>
          <w:bCs/>
          <w:sz w:val="24"/>
          <w:szCs w:val="24"/>
          <w:lang w:eastAsia="en-GB"/>
        </w:rPr>
        <w:t xml:space="preserve">a </w:t>
      </w:r>
      <w:r w:rsidR="0069170E" w:rsidRPr="0069170E">
        <w:rPr>
          <w:rFonts w:ascii="Arial" w:eastAsia="Times New Roman" w:hAnsi="Arial" w:cs="Arial"/>
          <w:bCs/>
          <w:sz w:val="24"/>
          <w:szCs w:val="24"/>
          <w:lang w:eastAsia="en-GB"/>
        </w:rPr>
        <w:t xml:space="preserve">business. </w:t>
      </w:r>
      <w:r w:rsidR="00832FCC">
        <w:rPr>
          <w:rFonts w:ascii="Arial" w:eastAsia="Times New Roman" w:hAnsi="Arial" w:cs="Arial"/>
          <w:bCs/>
          <w:sz w:val="24"/>
          <w:szCs w:val="24"/>
          <w:lang w:eastAsia="en-GB"/>
        </w:rPr>
        <w:t>Business managers may direct organisation’s</w:t>
      </w:r>
      <w:r w:rsidR="00832FCC" w:rsidRPr="00832FCC">
        <w:rPr>
          <w:rFonts w:ascii="Arial" w:eastAsia="Times New Roman" w:hAnsi="Arial" w:cs="Arial"/>
          <w:bCs/>
          <w:sz w:val="24"/>
          <w:szCs w:val="24"/>
          <w:lang w:eastAsia="en-GB"/>
        </w:rPr>
        <w:t xml:space="preserve"> </w:t>
      </w:r>
      <w:r w:rsidR="00832FCC" w:rsidRPr="0069170E">
        <w:rPr>
          <w:rFonts w:ascii="Arial" w:eastAsia="Times New Roman" w:hAnsi="Arial" w:cs="Arial"/>
          <w:bCs/>
          <w:sz w:val="24"/>
          <w:szCs w:val="24"/>
          <w:lang w:eastAsia="en-GB"/>
        </w:rPr>
        <w:t xml:space="preserve">finance </w:t>
      </w:r>
      <w:r w:rsidR="00832FCC">
        <w:rPr>
          <w:rFonts w:ascii="Arial" w:eastAsia="Times New Roman" w:hAnsi="Arial" w:cs="Arial"/>
          <w:bCs/>
          <w:sz w:val="24"/>
          <w:szCs w:val="24"/>
          <w:lang w:eastAsia="en-GB"/>
        </w:rPr>
        <w:t xml:space="preserve">with the help </w:t>
      </w:r>
      <w:r w:rsidR="00832FCC" w:rsidRPr="0069170E">
        <w:rPr>
          <w:rFonts w:ascii="Arial" w:eastAsia="Times New Roman" w:hAnsi="Arial" w:cs="Arial"/>
          <w:bCs/>
          <w:sz w:val="24"/>
          <w:szCs w:val="24"/>
          <w:lang w:eastAsia="en-GB"/>
        </w:rPr>
        <w:t>of its fina</w:t>
      </w:r>
      <w:r w:rsidR="00832FCC">
        <w:rPr>
          <w:rFonts w:ascii="Arial" w:eastAsia="Times New Roman" w:hAnsi="Arial" w:cs="Arial"/>
          <w:bCs/>
          <w:sz w:val="24"/>
          <w:szCs w:val="24"/>
          <w:lang w:eastAsia="en-GB"/>
        </w:rPr>
        <w:t>ncial statement.</w:t>
      </w:r>
      <w:r w:rsidR="00832FCC" w:rsidRPr="0069170E">
        <w:rPr>
          <w:rFonts w:ascii="Arial" w:eastAsia="Times New Roman" w:hAnsi="Arial" w:cs="Arial"/>
          <w:bCs/>
          <w:sz w:val="24"/>
          <w:szCs w:val="24"/>
          <w:lang w:eastAsia="en-GB"/>
        </w:rPr>
        <w:t xml:space="preserve"> </w:t>
      </w:r>
      <w:r w:rsidR="00832FCC">
        <w:rPr>
          <w:rFonts w:ascii="Arial" w:eastAsia="Times New Roman" w:hAnsi="Arial" w:cs="Arial"/>
          <w:bCs/>
          <w:sz w:val="24"/>
          <w:szCs w:val="24"/>
          <w:lang w:eastAsia="en-GB"/>
        </w:rPr>
        <w:t>“</w:t>
      </w:r>
      <w:r w:rsidR="0069170E" w:rsidRPr="0069170E">
        <w:rPr>
          <w:rFonts w:ascii="Arial" w:eastAsia="Times New Roman" w:hAnsi="Arial" w:cs="Arial"/>
          <w:bCs/>
          <w:sz w:val="24"/>
          <w:szCs w:val="24"/>
          <w:lang w:eastAsia="en-GB"/>
        </w:rPr>
        <w:t>The sources of finance such as; asset, liabilities and equity could influence the decisions of managers and directors, because it discloses the company’s financial position</w:t>
      </w:r>
      <w:r w:rsidR="00832FCC">
        <w:rPr>
          <w:rFonts w:ascii="Arial" w:eastAsia="Times New Roman" w:hAnsi="Arial" w:cs="Arial"/>
          <w:bCs/>
          <w:sz w:val="24"/>
          <w:szCs w:val="24"/>
          <w:lang w:eastAsia="en-GB"/>
        </w:rPr>
        <w:t>”</w:t>
      </w:r>
      <w:r w:rsidR="0069170E" w:rsidRPr="0069170E">
        <w:rPr>
          <w:rFonts w:ascii="Arial" w:eastAsia="Times New Roman" w:hAnsi="Arial" w:cs="Arial"/>
          <w:bCs/>
          <w:sz w:val="24"/>
          <w:szCs w:val="24"/>
          <w:lang w:eastAsia="en-GB"/>
        </w:rPr>
        <w:t xml:space="preserve"> (Atrill, and Mclaney, 2012). </w:t>
      </w:r>
    </w:p>
    <w:p w:rsidR="00832FCC" w:rsidRDefault="00832FCC" w:rsidP="0069170E">
      <w:pPr>
        <w:spacing w:after="160" w:line="360" w:lineRule="auto"/>
        <w:jc w:val="both"/>
        <w:rPr>
          <w:rFonts w:ascii="Arial" w:eastAsia="Times New Roman" w:hAnsi="Arial" w:cs="Arial"/>
          <w:b/>
          <w:bCs/>
          <w:sz w:val="24"/>
          <w:szCs w:val="24"/>
          <w:lang w:eastAsia="en-GB"/>
        </w:rPr>
      </w:pPr>
    </w:p>
    <w:p w:rsidR="00832FCC" w:rsidRDefault="00832FCC" w:rsidP="0069170E">
      <w:pPr>
        <w:spacing w:after="160" w:line="360" w:lineRule="auto"/>
        <w:jc w:val="both"/>
        <w:rPr>
          <w:rFonts w:ascii="Arial" w:eastAsia="Times New Roman" w:hAnsi="Arial" w:cs="Arial"/>
          <w:b/>
          <w:bCs/>
          <w:sz w:val="24"/>
          <w:szCs w:val="24"/>
          <w:lang w:eastAsia="en-GB"/>
        </w:rPr>
      </w:pPr>
    </w:p>
    <w:p w:rsidR="00832FCC" w:rsidRDefault="00832FCC" w:rsidP="0069170E">
      <w:pPr>
        <w:spacing w:after="160" w:line="360" w:lineRule="auto"/>
        <w:jc w:val="both"/>
        <w:rPr>
          <w:rFonts w:ascii="Arial" w:eastAsia="Times New Roman" w:hAnsi="Arial" w:cs="Arial"/>
          <w:b/>
          <w:bCs/>
          <w:sz w:val="24"/>
          <w:szCs w:val="24"/>
          <w:lang w:eastAsia="en-GB"/>
        </w:rPr>
      </w:pPr>
    </w:p>
    <w:p w:rsidR="00832FCC" w:rsidRDefault="00832FCC" w:rsidP="0069170E">
      <w:pPr>
        <w:spacing w:after="160" w:line="360" w:lineRule="auto"/>
        <w:jc w:val="both"/>
        <w:rPr>
          <w:rFonts w:ascii="Arial" w:eastAsia="Times New Roman" w:hAnsi="Arial" w:cs="Arial"/>
          <w:b/>
          <w:bCs/>
          <w:sz w:val="24"/>
          <w:szCs w:val="24"/>
          <w:lang w:eastAsia="en-GB"/>
        </w:rPr>
      </w:pPr>
    </w:p>
    <w:p w:rsidR="00891734" w:rsidRDefault="00891734" w:rsidP="0069170E">
      <w:pPr>
        <w:spacing w:after="160" w:line="360" w:lineRule="auto"/>
        <w:jc w:val="both"/>
        <w:rPr>
          <w:rFonts w:ascii="Arial" w:eastAsia="Times New Roman" w:hAnsi="Arial" w:cs="Arial"/>
          <w:b/>
          <w:bCs/>
          <w:sz w:val="24"/>
          <w:szCs w:val="24"/>
          <w:lang w:eastAsia="en-GB"/>
        </w:rPr>
      </w:pPr>
    </w:p>
    <w:p w:rsidR="0069170E" w:rsidRPr="0069170E" w:rsidRDefault="00D31E2E" w:rsidP="0069170E">
      <w:pPr>
        <w:spacing w:after="160"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F</w:t>
      </w:r>
      <w:r w:rsidR="003F2E3C">
        <w:rPr>
          <w:rFonts w:ascii="Arial" w:eastAsia="Times New Roman" w:hAnsi="Arial" w:cs="Arial"/>
          <w:b/>
          <w:bCs/>
          <w:sz w:val="24"/>
          <w:szCs w:val="24"/>
          <w:lang w:eastAsia="en-GB"/>
        </w:rPr>
        <w:t xml:space="preserve">inancial </w:t>
      </w:r>
      <w:r>
        <w:rPr>
          <w:rFonts w:ascii="Arial" w:eastAsia="Times New Roman" w:hAnsi="Arial" w:cs="Arial"/>
          <w:b/>
          <w:bCs/>
          <w:sz w:val="24"/>
          <w:szCs w:val="24"/>
          <w:lang w:eastAsia="en-GB"/>
        </w:rPr>
        <w:t>P</w:t>
      </w:r>
      <w:r w:rsidR="0069170E" w:rsidRPr="0069170E">
        <w:rPr>
          <w:rFonts w:ascii="Arial" w:eastAsia="Times New Roman" w:hAnsi="Arial" w:cs="Arial"/>
          <w:b/>
          <w:bCs/>
          <w:sz w:val="24"/>
          <w:szCs w:val="24"/>
          <w:lang w:eastAsia="en-GB"/>
        </w:rPr>
        <w:t>lanning.</w:t>
      </w:r>
    </w:p>
    <w:p w:rsidR="0069170E" w:rsidRPr="0069170E" w:rsidRDefault="00891734" w:rsidP="0069170E">
      <w:pPr>
        <w:spacing w:after="160"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A</w:t>
      </w:r>
      <w:r w:rsidR="003F2E3C">
        <w:rPr>
          <w:rFonts w:ascii="Arial" w:eastAsia="Times New Roman" w:hAnsi="Arial" w:cs="Arial"/>
          <w:bCs/>
          <w:sz w:val="24"/>
          <w:szCs w:val="24"/>
          <w:lang w:eastAsia="en-GB"/>
        </w:rPr>
        <w:t xml:space="preserve">chievement of organisations depends largely on its </w:t>
      </w:r>
      <w:r w:rsidR="003F2E3C" w:rsidRPr="0069170E">
        <w:rPr>
          <w:rFonts w:ascii="Arial" w:eastAsia="Times New Roman" w:hAnsi="Arial" w:cs="Arial"/>
          <w:bCs/>
          <w:sz w:val="24"/>
          <w:szCs w:val="24"/>
          <w:lang w:eastAsia="en-GB"/>
        </w:rPr>
        <w:t xml:space="preserve">financial planning. </w:t>
      </w:r>
      <w:r w:rsidR="003F2E3C">
        <w:rPr>
          <w:rFonts w:ascii="Arial" w:eastAsia="Times New Roman" w:hAnsi="Arial" w:cs="Arial"/>
          <w:bCs/>
          <w:sz w:val="24"/>
          <w:szCs w:val="24"/>
          <w:lang w:eastAsia="en-GB"/>
        </w:rPr>
        <w:t xml:space="preserve">It is essential for businesses to have </w:t>
      </w:r>
      <w:r w:rsidR="00CF6963">
        <w:rPr>
          <w:rFonts w:ascii="Arial" w:eastAsia="Times New Roman" w:hAnsi="Arial" w:cs="Arial"/>
          <w:bCs/>
          <w:sz w:val="24"/>
          <w:szCs w:val="24"/>
          <w:lang w:eastAsia="en-GB"/>
        </w:rPr>
        <w:t xml:space="preserve">good </w:t>
      </w:r>
      <w:r w:rsidR="003F2E3C">
        <w:rPr>
          <w:rFonts w:ascii="Arial" w:eastAsia="Times New Roman" w:hAnsi="Arial" w:cs="Arial"/>
          <w:bCs/>
          <w:sz w:val="24"/>
          <w:szCs w:val="24"/>
          <w:lang w:eastAsia="en-GB"/>
        </w:rPr>
        <w:t>understanding</w:t>
      </w:r>
      <w:r w:rsidR="00CF6963">
        <w:rPr>
          <w:rFonts w:ascii="Arial" w:eastAsia="Times New Roman" w:hAnsi="Arial" w:cs="Arial"/>
          <w:bCs/>
          <w:sz w:val="24"/>
          <w:szCs w:val="24"/>
          <w:lang w:eastAsia="en-GB"/>
        </w:rPr>
        <w:t xml:space="preserve"> of its </w:t>
      </w:r>
      <w:r w:rsidR="003F2E3C" w:rsidRPr="0069170E">
        <w:rPr>
          <w:rFonts w:ascii="Arial" w:eastAsia="Times New Roman" w:hAnsi="Arial" w:cs="Arial"/>
          <w:bCs/>
          <w:sz w:val="24"/>
          <w:szCs w:val="24"/>
          <w:lang w:eastAsia="en-GB"/>
        </w:rPr>
        <w:t>financial possessions a</w:t>
      </w:r>
      <w:r w:rsidR="00CF6963">
        <w:rPr>
          <w:rFonts w:ascii="Arial" w:eastAsia="Times New Roman" w:hAnsi="Arial" w:cs="Arial"/>
          <w:bCs/>
          <w:sz w:val="24"/>
          <w:szCs w:val="24"/>
          <w:lang w:eastAsia="en-GB"/>
        </w:rPr>
        <w:t>nd strategies</w:t>
      </w:r>
      <w:r w:rsidR="003F2E3C">
        <w:rPr>
          <w:rFonts w:ascii="Arial" w:eastAsia="Times New Roman" w:hAnsi="Arial" w:cs="Arial"/>
          <w:bCs/>
          <w:sz w:val="24"/>
          <w:szCs w:val="24"/>
          <w:lang w:eastAsia="en-GB"/>
        </w:rPr>
        <w:t xml:space="preserve"> </w:t>
      </w:r>
      <w:r w:rsidR="00CF6963">
        <w:rPr>
          <w:rFonts w:ascii="Arial" w:eastAsia="Times New Roman" w:hAnsi="Arial" w:cs="Arial"/>
          <w:bCs/>
          <w:sz w:val="24"/>
          <w:szCs w:val="24"/>
          <w:lang w:eastAsia="en-GB"/>
        </w:rPr>
        <w:t>in order to improve</w:t>
      </w:r>
      <w:r w:rsidR="003F2E3C">
        <w:rPr>
          <w:rFonts w:ascii="Arial" w:eastAsia="Times New Roman" w:hAnsi="Arial" w:cs="Arial"/>
          <w:bCs/>
          <w:sz w:val="24"/>
          <w:szCs w:val="24"/>
          <w:lang w:eastAsia="en-GB"/>
        </w:rPr>
        <w:t xml:space="preserve">. </w:t>
      </w:r>
      <w:r w:rsidR="0069170E" w:rsidRPr="0069170E">
        <w:rPr>
          <w:rFonts w:ascii="Arial" w:eastAsia="Times New Roman" w:hAnsi="Arial" w:cs="Arial"/>
          <w:bCs/>
          <w:sz w:val="24"/>
          <w:szCs w:val="24"/>
          <w:lang w:eastAsia="en-GB"/>
        </w:rPr>
        <w:t>Organisation needs explicit idea about what they intend to do and the way they would like to do it.</w:t>
      </w:r>
    </w:p>
    <w:p w:rsidR="0069170E" w:rsidRPr="0069170E" w:rsidRDefault="0069170E" w:rsidP="0069170E">
      <w:pPr>
        <w:spacing w:after="160" w:line="360" w:lineRule="auto"/>
        <w:jc w:val="both"/>
        <w:rPr>
          <w:rFonts w:ascii="Arial" w:eastAsia="Times New Roman" w:hAnsi="Arial" w:cs="Arial"/>
          <w:bCs/>
          <w:sz w:val="24"/>
          <w:szCs w:val="24"/>
          <w:lang w:eastAsia="en-GB"/>
        </w:rPr>
      </w:pPr>
      <w:r w:rsidRPr="0069170E">
        <w:rPr>
          <w:rFonts w:ascii="Arial" w:eastAsia="Times New Roman" w:hAnsi="Arial" w:cs="Arial"/>
          <w:bCs/>
          <w:sz w:val="24"/>
          <w:szCs w:val="24"/>
          <w:lang w:eastAsia="en-GB"/>
        </w:rPr>
        <w:t xml:space="preserve">Managers should have flawless and precise plans on: finance, markets, labour, products, building, equipment’s, factory and so on. </w:t>
      </w:r>
      <w:r w:rsidR="00CF6963">
        <w:rPr>
          <w:rFonts w:ascii="Arial" w:eastAsia="Times New Roman" w:hAnsi="Arial" w:cs="Arial"/>
          <w:bCs/>
          <w:sz w:val="24"/>
          <w:szCs w:val="24"/>
          <w:lang w:eastAsia="en-GB"/>
        </w:rPr>
        <w:t xml:space="preserve">Organisations should </w:t>
      </w:r>
      <w:r w:rsidRPr="0069170E">
        <w:rPr>
          <w:rFonts w:ascii="Arial" w:eastAsia="Times New Roman" w:hAnsi="Arial" w:cs="Arial"/>
          <w:bCs/>
          <w:sz w:val="24"/>
          <w:szCs w:val="24"/>
          <w:lang w:eastAsia="en-GB"/>
        </w:rPr>
        <w:t xml:space="preserve">plan for </w:t>
      </w:r>
      <w:r w:rsidR="00CF6963" w:rsidRPr="0069170E">
        <w:rPr>
          <w:rFonts w:ascii="Arial" w:eastAsia="Times New Roman" w:hAnsi="Arial" w:cs="Arial"/>
          <w:bCs/>
          <w:sz w:val="24"/>
          <w:szCs w:val="24"/>
          <w:lang w:eastAsia="en-GB"/>
        </w:rPr>
        <w:t>management</w:t>
      </w:r>
      <w:r w:rsidRPr="0069170E">
        <w:rPr>
          <w:rFonts w:ascii="Arial" w:eastAsia="Times New Roman" w:hAnsi="Arial" w:cs="Arial"/>
          <w:bCs/>
          <w:sz w:val="24"/>
          <w:szCs w:val="24"/>
          <w:lang w:eastAsia="en-GB"/>
        </w:rPr>
        <w:t xml:space="preserve">, revenue </w:t>
      </w:r>
      <w:r w:rsidR="00CF6963" w:rsidRPr="0069170E">
        <w:rPr>
          <w:rFonts w:ascii="Arial" w:eastAsia="Times New Roman" w:hAnsi="Arial" w:cs="Arial"/>
          <w:bCs/>
          <w:sz w:val="24"/>
          <w:szCs w:val="24"/>
          <w:lang w:eastAsia="en-GB"/>
        </w:rPr>
        <w:t>expenses</w:t>
      </w:r>
      <w:r w:rsidRPr="0069170E">
        <w:rPr>
          <w:rFonts w:ascii="Arial" w:eastAsia="Times New Roman" w:hAnsi="Arial" w:cs="Arial"/>
          <w:bCs/>
          <w:sz w:val="24"/>
          <w:szCs w:val="24"/>
          <w:lang w:eastAsia="en-GB"/>
        </w:rPr>
        <w:t xml:space="preserve">, capital </w:t>
      </w:r>
      <w:r w:rsidR="00CF6963" w:rsidRPr="0069170E">
        <w:rPr>
          <w:rFonts w:ascii="Arial" w:eastAsia="Times New Roman" w:hAnsi="Arial" w:cs="Arial"/>
          <w:bCs/>
          <w:sz w:val="24"/>
          <w:szCs w:val="24"/>
          <w:lang w:eastAsia="en-GB"/>
        </w:rPr>
        <w:t>expenses</w:t>
      </w:r>
      <w:r w:rsidRPr="0069170E">
        <w:rPr>
          <w:rFonts w:ascii="Arial" w:eastAsia="Times New Roman" w:hAnsi="Arial" w:cs="Arial"/>
          <w:bCs/>
          <w:sz w:val="24"/>
          <w:szCs w:val="24"/>
          <w:lang w:eastAsia="en-GB"/>
        </w:rPr>
        <w:t>, finance and operation (Atrill, and Mclaney, 2012).</w:t>
      </w:r>
    </w:p>
    <w:p w:rsidR="009E2D05" w:rsidRDefault="00CF6963" w:rsidP="0069170E">
      <w:pPr>
        <w:spacing w:after="160"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 xml:space="preserve">Two types of financial planning are identified which are: </w:t>
      </w:r>
      <w:r w:rsidRPr="0069170E">
        <w:rPr>
          <w:rFonts w:ascii="Arial" w:eastAsia="Times New Roman" w:hAnsi="Arial" w:cs="Arial"/>
          <w:bCs/>
          <w:sz w:val="24"/>
          <w:szCs w:val="24"/>
          <w:lang w:eastAsia="en-GB"/>
        </w:rPr>
        <w:t>long and short term.</w:t>
      </w:r>
      <w:r w:rsidR="009E2D05">
        <w:rPr>
          <w:rFonts w:ascii="Arial" w:eastAsia="Times New Roman" w:hAnsi="Arial" w:cs="Arial"/>
          <w:bCs/>
          <w:sz w:val="24"/>
          <w:szCs w:val="24"/>
          <w:lang w:eastAsia="en-GB"/>
        </w:rPr>
        <w:t xml:space="preserve"> Long term plan involves </w:t>
      </w:r>
      <w:r w:rsidR="009E2D05" w:rsidRPr="0069170E">
        <w:rPr>
          <w:rFonts w:ascii="Arial" w:eastAsia="Times New Roman" w:hAnsi="Arial" w:cs="Arial"/>
          <w:bCs/>
          <w:sz w:val="24"/>
          <w:szCs w:val="24"/>
          <w:lang w:eastAsia="en-GB"/>
        </w:rPr>
        <w:t xml:space="preserve">capital spending </w:t>
      </w:r>
      <w:r w:rsidR="009E2D05">
        <w:rPr>
          <w:rFonts w:ascii="Arial" w:eastAsia="Times New Roman" w:hAnsi="Arial" w:cs="Arial"/>
          <w:bCs/>
          <w:sz w:val="24"/>
          <w:szCs w:val="24"/>
          <w:lang w:eastAsia="en-GB"/>
        </w:rPr>
        <w:t xml:space="preserve">for a long period </w:t>
      </w:r>
      <w:r w:rsidR="009E2D05" w:rsidRPr="0069170E">
        <w:rPr>
          <w:rFonts w:ascii="Arial" w:eastAsia="Times New Roman" w:hAnsi="Arial" w:cs="Arial"/>
          <w:bCs/>
          <w:sz w:val="24"/>
          <w:szCs w:val="24"/>
          <w:lang w:eastAsia="en-GB"/>
        </w:rPr>
        <w:t>while</w:t>
      </w:r>
      <w:r w:rsidR="009E2D05">
        <w:rPr>
          <w:rFonts w:ascii="Arial" w:eastAsia="Times New Roman" w:hAnsi="Arial" w:cs="Arial"/>
          <w:bCs/>
          <w:sz w:val="24"/>
          <w:szCs w:val="24"/>
          <w:lang w:eastAsia="en-GB"/>
        </w:rPr>
        <w:t xml:space="preserve"> </w:t>
      </w:r>
      <w:r w:rsidR="009E2D05" w:rsidRPr="0069170E">
        <w:rPr>
          <w:rFonts w:ascii="Arial" w:eastAsia="Times New Roman" w:hAnsi="Arial" w:cs="Arial"/>
          <w:bCs/>
          <w:sz w:val="24"/>
          <w:szCs w:val="24"/>
          <w:lang w:eastAsia="en-GB"/>
        </w:rPr>
        <w:t>short term plan</w:t>
      </w:r>
      <w:r w:rsidR="009E2D05">
        <w:rPr>
          <w:rFonts w:ascii="Arial" w:eastAsia="Times New Roman" w:hAnsi="Arial" w:cs="Arial"/>
          <w:bCs/>
          <w:sz w:val="24"/>
          <w:szCs w:val="24"/>
          <w:lang w:eastAsia="en-GB"/>
        </w:rPr>
        <w:t xml:space="preserve"> may be for a year or less. </w:t>
      </w:r>
      <w:r w:rsidR="00D31E2E">
        <w:rPr>
          <w:rFonts w:ascii="Arial" w:eastAsia="Times New Roman" w:hAnsi="Arial" w:cs="Arial"/>
          <w:bCs/>
          <w:sz w:val="24"/>
          <w:szCs w:val="24"/>
          <w:lang w:eastAsia="en-GB"/>
        </w:rPr>
        <w:t xml:space="preserve">Good </w:t>
      </w:r>
      <w:r w:rsidR="0069170E" w:rsidRPr="0069170E">
        <w:rPr>
          <w:rFonts w:ascii="Arial" w:eastAsia="Times New Roman" w:hAnsi="Arial" w:cs="Arial"/>
          <w:bCs/>
          <w:sz w:val="24"/>
          <w:szCs w:val="24"/>
          <w:lang w:eastAsia="en-GB"/>
        </w:rPr>
        <w:t>financial plan</w:t>
      </w:r>
      <w:r w:rsidR="009E2D05">
        <w:rPr>
          <w:rFonts w:ascii="Arial" w:eastAsia="Times New Roman" w:hAnsi="Arial" w:cs="Arial"/>
          <w:bCs/>
          <w:sz w:val="24"/>
          <w:szCs w:val="24"/>
          <w:lang w:eastAsia="en-GB"/>
        </w:rPr>
        <w:t xml:space="preserve"> helps businesses to invest profitably and</w:t>
      </w:r>
      <w:r w:rsidR="00D31E2E">
        <w:rPr>
          <w:rFonts w:ascii="Arial" w:eastAsia="Times New Roman" w:hAnsi="Arial" w:cs="Arial"/>
          <w:bCs/>
          <w:sz w:val="24"/>
          <w:szCs w:val="24"/>
          <w:lang w:eastAsia="en-GB"/>
        </w:rPr>
        <w:t xml:space="preserve"> also gives competitive advantage </w:t>
      </w:r>
      <w:r w:rsidR="00D31E2E" w:rsidRPr="0069170E">
        <w:rPr>
          <w:rFonts w:ascii="Arial" w:eastAsia="Times New Roman" w:hAnsi="Arial" w:cs="Arial"/>
          <w:bCs/>
          <w:sz w:val="24"/>
          <w:szCs w:val="24"/>
          <w:lang w:eastAsia="en-GB"/>
        </w:rPr>
        <w:t xml:space="preserve">(Atrill, and Mclaney, 2012). </w:t>
      </w:r>
      <w:r w:rsidR="009E2D05">
        <w:rPr>
          <w:rFonts w:ascii="Arial" w:eastAsia="Times New Roman" w:hAnsi="Arial" w:cs="Arial"/>
          <w:bCs/>
          <w:sz w:val="24"/>
          <w:szCs w:val="24"/>
          <w:lang w:eastAsia="en-GB"/>
        </w:rPr>
        <w:t xml:space="preserve"> </w:t>
      </w:r>
      <w:r w:rsidR="0069170E" w:rsidRPr="0069170E">
        <w:rPr>
          <w:rFonts w:ascii="Arial" w:eastAsia="Times New Roman" w:hAnsi="Arial" w:cs="Arial"/>
          <w:bCs/>
          <w:sz w:val="24"/>
          <w:szCs w:val="24"/>
          <w:lang w:eastAsia="en-GB"/>
        </w:rPr>
        <w:t xml:space="preserve"> </w:t>
      </w:r>
    </w:p>
    <w:p w:rsidR="0069170E" w:rsidRPr="00D31E2E" w:rsidRDefault="00D31E2E" w:rsidP="0069170E">
      <w:pPr>
        <w:spacing w:after="160" w:line="360" w:lineRule="auto"/>
        <w:jc w:val="both"/>
        <w:rPr>
          <w:rFonts w:ascii="Arial" w:eastAsia="Times New Roman" w:hAnsi="Arial" w:cs="Arial"/>
          <w:bCs/>
          <w:sz w:val="24"/>
          <w:szCs w:val="24"/>
          <w:lang w:eastAsia="en-GB"/>
        </w:rPr>
      </w:pPr>
      <w:r w:rsidRPr="00D31E2E">
        <w:rPr>
          <w:rFonts w:ascii="Arial" w:eastAsia="Times New Roman" w:hAnsi="Arial" w:cs="Arial"/>
          <w:bCs/>
          <w:sz w:val="24"/>
          <w:szCs w:val="24"/>
          <w:lang w:eastAsia="en-GB"/>
        </w:rPr>
        <w:t xml:space="preserve">Financial plan </w:t>
      </w:r>
      <w:r>
        <w:rPr>
          <w:rFonts w:ascii="Arial" w:eastAsia="Times New Roman" w:hAnsi="Arial" w:cs="Arial"/>
          <w:bCs/>
          <w:sz w:val="24"/>
          <w:szCs w:val="24"/>
          <w:lang w:eastAsia="en-GB"/>
        </w:rPr>
        <w:t xml:space="preserve">updates company’s </w:t>
      </w:r>
      <w:r w:rsidRPr="00D31E2E">
        <w:rPr>
          <w:rFonts w:ascii="Arial" w:eastAsia="Times New Roman" w:hAnsi="Arial" w:cs="Arial"/>
          <w:bCs/>
          <w:sz w:val="24"/>
          <w:szCs w:val="24"/>
          <w:lang w:eastAsia="en-GB"/>
        </w:rPr>
        <w:t>financial strength</w:t>
      </w:r>
      <w:r>
        <w:rPr>
          <w:rFonts w:ascii="Arial" w:eastAsia="Times New Roman" w:hAnsi="Arial" w:cs="Arial"/>
          <w:bCs/>
          <w:sz w:val="24"/>
          <w:szCs w:val="24"/>
          <w:lang w:eastAsia="en-GB"/>
        </w:rPr>
        <w:t xml:space="preserve"> and identifies deficits as well as assists</w:t>
      </w:r>
      <w:r w:rsidRPr="0069170E">
        <w:rPr>
          <w:rFonts w:ascii="Arial" w:eastAsia="Times New Roman" w:hAnsi="Arial" w:cs="Arial"/>
          <w:bCs/>
          <w:sz w:val="24"/>
          <w:szCs w:val="24"/>
          <w:lang w:eastAsia="en-GB"/>
        </w:rPr>
        <w:t xml:space="preserve"> organisations to organise</w:t>
      </w:r>
      <w:r>
        <w:rPr>
          <w:rFonts w:ascii="Arial" w:eastAsia="Times New Roman" w:hAnsi="Arial" w:cs="Arial"/>
          <w:bCs/>
          <w:sz w:val="24"/>
          <w:szCs w:val="24"/>
          <w:lang w:eastAsia="en-GB"/>
        </w:rPr>
        <w:t xml:space="preserve"> and achieve its goals </w:t>
      </w:r>
      <w:r w:rsidR="0069170E" w:rsidRPr="00D31E2E">
        <w:rPr>
          <w:rFonts w:ascii="Arial" w:eastAsia="Times New Roman" w:hAnsi="Arial" w:cs="Arial"/>
          <w:bCs/>
          <w:sz w:val="24"/>
          <w:szCs w:val="24"/>
          <w:lang w:eastAsia="en-GB"/>
        </w:rPr>
        <w:t>(Atrill, and Mclaney, 2012).</w:t>
      </w: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Times New Roman" w:hAnsi="Arial" w:cs="Arial"/>
          <w:b/>
          <w:bCs/>
          <w:sz w:val="24"/>
          <w:szCs w:val="24"/>
          <w:lang w:eastAsia="en-GB"/>
        </w:rPr>
      </w:pPr>
    </w:p>
    <w:p w:rsidR="00D31E2E" w:rsidRDefault="00D31E2E" w:rsidP="0069170E">
      <w:pPr>
        <w:spacing w:after="160" w:line="360" w:lineRule="auto"/>
        <w:jc w:val="both"/>
        <w:rPr>
          <w:rFonts w:ascii="Arial" w:eastAsia="Times New Roman" w:hAnsi="Arial" w:cs="Arial"/>
          <w:b/>
          <w:bCs/>
          <w:sz w:val="24"/>
          <w:szCs w:val="24"/>
          <w:lang w:eastAsia="en-GB"/>
        </w:rPr>
      </w:pPr>
    </w:p>
    <w:p w:rsidR="0069170E" w:rsidRPr="0069170E" w:rsidRDefault="0069170E" w:rsidP="0069170E">
      <w:pPr>
        <w:spacing w:after="160" w:line="360" w:lineRule="auto"/>
        <w:jc w:val="both"/>
        <w:rPr>
          <w:rFonts w:ascii="Arial" w:eastAsia="Calibri" w:hAnsi="Arial" w:cs="Arial"/>
          <w:b/>
          <w:sz w:val="24"/>
          <w:szCs w:val="24"/>
          <w:shd w:val="clear" w:color="auto" w:fill="FFFFFF"/>
        </w:rPr>
      </w:pPr>
    </w:p>
    <w:p w:rsidR="0069170E" w:rsidRPr="0069170E" w:rsidRDefault="00277D95" w:rsidP="0069170E">
      <w:pPr>
        <w:spacing w:after="160" w:line="360" w:lineRule="auto"/>
        <w:jc w:val="both"/>
        <w:rPr>
          <w:rFonts w:ascii="Arial" w:eastAsia="Calibri" w:hAnsi="Arial" w:cs="Arial"/>
          <w:b/>
          <w:sz w:val="24"/>
          <w:szCs w:val="24"/>
          <w:shd w:val="clear" w:color="auto" w:fill="FFFFFF"/>
        </w:rPr>
      </w:pPr>
      <w:r>
        <w:rPr>
          <w:rFonts w:ascii="Arial" w:eastAsia="Calibri" w:hAnsi="Arial" w:cs="Arial"/>
          <w:b/>
          <w:sz w:val="24"/>
          <w:szCs w:val="24"/>
          <w:shd w:val="clear" w:color="auto" w:fill="FFFFFF"/>
        </w:rPr>
        <w:lastRenderedPageBreak/>
        <w:t>Important i</w:t>
      </w:r>
      <w:r w:rsidR="0069170E" w:rsidRPr="0069170E">
        <w:rPr>
          <w:rFonts w:ascii="Arial" w:eastAsia="Calibri" w:hAnsi="Arial" w:cs="Arial"/>
          <w:b/>
          <w:sz w:val="24"/>
          <w:szCs w:val="24"/>
          <w:shd w:val="clear" w:color="auto" w:fill="FFFFFF"/>
        </w:rPr>
        <w:t xml:space="preserve">nformation </w:t>
      </w:r>
      <w:r>
        <w:rPr>
          <w:rFonts w:ascii="Arial" w:eastAsia="Calibri" w:hAnsi="Arial" w:cs="Arial"/>
          <w:b/>
          <w:sz w:val="24"/>
          <w:szCs w:val="24"/>
          <w:shd w:val="clear" w:color="auto" w:fill="FFFFFF"/>
        </w:rPr>
        <w:t xml:space="preserve">for </w:t>
      </w:r>
      <w:r w:rsidR="0069170E" w:rsidRPr="0069170E">
        <w:rPr>
          <w:rFonts w:ascii="Arial" w:eastAsia="Calibri" w:hAnsi="Arial" w:cs="Arial"/>
          <w:b/>
          <w:sz w:val="24"/>
          <w:szCs w:val="24"/>
          <w:shd w:val="clear" w:color="auto" w:fill="FFFFFF"/>
        </w:rPr>
        <w:t xml:space="preserve">shareholders, Directors, Managers, Lenders Suppliers and Investors </w:t>
      </w:r>
    </w:p>
    <w:p w:rsidR="0069170E" w:rsidRPr="0069170E" w:rsidRDefault="00277D95"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Shareholders</w:t>
      </w:r>
      <w:r w:rsidRPr="0069170E">
        <w:rPr>
          <w:rFonts w:ascii="Arial" w:eastAsia="Calibri" w:hAnsi="Arial" w:cs="Arial"/>
          <w:sz w:val="24"/>
          <w:szCs w:val="24"/>
          <w:shd w:val="clear" w:color="auto" w:fill="FFFFFF"/>
        </w:rPr>
        <w:t xml:space="preserve"> </w:t>
      </w:r>
      <w:r>
        <w:rPr>
          <w:rFonts w:ascii="Arial" w:eastAsia="Calibri" w:hAnsi="Arial" w:cs="Arial"/>
          <w:sz w:val="24"/>
          <w:szCs w:val="24"/>
          <w:shd w:val="clear" w:color="auto" w:fill="FFFFFF"/>
        </w:rPr>
        <w:t>need</w:t>
      </w:r>
      <w:r w:rsidR="0069170E" w:rsidRPr="0069170E">
        <w:rPr>
          <w:rFonts w:ascii="Arial" w:eastAsia="Calibri" w:hAnsi="Arial" w:cs="Arial"/>
          <w:sz w:val="24"/>
          <w:szCs w:val="24"/>
          <w:shd w:val="clear" w:color="auto" w:fill="FFFFFF"/>
        </w:rPr>
        <w:t xml:space="preserve"> information about </w:t>
      </w:r>
      <w:r>
        <w:rPr>
          <w:rFonts w:ascii="Arial" w:eastAsia="Calibri" w:hAnsi="Arial" w:cs="Arial"/>
          <w:sz w:val="24"/>
          <w:szCs w:val="24"/>
          <w:shd w:val="clear" w:color="auto" w:fill="FFFFFF"/>
        </w:rPr>
        <w:t xml:space="preserve">company’s </w:t>
      </w:r>
      <w:r w:rsidR="0069170E" w:rsidRPr="0069170E">
        <w:rPr>
          <w:rFonts w:ascii="Arial" w:eastAsia="Calibri" w:hAnsi="Arial" w:cs="Arial"/>
          <w:sz w:val="24"/>
          <w:szCs w:val="24"/>
          <w:shd w:val="clear" w:color="auto" w:fill="FFFFFF"/>
        </w:rPr>
        <w:t xml:space="preserve">viability, development and </w:t>
      </w:r>
      <w:r>
        <w:rPr>
          <w:rFonts w:ascii="Arial" w:eastAsia="Calibri" w:hAnsi="Arial" w:cs="Arial"/>
          <w:sz w:val="24"/>
          <w:szCs w:val="24"/>
          <w:shd w:val="clear" w:color="auto" w:fill="FFFFFF"/>
        </w:rPr>
        <w:t xml:space="preserve">success </w:t>
      </w:r>
      <w:r w:rsidR="0069170E" w:rsidRPr="0069170E">
        <w:rPr>
          <w:rFonts w:ascii="Arial" w:eastAsia="Calibri" w:hAnsi="Arial" w:cs="Arial"/>
          <w:sz w:val="24"/>
          <w:szCs w:val="24"/>
          <w:shd w:val="clear" w:color="auto" w:fill="FFFFFF"/>
        </w:rPr>
        <w:t>(Atrill and Mclaney, 2013).</w:t>
      </w:r>
    </w:p>
    <w:p w:rsidR="0069170E" w:rsidRPr="0069170E" w:rsidRDefault="0069170E"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Lenders</w:t>
      </w:r>
      <w:r w:rsidRPr="0069170E">
        <w:rPr>
          <w:rFonts w:ascii="Arial" w:eastAsia="Calibri" w:hAnsi="Arial" w:cs="Arial"/>
          <w:sz w:val="24"/>
          <w:szCs w:val="24"/>
          <w:shd w:val="clear" w:color="auto" w:fill="FFFFFF"/>
        </w:rPr>
        <w:t xml:space="preserve"> </w:t>
      </w:r>
      <w:r w:rsidR="00277D95">
        <w:rPr>
          <w:rFonts w:ascii="Arial" w:eastAsia="Calibri" w:hAnsi="Arial" w:cs="Arial"/>
          <w:sz w:val="24"/>
          <w:szCs w:val="24"/>
          <w:shd w:val="clear" w:color="auto" w:fill="FFFFFF"/>
        </w:rPr>
        <w:t xml:space="preserve">need information about the financial strength of the company </w:t>
      </w:r>
      <w:r w:rsidRPr="0069170E">
        <w:rPr>
          <w:rFonts w:ascii="Arial" w:eastAsia="Calibri" w:hAnsi="Arial" w:cs="Arial"/>
          <w:sz w:val="24"/>
          <w:szCs w:val="24"/>
          <w:shd w:val="clear" w:color="auto" w:fill="FFFFFF"/>
        </w:rPr>
        <w:t>(Atrill and Mclaney, 2013).</w:t>
      </w:r>
    </w:p>
    <w:p w:rsidR="0069170E" w:rsidRPr="0069170E" w:rsidRDefault="0069170E"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Suppliers</w:t>
      </w:r>
      <w:r w:rsidRPr="0069170E">
        <w:rPr>
          <w:rFonts w:ascii="Arial" w:eastAsia="Calibri" w:hAnsi="Arial" w:cs="Arial"/>
          <w:sz w:val="24"/>
          <w:szCs w:val="24"/>
          <w:shd w:val="clear" w:color="auto" w:fill="FFFFFF"/>
        </w:rPr>
        <w:t xml:space="preserve"> </w:t>
      </w:r>
      <w:r w:rsidR="00277D95">
        <w:rPr>
          <w:rFonts w:ascii="Arial" w:eastAsia="Calibri" w:hAnsi="Arial" w:cs="Arial"/>
          <w:sz w:val="24"/>
          <w:szCs w:val="24"/>
          <w:shd w:val="clear" w:color="auto" w:fill="FFFFFF"/>
        </w:rPr>
        <w:t xml:space="preserve">need </w:t>
      </w:r>
      <w:r w:rsidRPr="0069170E">
        <w:rPr>
          <w:rFonts w:ascii="Arial" w:eastAsia="Calibri" w:hAnsi="Arial" w:cs="Arial"/>
          <w:sz w:val="24"/>
          <w:szCs w:val="24"/>
          <w:shd w:val="clear" w:color="auto" w:fill="FFFFFF"/>
        </w:rPr>
        <w:t xml:space="preserve">information about company’s </w:t>
      </w:r>
      <w:r w:rsidR="00277D95" w:rsidRPr="0069170E">
        <w:rPr>
          <w:rFonts w:ascii="Arial" w:eastAsia="Calibri" w:hAnsi="Arial" w:cs="Arial"/>
          <w:sz w:val="24"/>
          <w:szCs w:val="24"/>
          <w:shd w:val="clear" w:color="auto" w:fill="FFFFFF"/>
        </w:rPr>
        <w:t>capacity</w:t>
      </w:r>
      <w:r w:rsidRPr="0069170E">
        <w:rPr>
          <w:rFonts w:ascii="Arial" w:eastAsia="Calibri" w:hAnsi="Arial" w:cs="Arial"/>
          <w:sz w:val="24"/>
          <w:szCs w:val="24"/>
          <w:shd w:val="clear" w:color="auto" w:fill="FFFFFF"/>
        </w:rPr>
        <w:t xml:space="preserve"> to pay creditors </w:t>
      </w:r>
      <w:r w:rsidR="00277D95">
        <w:rPr>
          <w:rFonts w:ascii="Arial" w:eastAsia="Calibri" w:hAnsi="Arial" w:cs="Arial"/>
          <w:sz w:val="24"/>
          <w:szCs w:val="24"/>
          <w:shd w:val="clear" w:color="auto" w:fill="FFFFFF"/>
        </w:rPr>
        <w:t xml:space="preserve">promptly </w:t>
      </w:r>
      <w:r w:rsidRPr="0069170E">
        <w:rPr>
          <w:rFonts w:ascii="Arial" w:eastAsia="Calibri" w:hAnsi="Arial" w:cs="Arial"/>
          <w:sz w:val="24"/>
          <w:szCs w:val="24"/>
          <w:shd w:val="clear" w:color="auto" w:fill="FFFFFF"/>
        </w:rPr>
        <w:t>(Atrill and Mclaney, 2013).</w:t>
      </w:r>
    </w:p>
    <w:p w:rsidR="0069170E" w:rsidRPr="0069170E" w:rsidRDefault="0069170E"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Directors</w:t>
      </w:r>
      <w:r w:rsidRPr="0069170E">
        <w:rPr>
          <w:rFonts w:ascii="Arial" w:eastAsia="Calibri" w:hAnsi="Arial" w:cs="Arial"/>
          <w:sz w:val="24"/>
          <w:szCs w:val="24"/>
          <w:shd w:val="clear" w:color="auto" w:fill="FFFFFF"/>
        </w:rPr>
        <w:t xml:space="preserve"> </w:t>
      </w:r>
      <w:r w:rsidR="00277D95">
        <w:rPr>
          <w:rFonts w:ascii="Arial" w:eastAsia="Calibri" w:hAnsi="Arial" w:cs="Arial"/>
          <w:sz w:val="24"/>
          <w:szCs w:val="24"/>
          <w:shd w:val="clear" w:color="auto" w:fill="FFFFFF"/>
        </w:rPr>
        <w:t xml:space="preserve">need </w:t>
      </w:r>
      <w:r w:rsidRPr="0069170E">
        <w:rPr>
          <w:rFonts w:ascii="Arial" w:eastAsia="Calibri" w:hAnsi="Arial" w:cs="Arial"/>
          <w:sz w:val="24"/>
          <w:szCs w:val="24"/>
          <w:shd w:val="clear" w:color="auto" w:fill="FFFFFF"/>
        </w:rPr>
        <w:t xml:space="preserve">information about business financial and liquidation </w:t>
      </w:r>
      <w:r w:rsidR="00D01222" w:rsidRPr="0069170E">
        <w:rPr>
          <w:rFonts w:ascii="Arial" w:eastAsia="Calibri" w:hAnsi="Arial" w:cs="Arial"/>
          <w:sz w:val="24"/>
          <w:szCs w:val="24"/>
          <w:shd w:val="clear" w:color="auto" w:fill="FFFFFF"/>
        </w:rPr>
        <w:t>situation</w:t>
      </w:r>
      <w:r w:rsidRPr="0069170E">
        <w:rPr>
          <w:rFonts w:ascii="Arial" w:eastAsia="Calibri" w:hAnsi="Arial" w:cs="Arial"/>
          <w:sz w:val="24"/>
          <w:szCs w:val="24"/>
          <w:shd w:val="clear" w:color="auto" w:fill="FFFFFF"/>
        </w:rPr>
        <w:t xml:space="preserve"> so that they can strategically improve the business to do better (Atrill and Mclaney, 2013).</w:t>
      </w:r>
    </w:p>
    <w:p w:rsidR="0069170E" w:rsidRPr="0069170E" w:rsidRDefault="0069170E"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Managers</w:t>
      </w:r>
      <w:r w:rsidRPr="0069170E">
        <w:rPr>
          <w:rFonts w:ascii="Arial" w:eastAsia="Calibri" w:hAnsi="Arial" w:cs="Arial"/>
          <w:sz w:val="24"/>
          <w:szCs w:val="24"/>
          <w:shd w:val="clear" w:color="auto" w:fill="FFFFFF"/>
        </w:rPr>
        <w:t xml:space="preserve"> </w:t>
      </w:r>
      <w:r w:rsidR="00D01222" w:rsidRPr="0069170E">
        <w:rPr>
          <w:rFonts w:ascii="Arial" w:eastAsia="Calibri" w:hAnsi="Arial" w:cs="Arial"/>
          <w:sz w:val="24"/>
          <w:szCs w:val="24"/>
          <w:shd w:val="clear" w:color="auto" w:fill="FFFFFF"/>
        </w:rPr>
        <w:t>convey</w:t>
      </w:r>
      <w:r w:rsidRPr="0069170E">
        <w:rPr>
          <w:rFonts w:ascii="Arial" w:eastAsia="Calibri" w:hAnsi="Arial" w:cs="Arial"/>
          <w:sz w:val="24"/>
          <w:szCs w:val="24"/>
          <w:shd w:val="clear" w:color="auto" w:fill="FFFFFF"/>
        </w:rPr>
        <w:t xml:space="preserve"> director’s </w:t>
      </w:r>
      <w:r w:rsidR="00D01222" w:rsidRPr="0069170E">
        <w:rPr>
          <w:rFonts w:ascii="Arial" w:eastAsia="Calibri" w:hAnsi="Arial" w:cs="Arial"/>
          <w:sz w:val="24"/>
          <w:szCs w:val="24"/>
          <w:shd w:val="clear" w:color="auto" w:fill="FFFFFF"/>
        </w:rPr>
        <w:t>intent</w:t>
      </w:r>
      <w:r w:rsidRPr="0069170E">
        <w:rPr>
          <w:rFonts w:ascii="Arial" w:eastAsia="Calibri" w:hAnsi="Arial" w:cs="Arial"/>
          <w:sz w:val="24"/>
          <w:szCs w:val="24"/>
          <w:shd w:val="clear" w:color="auto" w:fill="FFFFFF"/>
        </w:rPr>
        <w:t xml:space="preserve"> to employees, and they </w:t>
      </w:r>
      <w:r w:rsidR="00D01222">
        <w:rPr>
          <w:rFonts w:ascii="Arial" w:eastAsia="Calibri" w:hAnsi="Arial" w:cs="Arial"/>
          <w:sz w:val="24"/>
          <w:szCs w:val="24"/>
          <w:shd w:val="clear" w:color="auto" w:fill="FFFFFF"/>
        </w:rPr>
        <w:t xml:space="preserve">need </w:t>
      </w:r>
      <w:r w:rsidRPr="0069170E">
        <w:rPr>
          <w:rFonts w:ascii="Arial" w:eastAsia="Calibri" w:hAnsi="Arial" w:cs="Arial"/>
          <w:sz w:val="24"/>
          <w:szCs w:val="24"/>
          <w:shd w:val="clear" w:color="auto" w:fill="FFFFFF"/>
        </w:rPr>
        <w:t>information about overtime and hiring additional staff (Wood, 2012).</w:t>
      </w:r>
    </w:p>
    <w:p w:rsidR="0069170E" w:rsidRPr="0069170E" w:rsidRDefault="0069170E" w:rsidP="0069170E">
      <w:pPr>
        <w:spacing w:after="160" w:line="360" w:lineRule="auto"/>
        <w:jc w:val="both"/>
        <w:rPr>
          <w:rFonts w:ascii="Arial" w:eastAsia="Calibri" w:hAnsi="Arial" w:cs="Arial"/>
          <w:sz w:val="24"/>
          <w:szCs w:val="24"/>
          <w:shd w:val="clear" w:color="auto" w:fill="FFFFFF"/>
        </w:rPr>
      </w:pPr>
      <w:r w:rsidRPr="0069170E">
        <w:rPr>
          <w:rFonts w:ascii="Arial" w:eastAsia="Calibri" w:hAnsi="Arial" w:cs="Arial"/>
          <w:b/>
          <w:sz w:val="24"/>
          <w:szCs w:val="24"/>
          <w:shd w:val="clear" w:color="auto" w:fill="FFFFFF"/>
        </w:rPr>
        <w:t>Investors</w:t>
      </w:r>
      <w:r w:rsidRPr="0069170E">
        <w:rPr>
          <w:rFonts w:ascii="Arial" w:eastAsia="Calibri" w:hAnsi="Arial" w:cs="Arial"/>
          <w:sz w:val="24"/>
          <w:szCs w:val="24"/>
          <w:shd w:val="clear" w:color="auto" w:fill="FFFFFF"/>
        </w:rPr>
        <w:t xml:space="preserve"> would like to know if the business is viable and they will be able to recoup their money back with interest (Atrill and Mclaney, 2013).</w:t>
      </w:r>
    </w:p>
    <w:p w:rsidR="0069170E" w:rsidRPr="0069170E" w:rsidRDefault="0069170E" w:rsidP="0069170E">
      <w:pPr>
        <w:jc w:val="both"/>
        <w:rPr>
          <w:rFonts w:ascii="Arial" w:eastAsia="Calibri" w:hAnsi="Arial" w:cs="Arial"/>
          <w:b/>
          <w:sz w:val="24"/>
          <w:szCs w:val="24"/>
        </w:rPr>
      </w:pPr>
    </w:p>
    <w:p w:rsidR="0069170E" w:rsidRPr="0069170E" w:rsidRDefault="0069170E" w:rsidP="0069170E">
      <w:pPr>
        <w:jc w:val="both"/>
        <w:rPr>
          <w:rFonts w:ascii="Arial" w:eastAsia="Calibri" w:hAnsi="Arial" w:cs="Arial"/>
          <w:b/>
          <w:color w:val="385623"/>
          <w:sz w:val="24"/>
          <w:szCs w:val="24"/>
        </w:rPr>
      </w:pPr>
    </w:p>
    <w:p w:rsidR="0069170E" w:rsidRPr="0069170E" w:rsidRDefault="0069170E" w:rsidP="0069170E">
      <w:pPr>
        <w:jc w:val="both"/>
        <w:rPr>
          <w:rFonts w:ascii="Arial" w:eastAsia="Calibri" w:hAnsi="Arial" w:cs="Arial"/>
          <w:b/>
          <w:sz w:val="24"/>
          <w:szCs w:val="24"/>
          <w:u w:val="single"/>
        </w:rPr>
      </w:pPr>
    </w:p>
    <w:p w:rsidR="0069170E" w:rsidRPr="0069170E" w:rsidRDefault="0069170E" w:rsidP="0069170E">
      <w:pPr>
        <w:jc w:val="both"/>
        <w:rPr>
          <w:rFonts w:ascii="Arial" w:eastAsia="Calibri" w:hAnsi="Arial" w:cs="Arial"/>
          <w:b/>
          <w:sz w:val="24"/>
          <w:szCs w:val="24"/>
          <w:u w:val="single"/>
        </w:rPr>
      </w:pPr>
    </w:p>
    <w:p w:rsidR="0069170E" w:rsidRPr="0069170E" w:rsidRDefault="0069170E" w:rsidP="0069170E">
      <w:pPr>
        <w:jc w:val="both"/>
        <w:rPr>
          <w:rFonts w:ascii="Arial" w:eastAsia="Calibri" w:hAnsi="Arial" w:cs="Arial"/>
          <w:b/>
          <w:sz w:val="24"/>
          <w:szCs w:val="24"/>
          <w:u w:val="single"/>
        </w:rPr>
      </w:pPr>
    </w:p>
    <w:p w:rsidR="0069170E" w:rsidRPr="0069170E" w:rsidRDefault="0069170E" w:rsidP="0069170E">
      <w:pPr>
        <w:jc w:val="both"/>
        <w:rPr>
          <w:rFonts w:ascii="Arial" w:eastAsia="Calibri" w:hAnsi="Arial" w:cs="Arial"/>
          <w:b/>
          <w:sz w:val="24"/>
          <w:szCs w:val="24"/>
          <w:u w:val="single"/>
        </w:rPr>
      </w:pPr>
    </w:p>
    <w:p w:rsidR="0069170E" w:rsidRPr="0069170E" w:rsidRDefault="0069170E" w:rsidP="0069170E">
      <w:pPr>
        <w:jc w:val="both"/>
        <w:rPr>
          <w:rFonts w:ascii="Arial" w:eastAsia="Calibri" w:hAnsi="Arial" w:cs="Arial"/>
          <w:b/>
          <w:sz w:val="24"/>
          <w:szCs w:val="24"/>
          <w:u w:val="single"/>
        </w:rPr>
      </w:pPr>
    </w:p>
    <w:p w:rsidR="00D01222" w:rsidRDefault="00D01222" w:rsidP="0069170E">
      <w:pPr>
        <w:jc w:val="both"/>
        <w:rPr>
          <w:rFonts w:ascii="Arial" w:eastAsia="Calibri" w:hAnsi="Arial" w:cs="Arial"/>
          <w:b/>
          <w:sz w:val="24"/>
          <w:szCs w:val="24"/>
          <w:u w:val="single"/>
        </w:rPr>
      </w:pPr>
    </w:p>
    <w:p w:rsidR="00D01222" w:rsidRDefault="00D01222" w:rsidP="0069170E">
      <w:pPr>
        <w:jc w:val="both"/>
        <w:rPr>
          <w:rFonts w:ascii="Arial" w:eastAsia="Calibri" w:hAnsi="Arial" w:cs="Arial"/>
          <w:b/>
          <w:sz w:val="24"/>
          <w:szCs w:val="24"/>
          <w:u w:val="single"/>
        </w:rPr>
      </w:pPr>
    </w:p>
    <w:p w:rsidR="00D01222" w:rsidRDefault="00D01222" w:rsidP="0069170E">
      <w:pPr>
        <w:jc w:val="both"/>
        <w:rPr>
          <w:rFonts w:ascii="Arial" w:eastAsia="Calibri" w:hAnsi="Arial" w:cs="Arial"/>
          <w:b/>
          <w:sz w:val="24"/>
          <w:szCs w:val="24"/>
          <w:u w:val="single"/>
        </w:rPr>
      </w:pPr>
    </w:p>
    <w:p w:rsidR="00D01222" w:rsidRDefault="00D01222" w:rsidP="0069170E">
      <w:pPr>
        <w:jc w:val="both"/>
        <w:rPr>
          <w:rFonts w:ascii="Arial" w:eastAsia="Calibri" w:hAnsi="Arial" w:cs="Arial"/>
          <w:b/>
          <w:sz w:val="24"/>
          <w:szCs w:val="24"/>
          <w:u w:val="single"/>
        </w:rPr>
      </w:pPr>
    </w:p>
    <w:p w:rsidR="004F5866" w:rsidRDefault="004F5866" w:rsidP="0069170E">
      <w:pPr>
        <w:jc w:val="both"/>
        <w:rPr>
          <w:rFonts w:ascii="Arial" w:eastAsia="Calibri" w:hAnsi="Arial" w:cs="Arial"/>
          <w:b/>
          <w:sz w:val="24"/>
          <w:szCs w:val="24"/>
          <w:u w:val="single"/>
        </w:rPr>
      </w:pPr>
    </w:p>
    <w:p w:rsidR="004F5866" w:rsidRDefault="004F5866" w:rsidP="0069170E">
      <w:pPr>
        <w:jc w:val="both"/>
        <w:rPr>
          <w:rFonts w:ascii="Arial" w:eastAsia="Calibri" w:hAnsi="Arial" w:cs="Arial"/>
          <w:b/>
          <w:sz w:val="24"/>
          <w:szCs w:val="24"/>
          <w:u w:val="single"/>
        </w:rPr>
      </w:pPr>
    </w:p>
    <w:p w:rsidR="00D01222" w:rsidRDefault="00D01222" w:rsidP="0069170E">
      <w:pPr>
        <w:jc w:val="both"/>
        <w:rPr>
          <w:rFonts w:ascii="Arial" w:eastAsia="Calibri" w:hAnsi="Arial" w:cs="Arial"/>
          <w:b/>
          <w:sz w:val="24"/>
          <w:szCs w:val="24"/>
          <w:u w:val="single"/>
        </w:rPr>
      </w:pPr>
    </w:p>
    <w:p w:rsidR="0069170E" w:rsidRPr="00ED6C4F" w:rsidRDefault="0069170E" w:rsidP="0069170E">
      <w:pPr>
        <w:jc w:val="both"/>
        <w:rPr>
          <w:rFonts w:ascii="Arial" w:eastAsia="Calibri" w:hAnsi="Arial" w:cs="Arial"/>
          <w:b/>
          <w:sz w:val="24"/>
          <w:szCs w:val="24"/>
        </w:rPr>
      </w:pPr>
      <w:r w:rsidRPr="00ED6C4F">
        <w:rPr>
          <w:rFonts w:ascii="Arial" w:eastAsia="Calibri" w:hAnsi="Arial" w:cs="Arial"/>
          <w:b/>
          <w:sz w:val="24"/>
          <w:szCs w:val="24"/>
        </w:rPr>
        <w:lastRenderedPageBreak/>
        <w:t>Finance</w:t>
      </w:r>
      <w:r w:rsidR="00ED6C4F">
        <w:rPr>
          <w:rFonts w:ascii="Arial" w:eastAsia="Calibri" w:hAnsi="Arial" w:cs="Arial"/>
          <w:b/>
          <w:sz w:val="24"/>
          <w:szCs w:val="24"/>
        </w:rPr>
        <w:t>s</w:t>
      </w:r>
      <w:r w:rsidRPr="00ED6C4F">
        <w:rPr>
          <w:rFonts w:ascii="Arial" w:eastAsia="Calibri" w:hAnsi="Arial" w:cs="Arial"/>
          <w:b/>
          <w:sz w:val="24"/>
          <w:szCs w:val="24"/>
        </w:rPr>
        <w:t xml:space="preserve"> and </w:t>
      </w:r>
      <w:r w:rsidR="00ED6C4F">
        <w:rPr>
          <w:rFonts w:ascii="Arial" w:eastAsia="Calibri" w:hAnsi="Arial" w:cs="Arial"/>
          <w:b/>
          <w:sz w:val="24"/>
          <w:szCs w:val="24"/>
        </w:rPr>
        <w:t xml:space="preserve">its </w:t>
      </w:r>
      <w:r w:rsidRPr="00ED6C4F">
        <w:rPr>
          <w:rFonts w:ascii="Arial" w:eastAsia="Calibri" w:hAnsi="Arial" w:cs="Arial"/>
          <w:b/>
          <w:sz w:val="24"/>
          <w:szCs w:val="24"/>
        </w:rPr>
        <w:t xml:space="preserve">Legal </w:t>
      </w:r>
      <w:r w:rsidR="00ED6C4F" w:rsidRPr="00ED6C4F">
        <w:rPr>
          <w:rFonts w:ascii="Arial" w:eastAsia="Calibri" w:hAnsi="Arial" w:cs="Arial"/>
          <w:b/>
          <w:sz w:val="24"/>
          <w:szCs w:val="24"/>
        </w:rPr>
        <w:t>Consequences</w:t>
      </w:r>
      <w:r w:rsidRPr="00ED6C4F">
        <w:rPr>
          <w:rFonts w:ascii="Arial" w:eastAsia="Calibri" w:hAnsi="Arial" w:cs="Arial"/>
          <w:b/>
          <w:sz w:val="24"/>
          <w:szCs w:val="24"/>
        </w:rPr>
        <w:t xml:space="preserve">. </w:t>
      </w:r>
    </w:p>
    <w:p w:rsidR="0069170E" w:rsidRPr="0069170E" w:rsidRDefault="0069170E" w:rsidP="0069170E">
      <w:pPr>
        <w:jc w:val="both"/>
        <w:rPr>
          <w:rFonts w:ascii="Arial" w:eastAsia="Calibri" w:hAnsi="Arial" w:cs="Arial"/>
          <w:b/>
          <w:sz w:val="24"/>
          <w:szCs w:val="24"/>
        </w:rPr>
      </w:pPr>
    </w:p>
    <w:p w:rsidR="0069170E" w:rsidRPr="0069170E" w:rsidRDefault="0069170E" w:rsidP="0069170E">
      <w:pPr>
        <w:spacing w:line="360" w:lineRule="auto"/>
        <w:jc w:val="both"/>
        <w:rPr>
          <w:rFonts w:ascii="Arial" w:eastAsia="Calibri" w:hAnsi="Arial" w:cs="Arial"/>
          <w:sz w:val="24"/>
          <w:szCs w:val="24"/>
        </w:rPr>
      </w:pPr>
      <w:r w:rsidRPr="0069170E">
        <w:rPr>
          <w:rFonts w:ascii="Arial" w:eastAsia="Calibri" w:hAnsi="Arial" w:cs="Arial"/>
          <w:b/>
          <w:sz w:val="24"/>
          <w:szCs w:val="24"/>
        </w:rPr>
        <w:t>Bank Loans</w:t>
      </w:r>
      <w:r w:rsidR="00ED6C4F">
        <w:rPr>
          <w:rFonts w:ascii="Arial" w:eastAsia="Calibri" w:hAnsi="Arial" w:cs="Arial"/>
          <w:b/>
          <w:sz w:val="24"/>
          <w:szCs w:val="24"/>
        </w:rPr>
        <w:t xml:space="preserve"> </w:t>
      </w:r>
      <w:r w:rsidR="00ED6C4F" w:rsidRPr="00ED6C4F">
        <w:rPr>
          <w:rFonts w:ascii="Arial" w:eastAsia="Calibri" w:hAnsi="Arial" w:cs="Arial"/>
          <w:sz w:val="24"/>
          <w:szCs w:val="24"/>
        </w:rPr>
        <w:t>are</w:t>
      </w:r>
      <w:r w:rsidR="00ED6C4F">
        <w:rPr>
          <w:rFonts w:ascii="Arial" w:eastAsia="Calibri" w:hAnsi="Arial" w:cs="Arial"/>
          <w:sz w:val="24"/>
          <w:szCs w:val="24"/>
        </w:rPr>
        <w:t xml:space="preserve"> long term</w:t>
      </w:r>
      <w:r w:rsidR="00ED6C4F" w:rsidRPr="00ED6C4F">
        <w:rPr>
          <w:rFonts w:ascii="Arial" w:eastAsia="Calibri" w:hAnsi="Arial" w:cs="Arial"/>
          <w:b/>
          <w:sz w:val="24"/>
          <w:szCs w:val="24"/>
        </w:rPr>
        <w:t xml:space="preserve"> </w:t>
      </w:r>
      <w:r w:rsidR="00ED6C4F" w:rsidRPr="00ED6C4F">
        <w:rPr>
          <w:rFonts w:ascii="Arial" w:eastAsia="Calibri" w:hAnsi="Arial" w:cs="Arial"/>
          <w:sz w:val="24"/>
          <w:szCs w:val="24"/>
        </w:rPr>
        <w:t>external source of finance</w:t>
      </w:r>
      <w:r w:rsidR="00ED6C4F">
        <w:rPr>
          <w:rFonts w:ascii="Arial" w:eastAsia="Calibri" w:hAnsi="Arial" w:cs="Arial"/>
          <w:sz w:val="24"/>
          <w:szCs w:val="24"/>
        </w:rPr>
        <w:t xml:space="preserve"> that may be arranged with a lender for a secured </w:t>
      </w:r>
      <w:r w:rsidR="00F048A4">
        <w:rPr>
          <w:rFonts w:ascii="Arial" w:eastAsia="Calibri" w:hAnsi="Arial" w:cs="Arial"/>
          <w:sz w:val="24"/>
          <w:szCs w:val="24"/>
        </w:rPr>
        <w:t xml:space="preserve">term and this </w:t>
      </w:r>
      <w:r w:rsidR="00F048A4" w:rsidRPr="0069170E">
        <w:rPr>
          <w:rFonts w:ascii="Arial" w:eastAsia="Calibri" w:hAnsi="Arial" w:cs="Arial"/>
          <w:sz w:val="24"/>
          <w:szCs w:val="24"/>
        </w:rPr>
        <w:t>involve</w:t>
      </w:r>
      <w:r w:rsidR="00F048A4">
        <w:rPr>
          <w:rFonts w:ascii="Arial" w:eastAsia="Calibri" w:hAnsi="Arial" w:cs="Arial"/>
          <w:sz w:val="24"/>
          <w:szCs w:val="24"/>
        </w:rPr>
        <w:t>s</w:t>
      </w:r>
      <w:r w:rsidR="00F048A4" w:rsidRPr="0069170E">
        <w:rPr>
          <w:rFonts w:ascii="Arial" w:eastAsia="Calibri" w:hAnsi="Arial" w:cs="Arial"/>
          <w:sz w:val="24"/>
          <w:szCs w:val="24"/>
        </w:rPr>
        <w:t xml:space="preserve"> regular payments</w:t>
      </w:r>
      <w:r w:rsidR="00F048A4">
        <w:rPr>
          <w:rFonts w:ascii="Arial" w:eastAsia="Calibri" w:hAnsi="Arial" w:cs="Arial"/>
          <w:sz w:val="24"/>
          <w:szCs w:val="24"/>
        </w:rPr>
        <w:t xml:space="preserve"> plus interests</w:t>
      </w:r>
      <w:r w:rsidR="00F048A4" w:rsidRPr="0069170E">
        <w:rPr>
          <w:rFonts w:ascii="Arial" w:eastAsia="Calibri" w:hAnsi="Arial" w:cs="Arial"/>
          <w:sz w:val="24"/>
          <w:szCs w:val="24"/>
        </w:rPr>
        <w:t xml:space="preserve"> </w:t>
      </w:r>
      <w:r w:rsidR="00ED6C4F" w:rsidRPr="00ED6C4F">
        <w:rPr>
          <w:rFonts w:ascii="Arial" w:eastAsia="Calibri" w:hAnsi="Arial" w:cs="Arial"/>
          <w:sz w:val="24"/>
          <w:szCs w:val="24"/>
        </w:rPr>
        <w:t xml:space="preserve"> </w:t>
      </w:r>
      <w:r w:rsidRPr="0069170E">
        <w:rPr>
          <w:rFonts w:ascii="Arial" w:eastAsia="Calibri" w:hAnsi="Arial" w:cs="Arial"/>
          <w:sz w:val="24"/>
          <w:szCs w:val="24"/>
        </w:rPr>
        <w:t xml:space="preserve"> </w:t>
      </w:r>
      <w:r w:rsidR="00F048A4">
        <w:rPr>
          <w:rFonts w:ascii="Arial" w:eastAsia="Calibri" w:hAnsi="Arial" w:cs="Arial"/>
          <w:sz w:val="24"/>
          <w:szCs w:val="24"/>
        </w:rPr>
        <w:t xml:space="preserve">(McLaney et al. 2010). </w:t>
      </w:r>
      <w:r w:rsidR="00F048A4" w:rsidRPr="0069170E">
        <w:rPr>
          <w:rFonts w:ascii="Arial" w:eastAsia="Calibri" w:hAnsi="Arial" w:cs="Arial"/>
          <w:sz w:val="24"/>
          <w:szCs w:val="24"/>
        </w:rPr>
        <w:t>Companies</w:t>
      </w:r>
      <w:r w:rsidRPr="0069170E">
        <w:rPr>
          <w:rFonts w:ascii="Arial" w:eastAsia="Calibri" w:hAnsi="Arial" w:cs="Arial"/>
          <w:sz w:val="24"/>
          <w:szCs w:val="24"/>
        </w:rPr>
        <w:t xml:space="preserve"> </w:t>
      </w:r>
      <w:r w:rsidR="00F048A4">
        <w:rPr>
          <w:rFonts w:ascii="Arial" w:eastAsia="Calibri" w:hAnsi="Arial" w:cs="Arial"/>
          <w:sz w:val="24"/>
          <w:szCs w:val="24"/>
        </w:rPr>
        <w:t>who failed to</w:t>
      </w:r>
      <w:r w:rsidRPr="0069170E">
        <w:rPr>
          <w:rFonts w:ascii="Arial" w:eastAsia="Calibri" w:hAnsi="Arial" w:cs="Arial"/>
          <w:sz w:val="24"/>
          <w:szCs w:val="24"/>
        </w:rPr>
        <w:t xml:space="preserve"> pay back their loan risk their assets been confiscated (Dyson, 2007).</w:t>
      </w:r>
    </w:p>
    <w:p w:rsidR="0069170E" w:rsidRDefault="00F048A4" w:rsidP="0069170E">
      <w:pPr>
        <w:spacing w:line="360" w:lineRule="auto"/>
        <w:jc w:val="both"/>
        <w:rPr>
          <w:rFonts w:ascii="Arial" w:eastAsia="Calibri" w:hAnsi="Arial" w:cs="Arial"/>
          <w:sz w:val="24"/>
          <w:szCs w:val="24"/>
        </w:rPr>
      </w:pPr>
      <w:r>
        <w:rPr>
          <w:rFonts w:ascii="Arial" w:eastAsia="Calibri" w:hAnsi="Arial" w:cs="Arial"/>
          <w:b/>
          <w:sz w:val="24"/>
          <w:szCs w:val="24"/>
        </w:rPr>
        <w:t xml:space="preserve">Bank Overdrafts </w:t>
      </w:r>
      <w:r w:rsidRPr="00F048A4">
        <w:rPr>
          <w:rFonts w:ascii="Arial" w:eastAsia="Calibri" w:hAnsi="Arial" w:cs="Arial"/>
          <w:sz w:val="24"/>
          <w:szCs w:val="24"/>
        </w:rPr>
        <w:t>are</w:t>
      </w:r>
      <w:r>
        <w:rPr>
          <w:rFonts w:ascii="Arial" w:eastAsia="Calibri" w:hAnsi="Arial" w:cs="Arial"/>
          <w:b/>
          <w:sz w:val="24"/>
          <w:szCs w:val="24"/>
        </w:rPr>
        <w:t xml:space="preserve"> </w:t>
      </w:r>
      <w:r w:rsidRPr="00F048A4">
        <w:rPr>
          <w:rFonts w:ascii="Arial" w:eastAsia="Calibri" w:hAnsi="Arial" w:cs="Arial"/>
          <w:sz w:val="24"/>
          <w:szCs w:val="24"/>
        </w:rPr>
        <w:t>external source of finance</w:t>
      </w:r>
      <w:r>
        <w:rPr>
          <w:rFonts w:ascii="Arial" w:eastAsia="Calibri" w:hAnsi="Arial" w:cs="Arial"/>
          <w:sz w:val="24"/>
          <w:szCs w:val="24"/>
        </w:rPr>
        <w:t xml:space="preserve"> borrowed for a </w:t>
      </w:r>
      <w:r w:rsidR="0069170E" w:rsidRPr="00F048A4">
        <w:rPr>
          <w:rFonts w:ascii="Arial" w:eastAsia="Calibri" w:hAnsi="Arial" w:cs="Arial"/>
          <w:sz w:val="24"/>
          <w:szCs w:val="24"/>
        </w:rPr>
        <w:t xml:space="preserve">short </w:t>
      </w:r>
      <w:r w:rsidR="00356B56" w:rsidRPr="00F048A4">
        <w:rPr>
          <w:rFonts w:ascii="Arial" w:eastAsia="Calibri" w:hAnsi="Arial" w:cs="Arial"/>
          <w:sz w:val="24"/>
          <w:szCs w:val="24"/>
        </w:rPr>
        <w:t>term</w:t>
      </w:r>
      <w:r w:rsidR="00356B56">
        <w:rPr>
          <w:rFonts w:ascii="Arial" w:eastAsia="Calibri" w:hAnsi="Arial" w:cs="Arial"/>
          <w:sz w:val="24"/>
          <w:szCs w:val="24"/>
        </w:rPr>
        <w:t>;</w:t>
      </w:r>
      <w:r w:rsidR="0069170E" w:rsidRPr="0069170E">
        <w:rPr>
          <w:rFonts w:ascii="Arial" w:eastAsia="Calibri" w:hAnsi="Arial" w:cs="Arial"/>
          <w:b/>
          <w:sz w:val="24"/>
          <w:szCs w:val="24"/>
        </w:rPr>
        <w:t xml:space="preserve"> </w:t>
      </w:r>
      <w:r>
        <w:rPr>
          <w:rFonts w:ascii="Arial" w:eastAsia="Calibri" w:hAnsi="Arial" w:cs="Arial"/>
          <w:sz w:val="24"/>
          <w:szCs w:val="24"/>
        </w:rPr>
        <w:t xml:space="preserve">they </w:t>
      </w:r>
      <w:r w:rsidR="0069170E" w:rsidRPr="0069170E">
        <w:rPr>
          <w:rFonts w:ascii="Arial" w:eastAsia="Calibri" w:hAnsi="Arial" w:cs="Arial"/>
          <w:sz w:val="24"/>
          <w:szCs w:val="24"/>
        </w:rPr>
        <w:t xml:space="preserve">are pre-arranged </w:t>
      </w:r>
      <w:r>
        <w:rPr>
          <w:rFonts w:ascii="Arial" w:eastAsia="Calibri" w:hAnsi="Arial" w:cs="Arial"/>
          <w:sz w:val="24"/>
          <w:szCs w:val="24"/>
        </w:rPr>
        <w:t xml:space="preserve">money </w:t>
      </w:r>
      <w:r w:rsidR="0069170E" w:rsidRPr="0069170E">
        <w:rPr>
          <w:rFonts w:ascii="Arial" w:eastAsia="Calibri" w:hAnsi="Arial" w:cs="Arial"/>
          <w:sz w:val="24"/>
          <w:szCs w:val="24"/>
        </w:rPr>
        <w:t>between the business and</w:t>
      </w:r>
      <w:r w:rsidR="00356B56">
        <w:rPr>
          <w:rFonts w:ascii="Arial" w:eastAsia="Calibri" w:hAnsi="Arial" w:cs="Arial"/>
          <w:sz w:val="24"/>
          <w:szCs w:val="24"/>
        </w:rPr>
        <w:t xml:space="preserve"> lender</w:t>
      </w:r>
      <w:r w:rsidR="0069170E" w:rsidRPr="0069170E">
        <w:rPr>
          <w:rFonts w:ascii="Arial" w:eastAsia="Calibri" w:hAnsi="Arial" w:cs="Arial"/>
          <w:sz w:val="24"/>
          <w:szCs w:val="24"/>
        </w:rPr>
        <w:t>. Overdraft</w:t>
      </w:r>
      <w:r>
        <w:rPr>
          <w:rFonts w:ascii="Arial" w:eastAsia="Calibri" w:hAnsi="Arial" w:cs="Arial"/>
          <w:sz w:val="24"/>
          <w:szCs w:val="24"/>
        </w:rPr>
        <w:t>s</w:t>
      </w:r>
      <w:r w:rsidR="0069170E" w:rsidRPr="0069170E">
        <w:rPr>
          <w:rFonts w:ascii="Arial" w:eastAsia="Calibri" w:hAnsi="Arial" w:cs="Arial"/>
          <w:sz w:val="24"/>
          <w:szCs w:val="24"/>
        </w:rPr>
        <w:t xml:space="preserve"> </w:t>
      </w:r>
      <w:r>
        <w:rPr>
          <w:rFonts w:ascii="Arial" w:eastAsia="Calibri" w:hAnsi="Arial" w:cs="Arial"/>
          <w:sz w:val="24"/>
          <w:szCs w:val="24"/>
        </w:rPr>
        <w:t xml:space="preserve">are </w:t>
      </w:r>
      <w:r w:rsidRPr="0069170E">
        <w:rPr>
          <w:rFonts w:ascii="Arial" w:eastAsia="Calibri" w:hAnsi="Arial" w:cs="Arial"/>
          <w:sz w:val="24"/>
          <w:szCs w:val="24"/>
        </w:rPr>
        <w:t>stress-free</w:t>
      </w:r>
      <w:r>
        <w:rPr>
          <w:rFonts w:ascii="Arial" w:eastAsia="Calibri" w:hAnsi="Arial" w:cs="Arial"/>
          <w:sz w:val="24"/>
          <w:szCs w:val="24"/>
        </w:rPr>
        <w:t xml:space="preserve"> money that could be collected</w:t>
      </w:r>
      <w:r w:rsidR="0069170E" w:rsidRPr="0069170E">
        <w:rPr>
          <w:rFonts w:ascii="Arial" w:eastAsia="Calibri" w:hAnsi="Arial" w:cs="Arial"/>
          <w:sz w:val="24"/>
          <w:szCs w:val="24"/>
        </w:rPr>
        <w:t xml:space="preserve"> and use</w:t>
      </w:r>
      <w:r>
        <w:rPr>
          <w:rFonts w:ascii="Arial" w:eastAsia="Calibri" w:hAnsi="Arial" w:cs="Arial"/>
          <w:sz w:val="24"/>
          <w:szCs w:val="24"/>
        </w:rPr>
        <w:t>d</w:t>
      </w:r>
      <w:r w:rsidR="0069170E" w:rsidRPr="0069170E">
        <w:rPr>
          <w:rFonts w:ascii="Arial" w:eastAsia="Calibri" w:hAnsi="Arial" w:cs="Arial"/>
          <w:sz w:val="24"/>
          <w:szCs w:val="24"/>
        </w:rPr>
        <w:t xml:space="preserve"> when </w:t>
      </w:r>
      <w:r w:rsidRPr="0069170E">
        <w:rPr>
          <w:rFonts w:ascii="Arial" w:eastAsia="Calibri" w:hAnsi="Arial" w:cs="Arial"/>
          <w:sz w:val="24"/>
          <w:szCs w:val="24"/>
        </w:rPr>
        <w:t>necessary</w:t>
      </w:r>
      <w:r w:rsidR="0069170E" w:rsidRPr="0069170E">
        <w:rPr>
          <w:rFonts w:ascii="Arial" w:eastAsia="Calibri" w:hAnsi="Arial" w:cs="Arial"/>
          <w:sz w:val="24"/>
          <w:szCs w:val="24"/>
        </w:rPr>
        <w:t>.</w:t>
      </w:r>
      <w:r w:rsidR="00356B56">
        <w:rPr>
          <w:rFonts w:ascii="Arial" w:eastAsia="Calibri" w:hAnsi="Arial" w:cs="Arial"/>
          <w:sz w:val="24"/>
          <w:szCs w:val="24"/>
        </w:rPr>
        <w:t xml:space="preserve"> Companies are bound to pay back and they may lose their assets in case of default </w:t>
      </w:r>
      <w:r w:rsidR="00356B56" w:rsidRPr="0069170E">
        <w:rPr>
          <w:rFonts w:ascii="Arial" w:eastAsia="Calibri" w:hAnsi="Arial" w:cs="Arial"/>
          <w:sz w:val="24"/>
          <w:szCs w:val="24"/>
        </w:rPr>
        <w:t>(Dyson, 2007).</w:t>
      </w:r>
    </w:p>
    <w:p w:rsidR="00356B56" w:rsidRPr="0069170E" w:rsidRDefault="00356B56" w:rsidP="00356B56">
      <w:pPr>
        <w:spacing w:line="360" w:lineRule="auto"/>
        <w:jc w:val="both"/>
        <w:rPr>
          <w:rFonts w:ascii="Arial" w:eastAsia="Calibri" w:hAnsi="Arial" w:cs="Arial"/>
          <w:sz w:val="24"/>
          <w:szCs w:val="24"/>
        </w:rPr>
      </w:pPr>
      <w:r w:rsidRPr="00F761DC">
        <w:rPr>
          <w:rFonts w:ascii="Arial" w:eastAsia="Calibri" w:hAnsi="Arial" w:cs="Arial"/>
          <w:b/>
          <w:sz w:val="24"/>
          <w:szCs w:val="24"/>
        </w:rPr>
        <w:t>Retained Profit</w:t>
      </w:r>
      <w:r>
        <w:rPr>
          <w:rFonts w:ascii="Arial" w:eastAsia="Calibri" w:hAnsi="Arial" w:cs="Arial"/>
          <w:sz w:val="24"/>
          <w:szCs w:val="24"/>
        </w:rPr>
        <w:t xml:space="preserve"> is when company owner</w:t>
      </w:r>
      <w:r w:rsidRPr="0069170E">
        <w:rPr>
          <w:rFonts w:ascii="Arial" w:eastAsia="Calibri" w:hAnsi="Arial" w:cs="Arial"/>
          <w:b/>
          <w:sz w:val="24"/>
          <w:szCs w:val="24"/>
        </w:rPr>
        <w:t xml:space="preserve"> </w:t>
      </w:r>
      <w:r w:rsidRPr="0069170E">
        <w:rPr>
          <w:rFonts w:ascii="Arial" w:eastAsia="Calibri" w:hAnsi="Arial" w:cs="Arial"/>
          <w:sz w:val="24"/>
          <w:szCs w:val="24"/>
        </w:rPr>
        <w:t xml:space="preserve">invest </w:t>
      </w:r>
      <w:r>
        <w:rPr>
          <w:rFonts w:ascii="Arial" w:eastAsia="Calibri" w:hAnsi="Arial" w:cs="Arial"/>
          <w:sz w:val="24"/>
          <w:szCs w:val="24"/>
        </w:rPr>
        <w:t>their profit into the business</w:t>
      </w:r>
      <w:r w:rsidR="00F761DC">
        <w:rPr>
          <w:rFonts w:ascii="Arial" w:eastAsia="Calibri" w:hAnsi="Arial" w:cs="Arial"/>
          <w:sz w:val="24"/>
          <w:szCs w:val="24"/>
        </w:rPr>
        <w:t>, this has no</w:t>
      </w:r>
      <w:r w:rsidRPr="0069170E">
        <w:rPr>
          <w:rFonts w:ascii="Arial" w:eastAsia="Calibri" w:hAnsi="Arial" w:cs="Arial"/>
          <w:sz w:val="24"/>
          <w:szCs w:val="24"/>
        </w:rPr>
        <w:t xml:space="preserve"> </w:t>
      </w:r>
      <w:r w:rsidR="00F761DC">
        <w:rPr>
          <w:rFonts w:ascii="Arial" w:eastAsia="Calibri" w:hAnsi="Arial" w:cs="Arial"/>
          <w:sz w:val="24"/>
          <w:szCs w:val="24"/>
        </w:rPr>
        <w:t>financial implications and there are no</w:t>
      </w:r>
      <w:r w:rsidR="00F761DC" w:rsidRPr="0069170E">
        <w:rPr>
          <w:rFonts w:ascii="Arial" w:eastAsia="Calibri" w:hAnsi="Arial" w:cs="Arial"/>
          <w:sz w:val="24"/>
          <w:szCs w:val="24"/>
        </w:rPr>
        <w:t xml:space="preserve"> legal costs or </w:t>
      </w:r>
      <w:r w:rsidR="00F761DC">
        <w:rPr>
          <w:rFonts w:ascii="Arial" w:eastAsia="Calibri" w:hAnsi="Arial" w:cs="Arial"/>
          <w:sz w:val="24"/>
          <w:szCs w:val="24"/>
        </w:rPr>
        <w:t xml:space="preserve">penalties for Retained Profit. However, it </w:t>
      </w:r>
      <w:r w:rsidR="00F761DC" w:rsidRPr="0069170E">
        <w:rPr>
          <w:rFonts w:ascii="Arial" w:eastAsia="Calibri" w:hAnsi="Arial" w:cs="Arial"/>
          <w:sz w:val="24"/>
          <w:szCs w:val="24"/>
        </w:rPr>
        <w:t>develops</w:t>
      </w:r>
      <w:r w:rsidRPr="0069170E">
        <w:rPr>
          <w:rFonts w:ascii="Arial" w:eastAsia="Calibri" w:hAnsi="Arial" w:cs="Arial"/>
          <w:sz w:val="24"/>
          <w:szCs w:val="24"/>
        </w:rPr>
        <w:t xml:space="preserve"> or </w:t>
      </w:r>
      <w:r w:rsidR="00F761DC" w:rsidRPr="0069170E">
        <w:rPr>
          <w:rFonts w:ascii="Arial" w:eastAsia="Calibri" w:hAnsi="Arial" w:cs="Arial"/>
          <w:sz w:val="24"/>
          <w:szCs w:val="24"/>
        </w:rPr>
        <w:t>increases</w:t>
      </w:r>
      <w:r w:rsidRPr="0069170E">
        <w:rPr>
          <w:rFonts w:ascii="Arial" w:eastAsia="Calibri" w:hAnsi="Arial" w:cs="Arial"/>
          <w:sz w:val="24"/>
          <w:szCs w:val="24"/>
        </w:rPr>
        <w:t xml:space="preserve"> the company</w:t>
      </w:r>
      <w:r w:rsidR="00F761DC">
        <w:rPr>
          <w:rFonts w:ascii="Arial" w:eastAsia="Calibri" w:hAnsi="Arial" w:cs="Arial"/>
          <w:sz w:val="24"/>
          <w:szCs w:val="24"/>
        </w:rPr>
        <w:t xml:space="preserve"> and makes</w:t>
      </w:r>
      <w:r w:rsidRPr="0069170E">
        <w:rPr>
          <w:rFonts w:ascii="Arial" w:eastAsia="Calibri" w:hAnsi="Arial" w:cs="Arial"/>
          <w:sz w:val="24"/>
          <w:szCs w:val="24"/>
        </w:rPr>
        <w:t xml:space="preserve"> it </w:t>
      </w:r>
      <w:r w:rsidR="00F761DC" w:rsidRPr="0069170E">
        <w:rPr>
          <w:rFonts w:ascii="Arial" w:eastAsia="Calibri" w:hAnsi="Arial" w:cs="Arial"/>
          <w:sz w:val="24"/>
          <w:szCs w:val="24"/>
        </w:rPr>
        <w:t>independent</w:t>
      </w:r>
      <w:r w:rsidRPr="0069170E">
        <w:rPr>
          <w:rFonts w:ascii="Arial" w:eastAsia="Calibri" w:hAnsi="Arial" w:cs="Arial"/>
          <w:sz w:val="24"/>
          <w:szCs w:val="24"/>
        </w:rPr>
        <w:t xml:space="preserve"> </w:t>
      </w:r>
      <w:r w:rsidR="00F761DC">
        <w:rPr>
          <w:rFonts w:ascii="Arial" w:eastAsia="Calibri" w:hAnsi="Arial" w:cs="Arial"/>
          <w:sz w:val="24"/>
          <w:szCs w:val="24"/>
        </w:rPr>
        <w:t>(</w:t>
      </w:r>
      <w:r w:rsidRPr="0069170E">
        <w:rPr>
          <w:rFonts w:ascii="Arial" w:eastAsia="Calibri" w:hAnsi="Arial" w:cs="Arial"/>
          <w:sz w:val="24"/>
          <w:szCs w:val="24"/>
        </w:rPr>
        <w:t>McLaney, et al. 2010).</w:t>
      </w:r>
    </w:p>
    <w:p w:rsidR="000F5F92" w:rsidRPr="0069170E" w:rsidRDefault="00F761DC" w:rsidP="000F5F92">
      <w:pPr>
        <w:spacing w:line="360" w:lineRule="auto"/>
        <w:jc w:val="both"/>
        <w:rPr>
          <w:rFonts w:ascii="Arial" w:eastAsia="Calibri" w:hAnsi="Arial" w:cs="Arial"/>
          <w:sz w:val="24"/>
          <w:szCs w:val="24"/>
        </w:rPr>
      </w:pPr>
      <w:r>
        <w:rPr>
          <w:rFonts w:ascii="Arial" w:eastAsia="Calibri" w:hAnsi="Arial" w:cs="Arial"/>
          <w:b/>
          <w:sz w:val="24"/>
          <w:szCs w:val="24"/>
        </w:rPr>
        <w:t xml:space="preserve">Owners Savings: </w:t>
      </w:r>
      <w:r>
        <w:rPr>
          <w:rFonts w:ascii="Arial" w:eastAsia="Calibri" w:hAnsi="Arial" w:cs="Arial"/>
          <w:sz w:val="24"/>
          <w:szCs w:val="24"/>
        </w:rPr>
        <w:t xml:space="preserve">Using this type of money for business </w:t>
      </w:r>
      <w:r w:rsidR="000F5F92">
        <w:rPr>
          <w:rFonts w:ascii="Arial" w:eastAsia="Calibri" w:hAnsi="Arial" w:cs="Arial"/>
          <w:sz w:val="24"/>
          <w:szCs w:val="24"/>
        </w:rPr>
        <w:t xml:space="preserve">needs no security, no arrangement </w:t>
      </w:r>
      <w:r w:rsidR="000F5F92" w:rsidRPr="0069170E">
        <w:rPr>
          <w:rFonts w:ascii="Arial" w:eastAsia="Calibri" w:hAnsi="Arial" w:cs="Arial"/>
          <w:sz w:val="24"/>
          <w:szCs w:val="24"/>
        </w:rPr>
        <w:t xml:space="preserve">no legal penalties </w:t>
      </w:r>
      <w:r w:rsidR="000F5F92">
        <w:rPr>
          <w:rFonts w:ascii="Arial" w:eastAsia="Calibri" w:hAnsi="Arial" w:cs="Arial"/>
          <w:sz w:val="24"/>
          <w:szCs w:val="24"/>
        </w:rPr>
        <w:t xml:space="preserve">and does not incur interest </w:t>
      </w:r>
      <w:r w:rsidR="000F5F92" w:rsidRPr="0069170E">
        <w:rPr>
          <w:rFonts w:ascii="Arial" w:eastAsia="Calibri" w:hAnsi="Arial" w:cs="Arial"/>
          <w:sz w:val="24"/>
          <w:szCs w:val="24"/>
        </w:rPr>
        <w:t>(Dyson, 2007).</w:t>
      </w:r>
    </w:p>
    <w:p w:rsidR="0069170E" w:rsidRPr="0069170E" w:rsidRDefault="0069170E" w:rsidP="0069170E">
      <w:pPr>
        <w:spacing w:line="360" w:lineRule="auto"/>
        <w:jc w:val="both"/>
        <w:rPr>
          <w:rFonts w:ascii="Arial" w:eastAsia="Times New Roman" w:hAnsi="Arial" w:cs="Arial"/>
          <w:sz w:val="24"/>
          <w:szCs w:val="24"/>
          <w:lang w:eastAsia="en-GB"/>
        </w:rPr>
      </w:pPr>
    </w:p>
    <w:p w:rsidR="0069170E" w:rsidRPr="0069170E" w:rsidRDefault="0069170E" w:rsidP="0069170E">
      <w:pPr>
        <w:spacing w:line="360" w:lineRule="auto"/>
        <w:jc w:val="both"/>
        <w:rPr>
          <w:rFonts w:ascii="Arial" w:eastAsia="Times New Roman" w:hAnsi="Arial" w:cs="Arial"/>
          <w:sz w:val="24"/>
          <w:szCs w:val="24"/>
          <w:lang w:eastAsia="en-GB"/>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0F5F92" w:rsidRDefault="000F5F92" w:rsidP="0069170E">
      <w:pPr>
        <w:spacing w:after="160" w:line="259" w:lineRule="auto"/>
        <w:jc w:val="both"/>
        <w:rPr>
          <w:rFonts w:ascii="Arial" w:eastAsia="Calibri" w:hAnsi="Arial" w:cs="Arial"/>
          <w:b/>
          <w:sz w:val="32"/>
          <w:szCs w:val="32"/>
        </w:rPr>
      </w:pPr>
    </w:p>
    <w:p w:rsidR="00680FAB" w:rsidRDefault="00680FAB" w:rsidP="0069170E">
      <w:pPr>
        <w:spacing w:after="160" w:line="259" w:lineRule="auto"/>
        <w:jc w:val="both"/>
        <w:rPr>
          <w:rFonts w:ascii="Arial" w:eastAsia="Calibri" w:hAnsi="Arial" w:cs="Arial"/>
          <w:b/>
          <w:sz w:val="32"/>
          <w:szCs w:val="32"/>
        </w:rPr>
      </w:pPr>
    </w:p>
    <w:p w:rsidR="0069170E" w:rsidRPr="0069170E" w:rsidRDefault="0069170E" w:rsidP="0069170E">
      <w:pPr>
        <w:spacing w:after="160" w:line="259" w:lineRule="auto"/>
        <w:jc w:val="both"/>
        <w:rPr>
          <w:rFonts w:ascii="Arial" w:eastAsia="Calibri" w:hAnsi="Arial" w:cs="Arial"/>
          <w:b/>
          <w:sz w:val="32"/>
          <w:szCs w:val="32"/>
        </w:rPr>
      </w:pPr>
      <w:r w:rsidRPr="0069170E">
        <w:rPr>
          <w:rFonts w:ascii="Arial" w:eastAsia="Calibri" w:hAnsi="Arial" w:cs="Arial"/>
          <w:b/>
          <w:sz w:val="32"/>
          <w:szCs w:val="32"/>
        </w:rPr>
        <w:lastRenderedPageBreak/>
        <w:t>Section B</w:t>
      </w:r>
    </w:p>
    <w:p w:rsidR="000F5F92" w:rsidRDefault="000F5F92" w:rsidP="0069170E">
      <w:pPr>
        <w:spacing w:after="160" w:line="259" w:lineRule="auto"/>
        <w:jc w:val="both"/>
        <w:rPr>
          <w:rFonts w:ascii="Arial" w:eastAsia="Calibri" w:hAnsi="Arial" w:cs="Arial"/>
          <w:b/>
          <w:sz w:val="32"/>
          <w:szCs w:val="32"/>
        </w:rPr>
      </w:pPr>
    </w:p>
    <w:p w:rsidR="0069170E" w:rsidRPr="0069170E" w:rsidRDefault="0069170E" w:rsidP="0069170E">
      <w:pPr>
        <w:spacing w:after="160" w:line="259" w:lineRule="auto"/>
        <w:jc w:val="both"/>
        <w:rPr>
          <w:rFonts w:ascii="Arial" w:eastAsia="Calibri" w:hAnsi="Arial" w:cs="Arial"/>
          <w:b/>
          <w:sz w:val="32"/>
          <w:szCs w:val="32"/>
        </w:rPr>
      </w:pPr>
      <w:r w:rsidRPr="0069170E">
        <w:rPr>
          <w:rFonts w:ascii="Arial" w:eastAsia="Calibri" w:hAnsi="Arial" w:cs="Arial"/>
          <w:b/>
          <w:sz w:val="32"/>
          <w:szCs w:val="32"/>
        </w:rPr>
        <w:t>Introduction</w:t>
      </w:r>
    </w:p>
    <w:p w:rsidR="0069170E" w:rsidRPr="0069170E" w:rsidRDefault="0069170E" w:rsidP="0069170E">
      <w:pPr>
        <w:spacing w:after="160" w:line="360" w:lineRule="auto"/>
        <w:jc w:val="both"/>
        <w:rPr>
          <w:rFonts w:ascii="Arial" w:eastAsia="Calibri" w:hAnsi="Arial" w:cs="Arial"/>
          <w:sz w:val="24"/>
          <w:szCs w:val="24"/>
        </w:rPr>
      </w:pPr>
      <w:r w:rsidRPr="0069170E">
        <w:rPr>
          <w:rFonts w:ascii="Arial" w:eastAsia="Calibri" w:hAnsi="Arial" w:cs="Arial"/>
          <w:sz w:val="24"/>
          <w:szCs w:val="24"/>
        </w:rPr>
        <w:t xml:space="preserve">An investment appraisal and evaluation of two capital projects will be conducted and this will include: working out the Payback period, the net present value and the accounting rate of return in order to determine the more viable project out of two given projects and then recommend with reasons for Mr Patel Mintro on the project that is better for him to adopt.  </w:t>
      </w:r>
    </w:p>
    <w:p w:rsidR="000F5F92" w:rsidRDefault="000F5F92" w:rsidP="0069170E">
      <w:pPr>
        <w:autoSpaceDE w:val="0"/>
        <w:autoSpaceDN w:val="0"/>
        <w:adjustRightInd w:val="0"/>
        <w:spacing w:after="164" w:line="240" w:lineRule="auto"/>
        <w:rPr>
          <w:rFonts w:ascii="Arial" w:eastAsia="Calibri" w:hAnsi="Arial" w:cs="Arial"/>
          <w:b/>
          <w:color w:val="000000"/>
          <w:sz w:val="24"/>
          <w:szCs w:val="24"/>
        </w:rPr>
      </w:pPr>
    </w:p>
    <w:p w:rsidR="000F5F92" w:rsidRDefault="000F5F92" w:rsidP="0069170E">
      <w:pPr>
        <w:autoSpaceDE w:val="0"/>
        <w:autoSpaceDN w:val="0"/>
        <w:adjustRightInd w:val="0"/>
        <w:spacing w:after="164" w:line="240" w:lineRule="auto"/>
        <w:rPr>
          <w:rFonts w:ascii="Arial" w:eastAsia="Calibri" w:hAnsi="Arial" w:cs="Arial"/>
          <w:b/>
          <w:color w:val="000000"/>
          <w:sz w:val="24"/>
          <w:szCs w:val="24"/>
        </w:rPr>
      </w:pPr>
    </w:p>
    <w:p w:rsidR="0069170E" w:rsidRDefault="0069170E"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t>Project A</w:t>
      </w:r>
    </w:p>
    <w:p w:rsidR="00FE30D5" w:rsidRPr="0069170E" w:rsidRDefault="00FE30D5" w:rsidP="0069170E">
      <w:pPr>
        <w:autoSpaceDE w:val="0"/>
        <w:autoSpaceDN w:val="0"/>
        <w:adjustRightInd w:val="0"/>
        <w:spacing w:after="164" w:line="240" w:lineRule="auto"/>
        <w:rPr>
          <w:rFonts w:ascii="Arial" w:eastAsia="Calibri" w:hAnsi="Arial" w:cs="Arial"/>
          <w:b/>
          <w:color w:val="000000"/>
          <w:sz w:val="28"/>
          <w:szCs w:val="28"/>
        </w:rPr>
      </w:pPr>
      <w:r>
        <w:rPr>
          <w:rFonts w:ascii="Arial" w:eastAsia="Calibri" w:hAnsi="Arial" w:cs="Arial"/>
          <w:b/>
          <w:color w:val="000000"/>
          <w:sz w:val="28"/>
          <w:szCs w:val="28"/>
        </w:rPr>
        <w:t xml:space="preserve">Payback Period </w:t>
      </w:r>
    </w:p>
    <w:p w:rsidR="0069170E" w:rsidRPr="0069170E" w:rsidRDefault="0069170E" w:rsidP="0069170E">
      <w:pPr>
        <w:autoSpaceDE w:val="0"/>
        <w:autoSpaceDN w:val="0"/>
        <w:adjustRightInd w:val="0"/>
        <w:spacing w:after="164" w:line="240" w:lineRule="auto"/>
        <w:rPr>
          <w:rFonts w:ascii="Arial" w:eastAsia="Calibri" w:hAnsi="Arial" w:cs="Arial"/>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Cumulative Cash Flow</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(115,000)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(70,000)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110,000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36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 xml:space="preserve">The table above has clearly exposed that Project A’s initial investment of £160,000 was fully paid back in three years and seven months. The explanations in figures are as follows:  </w:t>
      </w:r>
    </w:p>
    <w:p w:rsidR="0069170E" w:rsidRPr="0069170E" w:rsidRDefault="0069170E" w:rsidP="0069170E">
      <w:pPr>
        <w:spacing w:after="0" w:line="240" w:lineRule="auto"/>
        <w:jc w:val="both"/>
        <w:rPr>
          <w:rFonts w:ascii="Arial" w:eastAsia="Times New Roman" w:hAnsi="Arial" w:cs="Arial"/>
          <w:b/>
          <w:sz w:val="28"/>
          <w:szCs w:val="28"/>
          <w:u w:val="single"/>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u w:val="single"/>
          <w:lang w:eastAsia="en-GB"/>
        </w:rPr>
        <w:t>25,000</w:t>
      </w:r>
      <w:r w:rsidRPr="0069170E">
        <w:rPr>
          <w:rFonts w:ascii="Arial" w:eastAsia="Times New Roman" w:hAnsi="Arial" w:cs="Arial"/>
          <w:b/>
          <w:sz w:val="28"/>
          <w:szCs w:val="28"/>
          <w:lang w:eastAsia="en-GB"/>
        </w:rPr>
        <w:t xml:space="preserve"> x 12</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                   =6.666 =7 months</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Payback Period = 3years and 7months</w:t>
      </w:r>
    </w:p>
    <w:p w:rsidR="000F5F92" w:rsidRDefault="000F5F92" w:rsidP="0069170E">
      <w:pPr>
        <w:autoSpaceDE w:val="0"/>
        <w:autoSpaceDN w:val="0"/>
        <w:adjustRightInd w:val="0"/>
        <w:spacing w:after="164" w:line="240" w:lineRule="auto"/>
        <w:rPr>
          <w:rFonts w:ascii="Arial" w:eastAsia="Calibri" w:hAnsi="Arial" w:cs="Arial"/>
          <w:b/>
          <w:color w:val="000000"/>
          <w:sz w:val="28"/>
          <w:szCs w:val="28"/>
        </w:rPr>
      </w:pPr>
    </w:p>
    <w:p w:rsidR="0069170E" w:rsidRDefault="0069170E"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lastRenderedPageBreak/>
        <w:t>Project B</w:t>
      </w:r>
    </w:p>
    <w:p w:rsidR="00FE30D5" w:rsidRPr="0069170E" w:rsidRDefault="00FE30D5" w:rsidP="0069170E">
      <w:pPr>
        <w:autoSpaceDE w:val="0"/>
        <w:autoSpaceDN w:val="0"/>
        <w:adjustRightInd w:val="0"/>
        <w:spacing w:after="164" w:line="240" w:lineRule="auto"/>
        <w:rPr>
          <w:rFonts w:ascii="Arial" w:eastAsia="Calibri" w:hAnsi="Arial" w:cs="Arial"/>
          <w:b/>
          <w:color w:val="000000"/>
          <w:sz w:val="28"/>
          <w:szCs w:val="28"/>
        </w:rPr>
      </w:pPr>
      <w:r>
        <w:rPr>
          <w:rFonts w:ascii="Arial" w:eastAsia="Calibri" w:hAnsi="Arial" w:cs="Arial"/>
          <w:b/>
          <w:color w:val="000000"/>
          <w:sz w:val="28"/>
          <w:szCs w:val="28"/>
        </w:rPr>
        <w:t xml:space="preserve">Payback Period </w:t>
      </w:r>
      <w:r w:rsidRPr="0069170E">
        <w:rPr>
          <w:rFonts w:ascii="Arial" w:eastAsia="Calibri" w:hAnsi="Arial" w:cs="Arial"/>
          <w:b/>
          <w:color w:val="000000"/>
          <w:sz w:val="28"/>
          <w:szCs w:val="28"/>
        </w:rPr>
        <w:t xml:space="preserve"> </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Cumulative Cash Flow</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(100,000)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80,000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140,000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4"/>
          <w:szCs w:val="24"/>
          <w:lang w:eastAsia="en-GB"/>
        </w:rPr>
      </w:pPr>
      <w:r w:rsidRPr="0069170E">
        <w:rPr>
          <w:rFonts w:ascii="Arial" w:eastAsia="Times New Roman" w:hAnsi="Arial" w:cs="Arial"/>
          <w:b/>
          <w:sz w:val="24"/>
          <w:szCs w:val="24"/>
          <w:lang w:eastAsia="en-GB"/>
        </w:rPr>
        <w:t xml:space="preserve">The table above has evidently shown that Project B’s initial investment of £220,000 was fully paid back in three years and eight months. The </w:t>
      </w:r>
      <w:r w:rsidR="000F5F92" w:rsidRPr="0069170E">
        <w:rPr>
          <w:rFonts w:ascii="Arial" w:eastAsia="Times New Roman" w:hAnsi="Arial" w:cs="Arial"/>
          <w:b/>
          <w:sz w:val="24"/>
          <w:szCs w:val="24"/>
          <w:lang w:eastAsia="en-GB"/>
        </w:rPr>
        <w:t>explanation in figures is</w:t>
      </w:r>
      <w:r w:rsidRPr="0069170E">
        <w:rPr>
          <w:rFonts w:ascii="Arial" w:eastAsia="Times New Roman" w:hAnsi="Arial" w:cs="Arial"/>
          <w:b/>
          <w:sz w:val="24"/>
          <w:szCs w:val="24"/>
          <w:lang w:eastAsia="en-GB"/>
        </w:rPr>
        <w:t xml:space="preserve"> as follows:  </w:t>
      </w:r>
    </w:p>
    <w:p w:rsidR="0069170E" w:rsidRPr="0069170E" w:rsidRDefault="0069170E" w:rsidP="0069170E">
      <w:pPr>
        <w:spacing w:after="0" w:line="240" w:lineRule="auto"/>
        <w:jc w:val="both"/>
        <w:rPr>
          <w:rFonts w:ascii="Arial" w:eastAsia="Times New Roman" w:hAnsi="Arial" w:cs="Arial"/>
          <w:b/>
          <w:sz w:val="24"/>
          <w:szCs w:val="24"/>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u w:val="single"/>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u w:val="single"/>
          <w:lang w:eastAsia="en-GB"/>
        </w:rPr>
        <w:t>40</w:t>
      </w:r>
      <w:r w:rsidRPr="0069170E">
        <w:rPr>
          <w:rFonts w:ascii="Arial" w:eastAsia="Times New Roman" w:hAnsi="Arial" w:cs="Arial"/>
          <w:b/>
          <w:sz w:val="28"/>
          <w:szCs w:val="28"/>
          <w:lang w:eastAsia="en-GB"/>
        </w:rPr>
        <w:t xml:space="preserve">   x 12</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              = 8 months</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Payback Period = 3years and 8months</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80FAB" w:rsidRDefault="00680FAB" w:rsidP="0069170E">
      <w:pPr>
        <w:spacing w:after="0" w:line="240" w:lineRule="auto"/>
        <w:jc w:val="both"/>
        <w:rPr>
          <w:rFonts w:ascii="Arial" w:eastAsia="Times New Roman" w:hAnsi="Arial" w:cs="Arial"/>
          <w:b/>
          <w:sz w:val="28"/>
          <w:szCs w:val="28"/>
          <w:lang w:eastAsia="en-GB"/>
        </w:rPr>
      </w:pPr>
    </w:p>
    <w:p w:rsidR="00680FAB" w:rsidRDefault="00680FAB" w:rsidP="0069170E">
      <w:pPr>
        <w:spacing w:after="0" w:line="240" w:lineRule="auto"/>
        <w:jc w:val="both"/>
        <w:rPr>
          <w:rFonts w:ascii="Arial" w:eastAsia="Times New Roman" w:hAnsi="Arial" w:cs="Arial"/>
          <w:b/>
          <w:sz w:val="28"/>
          <w:szCs w:val="28"/>
          <w:lang w:eastAsia="en-GB"/>
        </w:rPr>
      </w:pPr>
    </w:p>
    <w:p w:rsidR="00680FAB" w:rsidRDefault="00680FAB" w:rsidP="0069170E">
      <w:pPr>
        <w:spacing w:after="0" w:line="240" w:lineRule="auto"/>
        <w:jc w:val="both"/>
        <w:rPr>
          <w:rFonts w:ascii="Arial" w:eastAsia="Times New Roman" w:hAnsi="Arial" w:cs="Arial"/>
          <w:b/>
          <w:sz w:val="28"/>
          <w:szCs w:val="28"/>
          <w:lang w:eastAsia="en-GB"/>
        </w:rPr>
      </w:pPr>
    </w:p>
    <w:p w:rsid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lastRenderedPageBreak/>
        <w:t>Project A</w:t>
      </w:r>
    </w:p>
    <w:p w:rsidR="00FE30D5" w:rsidRDefault="00FE30D5" w:rsidP="0069170E">
      <w:pPr>
        <w:spacing w:after="0" w:line="240" w:lineRule="auto"/>
        <w:jc w:val="both"/>
        <w:rPr>
          <w:rFonts w:ascii="Arial" w:eastAsia="Times New Roman" w:hAnsi="Arial" w:cs="Arial"/>
          <w:b/>
          <w:sz w:val="28"/>
          <w:szCs w:val="28"/>
          <w:lang w:eastAsia="en-GB"/>
        </w:rPr>
      </w:pPr>
    </w:p>
    <w:p w:rsidR="00FE30D5" w:rsidRPr="0069170E" w:rsidRDefault="00FE30D5"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Net Present Value (NPV)</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1502"/>
        <w:gridCol w:w="1502"/>
        <w:gridCol w:w="1503"/>
        <w:gridCol w:w="1503"/>
      </w:tblGrid>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Discount Factor (7%)</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Present Value</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0.935</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42,075</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0.873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39,285</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0.816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36,720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0.763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34,335</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0.713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32,085</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0.666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29,970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0.666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13,320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(160,000)+42,075+39,285+36,720+34,335+32,085+29,970+13,320= 67,790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Net Present Value = 67,790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80FAB" w:rsidRDefault="00680FAB" w:rsidP="0069170E">
      <w:pPr>
        <w:spacing w:after="0" w:line="240" w:lineRule="auto"/>
        <w:jc w:val="both"/>
        <w:rPr>
          <w:rFonts w:ascii="Arial" w:eastAsia="Times New Roman" w:hAnsi="Arial" w:cs="Arial"/>
          <w:b/>
          <w:sz w:val="28"/>
          <w:szCs w:val="28"/>
          <w:lang w:eastAsia="en-GB"/>
        </w:rPr>
      </w:pPr>
    </w:p>
    <w:p w:rsid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lastRenderedPageBreak/>
        <w:t>Project B</w:t>
      </w:r>
    </w:p>
    <w:p w:rsidR="00FE30D5" w:rsidRDefault="00FE30D5" w:rsidP="0069170E">
      <w:pPr>
        <w:spacing w:after="0" w:line="240" w:lineRule="auto"/>
        <w:jc w:val="both"/>
        <w:rPr>
          <w:rFonts w:ascii="Arial" w:eastAsia="Times New Roman" w:hAnsi="Arial" w:cs="Arial"/>
          <w:b/>
          <w:sz w:val="28"/>
          <w:szCs w:val="28"/>
          <w:lang w:eastAsia="en-GB"/>
        </w:rPr>
      </w:pPr>
    </w:p>
    <w:p w:rsidR="00FE30D5" w:rsidRPr="0069170E" w:rsidRDefault="00FE30D5"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Net Present Value (NPV)</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1502"/>
        <w:gridCol w:w="1502"/>
        <w:gridCol w:w="1503"/>
        <w:gridCol w:w="1503"/>
      </w:tblGrid>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Discount Factor (7%)</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Present Value</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0.935</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56,100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0.873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52,380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0.816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48,960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0.763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45,780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0.713</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42,780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0.666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39,960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0.666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6,660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(220,000)+56,100+52,380+48,960+45,780+42,780+39,960+6,660= 72,620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Net Present Value = 72,620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FE30D5" w:rsidRDefault="00FE30D5"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lastRenderedPageBreak/>
        <w:t>Project A</w:t>
      </w:r>
      <w:r>
        <w:rPr>
          <w:rFonts w:ascii="Arial" w:eastAsia="Calibri" w:hAnsi="Arial" w:cs="Arial"/>
          <w:b/>
          <w:color w:val="000000"/>
          <w:sz w:val="28"/>
          <w:szCs w:val="28"/>
        </w:rPr>
        <w:t xml:space="preserve"> </w:t>
      </w:r>
    </w:p>
    <w:p w:rsidR="0069170E" w:rsidRPr="0069170E" w:rsidRDefault="0069170E"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t xml:space="preserve">Accounting Rate of Return (ARR) </w:t>
      </w:r>
    </w:p>
    <w:p w:rsidR="0069170E" w:rsidRPr="0069170E" w:rsidRDefault="0069170E" w:rsidP="0069170E">
      <w:pPr>
        <w:autoSpaceDE w:val="0"/>
        <w:autoSpaceDN w:val="0"/>
        <w:adjustRightInd w:val="0"/>
        <w:spacing w:after="164" w:line="240" w:lineRule="auto"/>
        <w:rPr>
          <w:rFonts w:ascii="Arial" w:eastAsia="Calibri" w:hAnsi="Arial" w:cs="Arial"/>
          <w:color w:val="000000"/>
          <w:sz w:val="24"/>
          <w:szCs w:val="24"/>
        </w:rPr>
      </w:pPr>
    </w:p>
    <w:tbl>
      <w:tblPr>
        <w:tblStyle w:val="TableGrid"/>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Cumulative Cash Flow</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(115,000)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(70,000)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65,000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110,000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110,000+20,000 residual value</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Average Income =130,000 (PBIT)</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Initial Investment = £160,000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Duration = 6 Years</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Residual Value = £20,000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Annual Income = £45,000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Cost of Capital = 7%</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u w:val="single"/>
          <w:lang w:eastAsia="en-GB"/>
        </w:rPr>
      </w:pPr>
      <w:r w:rsidRPr="0069170E">
        <w:rPr>
          <w:rFonts w:ascii="Arial" w:eastAsia="Times New Roman" w:hAnsi="Arial" w:cs="Arial"/>
          <w:b/>
          <w:sz w:val="28"/>
          <w:szCs w:val="28"/>
          <w:lang w:eastAsia="en-GB"/>
        </w:rPr>
        <w:t xml:space="preserve">ARR = </w:t>
      </w:r>
      <w:r w:rsidRPr="0069170E">
        <w:rPr>
          <w:rFonts w:ascii="Arial" w:eastAsia="Times New Roman" w:hAnsi="Arial" w:cs="Arial"/>
          <w:b/>
          <w:sz w:val="28"/>
          <w:szCs w:val="28"/>
          <w:u w:val="single"/>
          <w:lang w:eastAsia="en-GB"/>
        </w:rPr>
        <w:t xml:space="preserve">Average Income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Average Investment</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 1 to 6 income = £45,000 x 6 = £270,000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Total Depreciation = £160,000 – 20,000 = £140,000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£270,000 - £140,000 = £130,000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Average Income = </w:t>
      </w:r>
      <w:r w:rsidRPr="0069170E">
        <w:rPr>
          <w:rFonts w:ascii="Arial" w:eastAsia="Times New Roman" w:hAnsi="Arial" w:cs="Arial"/>
          <w:b/>
          <w:sz w:val="28"/>
          <w:szCs w:val="28"/>
          <w:u w:val="single"/>
          <w:lang w:eastAsia="en-GB"/>
        </w:rPr>
        <w:t>£130,000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6              = £21,667</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u w:val="single"/>
          <w:lang w:eastAsia="en-GB"/>
        </w:rPr>
      </w:pPr>
      <w:r w:rsidRPr="0069170E">
        <w:rPr>
          <w:rFonts w:ascii="Arial" w:eastAsia="Times New Roman" w:hAnsi="Arial" w:cs="Arial"/>
          <w:b/>
          <w:sz w:val="28"/>
          <w:szCs w:val="28"/>
          <w:lang w:eastAsia="en-GB"/>
        </w:rPr>
        <w:t xml:space="preserve">Average Investment = </w:t>
      </w:r>
      <w:r w:rsidRPr="0069170E">
        <w:rPr>
          <w:rFonts w:ascii="Arial" w:eastAsia="Times New Roman" w:hAnsi="Arial" w:cs="Arial"/>
          <w:b/>
          <w:sz w:val="28"/>
          <w:szCs w:val="28"/>
          <w:u w:val="single"/>
          <w:lang w:eastAsia="en-GB"/>
        </w:rPr>
        <w:t>160,000 + 20,000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2                   = £90,000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ARR = </w:t>
      </w:r>
      <w:r w:rsidRPr="0069170E">
        <w:rPr>
          <w:rFonts w:ascii="Arial" w:eastAsia="Times New Roman" w:hAnsi="Arial" w:cs="Arial"/>
          <w:b/>
          <w:sz w:val="28"/>
          <w:szCs w:val="28"/>
          <w:u w:val="single"/>
          <w:lang w:eastAsia="en-GB"/>
        </w:rPr>
        <w:t xml:space="preserve">21,667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90,000    x 100 = 24.07%</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FE30D5" w:rsidRDefault="0069170E" w:rsidP="00FE30D5">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ARR = 24.07%</w:t>
      </w:r>
    </w:p>
    <w:p w:rsidR="0069170E" w:rsidRDefault="0069170E" w:rsidP="00FE30D5">
      <w:pPr>
        <w:spacing w:after="0" w:line="240" w:lineRule="auto"/>
        <w:jc w:val="both"/>
        <w:rPr>
          <w:rFonts w:ascii="Arial" w:eastAsia="Calibri" w:hAnsi="Arial" w:cs="Arial"/>
          <w:b/>
          <w:color w:val="000000"/>
          <w:sz w:val="28"/>
          <w:szCs w:val="28"/>
        </w:rPr>
      </w:pPr>
      <w:r w:rsidRPr="0069170E">
        <w:rPr>
          <w:rFonts w:ascii="Arial" w:eastAsia="Calibri" w:hAnsi="Arial" w:cs="Arial"/>
          <w:b/>
          <w:color w:val="000000"/>
          <w:sz w:val="28"/>
          <w:szCs w:val="28"/>
        </w:rPr>
        <w:lastRenderedPageBreak/>
        <w:t>Project B</w:t>
      </w:r>
    </w:p>
    <w:p w:rsidR="00FE30D5" w:rsidRPr="00FE30D5" w:rsidRDefault="00FE30D5" w:rsidP="00FE30D5">
      <w:pPr>
        <w:spacing w:after="0" w:line="240" w:lineRule="auto"/>
        <w:jc w:val="both"/>
        <w:rPr>
          <w:rFonts w:ascii="Arial" w:eastAsia="Times New Roman" w:hAnsi="Arial" w:cs="Arial"/>
          <w:b/>
          <w:sz w:val="28"/>
          <w:szCs w:val="28"/>
          <w:lang w:eastAsia="en-GB"/>
        </w:rPr>
      </w:pPr>
      <w:r w:rsidRPr="0069170E">
        <w:rPr>
          <w:rFonts w:ascii="Arial" w:eastAsia="Calibri" w:hAnsi="Arial" w:cs="Arial"/>
          <w:b/>
          <w:color w:val="000000"/>
          <w:sz w:val="28"/>
          <w:szCs w:val="28"/>
        </w:rPr>
        <w:t>Accounting Rate of Return (ARR)</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Cumulative Cash Flow</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(100,000)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80,000</w:t>
            </w:r>
          </w:p>
        </w:tc>
      </w:tr>
      <w:tr w:rsidR="0069170E" w:rsidRPr="0069170E" w:rsidTr="00FA3DA9">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3005"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3006"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140,000</w:t>
            </w:r>
          </w:p>
        </w:tc>
      </w:tr>
    </w:tbl>
    <w:p w:rsidR="0069170E" w:rsidRPr="0069170E" w:rsidRDefault="0069170E"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t xml:space="preserve">                                                               140,000 +10,000 residual value</w:t>
      </w:r>
    </w:p>
    <w:p w:rsidR="0069170E" w:rsidRPr="0069170E" w:rsidRDefault="0069170E" w:rsidP="0069170E">
      <w:pPr>
        <w:autoSpaceDE w:val="0"/>
        <w:autoSpaceDN w:val="0"/>
        <w:adjustRightInd w:val="0"/>
        <w:spacing w:after="164" w:line="240" w:lineRule="auto"/>
        <w:rPr>
          <w:rFonts w:ascii="Arial" w:eastAsia="Calibri" w:hAnsi="Arial" w:cs="Arial"/>
          <w:b/>
          <w:color w:val="000000"/>
          <w:sz w:val="28"/>
          <w:szCs w:val="28"/>
        </w:rPr>
      </w:pPr>
      <w:r w:rsidRPr="0069170E">
        <w:rPr>
          <w:rFonts w:ascii="Arial" w:eastAsia="Calibri" w:hAnsi="Arial" w:cs="Arial"/>
          <w:b/>
          <w:color w:val="000000"/>
          <w:sz w:val="28"/>
          <w:szCs w:val="28"/>
        </w:rPr>
        <w:t xml:space="preserve">                                                           Average Income =150,000 (PBIT)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Initial Investment = £220,000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Duration = 6 Years</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Residual Value = £10,000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Annual Income = £60,000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Cost of Capital = 7%</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u w:val="single"/>
          <w:lang w:eastAsia="en-GB"/>
        </w:rPr>
      </w:pPr>
      <w:r w:rsidRPr="0069170E">
        <w:rPr>
          <w:rFonts w:ascii="Arial" w:eastAsia="Times New Roman" w:hAnsi="Arial" w:cs="Arial"/>
          <w:b/>
          <w:sz w:val="28"/>
          <w:szCs w:val="28"/>
          <w:lang w:eastAsia="en-GB"/>
        </w:rPr>
        <w:t xml:space="preserve">ARR = </w:t>
      </w:r>
      <w:r w:rsidRPr="0069170E">
        <w:rPr>
          <w:rFonts w:ascii="Arial" w:eastAsia="Times New Roman" w:hAnsi="Arial" w:cs="Arial"/>
          <w:b/>
          <w:sz w:val="28"/>
          <w:szCs w:val="28"/>
          <w:u w:val="single"/>
          <w:lang w:eastAsia="en-GB"/>
        </w:rPr>
        <w:t xml:space="preserve">Average Income </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Average Investment</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 1 to 6 income = £60,000 x 6 = £360,000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Total Depreciation = £220,000 – 10,000 = £210,000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£360,000 - £210,000 = £150,000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Average Income = </w:t>
      </w:r>
      <w:r w:rsidRPr="0069170E">
        <w:rPr>
          <w:rFonts w:ascii="Arial" w:eastAsia="Times New Roman" w:hAnsi="Arial" w:cs="Arial"/>
          <w:b/>
          <w:sz w:val="28"/>
          <w:szCs w:val="28"/>
          <w:u w:val="single"/>
          <w:lang w:eastAsia="en-GB"/>
        </w:rPr>
        <w:t>£150,000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6              = £25,000</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u w:val="single"/>
          <w:lang w:eastAsia="en-GB"/>
        </w:rPr>
      </w:pPr>
      <w:r w:rsidRPr="0069170E">
        <w:rPr>
          <w:rFonts w:ascii="Arial" w:eastAsia="Times New Roman" w:hAnsi="Arial" w:cs="Arial"/>
          <w:b/>
          <w:sz w:val="28"/>
          <w:szCs w:val="28"/>
          <w:lang w:eastAsia="en-GB"/>
        </w:rPr>
        <w:t xml:space="preserve">Average Investment = </w:t>
      </w:r>
      <w:r w:rsidRPr="0069170E">
        <w:rPr>
          <w:rFonts w:ascii="Arial" w:eastAsia="Times New Roman" w:hAnsi="Arial" w:cs="Arial"/>
          <w:b/>
          <w:sz w:val="28"/>
          <w:szCs w:val="28"/>
          <w:u w:val="single"/>
          <w:lang w:eastAsia="en-GB"/>
        </w:rPr>
        <w:t>220,000 + 10,000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2                   = £115,000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ARR = </w:t>
      </w:r>
      <w:r w:rsidRPr="0069170E">
        <w:rPr>
          <w:rFonts w:ascii="Arial" w:eastAsia="Times New Roman" w:hAnsi="Arial" w:cs="Arial"/>
          <w:b/>
          <w:sz w:val="28"/>
          <w:szCs w:val="28"/>
          <w:u w:val="single"/>
          <w:lang w:eastAsia="en-GB"/>
        </w:rPr>
        <w:t>25,000</w:t>
      </w: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            115,000    x 100 = 21.74%</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ARR = 21.74%                            </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lastRenderedPageBreak/>
        <w:t>Project A</w:t>
      </w:r>
    </w:p>
    <w:p w:rsidR="0069170E" w:rsidRPr="0069170E" w:rsidRDefault="00FE30D5" w:rsidP="0069170E">
      <w:pPr>
        <w:autoSpaceDE w:val="0"/>
        <w:autoSpaceDN w:val="0"/>
        <w:adjustRightInd w:val="0"/>
        <w:spacing w:after="164" w:line="240" w:lineRule="auto"/>
        <w:rPr>
          <w:rFonts w:ascii="Arial" w:eastAsia="Calibri" w:hAnsi="Arial" w:cs="Arial"/>
          <w:b/>
          <w:sz w:val="24"/>
          <w:szCs w:val="24"/>
        </w:rPr>
      </w:pPr>
      <w:r w:rsidRPr="0069170E">
        <w:rPr>
          <w:rFonts w:ascii="Arial" w:eastAsia="Calibri" w:hAnsi="Arial" w:cs="Arial"/>
          <w:b/>
          <w:sz w:val="28"/>
          <w:szCs w:val="28"/>
        </w:rPr>
        <w:t>Internal Rate of Return (</w:t>
      </w:r>
      <w:r w:rsidRPr="0069170E">
        <w:rPr>
          <w:rFonts w:ascii="Arial" w:eastAsia="Calibri" w:hAnsi="Arial" w:cs="Arial"/>
          <w:b/>
          <w:bCs/>
          <w:sz w:val="28"/>
          <w:szCs w:val="28"/>
        </w:rPr>
        <w:t>IRR</w:t>
      </w:r>
      <w:r w:rsidRPr="0069170E">
        <w:rPr>
          <w:rFonts w:ascii="Arial" w:eastAsia="Calibri" w:hAnsi="Arial" w:cs="Arial"/>
          <w:b/>
          <w:sz w:val="28"/>
          <w:szCs w:val="28"/>
        </w:rPr>
        <w:t>)</w:t>
      </w: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1502"/>
        <w:gridCol w:w="1502"/>
        <w:gridCol w:w="1503"/>
        <w:gridCol w:w="1503"/>
      </w:tblGrid>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Discount Factor (15%)</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Present Value</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(160,000)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0.870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39,150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0.756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34,020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0.658</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29,610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0.572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25,740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0.497</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22,365</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0.432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19,440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0.432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8,640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r w:rsidRPr="0069170E">
        <w:rPr>
          <w:rFonts w:ascii="Arial" w:eastAsia="Calibri" w:hAnsi="Arial" w:cs="Arial"/>
          <w:b/>
          <w:sz w:val="28"/>
          <w:szCs w:val="28"/>
        </w:rPr>
        <w:t>(160,000)+39,150</w:t>
      </w:r>
      <w:r w:rsidRPr="0069170E">
        <w:rPr>
          <w:rFonts w:ascii="Arial" w:eastAsia="Calibri" w:hAnsi="Arial" w:cs="Arial"/>
          <w:b/>
          <w:sz w:val="24"/>
          <w:szCs w:val="24"/>
        </w:rPr>
        <w:t>+</w:t>
      </w:r>
      <w:r w:rsidRPr="0069170E">
        <w:rPr>
          <w:rFonts w:ascii="Arial" w:eastAsia="Calibri" w:hAnsi="Arial" w:cs="Arial"/>
          <w:b/>
          <w:sz w:val="28"/>
          <w:szCs w:val="28"/>
        </w:rPr>
        <w:t>34,020+29,610+25,740+22,365+19,440+8,460 = (18,785)</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IRR = L+ </w:t>
      </w:r>
      <w:r w:rsidRPr="0069170E">
        <w:rPr>
          <w:rFonts w:ascii="Arial" w:eastAsia="Calibri" w:hAnsi="Arial" w:cs="Arial"/>
          <w:b/>
          <w:sz w:val="28"/>
          <w:szCs w:val="28"/>
          <w:u w:val="single"/>
        </w:rPr>
        <w:t>(NPV at lower discount rate)</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NPV at lower discount rate - NPV at discount rate</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IRR = 7+          </w:t>
      </w:r>
      <w:r w:rsidRPr="0069170E">
        <w:rPr>
          <w:rFonts w:ascii="Arial" w:eastAsia="Calibri" w:hAnsi="Arial" w:cs="Arial"/>
          <w:b/>
          <w:sz w:val="28"/>
          <w:szCs w:val="28"/>
          <w:u w:val="single"/>
        </w:rPr>
        <w:t>67,790</w:t>
      </w:r>
      <w:r w:rsidRPr="0069170E">
        <w:rPr>
          <w:rFonts w:ascii="Arial" w:eastAsia="Calibri" w:hAnsi="Arial" w:cs="Arial"/>
          <w:b/>
          <w:sz w:val="28"/>
          <w:szCs w:val="28"/>
        </w:rPr>
        <w:t xml:space="preserve">              x (15-7)                = 18.07%</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                      67,790-18,785                            </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7+ (1.383 x8) = 18.07%</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color w:val="7030A0"/>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color w:val="7030A0"/>
          <w:sz w:val="28"/>
          <w:szCs w:val="28"/>
        </w:rPr>
      </w:pPr>
    </w:p>
    <w:p w:rsid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lastRenderedPageBreak/>
        <w:t>Project B</w:t>
      </w:r>
    </w:p>
    <w:p w:rsidR="00ED5770" w:rsidRPr="0069170E" w:rsidRDefault="00ED5770"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Internal Rate of Return (</w:t>
      </w:r>
      <w:r w:rsidRPr="0069170E">
        <w:rPr>
          <w:rFonts w:ascii="Arial" w:eastAsia="Calibri" w:hAnsi="Arial" w:cs="Arial"/>
          <w:b/>
          <w:bCs/>
          <w:sz w:val="28"/>
          <w:szCs w:val="28"/>
        </w:rPr>
        <w:t>IRR</w:t>
      </w:r>
      <w:r w:rsidRPr="0069170E">
        <w:rPr>
          <w:rFonts w:ascii="Arial" w:eastAsia="Calibri" w:hAnsi="Arial" w:cs="Arial"/>
          <w:b/>
          <w:sz w:val="28"/>
          <w:szCs w:val="28"/>
        </w:rPr>
        <w:t>)</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tbl>
      <w:tblPr>
        <w:tblStyle w:val="TableGrid"/>
        <w:tblW w:w="0" w:type="auto"/>
        <w:tblLook w:val="04A0" w:firstRow="1" w:lastRow="0" w:firstColumn="1" w:lastColumn="0" w:noHBand="0" w:noVBand="1"/>
      </w:tblPr>
      <w:tblGrid>
        <w:gridCol w:w="1502"/>
        <w:gridCol w:w="1502"/>
        <w:gridCol w:w="1503"/>
        <w:gridCol w:w="1503"/>
      </w:tblGrid>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Year</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Cash Flow</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Discount Factor (15%)</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Present Value</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(220,000)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0.870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52,200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0.756</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45,360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0.658</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39,480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0.572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34,320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5</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0.497</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29,820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0.432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25,920</w:t>
            </w:r>
          </w:p>
        </w:tc>
      </w:tr>
      <w:tr w:rsidR="0069170E" w:rsidRPr="0069170E" w:rsidTr="00FA3DA9">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6</w:t>
            </w:r>
          </w:p>
        </w:tc>
        <w:tc>
          <w:tcPr>
            <w:tcW w:w="1502"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10,000</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0.432</w:t>
            </w:r>
          </w:p>
        </w:tc>
        <w:tc>
          <w:tcPr>
            <w:tcW w:w="1503" w:type="dxa"/>
          </w:tcPr>
          <w:p w:rsidR="0069170E" w:rsidRPr="0069170E" w:rsidRDefault="0069170E" w:rsidP="0069170E">
            <w:pPr>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4,320</w:t>
            </w:r>
          </w:p>
        </w:tc>
      </w:tr>
    </w:tbl>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r w:rsidRPr="0069170E">
        <w:rPr>
          <w:rFonts w:ascii="Arial" w:eastAsia="Calibri" w:hAnsi="Arial" w:cs="Arial"/>
          <w:b/>
          <w:sz w:val="28"/>
          <w:szCs w:val="28"/>
        </w:rPr>
        <w:t>(220,000) + 52,200</w:t>
      </w:r>
      <w:r w:rsidRPr="0069170E">
        <w:rPr>
          <w:rFonts w:ascii="Arial" w:eastAsia="Calibri" w:hAnsi="Arial" w:cs="Arial"/>
          <w:b/>
          <w:sz w:val="24"/>
          <w:szCs w:val="24"/>
        </w:rPr>
        <w:t xml:space="preserve"> + </w:t>
      </w:r>
      <w:r w:rsidRPr="0069170E">
        <w:rPr>
          <w:rFonts w:ascii="Arial" w:eastAsia="Calibri" w:hAnsi="Arial" w:cs="Arial"/>
          <w:b/>
          <w:sz w:val="28"/>
          <w:szCs w:val="28"/>
        </w:rPr>
        <w:t>45,360 +39,480 + 34,320 + 29,820 + 25,920+4,320 = 11,420</w:t>
      </w: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IRR = L+ </w:t>
      </w:r>
      <w:r w:rsidRPr="0069170E">
        <w:rPr>
          <w:rFonts w:ascii="Arial" w:eastAsia="Calibri" w:hAnsi="Arial" w:cs="Arial"/>
          <w:b/>
          <w:sz w:val="28"/>
          <w:szCs w:val="28"/>
          <w:u w:val="single"/>
        </w:rPr>
        <w:t>(NPV at lower discount rate)</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NPV at lower discount rate - NPV at discount rate</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IRR = 7 +      </w:t>
      </w:r>
      <w:r w:rsidRPr="0069170E">
        <w:rPr>
          <w:rFonts w:ascii="Arial" w:eastAsia="Calibri" w:hAnsi="Arial" w:cs="Arial"/>
          <w:b/>
          <w:sz w:val="28"/>
          <w:szCs w:val="28"/>
          <w:u w:val="single"/>
        </w:rPr>
        <w:t>72,620</w:t>
      </w:r>
      <w:r w:rsidRPr="0069170E">
        <w:rPr>
          <w:rFonts w:ascii="Arial" w:eastAsia="Calibri" w:hAnsi="Arial" w:cs="Arial"/>
          <w:b/>
          <w:sz w:val="28"/>
          <w:szCs w:val="28"/>
        </w:rPr>
        <w:t xml:space="preserve">        x (15-7)                               </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r w:rsidRPr="0069170E">
        <w:rPr>
          <w:rFonts w:ascii="Arial" w:eastAsia="Calibri" w:hAnsi="Arial" w:cs="Arial"/>
          <w:b/>
          <w:sz w:val="28"/>
          <w:szCs w:val="28"/>
        </w:rPr>
        <w:t xml:space="preserve">                     72,620+11,420</w:t>
      </w:r>
    </w:p>
    <w:p w:rsidR="0069170E" w:rsidRPr="0069170E" w:rsidRDefault="0069170E" w:rsidP="0069170E">
      <w:pPr>
        <w:autoSpaceDE w:val="0"/>
        <w:autoSpaceDN w:val="0"/>
        <w:adjustRightInd w:val="0"/>
        <w:spacing w:after="0" w:line="240" w:lineRule="auto"/>
        <w:rPr>
          <w:rFonts w:ascii="Arial" w:eastAsia="Calibri" w:hAnsi="Arial" w:cs="Arial"/>
          <w:b/>
          <w:sz w:val="28"/>
          <w:szCs w:val="28"/>
        </w:rPr>
      </w:pPr>
    </w:p>
    <w:p w:rsidR="0069170E" w:rsidRPr="0069170E" w:rsidRDefault="0069170E" w:rsidP="0069170E">
      <w:pPr>
        <w:autoSpaceDE w:val="0"/>
        <w:autoSpaceDN w:val="0"/>
        <w:adjustRightInd w:val="0"/>
        <w:spacing w:after="0" w:line="240" w:lineRule="auto"/>
        <w:rPr>
          <w:rFonts w:ascii="Arial" w:eastAsia="Calibri" w:hAnsi="Arial" w:cs="Arial"/>
          <w:b/>
          <w:sz w:val="28"/>
          <w:szCs w:val="28"/>
        </w:rPr>
      </w:pPr>
      <w:r w:rsidRPr="0069170E">
        <w:rPr>
          <w:rFonts w:ascii="Arial" w:eastAsia="Calibri" w:hAnsi="Arial" w:cs="Arial"/>
          <w:b/>
          <w:sz w:val="28"/>
          <w:szCs w:val="28"/>
        </w:rPr>
        <w:t>7+ (0.864 x8) = 6.912+7 =13.91%</w:t>
      </w: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8"/>
          <w:szCs w:val="28"/>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sz w:val="24"/>
          <w:szCs w:val="24"/>
        </w:rPr>
      </w:pPr>
    </w:p>
    <w:p w:rsidR="0069170E" w:rsidRPr="0069170E" w:rsidRDefault="0069170E" w:rsidP="0069170E">
      <w:pPr>
        <w:autoSpaceDE w:val="0"/>
        <w:autoSpaceDN w:val="0"/>
        <w:adjustRightInd w:val="0"/>
        <w:spacing w:after="164" w:line="240" w:lineRule="auto"/>
        <w:rPr>
          <w:rFonts w:ascii="Arial" w:eastAsia="Calibri" w:hAnsi="Arial" w:cs="Arial"/>
          <w:b/>
          <w:color w:val="000000"/>
          <w:sz w:val="24"/>
          <w:szCs w:val="24"/>
        </w:rPr>
      </w:pPr>
    </w:p>
    <w:p w:rsidR="00ED5770" w:rsidRDefault="00ED5770" w:rsidP="0069170E">
      <w:pPr>
        <w:autoSpaceDE w:val="0"/>
        <w:autoSpaceDN w:val="0"/>
        <w:adjustRightInd w:val="0"/>
        <w:spacing w:after="164" w:line="240" w:lineRule="auto"/>
        <w:rPr>
          <w:rFonts w:ascii="Arial" w:eastAsia="Calibri" w:hAnsi="Arial" w:cs="Arial"/>
          <w:b/>
          <w:color w:val="000000"/>
          <w:sz w:val="24"/>
          <w:szCs w:val="24"/>
        </w:rPr>
      </w:pPr>
    </w:p>
    <w:p w:rsidR="0069170E" w:rsidRPr="0069170E" w:rsidRDefault="004F5866" w:rsidP="0069170E">
      <w:pPr>
        <w:autoSpaceDE w:val="0"/>
        <w:autoSpaceDN w:val="0"/>
        <w:adjustRightInd w:val="0"/>
        <w:spacing w:after="164" w:line="240" w:lineRule="auto"/>
        <w:rPr>
          <w:rFonts w:ascii="Arial" w:eastAsia="Calibri" w:hAnsi="Arial" w:cs="Arial"/>
          <w:b/>
          <w:color w:val="000000"/>
          <w:sz w:val="24"/>
          <w:szCs w:val="24"/>
        </w:rPr>
      </w:pPr>
      <w:r>
        <w:rPr>
          <w:rFonts w:ascii="Arial" w:eastAsia="Calibri" w:hAnsi="Arial" w:cs="Arial"/>
          <w:b/>
          <w:color w:val="000000"/>
          <w:sz w:val="24"/>
          <w:szCs w:val="24"/>
        </w:rPr>
        <w:lastRenderedPageBreak/>
        <w:t>E</w:t>
      </w:r>
      <w:r w:rsidR="00ED5770">
        <w:rPr>
          <w:rFonts w:ascii="Arial" w:eastAsia="Calibri" w:hAnsi="Arial" w:cs="Arial"/>
          <w:b/>
          <w:color w:val="000000"/>
          <w:sz w:val="24"/>
          <w:szCs w:val="24"/>
        </w:rPr>
        <w:t>valuation</w:t>
      </w:r>
      <w:r w:rsidR="0069170E" w:rsidRPr="0069170E">
        <w:rPr>
          <w:rFonts w:ascii="Arial" w:eastAsia="Calibri" w:hAnsi="Arial" w:cs="Arial"/>
          <w:b/>
          <w:color w:val="000000"/>
          <w:sz w:val="24"/>
          <w:szCs w:val="24"/>
        </w:rPr>
        <w:t xml:space="preserve"> </w:t>
      </w:r>
      <w:r w:rsidR="00ED5770">
        <w:rPr>
          <w:rFonts w:ascii="Arial" w:eastAsia="Calibri" w:hAnsi="Arial" w:cs="Arial"/>
          <w:b/>
          <w:color w:val="000000"/>
          <w:sz w:val="24"/>
          <w:szCs w:val="24"/>
        </w:rPr>
        <w:t xml:space="preserve">of </w:t>
      </w:r>
      <w:r w:rsidR="0069170E" w:rsidRPr="0069170E">
        <w:rPr>
          <w:rFonts w:ascii="Arial" w:eastAsia="Calibri" w:hAnsi="Arial" w:cs="Arial"/>
          <w:b/>
          <w:color w:val="000000"/>
          <w:sz w:val="24"/>
          <w:szCs w:val="24"/>
        </w:rPr>
        <w:t xml:space="preserve">results </w:t>
      </w:r>
      <w:r w:rsidR="00ED5770">
        <w:rPr>
          <w:rFonts w:ascii="Arial" w:eastAsia="Calibri" w:hAnsi="Arial" w:cs="Arial"/>
          <w:b/>
          <w:color w:val="000000"/>
          <w:sz w:val="24"/>
          <w:szCs w:val="24"/>
        </w:rPr>
        <w:t>A and B above,</w:t>
      </w:r>
      <w:r w:rsidR="0069170E" w:rsidRPr="0069170E">
        <w:rPr>
          <w:rFonts w:ascii="Arial" w:eastAsia="Calibri" w:hAnsi="Arial" w:cs="Arial"/>
          <w:b/>
          <w:color w:val="000000"/>
          <w:sz w:val="24"/>
          <w:szCs w:val="24"/>
        </w:rPr>
        <w:t xml:space="preserve"> Recommend</w:t>
      </w:r>
      <w:r w:rsidR="00ED5770">
        <w:rPr>
          <w:rFonts w:ascii="Arial" w:eastAsia="Calibri" w:hAnsi="Arial" w:cs="Arial"/>
          <w:b/>
          <w:color w:val="000000"/>
          <w:sz w:val="24"/>
          <w:szCs w:val="24"/>
        </w:rPr>
        <w:t xml:space="preserve">ation of </w:t>
      </w:r>
      <w:r w:rsidR="00ED5770" w:rsidRPr="0069170E">
        <w:rPr>
          <w:rFonts w:ascii="Arial" w:eastAsia="Calibri" w:hAnsi="Arial" w:cs="Arial"/>
          <w:b/>
          <w:color w:val="000000"/>
          <w:sz w:val="24"/>
          <w:szCs w:val="24"/>
        </w:rPr>
        <w:t>project</w:t>
      </w:r>
      <w:r w:rsidR="00B909A5">
        <w:rPr>
          <w:rFonts w:ascii="Arial" w:eastAsia="Calibri" w:hAnsi="Arial" w:cs="Arial"/>
          <w:b/>
          <w:color w:val="000000"/>
          <w:sz w:val="24"/>
          <w:szCs w:val="24"/>
        </w:rPr>
        <w:t xml:space="preserve"> to</w:t>
      </w:r>
      <w:r w:rsidR="00ED5770" w:rsidRPr="0069170E">
        <w:rPr>
          <w:rFonts w:ascii="Arial" w:eastAsia="Calibri" w:hAnsi="Arial" w:cs="Arial"/>
          <w:b/>
          <w:color w:val="000000"/>
          <w:sz w:val="24"/>
          <w:szCs w:val="24"/>
        </w:rPr>
        <w:t xml:space="preserve"> be adopted </w:t>
      </w:r>
      <w:r w:rsidR="00ED5770">
        <w:rPr>
          <w:rFonts w:ascii="Arial" w:eastAsia="Calibri" w:hAnsi="Arial" w:cs="Arial"/>
          <w:b/>
          <w:color w:val="000000"/>
          <w:sz w:val="24"/>
          <w:szCs w:val="24"/>
        </w:rPr>
        <w:t>with reasons.</w:t>
      </w:r>
    </w:p>
    <w:tbl>
      <w:tblPr>
        <w:tblStyle w:val="TableGrid"/>
        <w:tblW w:w="0" w:type="auto"/>
        <w:tblLook w:val="04A0" w:firstRow="1" w:lastRow="0" w:firstColumn="1" w:lastColumn="0" w:noHBand="0" w:noVBand="1"/>
      </w:tblPr>
      <w:tblGrid>
        <w:gridCol w:w="3005"/>
        <w:gridCol w:w="3005"/>
        <w:gridCol w:w="3006"/>
      </w:tblGrid>
      <w:tr w:rsidR="0069170E" w:rsidRPr="0069170E" w:rsidTr="00FA3DA9">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p>
        </w:tc>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Project A</w:t>
            </w:r>
          </w:p>
        </w:tc>
        <w:tc>
          <w:tcPr>
            <w:tcW w:w="3006"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Project B</w:t>
            </w:r>
          </w:p>
        </w:tc>
      </w:tr>
      <w:tr w:rsidR="0069170E" w:rsidRPr="0069170E" w:rsidTr="00FA3DA9">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8"/>
                <w:szCs w:val="28"/>
              </w:rPr>
            </w:pPr>
            <w:r w:rsidRPr="0069170E">
              <w:rPr>
                <w:rFonts w:ascii="Arial" w:eastAsia="Calibri" w:hAnsi="Arial" w:cs="Arial"/>
                <w:b/>
                <w:color w:val="000000"/>
                <w:sz w:val="28"/>
                <w:szCs w:val="28"/>
              </w:rPr>
              <w:t>Initial Investment</w:t>
            </w:r>
          </w:p>
        </w:tc>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8"/>
                <w:szCs w:val="28"/>
              </w:rPr>
            </w:pPr>
            <w:r w:rsidRPr="0069170E">
              <w:rPr>
                <w:rFonts w:ascii="Arial" w:eastAsia="Calibri" w:hAnsi="Arial" w:cs="Arial"/>
                <w:b/>
                <w:color w:val="000000"/>
                <w:sz w:val="28"/>
                <w:szCs w:val="28"/>
              </w:rPr>
              <w:t>160,000</w:t>
            </w:r>
          </w:p>
        </w:tc>
        <w:tc>
          <w:tcPr>
            <w:tcW w:w="3006" w:type="dxa"/>
          </w:tcPr>
          <w:p w:rsidR="0069170E" w:rsidRPr="0069170E" w:rsidRDefault="0069170E" w:rsidP="0069170E">
            <w:pPr>
              <w:autoSpaceDE w:val="0"/>
              <w:autoSpaceDN w:val="0"/>
              <w:adjustRightInd w:val="0"/>
              <w:spacing w:after="164"/>
              <w:rPr>
                <w:rFonts w:ascii="Arial" w:eastAsia="Calibri" w:hAnsi="Arial" w:cs="Arial"/>
                <w:b/>
                <w:color w:val="000000"/>
                <w:sz w:val="28"/>
                <w:szCs w:val="28"/>
              </w:rPr>
            </w:pPr>
            <w:r w:rsidRPr="0069170E">
              <w:rPr>
                <w:rFonts w:ascii="Arial" w:eastAsia="Calibri" w:hAnsi="Arial" w:cs="Arial"/>
                <w:b/>
                <w:color w:val="000000"/>
                <w:sz w:val="28"/>
                <w:szCs w:val="28"/>
              </w:rPr>
              <w:t>220,000</w:t>
            </w:r>
          </w:p>
        </w:tc>
      </w:tr>
      <w:tr w:rsidR="0069170E" w:rsidRPr="0069170E" w:rsidTr="00FA3DA9">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Payback Period</w:t>
            </w:r>
          </w:p>
        </w:tc>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3years and 7months</w:t>
            </w:r>
          </w:p>
        </w:tc>
        <w:tc>
          <w:tcPr>
            <w:tcW w:w="3006"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3years and 8months</w:t>
            </w:r>
          </w:p>
        </w:tc>
      </w:tr>
      <w:tr w:rsidR="0069170E" w:rsidRPr="0069170E" w:rsidTr="00FA3DA9">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Net Present Value</w:t>
            </w:r>
          </w:p>
        </w:tc>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£54,470</w:t>
            </w:r>
          </w:p>
        </w:tc>
        <w:tc>
          <w:tcPr>
            <w:tcW w:w="3006"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£65,960</w:t>
            </w:r>
          </w:p>
        </w:tc>
      </w:tr>
      <w:tr w:rsidR="0069170E" w:rsidRPr="0069170E" w:rsidTr="00FA3DA9">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Accounting Rate of Return</w:t>
            </w:r>
          </w:p>
        </w:tc>
        <w:tc>
          <w:tcPr>
            <w:tcW w:w="3005"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24.07%</w:t>
            </w:r>
          </w:p>
        </w:tc>
        <w:tc>
          <w:tcPr>
            <w:tcW w:w="3006" w:type="dxa"/>
          </w:tcPr>
          <w:p w:rsidR="0069170E" w:rsidRPr="0069170E" w:rsidRDefault="0069170E" w:rsidP="0069170E">
            <w:pPr>
              <w:autoSpaceDE w:val="0"/>
              <w:autoSpaceDN w:val="0"/>
              <w:adjustRightInd w:val="0"/>
              <w:spacing w:after="164"/>
              <w:rPr>
                <w:rFonts w:ascii="Arial" w:eastAsia="Calibri" w:hAnsi="Arial" w:cs="Arial"/>
                <w:b/>
                <w:color w:val="000000"/>
                <w:sz w:val="24"/>
                <w:szCs w:val="24"/>
              </w:rPr>
            </w:pPr>
            <w:r w:rsidRPr="0069170E">
              <w:rPr>
                <w:rFonts w:ascii="Arial" w:eastAsia="Calibri" w:hAnsi="Arial" w:cs="Arial"/>
                <w:b/>
                <w:color w:val="000000"/>
                <w:sz w:val="28"/>
                <w:szCs w:val="28"/>
              </w:rPr>
              <w:t>21.74%</w:t>
            </w:r>
          </w:p>
        </w:tc>
      </w:tr>
    </w:tbl>
    <w:p w:rsidR="0069170E" w:rsidRPr="0069170E" w:rsidRDefault="0069170E" w:rsidP="0069170E">
      <w:pPr>
        <w:spacing w:after="0"/>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t xml:space="preserve">Evaluation </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With reference to the results from Payback Period, NPV and ARR as explained on the table above:</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Project A has a smaller initial investment of £160,000 compared with Project B with an initial investment of £220,000.</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Project A has a </w:t>
      </w:r>
      <w:r w:rsidR="00351823" w:rsidRPr="0069170E">
        <w:rPr>
          <w:rFonts w:ascii="Arial" w:eastAsia="Times New Roman" w:hAnsi="Arial" w:cs="Arial"/>
          <w:sz w:val="24"/>
          <w:szCs w:val="24"/>
          <w:lang w:eastAsia="en-GB"/>
        </w:rPr>
        <w:t>faster</w:t>
      </w:r>
      <w:r w:rsidRPr="0069170E">
        <w:rPr>
          <w:rFonts w:ascii="Arial" w:eastAsia="Times New Roman" w:hAnsi="Arial" w:cs="Arial"/>
          <w:sz w:val="24"/>
          <w:szCs w:val="24"/>
          <w:lang w:eastAsia="en-GB"/>
        </w:rPr>
        <w:t xml:space="preserve"> payback period of 3years and seven months while Project B has a </w:t>
      </w:r>
      <w:r w:rsidR="00351823" w:rsidRPr="0069170E">
        <w:rPr>
          <w:rFonts w:ascii="Arial" w:eastAsia="Times New Roman" w:hAnsi="Arial" w:cs="Arial"/>
          <w:sz w:val="24"/>
          <w:szCs w:val="24"/>
          <w:lang w:eastAsia="en-GB"/>
        </w:rPr>
        <w:t>slower</w:t>
      </w:r>
      <w:r w:rsidRPr="0069170E">
        <w:rPr>
          <w:rFonts w:ascii="Arial" w:eastAsia="Times New Roman" w:hAnsi="Arial" w:cs="Arial"/>
          <w:sz w:val="24"/>
          <w:szCs w:val="24"/>
          <w:lang w:eastAsia="en-GB"/>
        </w:rPr>
        <w:t xml:space="preserve"> payback period of 3years and eight months. Thus Project </w:t>
      </w:r>
      <w:proofErr w:type="gramStart"/>
      <w:r w:rsidRPr="0069170E">
        <w:rPr>
          <w:rFonts w:ascii="Arial" w:eastAsia="Times New Roman" w:hAnsi="Arial" w:cs="Arial"/>
          <w:sz w:val="24"/>
          <w:szCs w:val="24"/>
          <w:lang w:eastAsia="en-GB"/>
        </w:rPr>
        <w:t>A</w:t>
      </w:r>
      <w:proofErr w:type="gramEnd"/>
      <w:r w:rsidRPr="0069170E">
        <w:rPr>
          <w:rFonts w:ascii="Arial" w:eastAsia="Times New Roman" w:hAnsi="Arial" w:cs="Arial"/>
          <w:sz w:val="24"/>
          <w:szCs w:val="24"/>
          <w:lang w:eastAsia="en-GB"/>
        </w:rPr>
        <w:t xml:space="preserve"> pays back </w:t>
      </w:r>
      <w:r w:rsidR="00351823" w:rsidRPr="0069170E">
        <w:rPr>
          <w:rFonts w:ascii="Arial" w:eastAsia="Times New Roman" w:hAnsi="Arial" w:cs="Arial"/>
          <w:sz w:val="24"/>
          <w:szCs w:val="24"/>
          <w:lang w:eastAsia="en-GB"/>
        </w:rPr>
        <w:t>faster</w:t>
      </w:r>
      <w:r w:rsidRPr="0069170E">
        <w:rPr>
          <w:rFonts w:ascii="Arial" w:eastAsia="Times New Roman" w:hAnsi="Arial" w:cs="Arial"/>
          <w:sz w:val="24"/>
          <w:szCs w:val="24"/>
          <w:lang w:eastAsia="en-GB"/>
        </w:rPr>
        <w:t xml:space="preserve"> than Project B.</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ED5770" w:rsidP="0069170E">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Project B has</w:t>
      </w:r>
      <w:r w:rsidR="0069170E" w:rsidRPr="0069170E">
        <w:rPr>
          <w:rFonts w:ascii="Arial" w:eastAsia="Times New Roman" w:hAnsi="Arial" w:cs="Arial"/>
          <w:sz w:val="24"/>
          <w:szCs w:val="24"/>
          <w:lang w:eastAsia="en-GB"/>
        </w:rPr>
        <w:t xml:space="preserve"> higher N</w:t>
      </w:r>
      <w:r w:rsidR="00B909A5">
        <w:rPr>
          <w:rFonts w:ascii="Arial" w:eastAsia="Times New Roman" w:hAnsi="Arial" w:cs="Arial"/>
          <w:sz w:val="24"/>
          <w:szCs w:val="24"/>
          <w:lang w:eastAsia="en-GB"/>
        </w:rPr>
        <w:t>PV</w:t>
      </w:r>
      <w:r w:rsidR="0069170E" w:rsidRPr="0069170E">
        <w:rPr>
          <w:rFonts w:ascii="Arial" w:eastAsia="Times New Roman" w:hAnsi="Arial" w:cs="Arial"/>
          <w:sz w:val="24"/>
          <w:szCs w:val="24"/>
          <w:lang w:eastAsia="en-GB"/>
        </w:rPr>
        <w:t xml:space="preserve"> </w:t>
      </w:r>
      <w:r>
        <w:rPr>
          <w:rFonts w:ascii="Arial" w:eastAsia="Times New Roman" w:hAnsi="Arial" w:cs="Arial"/>
          <w:sz w:val="24"/>
          <w:szCs w:val="24"/>
          <w:lang w:eastAsia="en-GB"/>
        </w:rPr>
        <w:t>of £65,960 while Project A has</w:t>
      </w:r>
      <w:r w:rsidR="00B909A5">
        <w:rPr>
          <w:rFonts w:ascii="Arial" w:eastAsia="Times New Roman" w:hAnsi="Arial" w:cs="Arial"/>
          <w:sz w:val="24"/>
          <w:szCs w:val="24"/>
          <w:lang w:eastAsia="en-GB"/>
        </w:rPr>
        <w:t xml:space="preserve"> lower NPV</w:t>
      </w:r>
      <w:r w:rsidR="0069170E" w:rsidRPr="0069170E">
        <w:rPr>
          <w:rFonts w:ascii="Arial" w:eastAsia="Times New Roman" w:hAnsi="Arial" w:cs="Arial"/>
          <w:sz w:val="24"/>
          <w:szCs w:val="24"/>
          <w:lang w:eastAsia="en-GB"/>
        </w:rPr>
        <w:t xml:space="preserve"> of £54,470. Both projects NPV are positive.</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Project A has a </w:t>
      </w:r>
      <w:r w:rsidR="00351823" w:rsidRPr="0069170E">
        <w:rPr>
          <w:rFonts w:ascii="Arial" w:eastAsia="Times New Roman" w:hAnsi="Arial" w:cs="Arial"/>
          <w:sz w:val="24"/>
          <w:szCs w:val="24"/>
          <w:lang w:eastAsia="en-GB"/>
        </w:rPr>
        <w:t>greater</w:t>
      </w:r>
      <w:r w:rsidRPr="0069170E">
        <w:rPr>
          <w:rFonts w:ascii="Arial" w:eastAsia="Times New Roman" w:hAnsi="Arial" w:cs="Arial"/>
          <w:sz w:val="24"/>
          <w:szCs w:val="24"/>
          <w:lang w:eastAsia="en-GB"/>
        </w:rPr>
        <w:t xml:space="preserve"> percentage of Accounting Rate of Return which is 24.07% while Project B has a lower percentage of Accounting Rate of Return which is 21.74%.</w:t>
      </w:r>
    </w:p>
    <w:p w:rsidR="0069170E" w:rsidRPr="0069170E" w:rsidRDefault="0069170E" w:rsidP="0069170E">
      <w:pPr>
        <w:spacing w:after="0" w:line="240" w:lineRule="auto"/>
        <w:jc w:val="both"/>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ED5770" w:rsidRDefault="00ED5770" w:rsidP="0069170E">
      <w:pPr>
        <w:spacing w:after="0" w:line="240" w:lineRule="auto"/>
        <w:jc w:val="both"/>
        <w:rPr>
          <w:rFonts w:ascii="Arial" w:eastAsia="Times New Roman" w:hAnsi="Arial" w:cs="Arial"/>
          <w:b/>
          <w:sz w:val="28"/>
          <w:szCs w:val="28"/>
          <w:lang w:eastAsia="en-GB"/>
        </w:rPr>
      </w:pPr>
    </w:p>
    <w:p w:rsidR="00B909A5" w:rsidRDefault="00B909A5"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lastRenderedPageBreak/>
        <w:t>Recommendation</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Evidence </w:t>
      </w:r>
      <w:r w:rsidRPr="0069170E">
        <w:rPr>
          <w:rFonts w:ascii="Arial" w:eastAsia="Calibri" w:hAnsi="Arial" w:cs="Arial"/>
          <w:sz w:val="24"/>
          <w:szCs w:val="24"/>
        </w:rPr>
        <w:t xml:space="preserve">taken from the </w:t>
      </w:r>
      <w:r w:rsidR="00ED5770">
        <w:rPr>
          <w:rFonts w:ascii="Arial" w:eastAsia="Calibri" w:hAnsi="Arial" w:cs="Arial"/>
          <w:sz w:val="24"/>
          <w:szCs w:val="24"/>
        </w:rPr>
        <w:t xml:space="preserve">two </w:t>
      </w:r>
      <w:r w:rsidRPr="0069170E">
        <w:rPr>
          <w:rFonts w:ascii="Arial" w:eastAsia="Calibri" w:hAnsi="Arial" w:cs="Arial"/>
          <w:sz w:val="24"/>
          <w:szCs w:val="24"/>
        </w:rPr>
        <w:t>projects</w:t>
      </w:r>
      <w:r w:rsidR="00351823">
        <w:rPr>
          <w:rFonts w:ascii="Arial" w:eastAsia="Calibri" w:hAnsi="Arial" w:cs="Arial"/>
          <w:sz w:val="24"/>
          <w:szCs w:val="24"/>
        </w:rPr>
        <w:t xml:space="preserve"> above</w:t>
      </w:r>
      <w:r w:rsidRPr="0069170E">
        <w:rPr>
          <w:rFonts w:ascii="Arial" w:eastAsia="Calibri" w:hAnsi="Arial" w:cs="Arial"/>
          <w:sz w:val="24"/>
          <w:szCs w:val="24"/>
        </w:rPr>
        <w:t xml:space="preserve"> indicates that investment appraisals and net present value assists in </w:t>
      </w:r>
      <w:r w:rsidR="00ED5770" w:rsidRPr="0069170E">
        <w:rPr>
          <w:rFonts w:ascii="Arial" w:eastAsia="Calibri" w:hAnsi="Arial" w:cs="Arial"/>
          <w:sz w:val="24"/>
          <w:szCs w:val="24"/>
        </w:rPr>
        <w:t>excellence</w:t>
      </w:r>
      <w:r w:rsidRPr="0069170E">
        <w:rPr>
          <w:rFonts w:ascii="Arial" w:eastAsia="Calibri" w:hAnsi="Arial" w:cs="Arial"/>
          <w:sz w:val="24"/>
          <w:szCs w:val="24"/>
        </w:rPr>
        <w:t xml:space="preserve"> investment decisions.</w:t>
      </w:r>
      <w:r w:rsidRPr="0069170E">
        <w:rPr>
          <w:rFonts w:ascii="Arial" w:eastAsia="Times New Roman" w:hAnsi="Arial" w:cs="Arial"/>
          <w:sz w:val="24"/>
          <w:szCs w:val="24"/>
          <w:lang w:eastAsia="en-GB"/>
        </w:rPr>
        <w:t xml:space="preserve"> The two projects are somehow similar and viable, but Project A should be accepted because it has a smaller capital investment of £160,000 compared to the £220,000 Initial Investment of project B. Project A has the shortest payback or it pays back quicker and the Accounting Rate of Return has a higher percentage of returns. It is better that any money invested is replaced quickly so that it can be used for other capital investments and it also reduces the risk of losses from changes in economy or in cases of liquidation. </w:t>
      </w:r>
    </w:p>
    <w:p w:rsidR="0069170E" w:rsidRPr="0069170E" w:rsidRDefault="0069170E" w:rsidP="0069170E">
      <w:pPr>
        <w:spacing w:after="0" w:line="360" w:lineRule="auto"/>
        <w:jc w:val="both"/>
        <w:rPr>
          <w:rFonts w:ascii="Arial" w:eastAsia="Times New Roman" w:hAnsi="Arial" w:cs="Arial"/>
          <w:b/>
          <w:sz w:val="28"/>
          <w:szCs w:val="28"/>
          <w:lang w:eastAsia="en-GB"/>
        </w:rPr>
      </w:pPr>
    </w:p>
    <w:p w:rsidR="0069170E" w:rsidRPr="0069170E" w:rsidRDefault="00ED5770" w:rsidP="0069170E">
      <w:pPr>
        <w:autoSpaceDE w:val="0"/>
        <w:autoSpaceDN w:val="0"/>
        <w:adjustRightInd w:val="0"/>
        <w:spacing w:after="164" w:line="360" w:lineRule="auto"/>
        <w:rPr>
          <w:rFonts w:ascii="Arial" w:eastAsia="Calibri" w:hAnsi="Arial" w:cs="Arial"/>
          <w:b/>
          <w:color w:val="000000"/>
          <w:sz w:val="24"/>
          <w:szCs w:val="24"/>
        </w:rPr>
      </w:pPr>
      <w:r>
        <w:rPr>
          <w:rFonts w:ascii="Arial" w:eastAsia="Calibri" w:hAnsi="Arial" w:cs="Arial"/>
          <w:b/>
          <w:color w:val="000000"/>
          <w:sz w:val="24"/>
          <w:szCs w:val="24"/>
        </w:rPr>
        <w:t xml:space="preserve">Advantages and </w:t>
      </w:r>
      <w:r w:rsidR="00B909A5">
        <w:rPr>
          <w:rFonts w:ascii="Arial" w:eastAsia="Calibri" w:hAnsi="Arial" w:cs="Arial"/>
          <w:b/>
          <w:color w:val="000000"/>
          <w:sz w:val="24"/>
          <w:szCs w:val="24"/>
        </w:rPr>
        <w:t xml:space="preserve">Disadvantages </w:t>
      </w:r>
      <w:r>
        <w:rPr>
          <w:rFonts w:ascii="Arial" w:eastAsia="Calibri" w:hAnsi="Arial" w:cs="Arial"/>
          <w:b/>
          <w:color w:val="000000"/>
          <w:sz w:val="24"/>
          <w:szCs w:val="24"/>
        </w:rPr>
        <w:t>of</w:t>
      </w:r>
      <w:r w:rsidR="0069170E" w:rsidRPr="0069170E">
        <w:rPr>
          <w:rFonts w:ascii="Arial" w:eastAsia="Calibri" w:hAnsi="Arial" w:cs="Arial"/>
          <w:b/>
          <w:color w:val="000000"/>
          <w:sz w:val="24"/>
          <w:szCs w:val="24"/>
        </w:rPr>
        <w:t xml:space="preserve"> Payback and NPV techniques </w:t>
      </w:r>
      <w:r>
        <w:rPr>
          <w:rFonts w:ascii="Arial" w:eastAsia="Calibri" w:hAnsi="Arial" w:cs="Arial"/>
          <w:b/>
          <w:color w:val="000000"/>
          <w:sz w:val="24"/>
          <w:szCs w:val="24"/>
        </w:rPr>
        <w:t xml:space="preserve">for </w:t>
      </w:r>
      <w:r w:rsidR="0069170E" w:rsidRPr="0069170E">
        <w:rPr>
          <w:rFonts w:ascii="Arial" w:eastAsia="Calibri" w:hAnsi="Arial" w:cs="Arial"/>
          <w:b/>
          <w:color w:val="000000"/>
          <w:sz w:val="24"/>
          <w:szCs w:val="24"/>
        </w:rPr>
        <w:t xml:space="preserve">evaluating capital projects. </w:t>
      </w:r>
    </w:p>
    <w:p w:rsidR="00ED5770" w:rsidRDefault="00ED5770" w:rsidP="0069170E">
      <w:pPr>
        <w:autoSpaceDE w:val="0"/>
        <w:autoSpaceDN w:val="0"/>
        <w:adjustRightInd w:val="0"/>
        <w:spacing w:after="0" w:line="360" w:lineRule="auto"/>
        <w:rPr>
          <w:rFonts w:ascii="Arial" w:eastAsia="Calibri" w:hAnsi="Arial" w:cs="Arial"/>
          <w:b/>
          <w:color w:val="000000"/>
          <w:sz w:val="28"/>
          <w:szCs w:val="28"/>
        </w:rPr>
      </w:pPr>
    </w:p>
    <w:p w:rsidR="0069170E" w:rsidRPr="0069170E" w:rsidRDefault="0069170E" w:rsidP="0069170E">
      <w:pPr>
        <w:autoSpaceDE w:val="0"/>
        <w:autoSpaceDN w:val="0"/>
        <w:adjustRightInd w:val="0"/>
        <w:spacing w:after="0" w:line="360" w:lineRule="auto"/>
        <w:rPr>
          <w:rFonts w:ascii="Arial" w:eastAsia="Calibri" w:hAnsi="Arial" w:cs="Arial"/>
          <w:b/>
          <w:color w:val="000000"/>
          <w:sz w:val="28"/>
          <w:szCs w:val="28"/>
        </w:rPr>
      </w:pPr>
      <w:r w:rsidRPr="0069170E">
        <w:rPr>
          <w:rFonts w:ascii="Arial" w:eastAsia="Calibri" w:hAnsi="Arial" w:cs="Arial"/>
          <w:b/>
          <w:color w:val="000000"/>
          <w:sz w:val="28"/>
          <w:szCs w:val="28"/>
        </w:rPr>
        <w:t>Advantages of Payback</w:t>
      </w:r>
    </w:p>
    <w:p w:rsidR="00ED5770" w:rsidRDefault="00ED5770" w:rsidP="0069170E">
      <w:pPr>
        <w:autoSpaceDE w:val="0"/>
        <w:autoSpaceDN w:val="0"/>
        <w:adjustRightInd w:val="0"/>
        <w:spacing w:after="0" w:line="360" w:lineRule="auto"/>
        <w:rPr>
          <w:rFonts w:ascii="Arial" w:eastAsia="Calibri" w:hAnsi="Arial" w:cs="Arial"/>
          <w:b/>
          <w:color w:val="000000"/>
          <w:sz w:val="28"/>
          <w:szCs w:val="28"/>
        </w:rPr>
      </w:pP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r w:rsidRPr="0069170E">
        <w:rPr>
          <w:rFonts w:ascii="Arial" w:eastAsia="Calibri" w:hAnsi="Arial" w:cs="Arial"/>
          <w:bCs/>
          <w:color w:val="000000"/>
          <w:sz w:val="24"/>
          <w:szCs w:val="24"/>
          <w:lang w:val="en"/>
        </w:rPr>
        <w:t xml:space="preserve">Payback </w:t>
      </w:r>
      <w:r w:rsidR="00EF0A25" w:rsidRPr="0069170E">
        <w:rPr>
          <w:rFonts w:ascii="Arial" w:eastAsia="Calibri" w:hAnsi="Arial" w:cs="Arial"/>
          <w:bCs/>
          <w:color w:val="000000"/>
          <w:sz w:val="24"/>
          <w:szCs w:val="24"/>
          <w:lang w:val="en"/>
        </w:rPr>
        <w:t>technique</w:t>
      </w:r>
      <w:r w:rsidRPr="0069170E">
        <w:rPr>
          <w:rFonts w:ascii="Arial" w:eastAsia="Calibri" w:hAnsi="Arial" w:cs="Arial"/>
          <w:color w:val="000000"/>
          <w:sz w:val="24"/>
          <w:szCs w:val="24"/>
        </w:rPr>
        <w:t xml:space="preserve"> is simple to work out and compare the payback period of several projects and thus lead to choosing the project with the shortest payback.</w:t>
      </w:r>
    </w:p>
    <w:p w:rsidR="0069170E" w:rsidRPr="0069170E" w:rsidRDefault="0069170E" w:rsidP="0069170E">
      <w:pPr>
        <w:autoSpaceDE w:val="0"/>
        <w:autoSpaceDN w:val="0"/>
        <w:adjustRightInd w:val="0"/>
        <w:spacing w:after="0" w:line="360" w:lineRule="auto"/>
        <w:rPr>
          <w:rFonts w:ascii="Arial" w:eastAsia="Calibri" w:hAnsi="Arial" w:cs="Arial"/>
          <w:b/>
          <w:color w:val="000000"/>
          <w:sz w:val="28"/>
          <w:szCs w:val="28"/>
        </w:rPr>
      </w:pPr>
    </w:p>
    <w:p w:rsidR="0069170E" w:rsidRPr="0069170E" w:rsidRDefault="0069170E" w:rsidP="0069170E">
      <w:pPr>
        <w:autoSpaceDE w:val="0"/>
        <w:autoSpaceDN w:val="0"/>
        <w:adjustRightInd w:val="0"/>
        <w:spacing w:after="0" w:line="360" w:lineRule="auto"/>
        <w:rPr>
          <w:rFonts w:ascii="Arial" w:eastAsia="Calibri" w:hAnsi="Arial" w:cs="Arial"/>
          <w:b/>
          <w:color w:val="000000"/>
          <w:sz w:val="28"/>
          <w:szCs w:val="28"/>
        </w:rPr>
      </w:pPr>
      <w:r w:rsidRPr="0069170E">
        <w:rPr>
          <w:rFonts w:ascii="Arial" w:eastAsia="Calibri" w:hAnsi="Arial" w:cs="Arial"/>
          <w:color w:val="000000"/>
          <w:sz w:val="24"/>
          <w:szCs w:val="24"/>
        </w:rPr>
        <w:t xml:space="preserve"> </w:t>
      </w:r>
    </w:p>
    <w:p w:rsidR="0069170E" w:rsidRPr="0069170E" w:rsidRDefault="0069170E" w:rsidP="0069170E">
      <w:pPr>
        <w:autoSpaceDE w:val="0"/>
        <w:autoSpaceDN w:val="0"/>
        <w:adjustRightInd w:val="0"/>
        <w:spacing w:after="0" w:line="360" w:lineRule="auto"/>
        <w:rPr>
          <w:rFonts w:ascii="Arial" w:eastAsia="Calibri" w:hAnsi="Arial" w:cs="Arial"/>
          <w:b/>
          <w:color w:val="000000"/>
          <w:sz w:val="28"/>
          <w:szCs w:val="28"/>
        </w:rPr>
      </w:pPr>
      <w:r w:rsidRPr="0069170E">
        <w:rPr>
          <w:rFonts w:ascii="Arial" w:eastAsia="Calibri" w:hAnsi="Arial" w:cs="Arial"/>
          <w:b/>
          <w:color w:val="000000"/>
          <w:sz w:val="28"/>
          <w:szCs w:val="28"/>
        </w:rPr>
        <w:t>Disadvantages of Payback</w:t>
      </w:r>
    </w:p>
    <w:p w:rsidR="0069170E" w:rsidRPr="004F5866" w:rsidRDefault="0069170E" w:rsidP="004F5866">
      <w:pPr>
        <w:shd w:val="clear" w:color="auto" w:fill="FFFFFF"/>
        <w:spacing w:before="100" w:beforeAutospacing="1" w:after="100" w:afterAutospacing="1" w:line="360" w:lineRule="auto"/>
        <w:jc w:val="both"/>
        <w:rPr>
          <w:rFonts w:ascii="Arial" w:eastAsia="Times New Roman" w:hAnsi="Arial" w:cs="Arial"/>
          <w:color w:val="000000"/>
          <w:sz w:val="24"/>
          <w:szCs w:val="24"/>
          <w:lang w:val="en" w:eastAsia="en-GB"/>
        </w:rPr>
      </w:pPr>
      <w:r w:rsidRPr="0069170E">
        <w:rPr>
          <w:rFonts w:ascii="Arial" w:eastAsia="Times New Roman" w:hAnsi="Arial" w:cs="Arial"/>
          <w:bCs/>
          <w:sz w:val="24"/>
          <w:szCs w:val="24"/>
          <w:lang w:val="en" w:eastAsia="en-GB"/>
        </w:rPr>
        <w:t xml:space="preserve">Payback method disregards the cash received after payback period. Some projects may realize their highest cash </w:t>
      </w:r>
      <w:r w:rsidR="00B831C8" w:rsidRPr="0069170E">
        <w:rPr>
          <w:rFonts w:ascii="Arial" w:eastAsia="Times New Roman" w:hAnsi="Arial" w:cs="Arial"/>
          <w:bCs/>
          <w:sz w:val="24"/>
          <w:szCs w:val="24"/>
          <w:lang w:val="en" w:eastAsia="en-GB"/>
        </w:rPr>
        <w:t>when</w:t>
      </w:r>
      <w:r w:rsidRPr="0069170E">
        <w:rPr>
          <w:rFonts w:ascii="Arial" w:eastAsia="Times New Roman" w:hAnsi="Arial" w:cs="Arial"/>
          <w:bCs/>
          <w:sz w:val="24"/>
          <w:szCs w:val="24"/>
          <w:lang w:val="en" w:eastAsia="en-GB"/>
        </w:rPr>
        <w:t xml:space="preserve"> payback period has ended and they may </w:t>
      </w:r>
      <w:r w:rsidRPr="0069170E">
        <w:rPr>
          <w:rFonts w:ascii="Arial" w:eastAsia="Times New Roman" w:hAnsi="Arial" w:cs="Arial"/>
          <w:sz w:val="24"/>
          <w:szCs w:val="24"/>
          <w:lang w:val="en" w:eastAsia="en-GB"/>
        </w:rPr>
        <w:t>yield</w:t>
      </w:r>
      <w:r w:rsidRPr="0069170E">
        <w:rPr>
          <w:rFonts w:ascii="Arial" w:eastAsia="Times New Roman" w:hAnsi="Arial" w:cs="Arial"/>
          <w:color w:val="000000"/>
          <w:sz w:val="24"/>
          <w:szCs w:val="24"/>
          <w:lang w:val="en" w:eastAsia="en-GB"/>
        </w:rPr>
        <w:t xml:space="preserve"> </w:t>
      </w:r>
      <w:r w:rsidR="00B831C8" w:rsidRPr="0069170E">
        <w:rPr>
          <w:rFonts w:ascii="Arial" w:eastAsia="Times New Roman" w:hAnsi="Arial" w:cs="Arial"/>
          <w:sz w:val="24"/>
          <w:szCs w:val="24"/>
          <w:lang w:val="en" w:eastAsia="en-GB"/>
        </w:rPr>
        <w:t>greater</w:t>
      </w:r>
      <w:r w:rsidRPr="0069170E">
        <w:rPr>
          <w:rFonts w:ascii="Arial" w:eastAsia="Times New Roman" w:hAnsi="Arial" w:cs="Arial"/>
          <w:sz w:val="24"/>
          <w:szCs w:val="24"/>
          <w:lang w:val="en" w:eastAsia="en-GB"/>
        </w:rPr>
        <w:t xml:space="preserve"> returns </w:t>
      </w:r>
      <w:r w:rsidRPr="0069170E">
        <w:rPr>
          <w:rFonts w:ascii="Arial" w:eastAsia="Times New Roman" w:hAnsi="Arial" w:cs="Arial"/>
          <w:color w:val="000000"/>
          <w:sz w:val="24"/>
          <w:szCs w:val="24"/>
          <w:lang w:val="en" w:eastAsia="en-GB"/>
        </w:rPr>
        <w:t>on investment</w:t>
      </w:r>
      <w:r w:rsidRPr="0069170E">
        <w:rPr>
          <w:rFonts w:ascii="Arial" w:eastAsia="Times New Roman" w:hAnsi="Arial" w:cs="Arial"/>
          <w:sz w:val="24"/>
          <w:szCs w:val="24"/>
          <w:lang w:val="en" w:eastAsia="en-GB"/>
        </w:rPr>
        <w:t xml:space="preserve"> and better than </w:t>
      </w:r>
      <w:r w:rsidRPr="0069170E">
        <w:rPr>
          <w:rFonts w:ascii="Arial" w:eastAsia="Times New Roman" w:hAnsi="Arial" w:cs="Arial"/>
          <w:color w:val="000000"/>
          <w:sz w:val="24"/>
          <w:szCs w:val="24"/>
          <w:lang w:val="en" w:eastAsia="en-GB"/>
        </w:rPr>
        <w:t xml:space="preserve">projects with shorter payback. </w:t>
      </w:r>
      <w:r w:rsidRPr="0069170E">
        <w:rPr>
          <w:rFonts w:ascii="Arial" w:eastAsia="Times New Roman" w:hAnsi="Arial" w:cs="Arial"/>
          <w:bCs/>
          <w:sz w:val="24"/>
          <w:szCs w:val="24"/>
          <w:lang w:val="en" w:eastAsia="en-GB"/>
        </w:rPr>
        <w:t xml:space="preserve">Payback </w:t>
      </w:r>
      <w:r w:rsidR="00B831C8" w:rsidRPr="0069170E">
        <w:rPr>
          <w:rFonts w:ascii="Arial" w:eastAsia="Times New Roman" w:hAnsi="Arial" w:cs="Arial"/>
          <w:bCs/>
          <w:sz w:val="24"/>
          <w:szCs w:val="24"/>
          <w:lang w:val="en" w:eastAsia="en-GB"/>
        </w:rPr>
        <w:t>technique</w:t>
      </w:r>
      <w:r w:rsidR="00B831C8">
        <w:rPr>
          <w:rFonts w:ascii="Arial" w:eastAsia="Times New Roman" w:hAnsi="Arial" w:cs="Arial"/>
          <w:bCs/>
          <w:sz w:val="24"/>
          <w:szCs w:val="24"/>
          <w:lang w:val="en" w:eastAsia="en-GB"/>
        </w:rPr>
        <w:t xml:space="preserve"> ignores</w:t>
      </w:r>
      <w:r w:rsidRPr="0069170E">
        <w:rPr>
          <w:rFonts w:ascii="Arial" w:eastAsia="Times New Roman" w:hAnsi="Arial" w:cs="Arial"/>
          <w:bCs/>
          <w:sz w:val="24"/>
          <w:szCs w:val="24"/>
          <w:lang w:val="en" w:eastAsia="en-GB"/>
        </w:rPr>
        <w:t xml:space="preserve"> time </w:t>
      </w:r>
      <w:r w:rsidR="00B909A5" w:rsidRPr="0069170E">
        <w:rPr>
          <w:rFonts w:ascii="Arial" w:eastAsia="Times New Roman" w:hAnsi="Arial" w:cs="Arial"/>
          <w:bCs/>
          <w:sz w:val="24"/>
          <w:szCs w:val="24"/>
          <w:lang w:val="en" w:eastAsia="en-GB"/>
        </w:rPr>
        <w:t>worth</w:t>
      </w:r>
      <w:r w:rsidRPr="0069170E">
        <w:rPr>
          <w:rFonts w:ascii="Arial" w:eastAsia="Times New Roman" w:hAnsi="Arial" w:cs="Arial"/>
          <w:bCs/>
          <w:sz w:val="24"/>
          <w:szCs w:val="24"/>
          <w:lang w:val="en" w:eastAsia="en-GB"/>
        </w:rPr>
        <w:t xml:space="preserve"> of money.</w:t>
      </w:r>
      <w:r w:rsidRPr="0069170E">
        <w:rPr>
          <w:rFonts w:ascii="Arial" w:eastAsia="Times New Roman" w:hAnsi="Arial" w:cs="Arial"/>
          <w:sz w:val="24"/>
          <w:szCs w:val="24"/>
          <w:lang w:val="en" w:eastAsia="en-GB"/>
        </w:rPr>
        <w:t xml:space="preserve"> </w:t>
      </w:r>
      <w:r w:rsidR="00B831C8">
        <w:rPr>
          <w:rFonts w:ascii="Arial" w:eastAsia="Times New Roman" w:hAnsi="Arial" w:cs="Arial"/>
          <w:sz w:val="24"/>
          <w:szCs w:val="24"/>
          <w:lang w:val="en" w:eastAsia="en-GB"/>
        </w:rPr>
        <w:t>M</w:t>
      </w:r>
      <w:r w:rsidR="00EF0A25" w:rsidRPr="0069170E">
        <w:rPr>
          <w:rFonts w:ascii="Arial" w:eastAsia="Times New Roman" w:hAnsi="Arial" w:cs="Arial"/>
          <w:sz w:val="24"/>
          <w:szCs w:val="24"/>
          <w:lang w:val="en" w:eastAsia="en-GB"/>
        </w:rPr>
        <w:t>oney</w:t>
      </w:r>
      <w:r w:rsidRPr="0069170E">
        <w:rPr>
          <w:rFonts w:ascii="Arial" w:eastAsia="Times New Roman" w:hAnsi="Arial" w:cs="Arial"/>
          <w:sz w:val="24"/>
          <w:szCs w:val="24"/>
          <w:lang w:val="en" w:eastAsia="en-GB"/>
        </w:rPr>
        <w:t xml:space="preserve"> received in </w:t>
      </w:r>
      <w:r w:rsidR="00EF0A25" w:rsidRPr="0069170E">
        <w:rPr>
          <w:rFonts w:ascii="Arial" w:eastAsia="Times New Roman" w:hAnsi="Arial" w:cs="Arial"/>
          <w:sz w:val="24"/>
          <w:szCs w:val="24"/>
          <w:lang w:val="en" w:eastAsia="en-GB"/>
        </w:rPr>
        <w:t>initial</w:t>
      </w:r>
      <w:r w:rsidRPr="0069170E">
        <w:rPr>
          <w:rFonts w:ascii="Arial" w:eastAsia="Times New Roman" w:hAnsi="Arial" w:cs="Arial"/>
          <w:sz w:val="24"/>
          <w:szCs w:val="24"/>
          <w:lang w:val="en" w:eastAsia="en-GB"/>
        </w:rPr>
        <w:t xml:space="preserve"> years of a project is highly rated than </w:t>
      </w:r>
      <w:r w:rsidR="00B831C8" w:rsidRPr="0069170E">
        <w:rPr>
          <w:rFonts w:ascii="Arial" w:eastAsia="Times New Roman" w:hAnsi="Arial" w:cs="Arial"/>
          <w:sz w:val="24"/>
          <w:szCs w:val="24"/>
          <w:lang w:val="en" w:eastAsia="en-GB"/>
        </w:rPr>
        <w:t>money</w:t>
      </w:r>
      <w:r w:rsidRPr="0069170E">
        <w:rPr>
          <w:rFonts w:ascii="Arial" w:eastAsia="Times New Roman" w:hAnsi="Arial" w:cs="Arial"/>
          <w:sz w:val="24"/>
          <w:szCs w:val="24"/>
          <w:lang w:val="en" w:eastAsia="en-GB"/>
        </w:rPr>
        <w:t xml:space="preserve"> received in later years. </w:t>
      </w:r>
      <w:r w:rsidRPr="0069170E">
        <w:rPr>
          <w:rFonts w:ascii="Arial" w:eastAsia="Times New Roman" w:hAnsi="Arial" w:cs="Arial"/>
          <w:bCs/>
          <w:sz w:val="24"/>
          <w:szCs w:val="24"/>
          <w:lang w:val="en" w:eastAsia="en-GB"/>
        </w:rPr>
        <w:t xml:space="preserve">Payback method ignores a project's profitability. Shorter Payback period does not mean </w:t>
      </w:r>
      <w:r w:rsidRPr="0069170E">
        <w:rPr>
          <w:rFonts w:ascii="Arial" w:eastAsia="Times New Roman" w:hAnsi="Arial" w:cs="Arial"/>
          <w:sz w:val="24"/>
          <w:szCs w:val="24"/>
          <w:lang w:val="en" w:eastAsia="en-GB"/>
        </w:rPr>
        <w:t xml:space="preserve">profitability. If the cash flow is reduced or ends at payback period, the project might be an unprofitable </w:t>
      </w:r>
      <w:r w:rsidR="00EF0A25" w:rsidRPr="0069170E">
        <w:rPr>
          <w:rFonts w:ascii="Arial" w:eastAsia="Times New Roman" w:hAnsi="Arial" w:cs="Arial"/>
          <w:sz w:val="24"/>
          <w:szCs w:val="24"/>
          <w:lang w:val="en" w:eastAsia="en-GB"/>
        </w:rPr>
        <w:t>asset</w:t>
      </w:r>
      <w:r w:rsidRPr="0069170E">
        <w:rPr>
          <w:rFonts w:ascii="Arial" w:eastAsia="Times New Roman" w:hAnsi="Arial" w:cs="Arial"/>
          <w:sz w:val="24"/>
          <w:szCs w:val="24"/>
          <w:lang w:val="en" w:eastAsia="en-GB"/>
        </w:rPr>
        <w:t xml:space="preserve">. </w:t>
      </w:r>
      <w:r w:rsidRPr="0069170E">
        <w:rPr>
          <w:rFonts w:ascii="Arial" w:eastAsia="Times New Roman" w:hAnsi="Arial" w:cs="Arial"/>
          <w:bCs/>
          <w:sz w:val="24"/>
          <w:szCs w:val="24"/>
          <w:lang w:val="en" w:eastAsia="en-GB"/>
        </w:rPr>
        <w:t xml:space="preserve">Payback method does not </w:t>
      </w:r>
      <w:r w:rsidR="00EF0A25" w:rsidRPr="0069170E">
        <w:rPr>
          <w:rFonts w:ascii="Arial" w:eastAsia="Times New Roman" w:hAnsi="Arial" w:cs="Arial"/>
          <w:bCs/>
          <w:sz w:val="24"/>
          <w:szCs w:val="24"/>
          <w:lang w:val="en" w:eastAsia="en-GB"/>
        </w:rPr>
        <w:t>reflect</w:t>
      </w:r>
      <w:r w:rsidRPr="0069170E">
        <w:rPr>
          <w:rFonts w:ascii="Arial" w:eastAsia="Times New Roman" w:hAnsi="Arial" w:cs="Arial"/>
          <w:bCs/>
          <w:sz w:val="24"/>
          <w:szCs w:val="24"/>
          <w:lang w:val="en" w:eastAsia="en-GB"/>
        </w:rPr>
        <w:t xml:space="preserve"> a project's return on investment. Some </w:t>
      </w:r>
      <w:r w:rsidR="00EF0A25" w:rsidRPr="0069170E">
        <w:rPr>
          <w:rFonts w:ascii="Arial" w:eastAsia="Times New Roman" w:hAnsi="Arial" w:cs="Arial"/>
          <w:bCs/>
          <w:sz w:val="24"/>
          <w:szCs w:val="24"/>
          <w:lang w:val="en" w:eastAsia="en-GB"/>
        </w:rPr>
        <w:t>businesses</w:t>
      </w:r>
      <w:r w:rsidRPr="0069170E">
        <w:rPr>
          <w:rFonts w:ascii="Arial" w:eastAsia="Times New Roman" w:hAnsi="Arial" w:cs="Arial"/>
          <w:bCs/>
          <w:sz w:val="24"/>
          <w:szCs w:val="24"/>
          <w:lang w:val="en" w:eastAsia="en-GB"/>
        </w:rPr>
        <w:t xml:space="preserve"> decline projects when their </w:t>
      </w:r>
      <w:r w:rsidRPr="0069170E">
        <w:rPr>
          <w:rFonts w:ascii="Arial" w:eastAsia="Times New Roman" w:hAnsi="Arial" w:cs="Arial"/>
          <w:sz w:val="24"/>
          <w:szCs w:val="24"/>
          <w:lang w:val="en" w:eastAsia="en-GB"/>
        </w:rPr>
        <w:t xml:space="preserve">capital investment does not </w:t>
      </w:r>
      <w:r w:rsidR="00BE517A" w:rsidRPr="0069170E">
        <w:rPr>
          <w:rFonts w:ascii="Arial" w:eastAsia="Times New Roman" w:hAnsi="Arial" w:cs="Arial"/>
          <w:sz w:val="24"/>
          <w:szCs w:val="24"/>
          <w:lang w:val="en" w:eastAsia="en-GB"/>
        </w:rPr>
        <w:t>surpass</w:t>
      </w:r>
      <w:r w:rsidR="00BE517A">
        <w:rPr>
          <w:rFonts w:ascii="Arial" w:eastAsia="Times New Roman" w:hAnsi="Arial" w:cs="Arial"/>
          <w:sz w:val="24"/>
          <w:szCs w:val="24"/>
          <w:lang w:val="en" w:eastAsia="en-GB"/>
        </w:rPr>
        <w:t xml:space="preserve"> </w:t>
      </w:r>
      <w:r w:rsidR="00BE517A" w:rsidRPr="0069170E">
        <w:rPr>
          <w:rFonts w:ascii="Arial" w:eastAsia="Times New Roman" w:hAnsi="Arial" w:cs="Arial"/>
          <w:sz w:val="24"/>
          <w:szCs w:val="24"/>
          <w:lang w:val="en" w:eastAsia="en-GB"/>
        </w:rPr>
        <w:t>certain</w:t>
      </w:r>
      <w:r w:rsidRPr="0069170E">
        <w:rPr>
          <w:rFonts w:ascii="Arial" w:eastAsia="Times New Roman" w:hAnsi="Arial" w:cs="Arial"/>
          <w:sz w:val="24"/>
          <w:szCs w:val="24"/>
          <w:lang w:val="en" w:eastAsia="en-GB"/>
        </w:rPr>
        <w:t xml:space="preserve"> </w:t>
      </w:r>
      <w:r w:rsidR="00BE517A" w:rsidRPr="0069170E">
        <w:rPr>
          <w:rFonts w:ascii="Arial" w:eastAsia="Times New Roman" w:hAnsi="Arial" w:cs="Arial"/>
          <w:sz w:val="24"/>
          <w:szCs w:val="24"/>
          <w:lang w:val="en" w:eastAsia="en-GB"/>
        </w:rPr>
        <w:t>obstacle</w:t>
      </w:r>
      <w:r w:rsidRPr="0069170E">
        <w:rPr>
          <w:rFonts w:ascii="Arial" w:eastAsia="Times New Roman" w:hAnsi="Arial" w:cs="Arial"/>
          <w:sz w:val="24"/>
          <w:szCs w:val="24"/>
          <w:lang w:val="en" w:eastAsia="en-GB"/>
        </w:rPr>
        <w:t xml:space="preserve"> of rate of return and payback method</w:t>
      </w:r>
      <w:r w:rsidRPr="0069170E">
        <w:rPr>
          <w:rFonts w:ascii="Arial" w:eastAsia="Times New Roman" w:hAnsi="Arial" w:cs="Arial"/>
          <w:bCs/>
          <w:sz w:val="24"/>
          <w:szCs w:val="24"/>
          <w:lang w:val="en" w:eastAsia="en-GB"/>
        </w:rPr>
        <w:t xml:space="preserve"> </w:t>
      </w:r>
      <w:r w:rsidRPr="0069170E">
        <w:rPr>
          <w:rFonts w:ascii="Arial" w:eastAsia="Times New Roman" w:hAnsi="Arial" w:cs="Arial"/>
          <w:sz w:val="24"/>
          <w:szCs w:val="24"/>
          <w:lang w:val="en" w:eastAsia="en-GB"/>
        </w:rPr>
        <w:t xml:space="preserve">does not </w:t>
      </w:r>
      <w:r w:rsidR="00BE517A" w:rsidRPr="0069170E">
        <w:rPr>
          <w:rFonts w:ascii="Arial" w:eastAsia="Times New Roman" w:hAnsi="Arial" w:cs="Arial"/>
          <w:sz w:val="24"/>
          <w:szCs w:val="24"/>
          <w:lang w:val="en" w:eastAsia="en-GB"/>
        </w:rPr>
        <w:t>reveal</w:t>
      </w:r>
      <w:r w:rsidR="00053E0D">
        <w:rPr>
          <w:rFonts w:ascii="Arial" w:eastAsia="Times New Roman" w:hAnsi="Arial" w:cs="Arial"/>
          <w:sz w:val="24"/>
          <w:szCs w:val="24"/>
          <w:lang w:val="en" w:eastAsia="en-GB"/>
        </w:rPr>
        <w:t xml:space="preserve"> a project's rate of return </w:t>
      </w:r>
      <w:r w:rsidR="00053E0D" w:rsidRPr="0069170E">
        <w:rPr>
          <w:rFonts w:ascii="Arial" w:eastAsia="Calibri" w:hAnsi="Arial" w:cs="Arial"/>
          <w:color w:val="000000"/>
          <w:sz w:val="24"/>
          <w:szCs w:val="24"/>
        </w:rPr>
        <w:t xml:space="preserve">(Wood, 2012).  </w:t>
      </w:r>
    </w:p>
    <w:p w:rsidR="0069170E" w:rsidRPr="0069170E" w:rsidRDefault="0069170E" w:rsidP="0069170E">
      <w:pPr>
        <w:autoSpaceDE w:val="0"/>
        <w:autoSpaceDN w:val="0"/>
        <w:adjustRightInd w:val="0"/>
        <w:spacing w:after="0" w:line="360" w:lineRule="auto"/>
        <w:rPr>
          <w:rFonts w:ascii="Arial" w:eastAsia="Calibri" w:hAnsi="Arial" w:cs="Arial"/>
          <w:b/>
          <w:color w:val="000000"/>
          <w:sz w:val="24"/>
          <w:szCs w:val="24"/>
        </w:rPr>
      </w:pPr>
      <w:r w:rsidRPr="0069170E">
        <w:rPr>
          <w:rFonts w:ascii="Arial" w:eastAsia="Calibri" w:hAnsi="Arial" w:cs="Arial"/>
          <w:b/>
          <w:color w:val="000000"/>
          <w:sz w:val="24"/>
          <w:szCs w:val="24"/>
        </w:rPr>
        <w:lastRenderedPageBreak/>
        <w:t xml:space="preserve">Critical discussions of </w:t>
      </w:r>
      <w:r w:rsidRPr="0069170E">
        <w:rPr>
          <w:rFonts w:ascii="Arial" w:eastAsia="Calibri" w:hAnsi="Arial" w:cs="Arial"/>
          <w:b/>
          <w:bCs/>
          <w:color w:val="000000"/>
          <w:sz w:val="24"/>
          <w:szCs w:val="24"/>
          <w:lang w:val="en"/>
        </w:rPr>
        <w:t>Payback method</w:t>
      </w:r>
    </w:p>
    <w:p w:rsidR="0069170E" w:rsidRPr="0069170E" w:rsidRDefault="0069170E" w:rsidP="0069170E">
      <w:pPr>
        <w:shd w:val="clear" w:color="auto" w:fill="FFFFFF"/>
        <w:spacing w:before="100" w:beforeAutospacing="1" w:after="100" w:afterAutospacing="1" w:line="360" w:lineRule="auto"/>
        <w:jc w:val="both"/>
        <w:rPr>
          <w:rFonts w:ascii="Arial" w:eastAsia="Times New Roman" w:hAnsi="Arial" w:cs="Arial"/>
          <w:color w:val="000000"/>
          <w:sz w:val="24"/>
          <w:szCs w:val="24"/>
          <w:lang w:val="en" w:eastAsia="en-GB"/>
        </w:rPr>
      </w:pPr>
      <w:r w:rsidRPr="0069170E">
        <w:rPr>
          <w:rFonts w:ascii="Arial" w:eastAsia="Times New Roman" w:hAnsi="Arial" w:cs="Arial"/>
          <w:color w:val="000000"/>
          <w:sz w:val="24"/>
          <w:szCs w:val="24"/>
          <w:lang w:val="en" w:eastAsia="en-GB"/>
        </w:rPr>
        <w:t xml:space="preserve">Payback method works well for small projects and projects with consistent cash flows each year. It is handy to use as an early </w:t>
      </w:r>
      <w:r w:rsidR="00BE517A" w:rsidRPr="0069170E">
        <w:rPr>
          <w:rFonts w:ascii="Arial" w:eastAsia="Times New Roman" w:hAnsi="Arial" w:cs="Arial"/>
          <w:color w:val="000000"/>
          <w:sz w:val="24"/>
          <w:szCs w:val="24"/>
          <w:lang w:val="en" w:eastAsia="en-GB"/>
        </w:rPr>
        <w:t>assessment</w:t>
      </w:r>
      <w:r w:rsidRPr="0069170E">
        <w:rPr>
          <w:rFonts w:ascii="Arial" w:eastAsia="Times New Roman" w:hAnsi="Arial" w:cs="Arial"/>
          <w:color w:val="000000"/>
          <w:sz w:val="24"/>
          <w:szCs w:val="24"/>
          <w:lang w:val="en" w:eastAsia="en-GB"/>
        </w:rPr>
        <w:t xml:space="preserve"> of different projects. However, payback </w:t>
      </w:r>
      <w:r w:rsidR="00BE517A" w:rsidRPr="0069170E">
        <w:rPr>
          <w:rFonts w:ascii="Arial" w:eastAsia="Times New Roman" w:hAnsi="Arial" w:cs="Arial"/>
          <w:color w:val="000000"/>
          <w:sz w:val="24"/>
          <w:szCs w:val="24"/>
          <w:lang w:val="en" w:eastAsia="en-GB"/>
        </w:rPr>
        <w:t>technique</w:t>
      </w:r>
      <w:r w:rsidRPr="0069170E">
        <w:rPr>
          <w:rFonts w:ascii="Arial" w:eastAsia="Times New Roman" w:hAnsi="Arial" w:cs="Arial"/>
          <w:color w:val="000000"/>
          <w:sz w:val="24"/>
          <w:szCs w:val="24"/>
          <w:lang w:val="en" w:eastAsia="en-GB"/>
        </w:rPr>
        <w:t xml:space="preserve"> failed to give </w:t>
      </w:r>
      <w:r w:rsidR="00BE517A" w:rsidRPr="0069170E">
        <w:rPr>
          <w:rFonts w:ascii="Arial" w:eastAsia="Times New Roman" w:hAnsi="Arial" w:cs="Arial"/>
          <w:color w:val="000000"/>
          <w:sz w:val="24"/>
          <w:szCs w:val="24"/>
          <w:lang w:val="en" w:eastAsia="en-GB"/>
        </w:rPr>
        <w:t>comprehensive</w:t>
      </w:r>
      <w:r w:rsidRPr="0069170E">
        <w:rPr>
          <w:rFonts w:ascii="Arial" w:eastAsia="Times New Roman" w:hAnsi="Arial" w:cs="Arial"/>
          <w:color w:val="000000"/>
          <w:sz w:val="24"/>
          <w:szCs w:val="24"/>
          <w:lang w:val="en" w:eastAsia="en-GB"/>
        </w:rPr>
        <w:t xml:space="preserve"> analysis of the </w:t>
      </w:r>
      <w:r w:rsidR="00BE517A" w:rsidRPr="0069170E">
        <w:rPr>
          <w:rFonts w:ascii="Arial" w:eastAsia="Times New Roman" w:hAnsi="Arial" w:cs="Arial"/>
          <w:color w:val="000000"/>
          <w:sz w:val="24"/>
          <w:szCs w:val="24"/>
          <w:lang w:val="en" w:eastAsia="en-GB"/>
        </w:rPr>
        <w:t>attraction</w:t>
      </w:r>
      <w:r w:rsidRPr="0069170E">
        <w:rPr>
          <w:rFonts w:ascii="Arial" w:eastAsia="Times New Roman" w:hAnsi="Arial" w:cs="Arial"/>
          <w:color w:val="000000"/>
          <w:sz w:val="24"/>
          <w:szCs w:val="24"/>
          <w:lang w:val="en" w:eastAsia="en-GB"/>
        </w:rPr>
        <w:t xml:space="preserve"> of projects that received cash flows after the payback period has ended.</w:t>
      </w:r>
      <w:r w:rsidR="00BE517A">
        <w:rPr>
          <w:rFonts w:ascii="Arial" w:eastAsia="Times New Roman" w:hAnsi="Arial" w:cs="Arial"/>
          <w:color w:val="000000"/>
          <w:sz w:val="24"/>
          <w:szCs w:val="24"/>
          <w:lang w:val="en" w:eastAsia="en-GB"/>
        </w:rPr>
        <w:t xml:space="preserve"> Apart from that,</w:t>
      </w:r>
      <w:r w:rsidRPr="0069170E">
        <w:rPr>
          <w:rFonts w:ascii="Arial" w:eastAsia="Times New Roman" w:hAnsi="Arial" w:cs="Arial"/>
          <w:color w:val="000000"/>
          <w:sz w:val="24"/>
          <w:szCs w:val="24"/>
          <w:lang w:val="en" w:eastAsia="en-GB"/>
        </w:rPr>
        <w:t xml:space="preserve"> it does not reflect profitability and the return on investment of a project </w:t>
      </w:r>
      <w:r w:rsidRPr="0069170E">
        <w:rPr>
          <w:rFonts w:ascii="Arial" w:eastAsia="Times New Roman" w:hAnsi="Arial" w:cs="Arial"/>
          <w:color w:val="000000"/>
          <w:sz w:val="24"/>
          <w:szCs w:val="24"/>
          <w:lang w:eastAsia="en-GB"/>
        </w:rPr>
        <w:t>(Wood, 2012).</w:t>
      </w:r>
    </w:p>
    <w:p w:rsidR="0069170E" w:rsidRPr="0069170E" w:rsidRDefault="0069170E" w:rsidP="0069170E">
      <w:pPr>
        <w:autoSpaceDE w:val="0"/>
        <w:autoSpaceDN w:val="0"/>
        <w:adjustRightInd w:val="0"/>
        <w:spacing w:after="0" w:line="36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0" w:line="360" w:lineRule="auto"/>
        <w:rPr>
          <w:rFonts w:ascii="Arial" w:eastAsia="Calibri" w:hAnsi="Arial" w:cs="Arial"/>
          <w:b/>
          <w:color w:val="000000"/>
          <w:sz w:val="24"/>
          <w:szCs w:val="24"/>
        </w:rPr>
      </w:pPr>
    </w:p>
    <w:p w:rsidR="0069170E" w:rsidRPr="0069170E" w:rsidRDefault="0069170E" w:rsidP="0069170E">
      <w:pPr>
        <w:autoSpaceDE w:val="0"/>
        <w:autoSpaceDN w:val="0"/>
        <w:adjustRightInd w:val="0"/>
        <w:spacing w:after="0" w:line="360" w:lineRule="auto"/>
        <w:rPr>
          <w:rFonts w:ascii="Arial" w:eastAsia="Calibri" w:hAnsi="Arial" w:cs="Arial"/>
          <w:b/>
          <w:color w:val="000000"/>
          <w:sz w:val="24"/>
          <w:szCs w:val="24"/>
        </w:rPr>
      </w:pPr>
      <w:r w:rsidRPr="0069170E">
        <w:rPr>
          <w:rFonts w:ascii="Arial" w:eastAsia="Calibri" w:hAnsi="Arial" w:cs="Arial"/>
          <w:b/>
          <w:color w:val="000000"/>
          <w:sz w:val="24"/>
          <w:szCs w:val="24"/>
        </w:rPr>
        <w:t>Advantages of Net Present Value Method</w:t>
      </w:r>
      <w:r w:rsidR="00BE517A">
        <w:rPr>
          <w:rFonts w:ascii="Arial" w:eastAsia="Calibri" w:hAnsi="Arial" w:cs="Arial"/>
          <w:b/>
          <w:color w:val="000000"/>
          <w:sz w:val="24"/>
          <w:szCs w:val="24"/>
        </w:rPr>
        <w:t xml:space="preserve"> (NPV)</w:t>
      </w: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color w:val="000000"/>
          <w:sz w:val="24"/>
          <w:szCs w:val="24"/>
        </w:rPr>
        <w:t xml:space="preserve">The </w:t>
      </w:r>
      <w:r w:rsidR="00BE517A">
        <w:rPr>
          <w:rFonts w:ascii="Arial" w:eastAsia="Calibri" w:hAnsi="Arial" w:cs="Arial"/>
          <w:color w:val="000000"/>
          <w:sz w:val="24"/>
          <w:szCs w:val="24"/>
        </w:rPr>
        <w:t>NPV t</w:t>
      </w:r>
      <w:r w:rsidR="00BE517A" w:rsidRPr="0069170E">
        <w:rPr>
          <w:rFonts w:ascii="Arial" w:eastAsia="Calibri" w:hAnsi="Arial" w:cs="Arial"/>
          <w:color w:val="000000"/>
          <w:sz w:val="24"/>
          <w:szCs w:val="24"/>
        </w:rPr>
        <w:t>echnique</w:t>
      </w:r>
      <w:r w:rsidRPr="0069170E">
        <w:rPr>
          <w:rFonts w:ascii="Arial" w:eastAsia="Calibri" w:hAnsi="Arial" w:cs="Arial"/>
          <w:color w:val="000000"/>
          <w:sz w:val="24"/>
          <w:szCs w:val="24"/>
        </w:rPr>
        <w:t xml:space="preserve"> is based on the </w:t>
      </w:r>
      <w:r w:rsidR="00BE517A" w:rsidRPr="0069170E">
        <w:rPr>
          <w:rFonts w:ascii="Arial" w:eastAsia="Calibri" w:hAnsi="Arial" w:cs="Arial"/>
          <w:color w:val="000000"/>
          <w:sz w:val="24"/>
          <w:szCs w:val="24"/>
        </w:rPr>
        <w:t>impression</w:t>
      </w:r>
      <w:r w:rsidRPr="0069170E">
        <w:rPr>
          <w:rFonts w:ascii="Arial" w:eastAsia="Calibri" w:hAnsi="Arial" w:cs="Arial"/>
          <w:color w:val="000000"/>
          <w:sz w:val="24"/>
          <w:szCs w:val="24"/>
        </w:rPr>
        <w:t xml:space="preserve"> that future cash</w:t>
      </w:r>
      <w:r w:rsidR="00BE517A">
        <w:rPr>
          <w:rFonts w:ascii="Arial" w:eastAsia="Calibri" w:hAnsi="Arial" w:cs="Arial"/>
          <w:color w:val="000000"/>
          <w:sz w:val="24"/>
          <w:szCs w:val="24"/>
        </w:rPr>
        <w:t xml:space="preserve"> obtained</w:t>
      </w:r>
      <w:r w:rsidRPr="0069170E">
        <w:rPr>
          <w:rFonts w:ascii="Arial" w:eastAsia="Calibri" w:hAnsi="Arial" w:cs="Arial"/>
          <w:color w:val="000000"/>
          <w:sz w:val="24"/>
          <w:szCs w:val="24"/>
        </w:rPr>
        <w:t xml:space="preserve"> are worth less than cash currently in the bank and as such future cash flows are reduced back to the present to find their worth. It takes account of time value for money and emphasis</w:t>
      </w:r>
      <w:r w:rsidR="00ED2FAF">
        <w:rPr>
          <w:rFonts w:ascii="Arial" w:eastAsia="Calibri" w:hAnsi="Arial" w:cs="Arial"/>
          <w:color w:val="000000"/>
          <w:sz w:val="24"/>
          <w:szCs w:val="24"/>
        </w:rPr>
        <w:t>es</w:t>
      </w:r>
      <w:r w:rsidR="00B831C8">
        <w:rPr>
          <w:rFonts w:ascii="Arial" w:eastAsia="Calibri" w:hAnsi="Arial" w:cs="Arial"/>
          <w:color w:val="000000"/>
          <w:sz w:val="24"/>
          <w:szCs w:val="24"/>
        </w:rPr>
        <w:t xml:space="preserve"> on earlier cash flows. R</w:t>
      </w:r>
      <w:r w:rsidR="00B831C8" w:rsidRPr="0069170E">
        <w:rPr>
          <w:rFonts w:ascii="Arial" w:eastAsia="Calibri" w:hAnsi="Arial" w:cs="Arial"/>
          <w:color w:val="000000"/>
          <w:sz w:val="24"/>
          <w:szCs w:val="24"/>
        </w:rPr>
        <w:t>eflects</w:t>
      </w:r>
      <w:r w:rsidRPr="0069170E">
        <w:rPr>
          <w:rFonts w:ascii="Arial" w:eastAsia="Calibri" w:hAnsi="Arial" w:cs="Arial"/>
          <w:color w:val="000000"/>
          <w:sz w:val="24"/>
          <w:szCs w:val="24"/>
        </w:rPr>
        <w:t xml:space="preserve"> </w:t>
      </w:r>
      <w:r w:rsidR="00ED2FAF">
        <w:rPr>
          <w:rFonts w:ascii="Arial" w:eastAsia="Calibri" w:hAnsi="Arial" w:cs="Arial"/>
          <w:color w:val="000000"/>
          <w:sz w:val="24"/>
          <w:szCs w:val="24"/>
        </w:rPr>
        <w:t>entire</w:t>
      </w:r>
      <w:r w:rsidRPr="0069170E">
        <w:rPr>
          <w:rFonts w:ascii="Arial" w:eastAsia="Calibri" w:hAnsi="Arial" w:cs="Arial"/>
          <w:color w:val="000000"/>
          <w:sz w:val="24"/>
          <w:szCs w:val="24"/>
        </w:rPr>
        <w:t xml:space="preserve"> c</w:t>
      </w:r>
      <w:r w:rsidR="00ED2FAF">
        <w:rPr>
          <w:rFonts w:ascii="Arial" w:eastAsia="Calibri" w:hAnsi="Arial" w:cs="Arial"/>
          <w:color w:val="000000"/>
          <w:sz w:val="24"/>
          <w:szCs w:val="24"/>
        </w:rPr>
        <w:t xml:space="preserve">ash flows involved over </w:t>
      </w:r>
      <w:r w:rsidR="00B909A5" w:rsidRPr="0069170E">
        <w:rPr>
          <w:rFonts w:ascii="Arial" w:eastAsia="Calibri" w:hAnsi="Arial" w:cs="Arial"/>
          <w:color w:val="000000"/>
          <w:sz w:val="24"/>
          <w:szCs w:val="24"/>
        </w:rPr>
        <w:t>the project</w:t>
      </w:r>
      <w:r w:rsidR="00B909A5">
        <w:rPr>
          <w:rFonts w:ascii="Arial" w:eastAsia="Calibri" w:hAnsi="Arial" w:cs="Arial"/>
          <w:color w:val="000000"/>
          <w:sz w:val="24"/>
          <w:szCs w:val="24"/>
        </w:rPr>
        <w:t xml:space="preserve">s </w:t>
      </w:r>
      <w:r w:rsidR="00ED2FAF">
        <w:rPr>
          <w:rFonts w:ascii="Arial" w:eastAsia="Calibri" w:hAnsi="Arial" w:cs="Arial"/>
          <w:color w:val="000000"/>
          <w:sz w:val="24"/>
          <w:szCs w:val="24"/>
        </w:rPr>
        <w:t>duration</w:t>
      </w:r>
      <w:r w:rsidR="00B909A5">
        <w:rPr>
          <w:rFonts w:ascii="Arial" w:eastAsia="Calibri" w:hAnsi="Arial" w:cs="Arial"/>
          <w:color w:val="000000"/>
          <w:sz w:val="24"/>
          <w:szCs w:val="24"/>
        </w:rPr>
        <w:t>,</w:t>
      </w:r>
      <w:r w:rsidRPr="0069170E">
        <w:rPr>
          <w:rFonts w:ascii="Arial" w:eastAsia="Calibri" w:hAnsi="Arial" w:cs="Arial"/>
          <w:color w:val="000000"/>
          <w:sz w:val="24"/>
          <w:szCs w:val="24"/>
        </w:rPr>
        <w:t xml:space="preserve"> it has </w:t>
      </w:r>
      <w:r w:rsidR="00ED2FAF" w:rsidRPr="0069170E">
        <w:rPr>
          <w:rFonts w:ascii="Arial" w:eastAsia="Calibri" w:hAnsi="Arial" w:cs="Arial"/>
          <w:color w:val="000000"/>
          <w:sz w:val="24"/>
          <w:szCs w:val="24"/>
        </w:rPr>
        <w:t>policy</w:t>
      </w:r>
      <w:r w:rsidR="00ED2FAF">
        <w:rPr>
          <w:rFonts w:ascii="Arial" w:eastAsia="Calibri" w:hAnsi="Arial" w:cs="Arial"/>
          <w:color w:val="000000"/>
          <w:sz w:val="24"/>
          <w:szCs w:val="24"/>
        </w:rPr>
        <w:t xml:space="preserve"> </w:t>
      </w:r>
      <w:r w:rsidR="00ED2FAF" w:rsidRPr="0069170E">
        <w:rPr>
          <w:rFonts w:ascii="Arial" w:eastAsia="Calibri" w:hAnsi="Arial" w:cs="Arial"/>
          <w:color w:val="000000"/>
          <w:sz w:val="24"/>
          <w:szCs w:val="24"/>
        </w:rPr>
        <w:t>making</w:t>
      </w:r>
      <w:r w:rsidRPr="0069170E">
        <w:rPr>
          <w:rFonts w:ascii="Arial" w:eastAsia="Calibri" w:hAnsi="Arial" w:cs="Arial"/>
          <w:color w:val="000000"/>
          <w:sz w:val="24"/>
          <w:szCs w:val="24"/>
        </w:rPr>
        <w:t xml:space="preserve"> device and </w:t>
      </w:r>
      <w:r w:rsidR="00ED2FAF" w:rsidRPr="0069170E">
        <w:rPr>
          <w:rFonts w:ascii="Arial" w:eastAsia="Calibri" w:hAnsi="Arial" w:cs="Arial"/>
          <w:color w:val="000000"/>
          <w:sz w:val="24"/>
          <w:szCs w:val="24"/>
        </w:rPr>
        <w:t>discard</w:t>
      </w:r>
      <w:r w:rsidRPr="0069170E">
        <w:rPr>
          <w:rFonts w:ascii="Arial" w:eastAsia="Calibri" w:hAnsi="Arial" w:cs="Arial"/>
          <w:color w:val="000000"/>
          <w:sz w:val="24"/>
          <w:szCs w:val="24"/>
        </w:rPr>
        <w:t xml:space="preserve"> projects with negative NPV.</w:t>
      </w:r>
    </w:p>
    <w:p w:rsidR="00053E0D" w:rsidRDefault="00053E0D"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color w:val="000000"/>
          <w:sz w:val="24"/>
          <w:szCs w:val="24"/>
        </w:rPr>
        <w:t xml:space="preserve">NPV </w:t>
      </w:r>
      <w:r w:rsidR="00ED2FAF" w:rsidRPr="0069170E">
        <w:rPr>
          <w:rFonts w:ascii="Arial" w:eastAsia="Calibri" w:hAnsi="Arial" w:cs="Arial"/>
          <w:color w:val="000000"/>
          <w:sz w:val="24"/>
          <w:szCs w:val="24"/>
        </w:rPr>
        <w:t>technique</w:t>
      </w:r>
      <w:r w:rsidRPr="0069170E">
        <w:rPr>
          <w:rFonts w:ascii="Arial" w:eastAsia="Calibri" w:hAnsi="Arial" w:cs="Arial"/>
          <w:color w:val="000000"/>
          <w:sz w:val="24"/>
          <w:szCs w:val="24"/>
        </w:rPr>
        <w:t xml:space="preserve"> produces amount in money indicating the value the project will create for the company and the stockholders will be able to see the contribution of the project to their value. NPV method uses the </w:t>
      </w:r>
      <w:r w:rsidR="00ED2FAF" w:rsidRPr="0069170E">
        <w:rPr>
          <w:rFonts w:ascii="Arial" w:eastAsia="Calibri" w:hAnsi="Arial" w:cs="Arial"/>
          <w:color w:val="000000"/>
          <w:sz w:val="24"/>
          <w:szCs w:val="24"/>
        </w:rPr>
        <w:t>business’s</w:t>
      </w:r>
      <w:r w:rsidRPr="0069170E">
        <w:rPr>
          <w:rFonts w:ascii="Arial" w:eastAsia="Calibri" w:hAnsi="Arial" w:cs="Arial"/>
          <w:color w:val="000000"/>
          <w:sz w:val="24"/>
          <w:szCs w:val="24"/>
        </w:rPr>
        <w:t xml:space="preserve"> cost of </w:t>
      </w:r>
      <w:r w:rsidR="00ED2FAF" w:rsidRPr="0069170E">
        <w:rPr>
          <w:rFonts w:ascii="Arial" w:eastAsia="Calibri" w:hAnsi="Arial" w:cs="Arial"/>
          <w:color w:val="000000"/>
          <w:sz w:val="24"/>
          <w:szCs w:val="24"/>
        </w:rPr>
        <w:t>investment</w:t>
      </w:r>
      <w:r w:rsidRPr="0069170E">
        <w:rPr>
          <w:rFonts w:ascii="Arial" w:eastAsia="Calibri" w:hAnsi="Arial" w:cs="Arial"/>
          <w:color w:val="000000"/>
          <w:sz w:val="24"/>
          <w:szCs w:val="24"/>
        </w:rPr>
        <w:t xml:space="preserve"> as the discount rate, and this is the </w:t>
      </w:r>
      <w:r w:rsidR="00ED2FAF" w:rsidRPr="0069170E">
        <w:rPr>
          <w:rFonts w:ascii="Arial" w:eastAsia="Calibri" w:hAnsi="Arial" w:cs="Arial"/>
          <w:color w:val="000000"/>
          <w:sz w:val="24"/>
          <w:szCs w:val="24"/>
        </w:rPr>
        <w:t>smallest</w:t>
      </w:r>
      <w:r w:rsidRPr="0069170E">
        <w:rPr>
          <w:rFonts w:ascii="Arial" w:eastAsia="Calibri" w:hAnsi="Arial" w:cs="Arial"/>
          <w:color w:val="000000"/>
          <w:sz w:val="24"/>
          <w:szCs w:val="24"/>
        </w:rPr>
        <w:t xml:space="preserve"> </w:t>
      </w:r>
      <w:r w:rsidR="00ED2FAF" w:rsidRPr="0069170E">
        <w:rPr>
          <w:rFonts w:ascii="Arial" w:eastAsia="Calibri" w:hAnsi="Arial" w:cs="Arial"/>
          <w:color w:val="000000"/>
          <w:sz w:val="24"/>
          <w:szCs w:val="24"/>
        </w:rPr>
        <w:t>profit</w:t>
      </w:r>
      <w:r w:rsidRPr="0069170E">
        <w:rPr>
          <w:rFonts w:ascii="Arial" w:eastAsia="Calibri" w:hAnsi="Arial" w:cs="Arial"/>
          <w:color w:val="000000"/>
          <w:sz w:val="24"/>
          <w:szCs w:val="24"/>
        </w:rPr>
        <w:t xml:space="preserve"> that shareholders need for their </w:t>
      </w:r>
      <w:r w:rsidR="00ED2FAF" w:rsidRPr="0069170E">
        <w:rPr>
          <w:rFonts w:ascii="Arial" w:eastAsia="Calibri" w:hAnsi="Arial" w:cs="Arial"/>
          <w:color w:val="000000"/>
          <w:sz w:val="24"/>
          <w:szCs w:val="24"/>
        </w:rPr>
        <w:t>asset</w:t>
      </w:r>
      <w:r w:rsidRPr="0069170E">
        <w:rPr>
          <w:rFonts w:ascii="Arial" w:eastAsia="Calibri" w:hAnsi="Arial" w:cs="Arial"/>
          <w:color w:val="000000"/>
          <w:sz w:val="24"/>
          <w:szCs w:val="24"/>
        </w:rPr>
        <w:t xml:space="preserve"> in the company (Wood, 2012).  </w:t>
      </w: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b/>
          <w:bCs/>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b/>
          <w:bCs/>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b/>
          <w:bCs/>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b/>
          <w:bCs/>
          <w:color w:val="000000"/>
          <w:sz w:val="24"/>
          <w:szCs w:val="24"/>
        </w:rPr>
      </w:pPr>
    </w:p>
    <w:p w:rsidR="00ED2FAF" w:rsidRDefault="00ED2FAF" w:rsidP="0069170E">
      <w:pPr>
        <w:autoSpaceDE w:val="0"/>
        <w:autoSpaceDN w:val="0"/>
        <w:adjustRightInd w:val="0"/>
        <w:spacing w:after="0" w:line="360" w:lineRule="auto"/>
        <w:jc w:val="both"/>
        <w:rPr>
          <w:rFonts w:ascii="Arial" w:eastAsia="Calibri" w:hAnsi="Arial" w:cs="Arial"/>
          <w:b/>
          <w:bCs/>
          <w:color w:val="000000"/>
          <w:sz w:val="24"/>
          <w:szCs w:val="24"/>
        </w:rPr>
      </w:pPr>
    </w:p>
    <w:p w:rsidR="00ED2FAF" w:rsidRDefault="00ED2FAF" w:rsidP="0069170E">
      <w:pPr>
        <w:autoSpaceDE w:val="0"/>
        <w:autoSpaceDN w:val="0"/>
        <w:adjustRightInd w:val="0"/>
        <w:spacing w:after="0" w:line="360" w:lineRule="auto"/>
        <w:jc w:val="both"/>
        <w:rPr>
          <w:rFonts w:ascii="Arial" w:eastAsia="Calibri" w:hAnsi="Arial" w:cs="Arial"/>
          <w:b/>
          <w:bCs/>
          <w:color w:val="000000"/>
          <w:sz w:val="24"/>
          <w:szCs w:val="24"/>
        </w:rPr>
      </w:pPr>
    </w:p>
    <w:p w:rsidR="00B909A5" w:rsidRDefault="00B909A5" w:rsidP="0069170E">
      <w:pPr>
        <w:autoSpaceDE w:val="0"/>
        <w:autoSpaceDN w:val="0"/>
        <w:adjustRightInd w:val="0"/>
        <w:spacing w:after="0" w:line="360" w:lineRule="auto"/>
        <w:jc w:val="both"/>
        <w:rPr>
          <w:rFonts w:ascii="Arial" w:eastAsia="Calibri" w:hAnsi="Arial" w:cs="Arial"/>
          <w:b/>
          <w:bCs/>
          <w:color w:val="000000"/>
          <w:sz w:val="24"/>
          <w:szCs w:val="24"/>
        </w:rPr>
      </w:pPr>
    </w:p>
    <w:p w:rsidR="006B3582" w:rsidRDefault="006B3582" w:rsidP="0069170E">
      <w:pPr>
        <w:autoSpaceDE w:val="0"/>
        <w:autoSpaceDN w:val="0"/>
        <w:adjustRightInd w:val="0"/>
        <w:spacing w:after="0" w:line="360" w:lineRule="auto"/>
        <w:jc w:val="both"/>
        <w:rPr>
          <w:rFonts w:ascii="Arial" w:eastAsia="Calibri" w:hAnsi="Arial" w:cs="Arial"/>
          <w:b/>
          <w:bCs/>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b/>
          <w:bCs/>
          <w:color w:val="000000"/>
          <w:sz w:val="24"/>
          <w:szCs w:val="24"/>
        </w:rPr>
        <w:lastRenderedPageBreak/>
        <w:t>Disadvantages of using Net Present Value</w:t>
      </w: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color w:val="000000"/>
          <w:sz w:val="24"/>
          <w:szCs w:val="24"/>
        </w:rPr>
        <w:t xml:space="preserve">NPV method requires predicting about </w:t>
      </w:r>
      <w:r w:rsidR="00ED2FAF" w:rsidRPr="0069170E">
        <w:rPr>
          <w:rFonts w:ascii="Arial" w:eastAsia="Calibri" w:hAnsi="Arial" w:cs="Arial"/>
          <w:color w:val="000000"/>
          <w:sz w:val="24"/>
          <w:szCs w:val="24"/>
        </w:rPr>
        <w:t>forthcoming</w:t>
      </w:r>
      <w:r w:rsidRPr="0069170E">
        <w:rPr>
          <w:rFonts w:ascii="Arial" w:eastAsia="Calibri" w:hAnsi="Arial" w:cs="Arial"/>
          <w:color w:val="000000"/>
          <w:sz w:val="24"/>
          <w:szCs w:val="24"/>
        </w:rPr>
        <w:t xml:space="preserve"> cash flows and approximating a company's cost of capital. This method is not </w:t>
      </w:r>
      <w:r w:rsidR="00AB1918" w:rsidRPr="0069170E">
        <w:rPr>
          <w:rFonts w:ascii="Arial" w:eastAsia="Calibri" w:hAnsi="Arial" w:cs="Arial"/>
          <w:color w:val="000000"/>
          <w:sz w:val="24"/>
          <w:szCs w:val="24"/>
        </w:rPr>
        <w:t>appropriate</w:t>
      </w:r>
      <w:r w:rsidRPr="0069170E">
        <w:rPr>
          <w:rFonts w:ascii="Arial" w:eastAsia="Calibri" w:hAnsi="Arial" w:cs="Arial"/>
          <w:color w:val="000000"/>
          <w:sz w:val="24"/>
          <w:szCs w:val="24"/>
        </w:rPr>
        <w:t xml:space="preserve"> for </w:t>
      </w:r>
      <w:r w:rsidR="00AB1918" w:rsidRPr="0069170E">
        <w:rPr>
          <w:rFonts w:ascii="Arial" w:eastAsia="Calibri" w:hAnsi="Arial" w:cs="Arial"/>
          <w:color w:val="000000"/>
          <w:sz w:val="24"/>
          <w:szCs w:val="24"/>
        </w:rPr>
        <w:t>matching</w:t>
      </w:r>
      <w:r w:rsidRPr="0069170E">
        <w:rPr>
          <w:rFonts w:ascii="Arial" w:eastAsia="Calibri" w:hAnsi="Arial" w:cs="Arial"/>
          <w:color w:val="000000"/>
          <w:sz w:val="24"/>
          <w:szCs w:val="24"/>
        </w:rPr>
        <w:t xml:space="preserve"> projects with </w:t>
      </w:r>
      <w:r w:rsidR="00AB1918" w:rsidRPr="0069170E">
        <w:rPr>
          <w:rFonts w:ascii="Arial" w:eastAsia="Calibri" w:hAnsi="Arial" w:cs="Arial"/>
          <w:color w:val="000000"/>
          <w:sz w:val="24"/>
          <w:szCs w:val="24"/>
        </w:rPr>
        <w:t>diverse</w:t>
      </w:r>
      <w:r w:rsidRPr="0069170E">
        <w:rPr>
          <w:rFonts w:ascii="Arial" w:eastAsia="Calibri" w:hAnsi="Arial" w:cs="Arial"/>
          <w:color w:val="000000"/>
          <w:sz w:val="24"/>
          <w:szCs w:val="24"/>
        </w:rPr>
        <w:t xml:space="preserve"> investment amounts. </w:t>
      </w:r>
      <w:r w:rsidR="00AB1918" w:rsidRPr="0069170E">
        <w:rPr>
          <w:rFonts w:ascii="Arial" w:eastAsia="Calibri" w:hAnsi="Arial" w:cs="Arial"/>
          <w:color w:val="000000"/>
          <w:sz w:val="24"/>
          <w:szCs w:val="24"/>
        </w:rPr>
        <w:t xml:space="preserve">Large projects </w:t>
      </w:r>
      <w:r w:rsidR="00AB1918">
        <w:rPr>
          <w:rFonts w:ascii="Arial" w:eastAsia="Calibri" w:hAnsi="Arial" w:cs="Arial"/>
          <w:color w:val="000000"/>
          <w:sz w:val="24"/>
          <w:szCs w:val="24"/>
        </w:rPr>
        <w:t>that require</w:t>
      </w:r>
      <w:r w:rsidRPr="0069170E">
        <w:rPr>
          <w:rFonts w:ascii="Arial" w:eastAsia="Calibri" w:hAnsi="Arial" w:cs="Arial"/>
          <w:color w:val="000000"/>
          <w:sz w:val="24"/>
          <w:szCs w:val="24"/>
        </w:rPr>
        <w:t xml:space="preserve"> </w:t>
      </w:r>
      <w:r w:rsidR="00AB1918" w:rsidRPr="0069170E">
        <w:rPr>
          <w:rFonts w:ascii="Arial" w:eastAsia="Calibri" w:hAnsi="Arial" w:cs="Arial"/>
          <w:color w:val="000000"/>
          <w:sz w:val="24"/>
          <w:szCs w:val="24"/>
        </w:rPr>
        <w:t>additional</w:t>
      </w:r>
      <w:r w:rsidR="00AB1918">
        <w:rPr>
          <w:rFonts w:ascii="Arial" w:eastAsia="Calibri" w:hAnsi="Arial" w:cs="Arial"/>
          <w:color w:val="000000"/>
          <w:sz w:val="24"/>
          <w:szCs w:val="24"/>
        </w:rPr>
        <w:t xml:space="preserve"> money should have</w:t>
      </w:r>
      <w:r w:rsidRPr="0069170E">
        <w:rPr>
          <w:rFonts w:ascii="Arial" w:eastAsia="Calibri" w:hAnsi="Arial" w:cs="Arial"/>
          <w:color w:val="000000"/>
          <w:sz w:val="24"/>
          <w:szCs w:val="24"/>
        </w:rPr>
        <w:t xml:space="preserve"> greater NPV, </w:t>
      </w:r>
      <w:r w:rsidR="00AB1918">
        <w:rPr>
          <w:rFonts w:ascii="Arial" w:eastAsia="Calibri" w:hAnsi="Arial" w:cs="Arial"/>
          <w:color w:val="000000"/>
          <w:sz w:val="24"/>
          <w:szCs w:val="24"/>
        </w:rPr>
        <w:t xml:space="preserve">however this </w:t>
      </w:r>
      <w:r w:rsidRPr="0069170E">
        <w:rPr>
          <w:rFonts w:ascii="Arial" w:eastAsia="Calibri" w:hAnsi="Arial" w:cs="Arial"/>
          <w:color w:val="000000"/>
          <w:sz w:val="24"/>
          <w:szCs w:val="24"/>
        </w:rPr>
        <w:t xml:space="preserve">does not make it a superior investment compared to a smaller project, </w:t>
      </w:r>
      <w:proofErr w:type="gramStart"/>
      <w:r w:rsidRPr="0069170E">
        <w:rPr>
          <w:rFonts w:ascii="Arial" w:eastAsia="Calibri" w:hAnsi="Arial" w:cs="Arial"/>
          <w:color w:val="000000"/>
          <w:sz w:val="24"/>
          <w:szCs w:val="24"/>
        </w:rPr>
        <w:t>for</w:t>
      </w:r>
      <w:proofErr w:type="gramEnd"/>
      <w:r w:rsidRPr="0069170E">
        <w:rPr>
          <w:rFonts w:ascii="Arial" w:eastAsia="Calibri" w:hAnsi="Arial" w:cs="Arial"/>
          <w:color w:val="000000"/>
          <w:sz w:val="24"/>
          <w:szCs w:val="24"/>
        </w:rPr>
        <w:t xml:space="preserve"> companies have other factors to consider. This approach is difficult to compare projects with different life spans. For example two projects with cash flows for four years and another for sixteen years is difficult to compare. NPV method is more </w:t>
      </w:r>
      <w:r w:rsidR="00AB1918" w:rsidRPr="0069170E">
        <w:rPr>
          <w:rFonts w:ascii="Arial" w:eastAsia="Calibri" w:hAnsi="Arial" w:cs="Arial"/>
          <w:color w:val="000000"/>
          <w:sz w:val="24"/>
          <w:szCs w:val="24"/>
        </w:rPr>
        <w:t>complex</w:t>
      </w:r>
      <w:r w:rsidRPr="0069170E">
        <w:rPr>
          <w:rFonts w:ascii="Arial" w:eastAsia="Calibri" w:hAnsi="Arial" w:cs="Arial"/>
          <w:color w:val="000000"/>
          <w:sz w:val="24"/>
          <w:szCs w:val="24"/>
        </w:rPr>
        <w:t xml:space="preserve"> and </w:t>
      </w:r>
      <w:r w:rsidR="00AB1918" w:rsidRPr="0069170E">
        <w:rPr>
          <w:rFonts w:ascii="Arial" w:eastAsia="Calibri" w:hAnsi="Arial" w:cs="Arial"/>
          <w:color w:val="000000"/>
          <w:sz w:val="24"/>
          <w:szCs w:val="24"/>
        </w:rPr>
        <w:t>operators</w:t>
      </w:r>
      <w:r w:rsidRPr="0069170E">
        <w:rPr>
          <w:rFonts w:ascii="Arial" w:eastAsia="Calibri" w:hAnsi="Arial" w:cs="Arial"/>
          <w:color w:val="000000"/>
          <w:sz w:val="24"/>
          <w:szCs w:val="24"/>
        </w:rPr>
        <w:t xml:space="preserve"> may find it difficult to understand. It is </w:t>
      </w:r>
      <w:r w:rsidR="00AB1918" w:rsidRPr="0069170E">
        <w:rPr>
          <w:rFonts w:ascii="Arial" w:eastAsia="Calibri" w:hAnsi="Arial" w:cs="Arial"/>
          <w:color w:val="000000"/>
          <w:sz w:val="24"/>
          <w:szCs w:val="24"/>
        </w:rPr>
        <w:t>hard</w:t>
      </w:r>
      <w:r w:rsidRPr="0069170E">
        <w:rPr>
          <w:rFonts w:ascii="Arial" w:eastAsia="Calibri" w:hAnsi="Arial" w:cs="Arial"/>
          <w:color w:val="000000"/>
          <w:sz w:val="24"/>
          <w:szCs w:val="24"/>
        </w:rPr>
        <w:t xml:space="preserve"> to choose the most </w:t>
      </w:r>
      <w:r w:rsidR="00AB1918" w:rsidRPr="0069170E">
        <w:rPr>
          <w:rFonts w:ascii="Arial" w:eastAsia="Calibri" w:hAnsi="Arial" w:cs="Arial"/>
          <w:color w:val="000000"/>
          <w:sz w:val="24"/>
          <w:szCs w:val="24"/>
        </w:rPr>
        <w:t>suitable</w:t>
      </w:r>
      <w:r w:rsidRPr="0069170E">
        <w:rPr>
          <w:rFonts w:ascii="Arial" w:eastAsia="Calibri" w:hAnsi="Arial" w:cs="Arial"/>
          <w:color w:val="000000"/>
          <w:sz w:val="24"/>
          <w:szCs w:val="24"/>
        </w:rPr>
        <w:t xml:space="preserve"> discount rate and it may </w:t>
      </w:r>
      <w:r w:rsidR="00AB1918">
        <w:rPr>
          <w:rFonts w:ascii="Arial" w:eastAsia="Calibri" w:hAnsi="Arial" w:cs="Arial"/>
          <w:color w:val="000000"/>
          <w:sz w:val="24"/>
          <w:szCs w:val="24"/>
        </w:rPr>
        <w:t xml:space="preserve">therefore </w:t>
      </w:r>
      <w:r w:rsidRPr="0069170E">
        <w:rPr>
          <w:rFonts w:ascii="Arial" w:eastAsia="Calibri" w:hAnsi="Arial" w:cs="Arial"/>
          <w:color w:val="000000"/>
          <w:sz w:val="24"/>
          <w:szCs w:val="24"/>
        </w:rPr>
        <w:t xml:space="preserve">lead to rejecting </w:t>
      </w:r>
      <w:r w:rsidR="00AB1918" w:rsidRPr="0069170E">
        <w:rPr>
          <w:rFonts w:ascii="Arial" w:eastAsia="Calibri" w:hAnsi="Arial" w:cs="Arial"/>
          <w:color w:val="000000"/>
          <w:sz w:val="24"/>
          <w:szCs w:val="24"/>
        </w:rPr>
        <w:t>decent</w:t>
      </w:r>
      <w:r w:rsidRPr="0069170E">
        <w:rPr>
          <w:rFonts w:ascii="Arial" w:eastAsia="Calibri" w:hAnsi="Arial" w:cs="Arial"/>
          <w:color w:val="000000"/>
          <w:sz w:val="24"/>
          <w:szCs w:val="24"/>
        </w:rPr>
        <w:t xml:space="preserve"> projects. NPV calculation is </w:t>
      </w:r>
      <w:r w:rsidR="00AB1918" w:rsidRPr="0069170E">
        <w:rPr>
          <w:rFonts w:ascii="Arial" w:eastAsia="Calibri" w:hAnsi="Arial" w:cs="Arial"/>
          <w:color w:val="000000"/>
          <w:sz w:val="24"/>
          <w:szCs w:val="24"/>
        </w:rPr>
        <w:t>complex</w:t>
      </w:r>
      <w:r w:rsidRPr="0069170E">
        <w:rPr>
          <w:rFonts w:ascii="Arial" w:eastAsia="Calibri" w:hAnsi="Arial" w:cs="Arial"/>
          <w:color w:val="000000"/>
          <w:sz w:val="24"/>
          <w:szCs w:val="24"/>
        </w:rPr>
        <w:t xml:space="preserve"> to the original investment cost (Wood, 2012).</w:t>
      </w: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color w:val="000000"/>
          <w:sz w:val="24"/>
          <w:szCs w:val="24"/>
        </w:rPr>
      </w:pPr>
      <w:r w:rsidRPr="0069170E">
        <w:rPr>
          <w:rFonts w:ascii="Arial" w:eastAsia="Calibri" w:hAnsi="Arial" w:cs="Arial"/>
          <w:color w:val="000000"/>
          <w:sz w:val="24"/>
          <w:szCs w:val="24"/>
        </w:rPr>
        <w:t xml:space="preserve"> </w:t>
      </w:r>
      <w:r w:rsidRPr="0069170E">
        <w:rPr>
          <w:rFonts w:ascii="Arial" w:eastAsia="Calibri" w:hAnsi="Arial" w:cs="Arial"/>
          <w:b/>
          <w:sz w:val="24"/>
          <w:szCs w:val="24"/>
        </w:rPr>
        <w:t>Critical discussion of NPV techniques as ways of evaluating capital projects.</w:t>
      </w:r>
    </w:p>
    <w:p w:rsidR="0069170E" w:rsidRPr="0069170E" w:rsidRDefault="0069170E" w:rsidP="0069170E">
      <w:pPr>
        <w:autoSpaceDE w:val="0"/>
        <w:autoSpaceDN w:val="0"/>
        <w:adjustRightInd w:val="0"/>
        <w:spacing w:after="0" w:line="360" w:lineRule="auto"/>
        <w:jc w:val="both"/>
        <w:rPr>
          <w:rFonts w:ascii="Arial" w:eastAsia="Calibri" w:hAnsi="Arial" w:cs="Arial"/>
          <w:bCs/>
          <w:sz w:val="24"/>
          <w:szCs w:val="24"/>
        </w:rPr>
      </w:pPr>
    </w:p>
    <w:p w:rsidR="0069170E" w:rsidRPr="0069170E" w:rsidRDefault="00AB1918" w:rsidP="0069170E">
      <w:pPr>
        <w:autoSpaceDE w:val="0"/>
        <w:autoSpaceDN w:val="0"/>
        <w:adjustRightInd w:val="0"/>
        <w:spacing w:after="0" w:line="360" w:lineRule="auto"/>
        <w:jc w:val="both"/>
        <w:rPr>
          <w:rFonts w:ascii="Arial" w:eastAsia="Calibri" w:hAnsi="Arial" w:cs="Arial"/>
          <w:sz w:val="24"/>
          <w:szCs w:val="24"/>
        </w:rPr>
      </w:pPr>
      <w:r>
        <w:rPr>
          <w:rFonts w:ascii="Arial" w:eastAsia="Calibri" w:hAnsi="Arial" w:cs="Arial"/>
          <w:bCs/>
          <w:sz w:val="24"/>
          <w:szCs w:val="24"/>
        </w:rPr>
        <w:t>NPV suggest</w:t>
      </w:r>
      <w:r w:rsidR="0069170E" w:rsidRPr="0069170E">
        <w:rPr>
          <w:rFonts w:ascii="Arial" w:eastAsia="Calibri" w:hAnsi="Arial" w:cs="Arial"/>
          <w:bCs/>
          <w:sz w:val="24"/>
          <w:szCs w:val="24"/>
        </w:rPr>
        <w:t xml:space="preserve"> a better </w:t>
      </w:r>
      <w:r w:rsidR="00CE7E67" w:rsidRPr="0069170E">
        <w:rPr>
          <w:rFonts w:ascii="Arial" w:eastAsia="Calibri" w:hAnsi="Arial" w:cs="Arial"/>
          <w:bCs/>
          <w:sz w:val="24"/>
          <w:szCs w:val="24"/>
        </w:rPr>
        <w:t>method</w:t>
      </w:r>
      <w:r w:rsidR="0069170E" w:rsidRPr="0069170E">
        <w:rPr>
          <w:rFonts w:ascii="Arial" w:eastAsia="Calibri" w:hAnsi="Arial" w:cs="Arial"/>
          <w:bCs/>
          <w:sz w:val="24"/>
          <w:szCs w:val="24"/>
        </w:rPr>
        <w:t xml:space="preserve"> to </w:t>
      </w:r>
      <w:r w:rsidR="00CE7E67">
        <w:rPr>
          <w:rFonts w:ascii="Arial" w:eastAsia="Calibri" w:hAnsi="Arial" w:cs="Arial"/>
          <w:bCs/>
          <w:sz w:val="24"/>
          <w:szCs w:val="24"/>
        </w:rPr>
        <w:t>evaluate</w:t>
      </w:r>
      <w:r w:rsidR="0069170E" w:rsidRPr="0069170E">
        <w:rPr>
          <w:rFonts w:ascii="Arial" w:eastAsia="Calibri" w:hAnsi="Arial" w:cs="Arial"/>
          <w:bCs/>
          <w:sz w:val="24"/>
          <w:szCs w:val="24"/>
        </w:rPr>
        <w:t xml:space="preserve"> investment opportunities than</w:t>
      </w:r>
      <w:r w:rsidR="0069170E" w:rsidRPr="0069170E">
        <w:rPr>
          <w:rFonts w:ascii="Arial" w:eastAsia="Calibri" w:hAnsi="Arial" w:cs="Arial"/>
          <w:sz w:val="24"/>
          <w:szCs w:val="24"/>
          <w:lang w:val="en"/>
        </w:rPr>
        <w:t xml:space="preserve"> Payback and </w:t>
      </w:r>
      <w:r w:rsidR="00CE7E67">
        <w:rPr>
          <w:rFonts w:ascii="Arial" w:eastAsia="Calibri" w:hAnsi="Arial" w:cs="Arial"/>
          <w:sz w:val="24"/>
          <w:szCs w:val="24"/>
        </w:rPr>
        <w:t xml:space="preserve">ARR </w:t>
      </w:r>
      <w:r w:rsidR="0069170E" w:rsidRPr="0069170E">
        <w:rPr>
          <w:rFonts w:ascii="Arial" w:eastAsia="Calibri" w:hAnsi="Arial" w:cs="Arial"/>
          <w:bCs/>
          <w:sz w:val="24"/>
          <w:szCs w:val="24"/>
        </w:rPr>
        <w:t xml:space="preserve">because it </w:t>
      </w:r>
      <w:r w:rsidR="00CE7E67">
        <w:rPr>
          <w:rFonts w:ascii="Arial" w:eastAsia="Calibri" w:hAnsi="Arial" w:cs="Arial"/>
          <w:bCs/>
          <w:sz w:val="24"/>
          <w:szCs w:val="24"/>
        </w:rPr>
        <w:t>considers</w:t>
      </w:r>
      <w:r w:rsidR="0069170E" w:rsidRPr="0069170E">
        <w:rPr>
          <w:rFonts w:ascii="Arial" w:eastAsia="Calibri" w:hAnsi="Arial" w:cs="Arial"/>
          <w:bCs/>
          <w:sz w:val="24"/>
          <w:szCs w:val="24"/>
        </w:rPr>
        <w:t xml:space="preserve"> the timing of the cash flow, time value for money, all cash flows and objectives of the business (Atrill &amp; McLaney, 2013). </w:t>
      </w:r>
      <w:r w:rsidR="0069170E" w:rsidRPr="0069170E">
        <w:rPr>
          <w:rFonts w:ascii="Arial" w:eastAsia="Calibri" w:hAnsi="Arial" w:cs="Arial"/>
          <w:sz w:val="24"/>
          <w:szCs w:val="24"/>
        </w:rPr>
        <w:t xml:space="preserve">NPV method analyses the current </w:t>
      </w:r>
      <w:r w:rsidR="00CE7E67" w:rsidRPr="0069170E">
        <w:rPr>
          <w:rFonts w:ascii="Arial" w:eastAsia="Calibri" w:hAnsi="Arial" w:cs="Arial"/>
          <w:sz w:val="24"/>
          <w:szCs w:val="24"/>
        </w:rPr>
        <w:t>worth</w:t>
      </w:r>
      <w:r w:rsidR="0069170E" w:rsidRPr="0069170E">
        <w:rPr>
          <w:rFonts w:ascii="Arial" w:eastAsia="Calibri" w:hAnsi="Arial" w:cs="Arial"/>
          <w:sz w:val="24"/>
          <w:szCs w:val="24"/>
        </w:rPr>
        <w:t xml:space="preserve"> of </w:t>
      </w:r>
      <w:r w:rsidR="00CE7E67" w:rsidRPr="0069170E">
        <w:rPr>
          <w:rFonts w:ascii="Arial" w:eastAsia="Calibri" w:hAnsi="Arial" w:cs="Arial"/>
          <w:sz w:val="24"/>
          <w:szCs w:val="24"/>
        </w:rPr>
        <w:t>forthcoming</w:t>
      </w:r>
      <w:r w:rsidR="0069170E" w:rsidRPr="0069170E">
        <w:rPr>
          <w:rFonts w:ascii="Arial" w:eastAsia="Calibri" w:hAnsi="Arial" w:cs="Arial"/>
          <w:sz w:val="24"/>
          <w:szCs w:val="24"/>
        </w:rPr>
        <w:t xml:space="preserve"> cash flows in </w:t>
      </w:r>
      <w:r w:rsidR="00CE7E67" w:rsidRPr="0069170E">
        <w:rPr>
          <w:rFonts w:ascii="Arial" w:eastAsia="Calibri" w:hAnsi="Arial" w:cs="Arial"/>
          <w:sz w:val="24"/>
          <w:szCs w:val="24"/>
        </w:rPr>
        <w:t>surplus</w:t>
      </w:r>
      <w:r w:rsidR="0069170E" w:rsidRPr="0069170E">
        <w:rPr>
          <w:rFonts w:ascii="Arial" w:eastAsia="Calibri" w:hAnsi="Arial" w:cs="Arial"/>
          <w:sz w:val="24"/>
          <w:szCs w:val="24"/>
        </w:rPr>
        <w:t xml:space="preserve"> of the </w:t>
      </w:r>
      <w:r w:rsidR="00CE7E67" w:rsidRPr="0069170E">
        <w:rPr>
          <w:rFonts w:ascii="Arial" w:eastAsia="Calibri" w:hAnsi="Arial" w:cs="Arial"/>
          <w:sz w:val="24"/>
          <w:szCs w:val="24"/>
        </w:rPr>
        <w:t>current</w:t>
      </w:r>
      <w:r w:rsidR="0069170E" w:rsidRPr="0069170E">
        <w:rPr>
          <w:rFonts w:ascii="Arial" w:eastAsia="Calibri" w:hAnsi="Arial" w:cs="Arial"/>
          <w:sz w:val="24"/>
          <w:szCs w:val="24"/>
        </w:rPr>
        <w:t xml:space="preserve"> value of investment </w:t>
      </w:r>
      <w:r w:rsidR="00CE7E67" w:rsidRPr="0069170E">
        <w:rPr>
          <w:rFonts w:ascii="Arial" w:eastAsia="Calibri" w:hAnsi="Arial" w:cs="Arial"/>
          <w:sz w:val="24"/>
          <w:szCs w:val="24"/>
        </w:rPr>
        <w:t>expenditure</w:t>
      </w:r>
      <w:r w:rsidR="0069170E" w:rsidRPr="0069170E">
        <w:rPr>
          <w:rFonts w:ascii="Arial" w:eastAsia="Calibri" w:hAnsi="Arial" w:cs="Arial"/>
          <w:sz w:val="24"/>
          <w:szCs w:val="24"/>
        </w:rPr>
        <w:t>, it bel</w:t>
      </w:r>
      <w:r w:rsidR="00CE7E67">
        <w:rPr>
          <w:rFonts w:ascii="Arial" w:eastAsia="Calibri" w:hAnsi="Arial" w:cs="Arial"/>
          <w:sz w:val="24"/>
          <w:szCs w:val="24"/>
        </w:rPr>
        <w:t>ieves that future</w:t>
      </w:r>
      <w:r w:rsidR="0069170E" w:rsidRPr="0069170E">
        <w:rPr>
          <w:rFonts w:ascii="Arial" w:eastAsia="Calibri" w:hAnsi="Arial" w:cs="Arial"/>
          <w:sz w:val="24"/>
          <w:szCs w:val="24"/>
        </w:rPr>
        <w:t xml:space="preserve"> dollar is </w:t>
      </w:r>
      <w:r w:rsidR="00CE7E67">
        <w:rPr>
          <w:rFonts w:ascii="Arial" w:eastAsia="Calibri" w:hAnsi="Arial" w:cs="Arial"/>
          <w:sz w:val="24"/>
          <w:szCs w:val="24"/>
        </w:rPr>
        <w:t xml:space="preserve">lesser </w:t>
      </w:r>
      <w:r w:rsidR="0069170E" w:rsidRPr="0069170E">
        <w:rPr>
          <w:rFonts w:ascii="Arial" w:eastAsia="Calibri" w:hAnsi="Arial" w:cs="Arial"/>
          <w:sz w:val="24"/>
          <w:szCs w:val="24"/>
        </w:rPr>
        <w:t xml:space="preserve">valued </w:t>
      </w:r>
      <w:r w:rsidR="00CE7E67">
        <w:rPr>
          <w:rFonts w:ascii="Arial" w:eastAsia="Calibri" w:hAnsi="Arial" w:cs="Arial"/>
          <w:sz w:val="24"/>
          <w:szCs w:val="24"/>
        </w:rPr>
        <w:t xml:space="preserve">than </w:t>
      </w:r>
      <w:r w:rsidR="0069170E" w:rsidRPr="0069170E">
        <w:rPr>
          <w:rFonts w:ascii="Arial" w:eastAsia="Calibri" w:hAnsi="Arial" w:cs="Arial"/>
          <w:sz w:val="24"/>
          <w:szCs w:val="24"/>
        </w:rPr>
        <w:t>one dollar today. NPV method gives information about the viability of an investment and by how much in money. It also considers the cost of capital and the risk characterised with making future plans (Wood, 2012). Although, analyses of the current value of future cash flows may not be precise, the viability of an investment and the money involved may not be exact and the</w:t>
      </w:r>
      <w:r w:rsidR="0069170E" w:rsidRPr="0069170E">
        <w:rPr>
          <w:rFonts w:ascii="Arial" w:eastAsia="Times New Roman" w:hAnsi="Arial" w:cs="Arial"/>
          <w:sz w:val="24"/>
          <w:szCs w:val="24"/>
          <w:lang w:eastAsia="en-GB"/>
        </w:rPr>
        <w:t xml:space="preserve"> </w:t>
      </w:r>
      <w:r w:rsidR="0069170E" w:rsidRPr="0069170E">
        <w:rPr>
          <w:rFonts w:ascii="Arial" w:eastAsia="Calibri" w:hAnsi="Arial" w:cs="Arial"/>
          <w:sz w:val="24"/>
          <w:szCs w:val="24"/>
        </w:rPr>
        <w:t xml:space="preserve">risk characterised with making future plans may be wrong, but the NPV method gives earlier warnings for interested parties to be careful.   </w:t>
      </w:r>
    </w:p>
    <w:p w:rsidR="0069170E" w:rsidRPr="0069170E" w:rsidRDefault="0069170E" w:rsidP="0069170E">
      <w:pPr>
        <w:autoSpaceDE w:val="0"/>
        <w:autoSpaceDN w:val="0"/>
        <w:adjustRightInd w:val="0"/>
        <w:spacing w:after="0" w:line="360" w:lineRule="auto"/>
        <w:jc w:val="both"/>
        <w:rPr>
          <w:rFonts w:ascii="Arial" w:eastAsia="Calibri" w:hAnsi="Arial" w:cs="Arial"/>
          <w:sz w:val="24"/>
          <w:szCs w:val="24"/>
        </w:rPr>
      </w:pPr>
    </w:p>
    <w:p w:rsidR="0069170E" w:rsidRPr="0069170E" w:rsidRDefault="0069170E" w:rsidP="0069170E">
      <w:pPr>
        <w:autoSpaceDE w:val="0"/>
        <w:autoSpaceDN w:val="0"/>
        <w:adjustRightInd w:val="0"/>
        <w:spacing w:after="0" w:line="360" w:lineRule="auto"/>
        <w:jc w:val="both"/>
        <w:rPr>
          <w:rFonts w:ascii="Arial" w:eastAsia="Calibri" w:hAnsi="Arial" w:cs="Arial"/>
          <w:bCs/>
          <w:sz w:val="24"/>
          <w:szCs w:val="24"/>
        </w:rPr>
      </w:pPr>
      <w:r w:rsidRPr="0069170E">
        <w:rPr>
          <w:rFonts w:ascii="Arial" w:eastAsia="Calibri" w:hAnsi="Arial" w:cs="Arial"/>
          <w:sz w:val="24"/>
          <w:szCs w:val="24"/>
        </w:rPr>
        <w:t xml:space="preserve">NPV method thus require guesswork about business </w:t>
      </w:r>
      <w:r w:rsidR="00CE7E67" w:rsidRPr="0069170E">
        <w:rPr>
          <w:rFonts w:ascii="Arial" w:eastAsia="Calibri" w:hAnsi="Arial" w:cs="Arial"/>
          <w:sz w:val="24"/>
          <w:szCs w:val="24"/>
        </w:rPr>
        <w:t>total</w:t>
      </w:r>
      <w:r w:rsidR="009D0842">
        <w:rPr>
          <w:rFonts w:ascii="Arial" w:eastAsia="Calibri" w:hAnsi="Arial" w:cs="Arial"/>
          <w:sz w:val="24"/>
          <w:szCs w:val="24"/>
        </w:rPr>
        <w:t xml:space="preserve"> capital,</w:t>
      </w:r>
      <w:r w:rsidRPr="0069170E">
        <w:rPr>
          <w:rFonts w:ascii="Arial" w:eastAsia="Calibri" w:hAnsi="Arial" w:cs="Arial"/>
          <w:sz w:val="24"/>
          <w:szCs w:val="24"/>
        </w:rPr>
        <w:t xml:space="preserve"> </w:t>
      </w:r>
      <w:r w:rsidR="009D0842">
        <w:rPr>
          <w:rFonts w:ascii="Arial" w:eastAsia="Calibri" w:hAnsi="Arial" w:cs="Arial"/>
          <w:sz w:val="24"/>
          <w:szCs w:val="24"/>
        </w:rPr>
        <w:t xml:space="preserve">reduced </w:t>
      </w:r>
      <w:r w:rsidRPr="0069170E">
        <w:rPr>
          <w:rFonts w:ascii="Arial" w:eastAsia="Calibri" w:hAnsi="Arial" w:cs="Arial"/>
          <w:sz w:val="24"/>
          <w:szCs w:val="24"/>
        </w:rPr>
        <w:t xml:space="preserve">cost of capital may result </w:t>
      </w:r>
      <w:r w:rsidR="009D0842">
        <w:rPr>
          <w:rFonts w:ascii="Arial" w:eastAsia="Calibri" w:hAnsi="Arial" w:cs="Arial"/>
          <w:sz w:val="24"/>
          <w:szCs w:val="24"/>
        </w:rPr>
        <w:t xml:space="preserve">in </w:t>
      </w:r>
      <w:r w:rsidRPr="0069170E">
        <w:rPr>
          <w:rFonts w:ascii="Arial" w:eastAsia="Calibri" w:hAnsi="Arial" w:cs="Arial"/>
          <w:sz w:val="24"/>
          <w:szCs w:val="24"/>
        </w:rPr>
        <w:t>sub</w:t>
      </w:r>
      <w:r w:rsidR="009D0842">
        <w:rPr>
          <w:rFonts w:ascii="Arial" w:eastAsia="Calibri" w:hAnsi="Arial" w:cs="Arial"/>
          <w:sz w:val="24"/>
          <w:szCs w:val="24"/>
        </w:rPr>
        <w:t>-</w:t>
      </w:r>
      <w:r w:rsidR="009D0842" w:rsidRPr="009D0842">
        <w:rPr>
          <w:rFonts w:ascii="Arial" w:hAnsi="Arial" w:cs="Arial"/>
          <w:b/>
          <w:bCs/>
          <w:color w:val="292929"/>
          <w:shd w:val="clear" w:color="auto" w:fill="FFFFFF"/>
        </w:rPr>
        <w:t xml:space="preserve"> </w:t>
      </w:r>
      <w:hyperlink r:id="rId25" w:tooltip="standard" w:history="1">
        <w:r w:rsidR="009D0842" w:rsidRPr="009D0842">
          <w:rPr>
            <w:rStyle w:val="Hyperlink"/>
            <w:rFonts w:ascii="Arial" w:hAnsi="Arial" w:cs="Arial"/>
            <w:bCs/>
            <w:color w:val="auto"/>
            <w:sz w:val="24"/>
            <w:szCs w:val="24"/>
            <w:u w:val="none"/>
          </w:rPr>
          <w:t>standard</w:t>
        </w:r>
      </w:hyperlink>
      <w:r w:rsidRPr="009D0842">
        <w:rPr>
          <w:rFonts w:ascii="Arial" w:eastAsia="Calibri" w:hAnsi="Arial" w:cs="Arial"/>
          <w:sz w:val="24"/>
          <w:szCs w:val="24"/>
        </w:rPr>
        <w:t xml:space="preserve"> </w:t>
      </w:r>
      <w:r w:rsidR="009D0842">
        <w:rPr>
          <w:rFonts w:ascii="Arial" w:eastAsia="Calibri" w:hAnsi="Arial" w:cs="Arial"/>
          <w:sz w:val="24"/>
          <w:szCs w:val="24"/>
        </w:rPr>
        <w:t xml:space="preserve">investment while an increase in </w:t>
      </w:r>
      <w:r w:rsidRPr="0069170E">
        <w:rPr>
          <w:rFonts w:ascii="Arial" w:eastAsia="Calibri" w:hAnsi="Arial" w:cs="Arial"/>
          <w:sz w:val="24"/>
          <w:szCs w:val="24"/>
        </w:rPr>
        <w:t xml:space="preserve">cost of capital may result in forgoing </w:t>
      </w:r>
      <w:r w:rsidR="009D0842" w:rsidRPr="0069170E">
        <w:rPr>
          <w:rFonts w:ascii="Arial" w:eastAsia="Calibri" w:hAnsi="Arial" w:cs="Arial"/>
          <w:sz w:val="24"/>
          <w:szCs w:val="24"/>
        </w:rPr>
        <w:t>several</w:t>
      </w:r>
      <w:r w:rsidRPr="0069170E">
        <w:rPr>
          <w:rFonts w:ascii="Arial" w:eastAsia="Calibri" w:hAnsi="Arial" w:cs="Arial"/>
          <w:sz w:val="24"/>
          <w:szCs w:val="24"/>
        </w:rPr>
        <w:t xml:space="preserve"> good investments. NPV is not suitable for </w:t>
      </w:r>
      <w:r w:rsidR="009D0842" w:rsidRPr="0069170E">
        <w:rPr>
          <w:rFonts w:ascii="Arial" w:eastAsia="Calibri" w:hAnsi="Arial" w:cs="Arial"/>
          <w:sz w:val="24"/>
          <w:szCs w:val="24"/>
        </w:rPr>
        <w:t>matching</w:t>
      </w:r>
      <w:r w:rsidRPr="0069170E">
        <w:rPr>
          <w:rFonts w:ascii="Arial" w:eastAsia="Calibri" w:hAnsi="Arial" w:cs="Arial"/>
          <w:sz w:val="24"/>
          <w:szCs w:val="24"/>
        </w:rPr>
        <w:t xml:space="preserve"> two projects of different sizes, this is </w:t>
      </w:r>
      <w:r w:rsidR="009D0842" w:rsidRPr="0069170E">
        <w:rPr>
          <w:rFonts w:ascii="Arial" w:eastAsia="Calibri" w:hAnsi="Arial" w:cs="Arial"/>
          <w:sz w:val="24"/>
          <w:szCs w:val="24"/>
        </w:rPr>
        <w:t>as</w:t>
      </w:r>
      <w:r w:rsidRPr="0069170E">
        <w:rPr>
          <w:rFonts w:ascii="Arial" w:eastAsia="Calibri" w:hAnsi="Arial" w:cs="Arial"/>
          <w:sz w:val="24"/>
          <w:szCs w:val="24"/>
        </w:rPr>
        <w:t xml:space="preserve"> it answers in dollars and the </w:t>
      </w:r>
      <w:r w:rsidR="0019052C" w:rsidRPr="0069170E">
        <w:rPr>
          <w:rFonts w:ascii="Arial" w:eastAsia="Calibri" w:hAnsi="Arial" w:cs="Arial"/>
          <w:sz w:val="24"/>
          <w:szCs w:val="24"/>
        </w:rPr>
        <w:t>scope</w:t>
      </w:r>
      <w:r w:rsidRPr="0069170E">
        <w:rPr>
          <w:rFonts w:ascii="Arial" w:eastAsia="Calibri" w:hAnsi="Arial" w:cs="Arial"/>
          <w:sz w:val="24"/>
          <w:szCs w:val="24"/>
        </w:rPr>
        <w:t xml:space="preserve"> of the NPV </w:t>
      </w:r>
      <w:r w:rsidR="0019052C">
        <w:rPr>
          <w:rFonts w:ascii="Arial" w:eastAsia="Calibri" w:hAnsi="Arial" w:cs="Arial"/>
          <w:sz w:val="24"/>
          <w:szCs w:val="24"/>
        </w:rPr>
        <w:t xml:space="preserve">output </w:t>
      </w:r>
      <w:r w:rsidRPr="0069170E">
        <w:rPr>
          <w:rFonts w:ascii="Arial" w:eastAsia="Calibri" w:hAnsi="Arial" w:cs="Arial"/>
          <w:sz w:val="24"/>
          <w:szCs w:val="24"/>
        </w:rPr>
        <w:t xml:space="preserve">is mostly determined by the input (Wood, 2012). However, guesswork in the </w:t>
      </w:r>
      <w:r w:rsidRPr="0069170E">
        <w:rPr>
          <w:rFonts w:ascii="Arial" w:eastAsia="Calibri" w:hAnsi="Arial" w:cs="Arial"/>
          <w:sz w:val="24"/>
          <w:szCs w:val="24"/>
        </w:rPr>
        <w:lastRenderedPageBreak/>
        <w:t>NPV method is a gamble and the shortcomings of not been suitable for comparing two projects of different sizes is a limitation for NPV method.</w:t>
      </w: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p>
    <w:p w:rsidR="0069170E" w:rsidRPr="0069170E" w:rsidRDefault="0069170E" w:rsidP="0069170E">
      <w:pPr>
        <w:autoSpaceDE w:val="0"/>
        <w:autoSpaceDN w:val="0"/>
        <w:adjustRightInd w:val="0"/>
        <w:spacing w:after="0" w:line="360" w:lineRule="auto"/>
        <w:rPr>
          <w:rFonts w:ascii="Arial" w:eastAsia="Calibri" w:hAnsi="Arial" w:cs="Arial"/>
          <w:color w:val="000000"/>
          <w:sz w:val="24"/>
          <w:szCs w:val="24"/>
        </w:rPr>
      </w:pPr>
    </w:p>
    <w:p w:rsidR="0069170E" w:rsidRPr="0069170E" w:rsidRDefault="0019052C" w:rsidP="0069170E">
      <w:pPr>
        <w:autoSpaceDE w:val="0"/>
        <w:autoSpaceDN w:val="0"/>
        <w:adjustRightInd w:val="0"/>
        <w:spacing w:after="0" w:line="360" w:lineRule="auto"/>
        <w:rPr>
          <w:rFonts w:ascii="Arial" w:eastAsia="Calibri" w:hAnsi="Arial" w:cs="Arial"/>
          <w:b/>
          <w:color w:val="000000"/>
          <w:sz w:val="24"/>
          <w:szCs w:val="24"/>
        </w:rPr>
      </w:pPr>
      <w:r>
        <w:rPr>
          <w:rFonts w:ascii="Arial" w:eastAsia="Calibri" w:hAnsi="Arial" w:cs="Arial"/>
          <w:b/>
          <w:color w:val="000000"/>
          <w:sz w:val="24"/>
          <w:szCs w:val="24"/>
        </w:rPr>
        <w:t>N</w:t>
      </w:r>
      <w:r w:rsidR="0069170E" w:rsidRPr="0069170E">
        <w:rPr>
          <w:rFonts w:ascii="Arial" w:eastAsia="Calibri" w:hAnsi="Arial" w:cs="Arial"/>
          <w:b/>
          <w:color w:val="000000"/>
          <w:sz w:val="24"/>
          <w:szCs w:val="24"/>
        </w:rPr>
        <w:t xml:space="preserve">on-financial factors </w:t>
      </w:r>
      <w:r>
        <w:rPr>
          <w:rFonts w:ascii="Arial" w:eastAsia="Calibri" w:hAnsi="Arial" w:cs="Arial"/>
          <w:b/>
          <w:color w:val="000000"/>
          <w:sz w:val="24"/>
          <w:szCs w:val="24"/>
        </w:rPr>
        <w:t>necessary</w:t>
      </w:r>
      <w:r w:rsidR="0069170E" w:rsidRPr="0069170E">
        <w:rPr>
          <w:rFonts w:ascii="Arial" w:eastAsia="Calibri" w:hAnsi="Arial" w:cs="Arial"/>
          <w:b/>
          <w:color w:val="000000"/>
          <w:sz w:val="24"/>
          <w:szCs w:val="24"/>
        </w:rPr>
        <w:t xml:space="preserve"> </w:t>
      </w:r>
      <w:r w:rsidR="00B831C8">
        <w:rPr>
          <w:rFonts w:ascii="Arial" w:eastAsia="Calibri" w:hAnsi="Arial" w:cs="Arial"/>
          <w:b/>
          <w:color w:val="000000"/>
          <w:sz w:val="24"/>
          <w:szCs w:val="24"/>
        </w:rPr>
        <w:t>for consideration</w:t>
      </w:r>
      <w:r w:rsidR="0069170E" w:rsidRPr="0069170E">
        <w:rPr>
          <w:rFonts w:ascii="Arial" w:eastAsia="Calibri" w:hAnsi="Arial" w:cs="Arial"/>
          <w:b/>
          <w:color w:val="000000"/>
          <w:sz w:val="24"/>
          <w:szCs w:val="24"/>
        </w:rPr>
        <w:t xml:space="preserve"> </w:t>
      </w:r>
      <w:r>
        <w:rPr>
          <w:rFonts w:ascii="Arial" w:eastAsia="Calibri" w:hAnsi="Arial" w:cs="Arial"/>
          <w:b/>
          <w:color w:val="000000"/>
          <w:sz w:val="24"/>
          <w:szCs w:val="24"/>
        </w:rPr>
        <w:t xml:space="preserve">in investment appraisal </w:t>
      </w:r>
    </w:p>
    <w:p w:rsidR="0069170E" w:rsidRPr="0069170E" w:rsidRDefault="0069170E" w:rsidP="0069170E">
      <w:pPr>
        <w:autoSpaceDE w:val="0"/>
        <w:autoSpaceDN w:val="0"/>
        <w:adjustRightInd w:val="0"/>
        <w:spacing w:after="0" w:line="360" w:lineRule="auto"/>
        <w:rPr>
          <w:rFonts w:ascii="Arial" w:eastAsia="Calibri" w:hAnsi="Arial" w:cs="Arial"/>
          <w:b/>
          <w:color w:val="000000"/>
          <w:sz w:val="24"/>
          <w:szCs w:val="24"/>
        </w:rPr>
      </w:pPr>
    </w:p>
    <w:p w:rsidR="0069170E" w:rsidRDefault="00AD2A59" w:rsidP="0069170E">
      <w:pPr>
        <w:autoSpaceDE w:val="0"/>
        <w:autoSpaceDN w:val="0"/>
        <w:adjustRightInd w:val="0"/>
        <w:spacing w:after="0" w:line="360" w:lineRule="auto"/>
        <w:rPr>
          <w:rFonts w:ascii="Arial" w:eastAsia="Calibri" w:hAnsi="Arial" w:cs="Arial"/>
          <w:color w:val="262626"/>
          <w:sz w:val="24"/>
          <w:szCs w:val="24"/>
        </w:rPr>
      </w:pPr>
      <w:r>
        <w:rPr>
          <w:rFonts w:ascii="Arial" w:eastAsia="Calibri" w:hAnsi="Arial" w:cs="Arial"/>
          <w:color w:val="262626"/>
          <w:sz w:val="24"/>
          <w:szCs w:val="24"/>
        </w:rPr>
        <w:t>N</w:t>
      </w:r>
      <w:r w:rsidR="0069170E" w:rsidRPr="0069170E">
        <w:rPr>
          <w:rFonts w:ascii="Arial" w:eastAsia="Calibri" w:hAnsi="Arial" w:cs="Arial"/>
          <w:color w:val="262626"/>
          <w:sz w:val="24"/>
          <w:szCs w:val="24"/>
        </w:rPr>
        <w:t>on-financial factors that businesses need to consider include:</w:t>
      </w:r>
    </w:p>
    <w:p w:rsidR="00AD2A59" w:rsidRPr="0069170E" w:rsidRDefault="00AD2A59" w:rsidP="0069170E">
      <w:pPr>
        <w:autoSpaceDE w:val="0"/>
        <w:autoSpaceDN w:val="0"/>
        <w:adjustRightInd w:val="0"/>
        <w:spacing w:after="0" w:line="360" w:lineRule="auto"/>
        <w:rPr>
          <w:rFonts w:ascii="Arial" w:eastAsia="Calibri" w:hAnsi="Arial" w:cs="Arial"/>
          <w:b/>
          <w:color w:val="000000"/>
          <w:sz w:val="24"/>
          <w:szCs w:val="24"/>
        </w:rPr>
      </w:pPr>
    </w:p>
    <w:p w:rsidR="0069170E" w:rsidRPr="0069170E" w:rsidRDefault="0019052C"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M</w:t>
      </w:r>
      <w:r w:rsidR="0069170E" w:rsidRPr="0069170E">
        <w:rPr>
          <w:rFonts w:ascii="Arial" w:eastAsia="Times New Roman" w:hAnsi="Arial" w:cs="Arial"/>
          <w:b/>
          <w:color w:val="262626"/>
          <w:sz w:val="24"/>
          <w:szCs w:val="24"/>
          <w:lang w:eastAsia="en-GB"/>
        </w:rPr>
        <w:t>eet</w:t>
      </w:r>
      <w:r>
        <w:rPr>
          <w:rFonts w:ascii="Arial" w:eastAsia="Times New Roman" w:hAnsi="Arial" w:cs="Arial"/>
          <w:b/>
          <w:color w:val="262626"/>
          <w:sz w:val="24"/>
          <w:szCs w:val="24"/>
          <w:lang w:eastAsia="en-GB"/>
        </w:rPr>
        <w:t>ing</w:t>
      </w:r>
      <w:r w:rsidR="0069170E" w:rsidRPr="0069170E">
        <w:rPr>
          <w:rFonts w:ascii="Arial" w:eastAsia="Times New Roman" w:hAnsi="Arial" w:cs="Arial"/>
          <w:b/>
          <w:color w:val="262626"/>
          <w:sz w:val="24"/>
          <w:szCs w:val="24"/>
          <w:lang w:eastAsia="en-GB"/>
        </w:rPr>
        <w:t xml:space="preserve"> the requests of </w:t>
      </w:r>
      <w:r w:rsidRPr="0069170E">
        <w:rPr>
          <w:rFonts w:ascii="Arial" w:eastAsia="Times New Roman" w:hAnsi="Arial" w:cs="Arial"/>
          <w:b/>
          <w:color w:val="262626"/>
          <w:sz w:val="24"/>
          <w:szCs w:val="24"/>
          <w:lang w:eastAsia="en-GB"/>
        </w:rPr>
        <w:t>present</w:t>
      </w:r>
      <w:r w:rsidR="0069170E" w:rsidRPr="0069170E">
        <w:rPr>
          <w:rFonts w:ascii="Arial" w:eastAsia="Times New Roman" w:hAnsi="Arial" w:cs="Arial"/>
          <w:b/>
          <w:color w:val="262626"/>
          <w:sz w:val="24"/>
          <w:szCs w:val="24"/>
          <w:lang w:eastAsia="en-GB"/>
        </w:rPr>
        <w:t xml:space="preserve"> and </w:t>
      </w:r>
      <w:r w:rsidRPr="0069170E">
        <w:rPr>
          <w:rFonts w:ascii="Arial" w:eastAsia="Times New Roman" w:hAnsi="Arial" w:cs="Arial"/>
          <w:b/>
          <w:bCs/>
          <w:color w:val="262626"/>
          <w:sz w:val="24"/>
          <w:szCs w:val="24"/>
          <w:bdr w:val="none" w:sz="0" w:space="0" w:color="auto" w:frame="1"/>
          <w:lang w:eastAsia="en-GB"/>
        </w:rPr>
        <w:t>forthcoming</w:t>
      </w:r>
      <w:r w:rsidR="0069170E" w:rsidRPr="0069170E">
        <w:rPr>
          <w:rFonts w:ascii="Arial" w:eastAsia="Times New Roman" w:hAnsi="Arial" w:cs="Arial"/>
          <w:b/>
          <w:bCs/>
          <w:color w:val="262626"/>
          <w:sz w:val="24"/>
          <w:szCs w:val="24"/>
          <w:bdr w:val="none" w:sz="0" w:space="0" w:color="auto" w:frame="1"/>
          <w:lang w:eastAsia="en-GB"/>
        </w:rPr>
        <w:t xml:space="preserve"> legislation</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19052C"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M</w:t>
      </w:r>
      <w:r w:rsidR="0069170E" w:rsidRPr="0069170E">
        <w:rPr>
          <w:rFonts w:ascii="Arial" w:eastAsia="Times New Roman" w:hAnsi="Arial" w:cs="Arial"/>
          <w:b/>
          <w:color w:val="262626"/>
          <w:sz w:val="24"/>
          <w:szCs w:val="24"/>
          <w:lang w:eastAsia="en-GB"/>
        </w:rPr>
        <w:t>atch</w:t>
      </w:r>
      <w:r>
        <w:rPr>
          <w:rFonts w:ascii="Arial" w:eastAsia="Times New Roman" w:hAnsi="Arial" w:cs="Arial"/>
          <w:b/>
          <w:color w:val="262626"/>
          <w:sz w:val="24"/>
          <w:szCs w:val="24"/>
          <w:lang w:eastAsia="en-GB"/>
        </w:rPr>
        <w:t>ing</w:t>
      </w:r>
      <w:r w:rsidR="0069170E" w:rsidRPr="0069170E">
        <w:rPr>
          <w:rFonts w:ascii="Arial" w:eastAsia="Times New Roman" w:hAnsi="Arial" w:cs="Arial"/>
          <w:b/>
          <w:color w:val="262626"/>
          <w:sz w:val="24"/>
          <w:szCs w:val="24"/>
          <w:lang w:eastAsia="en-GB"/>
        </w:rPr>
        <w:t> </w:t>
      </w:r>
      <w:r w:rsidR="0069170E" w:rsidRPr="0069170E">
        <w:rPr>
          <w:rFonts w:ascii="Arial" w:eastAsia="Times New Roman" w:hAnsi="Arial" w:cs="Arial"/>
          <w:b/>
          <w:bCs/>
          <w:color w:val="262626"/>
          <w:sz w:val="24"/>
          <w:szCs w:val="24"/>
          <w:bdr w:val="none" w:sz="0" w:space="0" w:color="auto" w:frame="1"/>
          <w:lang w:eastAsia="en-GB"/>
        </w:rPr>
        <w:t xml:space="preserve">industry </w:t>
      </w:r>
      <w:r w:rsidRPr="0069170E">
        <w:rPr>
          <w:rFonts w:ascii="Arial" w:eastAsia="Times New Roman" w:hAnsi="Arial" w:cs="Arial"/>
          <w:b/>
          <w:bCs/>
          <w:color w:val="262626"/>
          <w:sz w:val="24"/>
          <w:szCs w:val="24"/>
          <w:bdr w:val="none" w:sz="0" w:space="0" w:color="auto" w:frame="1"/>
          <w:lang w:eastAsia="en-GB"/>
        </w:rPr>
        <w:t>principles</w:t>
      </w:r>
      <w:r w:rsidR="0069170E" w:rsidRPr="0069170E">
        <w:rPr>
          <w:rFonts w:ascii="Arial" w:eastAsia="Times New Roman" w:hAnsi="Arial" w:cs="Arial"/>
          <w:b/>
          <w:color w:val="262626"/>
          <w:sz w:val="24"/>
          <w:szCs w:val="24"/>
          <w:lang w:eastAsia="en-GB"/>
        </w:rPr>
        <w:t> and good practice</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19052C"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Improving</w:t>
      </w:r>
      <w:r w:rsidR="0069170E" w:rsidRPr="0069170E">
        <w:rPr>
          <w:rFonts w:ascii="Arial" w:eastAsia="Times New Roman" w:hAnsi="Arial" w:cs="Arial"/>
          <w:b/>
          <w:color w:val="262626"/>
          <w:sz w:val="24"/>
          <w:szCs w:val="24"/>
          <w:lang w:eastAsia="en-GB"/>
        </w:rPr>
        <w:t xml:space="preserve"> staff confidence</w:t>
      </w:r>
      <w:r>
        <w:rPr>
          <w:rFonts w:ascii="Arial" w:eastAsia="Times New Roman" w:hAnsi="Arial" w:cs="Arial"/>
          <w:color w:val="262626"/>
          <w:sz w:val="24"/>
          <w:szCs w:val="24"/>
          <w:lang w:eastAsia="en-GB"/>
        </w:rPr>
        <w:t>, and making</w:t>
      </w:r>
      <w:r w:rsidR="0069170E" w:rsidRPr="0069170E">
        <w:rPr>
          <w:rFonts w:ascii="Arial" w:eastAsia="Times New Roman" w:hAnsi="Arial" w:cs="Arial"/>
          <w:color w:val="262626"/>
          <w:sz w:val="24"/>
          <w:szCs w:val="24"/>
          <w:lang w:eastAsia="en-GB"/>
        </w:rPr>
        <w:t xml:space="preserve"> it </w:t>
      </w:r>
      <w:r>
        <w:rPr>
          <w:rFonts w:ascii="Arial" w:eastAsia="Times New Roman" w:hAnsi="Arial" w:cs="Arial"/>
          <w:color w:val="262626"/>
          <w:sz w:val="24"/>
          <w:szCs w:val="24"/>
          <w:lang w:eastAsia="en-GB"/>
        </w:rPr>
        <w:t xml:space="preserve">flexible </w:t>
      </w:r>
      <w:r w:rsidR="0069170E" w:rsidRPr="0069170E">
        <w:rPr>
          <w:rFonts w:ascii="Arial" w:eastAsia="Times New Roman" w:hAnsi="Arial" w:cs="Arial"/>
          <w:color w:val="262626"/>
          <w:sz w:val="24"/>
          <w:szCs w:val="24"/>
          <w:lang w:eastAsia="en-GB"/>
        </w:rPr>
        <w:t>to recruit and retain employees</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19052C"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Improving</w:t>
      </w:r>
      <w:r w:rsidR="0069170E" w:rsidRPr="0069170E">
        <w:rPr>
          <w:rFonts w:ascii="Arial" w:eastAsia="Times New Roman" w:hAnsi="Arial" w:cs="Arial"/>
          <w:b/>
          <w:color w:val="262626"/>
          <w:sz w:val="24"/>
          <w:szCs w:val="24"/>
          <w:lang w:eastAsia="en-GB"/>
        </w:rPr>
        <w:t xml:space="preserve"> </w:t>
      </w:r>
      <w:r w:rsidRPr="0069170E">
        <w:rPr>
          <w:rFonts w:ascii="Arial" w:eastAsia="Times New Roman" w:hAnsi="Arial" w:cs="Arial"/>
          <w:b/>
          <w:color w:val="262626"/>
          <w:sz w:val="24"/>
          <w:szCs w:val="24"/>
          <w:lang w:eastAsia="en-GB"/>
        </w:rPr>
        <w:t>relations</w:t>
      </w:r>
      <w:r>
        <w:rPr>
          <w:rFonts w:ascii="Arial" w:eastAsia="Times New Roman" w:hAnsi="Arial" w:cs="Arial"/>
          <w:b/>
          <w:color w:val="262626"/>
          <w:sz w:val="24"/>
          <w:szCs w:val="24"/>
          <w:lang w:eastAsia="en-GB"/>
        </w:rPr>
        <w:t>hip</w:t>
      </w:r>
      <w:r w:rsidR="0069170E" w:rsidRPr="0069170E">
        <w:rPr>
          <w:rFonts w:ascii="Arial" w:eastAsia="Times New Roman" w:hAnsi="Arial" w:cs="Arial"/>
          <w:b/>
          <w:color w:val="262626"/>
          <w:sz w:val="24"/>
          <w:szCs w:val="24"/>
          <w:lang w:eastAsia="en-GB"/>
        </w:rPr>
        <w:t xml:space="preserve"> with suppliers and customers</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19052C"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Improving</w:t>
      </w:r>
      <w:r w:rsidR="0069170E" w:rsidRPr="0069170E">
        <w:rPr>
          <w:rFonts w:ascii="Arial" w:eastAsia="Times New Roman" w:hAnsi="Arial" w:cs="Arial"/>
          <w:b/>
          <w:color w:val="262626"/>
          <w:sz w:val="24"/>
          <w:szCs w:val="24"/>
          <w:lang w:eastAsia="en-GB"/>
        </w:rPr>
        <w:t xml:space="preserve"> organisation’s </w:t>
      </w:r>
      <w:r w:rsidR="001706E0">
        <w:rPr>
          <w:rFonts w:ascii="Arial" w:eastAsia="Times New Roman" w:hAnsi="Arial" w:cs="Arial"/>
          <w:b/>
          <w:color w:val="262626"/>
          <w:sz w:val="24"/>
          <w:szCs w:val="24"/>
          <w:lang w:eastAsia="en-GB"/>
        </w:rPr>
        <w:t xml:space="preserve">image </w:t>
      </w:r>
      <w:r w:rsidR="0069170E" w:rsidRPr="0069170E">
        <w:rPr>
          <w:rFonts w:ascii="Arial" w:eastAsia="Times New Roman" w:hAnsi="Arial" w:cs="Arial"/>
          <w:b/>
          <w:color w:val="262626"/>
          <w:sz w:val="24"/>
          <w:szCs w:val="24"/>
          <w:lang w:eastAsia="en-GB"/>
        </w:rPr>
        <w:t xml:space="preserve">and </w:t>
      </w:r>
      <w:r w:rsidRPr="0069170E">
        <w:rPr>
          <w:rFonts w:ascii="Arial" w:eastAsia="Times New Roman" w:hAnsi="Arial" w:cs="Arial"/>
          <w:b/>
          <w:color w:val="262626"/>
          <w:sz w:val="24"/>
          <w:szCs w:val="24"/>
          <w:lang w:eastAsia="en-GB"/>
        </w:rPr>
        <w:t>dealings</w:t>
      </w:r>
      <w:r w:rsidR="0069170E" w:rsidRPr="0069170E">
        <w:rPr>
          <w:rFonts w:ascii="Arial" w:eastAsia="Times New Roman" w:hAnsi="Arial" w:cs="Arial"/>
          <w:color w:val="262626"/>
          <w:sz w:val="24"/>
          <w:szCs w:val="24"/>
          <w:lang w:eastAsia="en-GB"/>
        </w:rPr>
        <w:t xml:space="preserve"> with local community</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1706E0"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Pr>
          <w:rFonts w:ascii="Arial" w:eastAsia="Times New Roman" w:hAnsi="Arial" w:cs="Arial"/>
          <w:b/>
          <w:color w:val="262626"/>
          <w:sz w:val="24"/>
          <w:szCs w:val="24"/>
          <w:lang w:eastAsia="en-GB"/>
        </w:rPr>
        <w:t>D</w:t>
      </w:r>
      <w:r w:rsidR="0069170E" w:rsidRPr="0069170E">
        <w:rPr>
          <w:rFonts w:ascii="Arial" w:eastAsia="Times New Roman" w:hAnsi="Arial" w:cs="Arial"/>
          <w:b/>
          <w:color w:val="262626"/>
          <w:sz w:val="24"/>
          <w:szCs w:val="24"/>
          <w:lang w:eastAsia="en-GB"/>
        </w:rPr>
        <w:t>evelop</w:t>
      </w:r>
      <w:r>
        <w:rPr>
          <w:rFonts w:ascii="Arial" w:eastAsia="Times New Roman" w:hAnsi="Arial" w:cs="Arial"/>
          <w:b/>
          <w:color w:val="262626"/>
          <w:sz w:val="24"/>
          <w:szCs w:val="24"/>
          <w:lang w:eastAsia="en-GB"/>
        </w:rPr>
        <w:t xml:space="preserve">ing </w:t>
      </w:r>
      <w:r w:rsidR="0069170E" w:rsidRPr="0069170E">
        <w:rPr>
          <w:rFonts w:ascii="Arial" w:eastAsia="Times New Roman" w:hAnsi="Arial" w:cs="Arial"/>
          <w:b/>
          <w:color w:val="262626"/>
          <w:sz w:val="24"/>
          <w:szCs w:val="24"/>
          <w:lang w:eastAsia="en-GB"/>
        </w:rPr>
        <w:t xml:space="preserve">proficiencies of the </w:t>
      </w:r>
      <w:r w:rsidRPr="0069170E">
        <w:rPr>
          <w:rFonts w:ascii="Arial" w:eastAsia="Times New Roman" w:hAnsi="Arial" w:cs="Arial"/>
          <w:b/>
          <w:color w:val="262626"/>
          <w:sz w:val="24"/>
          <w:szCs w:val="24"/>
          <w:lang w:eastAsia="en-GB"/>
        </w:rPr>
        <w:t>industry</w:t>
      </w:r>
      <w:r w:rsidR="0069170E" w:rsidRPr="0069170E">
        <w:rPr>
          <w:rFonts w:ascii="Arial" w:eastAsia="Times New Roman" w:hAnsi="Arial" w:cs="Arial"/>
          <w:color w:val="262626"/>
          <w:sz w:val="24"/>
          <w:szCs w:val="24"/>
          <w:lang w:eastAsia="en-GB"/>
        </w:rPr>
        <w:t xml:space="preserve">, </w:t>
      </w:r>
      <w:r>
        <w:rPr>
          <w:rFonts w:ascii="Arial" w:eastAsia="Times New Roman" w:hAnsi="Arial" w:cs="Arial"/>
          <w:color w:val="262626"/>
          <w:sz w:val="24"/>
          <w:szCs w:val="24"/>
          <w:lang w:eastAsia="en-GB"/>
        </w:rPr>
        <w:t xml:space="preserve">such as, </w:t>
      </w:r>
      <w:r w:rsidR="0069170E" w:rsidRPr="0069170E">
        <w:rPr>
          <w:rFonts w:ascii="Arial" w:eastAsia="Times New Roman" w:hAnsi="Arial" w:cs="Arial"/>
          <w:bCs/>
          <w:color w:val="262626"/>
          <w:sz w:val="24"/>
          <w:szCs w:val="24"/>
          <w:bdr w:val="none" w:sz="0" w:space="0" w:color="auto" w:frame="1"/>
          <w:lang w:eastAsia="en-GB"/>
        </w:rPr>
        <w:t>skills building</w:t>
      </w:r>
      <w:r w:rsidR="0069170E" w:rsidRPr="0069170E">
        <w:rPr>
          <w:rFonts w:ascii="Arial" w:eastAsia="Times New Roman" w:hAnsi="Arial" w:cs="Arial"/>
          <w:color w:val="262626"/>
          <w:sz w:val="24"/>
          <w:szCs w:val="24"/>
          <w:lang w:eastAsia="en-GB"/>
        </w:rPr>
        <w:t> and strengthening management systems</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sidRPr="0069170E">
        <w:rPr>
          <w:rFonts w:ascii="Arial" w:eastAsia="Times New Roman" w:hAnsi="Arial" w:cs="Arial"/>
          <w:color w:val="262626"/>
          <w:sz w:val="24"/>
          <w:szCs w:val="24"/>
          <w:lang w:eastAsia="en-GB"/>
        </w:rPr>
        <w:t xml:space="preserve">How they will anticipate and deal with </w:t>
      </w:r>
      <w:r w:rsidRPr="0069170E">
        <w:rPr>
          <w:rFonts w:ascii="Arial" w:eastAsia="Times New Roman" w:hAnsi="Arial" w:cs="Arial"/>
          <w:b/>
          <w:color w:val="262626"/>
          <w:sz w:val="24"/>
          <w:szCs w:val="24"/>
          <w:lang w:eastAsia="en-GB"/>
        </w:rPr>
        <w:t>future threats and risks</w:t>
      </w:r>
      <w:r w:rsidRPr="0069170E">
        <w:rPr>
          <w:rFonts w:ascii="Arial" w:eastAsia="Times New Roman" w:hAnsi="Arial" w:cs="Arial"/>
          <w:color w:val="262626"/>
          <w:sz w:val="24"/>
          <w:szCs w:val="24"/>
          <w:lang w:eastAsia="en-GB"/>
        </w:rPr>
        <w:t xml:space="preserve">, for example, protecting the company against severe competition </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9170E">
      <w:pPr>
        <w:numPr>
          <w:ilvl w:val="0"/>
          <w:numId w:val="9"/>
        </w:numPr>
        <w:spacing w:after="0" w:line="240" w:lineRule="auto"/>
        <w:contextualSpacing/>
        <w:jc w:val="both"/>
        <w:textAlignment w:val="baseline"/>
        <w:rPr>
          <w:rFonts w:ascii="Arial" w:eastAsia="Times New Roman" w:hAnsi="Arial" w:cs="Arial"/>
          <w:color w:val="262626"/>
          <w:sz w:val="24"/>
          <w:szCs w:val="24"/>
          <w:lang w:eastAsia="en-GB"/>
        </w:rPr>
      </w:pPr>
      <w:r w:rsidRPr="0069170E">
        <w:rPr>
          <w:rFonts w:ascii="Arial" w:eastAsia="Times New Roman" w:hAnsi="Arial" w:cs="Arial"/>
          <w:b/>
          <w:color w:val="262626"/>
          <w:sz w:val="24"/>
          <w:szCs w:val="24"/>
          <w:lang w:eastAsia="en-GB"/>
        </w:rPr>
        <w:t xml:space="preserve">Environmental impact </w:t>
      </w:r>
      <w:r w:rsidRPr="0069170E">
        <w:rPr>
          <w:rFonts w:ascii="Arial" w:eastAsia="Times New Roman" w:hAnsi="Arial" w:cs="Arial"/>
          <w:color w:val="262626"/>
          <w:sz w:val="24"/>
          <w:szCs w:val="24"/>
          <w:lang w:eastAsia="en-GB"/>
        </w:rPr>
        <w:t xml:space="preserve">of a prospective investment should be taking into account. Impact such as: brand name and reputation, the position of the business, energy savings offered by new machinery and so on. </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B3582">
      <w:pPr>
        <w:spacing w:after="0" w:line="240" w:lineRule="auto"/>
        <w:ind w:left="-360"/>
        <w:jc w:val="right"/>
        <w:textAlignment w:val="baseline"/>
        <w:rPr>
          <w:rFonts w:ascii="Arial" w:eastAsia="Times New Roman" w:hAnsi="Arial" w:cs="Arial"/>
          <w:color w:val="262626"/>
          <w:sz w:val="24"/>
          <w:szCs w:val="24"/>
          <w:lang w:eastAsia="en-GB"/>
        </w:rPr>
      </w:pPr>
      <w:r w:rsidRPr="0069170E">
        <w:rPr>
          <w:rFonts w:ascii="Arial" w:eastAsia="Times New Roman" w:hAnsi="Arial" w:cs="Arial"/>
          <w:color w:val="262626"/>
          <w:sz w:val="24"/>
          <w:szCs w:val="24"/>
          <w:lang w:eastAsia="en-GB"/>
        </w:rPr>
        <w:t>(www.NIBUSINESS INFO.CO.UK, 2018).</w:t>
      </w: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9170E">
      <w:pPr>
        <w:spacing w:after="0" w:line="240" w:lineRule="auto"/>
        <w:ind w:left="-360"/>
        <w:jc w:val="both"/>
        <w:textAlignment w:val="baseline"/>
        <w:rPr>
          <w:rFonts w:ascii="Arial" w:eastAsia="Times New Roman" w:hAnsi="Arial" w:cs="Arial"/>
          <w:color w:val="262626"/>
          <w:sz w:val="24"/>
          <w:szCs w:val="24"/>
          <w:lang w:eastAsia="en-GB"/>
        </w:rPr>
      </w:pPr>
    </w:p>
    <w:p w:rsidR="0069170E" w:rsidRPr="0069170E" w:rsidRDefault="0069170E" w:rsidP="0069170E">
      <w:pPr>
        <w:spacing w:after="0" w:line="360" w:lineRule="auto"/>
        <w:jc w:val="both"/>
        <w:rPr>
          <w:rFonts w:ascii="Arial" w:eastAsia="Times New Roman" w:hAnsi="Arial" w:cs="Arial"/>
          <w:b/>
          <w:sz w:val="28"/>
          <w:szCs w:val="28"/>
          <w:lang w:eastAsia="en-GB"/>
        </w:rPr>
      </w:pPr>
    </w:p>
    <w:p w:rsidR="0069170E" w:rsidRDefault="0069170E" w:rsidP="0069170E">
      <w:pPr>
        <w:spacing w:after="0" w:line="360" w:lineRule="auto"/>
        <w:jc w:val="both"/>
        <w:rPr>
          <w:rFonts w:ascii="Arial" w:eastAsia="Times New Roman" w:hAnsi="Arial" w:cs="Arial"/>
          <w:b/>
          <w:sz w:val="28"/>
          <w:szCs w:val="28"/>
          <w:lang w:eastAsia="en-GB"/>
        </w:rPr>
      </w:pPr>
    </w:p>
    <w:p w:rsidR="004F5866" w:rsidRDefault="004F5866" w:rsidP="0069170E">
      <w:pPr>
        <w:spacing w:after="0" w:line="360" w:lineRule="auto"/>
        <w:jc w:val="both"/>
        <w:rPr>
          <w:rFonts w:ascii="Arial" w:eastAsia="Times New Roman" w:hAnsi="Arial" w:cs="Arial"/>
          <w:b/>
          <w:sz w:val="28"/>
          <w:szCs w:val="28"/>
          <w:lang w:eastAsia="en-GB"/>
        </w:rPr>
      </w:pPr>
    </w:p>
    <w:p w:rsidR="004F5866" w:rsidRDefault="004F5866" w:rsidP="0069170E">
      <w:pPr>
        <w:spacing w:after="0" w:line="360" w:lineRule="auto"/>
        <w:jc w:val="both"/>
        <w:rPr>
          <w:rFonts w:ascii="Arial" w:eastAsia="Times New Roman" w:hAnsi="Arial" w:cs="Arial"/>
          <w:b/>
          <w:sz w:val="28"/>
          <w:szCs w:val="28"/>
          <w:lang w:eastAsia="en-GB"/>
        </w:rPr>
      </w:pPr>
    </w:p>
    <w:p w:rsidR="004F5866" w:rsidRDefault="004F5866" w:rsidP="0069170E">
      <w:pPr>
        <w:spacing w:after="0" w:line="360" w:lineRule="auto"/>
        <w:jc w:val="both"/>
        <w:rPr>
          <w:rFonts w:ascii="Arial" w:eastAsia="Times New Roman" w:hAnsi="Arial" w:cs="Arial"/>
          <w:b/>
          <w:sz w:val="28"/>
          <w:szCs w:val="28"/>
          <w:lang w:eastAsia="en-GB"/>
        </w:rPr>
      </w:pPr>
    </w:p>
    <w:p w:rsidR="004F5866" w:rsidRDefault="004F5866" w:rsidP="0069170E">
      <w:pPr>
        <w:spacing w:after="0" w:line="360" w:lineRule="auto"/>
        <w:jc w:val="both"/>
        <w:rPr>
          <w:rFonts w:ascii="Arial" w:eastAsia="Times New Roman" w:hAnsi="Arial" w:cs="Arial"/>
          <w:b/>
          <w:sz w:val="28"/>
          <w:szCs w:val="28"/>
          <w:lang w:eastAsia="en-GB"/>
        </w:rPr>
      </w:pPr>
    </w:p>
    <w:p w:rsidR="004F5866" w:rsidRPr="0069170E" w:rsidRDefault="004F5866" w:rsidP="0069170E">
      <w:pPr>
        <w:spacing w:after="0" w:line="360" w:lineRule="auto"/>
        <w:jc w:val="both"/>
        <w:rPr>
          <w:rFonts w:ascii="Arial" w:eastAsia="Times New Roman" w:hAnsi="Arial" w:cs="Arial"/>
          <w:b/>
          <w:sz w:val="28"/>
          <w:szCs w:val="28"/>
          <w:lang w:eastAsia="en-GB"/>
        </w:rPr>
      </w:pPr>
    </w:p>
    <w:p w:rsidR="0069170E" w:rsidRPr="0069170E" w:rsidRDefault="0069170E" w:rsidP="0069170E">
      <w:pPr>
        <w:spacing w:after="0" w:line="360" w:lineRule="auto"/>
        <w:jc w:val="both"/>
        <w:rPr>
          <w:rFonts w:ascii="Arial" w:eastAsia="Times New Roman" w:hAnsi="Arial" w:cs="Arial"/>
          <w:b/>
          <w:sz w:val="28"/>
          <w:szCs w:val="28"/>
          <w:lang w:eastAsia="en-GB"/>
        </w:rPr>
      </w:pPr>
      <w:r w:rsidRPr="0069170E">
        <w:rPr>
          <w:rFonts w:ascii="Arial" w:eastAsia="Times New Roman" w:hAnsi="Arial" w:cs="Arial"/>
          <w:b/>
          <w:sz w:val="28"/>
          <w:szCs w:val="28"/>
          <w:lang w:eastAsia="en-GB"/>
        </w:rPr>
        <w:lastRenderedPageBreak/>
        <w:t>Conclusion</w:t>
      </w:r>
    </w:p>
    <w:p w:rsidR="0069170E" w:rsidRPr="0069170E" w:rsidRDefault="0069170E" w:rsidP="0069170E">
      <w:pPr>
        <w:spacing w:after="0" w:line="360" w:lineRule="auto"/>
        <w:jc w:val="both"/>
        <w:rPr>
          <w:rFonts w:ascii="Arial" w:eastAsia="Times New Roman" w:hAnsi="Arial" w:cs="Arial"/>
          <w:b/>
          <w:sz w:val="28"/>
          <w:szCs w:val="28"/>
          <w:lang w:eastAsia="en-GB"/>
        </w:rPr>
      </w:pPr>
    </w:p>
    <w:p w:rsidR="0069170E" w:rsidRPr="0069170E" w:rsidRDefault="0069170E" w:rsidP="0069170E">
      <w:pPr>
        <w:spacing w:after="0" w:line="360" w:lineRule="auto"/>
        <w:jc w:val="both"/>
        <w:rPr>
          <w:rFonts w:ascii="Arial" w:eastAsia="Calibri" w:hAnsi="Arial" w:cs="Arial"/>
          <w:bCs/>
          <w:sz w:val="24"/>
          <w:szCs w:val="24"/>
        </w:rPr>
      </w:pPr>
      <w:r w:rsidRPr="0069170E">
        <w:rPr>
          <w:rFonts w:ascii="Arial" w:eastAsia="Calibri" w:hAnsi="Arial" w:cs="Arial"/>
          <w:bCs/>
          <w:sz w:val="24"/>
          <w:szCs w:val="24"/>
        </w:rPr>
        <w:t xml:space="preserve">Paddy Power Betfair plc. </w:t>
      </w:r>
      <w:proofErr w:type="gramStart"/>
      <w:r w:rsidRPr="0069170E">
        <w:rPr>
          <w:rFonts w:ascii="Arial" w:eastAsia="Calibri" w:hAnsi="Arial" w:cs="Arial"/>
          <w:bCs/>
          <w:sz w:val="24"/>
          <w:szCs w:val="24"/>
        </w:rPr>
        <w:t>is</w:t>
      </w:r>
      <w:proofErr w:type="gramEnd"/>
      <w:r w:rsidRPr="0069170E">
        <w:rPr>
          <w:rFonts w:ascii="Arial" w:eastAsia="Calibri" w:hAnsi="Arial" w:cs="Arial"/>
          <w:bCs/>
          <w:sz w:val="24"/>
          <w:szCs w:val="24"/>
        </w:rPr>
        <w:t xml:space="preserve"> positioned for continued market outperformance. They deliver market leading revenue and EBITDA growth, they drove value through estate expansion, they build differentiation through product, they are well placed to mitigate against regulatory change, enrich retail customers betting experience through digital app’s, market leaders in self-service betting, digitise retail and drive multichannel and much more (Paddy Power Betfair plc. 2017). This report has compared Paddy Power PLC with William Hill PLC and has proven beyond doubt that Paddy Power PLC is a proven success and a leader in the gambling industry while William Hill is not doing well at the moment. This report therefore concludes that Paddy Power PLC is a more viable and less risky business to invest in than William Hill PLC. </w:t>
      </w:r>
    </w:p>
    <w:p w:rsidR="0069170E" w:rsidRPr="0069170E" w:rsidRDefault="0069170E" w:rsidP="0069170E">
      <w:pPr>
        <w:spacing w:after="0" w:line="360" w:lineRule="auto"/>
        <w:jc w:val="both"/>
        <w:rPr>
          <w:rFonts w:ascii="Arial" w:eastAsia="Calibri" w:hAnsi="Arial" w:cs="Arial"/>
          <w:bCs/>
          <w:sz w:val="24"/>
          <w:szCs w:val="24"/>
        </w:rPr>
      </w:pPr>
    </w:p>
    <w:p w:rsidR="0069170E" w:rsidRPr="0069170E" w:rsidRDefault="0069170E" w:rsidP="0069170E">
      <w:pPr>
        <w:spacing w:after="0" w:line="360" w:lineRule="auto"/>
        <w:jc w:val="both"/>
        <w:rPr>
          <w:rFonts w:ascii="Arial" w:eastAsia="Times New Roman" w:hAnsi="Arial" w:cs="Arial"/>
          <w:b/>
          <w:bCs/>
          <w:sz w:val="28"/>
          <w:szCs w:val="28"/>
          <w:lang w:val="en-US" w:eastAsia="en-GB"/>
        </w:rPr>
      </w:pPr>
    </w:p>
    <w:p w:rsidR="0069170E" w:rsidRDefault="0069170E"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Default="004F5866" w:rsidP="0069170E">
      <w:pPr>
        <w:spacing w:after="0" w:line="360" w:lineRule="auto"/>
        <w:jc w:val="both"/>
        <w:rPr>
          <w:rFonts w:ascii="Arial" w:eastAsia="Times New Roman" w:hAnsi="Arial" w:cs="Arial"/>
          <w:b/>
          <w:bCs/>
          <w:sz w:val="32"/>
          <w:szCs w:val="32"/>
          <w:lang w:val="en-US" w:eastAsia="en-GB"/>
        </w:rPr>
      </w:pPr>
    </w:p>
    <w:p w:rsidR="004F5866" w:rsidRPr="0069170E" w:rsidRDefault="004F5866" w:rsidP="0069170E">
      <w:pPr>
        <w:spacing w:after="0" w:line="360" w:lineRule="auto"/>
        <w:jc w:val="both"/>
        <w:rPr>
          <w:rFonts w:ascii="Arial" w:eastAsia="Times New Roman" w:hAnsi="Arial" w:cs="Arial"/>
          <w:b/>
          <w:bCs/>
          <w:sz w:val="32"/>
          <w:szCs w:val="32"/>
          <w:lang w:val="en-US" w:eastAsia="en-GB"/>
        </w:rPr>
      </w:pPr>
    </w:p>
    <w:p w:rsidR="0069170E" w:rsidRPr="0069170E" w:rsidRDefault="0069170E" w:rsidP="0069170E">
      <w:pPr>
        <w:spacing w:after="0" w:line="360" w:lineRule="auto"/>
        <w:jc w:val="both"/>
        <w:rPr>
          <w:rFonts w:ascii="Arial" w:eastAsia="Times New Roman" w:hAnsi="Arial" w:cs="Arial"/>
          <w:b/>
          <w:sz w:val="32"/>
          <w:szCs w:val="32"/>
          <w:lang w:eastAsia="en-GB"/>
        </w:rPr>
      </w:pPr>
      <w:r w:rsidRPr="0069170E">
        <w:rPr>
          <w:rFonts w:ascii="Arial" w:eastAsia="Times New Roman" w:hAnsi="Arial" w:cs="Arial"/>
          <w:b/>
          <w:sz w:val="32"/>
          <w:szCs w:val="32"/>
          <w:lang w:eastAsia="en-GB"/>
        </w:rPr>
        <w:lastRenderedPageBreak/>
        <w:t>References</w:t>
      </w:r>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Atrill, P. &amp; McLaney, E. (2013), Accounting and Finance for Non-Specialists, 8th Ed.: FT Prentice Hall</w:t>
      </w:r>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Atrill, P. and Mclaney, E. (2012) Accounting and Finance for Non-Specialists. Eighth Edition. Prentice Hall.</w:t>
      </w:r>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69170E" w:rsidRDefault="0069170E" w:rsidP="0069170E">
      <w:pPr>
        <w:spacing w:after="0" w:line="360" w:lineRule="auto"/>
        <w:jc w:val="both"/>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Dyson, J.R. (2007) Accounting for Non-Accounting Students. Seventh Edition, England: FT Prentice Hall. </w:t>
      </w:r>
    </w:p>
    <w:p w:rsidR="0069170E" w:rsidRPr="0069170E" w:rsidRDefault="0069170E" w:rsidP="0069170E">
      <w:pPr>
        <w:spacing w:after="0" w:line="360" w:lineRule="auto"/>
        <w:jc w:val="both"/>
        <w:rPr>
          <w:rFonts w:ascii="Arial" w:eastAsia="Times New Roman" w:hAnsi="Arial" w:cs="Arial"/>
          <w:sz w:val="24"/>
          <w:szCs w:val="24"/>
          <w:lang w:eastAsia="en-GB"/>
        </w:rPr>
      </w:pPr>
    </w:p>
    <w:p w:rsidR="0069170E" w:rsidRPr="004F5866" w:rsidRDefault="00E15363" w:rsidP="0069170E">
      <w:pPr>
        <w:spacing w:after="0" w:line="360" w:lineRule="auto"/>
        <w:jc w:val="both"/>
        <w:rPr>
          <w:rFonts w:ascii="Arial" w:eastAsia="Times New Roman" w:hAnsi="Arial" w:cs="Arial"/>
          <w:sz w:val="24"/>
          <w:szCs w:val="24"/>
          <w:lang w:eastAsia="en-GB"/>
        </w:rPr>
      </w:pPr>
      <w:hyperlink r:id="rId26" w:history="1">
        <w:r w:rsidR="0069170E" w:rsidRPr="004F5866">
          <w:rPr>
            <w:rFonts w:ascii="Arial" w:eastAsia="Times New Roman" w:hAnsi="Arial" w:cs="Arial"/>
            <w:bCs/>
            <w:sz w:val="24"/>
            <w:szCs w:val="24"/>
            <w:lang w:eastAsia="en-GB"/>
          </w:rPr>
          <w:t>Grierson</w:t>
        </w:r>
      </w:hyperlink>
      <w:r w:rsidR="0069170E" w:rsidRPr="004F5866">
        <w:rPr>
          <w:rFonts w:ascii="Arial" w:eastAsia="Times New Roman" w:hAnsi="Arial" w:cs="Arial"/>
          <w:sz w:val="24"/>
          <w:szCs w:val="24"/>
          <w:lang w:eastAsia="en-GB"/>
        </w:rPr>
        <w:t xml:space="preserve"> </w:t>
      </w:r>
      <w:r w:rsidR="0069170E" w:rsidRPr="004F5866">
        <w:rPr>
          <w:rFonts w:ascii="Arial" w:eastAsia="Times New Roman" w:hAnsi="Arial" w:cs="Arial"/>
          <w:bCs/>
          <w:sz w:val="24"/>
          <w:szCs w:val="24"/>
          <w:lang w:eastAsia="en-GB"/>
        </w:rPr>
        <w:t xml:space="preserve">Jamie, (2017) </w:t>
      </w:r>
      <w:r w:rsidR="0069170E" w:rsidRPr="004F5866">
        <w:rPr>
          <w:rFonts w:ascii="Arial" w:eastAsia="Times New Roman" w:hAnsi="Arial" w:cs="Arial"/>
          <w:sz w:val="24"/>
          <w:szCs w:val="24"/>
          <w:lang w:eastAsia="en-GB"/>
        </w:rPr>
        <w:t xml:space="preserve">UK population shows sharpest rise in almost 70 years (Online: 30/04/2018) </w:t>
      </w:r>
      <w:hyperlink r:id="rId27" w:history="1">
        <w:r w:rsidR="0069170E" w:rsidRPr="004F5866">
          <w:rPr>
            <w:rFonts w:ascii="Arial" w:eastAsia="Times New Roman" w:hAnsi="Arial" w:cs="Arial"/>
            <w:sz w:val="24"/>
            <w:szCs w:val="24"/>
            <w:lang w:eastAsia="en-GB"/>
          </w:rPr>
          <w:t>https://www.theguardian.com/uk-news/2017/jun/22/uk-population-shows-sharpest-rise-almost-70-years</w:t>
        </w:r>
      </w:hyperlink>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bCs/>
          <w:sz w:val="24"/>
          <w:szCs w:val="24"/>
          <w:lang w:val="en-US" w:eastAsia="en-GB"/>
        </w:rPr>
      </w:pPr>
      <w:r w:rsidRPr="004F5866">
        <w:rPr>
          <w:rFonts w:ascii="Arial" w:eastAsia="Times New Roman" w:hAnsi="Arial" w:cs="Arial"/>
          <w:bCs/>
          <w:sz w:val="24"/>
          <w:szCs w:val="24"/>
          <w:lang w:val="en-US" w:eastAsia="en-GB"/>
        </w:rPr>
        <w:t>Haward</w:t>
      </w:r>
      <w:r w:rsidRPr="004F5866">
        <w:rPr>
          <w:rFonts w:ascii="Arial" w:eastAsia="Times New Roman" w:hAnsi="Arial" w:cs="Arial"/>
          <w:sz w:val="24"/>
          <w:szCs w:val="24"/>
          <w:lang w:eastAsia="en-GB"/>
        </w:rPr>
        <w:t xml:space="preserve"> </w:t>
      </w:r>
      <w:r w:rsidRPr="004F5866">
        <w:rPr>
          <w:rFonts w:ascii="Arial" w:eastAsia="Times New Roman" w:hAnsi="Arial" w:cs="Arial"/>
          <w:bCs/>
          <w:sz w:val="24"/>
          <w:szCs w:val="24"/>
          <w:lang w:val="en-US" w:eastAsia="en-GB"/>
        </w:rPr>
        <w:t xml:space="preserve">Luke, (2018) UK: Gambling, Regulation &amp; </w:t>
      </w:r>
      <w:proofErr w:type="gramStart"/>
      <w:r w:rsidRPr="004F5866">
        <w:rPr>
          <w:rFonts w:ascii="Arial" w:eastAsia="Times New Roman" w:hAnsi="Arial" w:cs="Arial"/>
          <w:bCs/>
          <w:sz w:val="24"/>
          <w:szCs w:val="24"/>
          <w:lang w:val="en-US" w:eastAsia="en-GB"/>
        </w:rPr>
        <w:t>The</w:t>
      </w:r>
      <w:proofErr w:type="gramEnd"/>
      <w:r w:rsidRPr="004F5866">
        <w:rPr>
          <w:rFonts w:ascii="Arial" w:eastAsia="Times New Roman" w:hAnsi="Arial" w:cs="Arial"/>
          <w:bCs/>
          <w:sz w:val="24"/>
          <w:szCs w:val="24"/>
          <w:lang w:val="en-US" w:eastAsia="en-GB"/>
        </w:rPr>
        <w:t xml:space="preserve"> Future (Online: 30/04/2018) </w:t>
      </w:r>
      <w:hyperlink r:id="rId28" w:history="1">
        <w:r w:rsidRPr="004F5866">
          <w:rPr>
            <w:rFonts w:ascii="Arial" w:eastAsia="Times New Roman" w:hAnsi="Arial" w:cs="Arial"/>
            <w:bCs/>
            <w:sz w:val="24"/>
            <w:szCs w:val="24"/>
            <w:lang w:val="en-US" w:eastAsia="en-GB"/>
          </w:rPr>
          <w:t>https://www.bookmakersreview.com/forum/bookmakers/20570-the-future-of-gambling-regulation-in-the-uk</w:t>
        </w:r>
      </w:hyperlink>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rPr>
        <w:t>Hopkin, P. (2014) Fundamentals of Risk Management, Kogan Page.</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lang w:val="en-US"/>
        </w:rPr>
        <w:t xml:space="preserve">Hossan, F. and Habib, M. A. (2010) ‘Performance Evaluation and Ratio Analysis of Pharmaceutical Company in Bangladesh’, </w:t>
      </w:r>
      <w:r w:rsidRPr="004F5866">
        <w:rPr>
          <w:rFonts w:ascii="Arial" w:eastAsia="Calibri" w:hAnsi="Arial" w:cs="Arial"/>
          <w:bCs/>
          <w:i/>
          <w:iCs/>
          <w:sz w:val="24"/>
          <w:szCs w:val="24"/>
          <w:lang w:val="en-US"/>
        </w:rPr>
        <w:t xml:space="preserve">Master‟s thesis in </w:t>
      </w:r>
      <w:r w:rsidR="006B3582" w:rsidRPr="004F5866">
        <w:rPr>
          <w:rFonts w:ascii="Arial" w:eastAsia="Calibri" w:hAnsi="Arial" w:cs="Arial"/>
          <w:bCs/>
          <w:i/>
          <w:iCs/>
          <w:sz w:val="24"/>
          <w:szCs w:val="24"/>
          <w:lang w:val="en-US"/>
        </w:rPr>
        <w:t>international</w:t>
      </w:r>
      <w:r w:rsidRPr="004F5866">
        <w:rPr>
          <w:rFonts w:ascii="Arial" w:eastAsia="Calibri" w:hAnsi="Arial" w:cs="Arial"/>
          <w:bCs/>
          <w:i/>
          <w:iCs/>
          <w:sz w:val="24"/>
          <w:szCs w:val="24"/>
          <w:lang w:val="en-US"/>
        </w:rPr>
        <w:t xml:space="preserve"> Business 15 ECTS Department of Economic and Informatics University West</w:t>
      </w:r>
      <w:r w:rsidRPr="004F5866">
        <w:rPr>
          <w:rFonts w:ascii="Arial" w:eastAsia="Calibri" w:hAnsi="Arial" w:cs="Arial"/>
          <w:bCs/>
          <w:sz w:val="24"/>
          <w:szCs w:val="24"/>
          <w:lang w:val="en-US"/>
        </w:rPr>
        <w:t>, 13(2), pp. 1–63</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rPr>
        <w:t xml:space="preserve">IBISWorld, (2018) Gambling &amp; Betting Activities - UK Market Research Report (Online: 26/04/18) https://www.ibisworld.co.uk/industry-trends/market-research-reports/arts-entertainment-recreation/gambling-betting-activities.html </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rPr>
        <w:t>Johnson G., Whittington R., Scholes K., Angwin D &amp; Regner P (2014) Exploring Strategy: Text and Cases, 10th Edition. Pearson Education Ltd.</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rPr>
        <w:t>Lazonick, W., Mazzucato, M</w:t>
      </w:r>
      <w:r w:rsidR="006B3582">
        <w:rPr>
          <w:rFonts w:ascii="Arial" w:eastAsia="Calibri" w:hAnsi="Arial" w:cs="Arial"/>
          <w:bCs/>
          <w:sz w:val="24"/>
          <w:szCs w:val="24"/>
        </w:rPr>
        <w:t>. and Tulum, Ö. (2013) ‘Apple’</w:t>
      </w:r>
      <w:r w:rsidRPr="004F5866">
        <w:rPr>
          <w:rFonts w:ascii="Arial" w:eastAsia="Calibri" w:hAnsi="Arial" w:cs="Arial"/>
          <w:bCs/>
          <w:sz w:val="24"/>
          <w:szCs w:val="24"/>
        </w:rPr>
        <w:t xml:space="preserve">s changing business model : What should the </w:t>
      </w:r>
      <w:proofErr w:type="gramStart"/>
      <w:r w:rsidRPr="004F5866">
        <w:rPr>
          <w:rFonts w:ascii="Arial" w:eastAsia="Calibri" w:hAnsi="Arial" w:cs="Arial"/>
          <w:bCs/>
          <w:sz w:val="24"/>
          <w:szCs w:val="24"/>
        </w:rPr>
        <w:t>world ’</w:t>
      </w:r>
      <w:proofErr w:type="gramEnd"/>
      <w:r w:rsidRPr="004F5866">
        <w:rPr>
          <w:rFonts w:ascii="Arial" w:eastAsia="Calibri" w:hAnsi="Arial" w:cs="Arial"/>
          <w:bCs/>
          <w:sz w:val="24"/>
          <w:szCs w:val="24"/>
        </w:rPr>
        <w:t xml:space="preserve"> s richest company do with all those profits ?’, </w:t>
      </w:r>
      <w:r w:rsidRPr="004F5866">
        <w:rPr>
          <w:rFonts w:ascii="Arial" w:eastAsia="Calibri" w:hAnsi="Arial" w:cs="Arial"/>
          <w:bCs/>
          <w:i/>
          <w:iCs/>
          <w:sz w:val="24"/>
          <w:szCs w:val="24"/>
        </w:rPr>
        <w:t>Accounting Forum</w:t>
      </w:r>
      <w:r w:rsidRPr="004F5866">
        <w:rPr>
          <w:rFonts w:ascii="Arial" w:eastAsia="Calibri" w:hAnsi="Arial" w:cs="Arial"/>
          <w:bCs/>
          <w:sz w:val="24"/>
          <w:szCs w:val="24"/>
        </w:rPr>
        <w:t xml:space="preserve">, 37(4), pp. 249–267. </w:t>
      </w:r>
      <w:proofErr w:type="gramStart"/>
      <w:r w:rsidRPr="004F5866">
        <w:rPr>
          <w:rFonts w:ascii="Arial" w:eastAsia="Calibri" w:hAnsi="Arial" w:cs="Arial"/>
          <w:bCs/>
          <w:sz w:val="24"/>
          <w:szCs w:val="24"/>
        </w:rPr>
        <w:t>doi</w:t>
      </w:r>
      <w:proofErr w:type="gramEnd"/>
      <w:r w:rsidRPr="004F5866">
        <w:rPr>
          <w:rFonts w:ascii="Arial" w:eastAsia="Calibri" w:hAnsi="Arial" w:cs="Arial"/>
          <w:bCs/>
          <w:sz w:val="24"/>
          <w:szCs w:val="24"/>
        </w:rPr>
        <w:t>: 10.1016/j.accfor.2013.07.002.</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Cs/>
          <w:sz w:val="24"/>
          <w:szCs w:val="24"/>
        </w:rPr>
      </w:pPr>
      <w:r w:rsidRPr="004F5866">
        <w:rPr>
          <w:rFonts w:ascii="Arial" w:eastAsia="Calibri" w:hAnsi="Arial" w:cs="Arial"/>
          <w:bCs/>
          <w:sz w:val="24"/>
          <w:szCs w:val="24"/>
        </w:rPr>
        <w:t xml:space="preserve">McLaney, et al. (2010) Accounting: An Introduction. 5th Edition. FT Prentice Hall. </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Calibri" w:hAnsi="Arial" w:cs="Arial"/>
          <w:b/>
          <w:bCs/>
          <w:sz w:val="24"/>
          <w:szCs w:val="24"/>
        </w:rPr>
      </w:pPr>
      <w:r w:rsidRPr="004F5866">
        <w:rPr>
          <w:rFonts w:ascii="Arial" w:eastAsia="Calibri" w:hAnsi="Arial" w:cs="Arial"/>
          <w:bCs/>
          <w:sz w:val="24"/>
          <w:szCs w:val="24"/>
        </w:rPr>
        <w:t xml:space="preserve">NIBUSINESS INFO.CO.UK, (2018) Non-financial factors for investment appraisal </w:t>
      </w:r>
      <w:r w:rsidRPr="004F5866">
        <w:rPr>
          <w:rFonts w:ascii="Arial" w:eastAsia="Calibri" w:hAnsi="Arial" w:cs="Arial"/>
          <w:bCs/>
          <w:sz w:val="24"/>
          <w:szCs w:val="24"/>
          <w:lang w:val="en-US"/>
        </w:rPr>
        <w:t>(Assessed 12</w:t>
      </w:r>
      <w:r w:rsidRPr="004F5866">
        <w:rPr>
          <w:rFonts w:ascii="Arial" w:eastAsia="Calibri" w:hAnsi="Arial" w:cs="Arial"/>
          <w:bCs/>
          <w:sz w:val="24"/>
          <w:szCs w:val="24"/>
          <w:vertAlign w:val="superscript"/>
          <w:lang w:val="en-US"/>
        </w:rPr>
        <w:t>th</w:t>
      </w:r>
      <w:r w:rsidR="004F5866">
        <w:rPr>
          <w:rFonts w:ascii="Arial" w:eastAsia="Calibri" w:hAnsi="Arial" w:cs="Arial"/>
          <w:bCs/>
          <w:sz w:val="24"/>
          <w:szCs w:val="24"/>
          <w:lang w:val="en-US"/>
        </w:rPr>
        <w:t xml:space="preserve"> May 2018) </w:t>
      </w:r>
      <w:r w:rsidRPr="004F5866">
        <w:rPr>
          <w:rFonts w:ascii="Arial" w:eastAsia="Calibri" w:hAnsi="Arial" w:cs="Arial"/>
          <w:bCs/>
          <w:sz w:val="24"/>
          <w:szCs w:val="24"/>
          <w:lang w:val="en-US"/>
        </w:rPr>
        <w:t>https://www.nibusinessinfo.co.uk/content/non-financial-factors-investment-appraisal</w:t>
      </w:r>
      <w:r w:rsidRPr="004F5866">
        <w:rPr>
          <w:rFonts w:ascii="Arial" w:eastAsia="Calibri" w:hAnsi="Arial" w:cs="Arial"/>
          <w:bCs/>
          <w:sz w:val="24"/>
          <w:szCs w:val="24"/>
        </w:rPr>
        <w:t xml:space="preserve"> </w:t>
      </w:r>
    </w:p>
    <w:p w:rsidR="0069170E" w:rsidRPr="004F5866" w:rsidRDefault="0069170E" w:rsidP="0069170E">
      <w:pPr>
        <w:spacing w:after="160" w:line="36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Times New Roman" w:hAnsi="Arial" w:cs="Arial"/>
          <w:sz w:val="24"/>
          <w:szCs w:val="24"/>
          <w:lang w:eastAsia="en-GB"/>
        </w:rPr>
      </w:pPr>
      <w:r w:rsidRPr="004F5866">
        <w:rPr>
          <w:rFonts w:ascii="Arial" w:eastAsia="Calibri" w:hAnsi="Arial" w:cs="Arial"/>
          <w:bCs/>
          <w:sz w:val="24"/>
          <w:szCs w:val="24"/>
        </w:rPr>
        <w:t xml:space="preserve">Paddy Power Betfair plc. (2017) Paddy Power Retail Outperformance (Online: 12/04/2018) </w:t>
      </w:r>
      <w:hyperlink r:id="rId29" w:history="1">
        <w:r w:rsidRPr="004F5866">
          <w:rPr>
            <w:rFonts w:ascii="Arial" w:eastAsia="Times New Roman" w:hAnsi="Arial" w:cs="Arial"/>
            <w:sz w:val="24"/>
            <w:szCs w:val="24"/>
            <w:lang w:eastAsia="en-GB"/>
          </w:rPr>
          <w:t>https://www.paddypowerbetfair.com/~/media/Files/P/Paddy-Power-Betfair/documents/retail-briefing-sept-2017.pdf</w:t>
        </w:r>
      </w:hyperlink>
    </w:p>
    <w:p w:rsidR="0069170E" w:rsidRPr="004F5866" w:rsidRDefault="0069170E" w:rsidP="0069170E">
      <w:pPr>
        <w:spacing w:after="0" w:line="360" w:lineRule="auto"/>
        <w:jc w:val="both"/>
        <w:rPr>
          <w:rFonts w:ascii="Arial" w:eastAsia="Calibri" w:hAnsi="Arial" w:cs="Arial"/>
          <w:sz w:val="24"/>
          <w:szCs w:val="24"/>
        </w:rPr>
      </w:pPr>
    </w:p>
    <w:p w:rsidR="0069170E" w:rsidRPr="004F5866" w:rsidRDefault="0069170E" w:rsidP="0069170E">
      <w:pPr>
        <w:spacing w:after="0" w:line="360" w:lineRule="auto"/>
        <w:jc w:val="both"/>
        <w:rPr>
          <w:rFonts w:ascii="Arial" w:eastAsia="Calibri" w:hAnsi="Arial" w:cs="Arial"/>
          <w:sz w:val="24"/>
          <w:szCs w:val="24"/>
        </w:rPr>
      </w:pPr>
      <w:r w:rsidRPr="004F5866">
        <w:rPr>
          <w:rFonts w:ascii="Arial" w:eastAsia="Calibri" w:hAnsi="Arial" w:cs="Arial"/>
          <w:sz w:val="24"/>
          <w:szCs w:val="24"/>
        </w:rPr>
        <w:t xml:space="preserve">Paddy Power, (2016) Circular to Shareholders and Notice of Extraordinary General Meeting. (Online: 2nd January 2017) </w:t>
      </w:r>
      <w:hyperlink r:id="rId30" w:history="1">
        <w:r w:rsidRPr="004F5866">
          <w:rPr>
            <w:rFonts w:ascii="Arial" w:eastAsia="Calibri" w:hAnsi="Arial" w:cs="Arial"/>
            <w:sz w:val="24"/>
            <w:szCs w:val="24"/>
          </w:rPr>
          <w:t>http://www.paddypowerplc.com/sites/default/files/attachments/pdf/circular.pdf</w:t>
        </w:r>
      </w:hyperlink>
    </w:p>
    <w:p w:rsidR="0069170E" w:rsidRPr="004F5866" w:rsidRDefault="0069170E" w:rsidP="0069170E">
      <w:pPr>
        <w:spacing w:after="0" w:line="360" w:lineRule="auto"/>
        <w:jc w:val="both"/>
        <w:rPr>
          <w:rFonts w:ascii="Arial" w:eastAsia="Calibri" w:hAnsi="Arial" w:cs="Arial"/>
          <w:sz w:val="24"/>
          <w:szCs w:val="24"/>
        </w:rPr>
      </w:pPr>
    </w:p>
    <w:p w:rsidR="0069170E" w:rsidRPr="004F5866" w:rsidRDefault="0069170E" w:rsidP="0069170E">
      <w:pPr>
        <w:spacing w:after="0" w:line="360" w:lineRule="auto"/>
        <w:jc w:val="both"/>
        <w:rPr>
          <w:rFonts w:ascii="Arial" w:eastAsia="Calibri" w:hAnsi="Arial" w:cs="Arial"/>
          <w:b/>
          <w:bCs/>
          <w:sz w:val="24"/>
          <w:szCs w:val="24"/>
        </w:rPr>
      </w:pPr>
      <w:r w:rsidRPr="004F5866">
        <w:rPr>
          <w:rFonts w:ascii="Arial" w:eastAsia="Calibri" w:hAnsi="Arial" w:cs="Arial"/>
          <w:bCs/>
          <w:sz w:val="24"/>
          <w:szCs w:val="24"/>
        </w:rPr>
        <w:t xml:space="preserve">Paddy Power Betfair plc. </w:t>
      </w:r>
      <w:r w:rsidRPr="004F5866">
        <w:rPr>
          <w:rFonts w:ascii="Arial" w:eastAsia="Calibri" w:hAnsi="Arial" w:cs="Arial"/>
          <w:sz w:val="24"/>
          <w:szCs w:val="24"/>
        </w:rPr>
        <w:t xml:space="preserve">(2016) </w:t>
      </w:r>
      <w:r w:rsidRPr="004F5866">
        <w:rPr>
          <w:rFonts w:ascii="Arial" w:eastAsia="Calibri" w:hAnsi="Arial" w:cs="Arial"/>
          <w:bCs/>
          <w:sz w:val="24"/>
          <w:szCs w:val="24"/>
        </w:rPr>
        <w:t>MARKETING AND ANALYTICS</w:t>
      </w:r>
      <w:r w:rsidRPr="004F5866">
        <w:rPr>
          <w:rFonts w:ascii="Arial" w:eastAsia="Calibri" w:hAnsi="Arial" w:cs="Arial"/>
          <w:b/>
          <w:bCs/>
          <w:sz w:val="24"/>
          <w:szCs w:val="24"/>
        </w:rPr>
        <w:t xml:space="preserve"> </w:t>
      </w:r>
      <w:r w:rsidRPr="004F5866">
        <w:rPr>
          <w:rFonts w:ascii="Arial" w:eastAsia="Calibri" w:hAnsi="Arial" w:cs="Arial"/>
          <w:sz w:val="24"/>
          <w:szCs w:val="24"/>
        </w:rPr>
        <w:t>(Online: 2 January 2017)</w:t>
      </w:r>
    </w:p>
    <w:p w:rsidR="0069170E" w:rsidRPr="004F5866" w:rsidRDefault="00E15363" w:rsidP="0069170E">
      <w:pPr>
        <w:spacing w:after="0" w:line="360" w:lineRule="auto"/>
        <w:jc w:val="both"/>
        <w:rPr>
          <w:rFonts w:ascii="Arial" w:eastAsia="Calibri" w:hAnsi="Arial" w:cs="Arial"/>
          <w:sz w:val="24"/>
          <w:szCs w:val="24"/>
        </w:rPr>
      </w:pPr>
      <w:hyperlink r:id="rId31" w:history="1">
        <w:r w:rsidR="0069170E" w:rsidRPr="004F5866">
          <w:rPr>
            <w:rFonts w:ascii="Arial" w:eastAsia="Calibri" w:hAnsi="Arial" w:cs="Arial"/>
            <w:sz w:val="24"/>
            <w:szCs w:val="24"/>
          </w:rPr>
          <w:t>http://www.workwithpaddy.com/work-paddy/marketing-and-analytics</w:t>
        </w:r>
      </w:hyperlink>
    </w:p>
    <w:p w:rsidR="0069170E" w:rsidRPr="004F5866" w:rsidRDefault="0069170E" w:rsidP="0069170E">
      <w:pPr>
        <w:spacing w:after="0" w:line="360" w:lineRule="auto"/>
        <w:jc w:val="both"/>
        <w:rPr>
          <w:rFonts w:ascii="Arial" w:eastAsia="Calibri" w:hAnsi="Arial" w:cs="Arial"/>
          <w:sz w:val="24"/>
          <w:szCs w:val="24"/>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Calibri" w:hAnsi="Arial" w:cs="Arial"/>
          <w:bCs/>
          <w:sz w:val="24"/>
          <w:szCs w:val="24"/>
        </w:rPr>
        <w:t xml:space="preserve">Paddy Power Betfair plc. (2017). </w:t>
      </w:r>
      <w:r w:rsidRPr="004F5866">
        <w:rPr>
          <w:rFonts w:ascii="Arial" w:eastAsia="Times New Roman" w:hAnsi="Arial" w:cs="Arial"/>
          <w:sz w:val="24"/>
          <w:szCs w:val="24"/>
          <w:shd w:val="clear" w:color="auto" w:fill="FFFFFF"/>
          <w:lang w:eastAsia="en-GB"/>
        </w:rPr>
        <w:t xml:space="preserve">Investor Relations. (Online: 18/04/18) </w:t>
      </w:r>
      <w:hyperlink r:id="rId32" w:history="1">
        <w:r w:rsidRPr="004F5866">
          <w:rPr>
            <w:rFonts w:ascii="Arial" w:eastAsia="Times New Roman" w:hAnsi="Arial" w:cs="Arial"/>
            <w:sz w:val="24"/>
            <w:szCs w:val="24"/>
            <w:lang w:eastAsia="en-GB"/>
          </w:rPr>
          <w:t>https://www.paddypowerbetfair.com/investor-relations/dividends/2017</w:t>
        </w:r>
      </w:hyperlink>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Calibri" w:hAnsi="Arial" w:cs="Arial"/>
          <w:bCs/>
          <w:sz w:val="24"/>
          <w:szCs w:val="24"/>
        </w:rPr>
        <w:t xml:space="preserve">Paddy Power Betfair plc. (2017). </w:t>
      </w:r>
      <w:r w:rsidRPr="004F5866">
        <w:rPr>
          <w:rFonts w:ascii="Arial" w:eastAsia="Times New Roman" w:hAnsi="Arial" w:cs="Arial"/>
          <w:sz w:val="24"/>
          <w:szCs w:val="24"/>
          <w:lang w:eastAsia="en-GB"/>
        </w:rPr>
        <w:t xml:space="preserve">Share price centre (Online: 18/04/18) </w:t>
      </w:r>
      <w:hyperlink r:id="rId33" w:history="1">
        <w:r w:rsidRPr="004F5866">
          <w:rPr>
            <w:rFonts w:ascii="Arial" w:eastAsia="Times New Roman" w:hAnsi="Arial" w:cs="Arial"/>
            <w:sz w:val="24"/>
            <w:szCs w:val="24"/>
            <w:lang w:eastAsia="en-GB"/>
          </w:rPr>
          <w:t>https://www.paddypowerbetfair.com/investor-relations/share-price-information/share-price-centre</w:t>
        </w:r>
      </w:hyperlink>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Calibri" w:hAnsi="Arial" w:cs="Arial"/>
          <w:bCs/>
          <w:sz w:val="24"/>
          <w:szCs w:val="24"/>
        </w:rPr>
        <w:lastRenderedPageBreak/>
        <w:t xml:space="preserve">Paddy Power Betfair plc. (2017). </w:t>
      </w:r>
      <w:r w:rsidRPr="004F5866">
        <w:rPr>
          <w:rFonts w:ascii="Arial" w:eastAsia="Times New Roman" w:hAnsi="Arial" w:cs="Arial"/>
          <w:sz w:val="24"/>
          <w:szCs w:val="24"/>
          <w:lang w:eastAsia="en-GB"/>
        </w:rPr>
        <w:t>FINANCIAL HIGHLIGHTS (Online: 18/04/18) https://www.paddypowerbetfair.com/~/media/Files/P/Paddy-Power-Betfair/documents/annual-report-2017-v1.pdf</w:t>
      </w:r>
    </w:p>
    <w:p w:rsidR="0069170E" w:rsidRPr="004F5866" w:rsidRDefault="0069170E" w:rsidP="0069170E">
      <w:pPr>
        <w:spacing w:after="16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bCs/>
          <w:sz w:val="24"/>
          <w:szCs w:val="24"/>
          <w:lang w:eastAsia="en-GB"/>
        </w:rPr>
      </w:pPr>
      <w:r w:rsidRPr="004F5866">
        <w:rPr>
          <w:rFonts w:ascii="Arial" w:eastAsia="Times New Roman" w:hAnsi="Arial" w:cs="Arial"/>
          <w:bCs/>
          <w:sz w:val="24"/>
          <w:szCs w:val="24"/>
          <w:lang w:eastAsia="en-GB"/>
        </w:rPr>
        <w:t xml:space="preserve">PADDY POWER BETFAIR PLC ANNUAL REPORT &amp; ACCOUNTS, (2017) </w:t>
      </w:r>
      <w:r w:rsidRPr="004F5866">
        <w:rPr>
          <w:rFonts w:ascii="Arial" w:eastAsia="Times New Roman" w:hAnsi="Arial" w:cs="Arial"/>
          <w:bCs/>
          <w:sz w:val="24"/>
          <w:szCs w:val="24"/>
          <w:lang w:val="en-US" w:eastAsia="en-GB"/>
        </w:rPr>
        <w:t xml:space="preserve">(Online: 30/04/2018) </w:t>
      </w:r>
      <w:r w:rsidRPr="004F5866">
        <w:rPr>
          <w:rFonts w:ascii="Arial" w:eastAsia="Times New Roman" w:hAnsi="Arial" w:cs="Arial"/>
          <w:bCs/>
          <w:sz w:val="24"/>
          <w:szCs w:val="24"/>
          <w:lang w:eastAsia="en-GB"/>
        </w:rPr>
        <w:t>https://www.paddypowerbetfair.com/~/media/Files/P/Paddy-Power-Betfair/documents/annual-report-2017-v1.pdf</w:t>
      </w: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Times New Roman" w:hAnsi="Arial" w:cs="Arial"/>
          <w:bCs/>
          <w:sz w:val="24"/>
          <w:szCs w:val="24"/>
          <w:lang w:eastAsia="en-GB"/>
        </w:rPr>
        <w:t xml:space="preserve">PADDY POWER BETFAIR PLC ANNUAL REPORT &amp; ACCOUNTS, (2015) </w:t>
      </w:r>
      <w:r w:rsidRPr="004F5866">
        <w:rPr>
          <w:rFonts w:ascii="Arial" w:eastAsia="Times New Roman" w:hAnsi="Arial" w:cs="Arial"/>
          <w:bCs/>
          <w:sz w:val="24"/>
          <w:szCs w:val="24"/>
          <w:lang w:val="en-US" w:eastAsia="en-GB"/>
        </w:rPr>
        <w:t xml:space="preserve">(Online: 30/04/2018) </w:t>
      </w:r>
      <w:r w:rsidRPr="004F5866">
        <w:rPr>
          <w:rFonts w:ascii="Arial" w:eastAsia="Times New Roman" w:hAnsi="Arial" w:cs="Arial"/>
          <w:sz w:val="24"/>
          <w:szCs w:val="24"/>
          <w:lang w:eastAsia="en-GB"/>
        </w:rPr>
        <w:t>https://www.paddypowerbetfair.com/~/media/Files/P/Paddy-Power-Betfair/documents/annual-report-2015-v2.pdf</w:t>
      </w: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val="en-US" w:eastAsia="en-GB"/>
        </w:rPr>
      </w:pPr>
      <w:r w:rsidRPr="004F5866">
        <w:rPr>
          <w:rFonts w:ascii="Arial" w:eastAsia="Times New Roman" w:hAnsi="Arial" w:cs="Arial"/>
          <w:sz w:val="24"/>
          <w:szCs w:val="24"/>
          <w:lang w:val="en-US" w:eastAsia="en-GB"/>
        </w:rPr>
        <w:t>Peavler, (2014) About.com -Business Finance (Assessed 12</w:t>
      </w:r>
      <w:r w:rsidRPr="004F5866">
        <w:rPr>
          <w:rFonts w:ascii="Arial" w:eastAsia="Times New Roman" w:hAnsi="Arial" w:cs="Arial"/>
          <w:sz w:val="24"/>
          <w:szCs w:val="24"/>
          <w:vertAlign w:val="superscript"/>
          <w:lang w:val="en-US" w:eastAsia="en-GB"/>
        </w:rPr>
        <w:t>th</w:t>
      </w:r>
      <w:r w:rsidRPr="004F5866">
        <w:rPr>
          <w:rFonts w:ascii="Arial" w:eastAsia="Times New Roman" w:hAnsi="Arial" w:cs="Arial"/>
          <w:sz w:val="24"/>
          <w:szCs w:val="24"/>
          <w:lang w:val="en-US" w:eastAsia="en-GB"/>
        </w:rPr>
        <w:t xml:space="preserve"> May 2018) http:biz finance.about.com/od/finance ratios/f/finratioana12.htm</w:t>
      </w: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Times New Roman" w:hAnsi="Arial" w:cs="Arial"/>
          <w:sz w:val="24"/>
          <w:szCs w:val="24"/>
          <w:lang w:eastAsia="en-GB"/>
        </w:rPr>
        <w:t xml:space="preserve">Teigland Robin, (2014) Scenario Planning (Online: 26/04/2018) </w:t>
      </w:r>
      <w:hyperlink r:id="rId34" w:history="1">
        <w:r w:rsidRPr="004F5866">
          <w:rPr>
            <w:rFonts w:ascii="Arial" w:eastAsia="Times New Roman" w:hAnsi="Arial" w:cs="Arial"/>
            <w:sz w:val="24"/>
            <w:szCs w:val="24"/>
            <w:lang w:eastAsia="en-GB"/>
          </w:rPr>
          <w:t>https://www.slideshare.net/eteigland/scenario-planning-minicourse-teigland</w:t>
        </w:r>
      </w:hyperlink>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E15363" w:rsidP="0069170E">
      <w:pPr>
        <w:spacing w:after="0" w:line="360" w:lineRule="auto"/>
        <w:jc w:val="both"/>
        <w:rPr>
          <w:rFonts w:ascii="Arial" w:eastAsia="Times New Roman" w:hAnsi="Arial" w:cs="Arial"/>
          <w:sz w:val="24"/>
          <w:szCs w:val="24"/>
          <w:lang w:eastAsia="en-GB"/>
        </w:rPr>
      </w:pPr>
      <w:hyperlink r:id="rId35" w:history="1">
        <w:r w:rsidR="0069170E" w:rsidRPr="004F5866">
          <w:rPr>
            <w:rFonts w:ascii="Arial" w:eastAsia="Times New Roman" w:hAnsi="Arial" w:cs="Arial"/>
            <w:sz w:val="24"/>
            <w:szCs w:val="24"/>
            <w:lang w:eastAsia="en-GB"/>
          </w:rPr>
          <w:t>Wallace</w:t>
        </w:r>
      </w:hyperlink>
      <w:r w:rsidR="0069170E" w:rsidRPr="004F5866">
        <w:rPr>
          <w:rFonts w:ascii="Arial" w:eastAsia="Times New Roman" w:hAnsi="Arial" w:cs="Arial"/>
          <w:sz w:val="24"/>
          <w:szCs w:val="24"/>
          <w:lang w:eastAsia="en-GB"/>
        </w:rPr>
        <w:t xml:space="preserve"> Tim, (2016) Britons better off than ever as disposable incomes jump to record high (Online: 30/04/2018) https://www.telegraph.co.uk/business/2016/08/17/britons-better-off-than-ever-as-disposable-incomes-jump-to-recor/</w:t>
      </w: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b/>
          <w:bCs/>
          <w:sz w:val="24"/>
          <w:szCs w:val="24"/>
          <w:lang w:val="en-US" w:eastAsia="en-GB"/>
        </w:rPr>
      </w:pPr>
      <w:r w:rsidRPr="004F5866">
        <w:rPr>
          <w:rFonts w:ascii="Arial" w:eastAsia="Times New Roman" w:hAnsi="Arial" w:cs="Arial"/>
          <w:sz w:val="24"/>
          <w:szCs w:val="24"/>
          <w:lang w:val="en-US" w:eastAsia="en-GB"/>
        </w:rPr>
        <w:t xml:space="preserve">Wardini Josh, (2018) </w:t>
      </w:r>
      <w:r w:rsidRPr="004F5866">
        <w:rPr>
          <w:rFonts w:ascii="Arial" w:eastAsia="Times New Roman" w:hAnsi="Arial" w:cs="Arial"/>
          <w:bCs/>
          <w:sz w:val="24"/>
          <w:szCs w:val="24"/>
          <w:lang w:val="en-US" w:eastAsia="en-GB"/>
        </w:rPr>
        <w:t>BEST BETTING APPS FOR GAMBLING ON THE GO (Online: 30/04/2018)</w:t>
      </w:r>
      <w:r w:rsidRPr="004F5866">
        <w:rPr>
          <w:rFonts w:ascii="Arial" w:eastAsia="Times New Roman" w:hAnsi="Arial" w:cs="Arial"/>
          <w:sz w:val="24"/>
          <w:szCs w:val="24"/>
          <w:lang w:eastAsia="en-GB"/>
        </w:rPr>
        <w:t xml:space="preserve"> </w:t>
      </w:r>
      <w:r w:rsidRPr="004F5866">
        <w:rPr>
          <w:rFonts w:ascii="Arial" w:eastAsia="Times New Roman" w:hAnsi="Arial" w:cs="Arial"/>
          <w:bCs/>
          <w:sz w:val="24"/>
          <w:szCs w:val="24"/>
          <w:lang w:val="en-US" w:eastAsia="en-GB"/>
        </w:rPr>
        <w:t>https://www.betfy.co.uk/</w:t>
      </w:r>
    </w:p>
    <w:p w:rsidR="0069170E" w:rsidRPr="004F5866" w:rsidRDefault="0069170E" w:rsidP="0069170E">
      <w:pPr>
        <w:spacing w:after="0" w:line="360" w:lineRule="auto"/>
        <w:jc w:val="both"/>
        <w:rPr>
          <w:rFonts w:ascii="Arial" w:eastAsia="Times New Roman" w:hAnsi="Arial" w:cs="Arial"/>
          <w:bCs/>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r w:rsidRPr="004F5866">
        <w:rPr>
          <w:rFonts w:ascii="Arial" w:eastAsia="Times New Roman" w:hAnsi="Arial" w:cs="Arial"/>
          <w:sz w:val="24"/>
          <w:szCs w:val="24"/>
          <w:lang w:eastAsia="en-GB"/>
        </w:rPr>
        <w:t xml:space="preserve">William Hill PLC Annual Report and Accounts, (2017) Creating the best possible gambling experience (Online: 18/04/18) </w:t>
      </w:r>
      <w:hyperlink r:id="rId36" w:history="1">
        <w:r w:rsidRPr="004F5866">
          <w:rPr>
            <w:rFonts w:ascii="Arial" w:eastAsia="Times New Roman" w:hAnsi="Arial" w:cs="Arial"/>
            <w:sz w:val="24"/>
            <w:szCs w:val="24"/>
            <w:lang w:eastAsia="en-GB"/>
          </w:rPr>
          <w:t>https://www.williamhillplc.com/media/12106/wh-annual-report-2017-v2.pdf</w:t>
        </w:r>
      </w:hyperlink>
    </w:p>
    <w:p w:rsidR="0069170E" w:rsidRPr="004F5866" w:rsidRDefault="0069170E" w:rsidP="0069170E">
      <w:pPr>
        <w:spacing w:after="160" w:line="360" w:lineRule="auto"/>
        <w:jc w:val="both"/>
        <w:rPr>
          <w:rFonts w:ascii="Arial" w:eastAsia="Times New Roman" w:hAnsi="Arial" w:cs="Arial"/>
          <w:sz w:val="24"/>
          <w:szCs w:val="24"/>
          <w:lang w:eastAsia="en-GB"/>
        </w:rPr>
      </w:pPr>
    </w:p>
    <w:p w:rsidR="0069170E" w:rsidRPr="004F5866" w:rsidRDefault="0069170E" w:rsidP="0069170E">
      <w:pPr>
        <w:spacing w:after="160" w:line="360" w:lineRule="auto"/>
        <w:jc w:val="both"/>
        <w:rPr>
          <w:rFonts w:ascii="Arial" w:eastAsia="Calibri" w:hAnsi="Arial" w:cs="Arial"/>
          <w:sz w:val="24"/>
          <w:szCs w:val="24"/>
        </w:rPr>
      </w:pPr>
      <w:r w:rsidRPr="004F5866">
        <w:rPr>
          <w:rFonts w:ascii="Arial" w:eastAsia="Calibri" w:hAnsi="Arial" w:cs="Arial"/>
          <w:sz w:val="24"/>
          <w:szCs w:val="24"/>
        </w:rPr>
        <w:t xml:space="preserve">William Hill PLC, (2018) </w:t>
      </w:r>
      <w:proofErr w:type="gramStart"/>
      <w:r w:rsidRPr="004F5866">
        <w:rPr>
          <w:rFonts w:ascii="Arial" w:eastAsia="Calibri" w:hAnsi="Arial" w:cs="Arial"/>
          <w:sz w:val="24"/>
          <w:szCs w:val="24"/>
        </w:rPr>
        <w:t>We</w:t>
      </w:r>
      <w:proofErr w:type="gramEnd"/>
      <w:r w:rsidRPr="004F5866">
        <w:rPr>
          <w:rFonts w:ascii="Arial" w:eastAsia="Calibri" w:hAnsi="Arial" w:cs="Arial"/>
          <w:sz w:val="24"/>
          <w:szCs w:val="24"/>
        </w:rPr>
        <w:t xml:space="preserve"> benefit from having a large-scale capability in both land-based and digital betting and gaming (Online: 02/05/2018) </w:t>
      </w:r>
      <w:hyperlink r:id="rId37" w:history="1">
        <w:r w:rsidRPr="004F5866">
          <w:rPr>
            <w:rFonts w:ascii="Arial" w:eastAsia="Calibri" w:hAnsi="Arial" w:cs="Arial"/>
            <w:sz w:val="24"/>
            <w:szCs w:val="24"/>
          </w:rPr>
          <w:t>https://www.williamhillplc.com/about/our-businesses/</w:t>
        </w:r>
      </w:hyperlink>
    </w:p>
    <w:p w:rsidR="0069170E" w:rsidRPr="004F5866" w:rsidRDefault="0069170E" w:rsidP="0069170E">
      <w:pPr>
        <w:widowControl w:val="0"/>
        <w:autoSpaceDE w:val="0"/>
        <w:autoSpaceDN w:val="0"/>
        <w:adjustRightInd w:val="0"/>
        <w:spacing w:line="360" w:lineRule="auto"/>
        <w:jc w:val="both"/>
        <w:rPr>
          <w:rFonts w:ascii="Arial" w:eastAsia="Times New Roman" w:hAnsi="Arial" w:cs="Arial"/>
          <w:b/>
          <w:sz w:val="24"/>
          <w:szCs w:val="24"/>
          <w:lang w:eastAsia="en-GB"/>
        </w:rPr>
      </w:pPr>
    </w:p>
    <w:p w:rsidR="0069170E" w:rsidRPr="004F5866" w:rsidRDefault="0069170E" w:rsidP="0069170E">
      <w:pPr>
        <w:widowControl w:val="0"/>
        <w:autoSpaceDE w:val="0"/>
        <w:autoSpaceDN w:val="0"/>
        <w:adjustRightInd w:val="0"/>
        <w:spacing w:line="360" w:lineRule="auto"/>
        <w:jc w:val="both"/>
        <w:rPr>
          <w:rFonts w:ascii="Arial" w:eastAsia="Calibri" w:hAnsi="Arial" w:cs="Arial"/>
          <w:noProof/>
          <w:sz w:val="24"/>
          <w:szCs w:val="24"/>
          <w:lang w:val="en-US"/>
        </w:rPr>
      </w:pPr>
      <w:r w:rsidRPr="004F5866">
        <w:rPr>
          <w:rFonts w:ascii="Arial" w:eastAsia="Times New Roman" w:hAnsi="Arial" w:cs="Arial"/>
          <w:sz w:val="24"/>
          <w:szCs w:val="24"/>
          <w:lang w:eastAsia="en-GB"/>
        </w:rPr>
        <w:t>Wood, Frank. (2012) Business Accounting: Vol no 2: Pitman.</w:t>
      </w: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sz w:val="24"/>
          <w:szCs w:val="24"/>
          <w:lang w:eastAsia="en-GB"/>
        </w:rPr>
      </w:pPr>
    </w:p>
    <w:p w:rsidR="0069170E" w:rsidRPr="004F5866" w:rsidRDefault="0069170E" w:rsidP="0069170E">
      <w:pPr>
        <w:spacing w:after="0" w:line="360" w:lineRule="auto"/>
        <w:jc w:val="both"/>
        <w:rPr>
          <w:rFonts w:ascii="Arial" w:eastAsia="Times New Roman" w:hAnsi="Arial" w:cs="Arial"/>
          <w:b/>
          <w:sz w:val="28"/>
          <w:szCs w:val="28"/>
          <w:lang w:eastAsia="en-GB"/>
        </w:rPr>
      </w:pPr>
    </w:p>
    <w:p w:rsidR="0069170E" w:rsidRPr="004F5866" w:rsidRDefault="0069170E" w:rsidP="0069170E">
      <w:pPr>
        <w:spacing w:after="0" w:line="240" w:lineRule="auto"/>
        <w:jc w:val="both"/>
        <w:rPr>
          <w:rFonts w:ascii="Arial" w:eastAsia="Calibri" w:hAnsi="Arial" w:cs="Arial"/>
          <w:bCs/>
          <w:sz w:val="24"/>
          <w:szCs w:val="24"/>
        </w:rPr>
      </w:pPr>
    </w:p>
    <w:p w:rsidR="0069170E" w:rsidRPr="004F5866" w:rsidRDefault="0069170E" w:rsidP="0069170E">
      <w:pPr>
        <w:spacing w:after="0" w:line="240" w:lineRule="auto"/>
        <w:jc w:val="both"/>
        <w:rPr>
          <w:rFonts w:ascii="Arial" w:eastAsia="Calibri" w:hAnsi="Arial" w:cs="Arial"/>
          <w:bCs/>
          <w:sz w:val="24"/>
          <w:szCs w:val="24"/>
        </w:rPr>
      </w:pPr>
    </w:p>
    <w:p w:rsidR="0069170E" w:rsidRPr="004F5866" w:rsidRDefault="0069170E" w:rsidP="0069170E">
      <w:pPr>
        <w:spacing w:after="160" w:line="360" w:lineRule="auto"/>
        <w:jc w:val="both"/>
        <w:rPr>
          <w:rFonts w:ascii="Arial" w:eastAsia="Times New Roman" w:hAnsi="Arial" w:cs="Arial"/>
          <w:b/>
          <w:sz w:val="28"/>
          <w:szCs w:val="28"/>
          <w:lang w:eastAsia="en-GB"/>
        </w:rPr>
      </w:pPr>
    </w:p>
    <w:p w:rsidR="0069170E" w:rsidRPr="004F5866" w:rsidRDefault="0069170E" w:rsidP="0069170E">
      <w:pPr>
        <w:spacing w:after="160" w:line="360" w:lineRule="auto"/>
        <w:jc w:val="both"/>
        <w:rPr>
          <w:rFonts w:ascii="Arial" w:eastAsia="Times New Roman" w:hAnsi="Arial" w:cs="Arial"/>
          <w:b/>
          <w:sz w:val="28"/>
          <w:szCs w:val="28"/>
          <w:lang w:eastAsia="en-GB"/>
        </w:rPr>
      </w:pPr>
    </w:p>
    <w:p w:rsidR="0069170E" w:rsidRPr="004F5866" w:rsidRDefault="0069170E" w:rsidP="0069170E">
      <w:pPr>
        <w:spacing w:after="160" w:line="360" w:lineRule="auto"/>
        <w:jc w:val="both"/>
        <w:rPr>
          <w:rFonts w:ascii="Arial" w:eastAsia="Times New Roman" w:hAnsi="Arial" w:cs="Arial"/>
          <w:b/>
          <w:sz w:val="28"/>
          <w:szCs w:val="28"/>
          <w:lang w:eastAsia="en-GB"/>
        </w:rPr>
      </w:pPr>
    </w:p>
    <w:p w:rsidR="0069170E" w:rsidRPr="004F5866" w:rsidRDefault="0069170E"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B909A5" w:rsidRPr="004F5866" w:rsidRDefault="00B909A5"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B3582" w:rsidRDefault="006B3582" w:rsidP="0069170E">
      <w:pPr>
        <w:spacing w:after="160" w:line="360" w:lineRule="auto"/>
        <w:jc w:val="both"/>
        <w:rPr>
          <w:rFonts w:ascii="Arial" w:eastAsia="Times New Roman" w:hAnsi="Arial" w:cs="Arial"/>
          <w:b/>
          <w:sz w:val="28"/>
          <w:szCs w:val="28"/>
          <w:lang w:eastAsia="en-GB"/>
        </w:rPr>
      </w:pPr>
    </w:p>
    <w:p w:rsidR="0069170E" w:rsidRPr="004F5866" w:rsidRDefault="0069170E" w:rsidP="0069170E">
      <w:pPr>
        <w:spacing w:after="160" w:line="360" w:lineRule="auto"/>
        <w:jc w:val="both"/>
        <w:rPr>
          <w:rFonts w:ascii="Arial" w:eastAsia="Times New Roman" w:hAnsi="Arial" w:cs="Arial"/>
          <w:b/>
          <w:sz w:val="28"/>
          <w:szCs w:val="28"/>
          <w:lang w:eastAsia="en-GB"/>
        </w:rPr>
      </w:pPr>
      <w:bookmarkStart w:id="5" w:name="_GoBack"/>
      <w:bookmarkEnd w:id="5"/>
      <w:r w:rsidRPr="004F5866">
        <w:rPr>
          <w:rFonts w:ascii="Arial" w:eastAsia="Times New Roman" w:hAnsi="Arial" w:cs="Arial"/>
          <w:b/>
          <w:sz w:val="28"/>
          <w:szCs w:val="28"/>
          <w:lang w:eastAsia="en-GB"/>
        </w:rPr>
        <w:lastRenderedPageBreak/>
        <w:t>APPENDIX</w:t>
      </w:r>
    </w:p>
    <w:p w:rsidR="0069170E" w:rsidRPr="004F5866" w:rsidRDefault="0069170E" w:rsidP="0069170E">
      <w:pPr>
        <w:spacing w:after="160" w:line="360" w:lineRule="auto"/>
        <w:jc w:val="both"/>
        <w:rPr>
          <w:rFonts w:ascii="Arial" w:eastAsia="Times New Roman" w:hAnsi="Arial" w:cs="Arial"/>
          <w:b/>
          <w:sz w:val="24"/>
          <w:szCs w:val="24"/>
          <w:lang w:eastAsia="en-GB"/>
        </w:rPr>
      </w:pPr>
      <w:r w:rsidRPr="004F5866">
        <w:rPr>
          <w:rFonts w:ascii="Arial" w:eastAsia="Times New Roman" w:hAnsi="Arial" w:cs="Arial"/>
          <w:b/>
          <w:sz w:val="24"/>
          <w:szCs w:val="24"/>
          <w:lang w:eastAsia="en-GB"/>
        </w:rPr>
        <w:t>William Hill PLC consolidated Income Statement from Year 2013 to 2017.</w:t>
      </w:r>
    </w:p>
    <w:p w:rsidR="00AD2A59" w:rsidRDefault="00AD2A59" w:rsidP="0069170E">
      <w:pPr>
        <w:spacing w:after="160" w:line="360" w:lineRule="auto"/>
        <w:jc w:val="both"/>
        <w:rPr>
          <w:rFonts w:ascii="Arial" w:eastAsia="Times New Roman" w:hAnsi="Arial" w:cs="Arial"/>
          <w:sz w:val="24"/>
          <w:szCs w:val="24"/>
          <w:lang w:eastAsia="en-GB"/>
        </w:rPr>
      </w:pPr>
      <w:r w:rsidRPr="0069170E">
        <w:rPr>
          <w:rFonts w:ascii="Times New Roman" w:eastAsia="Times New Roman" w:hAnsi="Times New Roman" w:cs="Times New Roman"/>
          <w:noProof/>
          <w:sz w:val="24"/>
          <w:szCs w:val="24"/>
          <w:lang w:eastAsia="en-GB"/>
        </w:rPr>
        <w:drawing>
          <wp:inline distT="0" distB="0" distL="0" distR="0" wp14:anchorId="24699CD1" wp14:editId="02B1CB2E">
            <wp:extent cx="5730957" cy="7468881"/>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9729" cy="7480313"/>
                    </a:xfrm>
                    <a:prstGeom prst="rect">
                      <a:avLst/>
                    </a:prstGeom>
                  </pic:spPr>
                </pic:pic>
              </a:graphicData>
            </a:graphic>
          </wp:inline>
        </w:drawing>
      </w:r>
    </w:p>
    <w:p w:rsidR="00AD2A59" w:rsidRPr="0069170E" w:rsidRDefault="00AD2A59" w:rsidP="00AD2A59">
      <w:pPr>
        <w:spacing w:after="160" w:line="259" w:lineRule="auto"/>
        <w:rPr>
          <w:rFonts w:ascii="Arial" w:eastAsia="Times New Roman" w:hAnsi="Arial" w:cs="Arial"/>
          <w:sz w:val="24"/>
          <w:szCs w:val="24"/>
          <w:lang w:eastAsia="en-GB"/>
        </w:rPr>
      </w:pPr>
      <w:r w:rsidRPr="0069170E">
        <w:rPr>
          <w:rFonts w:ascii="Arial" w:eastAsia="Calibri" w:hAnsi="Arial" w:cs="Arial"/>
          <w:sz w:val="24"/>
          <w:szCs w:val="24"/>
        </w:rPr>
        <w:t>(</w:t>
      </w:r>
      <w:hyperlink r:id="rId39" w:history="1">
        <w:r w:rsidRPr="0069170E">
          <w:rPr>
            <w:rFonts w:ascii="Arial" w:eastAsia="Calibri" w:hAnsi="Arial" w:cs="Arial"/>
            <w:sz w:val="24"/>
            <w:szCs w:val="24"/>
          </w:rPr>
          <w:t>www.williamhillplc.com</w:t>
        </w:r>
      </w:hyperlink>
      <w:r w:rsidRPr="0069170E">
        <w:rPr>
          <w:rFonts w:ascii="Arial" w:eastAsia="Calibri" w:hAnsi="Arial" w:cs="Arial"/>
          <w:sz w:val="24"/>
          <w:szCs w:val="24"/>
        </w:rPr>
        <w:t>, 2018).</w:t>
      </w:r>
    </w:p>
    <w:p w:rsidR="00AD2A59" w:rsidRDefault="00AD2A59" w:rsidP="0069170E">
      <w:pPr>
        <w:spacing w:after="160" w:line="360" w:lineRule="auto"/>
        <w:jc w:val="both"/>
        <w:rPr>
          <w:rFonts w:ascii="Arial" w:eastAsia="Times New Roman" w:hAnsi="Arial" w:cs="Arial"/>
          <w:sz w:val="24"/>
          <w:szCs w:val="24"/>
          <w:lang w:eastAsia="en-GB"/>
        </w:rPr>
      </w:pPr>
      <w:r w:rsidRPr="0069170E">
        <w:rPr>
          <w:rFonts w:ascii="Times New Roman" w:eastAsia="Times New Roman" w:hAnsi="Times New Roman" w:cs="Times New Roman"/>
          <w:noProof/>
          <w:sz w:val="24"/>
          <w:szCs w:val="24"/>
          <w:lang w:eastAsia="en-GB"/>
        </w:rPr>
        <w:lastRenderedPageBreak/>
        <w:drawing>
          <wp:inline distT="0" distB="0" distL="0" distR="0" wp14:anchorId="42C044EF" wp14:editId="65214EED">
            <wp:extent cx="5731510" cy="594965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949658"/>
                    </a:xfrm>
                    <a:prstGeom prst="rect">
                      <a:avLst/>
                    </a:prstGeom>
                  </pic:spPr>
                </pic:pic>
              </a:graphicData>
            </a:graphic>
          </wp:inline>
        </w:drawing>
      </w:r>
    </w:p>
    <w:p w:rsidR="00AD2A59" w:rsidRPr="0069170E" w:rsidRDefault="00AD2A59" w:rsidP="00AD2A59">
      <w:pPr>
        <w:spacing w:after="160" w:line="259" w:lineRule="auto"/>
        <w:rPr>
          <w:rFonts w:ascii="Arial" w:eastAsia="Times New Roman" w:hAnsi="Arial" w:cs="Arial"/>
          <w:sz w:val="24"/>
          <w:szCs w:val="24"/>
          <w:lang w:eastAsia="en-GB"/>
        </w:rPr>
      </w:pPr>
      <w:r w:rsidRPr="0069170E">
        <w:rPr>
          <w:rFonts w:ascii="Arial" w:eastAsia="Calibri" w:hAnsi="Arial" w:cs="Arial"/>
          <w:sz w:val="24"/>
          <w:szCs w:val="24"/>
        </w:rPr>
        <w:t>(</w:t>
      </w:r>
      <w:hyperlink r:id="rId41" w:history="1">
        <w:r w:rsidRPr="0069170E">
          <w:rPr>
            <w:rFonts w:ascii="Arial" w:eastAsia="Calibri" w:hAnsi="Arial" w:cs="Arial"/>
            <w:sz w:val="24"/>
            <w:szCs w:val="24"/>
          </w:rPr>
          <w:t>www.williamhillplc.com</w:t>
        </w:r>
      </w:hyperlink>
      <w:r w:rsidRPr="0069170E">
        <w:rPr>
          <w:rFonts w:ascii="Arial" w:eastAsia="Calibri" w:hAnsi="Arial" w:cs="Arial"/>
          <w:sz w:val="24"/>
          <w:szCs w:val="24"/>
        </w:rPr>
        <w:t>, 2018).</w:t>
      </w:r>
    </w:p>
    <w:p w:rsidR="00AD2A59" w:rsidRPr="0069170E" w:rsidRDefault="00AD2A59" w:rsidP="0069170E">
      <w:pPr>
        <w:spacing w:after="160" w:line="360" w:lineRule="auto"/>
        <w:jc w:val="both"/>
        <w:rPr>
          <w:rFonts w:ascii="Arial" w:eastAsia="Times New Roman" w:hAnsi="Arial" w:cs="Arial"/>
          <w:sz w:val="24"/>
          <w:szCs w:val="24"/>
          <w:lang w:eastAsia="en-GB"/>
        </w:rPr>
      </w:pPr>
    </w:p>
    <w:p w:rsidR="0069170E" w:rsidRPr="0069170E" w:rsidRDefault="0069170E" w:rsidP="0069170E">
      <w:pPr>
        <w:spacing w:after="160" w:line="360" w:lineRule="auto"/>
        <w:rPr>
          <w:rFonts w:ascii="SegoeUI-Bold" w:eastAsia="Calibri" w:hAnsi="SegoeUI-Bold" w:cs="SegoeUI-Bold"/>
          <w:b/>
          <w:bCs/>
          <w:color w:val="FFFFFF"/>
          <w:sz w:val="75"/>
          <w:szCs w:val="75"/>
        </w:rPr>
      </w:pPr>
      <w:r w:rsidRPr="0069170E">
        <w:rPr>
          <w:rFonts w:ascii="SegoeUI-Bold" w:eastAsia="Calibri" w:hAnsi="SegoeUI-Bold" w:cs="SegoeUI-Bold"/>
          <w:b/>
          <w:bCs/>
          <w:color w:val="FFFFFF"/>
          <w:sz w:val="75"/>
          <w:szCs w:val="75"/>
        </w:rPr>
        <w:t>Hill PLC consolidated Paddy-Power-</w:t>
      </w:r>
    </w:p>
    <w:p w:rsidR="00E43942" w:rsidRDefault="00E43942">
      <w:pPr>
        <w:rPr>
          <w:rFonts w:ascii="Arial" w:eastAsia="Calibri" w:hAnsi="Arial" w:cs="Arial"/>
          <w:b/>
          <w:sz w:val="28"/>
          <w:szCs w:val="28"/>
        </w:rPr>
      </w:pPr>
    </w:p>
    <w:p w:rsidR="0069170E" w:rsidRDefault="00AD2A59">
      <w:pPr>
        <w:rPr>
          <w:rFonts w:ascii="Arial" w:eastAsia="Calibri" w:hAnsi="Arial" w:cs="Arial"/>
          <w:b/>
          <w:sz w:val="28"/>
          <w:szCs w:val="28"/>
        </w:rPr>
      </w:pPr>
      <w:r w:rsidRPr="0069170E">
        <w:rPr>
          <w:rFonts w:ascii="Times New Roman" w:eastAsia="Times New Roman" w:hAnsi="Times New Roman" w:cs="Times New Roman"/>
          <w:noProof/>
          <w:sz w:val="24"/>
          <w:szCs w:val="24"/>
          <w:lang w:eastAsia="en-GB"/>
        </w:rPr>
        <w:lastRenderedPageBreak/>
        <w:drawing>
          <wp:inline distT="0" distB="0" distL="0" distR="0" wp14:anchorId="60217E48" wp14:editId="7FF6753B">
            <wp:extent cx="5731403" cy="5847550"/>
            <wp:effectExtent l="0" t="0" r="317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54075" cy="5870682"/>
                    </a:xfrm>
                    <a:prstGeom prst="rect">
                      <a:avLst/>
                    </a:prstGeom>
                  </pic:spPr>
                </pic:pic>
              </a:graphicData>
            </a:graphic>
          </wp:inline>
        </w:drawing>
      </w:r>
    </w:p>
    <w:p w:rsidR="0069170E" w:rsidRDefault="00AD2A59">
      <w:pPr>
        <w:rPr>
          <w:rFonts w:ascii="Arial" w:eastAsia="Calibri" w:hAnsi="Arial" w:cs="Arial"/>
          <w:b/>
          <w:sz w:val="28"/>
          <w:szCs w:val="28"/>
        </w:rPr>
      </w:pPr>
      <w:r w:rsidRPr="0069170E">
        <w:rPr>
          <w:rFonts w:ascii="Times New Roman" w:eastAsia="Times New Roman" w:hAnsi="Times New Roman" w:cs="Times New Roman"/>
          <w:noProof/>
          <w:sz w:val="24"/>
          <w:szCs w:val="24"/>
          <w:lang w:eastAsia="en-GB"/>
        </w:rPr>
        <w:drawing>
          <wp:inline distT="0" distB="0" distL="0" distR="0" wp14:anchorId="00908E0D" wp14:editId="44A62951">
            <wp:extent cx="6034804" cy="2038212"/>
            <wp:effectExtent l="0" t="0" r="444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288710" cy="2123967"/>
                    </a:xfrm>
                    <a:prstGeom prst="rect">
                      <a:avLst/>
                    </a:prstGeom>
                  </pic:spPr>
                </pic:pic>
              </a:graphicData>
            </a:graphic>
          </wp:inline>
        </w:drawing>
      </w:r>
    </w:p>
    <w:p w:rsidR="005F67DD" w:rsidRPr="0069170E" w:rsidRDefault="005F67DD" w:rsidP="005F67DD">
      <w:pPr>
        <w:spacing w:after="160" w:line="259" w:lineRule="auto"/>
        <w:rPr>
          <w:rFonts w:ascii="Arial" w:eastAsia="Times New Roman" w:hAnsi="Arial" w:cs="Arial"/>
          <w:sz w:val="24"/>
          <w:szCs w:val="24"/>
          <w:lang w:eastAsia="en-GB"/>
        </w:rPr>
      </w:pPr>
      <w:r w:rsidRPr="0069170E">
        <w:rPr>
          <w:rFonts w:ascii="Arial" w:eastAsia="Calibri" w:hAnsi="Arial" w:cs="Arial"/>
          <w:sz w:val="24"/>
          <w:szCs w:val="24"/>
        </w:rPr>
        <w:t>(</w:t>
      </w:r>
      <w:hyperlink r:id="rId44" w:history="1">
        <w:r w:rsidRPr="0069170E">
          <w:rPr>
            <w:rFonts w:ascii="Arial" w:eastAsia="Calibri" w:hAnsi="Arial" w:cs="Arial"/>
            <w:sz w:val="24"/>
            <w:szCs w:val="24"/>
          </w:rPr>
          <w:t>www.williamhillplc.com</w:t>
        </w:r>
      </w:hyperlink>
      <w:r w:rsidRPr="0069170E">
        <w:rPr>
          <w:rFonts w:ascii="Arial" w:eastAsia="Calibri" w:hAnsi="Arial" w:cs="Arial"/>
          <w:sz w:val="24"/>
          <w:szCs w:val="24"/>
        </w:rPr>
        <w:t>, 2018).</w:t>
      </w:r>
    </w:p>
    <w:p w:rsidR="00AD2A59" w:rsidRDefault="00AD2A59">
      <w:pPr>
        <w:rPr>
          <w:rFonts w:ascii="Arial" w:eastAsia="Calibri" w:hAnsi="Arial" w:cs="Arial"/>
          <w:b/>
          <w:sz w:val="28"/>
          <w:szCs w:val="28"/>
        </w:rPr>
      </w:pPr>
    </w:p>
    <w:p w:rsidR="0069170E" w:rsidRPr="0069170E" w:rsidRDefault="0069170E" w:rsidP="0069170E">
      <w:pPr>
        <w:spacing w:after="160" w:line="259" w:lineRule="auto"/>
        <w:rPr>
          <w:rFonts w:ascii="Arial" w:eastAsia="Times New Roman" w:hAnsi="Arial" w:cs="Arial"/>
          <w:b/>
          <w:sz w:val="36"/>
          <w:szCs w:val="36"/>
          <w:lang w:eastAsia="en-GB"/>
        </w:rPr>
      </w:pPr>
      <w:r w:rsidRPr="0069170E">
        <w:rPr>
          <w:rFonts w:ascii="Arial" w:eastAsia="Times New Roman" w:hAnsi="Arial" w:cs="Arial"/>
          <w:b/>
          <w:sz w:val="36"/>
          <w:szCs w:val="36"/>
          <w:lang w:eastAsia="en-GB"/>
        </w:rPr>
        <w:lastRenderedPageBreak/>
        <w:t>Paddy Power PLC</w:t>
      </w: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0EA3C54D" wp14:editId="3BD4C59C">
            <wp:extent cx="6346233" cy="49390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355532" cy="4946267"/>
                    </a:xfrm>
                    <a:prstGeom prst="rect">
                      <a:avLst/>
                    </a:prstGeom>
                  </pic:spPr>
                </pic:pic>
              </a:graphicData>
            </a:graphic>
          </wp:inline>
        </w:drawing>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6CADB2B5" wp14:editId="5EADBD11">
            <wp:extent cx="6331644" cy="2169074"/>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375032" cy="2183938"/>
                    </a:xfrm>
                    <a:prstGeom prst="rect">
                      <a:avLst/>
                    </a:prstGeom>
                  </pic:spPr>
                </pic:pic>
              </a:graphicData>
            </a:graphic>
          </wp:inline>
        </w:drawing>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bCs/>
          <w:sz w:val="24"/>
          <w:szCs w:val="24"/>
          <w:lang w:val="en-US"/>
        </w:rPr>
      </w:pPr>
    </w:p>
    <w:p w:rsidR="0069170E" w:rsidRPr="0069170E" w:rsidRDefault="00FC43CC" w:rsidP="0069170E">
      <w:pPr>
        <w:spacing w:after="0" w:line="240" w:lineRule="auto"/>
        <w:jc w:val="both"/>
        <w:rPr>
          <w:rFonts w:ascii="Arial" w:eastAsia="Calibri" w:hAnsi="Arial" w:cs="Arial"/>
          <w:b/>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FC43CC" w:rsidRDefault="00FC43CC" w:rsidP="0069170E">
      <w:pPr>
        <w:spacing w:after="0" w:line="240" w:lineRule="auto"/>
        <w:jc w:val="both"/>
        <w:rPr>
          <w:rFonts w:ascii="Arial" w:eastAsia="Calibri" w:hAnsi="Arial" w:cs="Arial"/>
          <w:b/>
          <w:sz w:val="36"/>
          <w:szCs w:val="36"/>
        </w:rPr>
      </w:pPr>
    </w:p>
    <w:p w:rsidR="0069170E" w:rsidRPr="0069170E" w:rsidRDefault="0069170E" w:rsidP="0069170E">
      <w:pPr>
        <w:spacing w:after="0" w:line="240" w:lineRule="auto"/>
        <w:jc w:val="both"/>
        <w:rPr>
          <w:rFonts w:ascii="Arial" w:eastAsia="Calibri" w:hAnsi="Arial" w:cs="Arial"/>
          <w:b/>
          <w:sz w:val="36"/>
          <w:szCs w:val="36"/>
        </w:rPr>
      </w:pPr>
      <w:r w:rsidRPr="0069170E">
        <w:rPr>
          <w:rFonts w:ascii="Arial" w:eastAsia="Calibri" w:hAnsi="Arial" w:cs="Arial"/>
          <w:b/>
          <w:sz w:val="36"/>
          <w:szCs w:val="36"/>
        </w:rPr>
        <w:lastRenderedPageBreak/>
        <w:t>Paddy Power PLC</w:t>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4A3B23FF" wp14:editId="59E0B9EA">
            <wp:extent cx="5731510" cy="50025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5002530"/>
                    </a:xfrm>
                    <a:prstGeom prst="rect">
                      <a:avLst/>
                    </a:prstGeom>
                  </pic:spPr>
                </pic:pic>
              </a:graphicData>
            </a:graphic>
          </wp:inline>
        </w:drawing>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FC43CC" w:rsidP="0069170E">
      <w:pPr>
        <w:spacing w:after="0" w:line="240" w:lineRule="auto"/>
        <w:jc w:val="both"/>
        <w:rPr>
          <w:rFonts w:ascii="Arial" w:eastAsia="Calibri" w:hAnsi="Arial" w:cs="Arial"/>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both"/>
        <w:rPr>
          <w:rFonts w:ascii="Arial" w:eastAsia="Calibri" w:hAnsi="Arial" w:cs="Arial"/>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FC43CC" w:rsidRDefault="00FC43CC" w:rsidP="0069170E">
      <w:pPr>
        <w:spacing w:after="0" w:line="240" w:lineRule="auto"/>
        <w:jc w:val="both"/>
        <w:rPr>
          <w:rFonts w:ascii="Arial" w:eastAsia="Calibri" w:hAnsi="Arial" w:cs="Arial"/>
          <w:b/>
          <w:sz w:val="36"/>
          <w:szCs w:val="36"/>
        </w:rPr>
      </w:pPr>
    </w:p>
    <w:p w:rsidR="00FC43CC" w:rsidRDefault="00FC43CC" w:rsidP="0069170E">
      <w:pPr>
        <w:spacing w:after="0" w:line="240" w:lineRule="auto"/>
        <w:jc w:val="both"/>
        <w:rPr>
          <w:rFonts w:ascii="Arial" w:eastAsia="Calibri" w:hAnsi="Arial" w:cs="Arial"/>
          <w:b/>
          <w:sz w:val="36"/>
          <w:szCs w:val="36"/>
        </w:rPr>
      </w:pPr>
    </w:p>
    <w:p w:rsidR="0069170E" w:rsidRPr="0069170E" w:rsidRDefault="0069170E" w:rsidP="0069170E">
      <w:pPr>
        <w:spacing w:after="0" w:line="240" w:lineRule="auto"/>
        <w:jc w:val="both"/>
        <w:rPr>
          <w:rFonts w:ascii="Arial" w:eastAsia="Calibri" w:hAnsi="Arial" w:cs="Arial"/>
          <w:b/>
          <w:sz w:val="36"/>
          <w:szCs w:val="36"/>
        </w:rPr>
      </w:pPr>
      <w:r w:rsidRPr="0069170E">
        <w:rPr>
          <w:rFonts w:ascii="Arial" w:eastAsia="Calibri" w:hAnsi="Arial" w:cs="Arial"/>
          <w:b/>
          <w:sz w:val="36"/>
          <w:szCs w:val="36"/>
        </w:rPr>
        <w:lastRenderedPageBreak/>
        <w:t>Paddy Power PLC</w:t>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1D491C67" wp14:editId="18D35F75">
            <wp:extent cx="5731510" cy="41859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185920"/>
                    </a:xfrm>
                    <a:prstGeom prst="rect">
                      <a:avLst/>
                    </a:prstGeom>
                  </pic:spPr>
                </pic:pic>
              </a:graphicData>
            </a:graphic>
          </wp:inline>
        </w:drawing>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0001BC49" wp14:editId="5DA0F982">
            <wp:extent cx="5731510" cy="36061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606165"/>
                    </a:xfrm>
                    <a:prstGeom prst="rect">
                      <a:avLst/>
                    </a:prstGeom>
                  </pic:spPr>
                </pic:pic>
              </a:graphicData>
            </a:graphic>
          </wp:inline>
        </w:drawing>
      </w:r>
    </w:p>
    <w:p w:rsidR="0069170E" w:rsidRPr="0069170E" w:rsidRDefault="00FC43CC" w:rsidP="0069170E">
      <w:pPr>
        <w:spacing w:after="0" w:line="240" w:lineRule="auto"/>
        <w:jc w:val="both"/>
        <w:rPr>
          <w:rFonts w:ascii="Arial" w:eastAsia="Calibri" w:hAnsi="Arial" w:cs="Arial"/>
          <w:b/>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both"/>
        <w:rPr>
          <w:rFonts w:ascii="Arial" w:eastAsia="Calibri" w:hAnsi="Arial" w:cs="Arial"/>
          <w:b/>
          <w:sz w:val="36"/>
          <w:szCs w:val="36"/>
        </w:rPr>
      </w:pPr>
    </w:p>
    <w:p w:rsidR="0069170E" w:rsidRPr="0069170E" w:rsidRDefault="0069170E" w:rsidP="0069170E">
      <w:pPr>
        <w:spacing w:after="0" w:line="240" w:lineRule="auto"/>
        <w:jc w:val="both"/>
        <w:rPr>
          <w:rFonts w:ascii="Arial" w:eastAsia="Calibri" w:hAnsi="Arial" w:cs="Arial"/>
          <w:b/>
          <w:sz w:val="36"/>
          <w:szCs w:val="36"/>
        </w:rPr>
      </w:pPr>
      <w:r w:rsidRPr="0069170E">
        <w:rPr>
          <w:rFonts w:ascii="Arial" w:eastAsia="Calibri" w:hAnsi="Arial" w:cs="Arial"/>
          <w:b/>
          <w:sz w:val="36"/>
          <w:szCs w:val="36"/>
        </w:rPr>
        <w:lastRenderedPageBreak/>
        <w:t>Paddy Power PLC</w:t>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r w:rsidRPr="0069170E">
        <w:rPr>
          <w:rFonts w:ascii="Times New Roman" w:eastAsia="Times New Roman" w:hAnsi="Times New Roman" w:cs="Times New Roman"/>
          <w:noProof/>
          <w:sz w:val="24"/>
          <w:szCs w:val="24"/>
          <w:lang w:eastAsia="en-GB"/>
        </w:rPr>
        <w:drawing>
          <wp:inline distT="0" distB="0" distL="0" distR="0" wp14:anchorId="0390EAE4" wp14:editId="698FD510">
            <wp:extent cx="5731510" cy="48952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895215"/>
                    </a:xfrm>
                    <a:prstGeom prst="rect">
                      <a:avLst/>
                    </a:prstGeom>
                  </pic:spPr>
                </pic:pic>
              </a:graphicData>
            </a:graphic>
          </wp:inline>
        </w:drawing>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FC43CC" w:rsidP="0069170E">
      <w:pPr>
        <w:spacing w:after="0" w:line="240" w:lineRule="auto"/>
        <w:jc w:val="both"/>
        <w:rPr>
          <w:rFonts w:ascii="Arial" w:eastAsia="Calibri" w:hAnsi="Arial" w:cs="Arial"/>
          <w:b/>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
          <w:sz w:val="24"/>
          <w:szCs w:val="24"/>
        </w:rPr>
      </w:pPr>
    </w:p>
    <w:p w:rsidR="00FC43CC" w:rsidRDefault="00FC43CC" w:rsidP="0069170E">
      <w:pPr>
        <w:spacing w:after="0" w:line="240" w:lineRule="auto"/>
        <w:jc w:val="both"/>
        <w:rPr>
          <w:rFonts w:ascii="Arial" w:eastAsia="Calibri" w:hAnsi="Arial" w:cs="Arial"/>
          <w:b/>
          <w:sz w:val="24"/>
          <w:szCs w:val="24"/>
        </w:rPr>
      </w:pPr>
    </w:p>
    <w:p w:rsidR="00FC43CC" w:rsidRDefault="00FC43CC" w:rsidP="0069170E">
      <w:pPr>
        <w:spacing w:after="0" w:line="240" w:lineRule="auto"/>
        <w:jc w:val="both"/>
        <w:rPr>
          <w:rFonts w:ascii="Arial" w:eastAsia="Calibri" w:hAnsi="Arial" w:cs="Arial"/>
          <w:b/>
          <w:sz w:val="24"/>
          <w:szCs w:val="24"/>
        </w:rPr>
      </w:pPr>
    </w:p>
    <w:p w:rsidR="00FC43CC" w:rsidRDefault="00FC43CC"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Times New Roman" w:hAnsi="Arial" w:cs="Arial"/>
          <w:b/>
          <w:sz w:val="24"/>
          <w:szCs w:val="24"/>
          <w:lang w:eastAsia="en-GB"/>
        </w:rPr>
      </w:pPr>
      <w:r w:rsidRPr="0069170E">
        <w:rPr>
          <w:rFonts w:ascii="Arial" w:eastAsia="Calibri" w:hAnsi="Arial" w:cs="Arial"/>
          <w:b/>
          <w:sz w:val="24"/>
          <w:szCs w:val="24"/>
        </w:rPr>
        <w:lastRenderedPageBreak/>
        <w:t>Paddy Power Betfair Plc. Dividends</w:t>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r w:rsidRPr="0069170E">
        <w:rPr>
          <w:rFonts w:ascii="Times New Roman" w:eastAsia="Times New Roman" w:hAnsi="Times New Roman" w:cs="Times New Roman"/>
          <w:noProof/>
          <w:sz w:val="24"/>
          <w:szCs w:val="24"/>
          <w:lang w:eastAsia="en-GB"/>
        </w:rPr>
        <w:drawing>
          <wp:inline distT="0" distB="0" distL="0" distR="0" wp14:anchorId="4DEDB568" wp14:editId="33553485">
            <wp:extent cx="5730705" cy="4402952"/>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76345" cy="4438018"/>
                    </a:xfrm>
                    <a:prstGeom prst="rect">
                      <a:avLst/>
                    </a:prstGeom>
                  </pic:spPr>
                </pic:pic>
              </a:graphicData>
            </a:graphic>
          </wp:inline>
        </w:drawing>
      </w: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FC43CC" w:rsidP="00FC43CC">
      <w:pPr>
        <w:spacing w:after="0" w:line="240" w:lineRule="auto"/>
        <w:rPr>
          <w:rFonts w:ascii="Arial" w:eastAsia="Calibri" w:hAnsi="Arial" w:cs="Arial"/>
          <w:bCs/>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FC43CC" w:rsidRDefault="00FC43CC" w:rsidP="0069170E">
      <w:pPr>
        <w:spacing w:after="0" w:line="240" w:lineRule="auto"/>
        <w:jc w:val="both"/>
        <w:rPr>
          <w:rFonts w:ascii="Arial" w:eastAsia="Calibri" w:hAnsi="Arial" w:cs="Arial"/>
          <w:b/>
          <w:sz w:val="24"/>
          <w:szCs w:val="24"/>
        </w:rPr>
      </w:pPr>
    </w:p>
    <w:p w:rsidR="005F67DD" w:rsidRDefault="005F67DD" w:rsidP="0069170E">
      <w:pPr>
        <w:spacing w:after="0" w:line="240" w:lineRule="auto"/>
        <w:jc w:val="both"/>
        <w:rPr>
          <w:rFonts w:ascii="Arial" w:eastAsia="Calibri" w:hAnsi="Arial" w:cs="Arial"/>
          <w:b/>
          <w:sz w:val="24"/>
          <w:szCs w:val="24"/>
        </w:rPr>
      </w:pPr>
    </w:p>
    <w:p w:rsidR="005F67DD" w:rsidRDefault="005F67DD" w:rsidP="0069170E">
      <w:pPr>
        <w:spacing w:after="0" w:line="240" w:lineRule="auto"/>
        <w:jc w:val="both"/>
        <w:rPr>
          <w:rFonts w:ascii="Arial" w:eastAsia="Calibri" w:hAnsi="Arial" w:cs="Arial"/>
          <w:b/>
          <w:sz w:val="24"/>
          <w:szCs w:val="24"/>
        </w:rPr>
      </w:pPr>
    </w:p>
    <w:p w:rsidR="005F67DD" w:rsidRDefault="005F67DD" w:rsidP="0069170E">
      <w:pPr>
        <w:spacing w:after="0" w:line="240" w:lineRule="auto"/>
        <w:jc w:val="both"/>
        <w:rPr>
          <w:rFonts w:ascii="Arial" w:eastAsia="Calibri" w:hAnsi="Arial" w:cs="Arial"/>
          <w:b/>
          <w:sz w:val="24"/>
          <w:szCs w:val="24"/>
        </w:rPr>
      </w:pPr>
    </w:p>
    <w:p w:rsidR="0069170E" w:rsidRPr="0069170E" w:rsidRDefault="0069170E" w:rsidP="0069170E">
      <w:pPr>
        <w:spacing w:after="0" w:line="240" w:lineRule="auto"/>
        <w:jc w:val="both"/>
        <w:rPr>
          <w:rFonts w:ascii="Arial" w:eastAsia="Calibri" w:hAnsi="Arial" w:cs="Arial"/>
          <w:bCs/>
          <w:sz w:val="24"/>
          <w:szCs w:val="24"/>
        </w:rPr>
      </w:pPr>
      <w:r w:rsidRPr="0069170E">
        <w:rPr>
          <w:rFonts w:ascii="Arial" w:eastAsia="Calibri" w:hAnsi="Arial" w:cs="Arial"/>
          <w:b/>
          <w:sz w:val="24"/>
          <w:szCs w:val="24"/>
        </w:rPr>
        <w:lastRenderedPageBreak/>
        <w:t>Paddy Power Betfair Plc. Share Prices</w:t>
      </w: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r w:rsidRPr="0069170E">
        <w:rPr>
          <w:rFonts w:ascii="Times New Roman" w:eastAsia="Times New Roman" w:hAnsi="Times New Roman" w:cs="Times New Roman"/>
          <w:noProof/>
          <w:sz w:val="24"/>
          <w:szCs w:val="24"/>
          <w:lang w:eastAsia="en-GB"/>
        </w:rPr>
        <w:drawing>
          <wp:inline distT="0" distB="0" distL="0" distR="0" wp14:anchorId="66CC8EB5" wp14:editId="508B9F07">
            <wp:extent cx="5731510" cy="54660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466080"/>
                    </a:xfrm>
                    <a:prstGeom prst="rect">
                      <a:avLst/>
                    </a:prstGeom>
                  </pic:spPr>
                </pic:pic>
              </a:graphicData>
            </a:graphic>
          </wp:inline>
        </w:drawing>
      </w: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FC43CC" w:rsidP="00FC43CC">
      <w:pPr>
        <w:spacing w:after="0" w:line="240" w:lineRule="auto"/>
        <w:jc w:val="both"/>
        <w:rPr>
          <w:rFonts w:ascii="Arial" w:eastAsia="Calibri" w:hAnsi="Arial" w:cs="Arial"/>
          <w:bCs/>
          <w:sz w:val="24"/>
          <w:szCs w:val="24"/>
        </w:rPr>
      </w:pPr>
      <w:r w:rsidRPr="0069170E">
        <w:rPr>
          <w:rFonts w:ascii="Arial" w:eastAsia="Times New Roman" w:hAnsi="Arial" w:cs="Arial"/>
          <w:bCs/>
          <w:sz w:val="24"/>
          <w:szCs w:val="24"/>
          <w:lang w:eastAsia="en-GB"/>
        </w:rPr>
        <w:t>(www.PaddyPowerplc. 2017).</w:t>
      </w: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right"/>
        <w:rPr>
          <w:rFonts w:ascii="Arial" w:eastAsia="Calibri" w:hAnsi="Arial" w:cs="Arial"/>
          <w:bCs/>
          <w:sz w:val="24"/>
          <w:szCs w:val="24"/>
        </w:rPr>
      </w:pPr>
    </w:p>
    <w:p w:rsidR="0069170E" w:rsidRPr="0069170E" w:rsidRDefault="0069170E" w:rsidP="0069170E">
      <w:pPr>
        <w:spacing w:after="0" w:line="240" w:lineRule="auto"/>
        <w:jc w:val="both"/>
        <w:rPr>
          <w:rFonts w:ascii="Arial" w:eastAsia="Times New Roman" w:hAnsi="Arial" w:cs="Arial"/>
          <w:b/>
          <w:sz w:val="28"/>
          <w:szCs w:val="28"/>
          <w:lang w:eastAsia="en-GB"/>
        </w:rPr>
      </w:pPr>
    </w:p>
    <w:p w:rsidR="00FC43CC" w:rsidRDefault="00FC43CC"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lastRenderedPageBreak/>
        <w:t>Gross Profit Margin</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Gross Profit</w:t>
      </w:r>
      <w:r w:rsidRPr="0069170E">
        <w:rPr>
          <w:rFonts w:ascii="Arial" w:eastAsia="Times New Roman" w:hAnsi="Arial" w:cs="Arial"/>
          <w:sz w:val="24"/>
          <w:szCs w:val="24"/>
          <w:lang w:val="en" w:eastAsia="en-GB"/>
        </w:rPr>
        <w:t xml:space="preserve"> x 100 = </w:t>
      </w:r>
      <w:r w:rsidRPr="0069170E">
        <w:rPr>
          <w:rFonts w:ascii="Arial" w:eastAsia="Times New Roman" w:hAnsi="Arial" w:cs="Arial"/>
          <w:sz w:val="24"/>
          <w:szCs w:val="24"/>
          <w:u w:val="single"/>
          <w:lang w:val="en" w:eastAsia="en-GB"/>
        </w:rPr>
        <w:t xml:space="preserve">Sales-Cost of Revenue Total </w:t>
      </w:r>
      <w:r w:rsidRPr="0069170E">
        <w:rPr>
          <w:rFonts w:ascii="Arial" w:eastAsia="Times New Roman" w:hAnsi="Arial" w:cs="Arial"/>
          <w:sz w:val="24"/>
          <w:szCs w:val="24"/>
          <w:lang w:val="en" w:eastAsia="en-GB"/>
        </w:rPr>
        <w:t>x100</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                                      Sales         </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William Hill PLC. 2017</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1711-415</w:t>
      </w:r>
      <w:r w:rsidRPr="0069170E">
        <w:rPr>
          <w:rFonts w:ascii="Arial" w:eastAsia="Times New Roman" w:hAnsi="Arial" w:cs="Arial"/>
          <w:sz w:val="24"/>
          <w:szCs w:val="24"/>
          <w:lang w:val="en" w:eastAsia="en-GB"/>
        </w:rPr>
        <w:t xml:space="preserve"> x 100     =75.7%</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1711</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William Hill PLC. 2016</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1604-382</w:t>
      </w:r>
      <w:r w:rsidRPr="0069170E">
        <w:rPr>
          <w:rFonts w:ascii="Arial" w:eastAsia="Times New Roman" w:hAnsi="Arial" w:cs="Arial"/>
          <w:sz w:val="24"/>
          <w:szCs w:val="24"/>
          <w:lang w:val="en" w:eastAsia="en-GB"/>
        </w:rPr>
        <w:t xml:space="preserve"> x 100     =76.18% =76.2%</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1604</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William Hill PLC. 2015</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1591-378</w:t>
      </w:r>
      <w:r w:rsidRPr="0069170E">
        <w:rPr>
          <w:rFonts w:ascii="Arial" w:eastAsia="Times New Roman" w:hAnsi="Arial" w:cs="Arial"/>
          <w:sz w:val="24"/>
          <w:szCs w:val="24"/>
          <w:lang w:val="en" w:eastAsia="en-GB"/>
        </w:rPr>
        <w:t xml:space="preserve"> x 100     =76.2%</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1591</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Operating Profit Margin</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 xml:space="preserve">Profit before Interest and Tax  </w:t>
      </w:r>
      <w:r w:rsidRPr="0069170E">
        <w:rPr>
          <w:rFonts w:ascii="Arial" w:eastAsia="Times New Roman" w:hAnsi="Arial" w:cs="Arial"/>
          <w:sz w:val="24"/>
          <w:szCs w:val="24"/>
          <w:lang w:val="en" w:eastAsia="en-GB"/>
        </w:rPr>
        <w:t xml:space="preserve">   x 100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(44)</w:t>
      </w:r>
      <w:r w:rsidRPr="0069170E">
        <w:rPr>
          <w:rFonts w:ascii="Arial" w:eastAsia="Times New Roman" w:hAnsi="Arial" w:cs="Arial"/>
          <w:sz w:val="24"/>
          <w:szCs w:val="24"/>
          <w:lang w:val="en" w:eastAsia="en-GB"/>
        </w:rPr>
        <w:t xml:space="preserve"> X100 = (2.57%)</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1711</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226</w:t>
      </w:r>
      <w:r w:rsidRPr="0069170E">
        <w:rPr>
          <w:rFonts w:ascii="Arial" w:eastAsia="Times New Roman" w:hAnsi="Arial" w:cs="Arial"/>
          <w:sz w:val="24"/>
          <w:szCs w:val="24"/>
          <w:lang w:val="en" w:eastAsia="en-GB"/>
        </w:rPr>
        <w:t>X100 = 14.09%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1604</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224</w:t>
      </w:r>
      <w:r w:rsidRPr="0069170E">
        <w:rPr>
          <w:rFonts w:ascii="Arial" w:eastAsia="Times New Roman" w:hAnsi="Arial" w:cs="Arial"/>
          <w:sz w:val="24"/>
          <w:szCs w:val="24"/>
          <w:lang w:val="en" w:eastAsia="en-GB"/>
        </w:rPr>
        <w:t>X100 = 14.8%</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1591                                                  </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Profitability Ratio</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Net Profit (Profit after Tax</w:t>
      </w:r>
      <w:r w:rsidRPr="0069170E">
        <w:rPr>
          <w:rFonts w:ascii="Arial" w:eastAsia="Times New Roman" w:hAnsi="Arial" w:cs="Arial"/>
          <w:sz w:val="24"/>
          <w:szCs w:val="24"/>
          <w:lang w:val="en" w:eastAsia="en-GB"/>
        </w:rPr>
        <w:t>) x 100</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(83)</w:t>
      </w:r>
      <w:r w:rsidRPr="0069170E">
        <w:rPr>
          <w:rFonts w:ascii="Arial" w:eastAsia="Times New Roman" w:hAnsi="Arial" w:cs="Arial"/>
          <w:sz w:val="24"/>
          <w:szCs w:val="24"/>
          <w:lang w:val="en" w:eastAsia="en-GB"/>
        </w:rPr>
        <w:t xml:space="preserve"> X100 = (4.85%)</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1711</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165</w:t>
      </w:r>
      <w:r w:rsidRPr="0069170E">
        <w:rPr>
          <w:rFonts w:ascii="Arial" w:eastAsia="Times New Roman" w:hAnsi="Arial" w:cs="Arial"/>
          <w:sz w:val="24"/>
          <w:szCs w:val="24"/>
          <w:lang w:val="en" w:eastAsia="en-GB"/>
        </w:rPr>
        <w:t xml:space="preserve"> X100 = 10.29%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1604</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190</w:t>
      </w:r>
      <w:r w:rsidRPr="0069170E">
        <w:rPr>
          <w:rFonts w:ascii="Arial" w:eastAsia="Times New Roman" w:hAnsi="Arial" w:cs="Arial"/>
          <w:sz w:val="24"/>
          <w:szCs w:val="24"/>
          <w:lang w:val="en" w:eastAsia="en-GB"/>
        </w:rPr>
        <w:t>X100 = 11.94%</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1591</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 xml:space="preserve">Liquidity Ratio = </w:t>
      </w:r>
      <w:r w:rsidRPr="0069170E">
        <w:rPr>
          <w:rFonts w:ascii="Arial" w:eastAsia="Times New Roman" w:hAnsi="Arial" w:cs="Arial"/>
          <w:sz w:val="24"/>
          <w:szCs w:val="24"/>
          <w:u w:val="single"/>
          <w:lang w:val="en" w:eastAsia="en-GB"/>
        </w:rPr>
        <w:t>Current Assets</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Current Liabilities</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 xml:space="preserve"> 393 </w:t>
      </w:r>
      <w:r w:rsidRPr="0069170E">
        <w:rPr>
          <w:rFonts w:ascii="Arial" w:eastAsia="Times New Roman" w:hAnsi="Arial" w:cs="Arial"/>
          <w:sz w:val="24"/>
          <w:szCs w:val="24"/>
          <w:lang w:val="en" w:eastAsia="en-GB"/>
        </w:rPr>
        <w:t>= 0.82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478</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292</w:t>
      </w:r>
      <w:r w:rsidRPr="0069170E">
        <w:rPr>
          <w:rFonts w:ascii="Arial" w:eastAsia="Times New Roman" w:hAnsi="Arial" w:cs="Arial"/>
          <w:sz w:val="24"/>
          <w:szCs w:val="24"/>
          <w:lang w:val="en" w:eastAsia="en-GB"/>
        </w:rPr>
        <w:t>= 0.71</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410</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343</w:t>
      </w:r>
      <w:r w:rsidRPr="0069170E">
        <w:rPr>
          <w:rFonts w:ascii="Arial" w:eastAsia="Times New Roman" w:hAnsi="Arial" w:cs="Arial"/>
          <w:sz w:val="24"/>
          <w:szCs w:val="24"/>
          <w:lang w:val="en" w:eastAsia="en-GB"/>
        </w:rPr>
        <w:t>= 0.51</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663</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Gearing Ratio</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Debt</w:t>
      </w:r>
      <w:r w:rsidRPr="0069170E">
        <w:rPr>
          <w:rFonts w:ascii="Arial" w:eastAsia="Times New Roman" w:hAnsi="Arial" w:cs="Arial"/>
          <w:sz w:val="24"/>
          <w:szCs w:val="24"/>
          <w:lang w:val="en" w:eastAsia="en-GB"/>
        </w:rPr>
        <w:t xml:space="preserve"> (Long Term Liabilities)</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Equity</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721</w:t>
      </w:r>
      <w:r w:rsidRPr="0069170E">
        <w:rPr>
          <w:rFonts w:ascii="Arial" w:eastAsia="Times New Roman" w:hAnsi="Arial" w:cs="Arial"/>
          <w:sz w:val="24"/>
          <w:szCs w:val="24"/>
          <w:lang w:val="en" w:eastAsia="en-GB"/>
        </w:rPr>
        <w:t>= 0.68</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1063</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719</w:t>
      </w:r>
      <w:r w:rsidRPr="0069170E">
        <w:rPr>
          <w:rFonts w:ascii="Arial" w:eastAsia="Times New Roman" w:hAnsi="Arial" w:cs="Arial"/>
          <w:sz w:val="24"/>
          <w:szCs w:val="24"/>
          <w:lang w:val="en" w:eastAsia="en-GB"/>
        </w:rPr>
        <w:t>= 0.59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1226</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370</w:t>
      </w:r>
      <w:r w:rsidRPr="0069170E">
        <w:rPr>
          <w:rFonts w:ascii="Arial" w:eastAsia="Times New Roman" w:hAnsi="Arial" w:cs="Arial"/>
          <w:sz w:val="24"/>
          <w:szCs w:val="24"/>
          <w:lang w:val="en" w:eastAsia="en-GB"/>
        </w:rPr>
        <w:t>= 0.30</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1216</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r w:rsidRPr="0069170E">
        <w:rPr>
          <w:rFonts w:ascii="Arial" w:eastAsia="Times New Roman" w:hAnsi="Arial" w:cs="Arial"/>
          <w:b/>
          <w:sz w:val="24"/>
          <w:szCs w:val="24"/>
          <w:lang w:val="en" w:eastAsia="en-GB"/>
        </w:rPr>
        <w:t xml:space="preserve">Acid Test Ratio = </w:t>
      </w:r>
      <w:r w:rsidRPr="0069170E">
        <w:rPr>
          <w:rFonts w:ascii="Arial" w:eastAsia="Times New Roman" w:hAnsi="Arial" w:cs="Arial"/>
          <w:sz w:val="24"/>
          <w:szCs w:val="24"/>
          <w:u w:val="single"/>
          <w:lang w:val="en" w:eastAsia="en-GB"/>
        </w:rPr>
        <w:t>Current Asset - Inventory</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Current Liability</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393 – 0 </w:t>
      </w:r>
      <w:r w:rsidRPr="0069170E">
        <w:rPr>
          <w:rFonts w:ascii="Arial" w:eastAsia="Times New Roman" w:hAnsi="Arial" w:cs="Arial"/>
          <w:sz w:val="24"/>
          <w:szCs w:val="24"/>
          <w:lang w:val="en" w:eastAsia="en-GB"/>
        </w:rPr>
        <w:t>= 0.82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478</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292 – 0 </w:t>
      </w:r>
      <w:r w:rsidRPr="0069170E">
        <w:rPr>
          <w:rFonts w:ascii="Arial" w:eastAsia="Times New Roman" w:hAnsi="Arial" w:cs="Arial"/>
          <w:sz w:val="24"/>
          <w:szCs w:val="24"/>
          <w:lang w:val="en" w:eastAsia="en-GB"/>
        </w:rPr>
        <w:t>= 0.71</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410</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343 – 0.10 </w:t>
      </w:r>
      <w:r w:rsidRPr="0069170E">
        <w:rPr>
          <w:rFonts w:ascii="Arial" w:eastAsia="Times New Roman" w:hAnsi="Arial" w:cs="Arial"/>
          <w:sz w:val="24"/>
          <w:szCs w:val="24"/>
          <w:lang w:val="en" w:eastAsia="en-GB"/>
        </w:rPr>
        <w:t>= 0.52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663</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 xml:space="preserve">Debt to Capital Ratio = </w:t>
      </w:r>
      <w:r w:rsidRPr="0069170E">
        <w:rPr>
          <w:rFonts w:ascii="Arial" w:eastAsia="Times New Roman" w:hAnsi="Arial" w:cs="Arial"/>
          <w:sz w:val="24"/>
          <w:szCs w:val="24"/>
          <w:u w:val="single"/>
          <w:lang w:val="en" w:eastAsia="en-GB"/>
        </w:rPr>
        <w:t>Debt</w:t>
      </w: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Debt + Equity x 100</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721</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721 + 1063   = 0.40 x 100 = 40%</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719</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719 + 1226 = 0.369x100 = 36.96 = 36.9% or 37%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370</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370 + 1216 =0.233 x100 = 23.3%</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 xml:space="preserve">Investors Ratio = </w:t>
      </w:r>
      <w:r w:rsidRPr="0069170E">
        <w:rPr>
          <w:rFonts w:ascii="Arial" w:eastAsia="Times New Roman" w:hAnsi="Arial" w:cs="Arial"/>
          <w:sz w:val="24"/>
          <w:szCs w:val="24"/>
          <w:u w:val="single"/>
          <w:lang w:val="en" w:eastAsia="en-GB"/>
        </w:rPr>
        <w:t>Profit after Tax</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Number of Ordinary Shares</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(83)</w:t>
      </w:r>
      <w:r w:rsidRPr="0069170E">
        <w:rPr>
          <w:rFonts w:ascii="Arial" w:eastAsia="Times New Roman" w:hAnsi="Arial" w:cs="Arial"/>
          <w:sz w:val="24"/>
          <w:szCs w:val="24"/>
          <w:lang w:val="en" w:eastAsia="en-GB"/>
        </w:rPr>
        <w:t>= (0.09p)</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857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165</w:t>
      </w:r>
      <w:r w:rsidRPr="0069170E">
        <w:rPr>
          <w:rFonts w:ascii="Arial" w:eastAsia="Times New Roman" w:hAnsi="Arial" w:cs="Arial"/>
          <w:sz w:val="24"/>
          <w:szCs w:val="24"/>
          <w:lang w:val="en" w:eastAsia="en-GB"/>
        </w:rPr>
        <w:t>= 0.19p</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872</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190</w:t>
      </w:r>
      <w:r w:rsidRPr="0069170E">
        <w:rPr>
          <w:rFonts w:ascii="Arial" w:eastAsia="Times New Roman" w:hAnsi="Arial" w:cs="Arial"/>
          <w:sz w:val="24"/>
          <w:szCs w:val="24"/>
          <w:lang w:val="en" w:eastAsia="en-GB"/>
        </w:rPr>
        <w:t>= 0.22p</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881</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vanish/>
          <w:sz w:val="24"/>
          <w:szCs w:val="24"/>
          <w:lang w:val="en" w:eastAsia="en-GB"/>
        </w:rPr>
      </w:pPr>
      <w:r w:rsidRPr="0069170E">
        <w:rPr>
          <w:rFonts w:ascii="Arial" w:eastAsia="Times New Roman" w:hAnsi="Arial" w:cs="Arial"/>
          <w:vanish/>
          <w:sz w:val="24"/>
          <w:szCs w:val="24"/>
          <w:lang w:val="en" w:eastAsia="en-GB"/>
        </w:rPr>
        <w:t>Operating Income Revenue</w:t>
      </w:r>
    </w:p>
    <w:p w:rsidR="0069170E" w:rsidRPr="0069170E" w:rsidRDefault="0069170E" w:rsidP="0069170E">
      <w:pPr>
        <w:spacing w:after="160" w:line="259" w:lineRule="auto"/>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sz w:val="24"/>
          <w:szCs w:val="24"/>
          <w:u w:val="single"/>
          <w:lang w:eastAsia="en-GB"/>
        </w:rPr>
      </w:pPr>
      <w:r w:rsidRPr="0069170E">
        <w:rPr>
          <w:rFonts w:ascii="Arial" w:eastAsia="Times New Roman" w:hAnsi="Arial" w:cs="Arial"/>
          <w:b/>
          <w:sz w:val="24"/>
          <w:szCs w:val="24"/>
          <w:lang w:eastAsia="en-GB"/>
        </w:rPr>
        <w:lastRenderedPageBreak/>
        <w:t>Acid Turnover Ratio</w:t>
      </w:r>
      <w:r w:rsidRPr="0069170E">
        <w:rPr>
          <w:rFonts w:ascii="Arial" w:eastAsia="Times New Roman" w:hAnsi="Arial" w:cs="Arial"/>
          <w:sz w:val="24"/>
          <w:szCs w:val="24"/>
          <w:lang w:eastAsia="en-GB"/>
        </w:rPr>
        <w:t xml:space="preserve"> = </w:t>
      </w:r>
      <w:r w:rsidRPr="0069170E">
        <w:rPr>
          <w:rFonts w:ascii="Arial" w:eastAsia="Times New Roman" w:hAnsi="Arial" w:cs="Arial"/>
          <w:sz w:val="24"/>
          <w:szCs w:val="24"/>
          <w:u w:val="single"/>
          <w:lang w:eastAsia="en-GB"/>
        </w:rPr>
        <w:t>Revenue</w:t>
      </w:r>
    </w:p>
    <w:p w:rsidR="0069170E" w:rsidRPr="0069170E" w:rsidRDefault="0069170E" w:rsidP="0069170E">
      <w:pPr>
        <w:spacing w:after="160" w:line="259" w:lineRule="auto"/>
        <w:rPr>
          <w:rFonts w:ascii="Arial" w:eastAsia="Times New Roman" w:hAnsi="Arial" w:cs="Arial"/>
          <w:sz w:val="24"/>
          <w:szCs w:val="24"/>
          <w:lang w:eastAsia="en-GB"/>
        </w:rPr>
      </w:pPr>
      <w:r w:rsidRPr="0069170E">
        <w:rPr>
          <w:rFonts w:ascii="Arial" w:eastAsia="Times New Roman" w:hAnsi="Arial" w:cs="Arial"/>
          <w:sz w:val="24"/>
          <w:szCs w:val="24"/>
          <w:lang w:eastAsia="en-GB"/>
        </w:rPr>
        <w:t xml:space="preserve">                                     Total Asset</w:t>
      </w:r>
    </w:p>
    <w:p w:rsidR="0069170E" w:rsidRPr="0069170E" w:rsidRDefault="0069170E" w:rsidP="0069170E">
      <w:pPr>
        <w:spacing w:after="160" w:line="259" w:lineRule="auto"/>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1711</w:t>
      </w:r>
      <w:r w:rsidRPr="0069170E">
        <w:rPr>
          <w:rFonts w:ascii="Arial" w:eastAsia="Times New Roman" w:hAnsi="Arial" w:cs="Arial"/>
          <w:sz w:val="24"/>
          <w:szCs w:val="24"/>
          <w:lang w:val="en" w:eastAsia="en-GB"/>
        </w:rPr>
        <w:t>= 0.72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2362</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1604</w:t>
      </w:r>
      <w:r w:rsidRPr="0069170E">
        <w:rPr>
          <w:rFonts w:ascii="Arial" w:eastAsia="Times New Roman" w:hAnsi="Arial" w:cs="Arial"/>
          <w:sz w:val="24"/>
          <w:szCs w:val="24"/>
          <w:lang w:val="en" w:eastAsia="en-GB"/>
        </w:rPr>
        <w:t>= 0.66</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2443</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William Hill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1591</w:t>
      </w:r>
      <w:r w:rsidRPr="0069170E">
        <w:rPr>
          <w:rFonts w:ascii="Arial" w:eastAsia="Times New Roman" w:hAnsi="Arial" w:cs="Arial"/>
          <w:sz w:val="24"/>
          <w:szCs w:val="24"/>
          <w:lang w:val="en" w:eastAsia="en-GB"/>
        </w:rPr>
        <w:t>= 0.68</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2347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sz w:val="24"/>
          <w:szCs w:val="24"/>
          <w:lang w:eastAsia="en-GB"/>
        </w:rPr>
      </w:pPr>
    </w:p>
    <w:p w:rsidR="0069170E" w:rsidRPr="0069170E" w:rsidRDefault="0069170E" w:rsidP="0069170E">
      <w:pPr>
        <w:spacing w:after="160" w:line="259" w:lineRule="auto"/>
        <w:rPr>
          <w:rFonts w:ascii="Arial" w:eastAsia="Times New Roman" w:hAnsi="Arial" w:cs="Arial"/>
          <w:sz w:val="24"/>
          <w:szCs w:val="24"/>
          <w:lang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Gross Profit Margin</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Gross Profit</w:t>
      </w:r>
      <w:r w:rsidRPr="0069170E">
        <w:rPr>
          <w:rFonts w:ascii="Arial" w:eastAsia="Times New Roman" w:hAnsi="Arial" w:cs="Arial"/>
          <w:sz w:val="24"/>
          <w:szCs w:val="24"/>
          <w:lang w:val="en" w:eastAsia="en-GB"/>
        </w:rPr>
        <w:t xml:space="preserve"> x 100 = </w:t>
      </w:r>
      <w:r w:rsidRPr="0069170E">
        <w:rPr>
          <w:rFonts w:ascii="Arial" w:eastAsia="Times New Roman" w:hAnsi="Arial" w:cs="Arial"/>
          <w:sz w:val="24"/>
          <w:szCs w:val="24"/>
          <w:u w:val="single"/>
          <w:lang w:val="en" w:eastAsia="en-GB"/>
        </w:rPr>
        <w:t xml:space="preserve">Sales-Cost of Revenue Total </w:t>
      </w:r>
      <w:r w:rsidRPr="0069170E">
        <w:rPr>
          <w:rFonts w:ascii="Arial" w:eastAsia="Times New Roman" w:hAnsi="Arial" w:cs="Arial"/>
          <w:sz w:val="24"/>
          <w:szCs w:val="24"/>
          <w:lang w:val="en" w:eastAsia="en-GB"/>
        </w:rPr>
        <w:t xml:space="preserve">  x100</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                                  Sales         </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Paddy Power PLC. 2017</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1745.4-(405.4)</w:t>
      </w:r>
      <w:r w:rsidRPr="0069170E">
        <w:rPr>
          <w:rFonts w:ascii="Arial" w:eastAsia="Times New Roman" w:hAnsi="Arial" w:cs="Arial"/>
          <w:sz w:val="24"/>
          <w:szCs w:val="24"/>
          <w:lang w:val="en" w:eastAsia="en-GB"/>
        </w:rPr>
        <w:t xml:space="preserve">      x 100     =76.8%</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1745.4</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Paddy Power PLC. 2016</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1500.8-(346.5)</w:t>
      </w:r>
      <w:r w:rsidRPr="0069170E">
        <w:rPr>
          <w:rFonts w:ascii="Arial" w:eastAsia="Times New Roman" w:hAnsi="Arial" w:cs="Arial"/>
          <w:sz w:val="24"/>
          <w:szCs w:val="24"/>
          <w:lang w:val="en" w:eastAsia="en-GB"/>
        </w:rPr>
        <w:t xml:space="preserve">      x 100     =76.9 %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1500.8</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Paddy Power PLC. 2015</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1093950-(276273)</w:t>
      </w:r>
      <w:r w:rsidRPr="0069170E">
        <w:rPr>
          <w:rFonts w:ascii="Arial" w:eastAsia="Times New Roman" w:hAnsi="Arial" w:cs="Arial"/>
          <w:sz w:val="24"/>
          <w:szCs w:val="24"/>
          <w:lang w:val="en" w:eastAsia="en-GB"/>
        </w:rPr>
        <w:t xml:space="preserve">      x 100     =74.7%</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1093950</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Operating Profit Margin</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 xml:space="preserve">Profit before Interest and Tax  </w:t>
      </w:r>
      <w:r w:rsidRPr="0069170E">
        <w:rPr>
          <w:rFonts w:ascii="Arial" w:eastAsia="Times New Roman" w:hAnsi="Arial" w:cs="Arial"/>
          <w:sz w:val="24"/>
          <w:szCs w:val="24"/>
          <w:lang w:val="en" w:eastAsia="en-GB"/>
        </w:rPr>
        <w:t xml:space="preserve">   x 100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                                   </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 xml:space="preserve">250 </w:t>
      </w:r>
      <w:r w:rsidRPr="0069170E">
        <w:rPr>
          <w:rFonts w:ascii="Arial" w:eastAsia="Times New Roman" w:hAnsi="Arial" w:cs="Arial"/>
          <w:sz w:val="24"/>
          <w:szCs w:val="24"/>
          <w:lang w:val="en" w:eastAsia="en-GB"/>
        </w:rPr>
        <w:t>X100 = 14.3%</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1745</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123</w:t>
      </w:r>
      <w:r w:rsidRPr="0069170E">
        <w:rPr>
          <w:rFonts w:ascii="Arial" w:eastAsia="Times New Roman" w:hAnsi="Arial" w:cs="Arial"/>
          <w:sz w:val="24"/>
          <w:szCs w:val="24"/>
          <w:lang w:val="en" w:eastAsia="en-GB"/>
        </w:rPr>
        <w:t>X100 = 8.2%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1501</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126</w:t>
      </w:r>
      <w:r w:rsidRPr="0069170E">
        <w:rPr>
          <w:rFonts w:ascii="Arial" w:eastAsia="Times New Roman" w:hAnsi="Arial" w:cs="Arial"/>
          <w:sz w:val="24"/>
          <w:szCs w:val="24"/>
          <w:lang w:val="en" w:eastAsia="en-GB"/>
        </w:rPr>
        <w:t>X100 = 15.6%</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807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Profitability Ratio</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Net Profit (Profit after Tax</w:t>
      </w:r>
      <w:r w:rsidRPr="0069170E">
        <w:rPr>
          <w:rFonts w:ascii="Arial" w:eastAsia="Times New Roman" w:hAnsi="Arial" w:cs="Arial"/>
          <w:sz w:val="24"/>
          <w:szCs w:val="24"/>
          <w:lang w:val="en" w:eastAsia="en-GB"/>
        </w:rPr>
        <w:t>) x 100</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Sales</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218</w:t>
      </w:r>
      <w:r w:rsidRPr="0069170E">
        <w:rPr>
          <w:rFonts w:ascii="Arial" w:eastAsia="Times New Roman" w:hAnsi="Arial" w:cs="Arial"/>
          <w:sz w:val="24"/>
          <w:szCs w:val="24"/>
          <w:lang w:val="en" w:eastAsia="en-GB"/>
        </w:rPr>
        <w:t>X100 = 12.49%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1745</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(6)</w:t>
      </w:r>
      <w:r w:rsidRPr="0069170E">
        <w:rPr>
          <w:rFonts w:ascii="Arial" w:eastAsia="Times New Roman" w:hAnsi="Arial" w:cs="Arial"/>
          <w:sz w:val="24"/>
          <w:szCs w:val="24"/>
          <w:lang w:val="en" w:eastAsia="en-GB"/>
        </w:rPr>
        <w:t xml:space="preserve"> X100 = (0.39%)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1501</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109</w:t>
      </w:r>
      <w:r w:rsidRPr="0069170E">
        <w:rPr>
          <w:rFonts w:ascii="Arial" w:eastAsia="Times New Roman" w:hAnsi="Arial" w:cs="Arial"/>
          <w:sz w:val="24"/>
          <w:szCs w:val="24"/>
          <w:lang w:val="en" w:eastAsia="en-GB"/>
        </w:rPr>
        <w:t>X100 = 13.50%</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807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 xml:space="preserve">Liquidity Ratio = </w:t>
      </w:r>
      <w:r w:rsidRPr="0069170E">
        <w:rPr>
          <w:rFonts w:ascii="Arial" w:eastAsia="Times New Roman" w:hAnsi="Arial" w:cs="Arial"/>
          <w:sz w:val="24"/>
          <w:szCs w:val="24"/>
          <w:u w:val="single"/>
          <w:lang w:val="en" w:eastAsia="en-GB"/>
        </w:rPr>
        <w:t>Current Assets</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Current Liabilities</w:t>
      </w: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 xml:space="preserve"> 431 </w:t>
      </w:r>
      <w:r w:rsidRPr="0069170E">
        <w:rPr>
          <w:rFonts w:ascii="Arial" w:eastAsia="Times New Roman" w:hAnsi="Arial" w:cs="Arial"/>
          <w:sz w:val="24"/>
          <w:szCs w:val="24"/>
          <w:lang w:val="en" w:eastAsia="en-GB"/>
        </w:rPr>
        <w:t>= 1.12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384</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370</w:t>
      </w:r>
      <w:r w:rsidRPr="0069170E">
        <w:rPr>
          <w:rFonts w:ascii="Arial" w:eastAsia="Times New Roman" w:hAnsi="Arial" w:cs="Arial"/>
          <w:sz w:val="24"/>
          <w:szCs w:val="24"/>
          <w:lang w:val="en" w:eastAsia="en-GB"/>
        </w:rPr>
        <w:t>= 0.99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373</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172</w:t>
      </w:r>
      <w:r w:rsidRPr="0069170E">
        <w:rPr>
          <w:rFonts w:ascii="Arial" w:eastAsia="Times New Roman" w:hAnsi="Arial" w:cs="Arial"/>
          <w:sz w:val="24"/>
          <w:szCs w:val="24"/>
          <w:lang w:val="en" w:eastAsia="en-GB"/>
        </w:rPr>
        <w:t>= 0.82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209</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Gearing Ratio</w:t>
      </w:r>
      <w:r w:rsidRPr="0069170E">
        <w:rPr>
          <w:rFonts w:ascii="Arial" w:eastAsia="Times New Roman" w:hAnsi="Arial" w:cs="Arial"/>
          <w:sz w:val="24"/>
          <w:szCs w:val="24"/>
          <w:lang w:val="en" w:eastAsia="en-GB"/>
        </w:rPr>
        <w:t xml:space="preserve"> = </w:t>
      </w:r>
      <w:r w:rsidRPr="0069170E">
        <w:rPr>
          <w:rFonts w:ascii="Arial" w:eastAsia="Times New Roman" w:hAnsi="Arial" w:cs="Arial"/>
          <w:sz w:val="24"/>
          <w:szCs w:val="24"/>
          <w:u w:val="single"/>
          <w:lang w:val="en" w:eastAsia="en-GB"/>
        </w:rPr>
        <w:t>Debt</w:t>
      </w:r>
      <w:r w:rsidRPr="0069170E">
        <w:rPr>
          <w:rFonts w:ascii="Arial" w:eastAsia="Times New Roman" w:hAnsi="Arial" w:cs="Arial"/>
          <w:sz w:val="24"/>
          <w:szCs w:val="24"/>
          <w:lang w:val="en" w:eastAsia="en-GB"/>
        </w:rPr>
        <w:t xml:space="preserve"> (Long Term Liabilities)</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Equity</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149</w:t>
      </w:r>
      <w:r w:rsidRPr="0069170E">
        <w:rPr>
          <w:rFonts w:ascii="Arial" w:eastAsia="Times New Roman" w:hAnsi="Arial" w:cs="Arial"/>
          <w:sz w:val="24"/>
          <w:szCs w:val="24"/>
          <w:lang w:val="en" w:eastAsia="en-GB"/>
        </w:rPr>
        <w:t>= 0.03</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4395</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303</w:t>
      </w:r>
      <w:r w:rsidRPr="0069170E">
        <w:rPr>
          <w:rFonts w:ascii="Arial" w:eastAsia="Times New Roman" w:hAnsi="Arial" w:cs="Arial"/>
          <w:sz w:val="24"/>
          <w:szCs w:val="24"/>
          <w:lang w:val="en" w:eastAsia="en-GB"/>
        </w:rPr>
        <w:t>= 0.07</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4317</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151</w:t>
      </w:r>
      <w:r w:rsidRPr="0069170E">
        <w:rPr>
          <w:rFonts w:ascii="Arial" w:eastAsia="Times New Roman" w:hAnsi="Arial" w:cs="Arial"/>
          <w:sz w:val="24"/>
          <w:szCs w:val="24"/>
          <w:lang w:val="en" w:eastAsia="en-GB"/>
        </w:rPr>
        <w:t>= 0.36</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412</w:t>
      </w:r>
    </w:p>
    <w:p w:rsidR="0069170E" w:rsidRPr="0069170E" w:rsidRDefault="0069170E" w:rsidP="0069170E">
      <w:pPr>
        <w:spacing w:after="0" w:line="240" w:lineRule="auto"/>
        <w:jc w:val="center"/>
        <w:rPr>
          <w:rFonts w:ascii="Arial" w:eastAsia="Times New Roman" w:hAnsi="Arial" w:cs="Arial"/>
          <w:color w:val="7030A0"/>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r w:rsidRPr="0069170E">
        <w:rPr>
          <w:rFonts w:ascii="Arial" w:eastAsia="Times New Roman" w:hAnsi="Arial" w:cs="Arial"/>
          <w:b/>
          <w:sz w:val="24"/>
          <w:szCs w:val="24"/>
          <w:lang w:val="en" w:eastAsia="en-GB"/>
        </w:rPr>
        <w:t xml:space="preserve">Acid Test Ratio = </w:t>
      </w:r>
      <w:r w:rsidRPr="0069170E">
        <w:rPr>
          <w:rFonts w:ascii="Arial" w:eastAsia="Times New Roman" w:hAnsi="Arial" w:cs="Arial"/>
          <w:sz w:val="24"/>
          <w:szCs w:val="24"/>
          <w:u w:val="single"/>
          <w:lang w:val="en" w:eastAsia="en-GB"/>
        </w:rPr>
        <w:t>Current Asset - Inventory</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Current Liability</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431 – 423 </w:t>
      </w:r>
      <w:r w:rsidRPr="0069170E">
        <w:rPr>
          <w:rFonts w:ascii="Arial" w:eastAsia="Times New Roman" w:hAnsi="Arial" w:cs="Arial"/>
          <w:sz w:val="24"/>
          <w:szCs w:val="24"/>
          <w:lang w:val="en" w:eastAsia="en-GB"/>
        </w:rPr>
        <w:t>= 0.02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384</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370 – 417 </w:t>
      </w:r>
      <w:r w:rsidRPr="0069170E">
        <w:rPr>
          <w:rFonts w:ascii="Arial" w:eastAsia="Times New Roman" w:hAnsi="Arial" w:cs="Arial"/>
          <w:sz w:val="24"/>
          <w:szCs w:val="24"/>
          <w:lang w:val="en" w:eastAsia="en-GB"/>
        </w:rPr>
        <w:t>= (0.12)</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373</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172 – 3 </w:t>
      </w:r>
      <w:r w:rsidRPr="0069170E">
        <w:rPr>
          <w:rFonts w:ascii="Arial" w:eastAsia="Times New Roman" w:hAnsi="Arial" w:cs="Arial"/>
          <w:sz w:val="24"/>
          <w:szCs w:val="24"/>
          <w:lang w:val="en" w:eastAsia="en-GB"/>
        </w:rPr>
        <w:t>= 0.80</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209</w:t>
      </w:r>
    </w:p>
    <w:p w:rsidR="0069170E" w:rsidRPr="0069170E" w:rsidRDefault="0069170E" w:rsidP="0069170E">
      <w:pPr>
        <w:spacing w:after="0" w:line="240" w:lineRule="auto"/>
        <w:jc w:val="both"/>
        <w:rPr>
          <w:rFonts w:ascii="Arial" w:eastAsia="Times New Roman" w:hAnsi="Arial" w:cs="Arial"/>
          <w:color w:val="7030A0"/>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b/>
          <w:sz w:val="24"/>
          <w:szCs w:val="24"/>
          <w:lang w:val="en" w:eastAsia="en-GB"/>
        </w:rPr>
        <w:t xml:space="preserve">Debt to Capital Ratio = </w:t>
      </w:r>
      <w:r w:rsidRPr="0069170E">
        <w:rPr>
          <w:rFonts w:ascii="Arial" w:eastAsia="Times New Roman" w:hAnsi="Arial" w:cs="Arial"/>
          <w:sz w:val="24"/>
          <w:szCs w:val="24"/>
          <w:u w:val="single"/>
          <w:lang w:val="en" w:eastAsia="en-GB"/>
        </w:rPr>
        <w:t>Debt</w:t>
      </w:r>
      <w:r w:rsidRPr="0069170E">
        <w:rPr>
          <w:rFonts w:ascii="Arial" w:eastAsia="Times New Roman" w:hAnsi="Arial" w:cs="Arial"/>
          <w:sz w:val="24"/>
          <w:szCs w:val="24"/>
          <w:lang w:val="en" w:eastAsia="en-GB"/>
        </w:rPr>
        <w:t xml:space="preserve"> (Long Term Liabilities)</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Debt + Equity x 100</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b/>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149</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149 + 4395   x 100 = 3.28%</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303</w:t>
      </w: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303 + 4317 x100 = 6.6%</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sz w:val="24"/>
          <w:szCs w:val="24"/>
          <w:lang w:val="en" w:eastAsia="en-GB"/>
        </w:rPr>
        <w:t xml:space="preserve">                                                            </w:t>
      </w:r>
      <w:r w:rsidRPr="0069170E">
        <w:rPr>
          <w:rFonts w:ascii="Arial" w:eastAsia="Times New Roman" w:hAnsi="Arial" w:cs="Arial"/>
          <w:sz w:val="24"/>
          <w:szCs w:val="24"/>
          <w:u w:val="single"/>
          <w:lang w:val="en" w:eastAsia="en-GB"/>
        </w:rPr>
        <w:t>151</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151 + 51 x 100 = 74.75%</w:t>
      </w:r>
    </w:p>
    <w:p w:rsidR="0069170E" w:rsidRPr="0069170E" w:rsidRDefault="0069170E" w:rsidP="0069170E">
      <w:pPr>
        <w:spacing w:after="0" w:line="240" w:lineRule="auto"/>
        <w:jc w:val="center"/>
        <w:rPr>
          <w:rFonts w:ascii="Arial" w:eastAsia="Times New Roman" w:hAnsi="Arial" w:cs="Arial"/>
          <w:color w:val="7030A0"/>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u w:val="single"/>
          <w:lang w:val="en" w:eastAsia="en-GB"/>
        </w:rPr>
      </w:pPr>
      <w:r w:rsidRPr="0069170E">
        <w:rPr>
          <w:rFonts w:ascii="Arial" w:eastAsia="Times New Roman" w:hAnsi="Arial" w:cs="Arial"/>
          <w:b/>
          <w:sz w:val="24"/>
          <w:szCs w:val="24"/>
          <w:lang w:val="en" w:eastAsia="en-GB"/>
        </w:rPr>
        <w:t xml:space="preserve">Investors Ratio = </w:t>
      </w:r>
      <w:r w:rsidRPr="0069170E">
        <w:rPr>
          <w:rFonts w:ascii="Arial" w:eastAsia="Times New Roman" w:hAnsi="Arial" w:cs="Arial"/>
          <w:sz w:val="24"/>
          <w:szCs w:val="24"/>
          <w:u w:val="single"/>
          <w:lang w:val="en" w:eastAsia="en-GB"/>
        </w:rPr>
        <w:t>Profit after Tax</w:t>
      </w:r>
    </w:p>
    <w:p w:rsidR="0069170E" w:rsidRPr="0069170E" w:rsidRDefault="0069170E" w:rsidP="0069170E">
      <w:pPr>
        <w:spacing w:after="0" w:line="240" w:lineRule="auto"/>
        <w:jc w:val="both"/>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Number of Ordinary Shares</w:t>
      </w: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both"/>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2017</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218 </w:t>
      </w:r>
      <w:r w:rsidRPr="0069170E">
        <w:rPr>
          <w:rFonts w:ascii="Arial" w:eastAsia="Times New Roman" w:hAnsi="Arial" w:cs="Arial"/>
          <w:sz w:val="24"/>
          <w:szCs w:val="24"/>
          <w:lang w:val="en" w:eastAsia="en-GB"/>
        </w:rPr>
        <w:t>= 1.29</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169</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2016</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(6) </w:t>
      </w:r>
      <w:r w:rsidRPr="0069170E">
        <w:rPr>
          <w:rFonts w:ascii="Arial" w:eastAsia="Times New Roman" w:hAnsi="Arial" w:cs="Arial"/>
          <w:sz w:val="24"/>
          <w:szCs w:val="24"/>
          <w:lang w:val="en" w:eastAsia="en-GB"/>
        </w:rPr>
        <w:t>= (0.04)</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160</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Paddy Power PLC. 2015</w:t>
      </w: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p>
    <w:p w:rsidR="0069170E" w:rsidRPr="0069170E" w:rsidRDefault="0069170E" w:rsidP="0069170E">
      <w:pPr>
        <w:spacing w:after="0" w:line="240" w:lineRule="auto"/>
        <w:jc w:val="center"/>
        <w:rPr>
          <w:rFonts w:ascii="Arial" w:eastAsia="Times New Roman" w:hAnsi="Arial" w:cs="Arial"/>
          <w:sz w:val="24"/>
          <w:szCs w:val="24"/>
          <w:u w:val="single"/>
          <w:lang w:val="en" w:eastAsia="en-GB"/>
        </w:rPr>
      </w:pPr>
      <w:r w:rsidRPr="0069170E">
        <w:rPr>
          <w:rFonts w:ascii="Arial" w:eastAsia="Times New Roman" w:hAnsi="Arial" w:cs="Arial"/>
          <w:sz w:val="24"/>
          <w:szCs w:val="24"/>
          <w:u w:val="single"/>
          <w:lang w:val="en" w:eastAsia="en-GB"/>
        </w:rPr>
        <w:t xml:space="preserve">109 </w:t>
      </w:r>
      <w:r w:rsidRPr="0069170E">
        <w:rPr>
          <w:rFonts w:ascii="Arial" w:eastAsia="Times New Roman" w:hAnsi="Arial" w:cs="Arial"/>
          <w:sz w:val="24"/>
          <w:szCs w:val="24"/>
          <w:lang w:val="en" w:eastAsia="en-GB"/>
        </w:rPr>
        <w:t>= 1.21</w:t>
      </w:r>
    </w:p>
    <w:p w:rsidR="0069170E" w:rsidRPr="0069170E" w:rsidRDefault="0069170E" w:rsidP="0069170E">
      <w:pPr>
        <w:spacing w:after="0" w:line="240" w:lineRule="auto"/>
        <w:rPr>
          <w:rFonts w:ascii="Arial" w:eastAsia="Times New Roman" w:hAnsi="Arial" w:cs="Arial"/>
          <w:sz w:val="24"/>
          <w:szCs w:val="24"/>
          <w:lang w:val="en" w:eastAsia="en-GB"/>
        </w:rPr>
      </w:pPr>
      <w:r w:rsidRPr="0069170E">
        <w:rPr>
          <w:rFonts w:ascii="Arial" w:eastAsia="Times New Roman" w:hAnsi="Arial" w:cs="Arial"/>
          <w:sz w:val="24"/>
          <w:szCs w:val="24"/>
          <w:lang w:val="en" w:eastAsia="en-GB"/>
        </w:rPr>
        <w:t xml:space="preserve">                                                            90</w:t>
      </w: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0" w:line="240" w:lineRule="auto"/>
        <w:jc w:val="center"/>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vanish/>
          <w:sz w:val="24"/>
          <w:szCs w:val="24"/>
          <w:lang w:val="en" w:eastAsia="en-GB"/>
        </w:rPr>
      </w:pPr>
      <w:r w:rsidRPr="0069170E">
        <w:rPr>
          <w:rFonts w:ascii="Arial" w:eastAsia="Times New Roman" w:hAnsi="Arial" w:cs="Arial"/>
          <w:vanish/>
          <w:sz w:val="24"/>
          <w:szCs w:val="24"/>
          <w:lang w:val="en" w:eastAsia="en-GB"/>
        </w:rPr>
        <w:t>Operating Income Revenue</w:t>
      </w:r>
    </w:p>
    <w:p w:rsidR="0069170E" w:rsidRPr="0069170E" w:rsidRDefault="0069170E" w:rsidP="0069170E">
      <w:pPr>
        <w:spacing w:after="160" w:line="259" w:lineRule="auto"/>
        <w:rPr>
          <w:rFonts w:ascii="Arial" w:eastAsia="Times New Roman" w:hAnsi="Arial" w:cs="Arial"/>
          <w:sz w:val="24"/>
          <w:szCs w:val="24"/>
          <w:lang w:val="en" w:eastAsia="en-GB"/>
        </w:rPr>
      </w:pPr>
    </w:p>
    <w:p w:rsidR="0069170E" w:rsidRPr="0069170E" w:rsidRDefault="0069170E" w:rsidP="0069170E">
      <w:pPr>
        <w:spacing w:after="160" w:line="259" w:lineRule="auto"/>
        <w:rPr>
          <w:rFonts w:ascii="Arial" w:eastAsia="Times New Roman" w:hAnsi="Arial" w:cs="Arial"/>
          <w:color w:val="494848"/>
          <w:sz w:val="24"/>
          <w:szCs w:val="24"/>
          <w:lang w:val="en" w:eastAsia="en-GB"/>
        </w:rPr>
      </w:pPr>
    </w:p>
    <w:p w:rsidR="0069170E" w:rsidRPr="0069170E" w:rsidRDefault="0069170E" w:rsidP="0069170E">
      <w:pPr>
        <w:spacing w:after="0" w:line="343" w:lineRule="atLeast"/>
        <w:rPr>
          <w:rFonts w:ascii="Roboto" w:eastAsia="Times New Roman" w:hAnsi="Roboto" w:cs="Arial"/>
          <w:vanish/>
          <w:color w:val="494848"/>
          <w:sz w:val="138"/>
          <w:szCs w:val="138"/>
          <w:lang w:val="en" w:eastAsia="en-GB"/>
        </w:rPr>
      </w:pPr>
      <w:r w:rsidRPr="0069170E">
        <w:rPr>
          <w:rFonts w:ascii="Verdana" w:eastAsia="Times New Roman" w:hAnsi="Verdana" w:cs="Arial"/>
          <w:vanish/>
          <w:color w:val="494848"/>
          <w:sz w:val="138"/>
          <w:szCs w:val="138"/>
          <w:lang w:val="en" w:eastAsia="en-GB"/>
        </w:rPr>
        <w:t xml:space="preserve">&gt;perating 5ro't ;argin O </w:t>
      </w:r>
    </w:p>
    <w:p w:rsidR="0069170E" w:rsidRPr="0069170E" w:rsidRDefault="0069170E" w:rsidP="0069170E">
      <w:pPr>
        <w:spacing w:after="0" w:line="343" w:lineRule="atLeast"/>
        <w:rPr>
          <w:rFonts w:ascii="Roboto" w:eastAsia="Times New Roman" w:hAnsi="Roboto" w:cs="Arial"/>
          <w:vanish/>
          <w:color w:val="494848"/>
          <w:sz w:val="126"/>
          <w:szCs w:val="126"/>
          <w:lang w:val="en" w:eastAsia="en-GB"/>
        </w:rPr>
      </w:pPr>
      <w:r w:rsidRPr="0069170E">
        <w:rPr>
          <w:rFonts w:ascii="Times New Roman" w:eastAsia="Times New Roman" w:hAnsi="Times New Roman" w:cs="Times New Roman"/>
          <w:vanish/>
          <w:color w:val="494848"/>
          <w:sz w:val="126"/>
          <w:szCs w:val="126"/>
          <w:lang w:val="en" w:eastAsia="en-GB"/>
        </w:rPr>
        <w:t>Operating Income Revenue</w:t>
      </w:r>
    </w:p>
    <w:p w:rsidR="0069170E" w:rsidRPr="0069170E" w:rsidRDefault="0069170E" w:rsidP="0069170E">
      <w:pPr>
        <w:spacing w:after="0" w:line="343" w:lineRule="atLeast"/>
        <w:rPr>
          <w:rFonts w:ascii="Roboto" w:eastAsia="Times New Roman" w:hAnsi="Roboto" w:cs="Arial"/>
          <w:color w:val="494848"/>
          <w:sz w:val="21"/>
          <w:szCs w:val="21"/>
          <w:lang w:val="en" w:eastAsia="en-GB"/>
        </w:rPr>
      </w:pPr>
      <w:r w:rsidRPr="0069170E">
        <w:rPr>
          <w:rFonts w:ascii="Roboto" w:eastAsia="Times New Roman" w:hAnsi="Roboto" w:cs="Arial"/>
          <w:noProof/>
          <w:color w:val="494848"/>
          <w:sz w:val="21"/>
          <w:szCs w:val="21"/>
          <w:lang w:eastAsia="en-GB"/>
        </w:rPr>
        <mc:AlternateContent>
          <mc:Choice Requires="wps">
            <w:drawing>
              <wp:inline distT="0" distB="0" distL="0" distR="0" wp14:anchorId="1760B141" wp14:editId="737CB8B1">
                <wp:extent cx="307340" cy="307340"/>
                <wp:effectExtent l="0" t="0" r="0" b="0"/>
                <wp:docPr id="5" name="AutoShape 5" descr="https://html2-f.scribdassets.com/3ujy6930744jq1gq/images/13-571ee376bd.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15363" w:rsidRDefault="00E15363" w:rsidP="0069170E">
                            <w:pPr>
                              <w:jc w:val="center"/>
                            </w:pPr>
                          </w:p>
                        </w:txbxContent>
                      </wps:txbx>
                      <wps:bodyPr rot="0" vert="horz" wrap="square" lIns="91440" tIns="45720" rIns="91440" bIns="45720" anchor="t" anchorCtr="0" upright="1">
                        <a:noAutofit/>
                      </wps:bodyPr>
                    </wps:wsp>
                  </a:graphicData>
                </a:graphic>
              </wp:inline>
            </w:drawing>
          </mc:Choice>
          <mc:Fallback>
            <w:pict>
              <v:rect w14:anchorId="1760B141" id="_x0000_s1028" alt="https://html2-f.scribdassets.com/3ujy6930744jq1gq/images/13-571ee376bd.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" filled="f" stroked="f">
                <o:lock v:ext="edit" aspectratio="t"/>
                <v:textbox>
                  <w:txbxContent>
                    <w:p w:rsidR="00E15363" w:rsidRDefault="00E15363" w:rsidP="0069170E">
                      <w:pPr>
                        <w:jc w:val="center"/>
                      </w:pPr>
                    </w:p>
                  </w:txbxContent>
                </v:textbox>
                <w10:anchorlock/>
              </v:rect>
            </w:pict>
          </mc:Fallback>
        </mc:AlternateContent>
      </w:r>
    </w:p>
    <w:p w:rsidR="0069170E" w:rsidRPr="0069170E" w:rsidRDefault="0069170E" w:rsidP="0069170E">
      <w:pPr>
        <w:spacing w:after="160" w:line="259" w:lineRule="auto"/>
        <w:rPr>
          <w:rFonts w:ascii="Arial" w:eastAsia="Times New Roman" w:hAnsi="Arial" w:cs="Arial"/>
          <w:sz w:val="24"/>
          <w:szCs w:val="24"/>
          <w:lang w:eastAsia="en-GB"/>
        </w:rPr>
      </w:pPr>
    </w:p>
    <w:p w:rsidR="0069170E" w:rsidRPr="0069170E" w:rsidRDefault="0069170E" w:rsidP="0069170E">
      <w:pPr>
        <w:spacing w:after="160" w:line="259" w:lineRule="auto"/>
        <w:rPr>
          <w:rFonts w:ascii="Arial" w:eastAsia="Times New Roman" w:hAnsi="Arial" w:cs="Arial"/>
          <w:color w:val="7030A0"/>
          <w:sz w:val="24"/>
          <w:szCs w:val="24"/>
          <w:lang w:eastAsia="en-GB"/>
        </w:rPr>
      </w:pPr>
    </w:p>
    <w:p w:rsidR="0069170E" w:rsidRPr="0069170E" w:rsidRDefault="0069170E" w:rsidP="0069170E">
      <w:pPr>
        <w:spacing w:after="160" w:line="259" w:lineRule="auto"/>
        <w:rPr>
          <w:rFonts w:ascii="Arial" w:eastAsia="Calibri" w:hAnsi="Arial" w:cs="Arial"/>
          <w:sz w:val="24"/>
          <w:szCs w:val="24"/>
        </w:rPr>
      </w:pPr>
    </w:p>
    <w:p w:rsidR="0069170E" w:rsidRPr="0069170E" w:rsidRDefault="0069170E" w:rsidP="0069170E">
      <w:pPr>
        <w:spacing w:after="160" w:line="259" w:lineRule="auto"/>
        <w:rPr>
          <w:rFonts w:ascii="Arial" w:eastAsia="Calibri" w:hAnsi="Arial" w:cs="Arial"/>
          <w:sz w:val="24"/>
          <w:szCs w:val="24"/>
        </w:rPr>
      </w:pPr>
    </w:p>
    <w:p w:rsidR="0069170E" w:rsidRPr="0069170E" w:rsidRDefault="0069170E" w:rsidP="0069170E">
      <w:pPr>
        <w:spacing w:after="0" w:line="240" w:lineRule="auto"/>
        <w:jc w:val="both"/>
        <w:rPr>
          <w:rFonts w:ascii="Arial" w:eastAsia="Times New Roman" w:hAnsi="Arial" w:cs="Arial"/>
          <w:b/>
          <w:bCs/>
          <w:sz w:val="24"/>
          <w:szCs w:val="24"/>
          <w:lang w:eastAsia="en-GB"/>
        </w:rPr>
      </w:pPr>
    </w:p>
    <w:p w:rsidR="0069170E" w:rsidRPr="0069170E" w:rsidRDefault="0069170E" w:rsidP="0069170E">
      <w:pPr>
        <w:spacing w:after="0" w:line="240" w:lineRule="auto"/>
        <w:jc w:val="both"/>
        <w:rPr>
          <w:rFonts w:ascii="Arial" w:eastAsia="Times New Roman" w:hAnsi="Arial" w:cs="Arial"/>
          <w:b/>
          <w:bCs/>
          <w:sz w:val="24"/>
          <w:szCs w:val="24"/>
          <w:lang w:eastAsia="en-GB"/>
        </w:rPr>
      </w:pPr>
    </w:p>
    <w:p w:rsidR="0069170E" w:rsidRPr="0069170E" w:rsidRDefault="0069170E" w:rsidP="0069170E">
      <w:pPr>
        <w:spacing w:after="0" w:line="240" w:lineRule="auto"/>
        <w:jc w:val="both"/>
        <w:rPr>
          <w:rFonts w:ascii="Arial" w:eastAsia="Times New Roman" w:hAnsi="Arial" w:cs="Arial"/>
          <w:b/>
          <w:bCs/>
          <w:sz w:val="24"/>
          <w:szCs w:val="24"/>
          <w:lang w:eastAsia="en-GB"/>
        </w:rPr>
      </w:pPr>
    </w:p>
    <w:p w:rsidR="0069170E" w:rsidRPr="0069170E" w:rsidRDefault="0069170E" w:rsidP="0069170E">
      <w:pPr>
        <w:spacing w:after="0" w:line="240" w:lineRule="auto"/>
        <w:outlineLvl w:val="1"/>
        <w:rPr>
          <w:rFonts w:ascii="Times New Roman" w:eastAsia="Times New Roman" w:hAnsi="Times New Roman" w:cs="Times New Roman"/>
          <w:b/>
          <w:bCs/>
          <w:sz w:val="21"/>
          <w:szCs w:val="21"/>
          <w:lang w:eastAsia="en-GB"/>
        </w:rPr>
      </w:pPr>
    </w:p>
    <w:p w:rsidR="0069170E" w:rsidRPr="0069170E" w:rsidRDefault="0069170E" w:rsidP="0069170E">
      <w:pPr>
        <w:spacing w:after="0" w:line="240" w:lineRule="auto"/>
        <w:outlineLvl w:val="1"/>
        <w:rPr>
          <w:rFonts w:ascii="Times New Roman" w:eastAsia="Times New Roman" w:hAnsi="Times New Roman" w:cs="Times New Roman"/>
          <w:b/>
          <w:bCs/>
          <w:sz w:val="21"/>
          <w:szCs w:val="21"/>
          <w:lang w:eastAsia="en-GB"/>
        </w:rPr>
      </w:pPr>
    </w:p>
    <w:p w:rsidR="0069170E" w:rsidRPr="0069170E" w:rsidRDefault="0069170E" w:rsidP="0069170E">
      <w:pPr>
        <w:spacing w:after="0" w:line="240" w:lineRule="auto"/>
        <w:rPr>
          <w:rFonts w:ascii="Times New Roman" w:eastAsia="Times New Roman" w:hAnsi="Times New Roman" w:cs="Times New Roman"/>
          <w:sz w:val="24"/>
          <w:szCs w:val="24"/>
          <w:lang w:eastAsia="en-GB"/>
        </w:rPr>
      </w:pPr>
    </w:p>
    <w:p w:rsidR="0069170E" w:rsidRPr="0069170E" w:rsidRDefault="0069170E" w:rsidP="0069170E">
      <w:pPr>
        <w:spacing w:after="0" w:line="240" w:lineRule="auto"/>
        <w:rPr>
          <w:rFonts w:ascii="Times New Roman" w:eastAsia="Times New Roman" w:hAnsi="Times New Roman" w:cs="Times New Roman"/>
          <w:sz w:val="24"/>
          <w:szCs w:val="24"/>
          <w:lang w:eastAsia="en-GB"/>
        </w:rPr>
      </w:pPr>
      <w:r w:rsidRPr="0069170E">
        <w:rPr>
          <w:rFonts w:ascii="Times New Roman" w:eastAsia="Times New Roman" w:hAnsi="Times New Roman" w:cs="Times New Roman"/>
          <w:sz w:val="24"/>
          <w:szCs w:val="24"/>
          <w:lang w:eastAsia="en-GB"/>
        </w:rPr>
        <w:t> </w:t>
      </w:r>
    </w:p>
    <w:p w:rsidR="0069170E" w:rsidRPr="0069170E" w:rsidRDefault="0069170E" w:rsidP="0069170E">
      <w:pPr>
        <w:spacing w:after="0" w:line="240" w:lineRule="auto"/>
        <w:rPr>
          <w:rFonts w:ascii="Times New Roman" w:eastAsia="Times New Roman" w:hAnsi="Times New Roman" w:cs="Times New Roman"/>
          <w:sz w:val="24"/>
          <w:szCs w:val="24"/>
          <w:lang w:eastAsia="en-GB"/>
        </w:rPr>
      </w:pPr>
      <w:r w:rsidRPr="0069170E">
        <w:rPr>
          <w:rFonts w:ascii="Times New Roman" w:eastAsia="Times New Roman" w:hAnsi="Times New Roman" w:cs="Times New Roman"/>
          <w:sz w:val="24"/>
          <w:szCs w:val="24"/>
          <w:lang w:eastAsia="en-GB"/>
        </w:rPr>
        <w:t> </w:t>
      </w:r>
    </w:p>
    <w:p w:rsidR="0069170E" w:rsidRPr="0069170E" w:rsidRDefault="0069170E" w:rsidP="0069170E">
      <w:pPr>
        <w:spacing w:after="160" w:line="259" w:lineRule="auto"/>
        <w:rPr>
          <w:rFonts w:ascii="Arial" w:eastAsia="Calibri" w:hAnsi="Arial" w:cs="Arial"/>
          <w:sz w:val="24"/>
          <w:szCs w:val="24"/>
        </w:rPr>
      </w:pPr>
      <w:r w:rsidRPr="0069170E">
        <w:rPr>
          <w:rFonts w:ascii="Times New Roman" w:eastAsia="Times New Roman" w:hAnsi="Times New Roman" w:cs="Times New Roman"/>
          <w:sz w:val="24"/>
          <w:szCs w:val="24"/>
          <w:lang w:eastAsia="en-GB"/>
        </w:rPr>
        <w:t> </w:t>
      </w:r>
    </w:p>
    <w:p w:rsidR="0069170E" w:rsidRPr="0069170E" w:rsidRDefault="0069170E" w:rsidP="0069170E">
      <w:pPr>
        <w:spacing w:after="160" w:line="259" w:lineRule="auto"/>
        <w:rPr>
          <w:rFonts w:ascii="Arial" w:eastAsia="Calibri" w:hAnsi="Arial" w:cs="Arial"/>
          <w:sz w:val="24"/>
          <w:szCs w:val="24"/>
        </w:rPr>
      </w:pPr>
    </w:p>
    <w:p w:rsidR="0069170E" w:rsidRPr="0069170E" w:rsidRDefault="0069170E" w:rsidP="0069170E">
      <w:pPr>
        <w:autoSpaceDE w:val="0"/>
        <w:autoSpaceDN w:val="0"/>
        <w:adjustRightInd w:val="0"/>
        <w:spacing w:after="0" w:line="240" w:lineRule="auto"/>
        <w:jc w:val="both"/>
        <w:rPr>
          <w:rFonts w:ascii="Arial" w:eastAsia="Calibri" w:hAnsi="Arial" w:cs="Arial"/>
          <w:color w:val="002060"/>
          <w:sz w:val="24"/>
          <w:szCs w:val="24"/>
        </w:rPr>
      </w:pPr>
    </w:p>
    <w:sectPr w:rsidR="0069170E" w:rsidRPr="0069170E">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5363" w:rsidRDefault="00E15363" w:rsidP="0069170E">
      <w:pPr>
        <w:spacing w:after="0" w:line="240" w:lineRule="auto"/>
      </w:pPr>
      <w:r>
        <w:separator/>
      </w:r>
    </w:p>
  </w:endnote>
  <w:endnote w:type="continuationSeparator" w:id="0">
    <w:p w:rsidR="00E15363" w:rsidRDefault="00E15363" w:rsidP="00691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UI-Bold">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Roboto">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7491262"/>
      <w:docPartObj>
        <w:docPartGallery w:val="Page Numbers (Bottom of Page)"/>
        <w:docPartUnique/>
      </w:docPartObj>
    </w:sdtPr>
    <w:sdtEndPr>
      <w:rPr>
        <w:noProof/>
      </w:rPr>
    </w:sdtEndPr>
    <w:sdtContent>
      <w:p w:rsidR="00E15363" w:rsidRDefault="00E15363">
        <w:pPr>
          <w:pStyle w:val="Footer"/>
          <w:jc w:val="right"/>
        </w:pPr>
        <w:r>
          <w:fldChar w:fldCharType="begin"/>
        </w:r>
        <w:r>
          <w:instrText xml:space="preserve"> PAGE   \* MERGEFORMAT </w:instrText>
        </w:r>
        <w:r>
          <w:fldChar w:fldCharType="separate"/>
        </w:r>
        <w:r w:rsidR="00616C0E">
          <w:rPr>
            <w:noProof/>
          </w:rPr>
          <w:t>48</w:t>
        </w:r>
        <w:r>
          <w:rPr>
            <w:noProof/>
          </w:rPr>
          <w:fldChar w:fldCharType="end"/>
        </w:r>
      </w:p>
    </w:sdtContent>
  </w:sdt>
  <w:p w:rsidR="00E15363" w:rsidRDefault="00E153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5363" w:rsidRDefault="00E15363" w:rsidP="0069170E">
      <w:pPr>
        <w:spacing w:after="0" w:line="240" w:lineRule="auto"/>
      </w:pPr>
      <w:r>
        <w:separator/>
      </w:r>
    </w:p>
  </w:footnote>
  <w:footnote w:type="continuationSeparator" w:id="0">
    <w:p w:rsidR="00E15363" w:rsidRDefault="00E15363" w:rsidP="0069170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73B62"/>
    <w:multiLevelType w:val="hybridMultilevel"/>
    <w:tmpl w:val="DF068E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65F99"/>
    <w:multiLevelType w:val="hybridMultilevel"/>
    <w:tmpl w:val="7B922F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5487F"/>
    <w:multiLevelType w:val="hybridMultilevel"/>
    <w:tmpl w:val="008E84F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0A4784D"/>
    <w:multiLevelType w:val="hybridMultilevel"/>
    <w:tmpl w:val="0406AA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86075"/>
    <w:multiLevelType w:val="hybridMultilevel"/>
    <w:tmpl w:val="E132D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E36F45"/>
    <w:multiLevelType w:val="hybridMultilevel"/>
    <w:tmpl w:val="0D04B0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083713"/>
    <w:multiLevelType w:val="hybridMultilevel"/>
    <w:tmpl w:val="463855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E06389"/>
    <w:multiLevelType w:val="hybridMultilevel"/>
    <w:tmpl w:val="853CE4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D12378"/>
    <w:multiLevelType w:val="hybridMultilevel"/>
    <w:tmpl w:val="ED56B0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3"/>
  </w:num>
  <w:num w:numId="5">
    <w:abstractNumId w:val="0"/>
  </w:num>
  <w:num w:numId="6">
    <w:abstractNumId w:val="5"/>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70E"/>
    <w:rsid w:val="00011CE9"/>
    <w:rsid w:val="00043C8C"/>
    <w:rsid w:val="00053E0D"/>
    <w:rsid w:val="00095B56"/>
    <w:rsid w:val="000C69AD"/>
    <w:rsid w:val="000F5F92"/>
    <w:rsid w:val="00126CCB"/>
    <w:rsid w:val="00146D89"/>
    <w:rsid w:val="00147812"/>
    <w:rsid w:val="001546F9"/>
    <w:rsid w:val="001706E0"/>
    <w:rsid w:val="00186BA1"/>
    <w:rsid w:val="0019052C"/>
    <w:rsid w:val="00230B68"/>
    <w:rsid w:val="00242799"/>
    <w:rsid w:val="00277D95"/>
    <w:rsid w:val="002A13DB"/>
    <w:rsid w:val="002E21D8"/>
    <w:rsid w:val="00351823"/>
    <w:rsid w:val="00356B56"/>
    <w:rsid w:val="003C243D"/>
    <w:rsid w:val="003D7C37"/>
    <w:rsid w:val="003F2E3C"/>
    <w:rsid w:val="00462FAA"/>
    <w:rsid w:val="0046579F"/>
    <w:rsid w:val="00487832"/>
    <w:rsid w:val="004D7F6F"/>
    <w:rsid w:val="004F5866"/>
    <w:rsid w:val="00505CD8"/>
    <w:rsid w:val="0052546A"/>
    <w:rsid w:val="005617E8"/>
    <w:rsid w:val="00561E19"/>
    <w:rsid w:val="005F67DD"/>
    <w:rsid w:val="00616C0E"/>
    <w:rsid w:val="00653121"/>
    <w:rsid w:val="00680FAB"/>
    <w:rsid w:val="0069170E"/>
    <w:rsid w:val="006B3582"/>
    <w:rsid w:val="007F29A4"/>
    <w:rsid w:val="00832FCC"/>
    <w:rsid w:val="00842154"/>
    <w:rsid w:val="00842853"/>
    <w:rsid w:val="00891734"/>
    <w:rsid w:val="008B4019"/>
    <w:rsid w:val="008D6E89"/>
    <w:rsid w:val="0093454E"/>
    <w:rsid w:val="009D0842"/>
    <w:rsid w:val="009E2D05"/>
    <w:rsid w:val="00A070B5"/>
    <w:rsid w:val="00AB1918"/>
    <w:rsid w:val="00AC0037"/>
    <w:rsid w:val="00AD2A59"/>
    <w:rsid w:val="00B831C8"/>
    <w:rsid w:val="00B909A5"/>
    <w:rsid w:val="00BE517A"/>
    <w:rsid w:val="00BF6BFB"/>
    <w:rsid w:val="00C07950"/>
    <w:rsid w:val="00CE7E67"/>
    <w:rsid w:val="00CF6963"/>
    <w:rsid w:val="00D01222"/>
    <w:rsid w:val="00D31E2E"/>
    <w:rsid w:val="00D71DEF"/>
    <w:rsid w:val="00DA5619"/>
    <w:rsid w:val="00DF1F0B"/>
    <w:rsid w:val="00E026C7"/>
    <w:rsid w:val="00E15363"/>
    <w:rsid w:val="00E43942"/>
    <w:rsid w:val="00E9781C"/>
    <w:rsid w:val="00ED2FAF"/>
    <w:rsid w:val="00ED5770"/>
    <w:rsid w:val="00ED6C4F"/>
    <w:rsid w:val="00EF0A25"/>
    <w:rsid w:val="00F00BA1"/>
    <w:rsid w:val="00F01485"/>
    <w:rsid w:val="00F048A4"/>
    <w:rsid w:val="00F761DC"/>
    <w:rsid w:val="00F866C9"/>
    <w:rsid w:val="00FA3DA9"/>
    <w:rsid w:val="00FC43CC"/>
    <w:rsid w:val="00FD03A7"/>
    <w:rsid w:val="00FE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1EE2F8-9CF7-4286-B0BA-919441AA6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691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691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917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70E"/>
    <w:rPr>
      <w:rFonts w:ascii="Tahoma" w:hAnsi="Tahoma" w:cs="Tahoma"/>
      <w:sz w:val="16"/>
      <w:szCs w:val="16"/>
    </w:rPr>
  </w:style>
  <w:style w:type="paragraph" w:styleId="Header">
    <w:name w:val="header"/>
    <w:basedOn w:val="Normal"/>
    <w:link w:val="HeaderChar"/>
    <w:uiPriority w:val="99"/>
    <w:unhideWhenUsed/>
    <w:rsid w:val="00691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70E"/>
  </w:style>
  <w:style w:type="paragraph" w:styleId="Footer">
    <w:name w:val="footer"/>
    <w:basedOn w:val="Normal"/>
    <w:link w:val="FooterChar"/>
    <w:uiPriority w:val="99"/>
    <w:unhideWhenUsed/>
    <w:rsid w:val="00691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70E"/>
  </w:style>
  <w:style w:type="character" w:styleId="Hyperlink">
    <w:name w:val="Hyperlink"/>
    <w:basedOn w:val="DefaultParagraphFont"/>
    <w:uiPriority w:val="99"/>
    <w:semiHidden/>
    <w:unhideWhenUsed/>
    <w:rsid w:val="009D0842"/>
    <w:rPr>
      <w:color w:val="0000FF"/>
      <w:u w:val="single"/>
    </w:rPr>
  </w:style>
  <w:style w:type="paragraph" w:styleId="NoSpacing">
    <w:name w:val="No Spacing"/>
    <w:rsid w:val="00146D89"/>
    <w:pPr>
      <w:autoSpaceDN w:val="0"/>
      <w:spacing w:after="0" w:line="240" w:lineRule="auto"/>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en.wikipedia.org/wiki/London" TargetMode="External"/><Relationship Id="rId26" Type="http://schemas.openxmlformats.org/officeDocument/2006/relationships/hyperlink" Target="https://www.theguardian.com/profile/jamie-grierson" TargetMode="External"/><Relationship Id="rId39" Type="http://schemas.openxmlformats.org/officeDocument/2006/relationships/hyperlink" Target="http://www.williamhillplc.com" TargetMode="External"/><Relationship Id="rId21" Type="http://schemas.openxmlformats.org/officeDocument/2006/relationships/hyperlink" Target="https://en.wikipedia.org/wiki/FTSE_250_Index" TargetMode="External"/><Relationship Id="rId34" Type="http://schemas.openxmlformats.org/officeDocument/2006/relationships/hyperlink" Target="https://www.slideshare.net/eteigland/scenario-planning-minicourse-teigland" TargetMode="External"/><Relationship Id="rId42" Type="http://schemas.openxmlformats.org/officeDocument/2006/relationships/image" Target="media/image4.png"/><Relationship Id="rId47" Type="http://schemas.openxmlformats.org/officeDocument/2006/relationships/image" Target="media/image8.png"/><Relationship Id="rId50" Type="http://schemas.openxmlformats.org/officeDocument/2006/relationships/image" Target="media/image11.png"/><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en.wikipedia.org/wiki/Bookmaker" TargetMode="External"/><Relationship Id="rId25" Type="http://schemas.openxmlformats.org/officeDocument/2006/relationships/hyperlink" Target="https://dictionary.cambridge.org/dictionary/english/standard" TargetMode="External"/><Relationship Id="rId33" Type="http://schemas.openxmlformats.org/officeDocument/2006/relationships/hyperlink" Target="https://www.paddypowerbetfair.com/investor-relations/share-price-information/share-price-centre" TargetMode="External"/><Relationship Id="rId38" Type="http://schemas.openxmlformats.org/officeDocument/2006/relationships/image" Target="media/image2.png"/><Relationship Id="rId46"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www.PaddyPowerplc" TargetMode="External"/><Relationship Id="rId20" Type="http://schemas.openxmlformats.org/officeDocument/2006/relationships/hyperlink" Target="https://en.wikipedia.org/wiki/London_Stock_Exchange" TargetMode="External"/><Relationship Id="rId29" Type="http://schemas.openxmlformats.org/officeDocument/2006/relationships/hyperlink" Target="https://www.paddypowerbetfair.com/~/media/Files/P/Paddy-Power-Betfair/documents/retail-briefing-sept-2017.pdf" TargetMode="External"/><Relationship Id="rId41" Type="http://schemas.openxmlformats.org/officeDocument/2006/relationships/hyperlink" Target="http://www.williamhillplc.com"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www.PaddyPowerplc" TargetMode="External"/><Relationship Id="rId32" Type="http://schemas.openxmlformats.org/officeDocument/2006/relationships/hyperlink" Target="https://www.paddypowerbetfair.com/investor-relations/dividends/2017" TargetMode="External"/><Relationship Id="rId37" Type="http://schemas.openxmlformats.org/officeDocument/2006/relationships/hyperlink" Target="https://www.williamhillplc.com/about/our-businesses/" TargetMode="External"/><Relationship Id="rId40" Type="http://schemas.openxmlformats.org/officeDocument/2006/relationships/image" Target="media/image3.png"/><Relationship Id="rId45" Type="http://schemas.openxmlformats.org/officeDocument/2006/relationships/image" Target="media/image6.png"/><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guardian.com/profile/jamie-grierson" TargetMode="External"/><Relationship Id="rId23" Type="http://schemas.openxmlformats.org/officeDocument/2006/relationships/hyperlink" Target="http://www.PaddyPowerplc" TargetMode="External"/><Relationship Id="rId28" Type="http://schemas.openxmlformats.org/officeDocument/2006/relationships/hyperlink" Target="https://www.bookmakersreview.com/forum/bookmakers/20570-the-future-of-gambling-regulation-in-the-uk" TargetMode="External"/><Relationship Id="rId36" Type="http://schemas.openxmlformats.org/officeDocument/2006/relationships/hyperlink" Target="https://www.williamhillplc.com/media/12106/wh-annual-report-2017-v2.pdf" TargetMode="External"/><Relationship Id="rId49" Type="http://schemas.openxmlformats.org/officeDocument/2006/relationships/image" Target="media/image10.png"/><Relationship Id="rId10" Type="http://schemas.openxmlformats.org/officeDocument/2006/relationships/diagramLayout" Target="diagrams/layout1.xml"/><Relationship Id="rId19" Type="http://schemas.openxmlformats.org/officeDocument/2006/relationships/hyperlink" Target="https://en.wikipedia.org/wiki/England" TargetMode="External"/><Relationship Id="rId31" Type="http://schemas.openxmlformats.org/officeDocument/2006/relationships/hyperlink" Target="http://www.workwithpaddy.com/work-paddy/marketing-and-analytics" TargetMode="External"/><Relationship Id="rId44" Type="http://schemas.openxmlformats.org/officeDocument/2006/relationships/hyperlink" Target="http://www.williamhillplc.com" TargetMode="External"/><Relationship Id="rId52"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telegraph.co.uk/authors/tim-wallace/" TargetMode="External"/><Relationship Id="rId22" Type="http://schemas.openxmlformats.org/officeDocument/2006/relationships/hyperlink" Target="http://www.williamhillplc.com" TargetMode="External"/><Relationship Id="rId27" Type="http://schemas.openxmlformats.org/officeDocument/2006/relationships/hyperlink" Target="https://www.theguardian.com/uk-news/2017/jun/22/uk-population-shows-sharpest-rise-almost-70-years" TargetMode="External"/><Relationship Id="rId30" Type="http://schemas.openxmlformats.org/officeDocument/2006/relationships/hyperlink" Target="http://www.paddypowerplc.com/sites/default/files/attachments/pdf/circular.pdf" TargetMode="External"/><Relationship Id="rId35" Type="http://schemas.openxmlformats.org/officeDocument/2006/relationships/hyperlink" Target="https://www.telegraph.co.uk/authors/tim-wallace/" TargetMode="External"/><Relationship Id="rId43" Type="http://schemas.openxmlformats.org/officeDocument/2006/relationships/image" Target="media/image5.png"/><Relationship Id="rId48" Type="http://schemas.openxmlformats.org/officeDocument/2006/relationships/image" Target="media/image9.png"/><Relationship Id="rId8" Type="http://schemas.openxmlformats.org/officeDocument/2006/relationships/hyperlink" Target="http://www.williamhillplc.com" TargetMode="External"/><Relationship Id="rId51" Type="http://schemas.openxmlformats.org/officeDocument/2006/relationships/image" Target="media/image12.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F7B397-EDF1-4476-BAFB-42A07DAC9487}" type="doc">
      <dgm:prSet loTypeId="urn:microsoft.com/office/officeart/2011/layout/HexagonRadial" loCatId="cycle" qsTypeId="urn:microsoft.com/office/officeart/2005/8/quickstyle/3d1" qsCatId="3D" csTypeId="urn:microsoft.com/office/officeart/2005/8/colors/colorful2" csCatId="colorful" phldr="1"/>
      <dgm:spPr/>
      <dgm:t>
        <a:bodyPr/>
        <a:lstStyle/>
        <a:p>
          <a:endParaRPr lang="en-GB"/>
        </a:p>
      </dgm:t>
    </dgm:pt>
    <dgm:pt modelId="{97EAAE3F-3FC8-4445-A02E-3779E7107CBF}">
      <dgm:prSet phldrT="[Text]"/>
      <dgm:spPr>
        <a:xfrm>
          <a:off x="2207784" y="0"/>
          <a:ext cx="1075410" cy="930356"/>
        </a:xfrm>
        <a:prstGeom prst="hexagon">
          <a:avLst>
            <a:gd name="adj" fmla="val 28570"/>
            <a:gd name="vf" fmla="val 11547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Political: Taxes, Policies, Risks, Changes in Government. </a:t>
          </a:r>
          <a:endParaRPr lang="en-GB">
            <a:solidFill>
              <a:sysClr val="window" lastClr="FFFFFF"/>
            </a:solidFill>
            <a:latin typeface="Calibri"/>
            <a:ea typeface="+mn-ea"/>
            <a:cs typeface="+mn-cs"/>
          </a:endParaRPr>
        </a:p>
      </dgm:t>
    </dgm:pt>
    <dgm:pt modelId="{77C33A0F-1986-40DB-B623-A7B8A9307079}" type="parTrans" cxnId="{7D5CDF00-CC23-461A-8CA7-01F9D17C9550}">
      <dgm:prSet/>
      <dgm:spPr/>
      <dgm:t>
        <a:bodyPr/>
        <a:lstStyle/>
        <a:p>
          <a:endParaRPr lang="en-GB"/>
        </a:p>
      </dgm:t>
    </dgm:pt>
    <dgm:pt modelId="{871CC7F4-14FA-45FB-BF2C-9FAB60B0345B}" type="sibTrans" cxnId="{7D5CDF00-CC23-461A-8CA7-01F9D17C9550}">
      <dgm:prSet/>
      <dgm:spPr/>
      <dgm:t>
        <a:bodyPr/>
        <a:lstStyle/>
        <a:p>
          <a:endParaRPr lang="en-GB"/>
        </a:p>
      </dgm:t>
    </dgm:pt>
    <dgm:pt modelId="{26691D86-2960-4212-9604-42060DCA2373}">
      <dgm:prSet phldrT="[Text]"/>
      <dgm:spPr>
        <a:xfrm>
          <a:off x="3194060" y="572231"/>
          <a:ext cx="1075410" cy="930356"/>
        </a:xfrm>
        <a:prstGeom prst="hexagon">
          <a:avLst>
            <a:gd name="adj" fmla="val 28570"/>
            <a:gd name="vf" fmla="val 115470"/>
          </a:avLst>
        </a:prstGeom>
        <a:gradFill rotWithShape="0">
          <a:gsLst>
            <a:gs pos="0">
              <a:srgbClr val="C0504D">
                <a:hueOff val="936304"/>
                <a:satOff val="-1168"/>
                <a:lumOff val="275"/>
                <a:alphaOff val="0"/>
                <a:shade val="51000"/>
                <a:satMod val="130000"/>
              </a:srgbClr>
            </a:gs>
            <a:gs pos="80000">
              <a:srgbClr val="C0504D">
                <a:hueOff val="936304"/>
                <a:satOff val="-1168"/>
                <a:lumOff val="275"/>
                <a:alphaOff val="0"/>
                <a:shade val="93000"/>
                <a:satMod val="130000"/>
              </a:srgbClr>
            </a:gs>
            <a:gs pos="100000">
              <a:srgbClr val="C0504D">
                <a:hueOff val="936304"/>
                <a:satOff val="-1168"/>
                <a:lumOff val="27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Economical: Income, Jobs, Interest Rates, Exchange Rates, Inflation.</a:t>
          </a:r>
          <a:endParaRPr lang="en-GB">
            <a:solidFill>
              <a:sysClr val="window" lastClr="FFFFFF"/>
            </a:solidFill>
            <a:latin typeface="Calibri"/>
            <a:ea typeface="+mn-ea"/>
            <a:cs typeface="+mn-cs"/>
          </a:endParaRPr>
        </a:p>
      </dgm:t>
    </dgm:pt>
    <dgm:pt modelId="{687A18FC-FCEA-4648-9C49-B0BEE6C1E4C2}" type="parTrans" cxnId="{D007EAC8-14F0-49CB-B54F-9F3420C7546D}">
      <dgm:prSet/>
      <dgm:spPr/>
      <dgm:t>
        <a:bodyPr/>
        <a:lstStyle/>
        <a:p>
          <a:endParaRPr lang="en-GB"/>
        </a:p>
      </dgm:t>
    </dgm:pt>
    <dgm:pt modelId="{700745D9-711A-4ECA-B0B0-5B0FBD14CE6A}" type="sibTrans" cxnId="{D007EAC8-14F0-49CB-B54F-9F3420C7546D}">
      <dgm:prSet/>
      <dgm:spPr/>
      <dgm:t>
        <a:bodyPr/>
        <a:lstStyle/>
        <a:p>
          <a:endParaRPr lang="en-GB"/>
        </a:p>
      </dgm:t>
    </dgm:pt>
    <dgm:pt modelId="{D3893B5C-8E0B-4DF6-BE8D-87DF87DE493D}">
      <dgm:prSet phldrT="[Text]"/>
      <dgm:spPr>
        <a:xfrm>
          <a:off x="3194060" y="1697172"/>
          <a:ext cx="1075410" cy="930356"/>
        </a:xfrm>
        <a:prstGeom prst="hexagon">
          <a:avLst>
            <a:gd name="adj" fmla="val 28570"/>
            <a:gd name="vf" fmla="val 115470"/>
          </a:avLst>
        </a:prstGeom>
        <a:gradFill rotWithShape="0">
          <a:gsLst>
            <a:gs pos="0">
              <a:srgbClr val="C0504D">
                <a:hueOff val="1872608"/>
                <a:satOff val="-2336"/>
                <a:lumOff val="549"/>
                <a:alphaOff val="0"/>
                <a:shade val="51000"/>
                <a:satMod val="130000"/>
              </a:srgbClr>
            </a:gs>
            <a:gs pos="80000">
              <a:srgbClr val="C0504D">
                <a:hueOff val="1872608"/>
                <a:satOff val="-2336"/>
                <a:lumOff val="549"/>
                <a:alphaOff val="0"/>
                <a:shade val="93000"/>
                <a:satMod val="130000"/>
              </a:srgbClr>
            </a:gs>
            <a:gs pos="100000">
              <a:srgbClr val="C0504D">
                <a:hueOff val="1872608"/>
                <a:satOff val="-2336"/>
                <a:lumOff val="549"/>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Social: Population Growth, Demography, Entertainment.</a:t>
          </a:r>
          <a:endParaRPr lang="en-GB">
            <a:solidFill>
              <a:sysClr val="window" lastClr="FFFFFF"/>
            </a:solidFill>
            <a:latin typeface="Calibri"/>
            <a:ea typeface="+mn-ea"/>
            <a:cs typeface="+mn-cs"/>
          </a:endParaRPr>
        </a:p>
      </dgm:t>
    </dgm:pt>
    <dgm:pt modelId="{E7FC9A6E-7362-4FDB-A2A8-F0620A9DD6AE}" type="parTrans" cxnId="{D5D6AD88-601E-4F45-857D-51387839F7A5}">
      <dgm:prSet/>
      <dgm:spPr/>
      <dgm:t>
        <a:bodyPr/>
        <a:lstStyle/>
        <a:p>
          <a:endParaRPr lang="en-GB"/>
        </a:p>
      </dgm:t>
    </dgm:pt>
    <dgm:pt modelId="{73C1D3A9-B6D9-4008-8F62-9E8D5F56DEDF}" type="sibTrans" cxnId="{D5D6AD88-601E-4F45-857D-51387839F7A5}">
      <dgm:prSet/>
      <dgm:spPr/>
      <dgm:t>
        <a:bodyPr/>
        <a:lstStyle/>
        <a:p>
          <a:endParaRPr lang="en-GB"/>
        </a:p>
      </dgm:t>
    </dgm:pt>
    <dgm:pt modelId="{0DE2898B-A231-4786-BEC0-E790CB360C68}">
      <dgm:prSet phldrT="[Text]"/>
      <dgm:spPr>
        <a:xfrm>
          <a:off x="2207784" y="2270043"/>
          <a:ext cx="1075410" cy="930356"/>
        </a:xfrm>
        <a:prstGeom prst="hexagon">
          <a:avLst>
            <a:gd name="adj" fmla="val 28570"/>
            <a:gd name="vf" fmla="val 115470"/>
          </a:avLst>
        </a:prstGeom>
        <a:gradFill rotWithShape="0">
          <a:gsLst>
            <a:gs pos="0">
              <a:srgbClr val="C0504D">
                <a:hueOff val="2808911"/>
                <a:satOff val="-3503"/>
                <a:lumOff val="824"/>
                <a:alphaOff val="0"/>
                <a:shade val="51000"/>
                <a:satMod val="130000"/>
              </a:srgbClr>
            </a:gs>
            <a:gs pos="80000">
              <a:srgbClr val="C0504D">
                <a:hueOff val="2808911"/>
                <a:satOff val="-3503"/>
                <a:lumOff val="824"/>
                <a:alphaOff val="0"/>
                <a:shade val="93000"/>
                <a:satMod val="130000"/>
              </a:srgbClr>
            </a:gs>
            <a:gs pos="100000">
              <a:srgbClr val="C0504D">
                <a:hueOff val="2808911"/>
                <a:satOff val="-3503"/>
                <a:lumOff val="824"/>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Technology: Apps, Advertisments, New Technology.</a:t>
          </a:r>
          <a:endParaRPr lang="en-GB">
            <a:solidFill>
              <a:sysClr val="window" lastClr="FFFFFF"/>
            </a:solidFill>
            <a:latin typeface="Calibri"/>
            <a:ea typeface="+mn-ea"/>
            <a:cs typeface="+mn-cs"/>
          </a:endParaRPr>
        </a:p>
      </dgm:t>
    </dgm:pt>
    <dgm:pt modelId="{E6D97215-CCBB-4A90-AF47-29C22593399A}" type="parTrans" cxnId="{44F29B3C-679A-4559-BD0A-0C72E4D0CBDB}">
      <dgm:prSet/>
      <dgm:spPr/>
      <dgm:t>
        <a:bodyPr/>
        <a:lstStyle/>
        <a:p>
          <a:endParaRPr lang="en-GB"/>
        </a:p>
      </dgm:t>
    </dgm:pt>
    <dgm:pt modelId="{B08C0803-8312-4C78-AC34-E8F6F80FF17C}" type="sibTrans" cxnId="{44F29B3C-679A-4559-BD0A-0C72E4D0CBDB}">
      <dgm:prSet/>
      <dgm:spPr/>
      <dgm:t>
        <a:bodyPr/>
        <a:lstStyle/>
        <a:p>
          <a:endParaRPr lang="en-GB"/>
        </a:p>
      </dgm:t>
    </dgm:pt>
    <dgm:pt modelId="{A7047E69-CA03-4D6F-B550-1B5ECBDC9F2B}">
      <dgm:prSet phldrT="[Text]"/>
      <dgm:spPr>
        <a:xfrm>
          <a:off x="1216929" y="1697812"/>
          <a:ext cx="1075410" cy="930356"/>
        </a:xfrm>
        <a:prstGeom prst="hexagon">
          <a:avLst>
            <a:gd name="adj" fmla="val 28570"/>
            <a:gd name="vf" fmla="val 115470"/>
          </a:avLst>
        </a:prstGeom>
        <a:gradFill rotWithShape="0">
          <a:gsLst>
            <a:gs pos="0">
              <a:srgbClr val="C0504D">
                <a:hueOff val="3745215"/>
                <a:satOff val="-4671"/>
                <a:lumOff val="1098"/>
                <a:alphaOff val="0"/>
                <a:shade val="51000"/>
                <a:satMod val="130000"/>
              </a:srgbClr>
            </a:gs>
            <a:gs pos="80000">
              <a:srgbClr val="C0504D">
                <a:hueOff val="3745215"/>
                <a:satOff val="-4671"/>
                <a:lumOff val="1098"/>
                <a:alphaOff val="0"/>
                <a:shade val="93000"/>
                <a:satMod val="130000"/>
              </a:srgbClr>
            </a:gs>
            <a:gs pos="100000">
              <a:srgbClr val="C0504D">
                <a:hueOff val="3745215"/>
                <a:satOff val="-4671"/>
                <a:lumOff val="1098"/>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Environmental: Weather Changes, Disruptions, Sustainability.</a:t>
          </a:r>
          <a:endParaRPr lang="en-GB">
            <a:solidFill>
              <a:sysClr val="window" lastClr="FFFFFF"/>
            </a:solidFill>
            <a:latin typeface="Calibri"/>
            <a:ea typeface="+mn-ea"/>
            <a:cs typeface="+mn-cs"/>
          </a:endParaRPr>
        </a:p>
      </dgm:t>
    </dgm:pt>
    <dgm:pt modelId="{24E439C5-9CDB-4AAB-B1C2-26949071297E}" type="parTrans" cxnId="{F12EB7DA-7487-4E0B-8D06-BB7E893DF942}">
      <dgm:prSet/>
      <dgm:spPr/>
      <dgm:t>
        <a:bodyPr/>
        <a:lstStyle/>
        <a:p>
          <a:endParaRPr lang="en-GB"/>
        </a:p>
      </dgm:t>
    </dgm:pt>
    <dgm:pt modelId="{4936C190-8A69-4C0C-9538-88593CB2E59F}" type="sibTrans" cxnId="{F12EB7DA-7487-4E0B-8D06-BB7E893DF942}">
      <dgm:prSet/>
      <dgm:spPr/>
      <dgm:t>
        <a:bodyPr/>
        <a:lstStyle/>
        <a:p>
          <a:endParaRPr lang="en-GB"/>
        </a:p>
      </dgm:t>
    </dgm:pt>
    <dgm:pt modelId="{4603EAA1-BE60-4231-A68E-06A0F931ED8E}">
      <dgm:prSet phldrT="[Text]"/>
      <dgm:spPr>
        <a:xfrm>
          <a:off x="1216929" y="570951"/>
          <a:ext cx="1075410" cy="930356"/>
        </a:xfrm>
        <a:prstGeom prst="hexagon">
          <a:avLst>
            <a:gd name="adj" fmla="val 28570"/>
            <a:gd name="vf" fmla="val 115470"/>
          </a:avLst>
        </a:prstGeom>
        <a:gradFill rotWithShape="0">
          <a:gsLst>
            <a:gs pos="0">
              <a:srgbClr val="C0504D">
                <a:hueOff val="4681519"/>
                <a:satOff val="-5839"/>
                <a:lumOff val="1373"/>
                <a:alphaOff val="0"/>
                <a:shade val="51000"/>
                <a:satMod val="130000"/>
              </a:srgbClr>
            </a:gs>
            <a:gs pos="80000">
              <a:srgbClr val="C0504D">
                <a:hueOff val="4681519"/>
                <a:satOff val="-5839"/>
                <a:lumOff val="1373"/>
                <a:alphaOff val="0"/>
                <a:shade val="93000"/>
                <a:satMod val="130000"/>
              </a:srgbClr>
            </a:gs>
            <a:gs pos="100000">
              <a:srgbClr val="C0504D">
                <a:hueOff val="4681519"/>
                <a:satOff val="-5839"/>
                <a:lumOff val="1373"/>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b="1">
              <a:solidFill>
                <a:sysClr val="window" lastClr="FFFFFF"/>
              </a:solidFill>
              <a:latin typeface="Calibri"/>
              <a:ea typeface="+mn-ea"/>
              <a:cs typeface="+mn-cs"/>
            </a:rPr>
            <a:t>Legal: Laws, Rules and Regulations.</a:t>
          </a:r>
          <a:endParaRPr lang="en-GB">
            <a:solidFill>
              <a:sysClr val="window" lastClr="FFFFFF"/>
            </a:solidFill>
            <a:latin typeface="Calibri"/>
            <a:ea typeface="+mn-ea"/>
            <a:cs typeface="+mn-cs"/>
          </a:endParaRPr>
        </a:p>
      </dgm:t>
    </dgm:pt>
    <dgm:pt modelId="{29D0548A-DC89-4C30-833F-46D07650926A}" type="parTrans" cxnId="{310513B1-E468-4437-814E-86A798D9F8DE}">
      <dgm:prSet/>
      <dgm:spPr/>
      <dgm:t>
        <a:bodyPr/>
        <a:lstStyle/>
        <a:p>
          <a:endParaRPr lang="en-GB"/>
        </a:p>
      </dgm:t>
    </dgm:pt>
    <dgm:pt modelId="{2C86E3D3-953A-4746-8D9D-75C31AD76212}" type="sibTrans" cxnId="{310513B1-E468-4437-814E-86A798D9F8DE}">
      <dgm:prSet/>
      <dgm:spPr/>
      <dgm:t>
        <a:bodyPr/>
        <a:lstStyle/>
        <a:p>
          <a:endParaRPr lang="en-GB"/>
        </a:p>
      </dgm:t>
    </dgm:pt>
    <dgm:pt modelId="{FB438FDF-B72F-413E-B6CB-D296EB01738E}">
      <dgm:prSet/>
      <dgm:spPr/>
      <dgm:t>
        <a:bodyPr/>
        <a:lstStyle/>
        <a:p>
          <a:endParaRPr lang="en-GB"/>
        </a:p>
      </dgm:t>
    </dgm:pt>
    <dgm:pt modelId="{C23ED24C-62DF-4174-8464-46242CB576FA}" type="parTrans" cxnId="{E2DD6917-CA72-432D-B22D-632DEC455D47}">
      <dgm:prSet/>
      <dgm:spPr/>
      <dgm:t>
        <a:bodyPr/>
        <a:lstStyle/>
        <a:p>
          <a:endParaRPr lang="en-GB"/>
        </a:p>
      </dgm:t>
    </dgm:pt>
    <dgm:pt modelId="{74943796-04EB-43B4-9DF6-1FDAC5CB5019}" type="sibTrans" cxnId="{E2DD6917-CA72-432D-B22D-632DEC455D47}">
      <dgm:prSet/>
      <dgm:spPr/>
      <dgm:t>
        <a:bodyPr/>
        <a:lstStyle/>
        <a:p>
          <a:endParaRPr lang="en-GB"/>
        </a:p>
      </dgm:t>
    </dgm:pt>
    <dgm:pt modelId="{86413D21-B477-48A7-BB90-E60895FD6C8C}">
      <dgm:prSet phldrT="[Text]" custT="1"/>
      <dgm:spPr>
        <a:xfrm>
          <a:off x="2086903" y="1047819"/>
          <a:ext cx="1312287" cy="1135181"/>
        </a:xfrm>
        <a:prstGeom prst="hexagon">
          <a:avLst>
            <a:gd name="adj" fmla="val 28570"/>
            <a:gd name="vf" fmla="val 11547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sz="1400" b="1">
              <a:solidFill>
                <a:sysClr val="window" lastClr="FFFFFF"/>
              </a:solidFill>
              <a:latin typeface="Calibri"/>
              <a:ea typeface="+mn-ea"/>
              <a:cs typeface="+mn-cs"/>
            </a:rPr>
            <a:t>Betting and Gambling Industry</a:t>
          </a:r>
          <a:endParaRPr lang="en-GB" sz="1400">
            <a:solidFill>
              <a:sysClr val="window" lastClr="FFFFFF"/>
            </a:solidFill>
            <a:latin typeface="Calibri"/>
            <a:ea typeface="+mn-ea"/>
            <a:cs typeface="+mn-cs"/>
          </a:endParaRPr>
        </a:p>
      </dgm:t>
    </dgm:pt>
    <dgm:pt modelId="{E4D19D59-EE66-41BF-A77A-A4A42960A17D}" type="sibTrans" cxnId="{4D61F9E4-EDA1-4521-AF4B-4333821F27BE}">
      <dgm:prSet/>
      <dgm:spPr/>
      <dgm:t>
        <a:bodyPr/>
        <a:lstStyle/>
        <a:p>
          <a:endParaRPr lang="en-GB"/>
        </a:p>
      </dgm:t>
    </dgm:pt>
    <dgm:pt modelId="{8D169E62-E573-4BD0-B156-0E907120BC7D}" type="parTrans" cxnId="{4D61F9E4-EDA1-4521-AF4B-4333821F27BE}">
      <dgm:prSet/>
      <dgm:spPr/>
      <dgm:t>
        <a:bodyPr/>
        <a:lstStyle/>
        <a:p>
          <a:endParaRPr lang="en-GB"/>
        </a:p>
      </dgm:t>
    </dgm:pt>
    <dgm:pt modelId="{219C1E5D-CCCD-4645-A3FD-847DC26BBF14}" type="pres">
      <dgm:prSet presAssocID="{9CF7B397-EDF1-4476-BAFB-42A07DAC9487}" presName="Name0" presStyleCnt="0">
        <dgm:presLayoutVars>
          <dgm:chMax val="1"/>
          <dgm:chPref val="1"/>
          <dgm:dir/>
          <dgm:animOne val="branch"/>
          <dgm:animLvl val="lvl"/>
        </dgm:presLayoutVars>
      </dgm:prSet>
      <dgm:spPr/>
      <dgm:t>
        <a:bodyPr/>
        <a:lstStyle/>
        <a:p>
          <a:endParaRPr lang="en-GB"/>
        </a:p>
      </dgm:t>
    </dgm:pt>
    <dgm:pt modelId="{B83293CB-6617-4095-96A9-C42FE0E149DC}" type="pres">
      <dgm:prSet presAssocID="{86413D21-B477-48A7-BB90-E60895FD6C8C}" presName="Parent" presStyleLbl="node0" presStyleIdx="0" presStyleCnt="1" custLinFactNeighborX="0" custLinFactNeighborY="1354">
        <dgm:presLayoutVars>
          <dgm:chMax val="6"/>
          <dgm:chPref val="6"/>
        </dgm:presLayoutVars>
      </dgm:prSet>
      <dgm:spPr>
        <a:prstGeom prst="hexagon">
          <a:avLst>
            <a:gd name="adj" fmla="val 28570"/>
            <a:gd name="vf" fmla="val 115470"/>
          </a:avLst>
        </a:prstGeom>
      </dgm:spPr>
      <dgm:t>
        <a:bodyPr/>
        <a:lstStyle/>
        <a:p>
          <a:endParaRPr lang="en-GB"/>
        </a:p>
      </dgm:t>
    </dgm:pt>
    <dgm:pt modelId="{7993E6F1-E18D-4800-9EE2-10C5989B2A33}" type="pres">
      <dgm:prSet presAssocID="{97EAAE3F-3FC8-4445-A02E-3779E7107CBF}" presName="Accent1" presStyleCnt="0"/>
      <dgm:spPr/>
    </dgm:pt>
    <dgm:pt modelId="{2408982A-5E97-48A9-B25D-1CBC56D0DE95}" type="pres">
      <dgm:prSet presAssocID="{97EAAE3F-3FC8-4445-A02E-3779E7107CBF}" presName="Accent" presStyleLbl="bgShp" presStyleIdx="0" presStyleCnt="6"/>
      <dgm:spPr/>
    </dgm:pt>
    <dgm:pt modelId="{59816D2F-C226-4ABD-8FBE-B95F69D21105}" type="pres">
      <dgm:prSet presAssocID="{97EAAE3F-3FC8-4445-A02E-3779E7107CBF}" presName="Child1" presStyleLbl="node1" presStyleIdx="0"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BFBC8B3E-B1D9-470B-873B-B75E94513001}" type="pres">
      <dgm:prSet presAssocID="{26691D86-2960-4212-9604-42060DCA2373}" presName="Accent2" presStyleCnt="0"/>
      <dgm:spPr/>
    </dgm:pt>
    <dgm:pt modelId="{0665EC86-50B5-4863-9DD3-E4C0CF99E1DF}" type="pres">
      <dgm:prSet presAssocID="{26691D86-2960-4212-9604-42060DCA2373}" presName="Accent" presStyleLbl="bgShp" presStyleIdx="1" presStyleCnt="6"/>
      <dgm:spPr>
        <a:xfrm>
          <a:off x="2908647" y="489341"/>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322740E4-2906-4E14-9D78-A94442DB7810}" type="pres">
      <dgm:prSet presAssocID="{26691D86-2960-4212-9604-42060DCA2373}" presName="Child2" presStyleLbl="node1" presStyleIdx="1"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8EE5D72A-C9D2-47DF-BD5E-7FBA222D76ED}" type="pres">
      <dgm:prSet presAssocID="{D3893B5C-8E0B-4DF6-BE8D-87DF87DE493D}" presName="Accent3" presStyleCnt="0"/>
      <dgm:spPr/>
    </dgm:pt>
    <dgm:pt modelId="{C5989E13-3282-4351-BD64-33D3FE1637B9}" type="pres">
      <dgm:prSet presAssocID="{D3893B5C-8E0B-4DF6-BE8D-87DF87DE493D}" presName="Accent" presStyleLbl="bgShp" presStyleIdx="2" presStyleCnt="6"/>
      <dgm:spPr>
        <a:xfrm>
          <a:off x="3486493" y="1286880"/>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679C4272-2C5A-425B-B905-FF9FA006BA57}" type="pres">
      <dgm:prSet presAssocID="{D3893B5C-8E0B-4DF6-BE8D-87DF87DE493D}" presName="Child3" presStyleLbl="node1" presStyleIdx="2"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5529E341-D0B9-4D7F-B12E-93F306DFEDC1}" type="pres">
      <dgm:prSet presAssocID="{0DE2898B-A231-4786-BEC0-E790CB360C68}" presName="Accent4" presStyleCnt="0"/>
      <dgm:spPr/>
    </dgm:pt>
    <dgm:pt modelId="{E909BA25-3138-41D1-B23A-FFFF0C918948}" type="pres">
      <dgm:prSet presAssocID="{0DE2898B-A231-4786-BEC0-E790CB360C68}" presName="Accent" presStyleLbl="bgShp" presStyleIdx="3" presStyleCnt="6"/>
      <dgm:spPr>
        <a:xfrm>
          <a:off x="3085084" y="2187153"/>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16ED8CCD-CD9B-4755-8467-ED2B855840DC}" type="pres">
      <dgm:prSet presAssocID="{0DE2898B-A231-4786-BEC0-E790CB360C68}" presName="Child4" presStyleLbl="node1" presStyleIdx="3"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F71B25E0-AF39-4DE5-B960-F53AB4881E04}" type="pres">
      <dgm:prSet presAssocID="{A7047E69-CA03-4D6F-B550-1B5ECBDC9F2B}" presName="Accent5" presStyleCnt="0"/>
      <dgm:spPr/>
    </dgm:pt>
    <dgm:pt modelId="{4D832A84-1FB7-4AC7-A84D-99435CBA24FA}" type="pres">
      <dgm:prSet presAssocID="{A7047E69-CA03-4D6F-B550-1B5ECBDC9F2B}" presName="Accent" presStyleLbl="bgShp" presStyleIdx="4" presStyleCnt="6"/>
      <dgm:spPr>
        <a:xfrm>
          <a:off x="2089345" y="228060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CEE34D80-5347-447A-A7C6-7F3FC7692FC3}" type="pres">
      <dgm:prSet presAssocID="{A7047E69-CA03-4D6F-B550-1B5ECBDC9F2B}" presName="Child5" presStyleLbl="node1" presStyleIdx="4"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A33118AF-5A72-4D61-BB83-62506830879F}" type="pres">
      <dgm:prSet presAssocID="{4603EAA1-BE60-4231-A68E-06A0F931ED8E}" presName="Accent6" presStyleCnt="0"/>
      <dgm:spPr/>
    </dgm:pt>
    <dgm:pt modelId="{B130365D-B500-41AA-AB7A-946AC44E1EAA}" type="pres">
      <dgm:prSet presAssocID="{4603EAA1-BE60-4231-A68E-06A0F931ED8E}" presName="Accent" presStyleLbl="bgShp" presStyleIdx="5" presStyleCnt="6"/>
      <dgm:spPr>
        <a:xfrm>
          <a:off x="1502036" y="148338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924DD1AB-25BF-4BE2-A5E4-31F2EAD16882}" type="pres">
      <dgm:prSet presAssocID="{4603EAA1-BE60-4231-A68E-06A0F931ED8E}" presName="Child6" presStyleLbl="node1" presStyleIdx="5"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Lst>
  <dgm:cxnLst>
    <dgm:cxn modelId="{F12EB7DA-7487-4E0B-8D06-BB7E893DF942}" srcId="{86413D21-B477-48A7-BB90-E60895FD6C8C}" destId="{A7047E69-CA03-4D6F-B550-1B5ECBDC9F2B}" srcOrd="4" destOrd="0" parTransId="{24E439C5-9CDB-4AAB-B1C2-26949071297E}" sibTransId="{4936C190-8A69-4C0C-9538-88593CB2E59F}"/>
    <dgm:cxn modelId="{44F29B3C-679A-4559-BD0A-0C72E4D0CBDB}" srcId="{86413D21-B477-48A7-BB90-E60895FD6C8C}" destId="{0DE2898B-A231-4786-BEC0-E790CB360C68}" srcOrd="3" destOrd="0" parTransId="{E6D97215-CCBB-4A90-AF47-29C22593399A}" sibTransId="{B08C0803-8312-4C78-AC34-E8F6F80FF17C}"/>
    <dgm:cxn modelId="{E2DD6917-CA72-432D-B22D-632DEC455D47}" srcId="{9CF7B397-EDF1-4476-BAFB-42A07DAC9487}" destId="{FB438FDF-B72F-413E-B6CB-D296EB01738E}" srcOrd="1" destOrd="0" parTransId="{C23ED24C-62DF-4174-8464-46242CB576FA}" sibTransId="{74943796-04EB-43B4-9DF6-1FDAC5CB5019}"/>
    <dgm:cxn modelId="{CDCB2E19-5B89-4637-AF2C-0AB637B3FD44}" type="presOf" srcId="{A7047E69-CA03-4D6F-B550-1B5ECBDC9F2B}" destId="{CEE34D80-5347-447A-A7C6-7F3FC7692FC3}" srcOrd="0" destOrd="0" presId="urn:microsoft.com/office/officeart/2011/layout/HexagonRadial"/>
    <dgm:cxn modelId="{9BEDD92F-349C-44DF-94B0-E08C0B48B564}" type="presOf" srcId="{97EAAE3F-3FC8-4445-A02E-3779E7107CBF}" destId="{59816D2F-C226-4ABD-8FBE-B95F69D21105}" srcOrd="0" destOrd="0" presId="urn:microsoft.com/office/officeart/2011/layout/HexagonRadial"/>
    <dgm:cxn modelId="{3245FC25-02C5-4037-8B02-D34C339BCC64}" type="presOf" srcId="{0DE2898B-A231-4786-BEC0-E790CB360C68}" destId="{16ED8CCD-CD9B-4755-8467-ED2B855840DC}" srcOrd="0" destOrd="0" presId="urn:microsoft.com/office/officeart/2011/layout/HexagonRadial"/>
    <dgm:cxn modelId="{33C20B8D-D90D-4E1A-94BD-833A87A89B38}" type="presOf" srcId="{D3893B5C-8E0B-4DF6-BE8D-87DF87DE493D}" destId="{679C4272-2C5A-425B-B905-FF9FA006BA57}" srcOrd="0" destOrd="0" presId="urn:microsoft.com/office/officeart/2011/layout/HexagonRadial"/>
    <dgm:cxn modelId="{D5D6AD88-601E-4F45-857D-51387839F7A5}" srcId="{86413D21-B477-48A7-BB90-E60895FD6C8C}" destId="{D3893B5C-8E0B-4DF6-BE8D-87DF87DE493D}" srcOrd="2" destOrd="0" parTransId="{E7FC9A6E-7362-4FDB-A2A8-F0620A9DD6AE}" sibTransId="{73C1D3A9-B6D9-4008-8F62-9E8D5F56DEDF}"/>
    <dgm:cxn modelId="{4D61F9E4-EDA1-4521-AF4B-4333821F27BE}" srcId="{9CF7B397-EDF1-4476-BAFB-42A07DAC9487}" destId="{86413D21-B477-48A7-BB90-E60895FD6C8C}" srcOrd="0" destOrd="0" parTransId="{8D169E62-E573-4BD0-B156-0E907120BC7D}" sibTransId="{E4D19D59-EE66-41BF-A77A-A4A42960A17D}"/>
    <dgm:cxn modelId="{D1ECE532-0694-4331-B0B5-F060F7EF7094}" type="presOf" srcId="{4603EAA1-BE60-4231-A68E-06A0F931ED8E}" destId="{924DD1AB-25BF-4BE2-A5E4-31F2EAD16882}" srcOrd="0" destOrd="0" presId="urn:microsoft.com/office/officeart/2011/layout/HexagonRadial"/>
    <dgm:cxn modelId="{310513B1-E468-4437-814E-86A798D9F8DE}" srcId="{86413D21-B477-48A7-BB90-E60895FD6C8C}" destId="{4603EAA1-BE60-4231-A68E-06A0F931ED8E}" srcOrd="5" destOrd="0" parTransId="{29D0548A-DC89-4C30-833F-46D07650926A}" sibTransId="{2C86E3D3-953A-4746-8D9D-75C31AD76212}"/>
    <dgm:cxn modelId="{D007EAC8-14F0-49CB-B54F-9F3420C7546D}" srcId="{86413D21-B477-48A7-BB90-E60895FD6C8C}" destId="{26691D86-2960-4212-9604-42060DCA2373}" srcOrd="1" destOrd="0" parTransId="{687A18FC-FCEA-4648-9C49-B0BEE6C1E4C2}" sibTransId="{700745D9-711A-4ECA-B0B0-5B0FBD14CE6A}"/>
    <dgm:cxn modelId="{C8B455E0-D79A-40FD-81B4-B5752F48F3F0}" type="presOf" srcId="{9CF7B397-EDF1-4476-BAFB-42A07DAC9487}" destId="{219C1E5D-CCCD-4645-A3FD-847DC26BBF14}" srcOrd="0" destOrd="0" presId="urn:microsoft.com/office/officeart/2011/layout/HexagonRadial"/>
    <dgm:cxn modelId="{47021DB3-BF01-433D-9476-F6C6632F72AC}" type="presOf" srcId="{86413D21-B477-48A7-BB90-E60895FD6C8C}" destId="{B83293CB-6617-4095-96A9-C42FE0E149DC}" srcOrd="0" destOrd="0" presId="urn:microsoft.com/office/officeart/2011/layout/HexagonRadial"/>
    <dgm:cxn modelId="{4D442440-1304-4A85-B15E-7494A9A23CB8}" type="presOf" srcId="{26691D86-2960-4212-9604-42060DCA2373}" destId="{322740E4-2906-4E14-9D78-A94442DB7810}" srcOrd="0" destOrd="0" presId="urn:microsoft.com/office/officeart/2011/layout/HexagonRadial"/>
    <dgm:cxn modelId="{7D5CDF00-CC23-461A-8CA7-01F9D17C9550}" srcId="{86413D21-B477-48A7-BB90-E60895FD6C8C}" destId="{97EAAE3F-3FC8-4445-A02E-3779E7107CBF}" srcOrd="0" destOrd="0" parTransId="{77C33A0F-1986-40DB-B623-A7B8A9307079}" sibTransId="{871CC7F4-14FA-45FB-BF2C-9FAB60B0345B}"/>
    <dgm:cxn modelId="{56EFF856-8E00-4281-8FEA-DD8FD095F2E4}" type="presParOf" srcId="{219C1E5D-CCCD-4645-A3FD-847DC26BBF14}" destId="{B83293CB-6617-4095-96A9-C42FE0E149DC}" srcOrd="0" destOrd="0" presId="urn:microsoft.com/office/officeart/2011/layout/HexagonRadial"/>
    <dgm:cxn modelId="{06F426D3-B9CC-438A-B2A3-70CB958B5E93}" type="presParOf" srcId="{219C1E5D-CCCD-4645-A3FD-847DC26BBF14}" destId="{7993E6F1-E18D-4800-9EE2-10C5989B2A33}" srcOrd="1" destOrd="0" presId="urn:microsoft.com/office/officeart/2011/layout/HexagonRadial"/>
    <dgm:cxn modelId="{11AC4F38-BEBE-4351-B006-79BD110F2808}" type="presParOf" srcId="{7993E6F1-E18D-4800-9EE2-10C5989B2A33}" destId="{2408982A-5E97-48A9-B25D-1CBC56D0DE95}" srcOrd="0" destOrd="0" presId="urn:microsoft.com/office/officeart/2011/layout/HexagonRadial"/>
    <dgm:cxn modelId="{1513D061-A40D-4832-B4C1-C49984062CFD}" type="presParOf" srcId="{219C1E5D-CCCD-4645-A3FD-847DC26BBF14}" destId="{59816D2F-C226-4ABD-8FBE-B95F69D21105}" srcOrd="2" destOrd="0" presId="urn:microsoft.com/office/officeart/2011/layout/HexagonRadial"/>
    <dgm:cxn modelId="{99689A72-0B60-442A-8A7D-D377DA27F110}" type="presParOf" srcId="{219C1E5D-CCCD-4645-A3FD-847DC26BBF14}" destId="{BFBC8B3E-B1D9-470B-873B-B75E94513001}" srcOrd="3" destOrd="0" presId="urn:microsoft.com/office/officeart/2011/layout/HexagonRadial"/>
    <dgm:cxn modelId="{5188FD34-36DA-49D3-8420-D2F5E38F39EA}" type="presParOf" srcId="{BFBC8B3E-B1D9-470B-873B-B75E94513001}" destId="{0665EC86-50B5-4863-9DD3-E4C0CF99E1DF}" srcOrd="0" destOrd="0" presId="urn:microsoft.com/office/officeart/2011/layout/HexagonRadial"/>
    <dgm:cxn modelId="{1F7C00CA-508E-41C0-80ED-073A96D79B0B}" type="presParOf" srcId="{219C1E5D-CCCD-4645-A3FD-847DC26BBF14}" destId="{322740E4-2906-4E14-9D78-A94442DB7810}" srcOrd="4" destOrd="0" presId="urn:microsoft.com/office/officeart/2011/layout/HexagonRadial"/>
    <dgm:cxn modelId="{54183398-5541-4D8B-9436-AE3377328F5F}" type="presParOf" srcId="{219C1E5D-CCCD-4645-A3FD-847DC26BBF14}" destId="{8EE5D72A-C9D2-47DF-BD5E-7FBA222D76ED}" srcOrd="5" destOrd="0" presId="urn:microsoft.com/office/officeart/2011/layout/HexagonRadial"/>
    <dgm:cxn modelId="{9C32F6A3-7C16-47BB-B960-59FE7E743215}" type="presParOf" srcId="{8EE5D72A-C9D2-47DF-BD5E-7FBA222D76ED}" destId="{C5989E13-3282-4351-BD64-33D3FE1637B9}" srcOrd="0" destOrd="0" presId="urn:microsoft.com/office/officeart/2011/layout/HexagonRadial"/>
    <dgm:cxn modelId="{55DF83D3-B2F0-42E5-A6F8-64ECEB92F302}" type="presParOf" srcId="{219C1E5D-CCCD-4645-A3FD-847DC26BBF14}" destId="{679C4272-2C5A-425B-B905-FF9FA006BA57}" srcOrd="6" destOrd="0" presId="urn:microsoft.com/office/officeart/2011/layout/HexagonRadial"/>
    <dgm:cxn modelId="{ED9201EB-0A23-43D6-A0C8-1AE045AFAA99}" type="presParOf" srcId="{219C1E5D-CCCD-4645-A3FD-847DC26BBF14}" destId="{5529E341-D0B9-4D7F-B12E-93F306DFEDC1}" srcOrd="7" destOrd="0" presId="urn:microsoft.com/office/officeart/2011/layout/HexagonRadial"/>
    <dgm:cxn modelId="{174C2F8D-C38B-40AD-9474-92797DF26290}" type="presParOf" srcId="{5529E341-D0B9-4D7F-B12E-93F306DFEDC1}" destId="{E909BA25-3138-41D1-B23A-FFFF0C918948}" srcOrd="0" destOrd="0" presId="urn:microsoft.com/office/officeart/2011/layout/HexagonRadial"/>
    <dgm:cxn modelId="{ABC42EE3-5A43-4F44-B310-8A9543D1EACA}" type="presParOf" srcId="{219C1E5D-CCCD-4645-A3FD-847DC26BBF14}" destId="{16ED8CCD-CD9B-4755-8467-ED2B855840DC}" srcOrd="8" destOrd="0" presId="urn:microsoft.com/office/officeart/2011/layout/HexagonRadial"/>
    <dgm:cxn modelId="{DFED0F75-970A-4A8F-8BC9-A2EB647EB6B7}" type="presParOf" srcId="{219C1E5D-CCCD-4645-A3FD-847DC26BBF14}" destId="{F71B25E0-AF39-4DE5-B960-F53AB4881E04}" srcOrd="9" destOrd="0" presId="urn:microsoft.com/office/officeart/2011/layout/HexagonRadial"/>
    <dgm:cxn modelId="{815B57E1-3CC0-419E-9AD4-F77D8C4159FE}" type="presParOf" srcId="{F71B25E0-AF39-4DE5-B960-F53AB4881E04}" destId="{4D832A84-1FB7-4AC7-A84D-99435CBA24FA}" srcOrd="0" destOrd="0" presId="urn:microsoft.com/office/officeart/2011/layout/HexagonRadial"/>
    <dgm:cxn modelId="{484D4A82-38FF-44DC-BE7C-ACFE022A4C32}" type="presParOf" srcId="{219C1E5D-CCCD-4645-A3FD-847DC26BBF14}" destId="{CEE34D80-5347-447A-A7C6-7F3FC7692FC3}" srcOrd="10" destOrd="0" presId="urn:microsoft.com/office/officeart/2011/layout/HexagonRadial"/>
    <dgm:cxn modelId="{8E8DFC16-672C-4B65-B4F2-D5B8C220189E}" type="presParOf" srcId="{219C1E5D-CCCD-4645-A3FD-847DC26BBF14}" destId="{A33118AF-5A72-4D61-BB83-62506830879F}" srcOrd="11" destOrd="0" presId="urn:microsoft.com/office/officeart/2011/layout/HexagonRadial"/>
    <dgm:cxn modelId="{79547399-1392-40AF-BFFE-F2A29039D586}" type="presParOf" srcId="{A33118AF-5A72-4D61-BB83-62506830879F}" destId="{B130365D-B500-41AA-AB7A-946AC44E1EAA}" srcOrd="0" destOrd="0" presId="urn:microsoft.com/office/officeart/2011/layout/HexagonRadial"/>
    <dgm:cxn modelId="{BC90C0FA-2C19-4BCA-B40A-B945ECC3D337}" type="presParOf" srcId="{219C1E5D-CCCD-4645-A3FD-847DC26BBF14}" destId="{924DD1AB-25BF-4BE2-A5E4-31F2EAD16882}"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3293CB-6617-4095-96A9-C42FE0E149DC}">
      <dsp:nvSpPr>
        <dsp:cNvPr id="0" name=""/>
        <dsp:cNvSpPr/>
      </dsp:nvSpPr>
      <dsp:spPr>
        <a:xfrm>
          <a:off x="2086903" y="1047819"/>
          <a:ext cx="1312287" cy="1135181"/>
        </a:xfrm>
        <a:prstGeom prst="hexagon">
          <a:avLst>
            <a:gd name="adj" fmla="val 28570"/>
            <a:gd name="vf" fmla="val 115470"/>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ysClr val="window" lastClr="FFFFFF"/>
              </a:solidFill>
              <a:latin typeface="Calibri"/>
              <a:ea typeface="+mn-ea"/>
              <a:cs typeface="+mn-cs"/>
            </a:rPr>
            <a:t>Betting and Gambling Industry</a:t>
          </a:r>
          <a:endParaRPr lang="en-GB" sz="1400" kern="1200">
            <a:solidFill>
              <a:sysClr val="window" lastClr="FFFFFF"/>
            </a:solidFill>
            <a:latin typeface="Calibri"/>
            <a:ea typeface="+mn-ea"/>
            <a:cs typeface="+mn-cs"/>
          </a:endParaRPr>
        </a:p>
      </dsp:txBody>
      <dsp:txXfrm>
        <a:off x="2304367" y="1235934"/>
        <a:ext cx="877359" cy="758951"/>
      </dsp:txXfrm>
    </dsp:sp>
    <dsp:sp modelId="{0665EC86-50B5-4863-9DD3-E4C0CF99E1DF}">
      <dsp:nvSpPr>
        <dsp:cNvPr id="0" name=""/>
        <dsp:cNvSpPr/>
      </dsp:nvSpPr>
      <dsp:spPr>
        <a:xfrm>
          <a:off x="2908647" y="489341"/>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9816D2F-C226-4ABD-8FBE-B95F69D21105}">
      <dsp:nvSpPr>
        <dsp:cNvPr id="0" name=""/>
        <dsp:cNvSpPr/>
      </dsp:nvSpPr>
      <dsp:spPr>
        <a:xfrm>
          <a:off x="2207784" y="0"/>
          <a:ext cx="1075410" cy="930356"/>
        </a:xfrm>
        <a:prstGeom prst="hexagon">
          <a:avLst>
            <a:gd name="adj" fmla="val 28570"/>
            <a:gd name="vf" fmla="val 11547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Political: Taxes, Policies, Risks, Changes in Government. </a:t>
          </a:r>
          <a:endParaRPr lang="en-GB" sz="800" kern="1200">
            <a:solidFill>
              <a:sysClr val="window" lastClr="FFFFFF"/>
            </a:solidFill>
            <a:latin typeface="Calibri"/>
            <a:ea typeface="+mn-ea"/>
            <a:cs typeface="+mn-cs"/>
          </a:endParaRPr>
        </a:p>
      </dsp:txBody>
      <dsp:txXfrm>
        <a:off x="2386002" y="154180"/>
        <a:ext cx="718974" cy="621996"/>
      </dsp:txXfrm>
    </dsp:sp>
    <dsp:sp modelId="{C5989E13-3282-4351-BD64-33D3FE1637B9}">
      <dsp:nvSpPr>
        <dsp:cNvPr id="0" name=""/>
        <dsp:cNvSpPr/>
      </dsp:nvSpPr>
      <dsp:spPr>
        <a:xfrm>
          <a:off x="3486493" y="1286880"/>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22740E4-2906-4E14-9D78-A94442DB7810}">
      <dsp:nvSpPr>
        <dsp:cNvPr id="0" name=""/>
        <dsp:cNvSpPr/>
      </dsp:nvSpPr>
      <dsp:spPr>
        <a:xfrm>
          <a:off x="3194060" y="572231"/>
          <a:ext cx="1075410" cy="930356"/>
        </a:xfrm>
        <a:prstGeom prst="hexagon">
          <a:avLst>
            <a:gd name="adj" fmla="val 28570"/>
            <a:gd name="vf" fmla="val 115470"/>
          </a:avLst>
        </a:prstGeom>
        <a:gradFill rotWithShape="0">
          <a:gsLst>
            <a:gs pos="0">
              <a:srgbClr val="C0504D">
                <a:hueOff val="936304"/>
                <a:satOff val="-1168"/>
                <a:lumOff val="275"/>
                <a:alphaOff val="0"/>
                <a:shade val="51000"/>
                <a:satMod val="130000"/>
              </a:srgbClr>
            </a:gs>
            <a:gs pos="80000">
              <a:srgbClr val="C0504D">
                <a:hueOff val="936304"/>
                <a:satOff val="-1168"/>
                <a:lumOff val="275"/>
                <a:alphaOff val="0"/>
                <a:shade val="93000"/>
                <a:satMod val="130000"/>
              </a:srgbClr>
            </a:gs>
            <a:gs pos="100000">
              <a:srgbClr val="C0504D">
                <a:hueOff val="936304"/>
                <a:satOff val="-1168"/>
                <a:lumOff val="27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Economical: Income, Jobs, Interest Rates, Exchange Rates, Inflation.</a:t>
          </a:r>
          <a:endParaRPr lang="en-GB" sz="800" kern="1200">
            <a:solidFill>
              <a:sysClr val="window" lastClr="FFFFFF"/>
            </a:solidFill>
            <a:latin typeface="Calibri"/>
            <a:ea typeface="+mn-ea"/>
            <a:cs typeface="+mn-cs"/>
          </a:endParaRPr>
        </a:p>
      </dsp:txBody>
      <dsp:txXfrm>
        <a:off x="3372278" y="726411"/>
        <a:ext cx="718974" cy="621996"/>
      </dsp:txXfrm>
    </dsp:sp>
    <dsp:sp modelId="{E909BA25-3138-41D1-B23A-FFFF0C918948}">
      <dsp:nvSpPr>
        <dsp:cNvPr id="0" name=""/>
        <dsp:cNvSpPr/>
      </dsp:nvSpPr>
      <dsp:spPr>
        <a:xfrm>
          <a:off x="3085084" y="2187153"/>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79C4272-2C5A-425B-B905-FF9FA006BA57}">
      <dsp:nvSpPr>
        <dsp:cNvPr id="0" name=""/>
        <dsp:cNvSpPr/>
      </dsp:nvSpPr>
      <dsp:spPr>
        <a:xfrm>
          <a:off x="3194060" y="1697172"/>
          <a:ext cx="1075410" cy="930356"/>
        </a:xfrm>
        <a:prstGeom prst="hexagon">
          <a:avLst>
            <a:gd name="adj" fmla="val 28570"/>
            <a:gd name="vf" fmla="val 115470"/>
          </a:avLst>
        </a:prstGeom>
        <a:gradFill rotWithShape="0">
          <a:gsLst>
            <a:gs pos="0">
              <a:srgbClr val="C0504D">
                <a:hueOff val="1872608"/>
                <a:satOff val="-2336"/>
                <a:lumOff val="549"/>
                <a:alphaOff val="0"/>
                <a:shade val="51000"/>
                <a:satMod val="130000"/>
              </a:srgbClr>
            </a:gs>
            <a:gs pos="80000">
              <a:srgbClr val="C0504D">
                <a:hueOff val="1872608"/>
                <a:satOff val="-2336"/>
                <a:lumOff val="549"/>
                <a:alphaOff val="0"/>
                <a:shade val="93000"/>
                <a:satMod val="130000"/>
              </a:srgbClr>
            </a:gs>
            <a:gs pos="100000">
              <a:srgbClr val="C0504D">
                <a:hueOff val="1872608"/>
                <a:satOff val="-2336"/>
                <a:lumOff val="549"/>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Social: Population Growth, Demography, Entertainment.</a:t>
          </a:r>
          <a:endParaRPr lang="en-GB" sz="800" kern="1200">
            <a:solidFill>
              <a:sysClr val="window" lastClr="FFFFFF"/>
            </a:solidFill>
            <a:latin typeface="Calibri"/>
            <a:ea typeface="+mn-ea"/>
            <a:cs typeface="+mn-cs"/>
          </a:endParaRPr>
        </a:p>
      </dsp:txBody>
      <dsp:txXfrm>
        <a:off x="3372278" y="1851352"/>
        <a:ext cx="718974" cy="621996"/>
      </dsp:txXfrm>
    </dsp:sp>
    <dsp:sp modelId="{4D832A84-1FB7-4AC7-A84D-99435CBA24FA}">
      <dsp:nvSpPr>
        <dsp:cNvPr id="0" name=""/>
        <dsp:cNvSpPr/>
      </dsp:nvSpPr>
      <dsp:spPr>
        <a:xfrm>
          <a:off x="2089345" y="228060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6ED8CCD-CD9B-4755-8467-ED2B855840DC}">
      <dsp:nvSpPr>
        <dsp:cNvPr id="0" name=""/>
        <dsp:cNvSpPr/>
      </dsp:nvSpPr>
      <dsp:spPr>
        <a:xfrm>
          <a:off x="2207784" y="2270043"/>
          <a:ext cx="1075410" cy="930356"/>
        </a:xfrm>
        <a:prstGeom prst="hexagon">
          <a:avLst>
            <a:gd name="adj" fmla="val 28570"/>
            <a:gd name="vf" fmla="val 115470"/>
          </a:avLst>
        </a:prstGeom>
        <a:gradFill rotWithShape="0">
          <a:gsLst>
            <a:gs pos="0">
              <a:srgbClr val="C0504D">
                <a:hueOff val="2808911"/>
                <a:satOff val="-3503"/>
                <a:lumOff val="824"/>
                <a:alphaOff val="0"/>
                <a:shade val="51000"/>
                <a:satMod val="130000"/>
              </a:srgbClr>
            </a:gs>
            <a:gs pos="80000">
              <a:srgbClr val="C0504D">
                <a:hueOff val="2808911"/>
                <a:satOff val="-3503"/>
                <a:lumOff val="824"/>
                <a:alphaOff val="0"/>
                <a:shade val="93000"/>
                <a:satMod val="130000"/>
              </a:srgbClr>
            </a:gs>
            <a:gs pos="100000">
              <a:srgbClr val="C0504D">
                <a:hueOff val="2808911"/>
                <a:satOff val="-3503"/>
                <a:lumOff val="824"/>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Technology: Apps, Advertisments, New Technology.</a:t>
          </a:r>
          <a:endParaRPr lang="en-GB" sz="800" kern="1200">
            <a:solidFill>
              <a:sysClr val="window" lastClr="FFFFFF"/>
            </a:solidFill>
            <a:latin typeface="Calibri"/>
            <a:ea typeface="+mn-ea"/>
            <a:cs typeface="+mn-cs"/>
          </a:endParaRPr>
        </a:p>
      </dsp:txBody>
      <dsp:txXfrm>
        <a:off x="2386002" y="2424223"/>
        <a:ext cx="718974" cy="621996"/>
      </dsp:txXfrm>
    </dsp:sp>
    <dsp:sp modelId="{B130365D-B500-41AA-AB7A-946AC44E1EAA}">
      <dsp:nvSpPr>
        <dsp:cNvPr id="0" name=""/>
        <dsp:cNvSpPr/>
      </dsp:nvSpPr>
      <dsp:spPr>
        <a:xfrm>
          <a:off x="1502036" y="1483385"/>
          <a:ext cx="495122" cy="426613"/>
        </a:xfrm>
        <a:prstGeom prst="hexagon">
          <a:avLst>
            <a:gd name="adj" fmla="val 28900"/>
            <a:gd name="vf" fmla="val 115470"/>
          </a:avLst>
        </a:prstGeom>
        <a:gradFill rotWithShape="0">
          <a:gsLst>
            <a:gs pos="0">
              <a:srgbClr val="C0504D">
                <a:tint val="40000"/>
                <a:hueOff val="0"/>
                <a:satOff val="0"/>
                <a:lumOff val="0"/>
                <a:alphaOff val="0"/>
                <a:shade val="51000"/>
                <a:satMod val="130000"/>
              </a:srgbClr>
            </a:gs>
            <a:gs pos="80000">
              <a:srgbClr val="C0504D">
                <a:tint val="40000"/>
                <a:hueOff val="0"/>
                <a:satOff val="0"/>
                <a:lumOff val="0"/>
                <a:alphaOff val="0"/>
                <a:shade val="93000"/>
                <a:satMod val="130000"/>
              </a:srgbClr>
            </a:gs>
            <a:gs pos="100000">
              <a:srgbClr val="C0504D">
                <a:tint val="40000"/>
                <a:hueOff val="0"/>
                <a:satOff val="0"/>
                <a:lumOff val="0"/>
                <a:alphaOff val="0"/>
                <a:shade val="94000"/>
                <a:satMod val="135000"/>
              </a:srgb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EE34D80-5347-447A-A7C6-7F3FC7692FC3}">
      <dsp:nvSpPr>
        <dsp:cNvPr id="0" name=""/>
        <dsp:cNvSpPr/>
      </dsp:nvSpPr>
      <dsp:spPr>
        <a:xfrm>
          <a:off x="1216929" y="1697812"/>
          <a:ext cx="1075410" cy="930356"/>
        </a:xfrm>
        <a:prstGeom prst="hexagon">
          <a:avLst>
            <a:gd name="adj" fmla="val 28570"/>
            <a:gd name="vf" fmla="val 115470"/>
          </a:avLst>
        </a:prstGeom>
        <a:gradFill rotWithShape="0">
          <a:gsLst>
            <a:gs pos="0">
              <a:srgbClr val="C0504D">
                <a:hueOff val="3745215"/>
                <a:satOff val="-4671"/>
                <a:lumOff val="1098"/>
                <a:alphaOff val="0"/>
                <a:shade val="51000"/>
                <a:satMod val="130000"/>
              </a:srgbClr>
            </a:gs>
            <a:gs pos="80000">
              <a:srgbClr val="C0504D">
                <a:hueOff val="3745215"/>
                <a:satOff val="-4671"/>
                <a:lumOff val="1098"/>
                <a:alphaOff val="0"/>
                <a:shade val="93000"/>
                <a:satMod val="130000"/>
              </a:srgbClr>
            </a:gs>
            <a:gs pos="100000">
              <a:srgbClr val="C0504D">
                <a:hueOff val="3745215"/>
                <a:satOff val="-4671"/>
                <a:lumOff val="1098"/>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Environmental: Weather Changes, Disruptions, Sustainability.</a:t>
          </a:r>
          <a:endParaRPr lang="en-GB" sz="800" kern="1200">
            <a:solidFill>
              <a:sysClr val="window" lastClr="FFFFFF"/>
            </a:solidFill>
            <a:latin typeface="Calibri"/>
            <a:ea typeface="+mn-ea"/>
            <a:cs typeface="+mn-cs"/>
          </a:endParaRPr>
        </a:p>
      </dsp:txBody>
      <dsp:txXfrm>
        <a:off x="1395147" y="1851992"/>
        <a:ext cx="718974" cy="621996"/>
      </dsp:txXfrm>
    </dsp:sp>
    <dsp:sp modelId="{924DD1AB-25BF-4BE2-A5E4-31F2EAD16882}">
      <dsp:nvSpPr>
        <dsp:cNvPr id="0" name=""/>
        <dsp:cNvSpPr/>
      </dsp:nvSpPr>
      <dsp:spPr>
        <a:xfrm>
          <a:off x="1216929" y="570951"/>
          <a:ext cx="1075410" cy="930356"/>
        </a:xfrm>
        <a:prstGeom prst="hexagon">
          <a:avLst>
            <a:gd name="adj" fmla="val 28570"/>
            <a:gd name="vf" fmla="val 115470"/>
          </a:avLst>
        </a:prstGeom>
        <a:gradFill rotWithShape="0">
          <a:gsLst>
            <a:gs pos="0">
              <a:srgbClr val="C0504D">
                <a:hueOff val="4681519"/>
                <a:satOff val="-5839"/>
                <a:lumOff val="1373"/>
                <a:alphaOff val="0"/>
                <a:shade val="51000"/>
                <a:satMod val="130000"/>
              </a:srgbClr>
            </a:gs>
            <a:gs pos="80000">
              <a:srgbClr val="C0504D">
                <a:hueOff val="4681519"/>
                <a:satOff val="-5839"/>
                <a:lumOff val="1373"/>
                <a:alphaOff val="0"/>
                <a:shade val="93000"/>
                <a:satMod val="130000"/>
              </a:srgbClr>
            </a:gs>
            <a:gs pos="100000">
              <a:srgbClr val="C0504D">
                <a:hueOff val="4681519"/>
                <a:satOff val="-5839"/>
                <a:lumOff val="1373"/>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Calibri"/>
              <a:ea typeface="+mn-ea"/>
              <a:cs typeface="+mn-cs"/>
            </a:rPr>
            <a:t>Legal: Laws, Rules and Regulations.</a:t>
          </a:r>
          <a:endParaRPr lang="en-GB" sz="800" kern="1200">
            <a:solidFill>
              <a:sysClr val="window" lastClr="FFFFFF"/>
            </a:solidFill>
            <a:latin typeface="Calibri"/>
            <a:ea typeface="+mn-ea"/>
            <a:cs typeface="+mn-cs"/>
          </a:endParaRP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53</Pages>
  <Words>8081</Words>
  <Characters>46063</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ComputerOne</dc:creator>
  <cp:lastModifiedBy>Elizabeth Ademiluyi</cp:lastModifiedBy>
  <cp:revision>3</cp:revision>
  <dcterms:created xsi:type="dcterms:W3CDTF">2019-01-05T13:20:00Z</dcterms:created>
  <dcterms:modified xsi:type="dcterms:W3CDTF">2019-01-05T13:20:00Z</dcterms:modified>
</cp:coreProperties>
</file>