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EE4F5D" w14:textId="77777777" w:rsidR="00FC26D3" w:rsidRDefault="00FC26D3" w:rsidP="00FC26D3">
      <w:pPr>
        <w:pStyle w:val="Body"/>
        <w:spacing w:after="165" w:line="360" w:lineRule="auto"/>
        <w:rPr>
          <w:rFonts w:ascii="Tahoma" w:hAnsi="Tahoma"/>
          <w:sz w:val="40"/>
          <w:szCs w:val="40"/>
        </w:rPr>
      </w:pPr>
      <w:r>
        <w:rPr>
          <w:b/>
          <w:bCs/>
          <w:noProof/>
        </w:rPr>
        <w:drawing>
          <wp:inline distT="0" distB="0" distL="0" distR="0" wp14:anchorId="481DCA35" wp14:editId="39E32573">
            <wp:extent cx="2209800" cy="742950"/>
            <wp:effectExtent l="0" t="0" r="0" b="0"/>
            <wp:docPr id="1073741825" name="officeArt object"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073741825" name="Description: :::::::Desktop:In progress desktop:TRINITY SAINT DAVID:logo:TSD_logo2010.jpg" descr="Description: :::::::Desktop:In progress desktop:TRINITY SAINT DAVID:logo:TSD_logo2010.jpg"/>
                    <pic:cNvPicPr>
                      <a:picLocks noChangeAspect="1"/>
                    </pic:cNvPicPr>
                  </pic:nvPicPr>
                  <pic:blipFill>
                    <a:blip r:embed="rId4"/>
                    <a:stretch>
                      <a:fillRect/>
                    </a:stretch>
                  </pic:blipFill>
                  <pic:spPr>
                    <a:xfrm>
                      <a:off x="0" y="0"/>
                      <a:ext cx="2209800" cy="742950"/>
                    </a:xfrm>
                    <a:prstGeom prst="rect">
                      <a:avLst/>
                    </a:prstGeom>
                    <a:ln w="12700" cap="flat">
                      <a:noFill/>
                      <a:miter lim="400000"/>
                    </a:ln>
                    <a:effectLst/>
                  </pic:spPr>
                </pic:pic>
              </a:graphicData>
            </a:graphic>
          </wp:inline>
        </w:drawing>
      </w:r>
    </w:p>
    <w:tbl>
      <w:tblPr>
        <w:tblpPr w:leftFromText="180" w:rightFromText="180" w:vertAnchor="text" w:horzAnchor="margin" w:tblpY="2301"/>
        <w:tblW w:w="949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438"/>
        <w:gridCol w:w="6055"/>
      </w:tblGrid>
      <w:tr w:rsidR="00FC26D3" w14:paraId="6505FD28" w14:textId="77777777" w:rsidTr="006B53EC">
        <w:trPr>
          <w:trHeight w:val="390"/>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E6785C4" w14:textId="77777777" w:rsidR="00FC26D3" w:rsidRDefault="00FC26D3" w:rsidP="006B53EC">
            <w:pPr>
              <w:pStyle w:val="Body"/>
              <w:spacing w:before="120" w:after="120" w:line="360" w:lineRule="auto"/>
            </w:pPr>
            <w:r>
              <w:rPr>
                <w:rFonts w:ascii="Tahoma" w:hAnsi="Tahoma"/>
                <w:sz w:val="32"/>
                <w:szCs w:val="32"/>
                <w:lang w:val="en-US"/>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838805" w14:textId="77777777" w:rsidR="00FC26D3" w:rsidRDefault="00FC26D3" w:rsidP="006B53EC">
            <w:pPr>
              <w:pStyle w:val="Body"/>
              <w:spacing w:before="120" w:after="120" w:line="360" w:lineRule="auto"/>
            </w:pPr>
            <w:r>
              <w:rPr>
                <w:rFonts w:ascii="Arial" w:hAnsi="Arial"/>
                <w:sz w:val="32"/>
                <w:szCs w:val="32"/>
                <w:lang w:val="en-US"/>
              </w:rPr>
              <w:t xml:space="preserve">Darcey Marie Richards </w:t>
            </w:r>
          </w:p>
        </w:tc>
      </w:tr>
      <w:tr w:rsidR="00FC26D3" w14:paraId="782BB7B6" w14:textId="77777777" w:rsidTr="006B53EC">
        <w:trPr>
          <w:trHeight w:val="390"/>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1CDE377" w14:textId="77777777" w:rsidR="00FC26D3" w:rsidRDefault="00FC26D3" w:rsidP="006B53EC">
            <w:pPr>
              <w:pStyle w:val="Body"/>
              <w:spacing w:before="120" w:after="120" w:line="360" w:lineRule="auto"/>
            </w:pPr>
            <w:r>
              <w:rPr>
                <w:rFonts w:ascii="Tahoma" w:hAnsi="Tahoma"/>
                <w:sz w:val="32"/>
                <w:szCs w:val="32"/>
                <w:lang w:val="en-US"/>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9C1057" w14:textId="77777777" w:rsidR="00FC26D3" w:rsidRDefault="00FC26D3" w:rsidP="006B53EC">
            <w:pPr>
              <w:pStyle w:val="Body"/>
              <w:spacing w:before="120" w:after="120" w:line="360" w:lineRule="auto"/>
            </w:pPr>
            <w:r>
              <w:rPr>
                <w:rFonts w:ascii="Arial" w:hAnsi="Arial"/>
                <w:sz w:val="32"/>
                <w:szCs w:val="32"/>
                <w:lang w:val="en-US"/>
              </w:rPr>
              <w:t>2323405</w:t>
            </w:r>
          </w:p>
        </w:tc>
      </w:tr>
      <w:tr w:rsidR="00FC26D3" w14:paraId="4E2F8841" w14:textId="77777777" w:rsidTr="006B53EC">
        <w:trPr>
          <w:trHeight w:val="390"/>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033C6B7" w14:textId="77777777" w:rsidR="00FC26D3" w:rsidRDefault="00FC26D3" w:rsidP="006B53EC">
            <w:pPr>
              <w:pStyle w:val="Body"/>
              <w:spacing w:before="120" w:after="120" w:line="360" w:lineRule="auto"/>
            </w:pPr>
            <w:r>
              <w:rPr>
                <w:rFonts w:ascii="Tahoma" w:hAnsi="Tahoma"/>
                <w:sz w:val="32"/>
                <w:szCs w:val="32"/>
                <w:lang w:val="en-US"/>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5B2F3A" w14:textId="77777777" w:rsidR="00FC26D3" w:rsidRDefault="00FC26D3" w:rsidP="006B53EC">
            <w:pPr>
              <w:pStyle w:val="Body"/>
              <w:spacing w:before="120" w:after="120" w:line="360" w:lineRule="auto"/>
            </w:pPr>
          </w:p>
        </w:tc>
      </w:tr>
      <w:tr w:rsidR="00FC26D3" w14:paraId="6A5DCE8D" w14:textId="77777777" w:rsidTr="006B53EC">
        <w:trPr>
          <w:trHeight w:val="511"/>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08B0AB2" w14:textId="77777777" w:rsidR="00FC26D3" w:rsidRDefault="00FC26D3" w:rsidP="006B53EC">
            <w:pPr>
              <w:pStyle w:val="Body"/>
              <w:spacing w:before="120" w:after="120" w:line="360" w:lineRule="auto"/>
            </w:pPr>
            <w:r>
              <w:rPr>
                <w:rFonts w:ascii="Tahoma" w:hAnsi="Tahoma"/>
                <w:sz w:val="32"/>
                <w:szCs w:val="32"/>
                <w:lang w:val="en-US"/>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26036A" w14:textId="77777777" w:rsidR="00FC26D3" w:rsidRPr="00FC26D3" w:rsidRDefault="00FC26D3" w:rsidP="00FC26D3">
            <w:pPr>
              <w:pStyle w:val="Title"/>
              <w:rPr>
                <w:sz w:val="44"/>
                <w:szCs w:val="44"/>
              </w:rPr>
            </w:pPr>
            <w:r>
              <w:rPr>
                <w:sz w:val="44"/>
                <w:szCs w:val="44"/>
              </w:rPr>
              <w:t xml:space="preserve">Management Communication </w:t>
            </w:r>
          </w:p>
        </w:tc>
      </w:tr>
    </w:tbl>
    <w:p w14:paraId="2BC9D748" w14:textId="77777777" w:rsidR="00FC26D3" w:rsidRDefault="00FC26D3" w:rsidP="00FC26D3">
      <w:pPr>
        <w:pStyle w:val="Body"/>
        <w:spacing w:after="165" w:line="360" w:lineRule="auto"/>
        <w:jc w:val="center"/>
        <w:rPr>
          <w:rFonts w:ascii="Arial Unicode MS" w:hAnsi="Arial Unicode MS"/>
          <w:sz w:val="40"/>
          <w:szCs w:val="40"/>
        </w:rPr>
      </w:pPr>
      <w:r>
        <w:rPr>
          <w:rFonts w:ascii="Tahoma" w:hAnsi="Tahoma"/>
          <w:sz w:val="40"/>
          <w:szCs w:val="40"/>
          <w:lang w:val="en-US"/>
        </w:rPr>
        <w:t>Applied Leadership and Management in the Workplace</w:t>
      </w:r>
      <w:r>
        <w:rPr>
          <w:rFonts w:ascii="Arial Unicode MS" w:hAnsi="Arial Unicode MS"/>
          <w:sz w:val="40"/>
          <w:szCs w:val="40"/>
        </w:rPr>
        <w:br/>
      </w:r>
      <w:r>
        <w:rPr>
          <w:rFonts w:ascii="Tahoma" w:hAnsi="Tahoma"/>
          <w:sz w:val="40"/>
          <w:szCs w:val="40"/>
          <w:lang w:val="en-US"/>
        </w:rPr>
        <w:t xml:space="preserve">Module Assignment Submission </w:t>
      </w:r>
    </w:p>
    <w:p w14:paraId="7954B9BF" w14:textId="77777777" w:rsidR="00FC26D3" w:rsidRPr="00F15510" w:rsidRDefault="00FC26D3" w:rsidP="00FC26D3">
      <w:pPr>
        <w:pStyle w:val="Body"/>
        <w:spacing w:after="165" w:line="360" w:lineRule="auto"/>
        <w:jc w:val="center"/>
        <w:rPr>
          <w:rFonts w:ascii="Tahoma" w:eastAsia="Tahoma" w:hAnsi="Tahoma" w:cs="Tahoma"/>
          <w:sz w:val="40"/>
          <w:szCs w:val="40"/>
        </w:rPr>
      </w:pPr>
      <w:r>
        <w:rPr>
          <w:rFonts w:ascii="Tahoma" w:hAnsi="Tahoma"/>
          <w:b/>
          <w:bCs/>
          <w:lang w:val="en-US"/>
        </w:rPr>
        <w:t>Statement of Confirmation of Authenticity</w:t>
      </w:r>
    </w:p>
    <w:p w14:paraId="4266D75D" w14:textId="77777777" w:rsidR="00FC26D3" w:rsidRDefault="00FC26D3" w:rsidP="00FC26D3">
      <w:pPr>
        <w:pStyle w:val="Body"/>
        <w:spacing w:before="120" w:after="120" w:line="360" w:lineRule="auto"/>
        <w:rPr>
          <w:rFonts w:ascii="Tahoma" w:eastAsia="Tahoma" w:hAnsi="Tahoma" w:cs="Tahoma"/>
        </w:rPr>
      </w:pPr>
      <w:r>
        <w:rPr>
          <w:rFonts w:ascii="Tahoma" w:hAnsi="Tahoma"/>
          <w:lang w:val="en-U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E60D1BD" w14:textId="77777777" w:rsidR="00FC26D3" w:rsidRDefault="00FC26D3" w:rsidP="00FC26D3">
      <w:pPr>
        <w:pStyle w:val="Body"/>
        <w:spacing w:before="120" w:after="120" w:line="360" w:lineRule="auto"/>
        <w:rPr>
          <w:rFonts w:ascii="Tahoma" w:hAnsi="Tahoma"/>
          <w:lang w:val="en-US"/>
        </w:rPr>
      </w:pPr>
      <w:r>
        <w:rPr>
          <w:rFonts w:ascii="Tahoma" w:hAnsi="Tahoma"/>
          <w:lang w:val="en-US"/>
        </w:rPr>
        <w:t>Attention is drawn to the plagiarism and unfair practice policies of both the University and of ILM.</w:t>
      </w:r>
    </w:p>
    <w:p w14:paraId="635B4063" w14:textId="77777777" w:rsidR="00FC26D3" w:rsidRDefault="00FC26D3" w:rsidP="00FC26D3">
      <w:pPr>
        <w:pStyle w:val="Body"/>
        <w:spacing w:before="120" w:after="120" w:line="360" w:lineRule="auto"/>
        <w:rPr>
          <w:rFonts w:ascii="Tahoma" w:hAnsi="Tahoma"/>
          <w:lang w:val="en-US"/>
        </w:rPr>
      </w:pPr>
    </w:p>
    <w:p w14:paraId="3EC1F20D" w14:textId="77777777" w:rsidR="00FC26D3" w:rsidRDefault="00FC26D3" w:rsidP="00FC26D3">
      <w:pPr>
        <w:pStyle w:val="Body"/>
        <w:spacing w:before="120" w:after="120" w:line="360" w:lineRule="auto"/>
        <w:rPr>
          <w:rFonts w:ascii="Tahoma" w:hAnsi="Tahoma"/>
          <w:lang w:val="en-US"/>
        </w:rPr>
      </w:pPr>
    </w:p>
    <w:p w14:paraId="316FBFA1" w14:textId="77777777" w:rsidR="00FC26D3" w:rsidRDefault="00FC26D3" w:rsidP="00FC26D3">
      <w:pPr>
        <w:pStyle w:val="Body"/>
        <w:spacing w:before="120" w:after="120" w:line="360" w:lineRule="auto"/>
        <w:rPr>
          <w:rFonts w:ascii="Tahoma" w:hAnsi="Tahoma"/>
          <w:lang w:val="en-US"/>
        </w:rPr>
      </w:pPr>
    </w:p>
    <w:p w14:paraId="27175456" w14:textId="77777777" w:rsidR="00FC26D3" w:rsidRPr="00542E74" w:rsidRDefault="00FC26D3" w:rsidP="00FC26D3">
      <w:pPr>
        <w:pStyle w:val="Body"/>
        <w:spacing w:before="120" w:after="120" w:line="360" w:lineRule="auto"/>
        <w:jc w:val="center"/>
        <w:rPr>
          <w:rFonts w:asciiTheme="minorHAnsi" w:hAnsiTheme="minorHAnsi" w:cstheme="minorHAnsi"/>
          <w:b/>
          <w:bCs/>
          <w:u w:val="single"/>
          <w:lang w:val="en-US"/>
        </w:rPr>
      </w:pPr>
      <w:r w:rsidRPr="00542E74">
        <w:rPr>
          <w:rFonts w:asciiTheme="minorHAnsi" w:hAnsiTheme="minorHAnsi" w:cstheme="minorHAnsi"/>
          <w:b/>
          <w:bCs/>
          <w:u w:val="single"/>
          <w:lang w:val="en-US"/>
        </w:rPr>
        <w:lastRenderedPageBreak/>
        <w:t xml:space="preserve">Management Communication Assignment by Darcey Richards </w:t>
      </w:r>
    </w:p>
    <w:p w14:paraId="450B40B5" w14:textId="77777777" w:rsidR="00FC26D3" w:rsidRPr="00542E74" w:rsidRDefault="00FC26D3" w:rsidP="00FC26D3">
      <w:pPr>
        <w:pStyle w:val="Body"/>
        <w:spacing w:before="120" w:after="120" w:line="360" w:lineRule="auto"/>
        <w:jc w:val="center"/>
        <w:rPr>
          <w:rFonts w:asciiTheme="minorHAnsi" w:hAnsiTheme="minorHAnsi" w:cstheme="minorHAnsi"/>
          <w:lang w:val="en-US"/>
        </w:rPr>
      </w:pPr>
    </w:p>
    <w:p w14:paraId="5BBE34F2"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Contents page</w:t>
      </w:r>
    </w:p>
    <w:p w14:paraId="2B0215E9"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 </w:t>
      </w:r>
    </w:p>
    <w:p w14:paraId="0A0F5800"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09AFAF00"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1.    Introduction</w:t>
      </w:r>
    </w:p>
    <w:p w14:paraId="33D952EA"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2.    Communincation models</w:t>
      </w:r>
    </w:p>
    <w:p w14:paraId="334EB286"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3.    Formality, Language, Structure, Content  and tone</w:t>
      </w:r>
    </w:p>
    <w:p w14:paraId="6D239E83"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4.    Non verbal communication</w:t>
      </w:r>
    </w:p>
    <w:p w14:paraId="0A84EDA5"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5.    Verbal communication</w:t>
      </w:r>
    </w:p>
    <w:p w14:paraId="289D958E"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6.    Intrinsic and Extrinsic Motivation</w:t>
      </w:r>
    </w:p>
    <w:p w14:paraId="407F2E6B"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7.    Motivation Models</w:t>
      </w:r>
    </w:p>
    <w:p w14:paraId="6A24A3CC"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8.    Conflict within a workplace</w:t>
      </w:r>
    </w:p>
    <w:p w14:paraId="1AACBCA7"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9.    Personal Development Plan</w:t>
      </w:r>
    </w:p>
    <w:p w14:paraId="6FCE0996"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10. References</w:t>
      </w:r>
    </w:p>
    <w:p w14:paraId="4E52C52A"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11. Apendix A</w:t>
      </w:r>
    </w:p>
    <w:p w14:paraId="5862B7E5"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5E35ABA6"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4C06E8E1"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4020D6F5"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46E338F7"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160D2BE8"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125A2466"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27330A9D"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6C2AED4B"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45DE424B"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7AA20E3C"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36090F94"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14A77D4E"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787ED952"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356423A3"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5DB80000"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76E4ED64"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47741D06"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p>
    <w:p w14:paraId="4C8A4738"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p>
    <w:p w14:paraId="6FDB1997"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p>
    <w:p w14:paraId="4371A56C"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p>
    <w:p w14:paraId="79E40BE7"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p>
    <w:p w14:paraId="3CA99DCC"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p>
    <w:p w14:paraId="52175EC5"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p>
    <w:p w14:paraId="659B863A"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p>
    <w:p w14:paraId="1A795708"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p>
    <w:p w14:paraId="3C0CA054"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p>
    <w:p w14:paraId="4B6F88DD"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p>
    <w:p w14:paraId="6AC5C24F" w14:textId="77777777" w:rsidR="00542E74" w:rsidRDefault="00542E74"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p>
    <w:p w14:paraId="0B19BDEF" w14:textId="2B8A1148"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lastRenderedPageBreak/>
        <w:t>Introduction</w:t>
      </w:r>
    </w:p>
    <w:p w14:paraId="75984221"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p>
    <w:p w14:paraId="6D2DD0B1"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The aim of this assignment is to demonstrate and understand the effectiveness of communication within management. A range of communication methods that are utilised within a workplace will be discussed and analysed including formal, informal as well as verbal and non verbal methods of communication. Through the completion of this assignment a range of effective communication methods and models will be highlighted, discussed and analysed allowing gained knowledge and skills be incorporated into a workplace and develop management skills for future practice.</w:t>
      </w:r>
    </w:p>
    <w:p w14:paraId="2DC7FAD8" w14:textId="77777777" w:rsidR="00240416" w:rsidRDefault="00240416"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p>
    <w:p w14:paraId="11ABF4F0" w14:textId="3CA55559"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0CE05E8D"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b/>
          <w:bCs/>
          <w:color w:val="000000"/>
          <w:u w:val="single"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What is communication and how is it important?</w:t>
      </w:r>
    </w:p>
    <w:p w14:paraId="4B7202E4" w14:textId="06D88CFC" w:rsidR="00240416"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Communication is the exchange of information, ideas, thoughts, and feelings between individuals or groups, involving a sender transmitting a message through a chosen technique. This can be verbal or non-verbal and consists of several components.  Effective communication is vital to ensure all participants understand. Clear communication lowers the possibility of miscommunication thereby reducing confusion. Communication skills are vital to project employment skills, encouraging relationship, and excel at work. Effectivness</w:t>
      </w:r>
      <w:r w:rsidR="00240416">
        <w:rPr>
          <w:rFonts w:asciiTheme="minorHAnsi" w:eastAsiaTheme="minorHAnsi" w:hAnsiTheme="minorHAnsi" w:cstheme="minorHAnsi"/>
          <w:color w:val="000000"/>
          <w:u w:color="000000"/>
          <w:bdr w:val="none" w:sz="0" w:space="0" w:color="auto"/>
          <w:lang w:val="en-GB"/>
          <w14:ligatures w14:val="standardContextual"/>
        </w:rPr>
        <w:t xml:space="preserve"> </w:t>
      </w:r>
      <w:r w:rsidRPr="00542E74">
        <w:rPr>
          <w:rFonts w:asciiTheme="minorHAnsi" w:eastAsiaTheme="minorHAnsi" w:hAnsiTheme="minorHAnsi" w:cstheme="minorHAnsi"/>
          <w:color w:val="000000"/>
          <w:u w:color="000000"/>
          <w:bdr w:val="none" w:sz="0" w:space="0" w:color="auto"/>
          <w:lang w:val="en-GB"/>
          <w14:ligatures w14:val="standardContextual"/>
        </w:rPr>
        <w:t>communcation ensures accurate information sharing, problem-solving and enhancing collaboration. Key strategies for effective communication include active listening, clarity and feedback and therefore vital</w:t>
      </w:r>
      <w:r w:rsidR="00240416">
        <w:rPr>
          <w:rFonts w:asciiTheme="minorHAnsi" w:eastAsiaTheme="minorHAnsi" w:hAnsiTheme="minorHAnsi" w:cstheme="minorHAnsi"/>
          <w:color w:val="000000"/>
          <w:u w:color="000000"/>
          <w:bdr w:val="none" w:sz="0" w:space="0" w:color="auto"/>
          <w:lang w:val="en-GB"/>
          <w14:ligatures w14:val="standardContextual"/>
        </w:rPr>
        <w:t>,</w:t>
      </w:r>
    </w:p>
    <w:p w14:paraId="612B832B" w14:textId="085BF92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xml:space="preserve">Overall, communication is vital for personal success, professional achievement, and business development (Stevenson University, 2022). </w:t>
      </w:r>
    </w:p>
    <w:p w14:paraId="5D53FFE8"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74221563" w14:textId="77777777" w:rsidR="00542E74" w:rsidRDefault="00542E74"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b/>
          <w:bCs/>
          <w:color w:val="000000"/>
          <w:u w:val="single" w:color="000000"/>
          <w:bdr w:val="none" w:sz="0" w:space="0" w:color="auto"/>
          <w:lang w:val="en-GB"/>
          <w14:ligatures w14:val="standardContextual"/>
        </w:rPr>
      </w:pPr>
    </w:p>
    <w:p w14:paraId="7A8D47B6" w14:textId="61D6BC6F"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Communication cycle</w:t>
      </w:r>
    </w:p>
    <w:p w14:paraId="7125F797" w14:textId="2B54B283"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The communication cycle consists of five elements shown in the following diagram.</w:t>
      </w:r>
    </w:p>
    <w:p w14:paraId="58984B0C"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r w:rsidRPr="00542E74">
        <w:rPr>
          <w:rFonts w:asciiTheme="minorHAnsi" w:eastAsiaTheme="minorHAnsi" w:hAnsiTheme="minorHAnsi" w:cstheme="minorHAnsi"/>
          <w:noProof/>
          <w:color w:val="000000"/>
          <w:u w:color="000000"/>
          <w:bdr w:val="none" w:sz="0" w:space="0" w:color="auto"/>
          <w:lang w:val="en-GB"/>
          <w14:ligatures w14:val="standardContextual"/>
        </w:rPr>
        <w:drawing>
          <wp:inline distT="0" distB="0" distL="0" distR="0" wp14:anchorId="07A77CC6" wp14:editId="513A7B82">
            <wp:extent cx="2557177" cy="1916891"/>
            <wp:effectExtent l="0" t="0" r="0" b="1270"/>
            <wp:docPr id="2075046179" name="Picture 5" descr="A diagram of a communication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46179" name="Picture 5" descr="A diagram of a communication cycle&#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605161" cy="1952861"/>
                    </a:xfrm>
                    <a:prstGeom prst="rect">
                      <a:avLst/>
                    </a:prstGeom>
                    <a:noFill/>
                    <a:ln>
                      <a:noFill/>
                    </a:ln>
                  </pic:spPr>
                </pic:pic>
              </a:graphicData>
            </a:graphic>
          </wp:inline>
        </w:drawing>
      </w:r>
    </w:p>
    <w:p w14:paraId="6583FA7A"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132D0279"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A model known as the "communication cycle" describes the movement of information from a sender to a recipient and back, guaranteeing efficient communication. The sender is the first to create and encode a message in order to transmit a concept or piece of information. A selected channel, such as spoken words, written text, or non-verbal cues, is used to convey this message. After that, the message is decoded and interpreted by the recipient using their context and level of knowledge. Feedback from the recipient to the sender lets the sender know if the message was understood correctly and makes any required corrections. Language hurdles or other external noise might cause communication to become less effective. Context, which incorporates environment and cultural back</w:t>
      </w:r>
    </w:p>
    <w:p w14:paraId="40C4A1DE"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lastRenderedPageBreak/>
        <w:t>Ground, also plays a role in this.</w:t>
      </w:r>
    </w:p>
    <w:p w14:paraId="5282872E"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A basic idea that describes how information is sent, received, and understood by people or groups is the communication cycle. It highlights the steps involved in making sure that communication is effective and that the person receiving it understands and receives the intended message. This is a thorough explanation and description of the module on the communication cycle.</w:t>
      </w:r>
    </w:p>
    <w:p w14:paraId="7488DF20"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41E4D2A6"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Below is a example of how this communication cycle works in a workplace setting</w:t>
      </w:r>
    </w:p>
    <w:p w14:paraId="02720619"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6B608DC0"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Sender:</w:t>
      </w:r>
      <w:r w:rsidRPr="00542E74">
        <w:rPr>
          <w:rFonts w:asciiTheme="minorHAnsi" w:eastAsiaTheme="minorHAnsi" w:hAnsiTheme="minorHAnsi" w:cstheme="minorHAnsi"/>
          <w:color w:val="000000"/>
          <w:u w:color="000000"/>
          <w:bdr w:val="none" w:sz="0" w:space="0" w:color="auto"/>
          <w:lang w:val="en-GB"/>
          <w14:ligatures w14:val="standardContextual"/>
        </w:rPr>
        <w:t xml:space="preserve"> As a project manager, would want to let the team know that the deadlines for their work have changed.</w:t>
      </w:r>
    </w:p>
    <w:p w14:paraId="722AE015"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71E37498"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Communication</w:t>
      </w:r>
      <w:r w:rsidRPr="00542E74">
        <w:rPr>
          <w:rFonts w:asciiTheme="minorHAnsi" w:eastAsiaTheme="minorHAnsi" w:hAnsiTheme="minorHAnsi" w:cstheme="minorHAnsi"/>
          <w:color w:val="000000"/>
          <w:u w:color="000000"/>
          <w:bdr w:val="none" w:sz="0" w:space="0" w:color="auto"/>
          <w:lang w:val="en-GB"/>
          <w14:ligatures w14:val="standardContextual"/>
        </w:rPr>
        <w:t>: the information outlining the revised due dates and any changes to the project schedule that are required.</w:t>
      </w:r>
    </w:p>
    <w:p w14:paraId="3DFCEBDF"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2AF19F35"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Channel</w:t>
      </w:r>
      <w:r w:rsidRPr="00542E74">
        <w:rPr>
          <w:rFonts w:asciiTheme="minorHAnsi" w:eastAsiaTheme="minorHAnsi" w:hAnsiTheme="minorHAnsi" w:cstheme="minorHAnsi"/>
          <w:color w:val="000000"/>
          <w:u w:color="000000"/>
          <w:bdr w:val="none" w:sz="0" w:space="0" w:color="auto"/>
          <w:lang w:val="en-GB"/>
          <w14:ligatures w14:val="standardContextual"/>
        </w:rPr>
        <w:t>: choosing the best suited communication method I.E: the manager decides to send the group an email.</w:t>
      </w:r>
    </w:p>
    <w:p w14:paraId="6D1A5249" w14:textId="6F51BDE2"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25D3A0CC"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Decoding</w:t>
      </w:r>
      <w:r w:rsidRPr="00542E74">
        <w:rPr>
          <w:rFonts w:asciiTheme="minorHAnsi" w:eastAsiaTheme="minorHAnsi" w:hAnsiTheme="minorHAnsi" w:cstheme="minorHAnsi"/>
          <w:color w:val="000000"/>
          <w:u w:color="000000"/>
          <w:bdr w:val="none" w:sz="0" w:space="0" w:color="auto"/>
          <w:lang w:val="en-GB"/>
          <w14:ligatures w14:val="standardContextual"/>
        </w:rPr>
        <w:t>: Using their knowledge of project needs and timeframes, each team member decodes the message.</w:t>
      </w:r>
    </w:p>
    <w:p w14:paraId="42CC89B3"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3BCB7ED4"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Response</w:t>
      </w:r>
      <w:r w:rsidRPr="00542E74">
        <w:rPr>
          <w:rFonts w:asciiTheme="minorHAnsi" w:eastAsiaTheme="minorHAnsi" w:hAnsiTheme="minorHAnsi" w:cstheme="minorHAnsi"/>
          <w:color w:val="000000"/>
          <w:u w:color="000000"/>
          <w:bdr w:val="none" w:sz="0" w:space="0" w:color="auto"/>
          <w:lang w:val="en-GB"/>
          <w14:ligatures w14:val="standardContextual"/>
        </w:rPr>
        <w:t xml:space="preserve">: notifying that the email has been read, and outstanding questions replied. </w:t>
      </w:r>
    </w:p>
    <w:p w14:paraId="08CD6CF3"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4BD96943"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Change</w:t>
      </w:r>
      <w:r w:rsidRPr="00542E74">
        <w:rPr>
          <w:rFonts w:asciiTheme="minorHAnsi" w:eastAsiaTheme="minorHAnsi" w:hAnsiTheme="minorHAnsi" w:cstheme="minorHAnsi"/>
          <w:color w:val="000000"/>
          <w:u w:color="000000"/>
          <w:bdr w:val="none" w:sz="0" w:space="0" w:color="auto"/>
          <w:lang w:val="en-GB"/>
          <w14:ligatures w14:val="standardContextual"/>
        </w:rPr>
        <w:t xml:space="preserve">: In response to the team members email, the manager clarifies the matter and makes sure that everyone on the team has understood. </w:t>
      </w:r>
    </w:p>
    <w:p w14:paraId="6EA81803"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41AE21C7"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Context</w:t>
      </w:r>
      <w:r w:rsidRPr="00542E74">
        <w:rPr>
          <w:rFonts w:asciiTheme="minorHAnsi" w:eastAsiaTheme="minorHAnsi" w:hAnsiTheme="minorHAnsi" w:cstheme="minorHAnsi"/>
          <w:color w:val="000000"/>
          <w:u w:color="000000"/>
          <w:bdr w:val="none" w:sz="0" w:space="0" w:color="auto"/>
          <w:lang w:val="en-GB"/>
          <w14:ligatures w14:val="standardContextual"/>
        </w:rPr>
        <w:t xml:space="preserve">: Clear work assignments and deadlines are crucial for project success and therefore requires effective communication. </w:t>
      </w:r>
    </w:p>
    <w:p w14:paraId="50529E57"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0C9161A6"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Noise</w:t>
      </w:r>
      <w:r w:rsidRPr="00542E74">
        <w:rPr>
          <w:rFonts w:asciiTheme="minorHAnsi" w:eastAsiaTheme="minorHAnsi" w:hAnsiTheme="minorHAnsi" w:cstheme="minorHAnsi"/>
          <w:color w:val="000000"/>
          <w:u w:color="000000"/>
          <w:bdr w:val="none" w:sz="0" w:space="0" w:color="auto"/>
          <w:lang w:val="en-GB"/>
          <w14:ligatures w14:val="standardContextual"/>
        </w:rPr>
        <w:t>: Misunderstandings brought on by unclear language, interruptions while reading the email, and technological problems that stop team members from accessing the email are some possible sources of noise.</w:t>
      </w:r>
    </w:p>
    <w:p w14:paraId="405BE250"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2005FC11"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Overall the communication cycle highlights the significance of feedback, adaptation, active listening, and clear messages to guarantee successful communication.</w:t>
      </w:r>
    </w:p>
    <w:p w14:paraId="20A3EC53"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2107B64D" w14:textId="77777777" w:rsidR="00240416" w:rsidRDefault="00240416"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b/>
          <w:bCs/>
          <w:color w:val="000000"/>
          <w:u w:val="single" w:color="000000"/>
          <w:bdr w:val="none" w:sz="0" w:space="0" w:color="auto"/>
          <w:lang w:val="en-GB"/>
          <w14:ligatures w14:val="standardContextual"/>
        </w:rPr>
      </w:pPr>
    </w:p>
    <w:p w14:paraId="7A207183" w14:textId="77777777" w:rsidR="00240416" w:rsidRDefault="00240416"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b/>
          <w:bCs/>
          <w:color w:val="000000"/>
          <w:u w:val="single" w:color="000000"/>
          <w:bdr w:val="none" w:sz="0" w:space="0" w:color="auto"/>
          <w:lang w:val="en-GB"/>
          <w14:ligatures w14:val="standardContextual"/>
        </w:rPr>
      </w:pPr>
    </w:p>
    <w:p w14:paraId="72AB2395" w14:textId="77777777" w:rsidR="00F53B6B" w:rsidRDefault="00F53B6B"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b/>
          <w:bCs/>
          <w:color w:val="000000"/>
          <w:u w:val="single" w:color="000000"/>
          <w:bdr w:val="none" w:sz="0" w:space="0" w:color="auto"/>
          <w:lang w:val="en-GB"/>
          <w14:ligatures w14:val="standardContextual"/>
        </w:rPr>
      </w:pPr>
    </w:p>
    <w:p w14:paraId="3160874A" w14:textId="77777777" w:rsidR="00F53B6B" w:rsidRDefault="00F53B6B"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b/>
          <w:bCs/>
          <w:color w:val="000000"/>
          <w:u w:val="single" w:color="000000"/>
          <w:bdr w:val="none" w:sz="0" w:space="0" w:color="auto"/>
          <w:lang w:val="en-GB"/>
          <w14:ligatures w14:val="standardContextual"/>
        </w:rPr>
      </w:pPr>
    </w:p>
    <w:p w14:paraId="3E4983E9" w14:textId="77777777" w:rsidR="00F53B6B" w:rsidRDefault="00F53B6B"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b/>
          <w:bCs/>
          <w:color w:val="000000"/>
          <w:u w:val="single" w:color="000000"/>
          <w:bdr w:val="none" w:sz="0" w:space="0" w:color="auto"/>
          <w:lang w:val="en-GB"/>
          <w14:ligatures w14:val="standardContextual"/>
        </w:rPr>
      </w:pPr>
    </w:p>
    <w:p w14:paraId="7C6DDC50" w14:textId="77777777" w:rsidR="00F53B6B" w:rsidRDefault="00F53B6B"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b/>
          <w:bCs/>
          <w:color w:val="000000"/>
          <w:u w:val="single" w:color="000000"/>
          <w:bdr w:val="none" w:sz="0" w:space="0" w:color="auto"/>
          <w:lang w:val="en-GB"/>
          <w14:ligatures w14:val="standardContextual"/>
        </w:rPr>
      </w:pPr>
    </w:p>
    <w:p w14:paraId="1755EAAF" w14:textId="77777777" w:rsidR="00F53B6B" w:rsidRDefault="00F53B6B"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b/>
          <w:bCs/>
          <w:color w:val="000000"/>
          <w:u w:val="single" w:color="000000"/>
          <w:bdr w:val="none" w:sz="0" w:space="0" w:color="auto"/>
          <w:lang w:val="en-GB"/>
          <w14:ligatures w14:val="standardContextual"/>
        </w:rPr>
      </w:pPr>
    </w:p>
    <w:p w14:paraId="17666293" w14:textId="77777777" w:rsidR="00F53B6B" w:rsidRDefault="00F53B6B"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b/>
          <w:bCs/>
          <w:color w:val="000000"/>
          <w:u w:val="single" w:color="000000"/>
          <w:bdr w:val="none" w:sz="0" w:space="0" w:color="auto"/>
          <w:lang w:val="en-GB"/>
          <w14:ligatures w14:val="standardContextual"/>
        </w:rPr>
      </w:pPr>
    </w:p>
    <w:p w14:paraId="36217F80" w14:textId="77777777" w:rsidR="00F53B6B" w:rsidRDefault="00F53B6B"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b/>
          <w:bCs/>
          <w:color w:val="000000"/>
          <w:u w:val="single" w:color="000000"/>
          <w:bdr w:val="none" w:sz="0" w:space="0" w:color="auto"/>
          <w:lang w:val="en-GB"/>
          <w14:ligatures w14:val="standardContextual"/>
        </w:rPr>
      </w:pPr>
    </w:p>
    <w:p w14:paraId="3224E3FA" w14:textId="77777777" w:rsidR="00F53B6B" w:rsidRDefault="00F53B6B"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b/>
          <w:bCs/>
          <w:color w:val="000000"/>
          <w:u w:val="single" w:color="000000"/>
          <w:bdr w:val="none" w:sz="0" w:space="0" w:color="auto"/>
          <w:lang w:val="en-GB"/>
          <w14:ligatures w14:val="standardContextual"/>
        </w:rPr>
      </w:pPr>
    </w:p>
    <w:p w14:paraId="6C1C8D17" w14:textId="77777777" w:rsidR="00F53B6B" w:rsidRDefault="00F53B6B"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b/>
          <w:bCs/>
          <w:color w:val="000000"/>
          <w:u w:val="single" w:color="000000"/>
          <w:bdr w:val="none" w:sz="0" w:space="0" w:color="auto"/>
          <w:lang w:val="en-GB"/>
          <w14:ligatures w14:val="standardContextual"/>
        </w:rPr>
      </w:pPr>
    </w:p>
    <w:p w14:paraId="4BADDEF4" w14:textId="4C4AC962"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lastRenderedPageBreak/>
        <w:t>Shannon and Weaver</w:t>
      </w:r>
    </w:p>
    <w:p w14:paraId="684F1652"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3D184645"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noProof/>
          <w:color w:val="000000"/>
          <w:u w:color="000000"/>
          <w:bdr w:val="none" w:sz="0" w:space="0" w:color="auto"/>
          <w:lang w:val="en-GB"/>
          <w14:ligatures w14:val="standardContextual"/>
        </w:rPr>
        <w:drawing>
          <wp:inline distT="0" distB="0" distL="0" distR="0" wp14:anchorId="70AA2652" wp14:editId="72325182">
            <wp:extent cx="2712027" cy="1456475"/>
            <wp:effectExtent l="0" t="0" r="0" b="4445"/>
            <wp:docPr id="1332491281" name="Picture 4" descr="A diagram of commun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491281" name="Picture 4" descr="A diagram of communicatio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54466" cy="1479267"/>
                    </a:xfrm>
                    <a:prstGeom prst="rect">
                      <a:avLst/>
                    </a:prstGeom>
                    <a:noFill/>
                    <a:ln>
                      <a:noFill/>
                    </a:ln>
                  </pic:spPr>
                </pic:pic>
              </a:graphicData>
            </a:graphic>
          </wp:inline>
        </w:drawing>
      </w:r>
    </w:p>
    <w:p w14:paraId="375E2C52" w14:textId="77777777" w:rsidR="00350B0F" w:rsidRPr="00542E74" w:rsidRDefault="00350B0F"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p>
    <w:p w14:paraId="674C8FEB"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The Shannon and Weaver communication model, also known as the Shannon-Weaver model, is a mathematical theory developed by Claude Shannon and Warren Weaver in 1948. It views communication as an action that involves sender, transmitter, receiver, channel, and destination. By taking into accounts like encoding, transmission, decoding, and noise explain how information is transferred. It underlines the importance of a clear message without possibility that interfere i.e. noise. Despite being created initially for communications has been applied to different types of interactions to encourage essential structures for understanding and processing communication.</w:t>
      </w:r>
    </w:p>
    <w:p w14:paraId="7F3A15D1" w14:textId="24E0D031"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This theory has gained significant support and is regarded as ‘the most significant communication models’ within this century (Goby &amp;</w:t>
      </w:r>
      <w:r w:rsidR="00EC115D">
        <w:rPr>
          <w:rFonts w:asciiTheme="minorHAnsi" w:eastAsiaTheme="minorHAnsi" w:hAnsiTheme="minorHAnsi" w:cstheme="minorHAnsi"/>
          <w:color w:val="000000"/>
          <w:u w:color="000000"/>
          <w:bdr w:val="none" w:sz="0" w:space="0" w:color="auto"/>
          <w:lang w:val="en-GB"/>
          <w14:ligatures w14:val="standardContextual"/>
        </w:rPr>
        <w:t xml:space="preserve"> </w:t>
      </w:r>
      <w:r w:rsidRPr="00542E74">
        <w:rPr>
          <w:rFonts w:asciiTheme="minorHAnsi" w:eastAsiaTheme="minorHAnsi" w:hAnsiTheme="minorHAnsi" w:cstheme="minorHAnsi"/>
          <w:color w:val="000000"/>
          <w:u w:color="000000"/>
          <w:bdr w:val="none" w:sz="0" w:space="0" w:color="auto"/>
          <w:lang w:val="en-GB"/>
          <w14:ligatures w14:val="standardContextual"/>
        </w:rPr>
        <w:t xml:space="preserve">Hilba, 2023). </w:t>
      </w:r>
    </w:p>
    <w:p w14:paraId="7263DEE5"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7C6AEDA6"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2D2C0041"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Schramm’s model</w:t>
      </w:r>
    </w:p>
    <w:p w14:paraId="0C127656"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 </w:t>
      </w:r>
    </w:p>
    <w:p w14:paraId="3B5287FA"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Below is shown a diagram of the model that’s going to be talked about,</w:t>
      </w:r>
    </w:p>
    <w:p w14:paraId="68374747"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 </w:t>
      </w:r>
    </w:p>
    <w:p w14:paraId="2BB6573F"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noProof/>
          <w:color w:val="000000"/>
          <w:u w:color="000000"/>
          <w:bdr w:val="none" w:sz="0" w:space="0" w:color="auto"/>
          <w:lang w:val="en-GB"/>
          <w14:ligatures w14:val="standardContextual"/>
        </w:rPr>
        <w:drawing>
          <wp:inline distT="0" distB="0" distL="0" distR="0" wp14:anchorId="212EE4D6" wp14:editId="5AB7DB3D">
            <wp:extent cx="2182091" cy="2061000"/>
            <wp:effectExtent l="0" t="0" r="2540" b="0"/>
            <wp:docPr id="1796696420" name="Picture 3"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696420" name="Picture 3" descr="A diagram of a model&#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21001" cy="2097751"/>
                    </a:xfrm>
                    <a:prstGeom prst="rect">
                      <a:avLst/>
                    </a:prstGeom>
                    <a:noFill/>
                    <a:ln>
                      <a:noFill/>
                    </a:ln>
                  </pic:spPr>
                </pic:pic>
              </a:graphicData>
            </a:graphic>
          </wp:inline>
        </w:drawing>
      </w:r>
    </w:p>
    <w:p w14:paraId="0D3DC74F"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1613D6C0"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xml:space="preserve">Wilbur Schramm developed the Schramm Communication Cycle, which shows the benefits of communication as it continuously encoded and decoded between a sender and a recipient. Schramm's cycle, in contradiction to linear models, stresses the ongoing information exchange between those involved, where the sender and recipient roles are transferable.  The cycle starts with the sender securing a message, which is eventually sent to the recipient across a selected channel. By decoding the message and giving the sender response, the recipient starts another conversation cycle. The interactive and social aspect of communication is brought out by this repeated method, which also highlights how crucial </w:t>
      </w:r>
      <w:r w:rsidRPr="00542E74">
        <w:rPr>
          <w:rFonts w:asciiTheme="minorHAnsi" w:eastAsiaTheme="minorHAnsi" w:hAnsiTheme="minorHAnsi" w:cstheme="minorHAnsi"/>
          <w:color w:val="000000"/>
          <w:u w:color="000000"/>
          <w:bdr w:val="none" w:sz="0" w:space="0" w:color="auto"/>
          <w:lang w:val="en-GB"/>
          <w14:ligatures w14:val="standardContextual"/>
        </w:rPr>
        <w:lastRenderedPageBreak/>
        <w:t>feedback and mutual understanding are to successful communication. Furthermore, The model also acknowledges that a number of factors, including particular traits, social circumstances, and noise in the environment, can have an impact on communication. These factors may affect how people understand and react to signals that are sent during a cycle.</w:t>
      </w:r>
    </w:p>
    <w:p w14:paraId="12224E4F"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4922D5E9"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For example, during a meeting, the team leader shares objectives with the group, and the group members respond by asking questions or offering feedback, starting a conversation.  Similar to this, with email communication, managers ask for updates, and staff members reply, starting new communication cycles. During appraisals, managers give staff members feedback, encouraging ongoing conversation. </w:t>
      </w:r>
    </w:p>
    <w:p w14:paraId="587521BC"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13351A40" w14:textId="77777777" w:rsidR="00240416" w:rsidRDefault="00240416"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b/>
          <w:bCs/>
          <w:color w:val="000000"/>
          <w:u w:val="single" w:color="000000"/>
          <w:bdr w:val="none" w:sz="0" w:space="0" w:color="auto"/>
          <w:lang w:val="en-GB"/>
          <w14:ligatures w14:val="standardContextual"/>
        </w:rPr>
      </w:pPr>
    </w:p>
    <w:p w14:paraId="209C1E30" w14:textId="5A629684"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Berlo model</w:t>
      </w:r>
    </w:p>
    <w:p w14:paraId="203ED8B4"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The Berlo communication model has four elements shown in the diagram below</w:t>
      </w:r>
    </w:p>
    <w:p w14:paraId="260C2CE3"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3C22BC7C"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noProof/>
          <w:color w:val="000000"/>
          <w:u w:color="000000"/>
          <w:bdr w:val="none" w:sz="0" w:space="0" w:color="auto"/>
          <w:lang w:val="en-GB"/>
          <w14:ligatures w14:val="standardContextual"/>
        </w:rPr>
        <w:drawing>
          <wp:inline distT="0" distB="0" distL="0" distR="0" wp14:anchorId="6AD80731" wp14:editId="38D12268">
            <wp:extent cx="3048230" cy="1548246"/>
            <wp:effectExtent l="0" t="0" r="0" b="1270"/>
            <wp:docPr id="551637273" name="Picture 2" descr="A diagram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637273" name="Picture 2" descr="A diagram of a pro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9073" cy="1563912"/>
                    </a:xfrm>
                    <a:prstGeom prst="rect">
                      <a:avLst/>
                    </a:prstGeom>
                    <a:noFill/>
                    <a:ln>
                      <a:noFill/>
                    </a:ln>
                  </pic:spPr>
                </pic:pic>
              </a:graphicData>
            </a:graphic>
          </wp:inline>
        </w:drawing>
      </w:r>
    </w:p>
    <w:p w14:paraId="1BA5A77B"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David Berlo was an American communications theorist who is known for developing the SMRC model of communication in 1960, according to Berlo it is framework that explains the parts involved in the communication process. It is made up of the sender, message, channel, and receiver as its four main parts. The model highlights the dynamic interaction between these parts, recognising that communication is a complicated exchange of information between people rather than a one-way activity. The person who starts the conversation, the sender, makes up a message that is meant for the recipient. This communication is carefully prepared in order to communicate the sender's thoughts or ideas and can take many different forms, such as written, spoken, or non-verbal signs.  The communication channel, a face-to-face meeting, phone calls, or written correspondence, has a significant impact on how the message is communicated. On the other hand, the recipient, takes meaning from the communication by understanding and decoding it, then reacting effectively.  Recipient feedback offers helpful data on how well the communication process worked, allowing changes and improvements.  The Berlo model also acknowledges factors of context that might affect how messages are perceived and understood,  All things taken into account, the Berlo Communication Model provides a thorough framework for looking at and understanding all aspects of communication, stressing the importance of surroundings, feedback, and clarity in achieving effective communication outcomes.</w:t>
      </w:r>
    </w:p>
    <w:p w14:paraId="3D16E9A2"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330DBE6C"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xml:space="preserve">Giving a project update at a team meeting is a good way to demonstrate these models within a workplace however taking into considering their inhibiting factors is vital to encourage the successfulness. This applies to all models of which can be adapted better to certain situations. </w:t>
      </w:r>
    </w:p>
    <w:p w14:paraId="01434468" w14:textId="77777777" w:rsidR="0021234B" w:rsidRDefault="0021234B"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p>
    <w:p w14:paraId="1ED89BF2" w14:textId="4D66F148"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lastRenderedPageBreak/>
        <w:t>As well as models and cycles being vitally important within work places there are also a range of levels that can be used within communication. Levels such as Formality, Language, Structure, Content  and tone can ensure the process of communication is clear and effective by both the sender and receiver. This cycle has multiple components that all need to be carried out with professionalism and skill to ensure messages are clear and understood. Failure to do this effectively will lead to multiple disadvantages that will jeopardise the successfulness of a business due to missed opportunities, unsatisfied and confused staff leading to lost time and finical issues (Morrison, 2024).</w:t>
      </w:r>
    </w:p>
    <w:p w14:paraId="76E3579F"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0AA55E42" w14:textId="5C55282F"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Formality</w:t>
      </w:r>
      <w:r w:rsidRPr="00542E74">
        <w:rPr>
          <w:rFonts w:asciiTheme="minorHAnsi" w:eastAsiaTheme="minorHAnsi" w:hAnsiTheme="minorHAnsi" w:cstheme="minorHAnsi"/>
          <w:color w:val="000000"/>
          <w:u w:color="000000"/>
          <w:bdr w:val="none" w:sz="0" w:space="0" w:color="auto"/>
          <w:lang w:val="en-GB"/>
          <w14:ligatures w14:val="standardContextual"/>
        </w:rPr>
        <w:t xml:space="preserve"> -  </w:t>
      </w:r>
      <w:r w:rsidR="00445703">
        <w:rPr>
          <w:rFonts w:asciiTheme="minorHAnsi" w:eastAsiaTheme="minorHAnsi" w:hAnsiTheme="minorHAnsi" w:cstheme="minorHAnsi"/>
          <w:color w:val="000000"/>
          <w:u w:color="000000"/>
          <w:bdr w:val="none" w:sz="0" w:space="0" w:color="auto"/>
          <w:lang w:val="en-GB"/>
          <w14:ligatures w14:val="standardContextual"/>
        </w:rPr>
        <w:t>W</w:t>
      </w:r>
      <w:r w:rsidRPr="00542E74">
        <w:rPr>
          <w:rFonts w:asciiTheme="minorHAnsi" w:eastAsiaTheme="minorHAnsi" w:hAnsiTheme="minorHAnsi" w:cstheme="minorHAnsi"/>
          <w:color w:val="000000"/>
          <w:u w:color="000000"/>
          <w:bdr w:val="none" w:sz="0" w:space="0" w:color="auto"/>
          <w:lang w:val="en-GB"/>
          <w14:ligatures w14:val="standardContextual"/>
        </w:rPr>
        <w:t>ithin communication means messages are more likely to be professional and meaningful with clear and creditable messages leading to the receiver being more likely to comply and respond to the request or instruction given due to the way in which the message has been sent (Linos et al., 2023). However Linos et al.2023) — adds finding the correct balance between respectfulness and strictness of sending this level of communication is a skill that business managers and owners require to ensure respect and authority is maintained at a professional level as oppose to projecting a negative attitude when trying to formally communicate.</w:t>
      </w:r>
    </w:p>
    <w:p w14:paraId="051DC83F"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74348134" w14:textId="7D8220E1"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r w:rsidRPr="00542E74">
        <w:rPr>
          <w:rFonts w:asciiTheme="minorHAnsi" w:eastAsiaTheme="minorHAnsi" w:hAnsiTheme="minorHAnsi" w:cstheme="minorHAnsi"/>
          <w:b/>
          <w:bCs/>
          <w:color w:val="000000"/>
          <w:u w:val="single" w:color="000000"/>
          <w:bdr w:val="none" w:sz="0" w:space="0" w:color="auto"/>
          <w:lang w:val="en-GB"/>
          <w14:ligatures w14:val="standardContextual"/>
        </w:rPr>
        <w:t xml:space="preserve">Structure </w:t>
      </w:r>
      <w:r w:rsidRPr="00542E74">
        <w:rPr>
          <w:rFonts w:asciiTheme="minorHAnsi" w:eastAsiaTheme="minorHAnsi" w:hAnsiTheme="minorHAnsi" w:cstheme="minorHAnsi"/>
          <w:color w:val="000000"/>
          <w:u w:color="000000"/>
          <w:bdr w:val="none" w:sz="0" w:space="0" w:color="auto"/>
          <w:lang w:val="en-GB"/>
          <w14:ligatures w14:val="standardContextual"/>
        </w:rPr>
        <w:t>- The structure in which communication is de</w:t>
      </w:r>
      <w:r w:rsidR="0021234B">
        <w:rPr>
          <w:rFonts w:asciiTheme="minorHAnsi" w:eastAsiaTheme="minorHAnsi" w:hAnsiTheme="minorHAnsi" w:cstheme="minorHAnsi"/>
          <w:color w:val="000000"/>
          <w:u w:color="000000"/>
          <w:bdr w:val="none" w:sz="0" w:space="0" w:color="auto"/>
          <w:lang w:val="en-GB"/>
          <w14:ligatures w14:val="standardContextual"/>
        </w:rPr>
        <w:t>livered</w:t>
      </w:r>
      <w:r w:rsidRPr="00542E74">
        <w:rPr>
          <w:rFonts w:asciiTheme="minorHAnsi" w:eastAsiaTheme="minorHAnsi" w:hAnsiTheme="minorHAnsi" w:cstheme="minorHAnsi"/>
          <w:color w:val="000000"/>
          <w:u w:color="000000"/>
          <w:bdr w:val="none" w:sz="0" w:space="0" w:color="auto"/>
          <w:lang w:val="en-GB"/>
          <w14:ligatures w14:val="standardContextual"/>
        </w:rPr>
        <w:t xml:space="preserve"> is vital to ensure the successfulness of team building and promoting business. This enables colleagues to increase productivity and engagement within developing all of which leads to higher moral and understanding each other to enable everyone to choose which communication structure is best suited to that particular team member or situation. Failure to do this correctly can plummet staff moral or value, business reputation and overall lead to a lack of communication throughout the business due to it not being sent or received effectively. Overall this will lead to a negative effect on the successful of the business and therefore highlights the importance of effective structures at all times (Kramer, 2023).</w:t>
      </w:r>
    </w:p>
    <w:p w14:paraId="1D4DAC11"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63632BEC" w14:textId="7E449BF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r w:rsidRPr="00542E74">
        <w:rPr>
          <w:rFonts w:asciiTheme="minorHAnsi" w:eastAsiaTheme="minorHAnsi" w:hAnsiTheme="minorHAnsi" w:cstheme="minorHAnsi"/>
          <w:b/>
          <w:bCs/>
          <w:color w:val="000000"/>
          <w:u w:val="single" w:color="000000"/>
          <w:bdr w:val="none" w:sz="0" w:space="0" w:color="auto"/>
          <w:lang w:val="en-GB"/>
          <w14:ligatures w14:val="standardContextual"/>
        </w:rPr>
        <w:t>Content</w:t>
      </w:r>
      <w:r w:rsidRPr="00542E74">
        <w:rPr>
          <w:rFonts w:asciiTheme="minorHAnsi" w:eastAsiaTheme="minorHAnsi" w:hAnsiTheme="minorHAnsi" w:cstheme="minorHAnsi"/>
          <w:color w:val="000000"/>
          <w:u w:color="000000"/>
          <w:bdr w:val="none" w:sz="0" w:space="0" w:color="auto"/>
          <w:lang w:val="en-GB"/>
          <w14:ligatures w14:val="standardContextual"/>
        </w:rPr>
        <w:t xml:space="preserve"> - Content helps deliver a clear, relevant and logical message that has a reduced risk of being misunderstood as clear information/instructions are proven to be easier to process and understand. The content of messages whether these are verbal, written or non verbal is important to ensure that what is being asked or shared can be understood and relayed without confusion and with clear clarity of task. This allows jobs and goals to be met in a timely manner. Content must be selected wisely to ensure the understanding and complete cycling is achieved. The skill to choose content carefully is one that will boost a business successfulness as it will have a beneficial effect through the team (Nikolic, 2020).</w:t>
      </w:r>
    </w:p>
    <w:p w14:paraId="6E98DED0"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79A8C8D8"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Tone</w:t>
      </w:r>
      <w:r w:rsidRPr="00542E74">
        <w:rPr>
          <w:rFonts w:asciiTheme="minorHAnsi" w:eastAsiaTheme="minorHAnsi" w:hAnsiTheme="minorHAnsi" w:cstheme="minorHAnsi"/>
          <w:color w:val="000000"/>
          <w:u w:color="000000"/>
          <w:bdr w:val="none" w:sz="0" w:space="0" w:color="auto"/>
          <w:lang w:val="en-GB"/>
          <w14:ligatures w14:val="standardContextual"/>
        </w:rPr>
        <w:t xml:space="preserve"> - The way it which something is said it just as vital to enforce a professional and friendly working business. Running a business can be stressful however understanding emotional intelligent is a key aspect to keep a professional and proactive team. This means communicating with a tone that is respectful, calm and understandable. Using an aggressive tone to give interactions often leads to colleagues not listening and therefore break the communication cycle, leading to ineffective communication, missed information and unachieved goals. Tones such as pace, volume and pitch to create and a calming, understanding and professional environment therefore have a greater effect on running a successful business (Robbins, 2024).</w:t>
      </w:r>
    </w:p>
    <w:p w14:paraId="5B2E0D43"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10BFBADB"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lastRenderedPageBreak/>
        <w:t> </w:t>
      </w:r>
    </w:p>
    <w:p w14:paraId="328E4960" w14:textId="76A86DC7" w:rsidR="00FC26D3" w:rsidRPr="0021234B" w:rsidRDefault="00FC26D3" w:rsidP="0021234B">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240416">
        <w:rPr>
          <w:rFonts w:asciiTheme="minorHAnsi" w:eastAsiaTheme="minorHAnsi" w:hAnsiTheme="minorHAnsi" w:cstheme="minorHAnsi"/>
          <w:b/>
          <w:bCs/>
          <w:color w:val="000000"/>
          <w:u w:val="single"/>
          <w:bdr w:val="none" w:sz="0" w:space="0" w:color="auto"/>
          <w:lang w:val="en-GB"/>
          <w14:ligatures w14:val="standardContextual"/>
        </w:rPr>
        <w:t>Non verbal and Written Communication</w:t>
      </w:r>
    </w:p>
    <w:p w14:paraId="17A1BF8B" w14:textId="77777777" w:rsidR="00FC26D3" w:rsidRPr="00240416"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Theme="minorHAnsi" w:eastAsiaTheme="minorHAnsi" w:hAnsiTheme="minorHAnsi" w:cstheme="minorHAnsi"/>
          <w:color w:val="000000"/>
          <w:u w:val="single"/>
          <w:bdr w:val="none" w:sz="0" w:space="0" w:color="auto"/>
          <w:lang w:val="en-GB"/>
          <w14:ligatures w14:val="standardContextual"/>
        </w:rPr>
      </w:pPr>
      <w:r w:rsidRPr="00240416">
        <w:rPr>
          <w:rFonts w:asciiTheme="minorHAnsi" w:eastAsiaTheme="minorHAnsi" w:hAnsiTheme="minorHAnsi" w:cstheme="minorHAnsi"/>
          <w:color w:val="000000"/>
          <w:u w:val="single"/>
          <w:bdr w:val="none" w:sz="0" w:space="0" w:color="auto"/>
          <w:lang w:val="en-GB"/>
          <w14:ligatures w14:val="standardContextual"/>
        </w:rPr>
        <w:t> </w:t>
      </w:r>
    </w:p>
    <w:p w14:paraId="333DFEE7"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There are a range of different types of communication methods such as non verbal and written communication. These can be used within the work place to leave notes, rules and goals for the team. This means goals can be completed when in person meetings cannot be achieved. An example of this can be leaving notes for orders and writing down jobs that need to be delegated throughout the team. These are effective when picked up and acted on effectively however there is a risk they can be missed (Maness, 2019). Writing appointments into a diary is also a vital method of booking clients to ensure time is utilised effectively, each client has an appropriate appointment and over laps are minimised. Written communication is vital for traceability also for record keeping. This is an advantage within hair dressing due to looking back at clients colour, tones and estimating future appointments. However, a disadvantage is the potential of loosing the diary and therefore being unable to follow the planned appointments.</w:t>
      </w:r>
    </w:p>
    <w:p w14:paraId="6C68C1BA"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09DCE64C"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7A7BB079"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color="000000"/>
          <w:bdr w:val="none" w:sz="0" w:space="0" w:color="auto"/>
          <w:lang w:val="en-GB"/>
          <w14:ligatures w14:val="standardContextual"/>
        </w:rPr>
        <w:t> </w:t>
      </w:r>
    </w:p>
    <w:p w14:paraId="762DFB01"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color="000000"/>
          <w:bdr w:val="none" w:sz="0" w:space="0" w:color="auto"/>
          <w:lang w:val="en-GB"/>
          <w14:ligatures w14:val="standardContextual"/>
        </w:rPr>
        <w:t> </w:t>
      </w:r>
    </w:p>
    <w:p w14:paraId="5D034887" w14:textId="77777777" w:rsidR="00FC26D3" w:rsidRPr="00240416" w:rsidRDefault="00FC26D3" w:rsidP="00EC115D">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val="single"/>
          <w:bdr w:val="none" w:sz="0" w:space="0" w:color="auto"/>
          <w:lang w:val="en-GB"/>
          <w14:ligatures w14:val="standardContextual"/>
        </w:rPr>
      </w:pPr>
      <w:r w:rsidRPr="00240416">
        <w:rPr>
          <w:rFonts w:asciiTheme="minorHAnsi" w:eastAsiaTheme="minorHAnsi" w:hAnsiTheme="minorHAnsi" w:cstheme="minorHAnsi"/>
          <w:b/>
          <w:bCs/>
          <w:color w:val="000000"/>
          <w:u w:val="single"/>
          <w:bdr w:val="none" w:sz="0" w:space="0" w:color="auto"/>
          <w:lang w:val="en-GB"/>
          <w14:ligatures w14:val="standardContextual"/>
        </w:rPr>
        <w:t>Verbal Communication</w:t>
      </w:r>
    </w:p>
    <w:p w14:paraId="620243EC" w14:textId="77777777" w:rsidR="00FC26D3" w:rsidRPr="00542E74" w:rsidRDefault="00FC26D3" w:rsidP="00EC115D">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4502160B" w14:textId="15F727CE" w:rsidR="00FC26D3" w:rsidRPr="00542E74" w:rsidRDefault="00FC26D3" w:rsidP="00EC115D">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Verbal communication is vital within any company to ensure teams can form relationships, work together and meet set goals and targets. Communication can help jobs be delegated effectively, concerns being addressed and conversations can take place within a company to boost moral. Barratt et al. (2013) explains communication is one of the key skills that is needed to ensure the effective and safe running of any team. Communication allows meetings, personal development plans and goals to be set with a clear and strategic plan As mentioned the way in which communication is delivered, received and analysed is vital to ensure its effectiveness and has an overall positive effect throughout. The disadvantages of verbal communication comes when it is not used appropriately within situations, this can lead to conflict, missed communication or miss understandings. As a result goals may not be achieved, wrong information may be process leading to mistakes and unsatisfied clients. For example, when communication who job it might be too order colours for the upcoming appointments is missed due to failed communication, the colours would not be available and therefore dissatisfied clients.</w:t>
      </w:r>
    </w:p>
    <w:p w14:paraId="7C146F12"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p>
    <w:p w14:paraId="36F605E4"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 </w:t>
      </w:r>
    </w:p>
    <w:p w14:paraId="19E20CC9" w14:textId="77777777" w:rsidR="00A46CA1"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Theme="minorHAnsi" w:eastAsiaTheme="minorHAnsi" w:hAnsiTheme="minorHAnsi" w:cstheme="minorHAnsi"/>
          <w:b/>
          <w:bCs/>
          <w:color w:val="000000"/>
          <w:u w:val="single"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I</w:t>
      </w:r>
    </w:p>
    <w:p w14:paraId="174CDB84" w14:textId="30864C25" w:rsidR="00FC26D3" w:rsidRPr="00542E74" w:rsidRDefault="00A46CA1" w:rsidP="00EC115D">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Pr>
          <w:rFonts w:asciiTheme="minorHAnsi" w:eastAsiaTheme="minorHAnsi" w:hAnsiTheme="minorHAnsi" w:cstheme="minorHAnsi"/>
          <w:b/>
          <w:bCs/>
          <w:color w:val="000000"/>
          <w:u w:val="single" w:color="000000"/>
          <w:bdr w:val="none" w:sz="0" w:space="0" w:color="auto"/>
          <w:lang w:val="en-GB"/>
          <w14:ligatures w14:val="standardContextual"/>
        </w:rPr>
        <w:t>I</w:t>
      </w:r>
      <w:r w:rsidR="00FC26D3" w:rsidRPr="00542E74">
        <w:rPr>
          <w:rFonts w:asciiTheme="minorHAnsi" w:eastAsiaTheme="minorHAnsi" w:hAnsiTheme="minorHAnsi" w:cstheme="minorHAnsi"/>
          <w:b/>
          <w:bCs/>
          <w:color w:val="000000"/>
          <w:u w:val="single" w:color="000000"/>
          <w:bdr w:val="none" w:sz="0" w:space="0" w:color="auto"/>
          <w:lang w:val="en-GB"/>
          <w14:ligatures w14:val="standardContextual"/>
        </w:rPr>
        <w:t>ntrinsic and Extrinsic motivation</w:t>
      </w:r>
    </w:p>
    <w:p w14:paraId="7A8E08B4"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 </w:t>
      </w:r>
    </w:p>
    <w:p w14:paraId="35F0D29C"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xml:space="preserve">These are forms of motivations that workers use to drive a completion of a task. Intrinsic motivation is used when workers complete and engage in goals and task due to the enjoyment of carrying them out, people often describe these tasks as fascinating, fun and excitement and therefore complete them due to this factor. On the other hand Extrinsic motivation is opposite to this and although tasks are still completed, it often comes as a result of earning rewards as oppose to being enjoyable or satisfying. Extrinsic motivation comes from external motivators such as them being beneficial and rewarding. Linking this </w:t>
      </w:r>
      <w:r w:rsidRPr="00542E74">
        <w:rPr>
          <w:rFonts w:asciiTheme="minorHAnsi" w:eastAsiaTheme="minorHAnsi" w:hAnsiTheme="minorHAnsi" w:cstheme="minorHAnsi"/>
          <w:color w:val="000000"/>
          <w:u w:color="000000"/>
          <w:bdr w:val="none" w:sz="0" w:space="0" w:color="auto"/>
          <w:lang w:val="en-GB"/>
          <w14:ligatures w14:val="standardContextual"/>
        </w:rPr>
        <w:lastRenderedPageBreak/>
        <w:t>with owning and running a business it is vital to ensure a safe and healthy relationship with the both, combing these to motivate workers can encourage them to work towards their full potential and aim for best results when working towards goals. This long term will allow the business to develop and succeed as staff will remain committed and engaged due to feeling motivated. Looking at what certain colleges enjoy along with positive reinforcements such as suitable salaries can all be contributing  factors to keeping staff motivated and a successful business (Cherry, 2023).</w:t>
      </w:r>
    </w:p>
    <w:p w14:paraId="72CC6FD4"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Theme="minorHAnsi" w:eastAsiaTheme="minorHAnsi" w:hAnsiTheme="minorHAnsi" w:cstheme="minorHAnsi"/>
          <w:color w:val="000000"/>
          <w:u w:val="single" w:color="000000"/>
          <w:bdr w:val="none" w:sz="0" w:space="0" w:color="auto"/>
          <w:lang w:val="en-GB"/>
          <w14:ligatures w14:val="standardContextual"/>
        </w:rPr>
      </w:pPr>
      <w:r w:rsidRPr="00542E74">
        <w:rPr>
          <w:rFonts w:asciiTheme="minorHAnsi" w:eastAsiaTheme="minorHAnsi" w:hAnsiTheme="minorHAnsi" w:cstheme="minorHAnsi"/>
          <w:b/>
          <w:bCs/>
          <w:color w:val="000000"/>
          <w:u w:val="single" w:color="000000"/>
          <w:bdr w:val="none" w:sz="0" w:space="0" w:color="auto"/>
          <w:lang w:val="en-GB"/>
          <w14:ligatures w14:val="standardContextual"/>
        </w:rPr>
        <w:t> </w:t>
      </w:r>
    </w:p>
    <w:p w14:paraId="27EB0AF5"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7F1024E7"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b/>
          <w:bCs/>
          <w:color w:val="000000"/>
          <w:u w:color="000000"/>
          <w:bdr w:val="none" w:sz="0" w:space="0" w:color="auto"/>
          <w:lang w:val="en-GB"/>
          <w14:ligatures w14:val="standardContextual"/>
        </w:rPr>
      </w:pPr>
    </w:p>
    <w:p w14:paraId="398A8026" w14:textId="77777777" w:rsidR="00FC26D3" w:rsidRPr="00A46CA1"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val="single"/>
          <w:bdr w:val="none" w:sz="0" w:space="0" w:color="auto"/>
          <w:lang w:val="en-GB"/>
          <w14:ligatures w14:val="standardContextual"/>
        </w:rPr>
      </w:pPr>
      <w:r w:rsidRPr="00A46CA1">
        <w:rPr>
          <w:rFonts w:asciiTheme="minorHAnsi" w:eastAsiaTheme="minorHAnsi" w:hAnsiTheme="minorHAnsi" w:cstheme="minorHAnsi"/>
          <w:b/>
          <w:bCs/>
          <w:color w:val="000000"/>
          <w:u w:val="single"/>
          <w:bdr w:val="none" w:sz="0" w:space="0" w:color="auto"/>
          <w:lang w:val="en-GB"/>
          <w14:ligatures w14:val="standardContextual"/>
        </w:rPr>
        <w:t>Maslow Heirachy of Needs.</w:t>
      </w:r>
    </w:p>
    <w:p w14:paraId="11630B7F"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1FBCCAE0"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Within a work place motivation and feeling satiated is vital to ensure individuals are engagements and keen to develop. Individuals seek motivation and proactivity  by feeling valued, pride and enjoyment from an activity they are carrying out. This has not always got to be work related but from a holistic outlook within life. Being content and happy within a lifestyle, job and environment is a vital factor to allow best practice to be brought into the work place. As a manager is it vital to recognise this in order to support and motivate a keen correctly. This means looking a the individual as a whole and not just a college. As a result of this Maslow developed a heroically of needs to explain the importance of individuals needs such as safety needs, Acceptance needs, self actualisation and esteem needs. These needs include adequate food and water, care and acceptance within their life and self love to ensure they are committed and willing to develop in their every day life Maslow (1970). Allowing and encouraging these needs as a manager is vital to ensure colleagues are committed and willing to develop with their work place as failure to do this could lead to failing targets, finical burdens and mistakes at work which will negatively effect the success of the company. These needs are explained within imagine one. Applying this to a business, as a manager it is vital to ensure all colleges are viewed as a humans and not just a number. Maslow, (1943),  explains meeting these human needs as a day to day approach it will enhance fulfilment and joy and therefore more likely to be proactive and feel valued when carrying out their job. This works within a work setting however, achieving from fulfilment within every aspect of life, every single day is highly unachievable however with loving, care and encouragement from a team within work, it can allow a college to feel more valued and therefore more likely to meet their targets and feel content within their workplace and as a result help the success of the business.</w:t>
      </w:r>
    </w:p>
    <w:p w14:paraId="28BFAEA5"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5C9BBD6A"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Imagine one</w:t>
      </w:r>
    </w:p>
    <w:p w14:paraId="5DBE84AA"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70F462F1"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6A84BB0C"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noProof/>
          <w:color w:val="000000"/>
          <w:u w:color="000000"/>
          <w:bdr w:val="none" w:sz="0" w:space="0" w:color="auto"/>
          <w:lang w:val="en-GB"/>
          <w14:ligatures w14:val="standardContextual"/>
        </w:rPr>
        <w:lastRenderedPageBreak/>
        <w:drawing>
          <wp:inline distT="0" distB="0" distL="0" distR="0" wp14:anchorId="0BDFC1DD" wp14:editId="1BB73FCB">
            <wp:extent cx="2369127" cy="1675949"/>
            <wp:effectExtent l="0" t="0" r="6350" b="635"/>
            <wp:docPr id="918454610" name="Picture 1" descr="A pyramid of nee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454610" name="Picture 1" descr="A pyramid of need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88490" cy="1760388"/>
                    </a:xfrm>
                    <a:prstGeom prst="rect">
                      <a:avLst/>
                    </a:prstGeom>
                    <a:noFill/>
                    <a:ln>
                      <a:noFill/>
                    </a:ln>
                  </pic:spPr>
                </pic:pic>
              </a:graphicData>
            </a:graphic>
          </wp:inline>
        </w:drawing>
      </w:r>
    </w:p>
    <w:p w14:paraId="0108B32D"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45CE6378"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19CACD30"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142E5A2B"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5145F225"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right"/>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171717"/>
          <w:u w:color="000000"/>
          <w:bdr w:val="none" w:sz="0" w:space="0" w:color="auto"/>
          <w:lang w:val="en-GB"/>
          <w14:ligatures w14:val="standardContextual"/>
        </w:rPr>
        <w:t>Maslow, A. H. (1943).</w:t>
      </w:r>
    </w:p>
    <w:p w14:paraId="03675D12"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2F6A3709"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18CE104A"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p>
    <w:p w14:paraId="3453AD51"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092CCC61" w14:textId="77777777" w:rsidR="00FC26D3" w:rsidRDefault="00FC26D3" w:rsidP="00A46CA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b/>
          <w:bCs/>
          <w:color w:val="1D2433"/>
          <w:u w:val="single"/>
          <w:bdr w:val="none" w:sz="0" w:space="0" w:color="auto"/>
          <w:lang w:val="en-GB"/>
          <w14:ligatures w14:val="standardContextual"/>
        </w:rPr>
      </w:pPr>
      <w:r w:rsidRPr="00A46CA1">
        <w:rPr>
          <w:rFonts w:asciiTheme="minorHAnsi" w:eastAsiaTheme="minorHAnsi" w:hAnsiTheme="minorHAnsi" w:cstheme="minorHAnsi"/>
          <w:b/>
          <w:bCs/>
          <w:color w:val="1D2433"/>
          <w:u w:val="single"/>
          <w:bdr w:val="none" w:sz="0" w:space="0" w:color="auto"/>
          <w:lang w:val="en-GB"/>
          <w14:ligatures w14:val="standardContextual"/>
        </w:rPr>
        <w:t>Herzberg's Two-Factor Theory</w:t>
      </w:r>
    </w:p>
    <w:p w14:paraId="209BC4A2" w14:textId="77777777" w:rsidR="00A46CA1" w:rsidRPr="00A46CA1" w:rsidRDefault="00A46CA1" w:rsidP="00A46CA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val="single"/>
          <w:bdr w:val="none" w:sz="0" w:space="0" w:color="auto"/>
          <w:lang w:val="en-GB"/>
          <w14:ligatures w14:val="standardContextual"/>
        </w:rPr>
      </w:pPr>
    </w:p>
    <w:p w14:paraId="2225302A" w14:textId="2C1A49EC"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1D2433"/>
          <w:u w:color="000000"/>
          <w:bdr w:val="none" w:sz="0" w:space="0" w:color="auto"/>
          <w:lang w:val="en-GB"/>
          <w14:ligatures w14:val="standardContextual"/>
        </w:rPr>
        <w:t> This is also another motivational theory used to encourage satisfaction within the workplace using two factors which are hygiene. This includes having correct and suitable working environments and settings, sufficient and accepting salaries and staffing levelling. Without these dissatisfaction within the work place is likely to occur negatively affecting work ethics and motivations and therefore should be encouraged by managers and owners Herzberg, Mausner and  Snyderman, (1959).</w:t>
      </w:r>
    </w:p>
    <w:p w14:paraId="07B58B83"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1D2433"/>
          <w:u w:color="000000"/>
          <w:bdr w:val="none" w:sz="0" w:space="0" w:color="auto"/>
          <w:lang w:val="en-GB"/>
          <w14:ligatures w14:val="standardContextual"/>
        </w:rPr>
        <w:t>Motivational factors such as positive reforencements, recognition and encouraging development and career gaols are also factors that should be driven by managers and owner to ensure workers have a goal and sense of pride in work. Feeling valued and trusted to develop allows a worker to have self esteem and linking this with maslows motivation theory it is vital. This theory also addresses the importance of valuing workers as a human and not just environmental needs within the work place. Factors such as improving working conditions, communication to develop and encourage each other and improving respect within a work place can all play a positive role to motivate a team and therefore enhance the overall success of a team.</w:t>
      </w:r>
    </w:p>
    <w:p w14:paraId="5AB5C24E"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09EC2080"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1D2433"/>
          <w:u w:color="000000"/>
          <w:bdr w:val="none" w:sz="0" w:space="0" w:color="auto"/>
          <w:lang w:val="en-GB"/>
          <w14:ligatures w14:val="standardContextual"/>
        </w:rPr>
        <w:t> </w:t>
      </w:r>
    </w:p>
    <w:p w14:paraId="36907DEB" w14:textId="77777777" w:rsidR="00CD7028" w:rsidRDefault="00CD7028" w:rsidP="00A46CA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b/>
          <w:bCs/>
          <w:color w:val="1A1A1A"/>
          <w:u w:val="single"/>
          <w:bdr w:val="none" w:sz="0" w:space="0" w:color="auto"/>
          <w:lang w:val="en-GB"/>
          <w14:ligatures w14:val="standardContextual"/>
        </w:rPr>
      </w:pPr>
    </w:p>
    <w:p w14:paraId="42A79322" w14:textId="26B6925E" w:rsidR="00FC26D3" w:rsidRPr="00A46CA1" w:rsidRDefault="00FC26D3" w:rsidP="00A46CA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val="single"/>
          <w:bdr w:val="none" w:sz="0" w:space="0" w:color="auto"/>
          <w:lang w:val="en-GB"/>
          <w14:ligatures w14:val="standardContextual"/>
        </w:rPr>
      </w:pPr>
      <w:r w:rsidRPr="00A46CA1">
        <w:rPr>
          <w:rFonts w:asciiTheme="minorHAnsi" w:eastAsiaTheme="minorHAnsi" w:hAnsiTheme="minorHAnsi" w:cstheme="minorHAnsi"/>
          <w:b/>
          <w:bCs/>
          <w:color w:val="1A1A1A"/>
          <w:u w:val="single"/>
          <w:bdr w:val="none" w:sz="0" w:space="0" w:color="auto"/>
          <w:lang w:val="en-GB"/>
          <w14:ligatures w14:val="standardContextual"/>
        </w:rPr>
        <w:t>McClelland's Theory of Needs</w:t>
      </w:r>
    </w:p>
    <w:p w14:paraId="31C467E1"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1A1A1A"/>
          <w:u w:color="000000"/>
          <w:bdr w:val="none" w:sz="0" w:space="0" w:color="auto"/>
          <w:lang w:val="en-GB"/>
          <w14:ligatures w14:val="standardContextual"/>
        </w:rPr>
        <w:t> </w:t>
      </w:r>
    </w:p>
    <w:p w14:paraId="56D1E520"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1A1A1A"/>
          <w:u w:color="000000"/>
          <w:bdr w:val="none" w:sz="0" w:space="0" w:color="auto"/>
          <w:lang w:val="en-GB"/>
          <w14:ligatures w14:val="standardContextual"/>
        </w:rPr>
        <w:t>This theory explains that workers need three motivators within their life, these are achievement, power and affiliation. Dispute culture, gender race or age all these of these factors contrite to their engagement level and motivation within a work place.</w:t>
      </w:r>
    </w:p>
    <w:p w14:paraId="4D4FD3EA"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1A1A1A"/>
          <w:u w:color="000000"/>
          <w:bdr w:val="none" w:sz="0" w:space="0" w:color="auto"/>
          <w:lang w:val="en-GB"/>
          <w14:ligatures w14:val="standardContextual"/>
        </w:rPr>
        <w:t> </w:t>
      </w:r>
    </w:p>
    <w:p w14:paraId="0A81A94E"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1A1A1A"/>
          <w:u w:color="000000"/>
          <w:bdr w:val="none" w:sz="0" w:space="0" w:color="auto"/>
          <w:lang w:val="en-GB"/>
          <w14:ligatures w14:val="standardContextual"/>
        </w:rPr>
        <w:t>Ensuring people have a goal to work towards Is vital to meet their achievement needs as it encourage their thrive and determination to achieve a set task, this will lead to a sense of fulfilment and joy when met and overcome.</w:t>
      </w:r>
    </w:p>
    <w:p w14:paraId="2B48BB07"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1A1A1A"/>
          <w:u w:color="000000"/>
          <w:bdr w:val="none" w:sz="0" w:space="0" w:color="auto"/>
          <w:lang w:val="en-GB"/>
          <w14:ligatures w14:val="standardContextual"/>
        </w:rPr>
        <w:lastRenderedPageBreak/>
        <w:t> </w:t>
      </w:r>
    </w:p>
    <w:p w14:paraId="203BBD08"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1A1A1A"/>
          <w:u w:color="000000"/>
          <w:bdr w:val="none" w:sz="0" w:space="0" w:color="auto"/>
          <w:lang w:val="en-GB"/>
          <w14:ligatures w14:val="standardContextual"/>
        </w:rPr>
        <w:t>Having power within a work place is another motivation factor that people seek, This is due to individuals being naturally competitive to be the best at what they enjoy, this is why managers and teams have different personalities that can all bring different factors within a work place to allow it to succeed and as a business manager allowing these higher job roles to be available to work towards is another motivation goal for college to work towards and remain motivated.</w:t>
      </w:r>
    </w:p>
    <w:p w14:paraId="2ECFAC4E"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1A1A1A"/>
          <w:u w:color="000000"/>
          <w:bdr w:val="none" w:sz="0" w:space="0" w:color="auto"/>
          <w:lang w:val="en-GB"/>
          <w14:ligatures w14:val="standardContextual"/>
        </w:rPr>
        <w:t>Finally affiliation, this means seeking and getting approval from others within a team, allowing opportunities and goals to be met together and celebrating victories as a team. This encourages friendships and fulfilment in the work place and also life style and therefore encourage a holistic sense of contentment. This links with all three theories mentioned throughout and therefore highlights their significance within a working company (McClelland &amp; Burnham, 2008).</w:t>
      </w:r>
    </w:p>
    <w:p w14:paraId="7012025A"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p>
    <w:p w14:paraId="7DF1249D"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color="000000"/>
          <w:bdr w:val="none" w:sz="0" w:space="0" w:color="auto"/>
          <w:lang w:val="en-GB"/>
          <w14:ligatures w14:val="standardContextual"/>
        </w:rPr>
        <w:t> </w:t>
      </w:r>
    </w:p>
    <w:p w14:paraId="271686DC"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color="000000"/>
          <w:bdr w:val="none" w:sz="0" w:space="0" w:color="auto"/>
          <w:lang w:val="en-GB"/>
          <w14:ligatures w14:val="standardContextual"/>
        </w:rPr>
        <w:t> </w:t>
      </w:r>
    </w:p>
    <w:p w14:paraId="26406816" w14:textId="77777777" w:rsidR="00FC26D3" w:rsidRPr="00CD7028" w:rsidRDefault="00FC26D3" w:rsidP="00CD7028">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val="single"/>
          <w:bdr w:val="none" w:sz="0" w:space="0" w:color="auto"/>
          <w:lang w:val="en-GB"/>
          <w14:ligatures w14:val="standardContextual"/>
        </w:rPr>
      </w:pPr>
      <w:r w:rsidRPr="00CD7028">
        <w:rPr>
          <w:rFonts w:asciiTheme="minorHAnsi" w:eastAsiaTheme="minorHAnsi" w:hAnsiTheme="minorHAnsi" w:cstheme="minorHAnsi"/>
          <w:b/>
          <w:bCs/>
          <w:color w:val="000000"/>
          <w:u w:val="single"/>
          <w:bdr w:val="none" w:sz="0" w:space="0" w:color="auto"/>
          <w:lang w:val="en-GB"/>
          <w14:ligatures w14:val="standardContextual"/>
        </w:rPr>
        <w:t>Conflict within a work place</w:t>
      </w:r>
    </w:p>
    <w:p w14:paraId="0FE5D662"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7F5E1E87"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With businesses growing and developing throughout time there is often a need to employ and expand teams to help achieve success (Winters, 2017). This often comes with a range of individuals working together to achieve set goals. Through effective and clear communication and set targets teams are likely to work together and work towards these however personality clashes, disputes and general disagreements are also likely to occur (Waite, 2024). This is known as work place conflict and should be addressed and overcome effectively by management to help maintain staff moral, encourage motivation. Examples such as disagreements on targets, time frames and personality clashes are just a small selection of reasons why conflict may occur. (Champlain College, 2024) backs this up by saying work conflict can often lead to people leaving the team, disengagement in tasks and overall negative effects for the business. To overcome these situations professional conflict resolution strategies should be used by utilising effective communication. Using the correct tone, content and structured approach the conflict must be addressed, clarified and agreement on primary issues, allowing all parties of the conflict to talk. Then a solution plan can be created, monitored and followed up by the manager. In order to do this effectively emotional intelligence must be used by the manager to ensure a patient, non judgmental and calm approach is used, as aforementioned the way in which communication is used it vital to its effectiveness.</w:t>
      </w:r>
    </w:p>
    <w:p w14:paraId="58C61255"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xml:space="preserve">An example of this was when a client disagreed with another hair stylist on price in which a treatment was after the treatment had finished. This escalated into an audible and angry situation, therefore as a manager and using effective communication the situation was broken down to a more controlled conversation with all involved, the stylist was able to explain why the prices has changed and that this had been advertised previous to the appointment. Moving forward it was advised that more effective and clear advertisement was needed. This however highlighted the effectiveness of a clam, professional attitude to overcome the conflict within the work place. </w:t>
      </w:r>
    </w:p>
    <w:p w14:paraId="41BA394B"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color="000000"/>
          <w:bdr w:val="none" w:sz="0" w:space="0" w:color="auto"/>
          <w:lang w:val="en-GB"/>
          <w14:ligatures w14:val="standardContextual"/>
        </w:rPr>
        <w:t> </w:t>
      </w:r>
    </w:p>
    <w:p w14:paraId="2034DA19"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color="000000"/>
          <w:bdr w:val="none" w:sz="0" w:space="0" w:color="auto"/>
          <w:lang w:val="en-GB"/>
          <w14:ligatures w14:val="standardContextual"/>
        </w:rPr>
        <w:t> </w:t>
      </w:r>
    </w:p>
    <w:p w14:paraId="269FC17B"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color="000000"/>
          <w:bdr w:val="none" w:sz="0" w:space="0" w:color="auto"/>
          <w:lang w:val="en-GB"/>
          <w14:ligatures w14:val="standardContextual"/>
        </w:rPr>
        <w:t> </w:t>
      </w:r>
    </w:p>
    <w:p w14:paraId="59CE61B3"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color="000000"/>
          <w:bdr w:val="none" w:sz="0" w:space="0" w:color="auto"/>
          <w:lang w:val="en-GB"/>
          <w14:ligatures w14:val="standardContextual"/>
        </w:rPr>
        <w:lastRenderedPageBreak/>
        <w:t> </w:t>
      </w:r>
    </w:p>
    <w:p w14:paraId="23C3ECE1" w14:textId="16AE7886" w:rsidR="00FC26D3" w:rsidRPr="00CD7028" w:rsidRDefault="00907887" w:rsidP="00C9272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b/>
          <w:bCs/>
          <w:color w:val="000000"/>
          <w:u w:val="single"/>
          <w:bdr w:val="none" w:sz="0" w:space="0" w:color="auto"/>
          <w:lang w:val="en-GB"/>
          <w14:ligatures w14:val="standardContextual"/>
        </w:rPr>
        <w:t xml:space="preserve">Personal </w:t>
      </w:r>
      <w:r w:rsidR="00FC26D3" w:rsidRPr="00542E74">
        <w:rPr>
          <w:rFonts w:asciiTheme="minorHAnsi" w:eastAsiaTheme="minorHAnsi" w:hAnsiTheme="minorHAnsi" w:cstheme="minorHAnsi"/>
          <w:b/>
          <w:bCs/>
          <w:color w:val="000000"/>
          <w:u w:val="single"/>
          <w:bdr w:val="none" w:sz="0" w:space="0" w:color="auto"/>
          <w:lang w:val="en-GB"/>
          <w14:ligatures w14:val="standardContextual"/>
        </w:rPr>
        <w:t>Development Plan</w:t>
      </w:r>
    </w:p>
    <w:p w14:paraId="2E633347"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w:t>
      </w:r>
    </w:p>
    <w:p w14:paraId="24F38A75" w14:textId="47EF551A"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As a business owner it is vital to ensure self development remains a key area to improve throughout a career. Times, clients and styles of leadership change throughout time and keeping up with these can help the effectiveness of the company. In order to meet these goals, a questionnaire was completed by clients to allow personal development plans to be made. This form of feedback catered for all clients groups and allowed a range of feedback to be highlighted. A benefit of choosing to use questionnaires was it being an-ominous and therefore relieved pressures of quilt however highlight constructive criticism.</w:t>
      </w:r>
    </w:p>
    <w:p w14:paraId="2E136852"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From reading and understand the feedback, an important communication aspect was highlight by a client that stated ‘sometimes coming to the salon with no communication and away from a busy lifestyle is their favourite part of an appointment’ (Appendix one). Although communication is vital to ensure the plan of the appointment is made, bringing the importance of non-verbal communication was a key area that can be worked.</w:t>
      </w:r>
    </w:p>
    <w:p w14:paraId="3995E602" w14:textId="77777777" w:rsidR="00FC26D3" w:rsidRPr="00542E74"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Theme="minorHAnsi" w:eastAsiaTheme="minorHAnsi" w:hAnsiTheme="minorHAnsi" w:cstheme="minorHAnsi"/>
          <w:color w:val="000000"/>
          <w:u w:color="000000"/>
          <w:bdr w:val="none" w:sz="0" w:space="0" w:color="auto"/>
          <w:lang w:val="en-GB"/>
          <w14:ligatures w14:val="standardContextual"/>
        </w:rPr>
      </w:pPr>
      <w:r w:rsidRPr="00542E74">
        <w:rPr>
          <w:rFonts w:asciiTheme="minorHAnsi" w:eastAsiaTheme="minorHAnsi" w:hAnsiTheme="minorHAnsi" w:cstheme="minorHAnsi"/>
          <w:color w:val="000000"/>
          <w:u w:color="000000"/>
          <w:bdr w:val="none" w:sz="0" w:space="0" w:color="auto"/>
          <w:lang w:val="en-GB"/>
          <w14:ligatures w14:val="standardContextual"/>
        </w:rPr>
        <w:t xml:space="preserve">Overall,  this has encouraged utilising emotional intelligence to assess the client and if they are engaging in conversations or would to prefer to enjoy the appointment without interaction and not assume everyone enjoys the conversations that often come between clients and hair-dresses. This is vital to ensure clients return for future appointments and the business Continues to develop through the use of effective communication on all levels. </w:t>
      </w:r>
    </w:p>
    <w:p w14:paraId="46A5BADC"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5EFE657C"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60881E89"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61085B76"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18A9BB13"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427A8F62"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72DB8761"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6AE579D7"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p>
    <w:p w14:paraId="008012A3"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4C57AF7C"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5AF411B2"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6057C350"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21ECB240"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p>
    <w:p w14:paraId="107F0118"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p>
    <w:p w14:paraId="73599FE7"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p>
    <w:p w14:paraId="505844DF"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p>
    <w:p w14:paraId="655704B0"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p>
    <w:p w14:paraId="7DB0848D" w14:textId="77777777" w:rsidR="00CD7028" w:rsidRDefault="00CD7028"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p>
    <w:p w14:paraId="7A95C0CF" w14:textId="77777777" w:rsidR="00C92721" w:rsidRDefault="00C92721"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b/>
          <w:bCs/>
          <w:color w:val="000000"/>
          <w:u w:val="single"/>
          <w:bdr w:val="none" w:sz="0" w:space="0" w:color="auto"/>
          <w:lang w:val="en-GB"/>
          <w14:ligatures w14:val="standardContextual"/>
        </w:rPr>
      </w:pPr>
    </w:p>
    <w:p w14:paraId="3E75BB6F" w14:textId="77777777" w:rsidR="00EC115D" w:rsidRDefault="00EC115D"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b/>
          <w:bCs/>
          <w:color w:val="000000"/>
          <w:u w:val="single"/>
          <w:bdr w:val="none" w:sz="0" w:space="0" w:color="auto"/>
          <w:lang w:val="en-GB"/>
          <w14:ligatures w14:val="standardContextual"/>
        </w:rPr>
      </w:pPr>
    </w:p>
    <w:p w14:paraId="4C3AA3C3" w14:textId="77777777" w:rsidR="00EC115D" w:rsidRDefault="00EC115D"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b/>
          <w:bCs/>
          <w:color w:val="000000"/>
          <w:u w:val="single"/>
          <w:bdr w:val="none" w:sz="0" w:space="0" w:color="auto"/>
          <w:lang w:val="en-GB"/>
          <w14:ligatures w14:val="standardContextual"/>
        </w:rPr>
      </w:pPr>
    </w:p>
    <w:p w14:paraId="79E9A4F7" w14:textId="77777777" w:rsidR="00EC115D" w:rsidRDefault="00EC115D"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b/>
          <w:bCs/>
          <w:color w:val="000000"/>
          <w:u w:val="single"/>
          <w:bdr w:val="none" w:sz="0" w:space="0" w:color="auto"/>
          <w:lang w:val="en-GB"/>
          <w14:ligatures w14:val="standardContextual"/>
        </w:rPr>
      </w:pPr>
    </w:p>
    <w:p w14:paraId="7AC98F2A" w14:textId="77777777" w:rsidR="00EC115D" w:rsidRDefault="00EC115D"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b/>
          <w:bCs/>
          <w:color w:val="000000"/>
          <w:u w:val="single"/>
          <w:bdr w:val="none" w:sz="0" w:space="0" w:color="auto"/>
          <w:lang w:val="en-GB"/>
          <w14:ligatures w14:val="standardContextual"/>
        </w:rPr>
      </w:pPr>
    </w:p>
    <w:p w14:paraId="35B82ACF" w14:textId="77777777" w:rsidR="00EC115D" w:rsidRDefault="00EC115D"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b/>
          <w:bCs/>
          <w:color w:val="000000"/>
          <w:u w:val="single"/>
          <w:bdr w:val="none" w:sz="0" w:space="0" w:color="auto"/>
          <w:lang w:val="en-GB"/>
          <w14:ligatures w14:val="standardContextual"/>
        </w:rPr>
      </w:pPr>
    </w:p>
    <w:p w14:paraId="75044D36" w14:textId="77777777" w:rsidR="00EC115D" w:rsidRDefault="00EC115D"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b/>
          <w:bCs/>
          <w:color w:val="000000"/>
          <w:u w:val="single"/>
          <w:bdr w:val="none" w:sz="0" w:space="0" w:color="auto"/>
          <w:lang w:val="en-GB"/>
          <w14:ligatures w14:val="standardContextual"/>
        </w:rPr>
      </w:pPr>
    </w:p>
    <w:p w14:paraId="118AB048" w14:textId="77777777" w:rsidR="00EC115D" w:rsidRDefault="00EC115D"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b/>
          <w:bCs/>
          <w:color w:val="000000"/>
          <w:u w:val="single"/>
          <w:bdr w:val="none" w:sz="0" w:space="0" w:color="auto"/>
          <w:lang w:val="en-GB"/>
          <w14:ligatures w14:val="standardContextual"/>
        </w:rPr>
      </w:pPr>
    </w:p>
    <w:p w14:paraId="6CC726B7" w14:textId="77777777" w:rsidR="00EC115D" w:rsidRDefault="00EC115D"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b/>
          <w:bCs/>
          <w:color w:val="000000"/>
          <w:u w:val="single"/>
          <w:bdr w:val="none" w:sz="0" w:space="0" w:color="auto"/>
          <w:lang w:val="en-GB"/>
          <w14:ligatures w14:val="standardContextual"/>
        </w:rPr>
      </w:pPr>
    </w:p>
    <w:p w14:paraId="3F04A2E1" w14:textId="77777777" w:rsidR="00EC115D" w:rsidRDefault="00EC115D"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b/>
          <w:bCs/>
          <w:color w:val="000000"/>
          <w:u w:val="single"/>
          <w:bdr w:val="none" w:sz="0" w:space="0" w:color="auto"/>
          <w:lang w:val="en-GB"/>
          <w14:ligatures w14:val="standardContextual"/>
        </w:rPr>
      </w:pPr>
    </w:p>
    <w:p w14:paraId="2A3DEE04" w14:textId="77777777" w:rsidR="00EC115D" w:rsidRDefault="00EC115D"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b/>
          <w:bCs/>
          <w:color w:val="000000"/>
          <w:u w:val="single"/>
          <w:bdr w:val="none" w:sz="0" w:space="0" w:color="auto"/>
          <w:lang w:val="en-GB"/>
          <w14:ligatures w14:val="standardContextual"/>
        </w:rPr>
      </w:pPr>
    </w:p>
    <w:p w14:paraId="1C05FB55" w14:textId="2FE97518" w:rsidR="00FC26D3" w:rsidRP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b/>
          <w:bCs/>
          <w:color w:val="000000"/>
          <w:u w:val="single"/>
          <w:bdr w:val="none" w:sz="0" w:space="0" w:color="auto"/>
          <w:lang w:val="en-GB"/>
          <w14:ligatures w14:val="standardContextual"/>
        </w:rPr>
      </w:pPr>
      <w:r w:rsidRPr="00FC26D3">
        <w:rPr>
          <w:rFonts w:ascii="Arial" w:eastAsiaTheme="minorHAnsi" w:hAnsi="Arial" w:cs="Arial"/>
          <w:b/>
          <w:bCs/>
          <w:color w:val="000000"/>
          <w:u w:val="single"/>
          <w:bdr w:val="none" w:sz="0" w:space="0" w:color="auto"/>
          <w:lang w:val="en-GB"/>
          <w14:ligatures w14:val="standardContextual"/>
        </w:rPr>
        <w:lastRenderedPageBreak/>
        <w:t>References</w:t>
      </w:r>
    </w:p>
    <w:p w14:paraId="2C879B63"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6960DE95"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xml:space="preserve">Stevenson University (2022). </w:t>
      </w:r>
      <w:r>
        <w:rPr>
          <w:rFonts w:ascii="Arial" w:eastAsiaTheme="minorHAnsi" w:hAnsi="Arial" w:cs="Arial"/>
          <w:i/>
          <w:iCs/>
          <w:color w:val="000000"/>
          <w:u w:color="000000"/>
          <w:bdr w:val="none" w:sz="0" w:space="0" w:color="auto"/>
          <w:lang w:val="en-GB"/>
          <w14:ligatures w14:val="standardContextual"/>
        </w:rPr>
        <w:t>The Importance of Effective Communication</w:t>
      </w:r>
      <w:r>
        <w:rPr>
          <w:rFonts w:ascii="Arial" w:eastAsiaTheme="minorHAnsi" w:hAnsi="Arial" w:cs="Arial"/>
          <w:color w:val="000000"/>
          <w:u w:color="000000"/>
          <w:bdr w:val="none" w:sz="0" w:space="0" w:color="auto"/>
          <w:lang w:val="en-GB"/>
          <w14:ligatures w14:val="standardContextual"/>
        </w:rPr>
        <w:t>. [online] Stevenson University. Available at: https://www.stevenson.edu/online/about-us/news/importance-effective-communication/.</w:t>
      </w:r>
    </w:p>
    <w:p w14:paraId="4447EE1E"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1686D5A2"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32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Goby, J. and Hiba, A. (2023). </w:t>
      </w:r>
      <w:r>
        <w:rPr>
          <w:rFonts w:ascii="Arial" w:eastAsiaTheme="minorHAnsi" w:hAnsi="Arial" w:cs="Arial"/>
          <w:i/>
          <w:iCs/>
          <w:color w:val="000000"/>
          <w:u w:color="000000"/>
          <w:bdr w:val="none" w:sz="0" w:space="0" w:color="auto"/>
          <w:lang w:val="en-GB"/>
          <w14:ligatures w14:val="standardContextual"/>
        </w:rPr>
        <w:t>The Shannon and Weaver Model of Communication at Work</w:t>
      </w:r>
      <w:r>
        <w:rPr>
          <w:rFonts w:ascii="Arial" w:eastAsiaTheme="minorHAnsi" w:hAnsi="Arial" w:cs="Arial"/>
          <w:color w:val="000000"/>
          <w:u w:color="000000"/>
          <w:bdr w:val="none" w:sz="0" w:space="0" w:color="auto"/>
          <w:lang w:val="en-GB"/>
          <w14:ligatures w14:val="standardContextual"/>
        </w:rPr>
        <w:t>. [online] Human Focus. Available at: https://humanfocus.co.uk/blog/the-Shannon-and-weaver-model-of-communication-at-work/.</w:t>
      </w:r>
    </w:p>
    <w:p w14:paraId="1D9F7636" w14:textId="568D6B6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Linos, E. et al. (2023) ‘The formality effect,' Nature Human Behaviour, 8(2), pp. 300–310. Doi:10.1038/s41562-023-01761-z.</w:t>
      </w:r>
    </w:p>
    <w:p w14:paraId="0986BFF3"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3E32315F" w14:textId="626B32F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xml:space="preserve"> Morrison, S. (2024). </w:t>
      </w:r>
      <w:r>
        <w:rPr>
          <w:rFonts w:ascii="Arial" w:eastAsiaTheme="minorHAnsi" w:hAnsi="Arial" w:cs="Arial"/>
          <w:i/>
          <w:iCs/>
          <w:color w:val="000000"/>
          <w:u w:color="000000"/>
          <w:bdr w:val="none" w:sz="0" w:space="0" w:color="auto"/>
          <w:lang w:val="en-GB"/>
          <w14:ligatures w14:val="standardContextual"/>
        </w:rPr>
        <w:t>Why Communication Models Are Important in the Workplace.</w:t>
      </w:r>
      <w:r>
        <w:rPr>
          <w:rFonts w:ascii="Arial" w:eastAsiaTheme="minorHAnsi" w:hAnsi="Arial" w:cs="Arial"/>
          <w:color w:val="000000"/>
          <w:u w:color="000000"/>
          <w:bdr w:val="none" w:sz="0" w:space="0" w:color="auto"/>
          <w:lang w:val="en-GB"/>
          <w14:ligatures w14:val="standardContextual"/>
        </w:rPr>
        <w:t xml:space="preserve"> Retrieved from </w:t>
      </w:r>
      <w:hyperlink r:id="rId10" w:history="1">
        <w:r>
          <w:rPr>
            <w:rFonts w:ascii="Arial" w:eastAsiaTheme="minorHAnsi" w:hAnsi="Arial" w:cs="Arial"/>
            <w:color w:val="0000E9"/>
            <w:u w:val="single" w:color="0000E9"/>
            <w:bdr w:val="none" w:sz="0" w:space="0" w:color="auto"/>
            <w:lang w:val="en-GB"/>
            <w14:ligatures w14:val="standardContextual"/>
          </w:rPr>
          <w:t>https://humanfocus.co.uk/blog/why-communication-models-are-important-in-the-workplace/</w:t>
        </w:r>
      </w:hyperlink>
    </w:p>
    <w:p w14:paraId="269CD6EA"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69ED9AD5"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xml:space="preserve">Kramer, R. (2023). The Importance Of Having Effective Communication Structures In Your Business. REtirced from </w:t>
      </w:r>
      <w:hyperlink r:id="rId11" w:history="1">
        <w:r>
          <w:rPr>
            <w:rFonts w:ascii="Arial" w:eastAsiaTheme="minorHAnsi" w:hAnsi="Arial" w:cs="Arial"/>
            <w:color w:val="0000E9"/>
            <w:u w:val="single" w:color="0000E9"/>
            <w:bdr w:val="none" w:sz="0" w:space="0" w:color="auto"/>
            <w:lang w:val="en-GB"/>
            <w14:ligatures w14:val="standardContextual"/>
          </w:rPr>
          <w:t>https://www.linkedin.com/pulse/importance-having-effective-communication-structures-your-kramer</w:t>
        </w:r>
      </w:hyperlink>
    </w:p>
    <w:p w14:paraId="5B59D6B0"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208DFAB3"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xml:space="preserve">Nikolic, D. (2020). Content is King, but Communication is The Queen. Retrieved from </w:t>
      </w:r>
      <w:hyperlink r:id="rId12" w:history="1">
        <w:r>
          <w:rPr>
            <w:rFonts w:ascii="Arial" w:eastAsiaTheme="minorHAnsi" w:hAnsi="Arial" w:cs="Arial"/>
            <w:color w:val="0000E9"/>
            <w:u w:val="single" w:color="0000E9"/>
            <w:bdr w:val="none" w:sz="0" w:space="0" w:color="auto"/>
            <w:lang w:val="en-GB"/>
            <w14:ligatures w14:val="standardContextual"/>
          </w:rPr>
          <w:t>https://www.linkedin.com/pulse/content-king-communication-queen-dragana-nikolic</w:t>
        </w:r>
      </w:hyperlink>
    </w:p>
    <w:p w14:paraId="01D779ED"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426D24DB"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xml:space="preserve">Robbins, T. (2024). IMPROVE YOUR TONE OF VOICE IN COMMUNICATION. Retrieved from </w:t>
      </w:r>
      <w:hyperlink r:id="rId13" w:history="1">
        <w:r>
          <w:rPr>
            <w:rFonts w:ascii="Arial" w:eastAsiaTheme="minorHAnsi" w:hAnsi="Arial" w:cs="Arial"/>
            <w:color w:val="0000E9"/>
            <w:u w:val="single" w:color="0000E9"/>
            <w:bdr w:val="none" w:sz="0" w:space="0" w:color="auto"/>
            <w:lang w:val="en-GB"/>
            <w14:ligatures w14:val="standardContextual"/>
          </w:rPr>
          <w:t>https://www.tonyrobbins.com/love-relationships/watching-your-tone/</w:t>
        </w:r>
      </w:hyperlink>
    </w:p>
    <w:p w14:paraId="702BC265"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59CD8F8E"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xml:space="preserve">Champlain College. (2024). Five Conflict-Resolution Strategies for the Workplace. Retrieved from </w:t>
      </w:r>
      <w:hyperlink r:id="rId14" w:history="1">
        <w:r>
          <w:rPr>
            <w:rFonts w:ascii="Arial" w:eastAsiaTheme="minorHAnsi" w:hAnsi="Arial" w:cs="Arial"/>
            <w:color w:val="0000E9"/>
            <w:u w:val="single" w:color="0000E9"/>
            <w:bdr w:val="none" w:sz="0" w:space="0" w:color="auto"/>
            <w:lang w:val="en-GB"/>
            <w14:ligatures w14:val="standardContextual"/>
          </w:rPr>
          <w:t>https://online.champlain.edu/blog/top-conflict-resolution-strategies</w:t>
        </w:r>
      </w:hyperlink>
    </w:p>
    <w:p w14:paraId="3E0925F5"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00020D03"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xml:space="preserve">Winters, C. (2017). What Are Growth Teams For, and What Do They Work On?. Retrieved from </w:t>
      </w:r>
      <w:hyperlink r:id="rId15" w:history="1">
        <w:r>
          <w:rPr>
            <w:rFonts w:ascii="Arial" w:eastAsiaTheme="minorHAnsi" w:hAnsi="Arial" w:cs="Arial"/>
            <w:color w:val="0000E9"/>
            <w:u w:val="single" w:color="0000E9"/>
            <w:bdr w:val="none" w:sz="0" w:space="0" w:color="auto"/>
            <w:lang w:val="en-GB"/>
            <w14:ligatures w14:val="standardContextual"/>
          </w:rPr>
          <w:t>https://medium.com/@onecaseman/what-are-growth-teams-for-and-what-do-they-work-on-a339d0c0dee3</w:t>
        </w:r>
      </w:hyperlink>
    </w:p>
    <w:p w14:paraId="69B9D9DE"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19E8192E"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xml:space="preserve">Waite, R. 5 Most Common Conflicts In The Workplace HR Must Resolve. Retrieved from </w:t>
      </w:r>
      <w:hyperlink r:id="rId16" w:history="1">
        <w:r>
          <w:rPr>
            <w:rFonts w:ascii="Arial" w:eastAsiaTheme="minorHAnsi" w:hAnsi="Arial" w:cs="Arial"/>
            <w:color w:val="0000E9"/>
            <w:u w:val="single" w:color="0000E9"/>
            <w:bdr w:val="none" w:sz="0" w:space="0" w:color="auto"/>
            <w:lang w:val="en-GB"/>
            <w14:ligatures w14:val="standardContextual"/>
          </w:rPr>
          <w:t>https://www.robinwaite.com/blog/5-most-common-conflicts-in-the-workplace-hr-must-resolve</w:t>
        </w:r>
      </w:hyperlink>
    </w:p>
    <w:p w14:paraId="781AC0E4"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3566DA19"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Rosenstein, A., &amp; O’Daniel, M. (2005) Disruptive behavior and clinical outcomes: perceptions of nurses and physicians. Am J Nurse.105(1):54–64</w:t>
      </w:r>
    </w:p>
    <w:p w14:paraId="45C9C0E1"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67F962BC"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Barratt, P., Border, J., Joy, H., Parkinson, A., Potter, M., &amp; Thomas, G. (2013). Developing Pupils Social Communication Skills: Practical Resources. Taylor and Francis. </w:t>
      </w:r>
    </w:p>
    <w:p w14:paraId="654DAED2"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70389709"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xml:space="preserve">Maness, J. The Missing Element of Excellent Communication. Retrieved from </w:t>
      </w:r>
      <w:hyperlink r:id="rId17" w:history="1">
        <w:r>
          <w:rPr>
            <w:rFonts w:ascii="Arial" w:eastAsiaTheme="minorHAnsi" w:hAnsi="Arial" w:cs="Arial"/>
            <w:color w:val="0000E9"/>
            <w:u w:val="single" w:color="0000E9"/>
            <w:bdr w:val="none" w:sz="0" w:space="0" w:color="auto"/>
            <w:lang w:val="en-GB"/>
            <w14:ligatures w14:val="standardContextual"/>
          </w:rPr>
          <w:t>https://thepersimmongroup.com/context-communication/</w:t>
        </w:r>
      </w:hyperlink>
    </w:p>
    <w:p w14:paraId="460731ED"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1D131C1A"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171717"/>
          <w:u w:color="000000"/>
          <w:bdr w:val="none" w:sz="0" w:space="0" w:color="auto"/>
          <w:lang w:val="en-GB"/>
          <w14:ligatures w14:val="standardContextual"/>
        </w:rPr>
        <w:t xml:space="preserve">Maslow, A. H. (1943). </w:t>
      </w:r>
      <w:hyperlink r:id="rId18" w:history="1">
        <w:r>
          <w:rPr>
            <w:rFonts w:ascii="Arial" w:eastAsiaTheme="minorHAnsi" w:hAnsi="Arial" w:cs="Arial"/>
            <w:color w:val="125E67"/>
            <w:u w:val="single" w:color="125E67"/>
            <w:bdr w:val="none" w:sz="0" w:space="0" w:color="auto"/>
            <w:lang w:val="en-GB"/>
            <w14:ligatures w14:val="standardContextual"/>
          </w:rPr>
          <w:t>A theory of human motivation</w:t>
        </w:r>
      </w:hyperlink>
      <w:r>
        <w:rPr>
          <w:rFonts w:ascii="Arial" w:eastAsiaTheme="minorHAnsi" w:hAnsi="Arial" w:cs="Arial"/>
          <w:color w:val="171717"/>
          <w:u w:color="000000"/>
          <w:bdr w:val="none" w:sz="0" w:space="0" w:color="auto"/>
          <w:lang w:val="en-GB"/>
          <w14:ligatures w14:val="standardContextual"/>
        </w:rPr>
        <w:t xml:space="preserve">. </w:t>
      </w:r>
      <w:r>
        <w:rPr>
          <w:rFonts w:ascii="Arial" w:eastAsiaTheme="minorHAnsi" w:hAnsi="Arial" w:cs="Arial"/>
          <w:i/>
          <w:iCs/>
          <w:color w:val="171717"/>
          <w:u w:color="000000"/>
          <w:bdr w:val="none" w:sz="0" w:space="0" w:color="auto"/>
          <w:lang w:val="en-GB"/>
          <w14:ligatures w14:val="standardContextual"/>
        </w:rPr>
        <w:t>Psychological Review, 50</w:t>
      </w:r>
      <w:r>
        <w:rPr>
          <w:rFonts w:ascii="Arial" w:eastAsiaTheme="minorHAnsi" w:hAnsi="Arial" w:cs="Arial"/>
          <w:color w:val="171717"/>
          <w:u w:color="000000"/>
          <w:bdr w:val="none" w:sz="0" w:space="0" w:color="auto"/>
          <w:lang w:val="en-GB"/>
          <w14:ligatures w14:val="standardContextual"/>
        </w:rPr>
        <w:t xml:space="preserve"> (4), 370-96.</w:t>
      </w:r>
    </w:p>
    <w:p w14:paraId="0129E478"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lastRenderedPageBreak/>
        <w:t> </w:t>
      </w:r>
    </w:p>
    <w:p w14:paraId="3F2E8CF6"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77E28A23"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171717"/>
          <w:u w:color="000000"/>
          <w:bdr w:val="none" w:sz="0" w:space="0" w:color="auto"/>
          <w:lang w:val="en-GB"/>
          <w14:ligatures w14:val="standardContextual"/>
        </w:rPr>
        <w:t xml:space="preserve">Maslow, A. H. (1970a). </w:t>
      </w:r>
      <w:r>
        <w:rPr>
          <w:rFonts w:ascii="Arial" w:eastAsiaTheme="minorHAnsi" w:hAnsi="Arial" w:cs="Arial"/>
          <w:i/>
          <w:iCs/>
          <w:color w:val="171717"/>
          <w:u w:color="000000"/>
          <w:bdr w:val="none" w:sz="0" w:space="0" w:color="auto"/>
          <w:lang w:val="en-GB"/>
          <w14:ligatures w14:val="standardContextual"/>
        </w:rPr>
        <w:t>Motivation and personality</w:t>
      </w:r>
      <w:r>
        <w:rPr>
          <w:rFonts w:ascii="Arial" w:eastAsiaTheme="minorHAnsi" w:hAnsi="Arial" w:cs="Arial"/>
          <w:color w:val="171717"/>
          <w:u w:color="000000"/>
          <w:bdr w:val="none" w:sz="0" w:space="0" w:color="auto"/>
          <w:lang w:val="en-GB"/>
          <w14:ligatures w14:val="standardContextual"/>
        </w:rPr>
        <w:t>. New York: Harper &amp; Row.</w:t>
      </w:r>
    </w:p>
    <w:p w14:paraId="48DA650A"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171717"/>
          <w:u w:color="000000"/>
          <w:bdr w:val="none" w:sz="0" w:space="0" w:color="auto"/>
          <w:lang w:val="en-GB"/>
          <w14:ligatures w14:val="standardContextual"/>
        </w:rPr>
        <w:t> </w:t>
      </w:r>
    </w:p>
    <w:p w14:paraId="7D6301ED"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1D2433"/>
          <w:u w:color="000000"/>
          <w:bdr w:val="none" w:sz="0" w:space="0" w:color="auto"/>
          <w:lang w:val="en-GB"/>
          <w14:ligatures w14:val="standardContextual"/>
        </w:rPr>
        <w:t>Herzberg, F. I., Mausner, B., &amp; Snyderman, B. (1959). The motivation to work (2nd ed.). New York:</w:t>
      </w:r>
      <w:r>
        <w:rPr>
          <w:rFonts w:ascii="Arial" w:eastAsiaTheme="minorHAnsi" w:hAnsi="Arial" w:cs="Arial"/>
          <w:color w:val="000000"/>
          <w:u w:color="000000"/>
          <w:bdr w:val="none" w:sz="0" w:space="0" w:color="auto"/>
          <w:lang w:val="en-GB"/>
          <w14:ligatures w14:val="standardContextual"/>
        </w:rPr>
        <w:t xml:space="preserve"> </w:t>
      </w:r>
      <w:r>
        <w:rPr>
          <w:rFonts w:ascii="Arial" w:eastAsiaTheme="minorHAnsi" w:hAnsi="Arial" w:cs="Arial"/>
          <w:color w:val="1D2433"/>
          <w:u w:color="000000"/>
          <w:bdr w:val="none" w:sz="0" w:space="0" w:color="auto"/>
          <w:lang w:val="en-GB"/>
          <w14:ligatures w14:val="standardContextual"/>
        </w:rPr>
        <w:t>John Wiley.</w:t>
      </w:r>
    </w:p>
    <w:p w14:paraId="5A4DE45F"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793EF357"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McClelland, D. C., &amp; Burnham, D. H. (2008). Power is the great motivator. Harvard Business</w:t>
      </w:r>
    </w:p>
    <w:p w14:paraId="7F0A40D8"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Review Press.</w:t>
      </w:r>
    </w:p>
    <w:p w14:paraId="4766A26B"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4771B7C4"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xml:space="preserve">Cherry, K. Intrinsic Motivation vs. Extrinsic Motivation: What's the Difference?. Recived from </w:t>
      </w:r>
      <w:hyperlink r:id="rId19" w:history="1">
        <w:r>
          <w:rPr>
            <w:rFonts w:ascii="Arial" w:eastAsiaTheme="minorHAnsi" w:hAnsi="Arial" w:cs="Arial"/>
            <w:color w:val="0000E9"/>
            <w:u w:val="single" w:color="0000E9"/>
            <w:bdr w:val="none" w:sz="0" w:space="0" w:color="auto"/>
            <w:lang w:val="en-GB"/>
            <w14:ligatures w14:val="standardContextual"/>
          </w:rPr>
          <w:t>https://www.verywellmind.com/differences-between-extrinsic-and-intrinsic-motivation-2795384</w:t>
        </w:r>
      </w:hyperlink>
    </w:p>
    <w:p w14:paraId="70A3AC52"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5216C8FD"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4F296DD9"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0367F2CE"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45DA7B90"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69C31C06"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7D1714C7"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79850722"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7F6F9251"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764D2E13"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09ED8A76"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78E59892"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1B1B12BA"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78AA1C72"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31122811"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2097E82C"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7EB2AB35"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275F1E8B"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072391F1"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7AA27D0D"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46A445E5"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271A4ADE"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36B6F6F9"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242D7D82"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0034AFE9"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004D1C4B"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294327E4"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105E11FD"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03E4BF4D"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798B9CC6"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7C0A53C8"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333D299A"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4C71BBDB"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4240A244"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449DDF26"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7786837A"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7E6ED4E1"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lastRenderedPageBreak/>
        <w:t>Appendix one.</w:t>
      </w:r>
    </w:p>
    <w:p w14:paraId="7CE9BBCA"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2DD61E8F"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0A5F1644"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7CE5D8A9"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18B5C0CF"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Questionnaire -</w:t>
      </w:r>
    </w:p>
    <w:p w14:paraId="0FB290F4"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506FAC9E"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1 - How did you find your experience of booking your appointment?</w:t>
      </w:r>
    </w:p>
    <w:p w14:paraId="673E0A47"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521D40AD"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Narrow" w:eastAsiaTheme="minorHAnsi" w:hAnsi="Arial Narrow" w:cs="Arial Narrow"/>
          <w:i/>
          <w:iCs/>
          <w:color w:val="FB0207"/>
          <w:u w:color="000000"/>
          <w:bdr w:val="none" w:sz="0" w:space="0" w:color="auto"/>
          <w:lang w:val="en-GB"/>
          <w14:ligatures w14:val="standardContextual"/>
        </w:rPr>
      </w:pPr>
      <w:r>
        <w:rPr>
          <w:rFonts w:ascii="Arial Narrow" w:eastAsiaTheme="minorHAnsi" w:hAnsi="Arial Narrow" w:cs="Arial Narrow"/>
          <w:i/>
          <w:iCs/>
          <w:color w:val="FB0207"/>
          <w:u w:color="000000"/>
          <w:bdr w:val="none" w:sz="0" w:space="0" w:color="auto"/>
          <w:lang w:val="en-GB"/>
          <w14:ligatures w14:val="standardContextual"/>
        </w:rPr>
        <w:t xml:space="preserve">I found messaging via social network was suitable and effective and I had record of the appointment I could refer to. </w:t>
      </w:r>
    </w:p>
    <w:p w14:paraId="4747027E"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Narrow" w:eastAsiaTheme="minorHAnsi" w:hAnsi="Arial Narrow" w:cs="Arial Narrow"/>
          <w:color w:val="FB0207"/>
          <w:u w:color="000000"/>
          <w:bdr w:val="none" w:sz="0" w:space="0" w:color="auto"/>
          <w:lang w:val="en-GB"/>
          <w14:ligatures w14:val="standardContextual"/>
        </w:rPr>
      </w:pPr>
      <w:r>
        <w:rPr>
          <w:rFonts w:ascii="Arial Narrow" w:eastAsiaTheme="minorHAnsi" w:hAnsi="Arial Narrow" w:cs="Arial Narrow"/>
          <w:color w:val="FB0207"/>
          <w:u w:color="000000"/>
          <w:bdr w:val="none" w:sz="0" w:space="0" w:color="auto"/>
          <w:lang w:val="en-GB"/>
          <w14:ligatures w14:val="standardContextual"/>
        </w:rPr>
        <w:t> </w:t>
      </w:r>
    </w:p>
    <w:p w14:paraId="0A3766DB"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2 - Do you recommend any other methods that could be used to improve this experience?</w:t>
      </w:r>
    </w:p>
    <w:p w14:paraId="0A719330"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p>
    <w:p w14:paraId="422851AF"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Narrow" w:eastAsiaTheme="minorHAnsi" w:hAnsi="Arial Narrow" w:cs="Arial Narrow"/>
          <w:i/>
          <w:iCs/>
          <w:color w:val="FB0207"/>
          <w:u w:color="000000"/>
          <w:bdr w:val="none" w:sz="0" w:space="0" w:color="auto"/>
          <w:lang w:val="en-GB"/>
          <w14:ligatures w14:val="standardContextual"/>
        </w:rPr>
      </w:pPr>
      <w:r>
        <w:rPr>
          <w:rFonts w:ascii="Arial Narrow" w:eastAsiaTheme="minorHAnsi" w:hAnsi="Arial Narrow" w:cs="Arial Narrow"/>
          <w:i/>
          <w:iCs/>
          <w:color w:val="FB0207"/>
          <w:u w:color="000000"/>
          <w:bdr w:val="none" w:sz="0" w:space="0" w:color="auto"/>
          <w:lang w:val="en-GB"/>
          <w14:ligatures w14:val="standardContextual"/>
        </w:rPr>
        <w:t xml:space="preserve"> I found messaging via social network was suitable and effective and I had record of the appointment I could refer to. </w:t>
      </w:r>
    </w:p>
    <w:p w14:paraId="1FD277B9"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p>
    <w:p w14:paraId="6847C32E"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3 - From a scale of 1 - 10 how did you find your experience at the salon?</w:t>
      </w:r>
    </w:p>
    <w:p w14:paraId="2417A6C9"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3A663626"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i/>
          <w:iCs/>
          <w:color w:val="FB0207"/>
          <w:u w:color="000000"/>
          <w:bdr w:val="none" w:sz="0" w:space="0" w:color="auto"/>
          <w:lang w:val="en-GB"/>
          <w14:ligatures w14:val="standardContextual"/>
        </w:rPr>
      </w:pPr>
      <w:r>
        <w:rPr>
          <w:rFonts w:ascii="Arial" w:eastAsiaTheme="minorHAnsi" w:hAnsi="Arial" w:cs="Arial"/>
          <w:i/>
          <w:iCs/>
          <w:color w:val="FB0207"/>
          <w:u w:color="000000"/>
          <w:bdr w:val="none" w:sz="0" w:space="0" w:color="auto"/>
          <w:lang w:val="en-GB"/>
          <w14:ligatures w14:val="standardContextual"/>
        </w:rPr>
        <w:t>9</w:t>
      </w:r>
    </w:p>
    <w:p w14:paraId="7E38346E"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4D405DFD"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4 - Is there any aspect of the experience that could be improve? If YES how?</w:t>
      </w:r>
    </w:p>
    <w:p w14:paraId="3962A0AE"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p>
    <w:p w14:paraId="17BB1106"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Narrow" w:eastAsiaTheme="minorHAnsi" w:hAnsi="Arial Narrow" w:cs="Arial Narrow"/>
          <w:i/>
          <w:iCs/>
          <w:color w:val="FB0207"/>
          <w:u w:color="000000"/>
          <w:bdr w:val="none" w:sz="0" w:space="0" w:color="auto"/>
          <w:lang w:val="en-GB"/>
          <w14:ligatures w14:val="standardContextual"/>
        </w:rPr>
      </w:pPr>
      <w:r>
        <w:rPr>
          <w:rFonts w:ascii="Arial Narrow" w:eastAsiaTheme="minorHAnsi" w:hAnsi="Arial Narrow" w:cs="Arial Narrow"/>
          <w:i/>
          <w:iCs/>
          <w:color w:val="FB0207"/>
          <w:u w:color="000000"/>
          <w:bdr w:val="none" w:sz="0" w:space="0" w:color="auto"/>
          <w:lang w:val="en-GB"/>
          <w14:ligatures w14:val="standardContextual"/>
        </w:rPr>
        <w:t xml:space="preserve">Yes, I found that the salon got quite busy however that is a positive reflection of the success, however the quiteness and having time away from my busy lifestyle and not having to interact was my favourite part. </w:t>
      </w:r>
    </w:p>
    <w:p w14:paraId="7E88D689"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629B5149"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7B8A3F99"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5 - Did you find the communication from booking, attending and follow up care acceptable?</w:t>
      </w:r>
    </w:p>
    <w:p w14:paraId="01B6C7DF"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Narrow" w:eastAsiaTheme="minorHAnsi" w:hAnsi="Arial Narrow" w:cs="Arial Narrow"/>
          <w:i/>
          <w:iCs/>
          <w:color w:val="FB0207"/>
          <w:u w:color="000000"/>
          <w:bdr w:val="none" w:sz="0" w:space="0" w:color="auto"/>
          <w:lang w:val="en-GB"/>
          <w14:ligatures w14:val="standardContextual"/>
        </w:rPr>
      </w:pPr>
      <w:r>
        <w:rPr>
          <w:rFonts w:ascii="Arial Narrow" w:eastAsiaTheme="minorHAnsi" w:hAnsi="Arial Narrow" w:cs="Arial Narrow"/>
          <w:i/>
          <w:iCs/>
          <w:color w:val="FB0207"/>
          <w:u w:color="000000"/>
          <w:bdr w:val="none" w:sz="0" w:space="0" w:color="auto"/>
          <w:lang w:val="en-GB"/>
          <w14:ligatures w14:val="standardContextual"/>
        </w:rPr>
        <w:t> </w:t>
      </w:r>
    </w:p>
    <w:p w14:paraId="5C1E7014"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Narrow" w:eastAsiaTheme="minorHAnsi" w:hAnsi="Arial Narrow" w:cs="Arial Narrow"/>
          <w:i/>
          <w:iCs/>
          <w:color w:val="FB0207"/>
          <w:u w:color="000000"/>
          <w:bdr w:val="none" w:sz="0" w:space="0" w:color="auto"/>
          <w:lang w:val="en-GB"/>
          <w14:ligatures w14:val="standardContextual"/>
        </w:rPr>
        <w:t>Yes, very professional, calming and reassuring. Messages were answered and all questions were answered</w:t>
      </w:r>
      <w:r>
        <w:rPr>
          <w:rFonts w:ascii="Arial" w:eastAsiaTheme="minorHAnsi" w:hAnsi="Arial" w:cs="Arial"/>
          <w:color w:val="000000"/>
          <w:u w:color="000000"/>
          <w:bdr w:val="none" w:sz="0" w:space="0" w:color="auto"/>
          <w:lang w:val="en-GB"/>
          <w14:ligatures w14:val="standardContextual"/>
        </w:rPr>
        <w:t>.</w:t>
      </w:r>
    </w:p>
    <w:p w14:paraId="16BEA6B5"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2B0E2667"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6 - Did you find the communication throughout the appointment acceptable?</w:t>
      </w:r>
    </w:p>
    <w:p w14:paraId="58E3FD2E"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Narrow" w:eastAsiaTheme="minorHAnsi" w:hAnsi="Arial Narrow" w:cs="Arial Narrow"/>
          <w:i/>
          <w:iCs/>
          <w:color w:val="FB0207"/>
          <w:u w:color="000000"/>
          <w:bdr w:val="none" w:sz="0" w:space="0" w:color="auto"/>
          <w:lang w:val="en-GB"/>
          <w14:ligatures w14:val="standardContextual"/>
        </w:rPr>
      </w:pPr>
      <w:r>
        <w:rPr>
          <w:rFonts w:ascii="Arial Narrow" w:eastAsiaTheme="minorHAnsi" w:hAnsi="Arial Narrow" w:cs="Arial Narrow"/>
          <w:i/>
          <w:iCs/>
          <w:color w:val="FB0207"/>
          <w:u w:color="000000"/>
          <w:bdr w:val="none" w:sz="0" w:space="0" w:color="auto"/>
          <w:lang w:val="en-GB"/>
          <w14:ligatures w14:val="standardContextual"/>
        </w:rPr>
        <w:t> </w:t>
      </w:r>
    </w:p>
    <w:p w14:paraId="3D74BDA7"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Narrow" w:eastAsiaTheme="minorHAnsi" w:hAnsi="Arial Narrow" w:cs="Arial Narrow"/>
          <w:i/>
          <w:iCs/>
          <w:color w:val="FB0207"/>
          <w:u w:color="000000"/>
          <w:bdr w:val="none" w:sz="0" w:space="0" w:color="auto"/>
          <w:lang w:val="en-GB"/>
          <w14:ligatures w14:val="standardContextual"/>
        </w:rPr>
      </w:pPr>
      <w:r>
        <w:rPr>
          <w:rFonts w:ascii="Arial Narrow" w:eastAsiaTheme="minorHAnsi" w:hAnsi="Arial Narrow" w:cs="Arial Narrow"/>
          <w:i/>
          <w:iCs/>
          <w:color w:val="FB0207"/>
          <w:u w:color="000000"/>
          <w:bdr w:val="none" w:sz="0" w:space="0" w:color="auto"/>
          <w:lang w:val="en-GB"/>
          <w14:ligatures w14:val="standardContextual"/>
        </w:rPr>
        <w:t>yes, as the stylist understood that I didn’t want to interact at all times, this was not meaning to be rude however some time to myself, communcations were not forced and I respected this a lot.</w:t>
      </w:r>
    </w:p>
    <w:p w14:paraId="429C97BE"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Narrow" w:eastAsiaTheme="minorHAnsi" w:hAnsi="Arial Narrow" w:cs="Arial Narrow"/>
          <w:i/>
          <w:iCs/>
          <w:color w:val="FB0207"/>
          <w:u w:color="000000"/>
          <w:bdr w:val="none" w:sz="0" w:space="0" w:color="auto"/>
          <w:lang w:val="en-GB"/>
          <w14:ligatures w14:val="standardContextual"/>
        </w:rPr>
      </w:pPr>
    </w:p>
    <w:p w14:paraId="0C763954"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7 - To help improve for future practice, what could be done differently to improve the overall experience of your actual visit to the salon?</w:t>
      </w:r>
    </w:p>
    <w:p w14:paraId="2E82152C"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eastAsiaTheme="minorHAnsi" w:hAnsi="Arial" w:cs="Arial"/>
          <w:color w:val="000000"/>
          <w:u w:color="000000"/>
          <w:bdr w:val="none" w:sz="0" w:space="0" w:color="auto"/>
          <w:lang w:val="en-GB"/>
          <w14:ligatures w14:val="standardContextual"/>
        </w:rPr>
      </w:pPr>
      <w:r>
        <w:rPr>
          <w:rFonts w:ascii="Arial" w:eastAsiaTheme="minorHAnsi" w:hAnsi="Arial" w:cs="Arial"/>
          <w:color w:val="000000"/>
          <w:u w:color="000000"/>
          <w:bdr w:val="none" w:sz="0" w:space="0" w:color="auto"/>
          <w:lang w:val="en-GB"/>
          <w14:ligatures w14:val="standardContextual"/>
        </w:rPr>
        <w:t> </w:t>
      </w:r>
    </w:p>
    <w:p w14:paraId="4F7301AA" w14:textId="77777777" w:rsidR="00FC26D3" w:rsidRDefault="00FC26D3" w:rsidP="00FC26D3">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Narrow" w:eastAsiaTheme="minorHAnsi" w:hAnsi="Arial Narrow" w:cs="Arial Narrow"/>
          <w:i/>
          <w:iCs/>
          <w:color w:val="FB0207"/>
          <w:u w:color="000000"/>
          <w:bdr w:val="none" w:sz="0" w:space="0" w:color="auto"/>
          <w:lang w:val="en-GB"/>
          <w14:ligatures w14:val="standardContextual"/>
        </w:rPr>
      </w:pPr>
      <w:r>
        <w:rPr>
          <w:rFonts w:ascii="Arial Narrow" w:eastAsiaTheme="minorHAnsi" w:hAnsi="Arial Narrow" w:cs="Arial Narrow"/>
          <w:i/>
          <w:iCs/>
          <w:color w:val="FB0207"/>
          <w:u w:color="000000"/>
          <w:bdr w:val="none" w:sz="0" w:space="0" w:color="auto"/>
          <w:lang w:val="en-GB"/>
          <w14:ligatures w14:val="standardContextual"/>
        </w:rPr>
        <w:t xml:space="preserve">Continue to reconise and team the whole team that not all clients would like to interact, communication and talk throughout the whole appointment as it can often be tiring. </w:t>
      </w:r>
    </w:p>
    <w:p w14:paraId="0A13B7F2" w14:textId="77777777" w:rsidR="00FC26D3" w:rsidRPr="00FC26D3" w:rsidRDefault="00FC26D3" w:rsidP="00FC26D3">
      <w:pPr>
        <w:pStyle w:val="Body"/>
        <w:spacing w:before="120" w:after="120" w:line="360" w:lineRule="auto"/>
        <w:rPr>
          <w:rFonts w:ascii="Tahoma" w:hAnsi="Tahoma"/>
          <w:lang w:val="en-US"/>
        </w:rPr>
      </w:pPr>
    </w:p>
    <w:p w14:paraId="31846295" w14:textId="77777777" w:rsidR="00AA0FD4" w:rsidRDefault="00AA0FD4"/>
    <w:sectPr w:rsidR="00AA0F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6D3"/>
    <w:rsid w:val="0021234B"/>
    <w:rsid w:val="00240416"/>
    <w:rsid w:val="00350B0F"/>
    <w:rsid w:val="003C7B93"/>
    <w:rsid w:val="00445703"/>
    <w:rsid w:val="00542E74"/>
    <w:rsid w:val="005911E7"/>
    <w:rsid w:val="006E5F66"/>
    <w:rsid w:val="00907887"/>
    <w:rsid w:val="00A46CA1"/>
    <w:rsid w:val="00AA0FD4"/>
    <w:rsid w:val="00C92721"/>
    <w:rsid w:val="00CD7028"/>
    <w:rsid w:val="00DC2C3C"/>
    <w:rsid w:val="00E7683B"/>
    <w:rsid w:val="00EC115D"/>
    <w:rsid w:val="00F53B6B"/>
    <w:rsid w:val="00FC26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E9D825"/>
  <w15:chartTrackingRefBased/>
  <w15:docId w15:val="{029C74EB-182E-274E-AFD9-38FE7FD6F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26D3"/>
    <w:pPr>
      <w:pBdr>
        <w:top w:val="nil"/>
        <w:left w:val="nil"/>
        <w:bottom w:val="nil"/>
        <w:right w:val="nil"/>
        <w:between w:val="nil"/>
        <w:bar w:val="nil"/>
      </w:pBdr>
    </w:pPr>
    <w:rPr>
      <w:rFonts w:ascii="Times New Roman" w:eastAsia="Arial Unicode MS" w:hAnsi="Times New Roman" w:cs="Times New Roman"/>
      <w:kern w:val="0"/>
      <w:bdr w:val="nil"/>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FC26D3"/>
    <w:pPr>
      <w:pBdr>
        <w:top w:val="nil"/>
        <w:left w:val="nil"/>
        <w:bottom w:val="nil"/>
        <w:right w:val="nil"/>
        <w:between w:val="nil"/>
        <w:bar w:val="nil"/>
      </w:pBdr>
    </w:pPr>
    <w:rPr>
      <w:rFonts w:ascii="Times New Roman" w:eastAsia="Arial Unicode MS" w:hAnsi="Times New Roman" w:cs="Arial Unicode MS"/>
      <w:color w:val="000000"/>
      <w:kern w:val="0"/>
      <w:u w:color="000000"/>
      <w:bdr w:val="nil"/>
      <w:lang w:eastAsia="en-GB"/>
      <w14:ligatures w14:val="none"/>
    </w:rPr>
  </w:style>
  <w:style w:type="paragraph" w:styleId="Title">
    <w:name w:val="Title"/>
    <w:next w:val="Body"/>
    <w:link w:val="TitleChar"/>
    <w:uiPriority w:val="10"/>
    <w:qFormat/>
    <w:rsid w:val="00FC26D3"/>
    <w:pPr>
      <w:keepNext/>
      <w:keepLines/>
      <w:pBdr>
        <w:top w:val="nil"/>
        <w:left w:val="nil"/>
        <w:bottom w:val="nil"/>
        <w:right w:val="nil"/>
        <w:between w:val="nil"/>
        <w:bar w:val="nil"/>
      </w:pBdr>
      <w:spacing w:before="480" w:after="120"/>
    </w:pPr>
    <w:rPr>
      <w:rFonts w:ascii="Times New Roman" w:eastAsia="Arial Unicode MS" w:hAnsi="Times New Roman" w:cs="Arial Unicode MS"/>
      <w:b/>
      <w:bCs/>
      <w:color w:val="000000"/>
      <w:kern w:val="0"/>
      <w:sz w:val="72"/>
      <w:szCs w:val="72"/>
      <w:u w:color="000000"/>
      <w:bdr w:val="nil"/>
      <w:lang w:val="en-US" w:eastAsia="en-GB"/>
      <w14:ligatures w14:val="none"/>
    </w:rPr>
  </w:style>
  <w:style w:type="character" w:customStyle="1" w:styleId="TitleChar">
    <w:name w:val="Title Char"/>
    <w:basedOn w:val="DefaultParagraphFont"/>
    <w:link w:val="Title"/>
    <w:uiPriority w:val="10"/>
    <w:rsid w:val="00FC26D3"/>
    <w:rPr>
      <w:rFonts w:ascii="Times New Roman" w:eastAsia="Arial Unicode MS" w:hAnsi="Times New Roman" w:cs="Arial Unicode MS"/>
      <w:b/>
      <w:bCs/>
      <w:color w:val="000000"/>
      <w:kern w:val="0"/>
      <w:sz w:val="72"/>
      <w:szCs w:val="72"/>
      <w:u w:color="000000"/>
      <w:bdr w:val="nil"/>
      <w:lang w:val="en-US"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tonyrobbins.com/love-relationships/watching-your-tone/" TargetMode="External"/><Relationship Id="rId18" Type="http://schemas.openxmlformats.org/officeDocument/2006/relationships/hyperlink" Target="https://psychclassics.yorku.ca/Maslow/motivation.htm"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4.png"/><Relationship Id="rId12" Type="http://schemas.openxmlformats.org/officeDocument/2006/relationships/hyperlink" Target="https://www.linkedin.com/pulse/content-king-communication-queen-dragana-nikolic" TargetMode="External"/><Relationship Id="rId17" Type="http://schemas.openxmlformats.org/officeDocument/2006/relationships/hyperlink" Target="https://thepersimmongroup.com/context-communication/" TargetMode="External"/><Relationship Id="rId2" Type="http://schemas.openxmlformats.org/officeDocument/2006/relationships/settings" Target="settings.xml"/><Relationship Id="rId16" Type="http://schemas.openxmlformats.org/officeDocument/2006/relationships/hyperlink" Target="https://www.robinwaite.com/blog/5-most-common-conflicts-in-the-workplace-hr-must-resolve"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linkedin.com/pulse/importance-having-effective-communication-structures-your-kramer" TargetMode="External"/><Relationship Id="rId5" Type="http://schemas.openxmlformats.org/officeDocument/2006/relationships/image" Target="media/image2.png"/><Relationship Id="rId15" Type="http://schemas.openxmlformats.org/officeDocument/2006/relationships/hyperlink" Target="https://medium.com/@onecaseman/what-are-growth-teams-for-and-what-do-they-work-on-a339d0c0dee3" TargetMode="External"/><Relationship Id="rId10" Type="http://schemas.openxmlformats.org/officeDocument/2006/relationships/hyperlink" Target="https://humanfocus.co.uk/blog/why-communication-models-are-important-in-the-workplace/" TargetMode="External"/><Relationship Id="rId19" Type="http://schemas.openxmlformats.org/officeDocument/2006/relationships/hyperlink" Target="https://www.verywellmind.com/differences-between-extrinsic-and-intrinsic-motivation-2795384"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online.champlain.edu/blog/top-conflict-resolution-strate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4780</Words>
  <Characters>26051</Characters>
  <Application>Microsoft Office Word</Application>
  <DocSecurity>4</DocSecurity>
  <Lines>1085</Lines>
  <Paragraphs>700</Paragraphs>
  <ScaleCrop>false</ScaleCrop>
  <Company/>
  <LinksUpToDate>false</LinksUpToDate>
  <CharactersWithSpaces>30131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 marie richards</dc:creator>
  <cp:keywords/>
  <dc:description/>
  <cp:lastModifiedBy>Karine Williams</cp:lastModifiedBy>
  <cp:revision>2</cp:revision>
  <dcterms:created xsi:type="dcterms:W3CDTF">2024-05-29T21:08:00Z</dcterms:created>
  <dcterms:modified xsi:type="dcterms:W3CDTF">2024-05-29T21:08:00Z</dcterms:modified>
</cp:coreProperties>
</file>