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E501B2" w14:textId="77777777" w:rsidR="004E1BFB" w:rsidRPr="0067091A" w:rsidRDefault="004E1BFB" w:rsidP="000B7179">
      <w:pPr>
        <w:pStyle w:val="BodyText"/>
        <w:spacing w:before="4"/>
        <w:jc w:val="center"/>
        <w:rPr>
          <w:rFonts w:ascii="Arial"/>
          <w:b/>
          <w:color w:val="000000" w:themeColor="text1"/>
          <w:sz w:val="2"/>
          <w:lang w:val="en-GB"/>
        </w:rPr>
      </w:pPr>
    </w:p>
    <w:p w14:paraId="117EEC59" w14:textId="77777777" w:rsidR="004E1BFB" w:rsidRPr="0067091A" w:rsidRDefault="004E1BFB" w:rsidP="000B7179">
      <w:pPr>
        <w:pStyle w:val="BodyText"/>
        <w:ind w:left="708"/>
        <w:jc w:val="center"/>
        <w:rPr>
          <w:rFonts w:ascii="Arial"/>
          <w:color w:val="000000" w:themeColor="text1"/>
          <w:sz w:val="8"/>
          <w:lang w:val="en-GB"/>
        </w:rPr>
      </w:pPr>
      <w:r w:rsidRPr="0067091A">
        <w:rPr>
          <w:rFonts w:ascii="Arial"/>
          <w:noProof/>
          <w:color w:val="000000" w:themeColor="text1"/>
          <w:sz w:val="8"/>
          <w:lang w:val="en-GB"/>
        </w:rPr>
        <w:drawing>
          <wp:inline distT="0" distB="0" distL="0" distR="0" wp14:anchorId="74475AEA" wp14:editId="57091F7F">
            <wp:extent cx="3604260" cy="922020"/>
            <wp:effectExtent l="0" t="0" r="0" b="0"/>
            <wp:docPr id="2" name="Image 2" descr="SCVO | Sandwell Council of Voluntary Organisation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SCVO | Sandwell Council of Voluntary Organisations."/>
                    <pic:cNvPicPr/>
                  </pic:nvPicPr>
                  <pic:blipFill>
                    <a:blip r:embed="rId8" cstate="print"/>
                    <a:stretch>
                      <a:fillRect/>
                    </a:stretch>
                  </pic:blipFill>
                  <pic:spPr>
                    <a:xfrm>
                      <a:off x="0" y="0"/>
                      <a:ext cx="3604530" cy="922089"/>
                    </a:xfrm>
                    <a:prstGeom prst="rect">
                      <a:avLst/>
                    </a:prstGeom>
                  </pic:spPr>
                </pic:pic>
              </a:graphicData>
            </a:graphic>
          </wp:inline>
        </w:drawing>
      </w:r>
    </w:p>
    <w:p w14:paraId="4D3DCE46" w14:textId="77777777" w:rsidR="004E1BFB" w:rsidRPr="0067091A" w:rsidRDefault="004E1BFB" w:rsidP="000B7179">
      <w:pPr>
        <w:pStyle w:val="BodyText"/>
        <w:jc w:val="center"/>
        <w:rPr>
          <w:rFonts w:ascii="Arial"/>
          <w:b/>
          <w:color w:val="000000" w:themeColor="text1"/>
          <w:sz w:val="36"/>
          <w:lang w:val="en-GB"/>
        </w:rPr>
      </w:pPr>
    </w:p>
    <w:p w14:paraId="571F3942" w14:textId="77777777" w:rsidR="004E1BFB" w:rsidRPr="0067091A" w:rsidRDefault="004E1BFB" w:rsidP="000B7179">
      <w:pPr>
        <w:pStyle w:val="BodyText"/>
        <w:spacing w:before="70"/>
        <w:jc w:val="center"/>
        <w:rPr>
          <w:rFonts w:ascii="Arial"/>
          <w:b/>
          <w:color w:val="000000" w:themeColor="text1"/>
          <w:sz w:val="36"/>
          <w:lang w:val="en-GB"/>
        </w:rPr>
      </w:pPr>
    </w:p>
    <w:p w14:paraId="63E46D0B" w14:textId="77777777" w:rsidR="004E1BFB" w:rsidRPr="0067091A" w:rsidRDefault="004E1BFB" w:rsidP="000B7179">
      <w:pPr>
        <w:pStyle w:val="Title"/>
        <w:spacing w:line="247" w:lineRule="auto"/>
        <w:jc w:val="center"/>
        <w:rPr>
          <w:color w:val="000000" w:themeColor="text1"/>
          <w:sz w:val="46"/>
          <w:lang w:val="en-GB"/>
        </w:rPr>
      </w:pPr>
      <w:r w:rsidRPr="0067091A">
        <w:rPr>
          <w:color w:val="000000" w:themeColor="text1"/>
          <w:sz w:val="46"/>
          <w:lang w:val="en-GB"/>
        </w:rPr>
        <w:t>Sefydliad</w:t>
      </w:r>
      <w:r w:rsidRPr="0067091A">
        <w:rPr>
          <w:color w:val="000000" w:themeColor="text1"/>
          <w:spacing w:val="-11"/>
          <w:sz w:val="46"/>
          <w:lang w:val="en-GB"/>
        </w:rPr>
        <w:t xml:space="preserve"> </w:t>
      </w:r>
      <w:r w:rsidRPr="0067091A">
        <w:rPr>
          <w:color w:val="000000" w:themeColor="text1"/>
          <w:sz w:val="46"/>
          <w:lang w:val="en-GB"/>
        </w:rPr>
        <w:t>Dysgu</w:t>
      </w:r>
      <w:r w:rsidRPr="0067091A">
        <w:rPr>
          <w:color w:val="000000" w:themeColor="text1"/>
          <w:spacing w:val="-9"/>
          <w:sz w:val="46"/>
          <w:lang w:val="en-GB"/>
        </w:rPr>
        <w:t xml:space="preserve"> </w:t>
      </w:r>
      <w:r w:rsidRPr="0067091A">
        <w:rPr>
          <w:color w:val="000000" w:themeColor="text1"/>
          <w:sz w:val="46"/>
          <w:lang w:val="en-GB"/>
        </w:rPr>
        <w:t>Canol</w:t>
      </w:r>
      <w:r w:rsidRPr="0067091A">
        <w:rPr>
          <w:color w:val="000000" w:themeColor="text1"/>
          <w:spacing w:val="-9"/>
          <w:sz w:val="46"/>
          <w:lang w:val="en-GB"/>
        </w:rPr>
        <w:t xml:space="preserve"> </w:t>
      </w:r>
      <w:r w:rsidRPr="0067091A">
        <w:rPr>
          <w:color w:val="000000" w:themeColor="text1"/>
          <w:sz w:val="46"/>
          <w:lang w:val="en-GB"/>
        </w:rPr>
        <w:t>Dinas</w:t>
      </w:r>
      <w:r w:rsidRPr="0067091A">
        <w:rPr>
          <w:color w:val="000000" w:themeColor="text1"/>
          <w:spacing w:val="-8"/>
          <w:sz w:val="46"/>
          <w:lang w:val="en-GB"/>
        </w:rPr>
        <w:t xml:space="preserve"> </w:t>
      </w:r>
      <w:r w:rsidRPr="0067091A">
        <w:rPr>
          <w:color w:val="000000" w:themeColor="text1"/>
          <w:sz w:val="46"/>
          <w:lang w:val="en-GB"/>
        </w:rPr>
        <w:t>/ Institute of Inner City Learning</w:t>
      </w:r>
    </w:p>
    <w:p w14:paraId="00B82665" w14:textId="77777777" w:rsidR="004E1BFB" w:rsidRPr="0067091A" w:rsidRDefault="004E1BFB" w:rsidP="000B7179">
      <w:pPr>
        <w:pStyle w:val="BodyText"/>
        <w:spacing w:before="390"/>
        <w:jc w:val="center"/>
        <w:rPr>
          <w:color w:val="000000" w:themeColor="text1"/>
          <w:sz w:val="46"/>
          <w:lang w:val="en-GB"/>
        </w:rPr>
      </w:pPr>
    </w:p>
    <w:p w14:paraId="66F5E92E" w14:textId="386AA5D0" w:rsidR="000153B0" w:rsidRPr="0067091A" w:rsidRDefault="004E1BFB" w:rsidP="000B7179">
      <w:pPr>
        <w:ind w:right="907"/>
        <w:jc w:val="center"/>
        <w:rPr>
          <w:color w:val="000000" w:themeColor="text1"/>
          <w:sz w:val="44"/>
          <w:lang w:val="en-GB"/>
        </w:rPr>
        <w:sectPr w:rsidR="000153B0" w:rsidRPr="0067091A">
          <w:footerReference w:type="default" r:id="rId9"/>
          <w:pgSz w:w="12240" w:h="15840"/>
          <w:pgMar w:top="1820" w:right="1080" w:bottom="1240" w:left="1800" w:header="0" w:footer="1049" w:gutter="0"/>
          <w:cols w:space="720"/>
        </w:sectPr>
      </w:pPr>
      <w:r w:rsidRPr="0067091A">
        <w:rPr>
          <w:color w:val="000000" w:themeColor="text1"/>
          <w:sz w:val="44"/>
          <w:lang w:val="en-GB"/>
        </w:rPr>
        <w:t>MSc</w:t>
      </w:r>
      <w:r w:rsidRPr="0067091A">
        <w:rPr>
          <w:color w:val="000000" w:themeColor="text1"/>
          <w:spacing w:val="-11"/>
          <w:sz w:val="44"/>
          <w:lang w:val="en-GB"/>
        </w:rPr>
        <w:t xml:space="preserve"> </w:t>
      </w:r>
      <w:r w:rsidRPr="0067091A">
        <w:rPr>
          <w:color w:val="000000" w:themeColor="text1"/>
          <w:sz w:val="44"/>
          <w:lang w:val="en-GB"/>
        </w:rPr>
        <w:t>Public</w:t>
      </w:r>
      <w:r w:rsidRPr="0067091A">
        <w:rPr>
          <w:color w:val="000000" w:themeColor="text1"/>
          <w:spacing w:val="-10"/>
          <w:sz w:val="44"/>
          <w:lang w:val="en-GB"/>
        </w:rPr>
        <w:t xml:space="preserve"> </w:t>
      </w:r>
      <w:r w:rsidRPr="0067091A">
        <w:rPr>
          <w:color w:val="000000" w:themeColor="text1"/>
          <w:sz w:val="44"/>
          <w:lang w:val="en-GB"/>
        </w:rPr>
        <w:t>Health</w:t>
      </w:r>
      <w:r w:rsidRPr="0067091A">
        <w:rPr>
          <w:color w:val="000000" w:themeColor="text1"/>
          <w:spacing w:val="-12"/>
          <w:sz w:val="44"/>
          <w:lang w:val="en-GB"/>
        </w:rPr>
        <w:t xml:space="preserve"> </w:t>
      </w:r>
      <w:r w:rsidRPr="0067091A">
        <w:rPr>
          <w:color w:val="000000" w:themeColor="text1"/>
          <w:sz w:val="44"/>
          <w:lang w:val="en-GB"/>
        </w:rPr>
        <w:t>and Social</w:t>
      </w:r>
      <w:r w:rsidRPr="0067091A">
        <w:rPr>
          <w:color w:val="000000" w:themeColor="text1"/>
          <w:spacing w:val="-12"/>
          <w:sz w:val="44"/>
          <w:lang w:val="en-GB"/>
        </w:rPr>
        <w:t xml:space="preserve"> </w:t>
      </w:r>
      <w:r w:rsidRPr="0067091A">
        <w:rPr>
          <w:color w:val="000000" w:themeColor="text1"/>
          <w:sz w:val="44"/>
          <w:lang w:val="en-GB"/>
        </w:rPr>
        <w:t>Care</w:t>
      </w:r>
      <w:r w:rsidRPr="0067091A">
        <w:rPr>
          <w:color w:val="000000" w:themeColor="text1"/>
          <w:spacing w:val="-8"/>
          <w:sz w:val="44"/>
          <w:lang w:val="en-GB"/>
        </w:rPr>
        <w:t xml:space="preserve"> </w:t>
      </w:r>
      <w:r w:rsidRPr="0067091A">
        <w:rPr>
          <w:color w:val="000000" w:themeColor="text1"/>
          <w:sz w:val="44"/>
          <w:lang w:val="en-GB"/>
        </w:rPr>
        <w:t>in</w:t>
      </w:r>
      <w:r w:rsidRPr="0067091A">
        <w:rPr>
          <w:color w:val="000000" w:themeColor="text1"/>
          <w:spacing w:val="-9"/>
          <w:sz w:val="44"/>
          <w:lang w:val="en-GB"/>
        </w:rPr>
        <w:t xml:space="preserve"> </w:t>
      </w:r>
      <w:r w:rsidRPr="0067091A">
        <w:rPr>
          <w:color w:val="000000" w:themeColor="text1"/>
          <w:spacing w:val="-2"/>
          <w:sz w:val="44"/>
          <w:lang w:val="en-GB"/>
        </w:rPr>
        <w:t>Practice</w:t>
      </w:r>
    </w:p>
    <w:p w14:paraId="250A1DE3" w14:textId="77777777" w:rsidR="00CA48B9" w:rsidRPr="0067091A" w:rsidRDefault="00CA48B9" w:rsidP="000B7179">
      <w:pPr>
        <w:rPr>
          <w:rFonts w:ascii="Arial" w:eastAsia="Arial" w:hAnsi="Arial" w:cs="Arial"/>
          <w:b/>
          <w:bCs/>
          <w:color w:val="000000" w:themeColor="text1"/>
          <w:sz w:val="32"/>
          <w:szCs w:val="56"/>
          <w:lang w:val="en-GB"/>
        </w:rPr>
      </w:pPr>
      <w:r w:rsidRPr="0067091A">
        <w:rPr>
          <w:rFonts w:ascii="Arial" w:eastAsia="Arial" w:hAnsi="Arial" w:cs="Arial"/>
          <w:b/>
          <w:bCs/>
          <w:color w:val="000000" w:themeColor="text1"/>
          <w:sz w:val="32"/>
          <w:szCs w:val="56"/>
          <w:lang w:val="en-GB"/>
        </w:rPr>
        <w:lastRenderedPageBreak/>
        <w:t>Exploring the role of parental feeding and parenting styles on disordered eating behaviours among the UK’s adolescents</w:t>
      </w:r>
    </w:p>
    <w:p w14:paraId="4DAD6102" w14:textId="77777777" w:rsidR="000153B0" w:rsidRPr="0067091A" w:rsidRDefault="000153B0">
      <w:pPr>
        <w:pStyle w:val="BodyText"/>
        <w:rPr>
          <w:rFonts w:ascii="Arial"/>
          <w:b/>
          <w:color w:val="000000" w:themeColor="text1"/>
          <w:sz w:val="32"/>
          <w:lang w:val="en-GB"/>
        </w:rPr>
      </w:pPr>
    </w:p>
    <w:p w14:paraId="0F6F73AE" w14:textId="77777777" w:rsidR="000153B0" w:rsidRPr="0067091A" w:rsidRDefault="000153B0">
      <w:pPr>
        <w:pStyle w:val="BodyText"/>
        <w:spacing w:before="643"/>
        <w:rPr>
          <w:rFonts w:ascii="Arial"/>
          <w:b/>
          <w:color w:val="000000" w:themeColor="text1"/>
          <w:sz w:val="32"/>
          <w:lang w:val="en-GB"/>
        </w:rPr>
      </w:pPr>
    </w:p>
    <w:p w14:paraId="11F2AC7E" w14:textId="7BBBC589" w:rsidR="00BE08A0" w:rsidRPr="004179F1" w:rsidRDefault="0036020F" w:rsidP="003B24A4">
      <w:pPr>
        <w:spacing w:line="480" w:lineRule="auto"/>
        <w:ind w:left="2160" w:right="1600"/>
        <w:jc w:val="both"/>
        <w:rPr>
          <w:rFonts w:ascii="Arial"/>
          <w:b/>
          <w:color w:val="000000" w:themeColor="text1"/>
          <w:spacing w:val="-10"/>
          <w:sz w:val="32"/>
          <w:szCs w:val="32"/>
          <w:lang w:val="en-GB"/>
        </w:rPr>
      </w:pPr>
      <w:r w:rsidRPr="0067091A">
        <w:rPr>
          <w:rFonts w:ascii="Arial"/>
          <w:b/>
          <w:color w:val="000000" w:themeColor="text1"/>
          <w:sz w:val="32"/>
          <w:lang w:val="en-GB"/>
        </w:rPr>
        <w:t>Full</w:t>
      </w:r>
      <w:r w:rsidRPr="0067091A">
        <w:rPr>
          <w:rFonts w:ascii="Arial"/>
          <w:b/>
          <w:color w:val="000000" w:themeColor="text1"/>
          <w:spacing w:val="-12"/>
          <w:sz w:val="32"/>
          <w:lang w:val="en-GB"/>
        </w:rPr>
        <w:t xml:space="preserve"> </w:t>
      </w:r>
      <w:r w:rsidRPr="0067091A">
        <w:rPr>
          <w:rFonts w:ascii="Arial"/>
          <w:b/>
          <w:color w:val="000000" w:themeColor="text1"/>
          <w:sz w:val="32"/>
          <w:lang w:val="en-GB"/>
        </w:rPr>
        <w:t>Name</w:t>
      </w:r>
      <w:r w:rsidRPr="0067091A">
        <w:rPr>
          <w:rFonts w:ascii="Arial"/>
          <w:b/>
          <w:color w:val="000000" w:themeColor="text1"/>
          <w:spacing w:val="-10"/>
          <w:sz w:val="32"/>
          <w:lang w:val="en-GB"/>
        </w:rPr>
        <w:t xml:space="preserve"> </w:t>
      </w:r>
      <w:r w:rsidR="00C31A0F">
        <w:rPr>
          <w:rFonts w:ascii="Arial"/>
          <w:b/>
          <w:color w:val="000000" w:themeColor="text1"/>
          <w:spacing w:val="-10"/>
          <w:sz w:val="32"/>
          <w:lang w:val="en-GB"/>
        </w:rPr>
        <w:t>:</w:t>
      </w:r>
      <w:r w:rsidR="004179F1">
        <w:rPr>
          <w:rFonts w:ascii="Arial"/>
          <w:b/>
          <w:color w:val="000000" w:themeColor="text1"/>
          <w:spacing w:val="-10"/>
          <w:sz w:val="32"/>
          <w:lang w:val="en-GB"/>
        </w:rPr>
        <w:t xml:space="preserve"> </w:t>
      </w:r>
      <w:r w:rsidR="00C31A0F">
        <w:rPr>
          <w:rFonts w:ascii="Arial"/>
          <w:b/>
          <w:color w:val="000000" w:themeColor="text1"/>
          <w:spacing w:val="-10"/>
          <w:sz w:val="32"/>
          <w:lang w:val="en-GB"/>
        </w:rPr>
        <w:t xml:space="preserve"> </w:t>
      </w:r>
      <w:r w:rsidR="00C31A0F" w:rsidRPr="004179F1">
        <w:rPr>
          <w:rFonts w:ascii="Arial"/>
          <w:b/>
          <w:color w:val="000000" w:themeColor="text1"/>
          <w:spacing w:val="-10"/>
          <w:sz w:val="32"/>
          <w:szCs w:val="32"/>
          <w:lang w:val="en-GB"/>
        </w:rPr>
        <w:t>P</w:t>
      </w:r>
      <w:r w:rsidR="007A25DE">
        <w:rPr>
          <w:rFonts w:ascii="Arial"/>
          <w:b/>
          <w:color w:val="000000" w:themeColor="text1"/>
          <w:spacing w:val="-10"/>
          <w:sz w:val="32"/>
          <w:szCs w:val="32"/>
          <w:lang w:val="en-GB"/>
        </w:rPr>
        <w:t>atel Neelkumar</w:t>
      </w:r>
      <w:r w:rsidR="00C31A0F" w:rsidRPr="004179F1">
        <w:rPr>
          <w:rFonts w:ascii="Arial"/>
          <w:b/>
          <w:color w:val="000000" w:themeColor="text1"/>
          <w:spacing w:val="-10"/>
          <w:sz w:val="32"/>
          <w:szCs w:val="32"/>
          <w:lang w:val="en-GB"/>
        </w:rPr>
        <w:t xml:space="preserve"> </w:t>
      </w:r>
      <w:r w:rsidR="007A25DE">
        <w:rPr>
          <w:rFonts w:ascii="Arial"/>
          <w:b/>
          <w:color w:val="000000" w:themeColor="text1"/>
          <w:spacing w:val="-10"/>
          <w:sz w:val="32"/>
          <w:szCs w:val="32"/>
          <w:lang w:val="en-GB"/>
        </w:rPr>
        <w:t>Sureshbhai</w:t>
      </w:r>
    </w:p>
    <w:p w14:paraId="6C1DB536" w14:textId="7EB09778" w:rsidR="000153B0" w:rsidRPr="0067091A" w:rsidRDefault="0036020F" w:rsidP="003B24A4">
      <w:pPr>
        <w:spacing w:line="480" w:lineRule="auto"/>
        <w:ind w:left="2160" w:right="1600"/>
        <w:jc w:val="both"/>
        <w:rPr>
          <w:rFonts w:ascii="Arial"/>
          <w:b/>
          <w:color w:val="000000" w:themeColor="text1"/>
          <w:sz w:val="32"/>
          <w:lang w:val="en-GB"/>
        </w:rPr>
      </w:pPr>
      <w:r w:rsidRPr="0067091A">
        <w:rPr>
          <w:rFonts w:ascii="Arial"/>
          <w:b/>
          <w:color w:val="000000" w:themeColor="text1"/>
          <w:sz w:val="32"/>
          <w:lang w:val="en-GB"/>
        </w:rPr>
        <w:t>Student Number</w:t>
      </w:r>
      <w:r w:rsidR="00EE1C16">
        <w:rPr>
          <w:rFonts w:ascii="Arial"/>
          <w:b/>
          <w:color w:val="000000" w:themeColor="text1"/>
          <w:sz w:val="32"/>
          <w:lang w:val="en-GB"/>
        </w:rPr>
        <w:t xml:space="preserve"> : 2504974</w:t>
      </w:r>
    </w:p>
    <w:p w14:paraId="6F08CF7C" w14:textId="2511C935" w:rsidR="000153B0" w:rsidRPr="003B73B1" w:rsidRDefault="00A97586" w:rsidP="003B24A4">
      <w:pPr>
        <w:ind w:left="1440" w:right="771"/>
        <w:jc w:val="both"/>
        <w:rPr>
          <w:rFonts w:ascii="Arial"/>
          <w:b/>
          <w:color w:val="000000" w:themeColor="text1"/>
          <w:sz w:val="32"/>
          <w:szCs w:val="32"/>
          <w:lang w:val="en-GB"/>
        </w:rPr>
      </w:pPr>
      <w:r>
        <w:rPr>
          <w:rFonts w:ascii="Arial"/>
          <w:b/>
          <w:color w:val="000000" w:themeColor="text1"/>
          <w:sz w:val="32"/>
          <w:szCs w:val="32"/>
          <w:lang w:val="en-GB"/>
        </w:rPr>
        <w:t xml:space="preserve">        </w:t>
      </w:r>
      <w:r w:rsidR="0036020F" w:rsidRPr="003B73B1">
        <w:rPr>
          <w:rFonts w:ascii="Arial"/>
          <w:b/>
          <w:color w:val="000000" w:themeColor="text1"/>
          <w:sz w:val="32"/>
          <w:szCs w:val="32"/>
          <w:lang w:val="en-GB"/>
        </w:rPr>
        <w:t>Supervisor</w:t>
      </w:r>
      <w:r w:rsidR="0036020F" w:rsidRPr="003B73B1">
        <w:rPr>
          <w:rFonts w:ascii="Arial"/>
          <w:b/>
          <w:color w:val="000000" w:themeColor="text1"/>
          <w:spacing w:val="-5"/>
          <w:sz w:val="32"/>
          <w:szCs w:val="32"/>
          <w:lang w:val="en-GB"/>
        </w:rPr>
        <w:t xml:space="preserve"> </w:t>
      </w:r>
      <w:r w:rsidR="0036020F" w:rsidRPr="003B73B1">
        <w:rPr>
          <w:rFonts w:ascii="Arial"/>
          <w:b/>
          <w:color w:val="000000" w:themeColor="text1"/>
          <w:spacing w:val="-4"/>
          <w:sz w:val="32"/>
          <w:szCs w:val="32"/>
          <w:lang w:val="en-GB"/>
        </w:rPr>
        <w:t>Name</w:t>
      </w:r>
      <w:r w:rsidR="003B73B1">
        <w:rPr>
          <w:rFonts w:ascii="Arial"/>
          <w:b/>
          <w:color w:val="000000" w:themeColor="text1"/>
          <w:spacing w:val="-4"/>
          <w:sz w:val="32"/>
          <w:szCs w:val="32"/>
          <w:lang w:val="en-GB"/>
        </w:rPr>
        <w:t xml:space="preserve"> : </w:t>
      </w:r>
      <w:r w:rsidR="0074035D">
        <w:rPr>
          <w:rFonts w:ascii="Arial"/>
          <w:b/>
          <w:color w:val="000000" w:themeColor="text1"/>
          <w:spacing w:val="-4"/>
          <w:sz w:val="32"/>
          <w:szCs w:val="32"/>
          <w:lang w:val="en-GB"/>
        </w:rPr>
        <w:t>Zarah Ahmed</w:t>
      </w:r>
    </w:p>
    <w:p w14:paraId="400CAF00" w14:textId="77777777" w:rsidR="000153B0" w:rsidRPr="0067091A" w:rsidRDefault="000153B0">
      <w:pPr>
        <w:pStyle w:val="BodyText"/>
        <w:rPr>
          <w:rFonts w:ascii="Arial"/>
          <w:b/>
          <w:color w:val="000000" w:themeColor="text1"/>
          <w:sz w:val="28"/>
          <w:lang w:val="en-GB"/>
        </w:rPr>
      </w:pPr>
    </w:p>
    <w:p w14:paraId="41A25CA8" w14:textId="77777777" w:rsidR="000153B0" w:rsidRPr="0067091A" w:rsidRDefault="000153B0">
      <w:pPr>
        <w:pStyle w:val="BodyText"/>
        <w:rPr>
          <w:rFonts w:ascii="Arial"/>
          <w:b/>
          <w:color w:val="000000" w:themeColor="text1"/>
          <w:sz w:val="28"/>
          <w:lang w:val="en-GB"/>
        </w:rPr>
      </w:pPr>
    </w:p>
    <w:p w14:paraId="0CC961B7" w14:textId="77777777" w:rsidR="000153B0" w:rsidRPr="0067091A" w:rsidRDefault="000153B0">
      <w:pPr>
        <w:pStyle w:val="BodyText"/>
        <w:rPr>
          <w:rFonts w:ascii="Arial"/>
          <w:b/>
          <w:color w:val="000000" w:themeColor="text1"/>
          <w:sz w:val="28"/>
          <w:lang w:val="en-GB"/>
        </w:rPr>
      </w:pPr>
    </w:p>
    <w:p w14:paraId="24B6644D" w14:textId="77777777" w:rsidR="000153B0" w:rsidRPr="0067091A" w:rsidRDefault="000153B0">
      <w:pPr>
        <w:pStyle w:val="BodyText"/>
        <w:spacing w:before="187"/>
        <w:rPr>
          <w:rFonts w:ascii="Arial"/>
          <w:b/>
          <w:color w:val="000000" w:themeColor="text1"/>
          <w:sz w:val="28"/>
          <w:lang w:val="en-GB"/>
        </w:rPr>
      </w:pPr>
    </w:p>
    <w:p w14:paraId="0432A801" w14:textId="77777777" w:rsidR="000153B0" w:rsidRPr="000B7179" w:rsidRDefault="0036020F">
      <w:pPr>
        <w:pStyle w:val="BodyText"/>
        <w:ind w:left="415" w:right="771"/>
        <w:jc w:val="center"/>
        <w:rPr>
          <w:color w:val="000000" w:themeColor="text1"/>
          <w:sz w:val="26"/>
          <w:lang w:val="en-GB"/>
        </w:rPr>
      </w:pPr>
      <w:r w:rsidRPr="000B7179">
        <w:rPr>
          <w:color w:val="000000" w:themeColor="text1"/>
          <w:sz w:val="26"/>
          <w:lang w:val="en-GB"/>
        </w:rPr>
        <w:t>Dissertation</w:t>
      </w:r>
      <w:r w:rsidRPr="000B7179">
        <w:rPr>
          <w:color w:val="000000" w:themeColor="text1"/>
          <w:spacing w:val="-3"/>
          <w:sz w:val="26"/>
          <w:lang w:val="en-GB"/>
        </w:rPr>
        <w:t xml:space="preserve"> </w:t>
      </w:r>
      <w:r w:rsidRPr="000B7179">
        <w:rPr>
          <w:color w:val="000000" w:themeColor="text1"/>
          <w:sz w:val="26"/>
          <w:lang w:val="en-GB"/>
        </w:rPr>
        <w:t>submitted</w:t>
      </w:r>
      <w:r w:rsidRPr="000B7179">
        <w:rPr>
          <w:color w:val="000000" w:themeColor="text1"/>
          <w:spacing w:val="-5"/>
          <w:sz w:val="26"/>
          <w:lang w:val="en-GB"/>
        </w:rPr>
        <w:t xml:space="preserve"> </w:t>
      </w:r>
      <w:r w:rsidRPr="000B7179">
        <w:rPr>
          <w:color w:val="000000" w:themeColor="text1"/>
          <w:sz w:val="26"/>
          <w:lang w:val="en-GB"/>
        </w:rPr>
        <w:t>as</w:t>
      </w:r>
      <w:r w:rsidRPr="000B7179">
        <w:rPr>
          <w:color w:val="000000" w:themeColor="text1"/>
          <w:spacing w:val="-3"/>
          <w:sz w:val="26"/>
          <w:lang w:val="en-GB"/>
        </w:rPr>
        <w:t xml:space="preserve"> </w:t>
      </w:r>
      <w:r w:rsidRPr="000B7179">
        <w:rPr>
          <w:color w:val="000000" w:themeColor="text1"/>
          <w:sz w:val="26"/>
          <w:lang w:val="en-GB"/>
        </w:rPr>
        <w:t>part</w:t>
      </w:r>
      <w:r w:rsidRPr="000B7179">
        <w:rPr>
          <w:color w:val="000000" w:themeColor="text1"/>
          <w:spacing w:val="-6"/>
          <w:sz w:val="26"/>
          <w:lang w:val="en-GB"/>
        </w:rPr>
        <w:t xml:space="preserve"> </w:t>
      </w:r>
      <w:r w:rsidRPr="000B7179">
        <w:rPr>
          <w:color w:val="000000" w:themeColor="text1"/>
          <w:sz w:val="26"/>
          <w:lang w:val="en-GB"/>
        </w:rPr>
        <w:t>of</w:t>
      </w:r>
      <w:r w:rsidRPr="000B7179">
        <w:rPr>
          <w:color w:val="000000" w:themeColor="text1"/>
          <w:spacing w:val="-5"/>
          <w:sz w:val="26"/>
          <w:lang w:val="en-GB"/>
        </w:rPr>
        <w:t xml:space="preserve"> </w:t>
      </w:r>
      <w:r w:rsidRPr="000B7179">
        <w:rPr>
          <w:color w:val="000000" w:themeColor="text1"/>
          <w:sz w:val="26"/>
          <w:lang w:val="en-GB"/>
        </w:rPr>
        <w:t>the</w:t>
      </w:r>
      <w:r w:rsidRPr="000B7179">
        <w:rPr>
          <w:color w:val="000000" w:themeColor="text1"/>
          <w:spacing w:val="-3"/>
          <w:sz w:val="26"/>
          <w:lang w:val="en-GB"/>
        </w:rPr>
        <w:t xml:space="preserve"> </w:t>
      </w:r>
      <w:r w:rsidRPr="000B7179">
        <w:rPr>
          <w:color w:val="000000" w:themeColor="text1"/>
          <w:sz w:val="26"/>
          <w:lang w:val="en-GB"/>
        </w:rPr>
        <w:t>requirements</w:t>
      </w:r>
      <w:r w:rsidRPr="000B7179">
        <w:rPr>
          <w:color w:val="000000" w:themeColor="text1"/>
          <w:spacing w:val="-3"/>
          <w:sz w:val="26"/>
          <w:lang w:val="en-GB"/>
        </w:rPr>
        <w:t xml:space="preserve"> </w:t>
      </w:r>
      <w:r w:rsidRPr="000B7179">
        <w:rPr>
          <w:color w:val="000000" w:themeColor="text1"/>
          <w:sz w:val="26"/>
          <w:lang w:val="en-GB"/>
        </w:rPr>
        <w:t>for</w:t>
      </w:r>
      <w:r w:rsidRPr="000B7179">
        <w:rPr>
          <w:color w:val="000000" w:themeColor="text1"/>
          <w:spacing w:val="-3"/>
          <w:sz w:val="26"/>
          <w:lang w:val="en-GB"/>
        </w:rPr>
        <w:t xml:space="preserve"> </w:t>
      </w:r>
      <w:r w:rsidRPr="000B7179">
        <w:rPr>
          <w:color w:val="000000" w:themeColor="text1"/>
          <w:sz w:val="26"/>
          <w:lang w:val="en-GB"/>
        </w:rPr>
        <w:t>the</w:t>
      </w:r>
      <w:r w:rsidRPr="000B7179">
        <w:rPr>
          <w:color w:val="000000" w:themeColor="text1"/>
          <w:spacing w:val="-3"/>
          <w:sz w:val="26"/>
          <w:lang w:val="en-GB"/>
        </w:rPr>
        <w:t xml:space="preserve"> </w:t>
      </w:r>
      <w:r w:rsidRPr="000B7179">
        <w:rPr>
          <w:color w:val="000000" w:themeColor="text1"/>
          <w:sz w:val="26"/>
          <w:lang w:val="en-GB"/>
        </w:rPr>
        <w:t>award of</w:t>
      </w:r>
      <w:r w:rsidRPr="000B7179">
        <w:rPr>
          <w:color w:val="000000" w:themeColor="text1"/>
          <w:spacing w:val="-4"/>
          <w:sz w:val="26"/>
          <w:lang w:val="en-GB"/>
        </w:rPr>
        <w:t xml:space="preserve"> </w:t>
      </w:r>
      <w:r w:rsidRPr="000B7179">
        <w:rPr>
          <w:color w:val="000000" w:themeColor="text1"/>
          <w:sz w:val="26"/>
          <w:lang w:val="en-GB"/>
        </w:rPr>
        <w:t>MSc</w:t>
      </w:r>
      <w:r w:rsidRPr="000B7179">
        <w:rPr>
          <w:color w:val="000000" w:themeColor="text1"/>
          <w:spacing w:val="-3"/>
          <w:sz w:val="26"/>
          <w:lang w:val="en-GB"/>
        </w:rPr>
        <w:t xml:space="preserve"> </w:t>
      </w:r>
      <w:r w:rsidRPr="000B7179">
        <w:rPr>
          <w:color w:val="000000" w:themeColor="text1"/>
          <w:sz w:val="26"/>
          <w:lang w:val="en-GB"/>
        </w:rPr>
        <w:t>Public Health and Social Care in Practice</w:t>
      </w:r>
    </w:p>
    <w:p w14:paraId="2663F386" w14:textId="77777777" w:rsidR="000153B0" w:rsidRPr="000B7179" w:rsidRDefault="000153B0">
      <w:pPr>
        <w:pStyle w:val="BodyText"/>
        <w:rPr>
          <w:color w:val="000000" w:themeColor="text1"/>
          <w:sz w:val="26"/>
          <w:lang w:val="en-GB"/>
        </w:rPr>
      </w:pPr>
    </w:p>
    <w:p w14:paraId="1899653D" w14:textId="77777777" w:rsidR="000153B0" w:rsidRDefault="000153B0" w:rsidP="00A97586">
      <w:pPr>
        <w:pStyle w:val="BodyText"/>
        <w:ind w:left="417" w:right="771"/>
        <w:jc w:val="center"/>
        <w:rPr>
          <w:color w:val="000000" w:themeColor="text1"/>
          <w:spacing w:val="-2"/>
          <w:sz w:val="26"/>
          <w:lang w:val="en-GB"/>
        </w:rPr>
      </w:pPr>
    </w:p>
    <w:p w14:paraId="134F37E2" w14:textId="203DDE27" w:rsidR="00A97586" w:rsidRPr="00A97586" w:rsidRDefault="00772CC6" w:rsidP="00A97586">
      <w:pPr>
        <w:pStyle w:val="BodyText"/>
        <w:ind w:left="417" w:right="771"/>
        <w:jc w:val="center"/>
        <w:rPr>
          <w:color w:val="000000" w:themeColor="text1"/>
          <w:sz w:val="26"/>
          <w:lang w:val="en-GB"/>
        </w:rPr>
        <w:sectPr w:rsidR="00A97586" w:rsidRPr="00A97586">
          <w:footerReference w:type="default" r:id="rId10"/>
          <w:pgSz w:w="11910" w:h="16840"/>
          <w:pgMar w:top="1920" w:right="720" w:bottom="1200" w:left="1080" w:header="0" w:footer="1000" w:gutter="0"/>
          <w:cols w:space="720"/>
        </w:sectPr>
      </w:pPr>
      <w:r>
        <w:rPr>
          <w:color w:val="000000" w:themeColor="text1"/>
          <w:spacing w:val="-2"/>
          <w:sz w:val="26"/>
          <w:lang w:val="en-GB"/>
        </w:rPr>
        <w:t>August/2026</w:t>
      </w:r>
    </w:p>
    <w:p w14:paraId="32E6EAB2" w14:textId="2C79FFD7" w:rsidR="000153B0" w:rsidRPr="0067091A" w:rsidRDefault="000153B0">
      <w:pPr>
        <w:spacing w:after="16" w:line="480" w:lineRule="auto"/>
        <w:ind w:left="360" w:right="2818"/>
        <w:rPr>
          <w:color w:val="000000" w:themeColor="text1"/>
          <w:lang w:val="en-GB"/>
        </w:rPr>
      </w:pPr>
    </w:p>
    <w:tbl>
      <w:tblPr>
        <w:tblW w:w="0" w:type="auto"/>
        <w:tblInd w:w="3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73"/>
        <w:gridCol w:w="2208"/>
        <w:gridCol w:w="2136"/>
      </w:tblGrid>
      <w:tr w:rsidR="0067091A" w:rsidRPr="0067091A" w14:paraId="054FF34E" w14:textId="77777777">
        <w:trPr>
          <w:trHeight w:val="757"/>
        </w:trPr>
        <w:tc>
          <w:tcPr>
            <w:tcW w:w="4673" w:type="dxa"/>
            <w:shd w:val="clear" w:color="auto" w:fill="D9D9D9"/>
          </w:tcPr>
          <w:p w14:paraId="5FC676E5" w14:textId="77777777" w:rsidR="000153B0" w:rsidRPr="0067091A" w:rsidRDefault="0036020F">
            <w:pPr>
              <w:pStyle w:val="TableParagraph"/>
              <w:rPr>
                <w:color w:val="000000" w:themeColor="text1"/>
                <w:lang w:val="en-GB"/>
              </w:rPr>
            </w:pPr>
            <w:r w:rsidRPr="0067091A">
              <w:rPr>
                <w:color w:val="000000" w:themeColor="text1"/>
                <w:lang w:val="en-GB"/>
              </w:rPr>
              <w:t>Section</w:t>
            </w:r>
            <w:r w:rsidRPr="0067091A">
              <w:rPr>
                <w:color w:val="000000" w:themeColor="text1"/>
                <w:spacing w:val="-6"/>
                <w:lang w:val="en-GB"/>
              </w:rPr>
              <w:t xml:space="preserve"> </w:t>
            </w:r>
            <w:r w:rsidRPr="0067091A">
              <w:rPr>
                <w:color w:val="000000" w:themeColor="text1"/>
                <w:spacing w:val="-4"/>
                <w:lang w:val="en-GB"/>
              </w:rPr>
              <w:t>Name</w:t>
            </w:r>
          </w:p>
        </w:tc>
        <w:tc>
          <w:tcPr>
            <w:tcW w:w="2208" w:type="dxa"/>
            <w:shd w:val="clear" w:color="auto" w:fill="D9D9D9"/>
          </w:tcPr>
          <w:p w14:paraId="5BCC0CED" w14:textId="77777777" w:rsidR="000153B0" w:rsidRPr="0067091A" w:rsidRDefault="0036020F">
            <w:pPr>
              <w:pStyle w:val="TableParagraph"/>
              <w:tabs>
                <w:tab w:val="left" w:pos="1197"/>
                <w:tab w:val="left" w:pos="1624"/>
              </w:tabs>
              <w:ind w:left="108" w:right="93"/>
              <w:rPr>
                <w:color w:val="000000" w:themeColor="text1"/>
                <w:lang w:val="en-GB"/>
              </w:rPr>
            </w:pPr>
            <w:r w:rsidRPr="0067091A">
              <w:rPr>
                <w:color w:val="000000" w:themeColor="text1"/>
                <w:spacing w:val="-2"/>
                <w:lang w:val="en-GB"/>
              </w:rPr>
              <w:t>Included</w:t>
            </w:r>
            <w:r w:rsidRPr="0067091A">
              <w:rPr>
                <w:color w:val="000000" w:themeColor="text1"/>
                <w:lang w:val="en-GB"/>
              </w:rPr>
              <w:tab/>
            </w:r>
            <w:r w:rsidRPr="0067091A">
              <w:rPr>
                <w:color w:val="000000" w:themeColor="text1"/>
                <w:spacing w:val="-6"/>
                <w:lang w:val="en-GB"/>
              </w:rPr>
              <w:t>in</w:t>
            </w:r>
            <w:r w:rsidRPr="0067091A">
              <w:rPr>
                <w:color w:val="000000" w:themeColor="text1"/>
                <w:lang w:val="en-GB"/>
              </w:rPr>
              <w:tab/>
            </w:r>
            <w:r w:rsidRPr="0067091A">
              <w:rPr>
                <w:color w:val="000000" w:themeColor="text1"/>
                <w:spacing w:val="-4"/>
                <w:lang w:val="en-GB"/>
              </w:rPr>
              <w:t xml:space="preserve">word </w:t>
            </w:r>
            <w:r w:rsidRPr="0067091A">
              <w:rPr>
                <w:color w:val="000000" w:themeColor="text1"/>
                <w:spacing w:val="-2"/>
                <w:lang w:val="en-GB"/>
              </w:rPr>
              <w:t>count?</w:t>
            </w:r>
          </w:p>
        </w:tc>
        <w:tc>
          <w:tcPr>
            <w:tcW w:w="2136" w:type="dxa"/>
            <w:shd w:val="clear" w:color="auto" w:fill="D9D9D9"/>
          </w:tcPr>
          <w:p w14:paraId="3E18C2DB" w14:textId="77777777" w:rsidR="000153B0" w:rsidRPr="0067091A" w:rsidRDefault="0036020F">
            <w:pPr>
              <w:pStyle w:val="TableParagraph"/>
              <w:ind w:left="108"/>
              <w:rPr>
                <w:color w:val="000000" w:themeColor="text1"/>
                <w:lang w:val="en-GB"/>
              </w:rPr>
            </w:pPr>
            <w:r w:rsidRPr="0067091A">
              <w:rPr>
                <w:color w:val="000000" w:themeColor="text1"/>
                <w:lang w:val="en-GB"/>
              </w:rPr>
              <w:t>%</w:t>
            </w:r>
            <w:r w:rsidRPr="0067091A">
              <w:rPr>
                <w:color w:val="000000" w:themeColor="text1"/>
                <w:spacing w:val="80"/>
                <w:lang w:val="en-GB"/>
              </w:rPr>
              <w:t xml:space="preserve"> </w:t>
            </w:r>
            <w:r w:rsidRPr="0067091A">
              <w:rPr>
                <w:color w:val="000000" w:themeColor="text1"/>
                <w:lang w:val="en-GB"/>
              </w:rPr>
              <w:t>of</w:t>
            </w:r>
            <w:r w:rsidRPr="0067091A">
              <w:rPr>
                <w:color w:val="000000" w:themeColor="text1"/>
                <w:spacing w:val="80"/>
                <w:lang w:val="en-GB"/>
              </w:rPr>
              <w:t xml:space="preserve"> </w:t>
            </w:r>
            <w:r w:rsidRPr="0067091A">
              <w:rPr>
                <w:color w:val="000000" w:themeColor="text1"/>
                <w:lang w:val="en-GB"/>
              </w:rPr>
              <w:t>word</w:t>
            </w:r>
            <w:r w:rsidRPr="0067091A">
              <w:rPr>
                <w:color w:val="000000" w:themeColor="text1"/>
                <w:spacing w:val="80"/>
                <w:lang w:val="en-GB"/>
              </w:rPr>
              <w:t xml:space="preserve"> </w:t>
            </w:r>
            <w:r w:rsidRPr="0067091A">
              <w:rPr>
                <w:color w:val="000000" w:themeColor="text1"/>
                <w:lang w:val="en-GB"/>
              </w:rPr>
              <w:t>count this</w:t>
            </w:r>
            <w:r w:rsidRPr="0067091A">
              <w:rPr>
                <w:color w:val="000000" w:themeColor="text1"/>
                <w:spacing w:val="51"/>
                <w:lang w:val="en-GB"/>
              </w:rPr>
              <w:t xml:space="preserve"> </w:t>
            </w:r>
            <w:r w:rsidRPr="0067091A">
              <w:rPr>
                <w:color w:val="000000" w:themeColor="text1"/>
                <w:lang w:val="en-GB"/>
              </w:rPr>
              <w:t>section</w:t>
            </w:r>
            <w:r w:rsidRPr="0067091A">
              <w:rPr>
                <w:color w:val="000000" w:themeColor="text1"/>
                <w:spacing w:val="49"/>
                <w:lang w:val="en-GB"/>
              </w:rPr>
              <w:t xml:space="preserve"> </w:t>
            </w:r>
            <w:r w:rsidRPr="0067091A">
              <w:rPr>
                <w:color w:val="000000" w:themeColor="text1"/>
                <w:spacing w:val="-2"/>
                <w:lang w:val="en-GB"/>
              </w:rPr>
              <w:t>should</w:t>
            </w:r>
          </w:p>
          <w:p w14:paraId="56F80E78" w14:textId="77777777" w:rsidR="000153B0" w:rsidRPr="0067091A" w:rsidRDefault="0036020F">
            <w:pPr>
              <w:pStyle w:val="TableParagraph"/>
              <w:spacing w:line="232" w:lineRule="exact"/>
              <w:ind w:left="108"/>
              <w:rPr>
                <w:color w:val="000000" w:themeColor="text1"/>
                <w:lang w:val="en-GB"/>
              </w:rPr>
            </w:pPr>
            <w:r w:rsidRPr="0067091A">
              <w:rPr>
                <w:color w:val="000000" w:themeColor="text1"/>
                <w:lang w:val="en-GB"/>
              </w:rPr>
              <w:t>be</w:t>
            </w:r>
            <w:r w:rsidRPr="0067091A">
              <w:rPr>
                <w:color w:val="000000" w:themeColor="text1"/>
                <w:spacing w:val="-3"/>
                <w:lang w:val="en-GB"/>
              </w:rPr>
              <w:t xml:space="preserve"> </w:t>
            </w:r>
            <w:r w:rsidRPr="0067091A">
              <w:rPr>
                <w:color w:val="000000" w:themeColor="text1"/>
                <w:spacing w:val="-2"/>
                <w:lang w:val="en-GB"/>
              </w:rPr>
              <w:t>(roughly)</w:t>
            </w:r>
          </w:p>
        </w:tc>
      </w:tr>
      <w:tr w:rsidR="0067091A" w:rsidRPr="0067091A" w14:paraId="7B75720E" w14:textId="77777777">
        <w:trPr>
          <w:trHeight w:val="506"/>
        </w:trPr>
        <w:tc>
          <w:tcPr>
            <w:tcW w:w="4673" w:type="dxa"/>
          </w:tcPr>
          <w:p w14:paraId="6735A56A" w14:textId="77777777" w:rsidR="000153B0" w:rsidRPr="0067091A" w:rsidRDefault="0036020F">
            <w:pPr>
              <w:pStyle w:val="TableParagraph"/>
              <w:rPr>
                <w:rFonts w:ascii="Arial"/>
                <w:b/>
                <w:color w:val="000000" w:themeColor="text1"/>
                <w:lang w:val="en-GB"/>
              </w:rPr>
            </w:pPr>
            <w:r w:rsidRPr="0067091A">
              <w:rPr>
                <w:rFonts w:ascii="Arial"/>
                <w:b/>
                <w:color w:val="000000" w:themeColor="text1"/>
                <w:spacing w:val="-2"/>
                <w:lang w:val="en-GB"/>
              </w:rPr>
              <w:t>Declaration</w:t>
            </w:r>
          </w:p>
        </w:tc>
        <w:tc>
          <w:tcPr>
            <w:tcW w:w="4344" w:type="dxa"/>
            <w:gridSpan w:val="2"/>
          </w:tcPr>
          <w:p w14:paraId="1017C88D"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6019064D" w14:textId="77777777">
        <w:trPr>
          <w:trHeight w:val="506"/>
        </w:trPr>
        <w:tc>
          <w:tcPr>
            <w:tcW w:w="4673" w:type="dxa"/>
          </w:tcPr>
          <w:p w14:paraId="63A58310" w14:textId="77777777" w:rsidR="000153B0" w:rsidRPr="0067091A" w:rsidRDefault="0036020F">
            <w:pPr>
              <w:pStyle w:val="TableParagraph"/>
              <w:rPr>
                <w:rFonts w:ascii="Arial"/>
                <w:b/>
                <w:color w:val="000000" w:themeColor="text1"/>
                <w:lang w:val="en-GB"/>
              </w:rPr>
            </w:pPr>
            <w:r w:rsidRPr="0067091A">
              <w:rPr>
                <w:rFonts w:ascii="Arial"/>
                <w:b/>
                <w:color w:val="000000" w:themeColor="text1"/>
                <w:lang w:val="en-GB"/>
              </w:rPr>
              <w:t>TITLE</w:t>
            </w:r>
            <w:r w:rsidRPr="0067091A">
              <w:rPr>
                <w:rFonts w:ascii="Arial"/>
                <w:b/>
                <w:color w:val="000000" w:themeColor="text1"/>
                <w:spacing w:val="-4"/>
                <w:lang w:val="en-GB"/>
              </w:rPr>
              <w:t xml:space="preserve"> PAGE</w:t>
            </w:r>
          </w:p>
        </w:tc>
        <w:tc>
          <w:tcPr>
            <w:tcW w:w="4344" w:type="dxa"/>
            <w:gridSpan w:val="2"/>
          </w:tcPr>
          <w:p w14:paraId="5FA1DFF1"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571A0FCB" w14:textId="77777777">
        <w:trPr>
          <w:trHeight w:val="506"/>
        </w:trPr>
        <w:tc>
          <w:tcPr>
            <w:tcW w:w="4673" w:type="dxa"/>
          </w:tcPr>
          <w:p w14:paraId="3B13AB70" w14:textId="77777777" w:rsidR="000153B0" w:rsidRPr="0067091A" w:rsidRDefault="0036020F">
            <w:pPr>
              <w:pStyle w:val="TableParagraph"/>
              <w:rPr>
                <w:rFonts w:ascii="Arial"/>
                <w:b/>
                <w:color w:val="000000" w:themeColor="text1"/>
                <w:lang w:val="en-GB"/>
              </w:rPr>
            </w:pPr>
            <w:r w:rsidRPr="0067091A">
              <w:rPr>
                <w:rFonts w:ascii="Arial"/>
                <w:b/>
                <w:color w:val="000000" w:themeColor="text1"/>
                <w:spacing w:val="-2"/>
                <w:lang w:val="en-GB"/>
              </w:rPr>
              <w:t>ACKNOWLEDGEMENTS</w:t>
            </w:r>
          </w:p>
        </w:tc>
        <w:tc>
          <w:tcPr>
            <w:tcW w:w="4344" w:type="dxa"/>
            <w:gridSpan w:val="2"/>
          </w:tcPr>
          <w:p w14:paraId="7CA4BE00"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7FD27E75" w14:textId="77777777">
        <w:trPr>
          <w:trHeight w:val="505"/>
        </w:trPr>
        <w:tc>
          <w:tcPr>
            <w:tcW w:w="4673" w:type="dxa"/>
          </w:tcPr>
          <w:p w14:paraId="1DDCBA16" w14:textId="77777777" w:rsidR="000153B0" w:rsidRPr="0067091A" w:rsidRDefault="0036020F">
            <w:pPr>
              <w:pStyle w:val="TableParagraph"/>
              <w:rPr>
                <w:color w:val="000000" w:themeColor="text1"/>
                <w:lang w:val="en-GB"/>
              </w:rPr>
            </w:pPr>
            <w:r w:rsidRPr="0067091A">
              <w:rPr>
                <w:rFonts w:ascii="Arial"/>
                <w:b/>
                <w:color w:val="000000" w:themeColor="text1"/>
                <w:lang w:val="en-GB"/>
              </w:rPr>
              <w:t>ABSTRACT</w:t>
            </w:r>
            <w:r w:rsidRPr="0067091A">
              <w:rPr>
                <w:rFonts w:ascii="Arial"/>
                <w:b/>
                <w:color w:val="000000" w:themeColor="text1"/>
                <w:spacing w:val="-5"/>
                <w:lang w:val="en-GB"/>
              </w:rPr>
              <w:t xml:space="preserve"> </w:t>
            </w:r>
            <w:r w:rsidRPr="0067091A">
              <w:rPr>
                <w:color w:val="000000" w:themeColor="text1"/>
                <w:lang w:val="en-GB"/>
              </w:rPr>
              <w:t>(aprox.</w:t>
            </w:r>
            <w:r w:rsidRPr="0067091A">
              <w:rPr>
                <w:color w:val="000000" w:themeColor="text1"/>
                <w:spacing w:val="-6"/>
                <w:lang w:val="en-GB"/>
              </w:rPr>
              <w:t xml:space="preserve"> </w:t>
            </w:r>
            <w:r w:rsidRPr="0067091A">
              <w:rPr>
                <w:color w:val="000000" w:themeColor="text1"/>
                <w:lang w:val="en-GB"/>
              </w:rPr>
              <w:t>300</w:t>
            </w:r>
            <w:r w:rsidRPr="0067091A">
              <w:rPr>
                <w:color w:val="000000" w:themeColor="text1"/>
                <w:spacing w:val="-6"/>
                <w:lang w:val="en-GB"/>
              </w:rPr>
              <w:t xml:space="preserve"> </w:t>
            </w:r>
            <w:r w:rsidRPr="0067091A">
              <w:rPr>
                <w:color w:val="000000" w:themeColor="text1"/>
                <w:spacing w:val="-2"/>
                <w:lang w:val="en-GB"/>
              </w:rPr>
              <w:t>words)</w:t>
            </w:r>
          </w:p>
        </w:tc>
        <w:tc>
          <w:tcPr>
            <w:tcW w:w="4344" w:type="dxa"/>
            <w:gridSpan w:val="2"/>
          </w:tcPr>
          <w:p w14:paraId="37DBA194"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4E323A00" w14:textId="77777777">
        <w:trPr>
          <w:trHeight w:val="506"/>
        </w:trPr>
        <w:tc>
          <w:tcPr>
            <w:tcW w:w="4673" w:type="dxa"/>
          </w:tcPr>
          <w:p w14:paraId="494A4A96" w14:textId="77777777" w:rsidR="000153B0" w:rsidRPr="0067091A" w:rsidRDefault="0036020F">
            <w:pPr>
              <w:pStyle w:val="TableParagraph"/>
              <w:rPr>
                <w:rFonts w:ascii="Arial"/>
                <w:b/>
                <w:color w:val="000000" w:themeColor="text1"/>
                <w:lang w:val="en-GB"/>
              </w:rPr>
            </w:pPr>
            <w:r w:rsidRPr="0067091A">
              <w:rPr>
                <w:rFonts w:ascii="Arial"/>
                <w:b/>
                <w:color w:val="000000" w:themeColor="text1"/>
                <w:lang w:val="en-GB"/>
              </w:rPr>
              <w:t>TABLE</w:t>
            </w:r>
            <w:r w:rsidRPr="0067091A">
              <w:rPr>
                <w:rFonts w:ascii="Arial"/>
                <w:b/>
                <w:color w:val="000000" w:themeColor="text1"/>
                <w:spacing w:val="-4"/>
                <w:lang w:val="en-GB"/>
              </w:rPr>
              <w:t xml:space="preserve"> </w:t>
            </w:r>
            <w:r w:rsidRPr="0067091A">
              <w:rPr>
                <w:rFonts w:ascii="Arial"/>
                <w:b/>
                <w:color w:val="000000" w:themeColor="text1"/>
                <w:lang w:val="en-GB"/>
              </w:rPr>
              <w:t xml:space="preserve">OF </w:t>
            </w:r>
            <w:r w:rsidRPr="0067091A">
              <w:rPr>
                <w:rFonts w:ascii="Arial"/>
                <w:b/>
                <w:color w:val="000000" w:themeColor="text1"/>
                <w:spacing w:val="-2"/>
                <w:lang w:val="en-GB"/>
              </w:rPr>
              <w:t>CONTENTS</w:t>
            </w:r>
          </w:p>
        </w:tc>
        <w:tc>
          <w:tcPr>
            <w:tcW w:w="4344" w:type="dxa"/>
            <w:gridSpan w:val="2"/>
          </w:tcPr>
          <w:p w14:paraId="421C2E8A"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44269D60" w14:textId="77777777">
        <w:trPr>
          <w:trHeight w:val="1012"/>
        </w:trPr>
        <w:tc>
          <w:tcPr>
            <w:tcW w:w="4673" w:type="dxa"/>
          </w:tcPr>
          <w:p w14:paraId="77E7F1FB" w14:textId="77777777" w:rsidR="000153B0" w:rsidRPr="0067091A" w:rsidRDefault="0036020F">
            <w:pPr>
              <w:pStyle w:val="TableParagraph"/>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5"/>
                <w:lang w:val="en-GB"/>
              </w:rPr>
              <w:t xml:space="preserve"> </w:t>
            </w:r>
            <w:r w:rsidRPr="0067091A">
              <w:rPr>
                <w:rFonts w:ascii="Arial"/>
                <w:b/>
                <w:color w:val="000000" w:themeColor="text1"/>
                <w:lang w:val="en-GB"/>
              </w:rPr>
              <w:t>1:</w:t>
            </w:r>
            <w:r w:rsidRPr="0067091A">
              <w:rPr>
                <w:rFonts w:ascii="Arial"/>
                <w:b/>
                <w:color w:val="000000" w:themeColor="text1"/>
                <w:spacing w:val="-5"/>
                <w:lang w:val="en-GB"/>
              </w:rPr>
              <w:t xml:space="preserve"> </w:t>
            </w:r>
            <w:r w:rsidRPr="0067091A">
              <w:rPr>
                <w:color w:val="000000" w:themeColor="text1"/>
                <w:lang w:val="en-GB"/>
              </w:rPr>
              <w:t>Introduction</w:t>
            </w:r>
            <w:r w:rsidRPr="0067091A">
              <w:rPr>
                <w:color w:val="000000" w:themeColor="text1"/>
                <w:spacing w:val="-5"/>
                <w:lang w:val="en-GB"/>
              </w:rPr>
              <w:t xml:space="preserve"> </w:t>
            </w:r>
            <w:r w:rsidRPr="0067091A">
              <w:rPr>
                <w:color w:val="000000" w:themeColor="text1"/>
                <w:lang w:val="en-GB"/>
              </w:rPr>
              <w:t>and</w:t>
            </w:r>
            <w:r w:rsidRPr="0067091A">
              <w:rPr>
                <w:color w:val="000000" w:themeColor="text1"/>
                <w:spacing w:val="-4"/>
                <w:lang w:val="en-GB"/>
              </w:rPr>
              <w:t xml:space="preserve"> </w:t>
            </w:r>
            <w:r w:rsidRPr="0067091A">
              <w:rPr>
                <w:color w:val="000000" w:themeColor="text1"/>
                <w:spacing w:val="-2"/>
                <w:lang w:val="en-GB"/>
              </w:rPr>
              <w:t>Background</w:t>
            </w:r>
          </w:p>
          <w:p w14:paraId="183B1E2D" w14:textId="77777777" w:rsidR="000153B0" w:rsidRPr="0067091A" w:rsidRDefault="000153B0">
            <w:pPr>
              <w:pStyle w:val="TableParagraph"/>
              <w:ind w:left="0"/>
              <w:rPr>
                <w:color w:val="000000" w:themeColor="text1"/>
                <w:lang w:val="en-GB"/>
              </w:rPr>
            </w:pPr>
          </w:p>
          <w:p w14:paraId="2F015EB8" w14:textId="77777777" w:rsidR="000153B0" w:rsidRPr="0067091A" w:rsidRDefault="0036020F">
            <w:pPr>
              <w:pStyle w:val="TableParagraph"/>
              <w:rPr>
                <w:color w:val="000000" w:themeColor="text1"/>
                <w:lang w:val="en-GB"/>
              </w:rPr>
            </w:pPr>
            <w:r w:rsidRPr="0067091A">
              <w:rPr>
                <w:color w:val="000000" w:themeColor="text1"/>
                <w:lang w:val="en-GB"/>
              </w:rPr>
              <w:t>1500</w:t>
            </w:r>
            <w:r w:rsidRPr="0067091A">
              <w:rPr>
                <w:color w:val="000000" w:themeColor="text1"/>
                <w:spacing w:val="-3"/>
                <w:lang w:val="en-GB"/>
              </w:rPr>
              <w:t xml:space="preserve"> </w:t>
            </w:r>
            <w:r w:rsidRPr="0067091A">
              <w:rPr>
                <w:color w:val="000000" w:themeColor="text1"/>
                <w:lang w:val="en-GB"/>
              </w:rPr>
              <w:t>words</w:t>
            </w:r>
            <w:r w:rsidRPr="0067091A">
              <w:rPr>
                <w:color w:val="000000" w:themeColor="text1"/>
                <w:spacing w:val="-3"/>
                <w:lang w:val="en-GB"/>
              </w:rPr>
              <w:t xml:space="preserve"> </w:t>
            </w:r>
            <w:r w:rsidRPr="0067091A">
              <w:rPr>
                <w:color w:val="000000" w:themeColor="text1"/>
                <w:spacing w:val="-2"/>
                <w:lang w:val="en-GB"/>
              </w:rPr>
              <w:t>approx.</w:t>
            </w:r>
          </w:p>
        </w:tc>
        <w:tc>
          <w:tcPr>
            <w:tcW w:w="2208" w:type="dxa"/>
          </w:tcPr>
          <w:p w14:paraId="629B7F6D"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0274567D" w14:textId="77777777" w:rsidR="000153B0" w:rsidRPr="0067091A" w:rsidRDefault="0036020F">
            <w:pPr>
              <w:pStyle w:val="TableParagraph"/>
              <w:ind w:left="108"/>
              <w:rPr>
                <w:color w:val="000000" w:themeColor="text1"/>
                <w:lang w:val="en-GB"/>
              </w:rPr>
            </w:pPr>
            <w:r w:rsidRPr="0067091A">
              <w:rPr>
                <w:color w:val="000000" w:themeColor="text1"/>
                <w:lang w:val="en-GB"/>
              </w:rPr>
              <w:t>10%</w:t>
            </w:r>
            <w:r w:rsidRPr="0067091A">
              <w:rPr>
                <w:color w:val="000000" w:themeColor="text1"/>
                <w:spacing w:val="-1"/>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631C40B9" w14:textId="77777777">
        <w:trPr>
          <w:trHeight w:val="1012"/>
        </w:trPr>
        <w:tc>
          <w:tcPr>
            <w:tcW w:w="4673" w:type="dxa"/>
          </w:tcPr>
          <w:p w14:paraId="18704CEA" w14:textId="77777777" w:rsidR="000153B0" w:rsidRPr="0067091A" w:rsidRDefault="0036020F">
            <w:pPr>
              <w:pStyle w:val="TableParagraph"/>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5"/>
                <w:lang w:val="en-GB"/>
              </w:rPr>
              <w:t xml:space="preserve"> </w:t>
            </w:r>
            <w:r w:rsidRPr="0067091A">
              <w:rPr>
                <w:rFonts w:ascii="Arial"/>
                <w:b/>
                <w:color w:val="000000" w:themeColor="text1"/>
                <w:lang w:val="en-GB"/>
              </w:rPr>
              <w:t>2:</w:t>
            </w:r>
            <w:r w:rsidRPr="0067091A">
              <w:rPr>
                <w:rFonts w:ascii="Arial"/>
                <w:b/>
                <w:color w:val="000000" w:themeColor="text1"/>
                <w:spacing w:val="54"/>
                <w:lang w:val="en-GB"/>
              </w:rPr>
              <w:t xml:space="preserve"> </w:t>
            </w:r>
            <w:r w:rsidRPr="0067091A">
              <w:rPr>
                <w:color w:val="000000" w:themeColor="text1"/>
                <w:lang w:val="en-GB"/>
              </w:rPr>
              <w:t>Literature</w:t>
            </w:r>
            <w:r w:rsidRPr="0067091A">
              <w:rPr>
                <w:color w:val="000000" w:themeColor="text1"/>
                <w:spacing w:val="-5"/>
                <w:lang w:val="en-GB"/>
              </w:rPr>
              <w:t xml:space="preserve"> </w:t>
            </w:r>
            <w:r w:rsidRPr="0067091A">
              <w:rPr>
                <w:color w:val="000000" w:themeColor="text1"/>
                <w:spacing w:val="-2"/>
                <w:lang w:val="en-GB"/>
              </w:rPr>
              <w:t>Review</w:t>
            </w:r>
          </w:p>
          <w:p w14:paraId="274359BE" w14:textId="77777777" w:rsidR="000153B0" w:rsidRPr="0067091A" w:rsidRDefault="000153B0">
            <w:pPr>
              <w:pStyle w:val="TableParagraph"/>
              <w:ind w:left="0"/>
              <w:rPr>
                <w:color w:val="000000" w:themeColor="text1"/>
                <w:lang w:val="en-GB"/>
              </w:rPr>
            </w:pPr>
          </w:p>
          <w:p w14:paraId="5DD6925B" w14:textId="77777777" w:rsidR="000153B0" w:rsidRPr="0067091A" w:rsidRDefault="0036020F">
            <w:pPr>
              <w:pStyle w:val="TableParagraph"/>
              <w:rPr>
                <w:color w:val="000000" w:themeColor="text1"/>
                <w:lang w:val="en-GB"/>
              </w:rPr>
            </w:pPr>
            <w:r w:rsidRPr="0067091A">
              <w:rPr>
                <w:color w:val="000000" w:themeColor="text1"/>
                <w:lang w:val="en-GB"/>
              </w:rPr>
              <w:t>2000</w:t>
            </w:r>
            <w:r w:rsidRPr="0067091A">
              <w:rPr>
                <w:color w:val="000000" w:themeColor="text1"/>
                <w:spacing w:val="-2"/>
                <w:lang w:val="en-GB"/>
              </w:rPr>
              <w:t xml:space="preserve"> </w:t>
            </w:r>
            <w:r w:rsidRPr="0067091A">
              <w:rPr>
                <w:color w:val="000000" w:themeColor="text1"/>
                <w:lang w:val="en-GB"/>
              </w:rPr>
              <w:t>words</w:t>
            </w:r>
            <w:r w:rsidRPr="0067091A">
              <w:rPr>
                <w:color w:val="000000" w:themeColor="text1"/>
                <w:spacing w:val="-3"/>
                <w:lang w:val="en-GB"/>
              </w:rPr>
              <w:t xml:space="preserve"> </w:t>
            </w:r>
            <w:r w:rsidRPr="0067091A">
              <w:rPr>
                <w:color w:val="000000" w:themeColor="text1"/>
                <w:spacing w:val="-2"/>
                <w:lang w:val="en-GB"/>
              </w:rPr>
              <w:t>approx.</w:t>
            </w:r>
          </w:p>
        </w:tc>
        <w:tc>
          <w:tcPr>
            <w:tcW w:w="2208" w:type="dxa"/>
          </w:tcPr>
          <w:p w14:paraId="0BB9A014"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6B3ECBC5" w14:textId="77777777" w:rsidR="000153B0" w:rsidRPr="0067091A" w:rsidRDefault="0036020F">
            <w:pPr>
              <w:pStyle w:val="TableParagraph"/>
              <w:ind w:left="108"/>
              <w:rPr>
                <w:color w:val="000000" w:themeColor="text1"/>
                <w:lang w:val="en-GB"/>
              </w:rPr>
            </w:pPr>
            <w:r w:rsidRPr="0067091A">
              <w:rPr>
                <w:color w:val="000000" w:themeColor="text1"/>
                <w:lang w:val="en-GB"/>
              </w:rPr>
              <w:t>15%</w:t>
            </w:r>
            <w:r w:rsidRPr="0067091A">
              <w:rPr>
                <w:color w:val="000000" w:themeColor="text1"/>
                <w:spacing w:val="-2"/>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481B0B05" w14:textId="77777777">
        <w:trPr>
          <w:trHeight w:val="1012"/>
        </w:trPr>
        <w:tc>
          <w:tcPr>
            <w:tcW w:w="4673" w:type="dxa"/>
          </w:tcPr>
          <w:p w14:paraId="4DEBD24C" w14:textId="77777777" w:rsidR="000153B0" w:rsidRPr="0067091A" w:rsidRDefault="0036020F">
            <w:pPr>
              <w:pStyle w:val="TableParagraph"/>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4"/>
                <w:lang w:val="en-GB"/>
              </w:rPr>
              <w:t xml:space="preserve"> </w:t>
            </w:r>
            <w:r w:rsidRPr="0067091A">
              <w:rPr>
                <w:rFonts w:ascii="Arial"/>
                <w:b/>
                <w:color w:val="000000" w:themeColor="text1"/>
                <w:lang w:val="en-GB"/>
              </w:rPr>
              <w:t>3:</w:t>
            </w:r>
            <w:r w:rsidRPr="0067091A">
              <w:rPr>
                <w:rFonts w:ascii="Arial"/>
                <w:b/>
                <w:color w:val="000000" w:themeColor="text1"/>
                <w:spacing w:val="-3"/>
                <w:lang w:val="en-GB"/>
              </w:rPr>
              <w:t xml:space="preserve"> </w:t>
            </w:r>
            <w:r w:rsidRPr="0067091A">
              <w:rPr>
                <w:color w:val="000000" w:themeColor="text1"/>
                <w:spacing w:val="-2"/>
                <w:lang w:val="en-GB"/>
              </w:rPr>
              <w:t>Methodology</w:t>
            </w:r>
          </w:p>
          <w:p w14:paraId="6AEF8652" w14:textId="77777777" w:rsidR="000153B0" w:rsidRPr="0067091A" w:rsidRDefault="000153B0">
            <w:pPr>
              <w:pStyle w:val="TableParagraph"/>
              <w:ind w:left="0"/>
              <w:rPr>
                <w:color w:val="000000" w:themeColor="text1"/>
                <w:lang w:val="en-GB"/>
              </w:rPr>
            </w:pPr>
          </w:p>
          <w:p w14:paraId="0200FA65" w14:textId="77777777" w:rsidR="000153B0" w:rsidRPr="0067091A" w:rsidRDefault="0036020F">
            <w:pPr>
              <w:pStyle w:val="TableParagraph"/>
              <w:rPr>
                <w:color w:val="000000" w:themeColor="text1"/>
                <w:lang w:val="en-GB"/>
              </w:rPr>
            </w:pPr>
            <w:r w:rsidRPr="0067091A">
              <w:rPr>
                <w:color w:val="000000" w:themeColor="text1"/>
                <w:lang w:val="en-GB"/>
              </w:rPr>
              <w:t>2000</w:t>
            </w:r>
            <w:r w:rsidRPr="0067091A">
              <w:rPr>
                <w:color w:val="000000" w:themeColor="text1"/>
                <w:spacing w:val="-3"/>
                <w:lang w:val="en-GB"/>
              </w:rPr>
              <w:t xml:space="preserve"> </w:t>
            </w:r>
            <w:r w:rsidRPr="0067091A">
              <w:rPr>
                <w:color w:val="000000" w:themeColor="text1"/>
                <w:lang w:val="en-GB"/>
              </w:rPr>
              <w:t>words</w:t>
            </w:r>
            <w:r w:rsidRPr="0067091A">
              <w:rPr>
                <w:color w:val="000000" w:themeColor="text1"/>
                <w:spacing w:val="-4"/>
                <w:lang w:val="en-GB"/>
              </w:rPr>
              <w:t xml:space="preserve"> </w:t>
            </w:r>
            <w:r w:rsidRPr="0067091A">
              <w:rPr>
                <w:color w:val="000000" w:themeColor="text1"/>
                <w:spacing w:val="-2"/>
                <w:lang w:val="en-GB"/>
              </w:rPr>
              <w:t>approx.</w:t>
            </w:r>
          </w:p>
        </w:tc>
        <w:tc>
          <w:tcPr>
            <w:tcW w:w="2208" w:type="dxa"/>
          </w:tcPr>
          <w:p w14:paraId="7A9298E1"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64FFE5AD" w14:textId="77777777" w:rsidR="000153B0" w:rsidRPr="0067091A" w:rsidRDefault="0036020F">
            <w:pPr>
              <w:pStyle w:val="TableParagraph"/>
              <w:ind w:left="108"/>
              <w:rPr>
                <w:color w:val="000000" w:themeColor="text1"/>
                <w:lang w:val="en-GB"/>
              </w:rPr>
            </w:pPr>
            <w:r w:rsidRPr="0067091A">
              <w:rPr>
                <w:color w:val="000000" w:themeColor="text1"/>
                <w:lang w:val="en-GB"/>
              </w:rPr>
              <w:t>15%</w:t>
            </w:r>
            <w:r w:rsidRPr="0067091A">
              <w:rPr>
                <w:color w:val="000000" w:themeColor="text1"/>
                <w:spacing w:val="-3"/>
                <w:lang w:val="en-GB"/>
              </w:rPr>
              <w:t xml:space="preserve"> </w:t>
            </w:r>
            <w:r w:rsidRPr="0067091A">
              <w:rPr>
                <w:color w:val="000000" w:themeColor="text1"/>
                <w:lang w:val="en-GB"/>
              </w:rPr>
              <w:t>of 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54196296" w14:textId="77777777">
        <w:trPr>
          <w:trHeight w:val="505"/>
        </w:trPr>
        <w:tc>
          <w:tcPr>
            <w:tcW w:w="4673" w:type="dxa"/>
          </w:tcPr>
          <w:p w14:paraId="50828B3E" w14:textId="77777777" w:rsidR="000153B0" w:rsidRPr="0067091A" w:rsidRDefault="0036020F">
            <w:pPr>
              <w:pStyle w:val="TableParagraph"/>
              <w:spacing w:line="252" w:lineRule="exact"/>
              <w:ind w:right="1189"/>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13"/>
                <w:lang w:val="en-GB"/>
              </w:rPr>
              <w:t xml:space="preserve"> </w:t>
            </w:r>
            <w:r w:rsidRPr="0067091A">
              <w:rPr>
                <w:rFonts w:ascii="Arial"/>
                <w:b/>
                <w:color w:val="000000" w:themeColor="text1"/>
                <w:lang w:val="en-GB"/>
              </w:rPr>
              <w:t>4:</w:t>
            </w:r>
            <w:r w:rsidRPr="0067091A">
              <w:rPr>
                <w:rFonts w:ascii="Arial"/>
                <w:b/>
                <w:color w:val="000000" w:themeColor="text1"/>
                <w:spacing w:val="-11"/>
                <w:lang w:val="en-GB"/>
              </w:rPr>
              <w:t xml:space="preserve"> </w:t>
            </w:r>
            <w:r w:rsidRPr="0067091A">
              <w:rPr>
                <w:color w:val="000000" w:themeColor="text1"/>
                <w:lang w:val="en-GB"/>
              </w:rPr>
              <w:t>Data</w:t>
            </w:r>
            <w:r w:rsidRPr="0067091A">
              <w:rPr>
                <w:color w:val="000000" w:themeColor="text1"/>
                <w:spacing w:val="-13"/>
                <w:lang w:val="en-GB"/>
              </w:rPr>
              <w:t xml:space="preserve"> </w:t>
            </w:r>
            <w:r w:rsidRPr="0067091A">
              <w:rPr>
                <w:color w:val="000000" w:themeColor="text1"/>
                <w:lang w:val="en-GB"/>
              </w:rPr>
              <w:t>Evaluation 3000 words approx.</w:t>
            </w:r>
          </w:p>
        </w:tc>
        <w:tc>
          <w:tcPr>
            <w:tcW w:w="2208" w:type="dxa"/>
          </w:tcPr>
          <w:p w14:paraId="3B24ADDA"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092E665B" w14:textId="77777777" w:rsidR="000153B0" w:rsidRPr="0067091A" w:rsidRDefault="0036020F">
            <w:pPr>
              <w:pStyle w:val="TableParagraph"/>
              <w:ind w:left="108"/>
              <w:rPr>
                <w:color w:val="000000" w:themeColor="text1"/>
                <w:lang w:val="en-GB"/>
              </w:rPr>
            </w:pPr>
            <w:r w:rsidRPr="0067091A">
              <w:rPr>
                <w:color w:val="000000" w:themeColor="text1"/>
                <w:lang w:val="en-GB"/>
              </w:rPr>
              <w:t>20%</w:t>
            </w:r>
            <w:r w:rsidRPr="0067091A">
              <w:rPr>
                <w:color w:val="000000" w:themeColor="text1"/>
                <w:spacing w:val="-1"/>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01CF81D4" w14:textId="77777777">
        <w:trPr>
          <w:trHeight w:val="506"/>
        </w:trPr>
        <w:tc>
          <w:tcPr>
            <w:tcW w:w="4673" w:type="dxa"/>
          </w:tcPr>
          <w:p w14:paraId="6CE7F0CD" w14:textId="77777777" w:rsidR="000153B0" w:rsidRPr="0067091A" w:rsidRDefault="0036020F">
            <w:pPr>
              <w:pStyle w:val="TableParagraph"/>
              <w:spacing w:line="252" w:lineRule="exact"/>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8"/>
                <w:lang w:val="en-GB"/>
              </w:rPr>
              <w:t xml:space="preserve"> </w:t>
            </w:r>
            <w:r w:rsidRPr="0067091A">
              <w:rPr>
                <w:rFonts w:ascii="Arial"/>
                <w:b/>
                <w:color w:val="000000" w:themeColor="text1"/>
                <w:lang w:val="en-GB"/>
              </w:rPr>
              <w:t>5:</w:t>
            </w:r>
            <w:r w:rsidRPr="0067091A">
              <w:rPr>
                <w:rFonts w:ascii="Arial"/>
                <w:b/>
                <w:color w:val="000000" w:themeColor="text1"/>
                <w:spacing w:val="-6"/>
                <w:lang w:val="en-GB"/>
              </w:rPr>
              <w:t xml:space="preserve"> </w:t>
            </w:r>
            <w:r w:rsidRPr="0067091A">
              <w:rPr>
                <w:color w:val="000000" w:themeColor="text1"/>
                <w:lang w:val="en-GB"/>
              </w:rPr>
              <w:t>Data</w:t>
            </w:r>
            <w:r w:rsidRPr="0067091A">
              <w:rPr>
                <w:color w:val="000000" w:themeColor="text1"/>
                <w:spacing w:val="-7"/>
                <w:lang w:val="en-GB"/>
              </w:rPr>
              <w:t xml:space="preserve"> </w:t>
            </w:r>
            <w:r w:rsidRPr="0067091A">
              <w:rPr>
                <w:color w:val="000000" w:themeColor="text1"/>
                <w:lang w:val="en-GB"/>
              </w:rPr>
              <w:t>Analysis</w:t>
            </w:r>
            <w:r w:rsidRPr="0067091A">
              <w:rPr>
                <w:color w:val="000000" w:themeColor="text1"/>
                <w:spacing w:val="-7"/>
                <w:lang w:val="en-GB"/>
              </w:rPr>
              <w:t xml:space="preserve"> </w:t>
            </w:r>
            <w:r w:rsidRPr="0067091A">
              <w:rPr>
                <w:color w:val="000000" w:themeColor="text1"/>
                <w:lang w:val="en-GB"/>
              </w:rPr>
              <w:t>and</w:t>
            </w:r>
            <w:r w:rsidRPr="0067091A">
              <w:rPr>
                <w:color w:val="000000" w:themeColor="text1"/>
                <w:spacing w:val="-8"/>
                <w:lang w:val="en-GB"/>
              </w:rPr>
              <w:t xml:space="preserve"> </w:t>
            </w:r>
            <w:r w:rsidRPr="0067091A">
              <w:rPr>
                <w:color w:val="000000" w:themeColor="text1"/>
                <w:lang w:val="en-GB"/>
              </w:rPr>
              <w:t>Synthesis 3500 words approx</w:t>
            </w:r>
          </w:p>
        </w:tc>
        <w:tc>
          <w:tcPr>
            <w:tcW w:w="2208" w:type="dxa"/>
          </w:tcPr>
          <w:p w14:paraId="190DE049"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44621514" w14:textId="77777777" w:rsidR="000153B0" w:rsidRPr="0067091A" w:rsidRDefault="0036020F">
            <w:pPr>
              <w:pStyle w:val="TableParagraph"/>
              <w:ind w:left="108"/>
              <w:rPr>
                <w:color w:val="000000" w:themeColor="text1"/>
                <w:lang w:val="en-GB"/>
              </w:rPr>
            </w:pPr>
            <w:r w:rsidRPr="0067091A">
              <w:rPr>
                <w:color w:val="000000" w:themeColor="text1"/>
                <w:lang w:val="en-GB"/>
              </w:rPr>
              <w:t>25%</w:t>
            </w:r>
            <w:r w:rsidRPr="0067091A">
              <w:rPr>
                <w:color w:val="000000" w:themeColor="text1"/>
                <w:spacing w:val="-2"/>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1BE0FB32" w14:textId="77777777">
        <w:trPr>
          <w:trHeight w:val="251"/>
        </w:trPr>
        <w:tc>
          <w:tcPr>
            <w:tcW w:w="4673" w:type="dxa"/>
          </w:tcPr>
          <w:p w14:paraId="10B4422A" w14:textId="77777777" w:rsidR="000153B0" w:rsidRPr="0067091A" w:rsidRDefault="0036020F">
            <w:pPr>
              <w:pStyle w:val="TableParagraph"/>
              <w:spacing w:line="232" w:lineRule="exact"/>
              <w:rPr>
                <w:color w:val="000000" w:themeColor="text1"/>
                <w:lang w:val="en-GB"/>
              </w:rPr>
            </w:pPr>
            <w:r w:rsidRPr="0067091A">
              <w:rPr>
                <w:rFonts w:ascii="Arial"/>
                <w:b/>
                <w:color w:val="000000" w:themeColor="text1"/>
                <w:lang w:val="en-GB"/>
              </w:rPr>
              <w:t>CHAPTER</w:t>
            </w:r>
            <w:r w:rsidRPr="0067091A">
              <w:rPr>
                <w:rFonts w:ascii="Arial"/>
                <w:b/>
                <w:color w:val="000000" w:themeColor="text1"/>
                <w:spacing w:val="-5"/>
                <w:lang w:val="en-GB"/>
              </w:rPr>
              <w:t xml:space="preserve"> </w:t>
            </w:r>
            <w:r w:rsidRPr="0067091A">
              <w:rPr>
                <w:rFonts w:ascii="Arial"/>
                <w:b/>
                <w:color w:val="000000" w:themeColor="text1"/>
                <w:lang w:val="en-GB"/>
              </w:rPr>
              <w:t>6:</w:t>
            </w:r>
            <w:r w:rsidRPr="0067091A">
              <w:rPr>
                <w:rFonts w:ascii="Arial"/>
                <w:b/>
                <w:color w:val="000000" w:themeColor="text1"/>
                <w:spacing w:val="-3"/>
                <w:lang w:val="en-GB"/>
              </w:rPr>
              <w:t xml:space="preserve"> </w:t>
            </w:r>
            <w:r w:rsidRPr="0067091A">
              <w:rPr>
                <w:color w:val="000000" w:themeColor="text1"/>
                <w:lang w:val="en-GB"/>
              </w:rPr>
              <w:t>Discussion</w:t>
            </w:r>
            <w:r w:rsidRPr="0067091A">
              <w:rPr>
                <w:color w:val="000000" w:themeColor="text1"/>
                <w:spacing w:val="-4"/>
                <w:lang w:val="en-GB"/>
              </w:rPr>
              <w:t xml:space="preserve"> </w:t>
            </w:r>
            <w:r w:rsidRPr="0067091A">
              <w:rPr>
                <w:color w:val="000000" w:themeColor="text1"/>
                <w:lang w:val="en-GB"/>
              </w:rPr>
              <w:t>2000</w:t>
            </w:r>
            <w:r w:rsidRPr="0067091A">
              <w:rPr>
                <w:color w:val="000000" w:themeColor="text1"/>
                <w:spacing w:val="-4"/>
                <w:lang w:val="en-GB"/>
              </w:rPr>
              <w:t xml:space="preserve"> words</w:t>
            </w:r>
          </w:p>
        </w:tc>
        <w:tc>
          <w:tcPr>
            <w:tcW w:w="2208" w:type="dxa"/>
          </w:tcPr>
          <w:p w14:paraId="6E5AF5D0" w14:textId="77777777" w:rsidR="000153B0" w:rsidRPr="0067091A" w:rsidRDefault="000153B0">
            <w:pPr>
              <w:pStyle w:val="TableParagraph"/>
              <w:ind w:left="0"/>
              <w:rPr>
                <w:rFonts w:ascii="Times New Roman"/>
                <w:color w:val="000000" w:themeColor="text1"/>
                <w:sz w:val="18"/>
                <w:lang w:val="en-GB"/>
              </w:rPr>
            </w:pPr>
          </w:p>
        </w:tc>
        <w:tc>
          <w:tcPr>
            <w:tcW w:w="2136" w:type="dxa"/>
          </w:tcPr>
          <w:p w14:paraId="32951204" w14:textId="77777777" w:rsidR="000153B0" w:rsidRPr="0067091A" w:rsidRDefault="0036020F">
            <w:pPr>
              <w:pStyle w:val="TableParagraph"/>
              <w:spacing w:line="232" w:lineRule="exact"/>
              <w:ind w:left="108"/>
              <w:rPr>
                <w:color w:val="000000" w:themeColor="text1"/>
                <w:lang w:val="en-GB"/>
              </w:rPr>
            </w:pPr>
            <w:r w:rsidRPr="0067091A">
              <w:rPr>
                <w:color w:val="000000" w:themeColor="text1"/>
                <w:lang w:val="en-GB"/>
              </w:rPr>
              <w:t>15%</w:t>
            </w:r>
            <w:r w:rsidRPr="0067091A">
              <w:rPr>
                <w:color w:val="000000" w:themeColor="text1"/>
                <w:spacing w:val="-2"/>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0634B79A" w14:textId="77777777">
        <w:trPr>
          <w:trHeight w:val="506"/>
        </w:trPr>
        <w:tc>
          <w:tcPr>
            <w:tcW w:w="4673" w:type="dxa"/>
          </w:tcPr>
          <w:p w14:paraId="21117B8B" w14:textId="77777777" w:rsidR="000153B0" w:rsidRPr="0067091A" w:rsidRDefault="0036020F">
            <w:pPr>
              <w:pStyle w:val="TableParagraph"/>
              <w:spacing w:line="254" w:lineRule="exact"/>
              <w:rPr>
                <w:color w:val="000000" w:themeColor="text1"/>
                <w:lang w:val="en-GB"/>
              </w:rPr>
            </w:pPr>
            <w:r w:rsidRPr="0067091A">
              <w:rPr>
                <w:rFonts w:ascii="Arial"/>
                <w:b/>
                <w:color w:val="000000" w:themeColor="text1"/>
                <w:lang w:val="en-GB"/>
              </w:rPr>
              <w:t xml:space="preserve">CHAPTER 7: </w:t>
            </w:r>
            <w:r w:rsidRPr="0067091A">
              <w:rPr>
                <w:color w:val="000000" w:themeColor="text1"/>
                <w:lang w:val="en-GB"/>
              </w:rPr>
              <w:t>Conclusion and Recommendations</w:t>
            </w:r>
            <w:r w:rsidRPr="0067091A">
              <w:rPr>
                <w:color w:val="000000" w:themeColor="text1"/>
                <w:spacing w:val="-10"/>
                <w:lang w:val="en-GB"/>
              </w:rPr>
              <w:t xml:space="preserve"> </w:t>
            </w:r>
            <w:r w:rsidRPr="0067091A">
              <w:rPr>
                <w:color w:val="000000" w:themeColor="text1"/>
                <w:lang w:val="en-GB"/>
              </w:rPr>
              <w:t>1000</w:t>
            </w:r>
            <w:r w:rsidRPr="0067091A">
              <w:rPr>
                <w:color w:val="000000" w:themeColor="text1"/>
                <w:spacing w:val="-15"/>
                <w:lang w:val="en-GB"/>
              </w:rPr>
              <w:t xml:space="preserve"> </w:t>
            </w:r>
            <w:r w:rsidRPr="0067091A">
              <w:rPr>
                <w:color w:val="000000" w:themeColor="text1"/>
                <w:lang w:val="en-GB"/>
              </w:rPr>
              <w:t>words</w:t>
            </w:r>
            <w:r w:rsidRPr="0067091A">
              <w:rPr>
                <w:color w:val="000000" w:themeColor="text1"/>
                <w:spacing w:val="-10"/>
                <w:lang w:val="en-GB"/>
              </w:rPr>
              <w:t xml:space="preserve"> </w:t>
            </w:r>
            <w:r w:rsidRPr="0067091A">
              <w:rPr>
                <w:color w:val="000000" w:themeColor="text1"/>
                <w:lang w:val="en-GB"/>
              </w:rPr>
              <w:t>approx.</w:t>
            </w:r>
          </w:p>
        </w:tc>
        <w:tc>
          <w:tcPr>
            <w:tcW w:w="2208" w:type="dxa"/>
          </w:tcPr>
          <w:p w14:paraId="36BD36D3"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YES</w:t>
            </w:r>
          </w:p>
        </w:tc>
        <w:tc>
          <w:tcPr>
            <w:tcW w:w="2136" w:type="dxa"/>
          </w:tcPr>
          <w:p w14:paraId="13ED0064" w14:textId="77777777" w:rsidR="000153B0" w:rsidRPr="0067091A" w:rsidRDefault="0036020F">
            <w:pPr>
              <w:pStyle w:val="TableParagraph"/>
              <w:ind w:left="108"/>
              <w:rPr>
                <w:color w:val="000000" w:themeColor="text1"/>
                <w:lang w:val="en-GB"/>
              </w:rPr>
            </w:pPr>
            <w:r w:rsidRPr="0067091A">
              <w:rPr>
                <w:color w:val="000000" w:themeColor="text1"/>
                <w:lang w:val="en-GB"/>
              </w:rPr>
              <w:t>5%</w:t>
            </w:r>
            <w:r w:rsidRPr="0067091A">
              <w:rPr>
                <w:color w:val="000000" w:themeColor="text1"/>
                <w:spacing w:val="-1"/>
                <w:lang w:val="en-GB"/>
              </w:rPr>
              <w:t xml:space="preserve"> </w:t>
            </w:r>
            <w:r w:rsidRPr="0067091A">
              <w:rPr>
                <w:color w:val="000000" w:themeColor="text1"/>
                <w:lang w:val="en-GB"/>
              </w:rPr>
              <w:t>of</w:t>
            </w:r>
            <w:r w:rsidRPr="0067091A">
              <w:rPr>
                <w:color w:val="000000" w:themeColor="text1"/>
                <w:spacing w:val="-1"/>
                <w:lang w:val="en-GB"/>
              </w:rPr>
              <w:t xml:space="preserve"> </w:t>
            </w:r>
            <w:r w:rsidRPr="0067091A">
              <w:rPr>
                <w:color w:val="000000" w:themeColor="text1"/>
                <w:lang w:val="en-GB"/>
              </w:rPr>
              <w:t>word</w:t>
            </w:r>
            <w:r w:rsidRPr="0067091A">
              <w:rPr>
                <w:color w:val="000000" w:themeColor="text1"/>
                <w:spacing w:val="-4"/>
                <w:lang w:val="en-GB"/>
              </w:rPr>
              <w:t xml:space="preserve"> </w:t>
            </w:r>
            <w:r w:rsidRPr="0067091A">
              <w:rPr>
                <w:color w:val="000000" w:themeColor="text1"/>
                <w:spacing w:val="-2"/>
                <w:lang w:val="en-GB"/>
              </w:rPr>
              <w:t>count.</w:t>
            </w:r>
          </w:p>
        </w:tc>
      </w:tr>
      <w:tr w:rsidR="0067091A" w:rsidRPr="0067091A" w14:paraId="02CD2CFD" w14:textId="77777777">
        <w:trPr>
          <w:trHeight w:val="1262"/>
        </w:trPr>
        <w:tc>
          <w:tcPr>
            <w:tcW w:w="4673" w:type="dxa"/>
          </w:tcPr>
          <w:p w14:paraId="2F74360F" w14:textId="77777777" w:rsidR="000153B0" w:rsidRPr="0067091A" w:rsidRDefault="0036020F">
            <w:pPr>
              <w:pStyle w:val="TableParagraph"/>
              <w:spacing w:line="251" w:lineRule="exact"/>
              <w:rPr>
                <w:rFonts w:ascii="Arial"/>
                <w:b/>
                <w:color w:val="000000" w:themeColor="text1"/>
                <w:lang w:val="en-GB"/>
              </w:rPr>
            </w:pPr>
            <w:r w:rsidRPr="0067091A">
              <w:rPr>
                <w:rFonts w:ascii="Arial"/>
                <w:b/>
                <w:color w:val="000000" w:themeColor="text1"/>
                <w:spacing w:val="-2"/>
                <w:lang w:val="en-GB"/>
              </w:rPr>
              <w:t>REFERENCES</w:t>
            </w:r>
          </w:p>
          <w:p w14:paraId="184AB03F" w14:textId="77777777" w:rsidR="000153B0" w:rsidRPr="0067091A" w:rsidRDefault="000153B0">
            <w:pPr>
              <w:pStyle w:val="TableParagraph"/>
              <w:spacing w:before="1"/>
              <w:ind w:left="0"/>
              <w:rPr>
                <w:color w:val="000000" w:themeColor="text1"/>
                <w:lang w:val="en-GB"/>
              </w:rPr>
            </w:pPr>
          </w:p>
          <w:p w14:paraId="04582FB7" w14:textId="77777777" w:rsidR="000153B0" w:rsidRPr="0067091A" w:rsidRDefault="0036020F">
            <w:pPr>
              <w:pStyle w:val="TableParagraph"/>
              <w:ind w:right="195"/>
              <w:rPr>
                <w:color w:val="000000" w:themeColor="text1"/>
                <w:lang w:val="en-GB"/>
              </w:rPr>
            </w:pPr>
            <w:r w:rsidRPr="0067091A">
              <w:rPr>
                <w:color w:val="000000" w:themeColor="text1"/>
                <w:lang w:val="en-GB"/>
              </w:rPr>
              <w:t>Between</w:t>
            </w:r>
            <w:r w:rsidRPr="0067091A">
              <w:rPr>
                <w:color w:val="000000" w:themeColor="text1"/>
                <w:spacing w:val="-9"/>
                <w:lang w:val="en-GB"/>
              </w:rPr>
              <w:t xml:space="preserve"> </w:t>
            </w:r>
            <w:r w:rsidRPr="0067091A">
              <w:rPr>
                <w:color w:val="000000" w:themeColor="text1"/>
                <w:lang w:val="en-GB"/>
              </w:rPr>
              <w:t>100-150</w:t>
            </w:r>
            <w:r w:rsidRPr="0067091A">
              <w:rPr>
                <w:color w:val="000000" w:themeColor="text1"/>
                <w:spacing w:val="-11"/>
                <w:lang w:val="en-GB"/>
              </w:rPr>
              <w:t xml:space="preserve"> </w:t>
            </w:r>
            <w:r w:rsidRPr="0067091A">
              <w:rPr>
                <w:color w:val="000000" w:themeColor="text1"/>
                <w:lang w:val="en-GB"/>
              </w:rPr>
              <w:t>references</w:t>
            </w:r>
            <w:r w:rsidRPr="0067091A">
              <w:rPr>
                <w:color w:val="000000" w:themeColor="text1"/>
                <w:spacing w:val="-8"/>
                <w:lang w:val="en-GB"/>
              </w:rPr>
              <w:t xml:space="preserve"> </w:t>
            </w:r>
            <w:r w:rsidRPr="0067091A">
              <w:rPr>
                <w:color w:val="000000" w:themeColor="text1"/>
                <w:lang w:val="en-GB"/>
              </w:rPr>
              <w:t>needed.</w:t>
            </w:r>
            <w:r w:rsidRPr="0067091A">
              <w:rPr>
                <w:color w:val="000000" w:themeColor="text1"/>
                <w:spacing w:val="-7"/>
                <w:lang w:val="en-GB"/>
              </w:rPr>
              <w:t xml:space="preserve"> </w:t>
            </w:r>
            <w:r w:rsidRPr="0067091A">
              <w:rPr>
                <w:color w:val="000000" w:themeColor="text1"/>
                <w:lang w:val="en-GB"/>
              </w:rPr>
              <w:t>At least 50 journal articles used.</w:t>
            </w:r>
          </w:p>
        </w:tc>
        <w:tc>
          <w:tcPr>
            <w:tcW w:w="4344" w:type="dxa"/>
            <w:gridSpan w:val="2"/>
          </w:tcPr>
          <w:p w14:paraId="462B3641" w14:textId="77777777" w:rsidR="000153B0" w:rsidRPr="0067091A" w:rsidRDefault="0036020F">
            <w:pPr>
              <w:pStyle w:val="TableParagraph"/>
              <w:spacing w:line="251" w:lineRule="exact"/>
              <w:ind w:left="108"/>
              <w:rPr>
                <w:rFonts w:ascii="Arial"/>
                <w:b/>
                <w:color w:val="000000" w:themeColor="text1"/>
                <w:lang w:val="en-GB"/>
              </w:rPr>
            </w:pPr>
            <w:r w:rsidRPr="0067091A">
              <w:rPr>
                <w:rFonts w:ascii="Arial"/>
                <w:b/>
                <w:color w:val="000000" w:themeColor="text1"/>
                <w:spacing w:val="-5"/>
                <w:lang w:val="en-GB"/>
              </w:rPr>
              <w:t>NO</w:t>
            </w:r>
          </w:p>
        </w:tc>
      </w:tr>
      <w:tr w:rsidR="0067091A" w:rsidRPr="0067091A" w14:paraId="3FDE96F5" w14:textId="77777777">
        <w:trPr>
          <w:trHeight w:val="506"/>
        </w:trPr>
        <w:tc>
          <w:tcPr>
            <w:tcW w:w="4673" w:type="dxa"/>
          </w:tcPr>
          <w:p w14:paraId="1443A36E" w14:textId="77777777" w:rsidR="000153B0" w:rsidRPr="0067091A" w:rsidRDefault="0036020F">
            <w:pPr>
              <w:pStyle w:val="TableParagraph"/>
              <w:rPr>
                <w:rFonts w:ascii="Arial"/>
                <w:b/>
                <w:color w:val="000000" w:themeColor="text1"/>
                <w:lang w:val="en-GB"/>
              </w:rPr>
            </w:pPr>
            <w:r w:rsidRPr="0067091A">
              <w:rPr>
                <w:rFonts w:ascii="Arial"/>
                <w:b/>
                <w:color w:val="000000" w:themeColor="text1"/>
                <w:spacing w:val="-2"/>
                <w:lang w:val="en-GB"/>
              </w:rPr>
              <w:t>APPENDICES</w:t>
            </w:r>
          </w:p>
        </w:tc>
        <w:tc>
          <w:tcPr>
            <w:tcW w:w="4344" w:type="dxa"/>
            <w:gridSpan w:val="2"/>
          </w:tcPr>
          <w:p w14:paraId="01E16B50" w14:textId="77777777" w:rsidR="000153B0" w:rsidRPr="0067091A" w:rsidRDefault="0036020F">
            <w:pPr>
              <w:pStyle w:val="TableParagraph"/>
              <w:ind w:left="108"/>
              <w:rPr>
                <w:rFonts w:ascii="Arial"/>
                <w:b/>
                <w:color w:val="000000" w:themeColor="text1"/>
                <w:lang w:val="en-GB"/>
              </w:rPr>
            </w:pPr>
            <w:r w:rsidRPr="0067091A">
              <w:rPr>
                <w:rFonts w:ascii="Arial"/>
                <w:b/>
                <w:color w:val="000000" w:themeColor="text1"/>
                <w:spacing w:val="-5"/>
                <w:lang w:val="en-GB"/>
              </w:rPr>
              <w:t>NO</w:t>
            </w:r>
          </w:p>
        </w:tc>
      </w:tr>
    </w:tbl>
    <w:p w14:paraId="59520601" w14:textId="77777777" w:rsidR="000153B0" w:rsidRPr="0067091A" w:rsidRDefault="000153B0">
      <w:pPr>
        <w:pStyle w:val="TableParagraph"/>
        <w:rPr>
          <w:rFonts w:ascii="Arial"/>
          <w:b/>
          <w:color w:val="000000" w:themeColor="text1"/>
          <w:lang w:val="en-GB"/>
        </w:rPr>
        <w:sectPr w:rsidR="000153B0" w:rsidRPr="0067091A">
          <w:pgSz w:w="11910" w:h="16840"/>
          <w:pgMar w:top="1340" w:right="720" w:bottom="1200" w:left="1080" w:header="0" w:footer="1000" w:gutter="0"/>
          <w:cols w:space="720"/>
        </w:sectPr>
      </w:pPr>
    </w:p>
    <w:p w14:paraId="3ABD2C68" w14:textId="77777777" w:rsidR="000153B0" w:rsidRPr="0067091A" w:rsidRDefault="0036020F" w:rsidP="00324A6A">
      <w:pPr>
        <w:pStyle w:val="Heading1"/>
        <w:rPr>
          <w:color w:val="000000" w:themeColor="text1"/>
          <w:lang w:val="en-GB"/>
        </w:rPr>
      </w:pPr>
      <w:bookmarkStart w:id="0" w:name="_Toc238636824"/>
      <w:r w:rsidRPr="0067091A">
        <w:rPr>
          <w:color w:val="000000" w:themeColor="text1"/>
          <w:lang w:val="en-GB"/>
        </w:rPr>
        <w:lastRenderedPageBreak/>
        <w:t>DECLARATION</w:t>
      </w:r>
      <w:bookmarkEnd w:id="0"/>
    </w:p>
    <w:p w14:paraId="065D55AC" w14:textId="075FB8D0" w:rsidR="000153B0" w:rsidRPr="0067091A" w:rsidRDefault="0036020F">
      <w:pPr>
        <w:pStyle w:val="BodyText"/>
        <w:spacing w:before="255"/>
        <w:ind w:left="360" w:right="745"/>
        <w:rPr>
          <w:color w:val="000000" w:themeColor="text1"/>
          <w:lang w:val="en-GB"/>
        </w:rPr>
      </w:pPr>
      <w:r w:rsidRPr="0067091A">
        <w:rPr>
          <w:color w:val="000000" w:themeColor="text1"/>
          <w:lang w:val="en-GB"/>
        </w:rPr>
        <w:t>I,</w:t>
      </w:r>
      <w:r w:rsidR="00526D19">
        <w:rPr>
          <w:color w:val="000000" w:themeColor="text1"/>
          <w:lang w:val="en-GB"/>
        </w:rPr>
        <w:t xml:space="preserve"> </w:t>
      </w:r>
      <w:r w:rsidR="008D3911">
        <w:rPr>
          <w:color w:val="000000" w:themeColor="text1"/>
          <w:lang w:val="en-GB"/>
        </w:rPr>
        <w:t xml:space="preserve">Patel Neelkumar Sureshbhai declare </w:t>
      </w:r>
      <w:r w:rsidRPr="0067091A">
        <w:rPr>
          <w:color w:val="000000" w:themeColor="text1"/>
          <w:lang w:val="en-GB"/>
        </w:rPr>
        <w:t>that this dissertation has been composed by myself, that the</w:t>
      </w:r>
      <w:r w:rsidRPr="0067091A">
        <w:rPr>
          <w:color w:val="000000" w:themeColor="text1"/>
          <w:spacing w:val="-3"/>
          <w:lang w:val="en-GB"/>
        </w:rPr>
        <w:t xml:space="preserve"> </w:t>
      </w:r>
      <w:r w:rsidRPr="0067091A">
        <w:rPr>
          <w:color w:val="000000" w:themeColor="text1"/>
          <w:lang w:val="en-GB"/>
        </w:rPr>
        <w:t>work</w:t>
      </w:r>
      <w:r w:rsidRPr="0067091A">
        <w:rPr>
          <w:color w:val="000000" w:themeColor="text1"/>
          <w:spacing w:val="-3"/>
          <w:lang w:val="en-GB"/>
        </w:rPr>
        <w:t xml:space="preserve"> </w:t>
      </w:r>
      <w:r w:rsidRPr="0067091A">
        <w:rPr>
          <w:color w:val="000000" w:themeColor="text1"/>
          <w:lang w:val="en-GB"/>
        </w:rPr>
        <w:t>contained</w:t>
      </w:r>
      <w:r w:rsidRPr="0067091A">
        <w:rPr>
          <w:color w:val="000000" w:themeColor="text1"/>
          <w:spacing w:val="-3"/>
          <w:lang w:val="en-GB"/>
        </w:rPr>
        <w:t xml:space="preserve"> </w:t>
      </w:r>
      <w:r w:rsidRPr="0067091A">
        <w:rPr>
          <w:color w:val="000000" w:themeColor="text1"/>
          <w:lang w:val="en-GB"/>
        </w:rPr>
        <w:t>herein</w:t>
      </w:r>
      <w:r w:rsidRPr="0067091A">
        <w:rPr>
          <w:color w:val="000000" w:themeColor="text1"/>
          <w:spacing w:val="-3"/>
          <w:lang w:val="en-GB"/>
        </w:rPr>
        <w:t xml:space="preserve"> </w:t>
      </w:r>
      <w:r w:rsidRPr="0067091A">
        <w:rPr>
          <w:color w:val="000000" w:themeColor="text1"/>
          <w:lang w:val="en-GB"/>
        </w:rPr>
        <w:t>is</w:t>
      </w:r>
      <w:r w:rsidRPr="0067091A">
        <w:rPr>
          <w:color w:val="000000" w:themeColor="text1"/>
          <w:spacing w:val="-3"/>
          <w:lang w:val="en-GB"/>
        </w:rPr>
        <w:t xml:space="preserve"> </w:t>
      </w:r>
      <w:r w:rsidRPr="0067091A">
        <w:rPr>
          <w:color w:val="000000" w:themeColor="text1"/>
          <w:lang w:val="en-GB"/>
        </w:rPr>
        <w:t>entirely</w:t>
      </w:r>
      <w:r w:rsidRPr="0067091A">
        <w:rPr>
          <w:color w:val="000000" w:themeColor="text1"/>
          <w:spacing w:val="-3"/>
          <w:lang w:val="en-GB"/>
        </w:rPr>
        <w:t xml:space="preserve"> </w:t>
      </w:r>
      <w:r w:rsidRPr="0067091A">
        <w:rPr>
          <w:color w:val="000000" w:themeColor="text1"/>
          <w:lang w:val="en-GB"/>
        </w:rPr>
        <w:t>my</w:t>
      </w:r>
      <w:r w:rsidRPr="0067091A">
        <w:rPr>
          <w:color w:val="000000" w:themeColor="text1"/>
          <w:spacing w:val="-5"/>
          <w:lang w:val="en-GB"/>
        </w:rPr>
        <w:t xml:space="preserve"> </w:t>
      </w:r>
      <w:r w:rsidRPr="0067091A">
        <w:rPr>
          <w:color w:val="000000" w:themeColor="text1"/>
          <w:lang w:val="en-GB"/>
        </w:rPr>
        <w:t>own</w:t>
      </w:r>
      <w:r w:rsidRPr="0067091A">
        <w:rPr>
          <w:color w:val="000000" w:themeColor="text1"/>
          <w:spacing w:val="-5"/>
          <w:lang w:val="en-GB"/>
        </w:rPr>
        <w:t xml:space="preserve"> </w:t>
      </w:r>
      <w:r w:rsidRPr="0067091A">
        <w:rPr>
          <w:color w:val="000000" w:themeColor="text1"/>
          <w:lang w:val="en-GB"/>
        </w:rPr>
        <w:t>except</w:t>
      </w:r>
      <w:r w:rsidRPr="0067091A">
        <w:rPr>
          <w:color w:val="000000" w:themeColor="text1"/>
          <w:spacing w:val="-5"/>
          <w:lang w:val="en-GB"/>
        </w:rPr>
        <w:t xml:space="preserve"> </w:t>
      </w:r>
      <w:r w:rsidRPr="0067091A">
        <w:rPr>
          <w:color w:val="000000" w:themeColor="text1"/>
          <w:lang w:val="en-GB"/>
        </w:rPr>
        <w:t>where</w:t>
      </w:r>
      <w:r w:rsidRPr="0067091A">
        <w:rPr>
          <w:color w:val="000000" w:themeColor="text1"/>
          <w:spacing w:val="-5"/>
          <w:lang w:val="en-GB"/>
        </w:rPr>
        <w:t xml:space="preserve"> </w:t>
      </w:r>
      <w:r w:rsidRPr="0067091A">
        <w:rPr>
          <w:color w:val="000000" w:themeColor="text1"/>
          <w:lang w:val="en-GB"/>
        </w:rPr>
        <w:t>explicitly</w:t>
      </w:r>
      <w:r w:rsidRPr="0067091A">
        <w:rPr>
          <w:color w:val="000000" w:themeColor="text1"/>
          <w:spacing w:val="-3"/>
          <w:lang w:val="en-GB"/>
        </w:rPr>
        <w:t xml:space="preserve"> </w:t>
      </w:r>
      <w:r w:rsidRPr="0067091A">
        <w:rPr>
          <w:color w:val="000000" w:themeColor="text1"/>
          <w:lang w:val="en-GB"/>
        </w:rPr>
        <w:t>stated</w:t>
      </w:r>
      <w:r w:rsidRPr="0067091A">
        <w:rPr>
          <w:color w:val="000000" w:themeColor="text1"/>
          <w:spacing w:val="-3"/>
          <w:lang w:val="en-GB"/>
        </w:rPr>
        <w:t xml:space="preserve"> </w:t>
      </w:r>
      <w:r w:rsidRPr="0067091A">
        <w:rPr>
          <w:color w:val="000000" w:themeColor="text1"/>
          <w:lang w:val="en-GB"/>
        </w:rPr>
        <w:t>otherwise in the text, and that this work has not been submitted for any other degree or qualification, in whole or in part, except as specified.</w:t>
      </w:r>
    </w:p>
    <w:p w14:paraId="45AC4A53" w14:textId="77777777" w:rsidR="000153B0" w:rsidRPr="0067091A" w:rsidRDefault="000153B0">
      <w:pPr>
        <w:pStyle w:val="BodyText"/>
        <w:rPr>
          <w:color w:val="000000" w:themeColor="text1"/>
          <w:lang w:val="en-GB"/>
        </w:rPr>
      </w:pPr>
    </w:p>
    <w:p w14:paraId="7DAC3DBF" w14:textId="130C6431" w:rsidR="000153B0" w:rsidRPr="0067091A" w:rsidRDefault="0036020F">
      <w:pPr>
        <w:pStyle w:val="BodyText"/>
        <w:ind w:left="360"/>
        <w:rPr>
          <w:color w:val="000000" w:themeColor="text1"/>
          <w:lang w:val="en-GB"/>
        </w:rPr>
      </w:pPr>
      <w:r w:rsidRPr="0067091A">
        <w:rPr>
          <w:color w:val="000000" w:themeColor="text1"/>
          <w:spacing w:val="-2"/>
          <w:lang w:val="en-GB"/>
        </w:rPr>
        <w:t>Signature:...........</w:t>
      </w:r>
      <w:r w:rsidR="008D3911">
        <w:rPr>
          <w:color w:val="000000" w:themeColor="text1"/>
          <w:spacing w:val="-2"/>
          <w:lang w:val="en-GB"/>
        </w:rPr>
        <w:t xml:space="preserve"> Neelkumar Patel</w:t>
      </w:r>
      <w:r w:rsidRPr="0067091A">
        <w:rPr>
          <w:color w:val="000000" w:themeColor="text1"/>
          <w:spacing w:val="-2"/>
          <w:lang w:val="en-GB"/>
        </w:rPr>
        <w:t>...........................................</w:t>
      </w:r>
    </w:p>
    <w:p w14:paraId="53C9C24B" w14:textId="1AB7447C" w:rsidR="000153B0" w:rsidRPr="0067091A" w:rsidRDefault="0036020F">
      <w:pPr>
        <w:pStyle w:val="BodyText"/>
        <w:spacing w:before="274"/>
        <w:ind w:left="360"/>
        <w:rPr>
          <w:color w:val="000000" w:themeColor="text1"/>
          <w:lang w:val="en-GB"/>
        </w:rPr>
      </w:pPr>
      <w:r w:rsidRPr="0067091A">
        <w:rPr>
          <w:color w:val="000000" w:themeColor="text1"/>
          <w:lang w:val="en-GB"/>
        </w:rPr>
        <w:t xml:space="preserve">Date: </w:t>
      </w:r>
      <w:r w:rsidRPr="0067091A">
        <w:rPr>
          <w:color w:val="000000" w:themeColor="text1"/>
          <w:spacing w:val="-2"/>
          <w:lang w:val="en-GB"/>
        </w:rPr>
        <w:t>……</w:t>
      </w:r>
      <w:r w:rsidR="00A31E74">
        <w:rPr>
          <w:color w:val="000000" w:themeColor="text1"/>
          <w:spacing w:val="-2"/>
          <w:lang w:val="en-GB"/>
        </w:rPr>
        <w:t>26/08/2026</w:t>
      </w:r>
      <w:r w:rsidRPr="0067091A">
        <w:rPr>
          <w:color w:val="000000" w:themeColor="text1"/>
          <w:spacing w:val="-2"/>
          <w:lang w:val="en-GB"/>
        </w:rPr>
        <w:t>…………………………............................</w:t>
      </w:r>
    </w:p>
    <w:p w14:paraId="7E2FA576" w14:textId="77777777" w:rsidR="000153B0" w:rsidRPr="0067091A" w:rsidRDefault="000153B0">
      <w:pPr>
        <w:pStyle w:val="BodyText"/>
        <w:rPr>
          <w:color w:val="000000" w:themeColor="text1"/>
          <w:lang w:val="en-GB"/>
        </w:rPr>
        <w:sectPr w:rsidR="000153B0" w:rsidRPr="0067091A">
          <w:pgSz w:w="11910" w:h="16840"/>
          <w:pgMar w:top="1340" w:right="720" w:bottom="1200" w:left="1080" w:header="0" w:footer="1000" w:gutter="0"/>
          <w:cols w:space="720"/>
        </w:sectPr>
      </w:pPr>
    </w:p>
    <w:p w14:paraId="04EBA77E" w14:textId="77777777" w:rsidR="000153B0" w:rsidRPr="0067091A" w:rsidRDefault="0036020F" w:rsidP="00324A6A">
      <w:pPr>
        <w:pStyle w:val="Heading1"/>
        <w:rPr>
          <w:color w:val="000000" w:themeColor="text1"/>
          <w:lang w:val="en-GB"/>
        </w:rPr>
      </w:pPr>
      <w:bookmarkStart w:id="1" w:name="_Toc238636825"/>
      <w:r w:rsidRPr="0067091A">
        <w:rPr>
          <w:color w:val="000000" w:themeColor="text1"/>
          <w:lang w:val="en-GB"/>
        </w:rPr>
        <w:lastRenderedPageBreak/>
        <w:t>ACKNOWLEDGEMENTS</w:t>
      </w:r>
      <w:bookmarkEnd w:id="1"/>
    </w:p>
    <w:p w14:paraId="5F85378E" w14:textId="77777777" w:rsidR="000153B0" w:rsidRPr="0067091A" w:rsidRDefault="000153B0">
      <w:pPr>
        <w:pStyle w:val="BodyText"/>
        <w:rPr>
          <w:rFonts w:ascii="Arial"/>
          <w:b/>
          <w:color w:val="000000" w:themeColor="text1"/>
          <w:sz w:val="28"/>
          <w:lang w:val="en-GB"/>
        </w:rPr>
      </w:pPr>
    </w:p>
    <w:p w14:paraId="14B137ED" w14:textId="77777777" w:rsidR="000153B0" w:rsidRPr="0067091A" w:rsidRDefault="000153B0">
      <w:pPr>
        <w:pStyle w:val="BodyText"/>
        <w:spacing w:before="139"/>
        <w:rPr>
          <w:rFonts w:ascii="Arial"/>
          <w:b/>
          <w:color w:val="000000" w:themeColor="text1"/>
          <w:sz w:val="28"/>
          <w:lang w:val="en-GB"/>
        </w:rPr>
      </w:pPr>
    </w:p>
    <w:p w14:paraId="6015EC25" w14:textId="290E28FB" w:rsidR="000153B0" w:rsidRPr="0067091A" w:rsidRDefault="00324A6A" w:rsidP="00324A6A">
      <w:pPr>
        <w:pStyle w:val="BodyText"/>
        <w:spacing w:before="149" w:line="261" w:lineRule="auto"/>
        <w:ind w:left="360" w:right="745"/>
        <w:rPr>
          <w:bCs/>
          <w:color w:val="000000" w:themeColor="text1"/>
          <w:lang w:val="en-GB"/>
        </w:rPr>
        <w:sectPr w:rsidR="000153B0" w:rsidRPr="0067091A">
          <w:pgSz w:w="11910" w:h="16840"/>
          <w:pgMar w:top="1340" w:right="720" w:bottom="1200" w:left="1080" w:header="0" w:footer="1000" w:gutter="0"/>
          <w:cols w:space="720"/>
        </w:sectPr>
      </w:pPr>
      <w:r w:rsidRPr="0067091A">
        <w:rPr>
          <w:rFonts w:ascii="Arial"/>
          <w:bCs/>
          <w:color w:val="000000" w:themeColor="text1"/>
          <w:lang w:val="en-GB"/>
        </w:rPr>
        <w:t xml:space="preserve">I am would like to acknowledge to my supervisor </w:t>
      </w:r>
      <w:r w:rsidR="00514385">
        <w:rPr>
          <w:rFonts w:ascii="Arial"/>
          <w:bCs/>
          <w:color w:val="000000" w:themeColor="text1"/>
          <w:lang w:val="en-GB"/>
        </w:rPr>
        <w:t>Zarah Ahmed</w:t>
      </w:r>
      <w:r w:rsidRPr="0067091A">
        <w:rPr>
          <w:rFonts w:ascii="Arial"/>
          <w:bCs/>
          <w:color w:val="000000" w:themeColor="text1"/>
          <w:lang w:val="en-GB"/>
        </w:rPr>
        <w:t xml:space="preserve">, who give me continuous supports and improvement feedback to complete this dissertation. I would like to thank my family and friends who also give me emotional support. </w:t>
      </w:r>
    </w:p>
    <w:p w14:paraId="0731B4D3" w14:textId="312E7F82" w:rsidR="000153B0" w:rsidRPr="0067091A" w:rsidRDefault="0036020F" w:rsidP="00CC043E">
      <w:pPr>
        <w:pStyle w:val="Heading1"/>
        <w:rPr>
          <w:color w:val="000000" w:themeColor="text1"/>
          <w:lang w:val="en-GB"/>
        </w:rPr>
      </w:pPr>
      <w:bookmarkStart w:id="2" w:name="_Toc238636826"/>
      <w:r w:rsidRPr="0067091A">
        <w:rPr>
          <w:color w:val="000000" w:themeColor="text1"/>
          <w:lang w:val="en-GB"/>
        </w:rPr>
        <w:lastRenderedPageBreak/>
        <w:t>ABSTRACT</w:t>
      </w:r>
      <w:bookmarkEnd w:id="2"/>
    </w:p>
    <w:p w14:paraId="5FA09E7A" w14:textId="77777777" w:rsidR="00324A6A" w:rsidRPr="0067091A" w:rsidRDefault="0036020F" w:rsidP="00324A6A">
      <w:pPr>
        <w:spacing w:line="237" w:lineRule="auto"/>
        <w:rPr>
          <w:rFonts w:ascii="Arial"/>
          <w:b/>
          <w:color w:val="000000" w:themeColor="text1"/>
          <w:sz w:val="24"/>
          <w:lang w:val="en-GB"/>
        </w:rPr>
      </w:pPr>
      <w:r w:rsidRPr="0067091A">
        <w:rPr>
          <w:rFonts w:ascii="Arial"/>
          <w:b/>
          <w:color w:val="000000" w:themeColor="text1"/>
          <w:sz w:val="24"/>
          <w:lang w:val="en-GB"/>
        </w:rPr>
        <w:t>Background</w:t>
      </w:r>
    </w:p>
    <w:p w14:paraId="2BB7BB2C" w14:textId="09883581" w:rsidR="00CC043E" w:rsidRPr="0067091A" w:rsidRDefault="00CC043E" w:rsidP="00CC043E">
      <w:pPr>
        <w:spacing w:line="360" w:lineRule="auto"/>
        <w:jc w:val="both"/>
        <w:rPr>
          <w:color w:val="000000" w:themeColor="text1"/>
        </w:rPr>
      </w:pPr>
      <w:r w:rsidRPr="0067091A">
        <w:rPr>
          <w:rFonts w:ascii="Arial" w:hAnsi="Arial" w:cs="Arial"/>
          <w:color w:val="000000" w:themeColor="text1"/>
          <w:lang w:val="en-GB"/>
        </w:rPr>
        <w:t>The rising risk of ED among UK adolescents shed light on severity of this behavioural concern. Parallel to global trends, ED is also a behavioural concern for the adolescents of the UK and current research will identify whether the parenting style or behaviour is responsible or not.</w:t>
      </w:r>
    </w:p>
    <w:p w14:paraId="429454AF" w14:textId="77777777" w:rsidR="00CC043E" w:rsidRPr="0067091A" w:rsidRDefault="00CC043E" w:rsidP="00CC043E">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RQ1: What are the different forms of parental feeding practices and parenting styles which are associated with eating behaviours among UK adolescents?</w:t>
      </w:r>
    </w:p>
    <w:p w14:paraId="4F81A546" w14:textId="77777777" w:rsidR="00CC043E" w:rsidRPr="0067091A" w:rsidRDefault="00CC043E" w:rsidP="00CC043E">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RQ2: What is the relationship between the development of disordered eating patterns and parental feeding behaviours among the UK’s adolescents who are aged between 10 to 19-years?</w:t>
      </w:r>
    </w:p>
    <w:p w14:paraId="240E13B1" w14:textId="669AC9AB" w:rsidR="00CC043E" w:rsidRPr="0067091A" w:rsidRDefault="00CC043E" w:rsidP="00CC043E">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RQ3: How do parenting styles contribute to the prevention and risk of eating disorders among UK adolescents? </w:t>
      </w:r>
    </w:p>
    <w:p w14:paraId="75B61767" w14:textId="77777777" w:rsidR="00324A6A" w:rsidRPr="0067091A" w:rsidRDefault="0036020F" w:rsidP="00324A6A">
      <w:pPr>
        <w:spacing w:line="237" w:lineRule="auto"/>
        <w:rPr>
          <w:rFonts w:ascii="Arial"/>
          <w:b/>
          <w:color w:val="000000" w:themeColor="text1"/>
          <w:sz w:val="24"/>
          <w:lang w:val="en-GB"/>
        </w:rPr>
      </w:pPr>
      <w:r w:rsidRPr="0067091A">
        <w:rPr>
          <w:rFonts w:ascii="Arial"/>
          <w:b/>
          <w:color w:val="000000" w:themeColor="text1"/>
          <w:sz w:val="24"/>
          <w:lang w:val="en-GB"/>
        </w:rPr>
        <w:t>Methods</w:t>
      </w:r>
    </w:p>
    <w:p w14:paraId="046EE64B" w14:textId="02170FAA" w:rsidR="00CC043E" w:rsidRPr="0067091A" w:rsidRDefault="00CC043E" w:rsidP="00CC043E">
      <w:pPr>
        <w:spacing w:line="360" w:lineRule="auto"/>
        <w:jc w:val="both"/>
        <w:rPr>
          <w:rFonts w:ascii="Arial" w:hAnsi="Arial" w:cs="Arial"/>
          <w:color w:val="000000" w:themeColor="text1"/>
        </w:rPr>
      </w:pPr>
      <w:r w:rsidRPr="0067091A">
        <w:rPr>
          <w:rFonts w:ascii="Arial" w:hAnsi="Arial" w:cs="Arial"/>
          <w:color w:val="000000" w:themeColor="text1"/>
          <w:lang w:val="en-GB"/>
        </w:rPr>
        <w:t xml:space="preserve">In the literature reviews, SLR is a well-known method, and it is used to critically interpret previous research to answer a research question. PICO criteria are: Population is UK adolescents, Issue is parenting style and feeding, Comparison is different parenting approaches, and Outcome is eating disorder. Boolean Operators [AND, OR] are used to create a search string. The main keywords of this SLR are: “Adolescents of the UK”, “Parental feeding practices”, “Parenting style” and “eating disorder”. Three databases, PubMed, Google Scholar and Scopus are used for searching academic sources. 15 articles finally selected by using PRISMA flowchart. </w:t>
      </w:r>
    </w:p>
    <w:p w14:paraId="2D857761" w14:textId="77777777" w:rsidR="00CC043E" w:rsidRPr="0067091A" w:rsidRDefault="00CC043E" w:rsidP="00CC043E">
      <w:pPr>
        <w:spacing w:line="360" w:lineRule="auto"/>
        <w:jc w:val="both"/>
        <w:rPr>
          <w:rFonts w:ascii="Arial" w:hAnsi="Arial" w:cs="Arial"/>
          <w:b/>
          <w:color w:val="000000" w:themeColor="text1"/>
          <w:lang w:val="en-GB"/>
        </w:rPr>
      </w:pPr>
      <w:r w:rsidRPr="0067091A">
        <w:rPr>
          <w:rFonts w:ascii="Arial" w:hAnsi="Arial" w:cs="Arial"/>
          <w:b/>
          <w:color w:val="000000" w:themeColor="text1"/>
          <w:lang w:val="en-GB"/>
        </w:rPr>
        <w:t>Results</w:t>
      </w:r>
    </w:p>
    <w:p w14:paraId="74E0F1F9" w14:textId="046EFEB8" w:rsidR="00CC043E" w:rsidRPr="0067091A" w:rsidRDefault="00CC043E" w:rsidP="00CC043E">
      <w:pPr>
        <w:spacing w:line="360" w:lineRule="auto"/>
        <w:jc w:val="both"/>
        <w:rPr>
          <w:color w:val="000000" w:themeColor="text1"/>
        </w:rPr>
      </w:pPr>
      <w:r w:rsidRPr="0067091A">
        <w:rPr>
          <w:rFonts w:ascii="Arial" w:eastAsia="Arial" w:hAnsi="Arial" w:cs="Arial"/>
          <w:color w:val="000000" w:themeColor="text1"/>
          <w:lang w:val="en-GB"/>
        </w:rPr>
        <w:t xml:space="preserve">Variation is also seen in study designs of the papers, in those 15 papers, 11 were followed quantitative designs, in which eight was cohort and four were followed qualitative. Three key themes are, Parental Feeding Practices as Disorder Eating Behaviour Determinants, Parenting Style and Risk of Disorder Eating Behaviour of UK Adolescents </w:t>
      </w:r>
      <w:r w:rsidRPr="0067091A">
        <w:rPr>
          <w:color w:val="000000" w:themeColor="text1"/>
        </w:rPr>
        <w:t xml:space="preserve">and </w:t>
      </w:r>
      <w:r w:rsidRPr="0067091A">
        <w:rPr>
          <w:rFonts w:ascii="Arial" w:eastAsia="Arial" w:hAnsi="Arial" w:cs="Arial"/>
          <w:color w:val="000000" w:themeColor="text1"/>
          <w:lang w:val="en-GB"/>
        </w:rPr>
        <w:t xml:space="preserve">Psychological Influence of Parenting on Disordered Eating Behaviour of UK Adolescents. Those findings indicated that only parental feeding may not be responsible for shaping children's and adolescents’ perceptions about food, whereas it can be impacted by their cognitive abilities or by having autistic traits. On the one hand, overcontrolling parenting contributes to the development of ED and on the other hand, setting positive rules for food selection and intake prevents this disorder. </w:t>
      </w:r>
    </w:p>
    <w:p w14:paraId="41684BAD" w14:textId="77777777" w:rsidR="00CC043E" w:rsidRPr="0067091A" w:rsidRDefault="00CC043E" w:rsidP="00CC043E">
      <w:pPr>
        <w:spacing w:line="360" w:lineRule="auto"/>
        <w:jc w:val="both"/>
        <w:rPr>
          <w:rFonts w:ascii="Arial" w:hAnsi="Arial" w:cs="Arial"/>
          <w:b/>
          <w:color w:val="000000" w:themeColor="text1"/>
          <w:lang w:val="en-GB"/>
        </w:rPr>
      </w:pPr>
      <w:r w:rsidRPr="0067091A">
        <w:rPr>
          <w:rFonts w:ascii="Arial" w:hAnsi="Arial" w:cs="Arial"/>
          <w:b/>
          <w:color w:val="000000" w:themeColor="text1"/>
          <w:lang w:val="en-GB"/>
        </w:rPr>
        <w:t xml:space="preserve">Conclusion </w:t>
      </w:r>
    </w:p>
    <w:p w14:paraId="74419D8D" w14:textId="54C24326" w:rsidR="00CC043E" w:rsidRPr="0067091A" w:rsidRDefault="00CC043E" w:rsidP="0067091A">
      <w:pPr>
        <w:spacing w:after="160" w:line="360" w:lineRule="auto"/>
        <w:jc w:val="both"/>
        <w:rPr>
          <w:rFonts w:ascii="Arial" w:hAnsi="Arial" w:cs="Arial"/>
          <w:color w:val="000000" w:themeColor="text1"/>
          <w:lang w:val="en-GB"/>
        </w:rPr>
        <w:sectPr w:rsidR="00CC043E" w:rsidRPr="0067091A" w:rsidSect="00CC043E">
          <w:pgSz w:w="11910" w:h="16840"/>
          <w:pgMar w:top="1620" w:right="720" w:bottom="1200" w:left="1080" w:header="0" w:footer="1000" w:gutter="0"/>
          <w:cols w:space="720"/>
        </w:sectPr>
      </w:pPr>
      <w:r w:rsidRPr="0067091A">
        <w:rPr>
          <w:rFonts w:ascii="Arial" w:eastAsia="Arial" w:hAnsi="Arial" w:cs="Arial"/>
          <w:color w:val="000000" w:themeColor="text1"/>
          <w:lang w:val="en-GB"/>
        </w:rPr>
        <w:t>Parenting is bidirectional, and improvement of the protective side of parenting is needed to reduce the possibility of ED development and control the risk of this disorder among UK adolescents.</w:t>
      </w:r>
    </w:p>
    <w:sdt>
      <w:sdtPr>
        <w:rPr>
          <w:rFonts w:ascii="Arial" w:eastAsia="Arial MT" w:hAnsi="Arial" w:cs="Arial"/>
          <w:b/>
          <w:bCs/>
          <w:color w:val="000000" w:themeColor="text1"/>
          <w:sz w:val="28"/>
          <w:szCs w:val="28"/>
        </w:rPr>
        <w:id w:val="1863788857"/>
        <w:docPartObj>
          <w:docPartGallery w:val="Table of Contents"/>
          <w:docPartUnique/>
        </w:docPartObj>
      </w:sdtPr>
      <w:sdtEndPr>
        <w:rPr>
          <w:noProof/>
          <w:sz w:val="22"/>
          <w:szCs w:val="22"/>
        </w:rPr>
      </w:sdtEndPr>
      <w:sdtContent>
        <w:p w14:paraId="07A937D1" w14:textId="57A8F785" w:rsidR="00324A6A" w:rsidRPr="0067091A" w:rsidRDefault="00324A6A" w:rsidP="00324A6A">
          <w:pPr>
            <w:pStyle w:val="TOCHeading"/>
            <w:spacing w:line="360" w:lineRule="auto"/>
            <w:jc w:val="center"/>
            <w:rPr>
              <w:rFonts w:ascii="Arial" w:hAnsi="Arial" w:cs="Arial"/>
              <w:b/>
              <w:bCs/>
              <w:color w:val="000000" w:themeColor="text1"/>
              <w:sz w:val="28"/>
              <w:szCs w:val="28"/>
            </w:rPr>
          </w:pPr>
          <w:r w:rsidRPr="0067091A">
            <w:rPr>
              <w:rFonts w:ascii="Arial" w:hAnsi="Arial" w:cs="Arial"/>
              <w:b/>
              <w:bCs/>
              <w:color w:val="000000" w:themeColor="text1"/>
              <w:sz w:val="28"/>
              <w:szCs w:val="28"/>
            </w:rPr>
            <w:t>Table of Contents</w:t>
          </w:r>
        </w:p>
        <w:p w14:paraId="3984FEFC" w14:textId="594A2F91" w:rsidR="005D3466" w:rsidRDefault="00324A6A">
          <w:pPr>
            <w:pStyle w:val="TOC1"/>
            <w:tabs>
              <w:tab w:val="right" w:leader="dot" w:pos="10100"/>
            </w:tabs>
            <w:rPr>
              <w:rFonts w:asciiTheme="minorHAnsi" w:eastAsiaTheme="minorEastAsia" w:hAnsiTheme="minorHAnsi" w:cstheme="minorBidi"/>
              <w:noProof/>
            </w:rPr>
          </w:pPr>
          <w:r w:rsidRPr="0067091A">
            <w:rPr>
              <w:rFonts w:ascii="Arial" w:hAnsi="Arial" w:cs="Arial"/>
              <w:color w:val="000000" w:themeColor="text1"/>
            </w:rPr>
            <w:fldChar w:fldCharType="begin"/>
          </w:r>
          <w:r w:rsidRPr="0067091A">
            <w:rPr>
              <w:rFonts w:ascii="Arial" w:hAnsi="Arial" w:cs="Arial"/>
              <w:color w:val="000000" w:themeColor="text1"/>
            </w:rPr>
            <w:instrText xml:space="preserve"> TOC \o "1-3" \h \z \u </w:instrText>
          </w:r>
          <w:r w:rsidRPr="0067091A">
            <w:rPr>
              <w:rFonts w:ascii="Arial" w:hAnsi="Arial" w:cs="Arial"/>
              <w:color w:val="000000" w:themeColor="text1"/>
            </w:rPr>
            <w:fldChar w:fldCharType="separate"/>
          </w:r>
          <w:hyperlink w:anchor="_Toc238636824" w:history="1">
            <w:r w:rsidR="005D3466" w:rsidRPr="00973DC7">
              <w:rPr>
                <w:rStyle w:val="Hyperlink"/>
                <w:noProof/>
                <w:lang w:val="en-GB"/>
              </w:rPr>
              <w:t>DECLARATION</w:t>
            </w:r>
            <w:r w:rsidR="005D3466">
              <w:rPr>
                <w:noProof/>
                <w:webHidden/>
              </w:rPr>
              <w:tab/>
            </w:r>
            <w:r w:rsidR="005D3466">
              <w:rPr>
                <w:noProof/>
                <w:webHidden/>
              </w:rPr>
              <w:fldChar w:fldCharType="begin"/>
            </w:r>
            <w:r w:rsidR="005D3466">
              <w:rPr>
                <w:noProof/>
                <w:webHidden/>
              </w:rPr>
              <w:instrText xml:space="preserve"> PAGEREF _Toc238636824 \h </w:instrText>
            </w:r>
            <w:r w:rsidR="005D3466">
              <w:rPr>
                <w:noProof/>
                <w:webHidden/>
              </w:rPr>
            </w:r>
            <w:r w:rsidR="005D3466">
              <w:rPr>
                <w:noProof/>
                <w:webHidden/>
              </w:rPr>
              <w:fldChar w:fldCharType="separate"/>
            </w:r>
            <w:r w:rsidR="005D3466">
              <w:rPr>
                <w:noProof/>
                <w:webHidden/>
              </w:rPr>
              <w:t>4</w:t>
            </w:r>
            <w:r w:rsidR="005D3466">
              <w:rPr>
                <w:noProof/>
                <w:webHidden/>
              </w:rPr>
              <w:fldChar w:fldCharType="end"/>
            </w:r>
          </w:hyperlink>
        </w:p>
        <w:p w14:paraId="3E36E197" w14:textId="259A6B47" w:rsidR="005D3466" w:rsidRDefault="005D3466">
          <w:pPr>
            <w:pStyle w:val="TOC1"/>
            <w:tabs>
              <w:tab w:val="right" w:leader="dot" w:pos="10100"/>
            </w:tabs>
            <w:rPr>
              <w:rFonts w:asciiTheme="minorHAnsi" w:eastAsiaTheme="minorEastAsia" w:hAnsiTheme="minorHAnsi" w:cstheme="minorBidi"/>
              <w:noProof/>
            </w:rPr>
          </w:pPr>
          <w:hyperlink w:anchor="_Toc238636825" w:history="1">
            <w:r w:rsidRPr="00973DC7">
              <w:rPr>
                <w:rStyle w:val="Hyperlink"/>
                <w:noProof/>
                <w:lang w:val="en-GB"/>
              </w:rPr>
              <w:t>ACKNOWLEDGEMENTS</w:t>
            </w:r>
            <w:r>
              <w:rPr>
                <w:noProof/>
                <w:webHidden/>
              </w:rPr>
              <w:tab/>
            </w:r>
            <w:r>
              <w:rPr>
                <w:noProof/>
                <w:webHidden/>
              </w:rPr>
              <w:fldChar w:fldCharType="begin"/>
            </w:r>
            <w:r>
              <w:rPr>
                <w:noProof/>
                <w:webHidden/>
              </w:rPr>
              <w:instrText xml:space="preserve"> PAGEREF _Toc238636825 \h </w:instrText>
            </w:r>
            <w:r>
              <w:rPr>
                <w:noProof/>
                <w:webHidden/>
              </w:rPr>
            </w:r>
            <w:r>
              <w:rPr>
                <w:noProof/>
                <w:webHidden/>
              </w:rPr>
              <w:fldChar w:fldCharType="separate"/>
            </w:r>
            <w:r>
              <w:rPr>
                <w:noProof/>
                <w:webHidden/>
              </w:rPr>
              <w:t>5</w:t>
            </w:r>
            <w:r>
              <w:rPr>
                <w:noProof/>
                <w:webHidden/>
              </w:rPr>
              <w:fldChar w:fldCharType="end"/>
            </w:r>
          </w:hyperlink>
        </w:p>
        <w:p w14:paraId="5A7921BD" w14:textId="4B2F1AFB" w:rsidR="005D3466" w:rsidRDefault="005D3466">
          <w:pPr>
            <w:pStyle w:val="TOC1"/>
            <w:tabs>
              <w:tab w:val="right" w:leader="dot" w:pos="10100"/>
            </w:tabs>
            <w:rPr>
              <w:rFonts w:asciiTheme="minorHAnsi" w:eastAsiaTheme="minorEastAsia" w:hAnsiTheme="minorHAnsi" w:cstheme="minorBidi"/>
              <w:noProof/>
            </w:rPr>
          </w:pPr>
          <w:hyperlink w:anchor="_Toc238636826" w:history="1">
            <w:r w:rsidRPr="00973DC7">
              <w:rPr>
                <w:rStyle w:val="Hyperlink"/>
                <w:noProof/>
                <w:lang w:val="en-GB"/>
              </w:rPr>
              <w:t>ABSTRACT</w:t>
            </w:r>
            <w:r>
              <w:rPr>
                <w:noProof/>
                <w:webHidden/>
              </w:rPr>
              <w:tab/>
            </w:r>
            <w:r>
              <w:rPr>
                <w:noProof/>
                <w:webHidden/>
              </w:rPr>
              <w:fldChar w:fldCharType="begin"/>
            </w:r>
            <w:r>
              <w:rPr>
                <w:noProof/>
                <w:webHidden/>
              </w:rPr>
              <w:instrText xml:space="preserve"> PAGEREF _Toc238636826 \h </w:instrText>
            </w:r>
            <w:r>
              <w:rPr>
                <w:noProof/>
                <w:webHidden/>
              </w:rPr>
            </w:r>
            <w:r>
              <w:rPr>
                <w:noProof/>
                <w:webHidden/>
              </w:rPr>
              <w:fldChar w:fldCharType="separate"/>
            </w:r>
            <w:r>
              <w:rPr>
                <w:noProof/>
                <w:webHidden/>
              </w:rPr>
              <w:t>6</w:t>
            </w:r>
            <w:r>
              <w:rPr>
                <w:noProof/>
                <w:webHidden/>
              </w:rPr>
              <w:fldChar w:fldCharType="end"/>
            </w:r>
          </w:hyperlink>
        </w:p>
        <w:p w14:paraId="74103F3A" w14:textId="7BD1303E" w:rsidR="005D3466" w:rsidRDefault="005D3466">
          <w:pPr>
            <w:pStyle w:val="TOC1"/>
            <w:tabs>
              <w:tab w:val="right" w:leader="dot" w:pos="10100"/>
            </w:tabs>
            <w:rPr>
              <w:rFonts w:asciiTheme="minorHAnsi" w:eastAsiaTheme="minorEastAsia" w:hAnsiTheme="minorHAnsi" w:cstheme="minorBidi"/>
              <w:noProof/>
            </w:rPr>
          </w:pPr>
          <w:hyperlink w:anchor="_Toc238636827" w:history="1">
            <w:r w:rsidRPr="00973DC7">
              <w:rPr>
                <w:rStyle w:val="Hyperlink"/>
                <w:noProof/>
                <w:lang w:val="en-GB"/>
              </w:rPr>
              <w:t>CHAPTER</w:t>
            </w:r>
            <w:r w:rsidRPr="00973DC7">
              <w:rPr>
                <w:rStyle w:val="Hyperlink"/>
                <w:noProof/>
                <w:spacing w:val="-9"/>
                <w:lang w:val="en-GB"/>
              </w:rPr>
              <w:t xml:space="preserve"> </w:t>
            </w:r>
            <w:r w:rsidRPr="00973DC7">
              <w:rPr>
                <w:rStyle w:val="Hyperlink"/>
                <w:noProof/>
                <w:lang w:val="en-GB"/>
              </w:rPr>
              <w:t>1:</w:t>
            </w:r>
            <w:r w:rsidRPr="00973DC7">
              <w:rPr>
                <w:rStyle w:val="Hyperlink"/>
                <w:noProof/>
                <w:spacing w:val="-8"/>
                <w:lang w:val="en-GB"/>
              </w:rPr>
              <w:t xml:space="preserve"> </w:t>
            </w:r>
            <w:r w:rsidRPr="00973DC7">
              <w:rPr>
                <w:rStyle w:val="Hyperlink"/>
                <w:noProof/>
                <w:lang w:val="en-GB"/>
              </w:rPr>
              <w:t>INTRODUCTION</w:t>
            </w:r>
            <w:r w:rsidRPr="00973DC7">
              <w:rPr>
                <w:rStyle w:val="Hyperlink"/>
                <w:noProof/>
                <w:spacing w:val="-6"/>
                <w:lang w:val="en-GB"/>
              </w:rPr>
              <w:t xml:space="preserve"> </w:t>
            </w:r>
            <w:r w:rsidRPr="00973DC7">
              <w:rPr>
                <w:rStyle w:val="Hyperlink"/>
                <w:noProof/>
                <w:lang w:val="en-GB"/>
              </w:rPr>
              <w:t>AND</w:t>
            </w:r>
            <w:r w:rsidRPr="00973DC7">
              <w:rPr>
                <w:rStyle w:val="Hyperlink"/>
                <w:noProof/>
                <w:spacing w:val="-8"/>
                <w:lang w:val="en-GB"/>
              </w:rPr>
              <w:t xml:space="preserve"> </w:t>
            </w:r>
            <w:r w:rsidRPr="00973DC7">
              <w:rPr>
                <w:rStyle w:val="Hyperlink"/>
                <w:noProof/>
                <w:lang w:val="en-GB"/>
              </w:rPr>
              <w:t>BACKGROUND</w:t>
            </w:r>
            <w:r>
              <w:rPr>
                <w:noProof/>
                <w:webHidden/>
              </w:rPr>
              <w:tab/>
            </w:r>
            <w:r>
              <w:rPr>
                <w:noProof/>
                <w:webHidden/>
              </w:rPr>
              <w:fldChar w:fldCharType="begin"/>
            </w:r>
            <w:r>
              <w:rPr>
                <w:noProof/>
                <w:webHidden/>
              </w:rPr>
              <w:instrText xml:space="preserve"> PAGEREF _Toc238636827 \h </w:instrText>
            </w:r>
            <w:r>
              <w:rPr>
                <w:noProof/>
                <w:webHidden/>
              </w:rPr>
            </w:r>
            <w:r>
              <w:rPr>
                <w:noProof/>
                <w:webHidden/>
              </w:rPr>
              <w:fldChar w:fldCharType="separate"/>
            </w:r>
            <w:r>
              <w:rPr>
                <w:noProof/>
                <w:webHidden/>
              </w:rPr>
              <w:t>11</w:t>
            </w:r>
            <w:r>
              <w:rPr>
                <w:noProof/>
                <w:webHidden/>
              </w:rPr>
              <w:fldChar w:fldCharType="end"/>
            </w:r>
          </w:hyperlink>
        </w:p>
        <w:p w14:paraId="2E567FAB" w14:textId="63A73529" w:rsidR="005D3466" w:rsidRDefault="005D3466">
          <w:pPr>
            <w:pStyle w:val="TOC2"/>
            <w:tabs>
              <w:tab w:val="right" w:leader="dot" w:pos="10100"/>
            </w:tabs>
            <w:rPr>
              <w:rFonts w:asciiTheme="minorHAnsi" w:eastAsiaTheme="minorEastAsia" w:hAnsiTheme="minorHAnsi" w:cstheme="minorBidi"/>
              <w:noProof/>
            </w:rPr>
          </w:pPr>
          <w:hyperlink w:anchor="_Toc238636828" w:history="1">
            <w:r w:rsidRPr="00973DC7">
              <w:rPr>
                <w:rStyle w:val="Hyperlink"/>
                <w:noProof/>
                <w:lang w:val="en-GB"/>
              </w:rPr>
              <w:t>1.1 Introduction</w:t>
            </w:r>
            <w:r w:rsidRPr="00973DC7">
              <w:rPr>
                <w:rStyle w:val="Hyperlink"/>
                <w:noProof/>
                <w:spacing w:val="-5"/>
                <w:lang w:val="en-GB"/>
              </w:rPr>
              <w:t xml:space="preserve"> </w:t>
            </w:r>
            <w:r w:rsidRPr="00973DC7">
              <w:rPr>
                <w:rStyle w:val="Hyperlink"/>
                <w:noProof/>
                <w:lang w:val="en-GB"/>
              </w:rPr>
              <w:t>to</w:t>
            </w:r>
            <w:r w:rsidRPr="00973DC7">
              <w:rPr>
                <w:rStyle w:val="Hyperlink"/>
                <w:noProof/>
                <w:spacing w:val="-3"/>
                <w:lang w:val="en-GB"/>
              </w:rPr>
              <w:t xml:space="preserve"> </w:t>
            </w:r>
            <w:r w:rsidRPr="00973DC7">
              <w:rPr>
                <w:rStyle w:val="Hyperlink"/>
                <w:noProof/>
                <w:lang w:val="en-GB"/>
              </w:rPr>
              <w:t>the</w:t>
            </w:r>
            <w:r w:rsidRPr="00973DC7">
              <w:rPr>
                <w:rStyle w:val="Hyperlink"/>
                <w:noProof/>
                <w:spacing w:val="-3"/>
                <w:lang w:val="en-GB"/>
              </w:rPr>
              <w:t xml:space="preserve"> </w:t>
            </w:r>
            <w:r w:rsidRPr="00973DC7">
              <w:rPr>
                <w:rStyle w:val="Hyperlink"/>
                <w:noProof/>
                <w:lang w:val="en-GB"/>
              </w:rPr>
              <w:t>topic</w:t>
            </w:r>
            <w:r>
              <w:rPr>
                <w:noProof/>
                <w:webHidden/>
              </w:rPr>
              <w:tab/>
            </w:r>
            <w:r>
              <w:rPr>
                <w:noProof/>
                <w:webHidden/>
              </w:rPr>
              <w:fldChar w:fldCharType="begin"/>
            </w:r>
            <w:r>
              <w:rPr>
                <w:noProof/>
                <w:webHidden/>
              </w:rPr>
              <w:instrText xml:space="preserve"> PAGEREF _Toc238636828 \h </w:instrText>
            </w:r>
            <w:r>
              <w:rPr>
                <w:noProof/>
                <w:webHidden/>
              </w:rPr>
            </w:r>
            <w:r>
              <w:rPr>
                <w:noProof/>
                <w:webHidden/>
              </w:rPr>
              <w:fldChar w:fldCharType="separate"/>
            </w:r>
            <w:r>
              <w:rPr>
                <w:noProof/>
                <w:webHidden/>
              </w:rPr>
              <w:t>11</w:t>
            </w:r>
            <w:r>
              <w:rPr>
                <w:noProof/>
                <w:webHidden/>
              </w:rPr>
              <w:fldChar w:fldCharType="end"/>
            </w:r>
          </w:hyperlink>
        </w:p>
        <w:p w14:paraId="476C96AA" w14:textId="019734CA" w:rsidR="005D3466" w:rsidRDefault="005D3466">
          <w:pPr>
            <w:pStyle w:val="TOC2"/>
            <w:tabs>
              <w:tab w:val="left" w:pos="880"/>
              <w:tab w:val="right" w:leader="dot" w:pos="10100"/>
            </w:tabs>
            <w:rPr>
              <w:rFonts w:asciiTheme="minorHAnsi" w:eastAsiaTheme="minorEastAsia" w:hAnsiTheme="minorHAnsi" w:cstheme="minorBidi"/>
              <w:noProof/>
            </w:rPr>
          </w:pPr>
          <w:hyperlink w:anchor="_Toc238636829" w:history="1">
            <w:r w:rsidRPr="00973DC7">
              <w:rPr>
                <w:rStyle w:val="Hyperlink"/>
                <w:noProof/>
                <w:lang w:val="en-GB"/>
              </w:rPr>
              <w:t>1.2</w:t>
            </w:r>
            <w:r>
              <w:rPr>
                <w:rFonts w:asciiTheme="minorHAnsi" w:eastAsiaTheme="minorEastAsia" w:hAnsiTheme="minorHAnsi" w:cstheme="minorBidi"/>
                <w:noProof/>
              </w:rPr>
              <w:tab/>
            </w:r>
            <w:r w:rsidRPr="00973DC7">
              <w:rPr>
                <w:rStyle w:val="Hyperlink"/>
                <w:noProof/>
                <w:lang w:val="en-GB"/>
              </w:rPr>
              <w:t>Background</w:t>
            </w:r>
            <w:r w:rsidRPr="00973DC7">
              <w:rPr>
                <w:rStyle w:val="Hyperlink"/>
                <w:noProof/>
                <w:spacing w:val="-4"/>
                <w:lang w:val="en-GB"/>
              </w:rPr>
              <w:t xml:space="preserve"> </w:t>
            </w:r>
            <w:r w:rsidRPr="00973DC7">
              <w:rPr>
                <w:rStyle w:val="Hyperlink"/>
                <w:noProof/>
                <w:lang w:val="en-GB"/>
              </w:rPr>
              <w:t>and</w:t>
            </w:r>
            <w:r w:rsidRPr="00973DC7">
              <w:rPr>
                <w:rStyle w:val="Hyperlink"/>
                <w:noProof/>
                <w:spacing w:val="-6"/>
                <w:lang w:val="en-GB"/>
              </w:rPr>
              <w:t xml:space="preserve"> </w:t>
            </w:r>
            <w:r w:rsidRPr="00973DC7">
              <w:rPr>
                <w:rStyle w:val="Hyperlink"/>
                <w:noProof/>
                <w:lang w:val="en-GB"/>
              </w:rPr>
              <w:t>Current</w:t>
            </w:r>
            <w:r w:rsidRPr="00973DC7">
              <w:rPr>
                <w:rStyle w:val="Hyperlink"/>
                <w:noProof/>
                <w:spacing w:val="-5"/>
                <w:lang w:val="en-GB"/>
              </w:rPr>
              <w:t xml:space="preserve"> </w:t>
            </w:r>
            <w:r w:rsidRPr="00973DC7">
              <w:rPr>
                <w:rStyle w:val="Hyperlink"/>
                <w:noProof/>
                <w:lang w:val="en-GB"/>
              </w:rPr>
              <w:t>Context</w:t>
            </w:r>
            <w:r>
              <w:rPr>
                <w:noProof/>
                <w:webHidden/>
              </w:rPr>
              <w:tab/>
            </w:r>
            <w:r>
              <w:rPr>
                <w:noProof/>
                <w:webHidden/>
              </w:rPr>
              <w:fldChar w:fldCharType="begin"/>
            </w:r>
            <w:r>
              <w:rPr>
                <w:noProof/>
                <w:webHidden/>
              </w:rPr>
              <w:instrText xml:space="preserve"> PAGEREF _Toc238636829 \h </w:instrText>
            </w:r>
            <w:r>
              <w:rPr>
                <w:noProof/>
                <w:webHidden/>
              </w:rPr>
            </w:r>
            <w:r>
              <w:rPr>
                <w:noProof/>
                <w:webHidden/>
              </w:rPr>
              <w:fldChar w:fldCharType="separate"/>
            </w:r>
            <w:r>
              <w:rPr>
                <w:noProof/>
                <w:webHidden/>
              </w:rPr>
              <w:t>11</w:t>
            </w:r>
            <w:r>
              <w:rPr>
                <w:noProof/>
                <w:webHidden/>
              </w:rPr>
              <w:fldChar w:fldCharType="end"/>
            </w:r>
          </w:hyperlink>
        </w:p>
        <w:p w14:paraId="2BDCE5E7" w14:textId="3DC002B1" w:rsidR="005D3466" w:rsidRDefault="005D3466">
          <w:pPr>
            <w:pStyle w:val="TOC2"/>
            <w:tabs>
              <w:tab w:val="right" w:leader="dot" w:pos="10100"/>
            </w:tabs>
            <w:rPr>
              <w:rFonts w:asciiTheme="minorHAnsi" w:eastAsiaTheme="minorEastAsia" w:hAnsiTheme="minorHAnsi" w:cstheme="minorBidi"/>
              <w:noProof/>
            </w:rPr>
          </w:pPr>
          <w:hyperlink w:anchor="_Toc238636830" w:history="1">
            <w:r w:rsidRPr="00973DC7">
              <w:rPr>
                <w:rStyle w:val="Hyperlink"/>
                <w:noProof/>
              </w:rPr>
              <w:t>1.3 Rationale</w:t>
            </w:r>
            <w:r w:rsidRPr="00973DC7">
              <w:rPr>
                <w:rStyle w:val="Hyperlink"/>
                <w:noProof/>
                <w:spacing w:val="-4"/>
              </w:rPr>
              <w:t xml:space="preserve"> </w:t>
            </w:r>
            <w:r w:rsidRPr="00973DC7">
              <w:rPr>
                <w:rStyle w:val="Hyperlink"/>
                <w:noProof/>
              </w:rPr>
              <w:t>for</w:t>
            </w:r>
            <w:r w:rsidRPr="00973DC7">
              <w:rPr>
                <w:rStyle w:val="Hyperlink"/>
                <w:noProof/>
                <w:spacing w:val="-4"/>
              </w:rPr>
              <w:t xml:space="preserve"> </w:t>
            </w:r>
            <w:r w:rsidRPr="00973DC7">
              <w:rPr>
                <w:rStyle w:val="Hyperlink"/>
                <w:noProof/>
              </w:rPr>
              <w:t>Research</w:t>
            </w:r>
            <w:r w:rsidRPr="00973DC7">
              <w:rPr>
                <w:rStyle w:val="Hyperlink"/>
                <w:noProof/>
                <w:spacing w:val="-4"/>
              </w:rPr>
              <w:t xml:space="preserve"> </w:t>
            </w:r>
            <w:r w:rsidRPr="00973DC7">
              <w:rPr>
                <w:rStyle w:val="Hyperlink"/>
                <w:noProof/>
              </w:rPr>
              <w:t>or</w:t>
            </w:r>
            <w:r w:rsidRPr="00973DC7">
              <w:rPr>
                <w:rStyle w:val="Hyperlink"/>
                <w:noProof/>
                <w:spacing w:val="-7"/>
              </w:rPr>
              <w:t xml:space="preserve"> </w:t>
            </w:r>
            <w:r w:rsidRPr="00973DC7">
              <w:rPr>
                <w:rStyle w:val="Hyperlink"/>
                <w:noProof/>
              </w:rPr>
              <w:t>Problem</w:t>
            </w:r>
            <w:r w:rsidRPr="00973DC7">
              <w:rPr>
                <w:rStyle w:val="Hyperlink"/>
                <w:noProof/>
                <w:spacing w:val="-6"/>
              </w:rPr>
              <w:t xml:space="preserve"> </w:t>
            </w:r>
            <w:r w:rsidRPr="00973DC7">
              <w:rPr>
                <w:rStyle w:val="Hyperlink"/>
                <w:noProof/>
              </w:rPr>
              <w:t>Statement</w:t>
            </w:r>
            <w:r>
              <w:rPr>
                <w:noProof/>
                <w:webHidden/>
              </w:rPr>
              <w:tab/>
            </w:r>
            <w:r>
              <w:rPr>
                <w:noProof/>
                <w:webHidden/>
              </w:rPr>
              <w:fldChar w:fldCharType="begin"/>
            </w:r>
            <w:r>
              <w:rPr>
                <w:noProof/>
                <w:webHidden/>
              </w:rPr>
              <w:instrText xml:space="preserve"> PAGEREF _Toc238636830 \h </w:instrText>
            </w:r>
            <w:r>
              <w:rPr>
                <w:noProof/>
                <w:webHidden/>
              </w:rPr>
            </w:r>
            <w:r>
              <w:rPr>
                <w:noProof/>
                <w:webHidden/>
              </w:rPr>
              <w:fldChar w:fldCharType="separate"/>
            </w:r>
            <w:r>
              <w:rPr>
                <w:noProof/>
                <w:webHidden/>
              </w:rPr>
              <w:t>13</w:t>
            </w:r>
            <w:r>
              <w:rPr>
                <w:noProof/>
                <w:webHidden/>
              </w:rPr>
              <w:fldChar w:fldCharType="end"/>
            </w:r>
          </w:hyperlink>
        </w:p>
        <w:p w14:paraId="546CA935" w14:textId="52C8D510" w:rsidR="005D3466" w:rsidRDefault="005D3466">
          <w:pPr>
            <w:pStyle w:val="TOC2"/>
            <w:tabs>
              <w:tab w:val="right" w:leader="dot" w:pos="10100"/>
            </w:tabs>
            <w:rPr>
              <w:rFonts w:asciiTheme="minorHAnsi" w:eastAsiaTheme="minorEastAsia" w:hAnsiTheme="minorHAnsi" w:cstheme="minorBidi"/>
              <w:noProof/>
            </w:rPr>
          </w:pPr>
          <w:hyperlink w:anchor="_Toc238636831" w:history="1">
            <w:r w:rsidRPr="00973DC7">
              <w:rPr>
                <w:rStyle w:val="Hyperlink"/>
                <w:noProof/>
              </w:rPr>
              <w:t>1.4 Research</w:t>
            </w:r>
            <w:r w:rsidRPr="00973DC7">
              <w:rPr>
                <w:rStyle w:val="Hyperlink"/>
                <w:noProof/>
                <w:spacing w:val="-5"/>
              </w:rPr>
              <w:t xml:space="preserve"> </w:t>
            </w:r>
            <w:r w:rsidRPr="00973DC7">
              <w:rPr>
                <w:rStyle w:val="Hyperlink"/>
                <w:noProof/>
              </w:rPr>
              <w:t>question</w:t>
            </w:r>
            <w:r>
              <w:rPr>
                <w:noProof/>
                <w:webHidden/>
              </w:rPr>
              <w:tab/>
            </w:r>
            <w:r>
              <w:rPr>
                <w:noProof/>
                <w:webHidden/>
              </w:rPr>
              <w:fldChar w:fldCharType="begin"/>
            </w:r>
            <w:r>
              <w:rPr>
                <w:noProof/>
                <w:webHidden/>
              </w:rPr>
              <w:instrText xml:space="preserve"> PAGEREF _Toc238636831 \h </w:instrText>
            </w:r>
            <w:r>
              <w:rPr>
                <w:noProof/>
                <w:webHidden/>
              </w:rPr>
            </w:r>
            <w:r>
              <w:rPr>
                <w:noProof/>
                <w:webHidden/>
              </w:rPr>
              <w:fldChar w:fldCharType="separate"/>
            </w:r>
            <w:r>
              <w:rPr>
                <w:noProof/>
                <w:webHidden/>
              </w:rPr>
              <w:t>14</w:t>
            </w:r>
            <w:r>
              <w:rPr>
                <w:noProof/>
                <w:webHidden/>
              </w:rPr>
              <w:fldChar w:fldCharType="end"/>
            </w:r>
          </w:hyperlink>
        </w:p>
        <w:p w14:paraId="67A42B5F" w14:textId="3765A004" w:rsidR="005D3466" w:rsidRDefault="005D3466">
          <w:pPr>
            <w:pStyle w:val="TOC2"/>
            <w:tabs>
              <w:tab w:val="right" w:leader="dot" w:pos="10100"/>
            </w:tabs>
            <w:rPr>
              <w:rFonts w:asciiTheme="minorHAnsi" w:eastAsiaTheme="minorEastAsia" w:hAnsiTheme="minorHAnsi" w:cstheme="minorBidi"/>
              <w:noProof/>
            </w:rPr>
          </w:pPr>
          <w:hyperlink w:anchor="_Toc238636832" w:history="1">
            <w:r w:rsidRPr="00973DC7">
              <w:rPr>
                <w:rStyle w:val="Hyperlink"/>
                <w:noProof/>
              </w:rPr>
              <w:t>1.5 Research</w:t>
            </w:r>
            <w:r w:rsidRPr="00973DC7">
              <w:rPr>
                <w:rStyle w:val="Hyperlink"/>
                <w:noProof/>
                <w:spacing w:val="-3"/>
              </w:rPr>
              <w:t xml:space="preserve"> </w:t>
            </w:r>
            <w:r w:rsidRPr="00973DC7">
              <w:rPr>
                <w:rStyle w:val="Hyperlink"/>
                <w:noProof/>
              </w:rPr>
              <w:t>Aim</w:t>
            </w:r>
            <w:r>
              <w:rPr>
                <w:noProof/>
                <w:webHidden/>
              </w:rPr>
              <w:tab/>
            </w:r>
            <w:r>
              <w:rPr>
                <w:noProof/>
                <w:webHidden/>
              </w:rPr>
              <w:fldChar w:fldCharType="begin"/>
            </w:r>
            <w:r>
              <w:rPr>
                <w:noProof/>
                <w:webHidden/>
              </w:rPr>
              <w:instrText xml:space="preserve"> PAGEREF _Toc238636832 \h </w:instrText>
            </w:r>
            <w:r>
              <w:rPr>
                <w:noProof/>
                <w:webHidden/>
              </w:rPr>
            </w:r>
            <w:r>
              <w:rPr>
                <w:noProof/>
                <w:webHidden/>
              </w:rPr>
              <w:fldChar w:fldCharType="separate"/>
            </w:r>
            <w:r>
              <w:rPr>
                <w:noProof/>
                <w:webHidden/>
              </w:rPr>
              <w:t>14</w:t>
            </w:r>
            <w:r>
              <w:rPr>
                <w:noProof/>
                <w:webHidden/>
              </w:rPr>
              <w:fldChar w:fldCharType="end"/>
            </w:r>
          </w:hyperlink>
        </w:p>
        <w:p w14:paraId="2020C28A" w14:textId="0D59A695" w:rsidR="005D3466" w:rsidRDefault="005D3466">
          <w:pPr>
            <w:pStyle w:val="TOC2"/>
            <w:tabs>
              <w:tab w:val="right" w:leader="dot" w:pos="10100"/>
            </w:tabs>
            <w:rPr>
              <w:rFonts w:asciiTheme="minorHAnsi" w:eastAsiaTheme="minorEastAsia" w:hAnsiTheme="minorHAnsi" w:cstheme="minorBidi"/>
              <w:noProof/>
            </w:rPr>
          </w:pPr>
          <w:hyperlink w:anchor="_Toc238636833" w:history="1">
            <w:r w:rsidRPr="00973DC7">
              <w:rPr>
                <w:rStyle w:val="Hyperlink"/>
                <w:noProof/>
              </w:rPr>
              <w:t>1.6 Research</w:t>
            </w:r>
            <w:r w:rsidRPr="00973DC7">
              <w:rPr>
                <w:rStyle w:val="Hyperlink"/>
                <w:noProof/>
                <w:spacing w:val="-3"/>
              </w:rPr>
              <w:t xml:space="preserve"> </w:t>
            </w:r>
            <w:r w:rsidRPr="00973DC7">
              <w:rPr>
                <w:rStyle w:val="Hyperlink"/>
                <w:noProof/>
              </w:rPr>
              <w:t>Objectives</w:t>
            </w:r>
            <w:r>
              <w:rPr>
                <w:noProof/>
                <w:webHidden/>
              </w:rPr>
              <w:tab/>
            </w:r>
            <w:r>
              <w:rPr>
                <w:noProof/>
                <w:webHidden/>
              </w:rPr>
              <w:fldChar w:fldCharType="begin"/>
            </w:r>
            <w:r>
              <w:rPr>
                <w:noProof/>
                <w:webHidden/>
              </w:rPr>
              <w:instrText xml:space="preserve"> PAGEREF _Toc238636833 \h </w:instrText>
            </w:r>
            <w:r>
              <w:rPr>
                <w:noProof/>
                <w:webHidden/>
              </w:rPr>
            </w:r>
            <w:r>
              <w:rPr>
                <w:noProof/>
                <w:webHidden/>
              </w:rPr>
              <w:fldChar w:fldCharType="separate"/>
            </w:r>
            <w:r>
              <w:rPr>
                <w:noProof/>
                <w:webHidden/>
              </w:rPr>
              <w:t>14</w:t>
            </w:r>
            <w:r>
              <w:rPr>
                <w:noProof/>
                <w:webHidden/>
              </w:rPr>
              <w:fldChar w:fldCharType="end"/>
            </w:r>
          </w:hyperlink>
        </w:p>
        <w:p w14:paraId="23D3F89C" w14:textId="539700A9" w:rsidR="005D3466" w:rsidRDefault="005D3466">
          <w:pPr>
            <w:pStyle w:val="TOC2"/>
            <w:tabs>
              <w:tab w:val="right" w:leader="dot" w:pos="10100"/>
            </w:tabs>
            <w:rPr>
              <w:rFonts w:asciiTheme="minorHAnsi" w:eastAsiaTheme="minorEastAsia" w:hAnsiTheme="minorHAnsi" w:cstheme="minorBidi"/>
              <w:noProof/>
            </w:rPr>
          </w:pPr>
          <w:hyperlink w:anchor="_Toc238636834" w:history="1">
            <w:r w:rsidRPr="00973DC7">
              <w:rPr>
                <w:rStyle w:val="Hyperlink"/>
                <w:noProof/>
              </w:rPr>
              <w:t>1.7 Chapter</w:t>
            </w:r>
            <w:r w:rsidRPr="00973DC7">
              <w:rPr>
                <w:rStyle w:val="Hyperlink"/>
                <w:noProof/>
                <w:spacing w:val="-6"/>
              </w:rPr>
              <w:t xml:space="preserve"> </w:t>
            </w:r>
            <w:r w:rsidRPr="00973DC7">
              <w:rPr>
                <w:rStyle w:val="Hyperlink"/>
                <w:noProof/>
              </w:rPr>
              <w:t>summary</w:t>
            </w:r>
            <w:r>
              <w:rPr>
                <w:noProof/>
                <w:webHidden/>
              </w:rPr>
              <w:tab/>
            </w:r>
            <w:r>
              <w:rPr>
                <w:noProof/>
                <w:webHidden/>
              </w:rPr>
              <w:fldChar w:fldCharType="begin"/>
            </w:r>
            <w:r>
              <w:rPr>
                <w:noProof/>
                <w:webHidden/>
              </w:rPr>
              <w:instrText xml:space="preserve"> PAGEREF _Toc238636834 \h </w:instrText>
            </w:r>
            <w:r>
              <w:rPr>
                <w:noProof/>
                <w:webHidden/>
              </w:rPr>
            </w:r>
            <w:r>
              <w:rPr>
                <w:noProof/>
                <w:webHidden/>
              </w:rPr>
              <w:fldChar w:fldCharType="separate"/>
            </w:r>
            <w:r>
              <w:rPr>
                <w:noProof/>
                <w:webHidden/>
              </w:rPr>
              <w:t>14</w:t>
            </w:r>
            <w:r>
              <w:rPr>
                <w:noProof/>
                <w:webHidden/>
              </w:rPr>
              <w:fldChar w:fldCharType="end"/>
            </w:r>
          </w:hyperlink>
        </w:p>
        <w:p w14:paraId="15F52F4C" w14:textId="28DB7A19" w:rsidR="005D3466" w:rsidRDefault="005D3466">
          <w:pPr>
            <w:pStyle w:val="TOC1"/>
            <w:tabs>
              <w:tab w:val="right" w:leader="dot" w:pos="10100"/>
            </w:tabs>
            <w:rPr>
              <w:rFonts w:asciiTheme="minorHAnsi" w:eastAsiaTheme="minorEastAsia" w:hAnsiTheme="minorHAnsi" w:cstheme="minorBidi"/>
              <w:noProof/>
            </w:rPr>
          </w:pPr>
          <w:hyperlink w:anchor="_Toc238636835" w:history="1">
            <w:r w:rsidRPr="00973DC7">
              <w:rPr>
                <w:rStyle w:val="Hyperlink"/>
                <w:noProof/>
                <w:lang w:val="en-GB"/>
              </w:rPr>
              <w:t>CHAPTER</w:t>
            </w:r>
            <w:r w:rsidRPr="00973DC7">
              <w:rPr>
                <w:rStyle w:val="Hyperlink"/>
                <w:noProof/>
                <w:spacing w:val="-5"/>
                <w:lang w:val="en-GB"/>
              </w:rPr>
              <w:t xml:space="preserve"> </w:t>
            </w:r>
            <w:r w:rsidRPr="00973DC7">
              <w:rPr>
                <w:rStyle w:val="Hyperlink"/>
                <w:noProof/>
                <w:lang w:val="en-GB"/>
              </w:rPr>
              <w:t>2:</w:t>
            </w:r>
            <w:r w:rsidRPr="00973DC7">
              <w:rPr>
                <w:rStyle w:val="Hyperlink"/>
                <w:noProof/>
                <w:spacing w:val="67"/>
                <w:lang w:val="en-GB"/>
              </w:rPr>
              <w:t xml:space="preserve"> </w:t>
            </w:r>
            <w:r w:rsidRPr="00973DC7">
              <w:rPr>
                <w:rStyle w:val="Hyperlink"/>
                <w:noProof/>
                <w:lang w:val="en-GB"/>
              </w:rPr>
              <w:t>Literature</w:t>
            </w:r>
            <w:r w:rsidRPr="00973DC7">
              <w:rPr>
                <w:rStyle w:val="Hyperlink"/>
                <w:noProof/>
                <w:spacing w:val="-6"/>
                <w:lang w:val="en-GB"/>
              </w:rPr>
              <w:t xml:space="preserve"> </w:t>
            </w:r>
            <w:r w:rsidRPr="00973DC7">
              <w:rPr>
                <w:rStyle w:val="Hyperlink"/>
                <w:noProof/>
                <w:lang w:val="en-GB"/>
              </w:rPr>
              <w:t>Review</w:t>
            </w:r>
            <w:r>
              <w:rPr>
                <w:noProof/>
                <w:webHidden/>
              </w:rPr>
              <w:tab/>
            </w:r>
            <w:r>
              <w:rPr>
                <w:noProof/>
                <w:webHidden/>
              </w:rPr>
              <w:fldChar w:fldCharType="begin"/>
            </w:r>
            <w:r>
              <w:rPr>
                <w:noProof/>
                <w:webHidden/>
              </w:rPr>
              <w:instrText xml:space="preserve"> PAGEREF _Toc238636835 \h </w:instrText>
            </w:r>
            <w:r>
              <w:rPr>
                <w:noProof/>
                <w:webHidden/>
              </w:rPr>
            </w:r>
            <w:r>
              <w:rPr>
                <w:noProof/>
                <w:webHidden/>
              </w:rPr>
              <w:fldChar w:fldCharType="separate"/>
            </w:r>
            <w:r>
              <w:rPr>
                <w:noProof/>
                <w:webHidden/>
              </w:rPr>
              <w:t>15</w:t>
            </w:r>
            <w:r>
              <w:rPr>
                <w:noProof/>
                <w:webHidden/>
              </w:rPr>
              <w:fldChar w:fldCharType="end"/>
            </w:r>
          </w:hyperlink>
        </w:p>
        <w:p w14:paraId="7A243A0B" w14:textId="6DCBE88E" w:rsidR="005D3466" w:rsidRDefault="005D3466">
          <w:pPr>
            <w:pStyle w:val="TOC2"/>
            <w:tabs>
              <w:tab w:val="right" w:leader="dot" w:pos="10100"/>
            </w:tabs>
            <w:rPr>
              <w:rFonts w:asciiTheme="minorHAnsi" w:eastAsiaTheme="minorEastAsia" w:hAnsiTheme="minorHAnsi" w:cstheme="minorBidi"/>
              <w:noProof/>
            </w:rPr>
          </w:pPr>
          <w:hyperlink w:anchor="_Toc238636836" w:history="1">
            <w:r w:rsidRPr="00973DC7">
              <w:rPr>
                <w:rStyle w:val="Hyperlink"/>
                <w:noProof/>
              </w:rPr>
              <w:t>2.1 Introduction</w:t>
            </w:r>
            <w:r w:rsidRPr="00973DC7">
              <w:rPr>
                <w:rStyle w:val="Hyperlink"/>
                <w:noProof/>
                <w:spacing w:val="-5"/>
              </w:rPr>
              <w:t xml:space="preserve"> </w:t>
            </w:r>
            <w:r w:rsidRPr="00973DC7">
              <w:rPr>
                <w:rStyle w:val="Hyperlink"/>
                <w:noProof/>
              </w:rPr>
              <w:t>to</w:t>
            </w:r>
            <w:r w:rsidRPr="00973DC7">
              <w:rPr>
                <w:rStyle w:val="Hyperlink"/>
                <w:noProof/>
                <w:spacing w:val="-4"/>
              </w:rPr>
              <w:t xml:space="preserve"> </w:t>
            </w:r>
            <w:r w:rsidRPr="00973DC7">
              <w:rPr>
                <w:rStyle w:val="Hyperlink"/>
                <w:noProof/>
              </w:rPr>
              <w:t>Literature</w:t>
            </w:r>
            <w:r w:rsidRPr="00973DC7">
              <w:rPr>
                <w:rStyle w:val="Hyperlink"/>
                <w:noProof/>
                <w:spacing w:val="-4"/>
              </w:rPr>
              <w:t xml:space="preserve"> </w:t>
            </w:r>
            <w:r w:rsidRPr="00973DC7">
              <w:rPr>
                <w:rStyle w:val="Hyperlink"/>
                <w:noProof/>
              </w:rPr>
              <w:t>Review</w:t>
            </w:r>
            <w:r w:rsidRPr="00973DC7">
              <w:rPr>
                <w:rStyle w:val="Hyperlink"/>
                <w:noProof/>
                <w:spacing w:val="-5"/>
              </w:rPr>
              <w:t xml:space="preserve"> </w:t>
            </w:r>
            <w:r w:rsidRPr="00973DC7">
              <w:rPr>
                <w:rStyle w:val="Hyperlink"/>
                <w:noProof/>
              </w:rPr>
              <w:t>Chapter</w:t>
            </w:r>
            <w:r>
              <w:rPr>
                <w:noProof/>
                <w:webHidden/>
              </w:rPr>
              <w:tab/>
            </w:r>
            <w:r>
              <w:rPr>
                <w:noProof/>
                <w:webHidden/>
              </w:rPr>
              <w:fldChar w:fldCharType="begin"/>
            </w:r>
            <w:r>
              <w:rPr>
                <w:noProof/>
                <w:webHidden/>
              </w:rPr>
              <w:instrText xml:space="preserve"> PAGEREF _Toc238636836 \h </w:instrText>
            </w:r>
            <w:r>
              <w:rPr>
                <w:noProof/>
                <w:webHidden/>
              </w:rPr>
            </w:r>
            <w:r>
              <w:rPr>
                <w:noProof/>
                <w:webHidden/>
              </w:rPr>
              <w:fldChar w:fldCharType="separate"/>
            </w:r>
            <w:r>
              <w:rPr>
                <w:noProof/>
                <w:webHidden/>
              </w:rPr>
              <w:t>15</w:t>
            </w:r>
            <w:r>
              <w:rPr>
                <w:noProof/>
                <w:webHidden/>
              </w:rPr>
              <w:fldChar w:fldCharType="end"/>
            </w:r>
          </w:hyperlink>
        </w:p>
        <w:p w14:paraId="5AD3A41E" w14:textId="0C6F5AB8" w:rsidR="005D3466" w:rsidRDefault="005D3466">
          <w:pPr>
            <w:pStyle w:val="TOC2"/>
            <w:tabs>
              <w:tab w:val="left" w:pos="880"/>
              <w:tab w:val="right" w:leader="dot" w:pos="10100"/>
            </w:tabs>
            <w:rPr>
              <w:rFonts w:asciiTheme="minorHAnsi" w:eastAsiaTheme="minorEastAsia" w:hAnsiTheme="minorHAnsi" w:cstheme="minorBidi"/>
              <w:noProof/>
            </w:rPr>
          </w:pPr>
          <w:hyperlink w:anchor="_Toc238636837" w:history="1">
            <w:r w:rsidRPr="00973DC7">
              <w:rPr>
                <w:rStyle w:val="Hyperlink"/>
                <w:noProof/>
                <w:lang w:val="en-GB"/>
              </w:rPr>
              <w:t>2.2</w:t>
            </w:r>
            <w:r>
              <w:rPr>
                <w:rFonts w:asciiTheme="minorHAnsi" w:eastAsiaTheme="minorEastAsia" w:hAnsiTheme="minorHAnsi" w:cstheme="minorBidi"/>
                <w:noProof/>
              </w:rPr>
              <w:tab/>
            </w:r>
            <w:r w:rsidRPr="00973DC7">
              <w:rPr>
                <w:rStyle w:val="Hyperlink"/>
                <w:noProof/>
                <w:lang w:val="en-GB"/>
              </w:rPr>
              <w:t>Literature review:</w:t>
            </w:r>
            <w:r>
              <w:rPr>
                <w:noProof/>
                <w:webHidden/>
              </w:rPr>
              <w:tab/>
            </w:r>
            <w:r>
              <w:rPr>
                <w:noProof/>
                <w:webHidden/>
              </w:rPr>
              <w:fldChar w:fldCharType="begin"/>
            </w:r>
            <w:r>
              <w:rPr>
                <w:noProof/>
                <w:webHidden/>
              </w:rPr>
              <w:instrText xml:space="preserve"> PAGEREF _Toc238636837 \h </w:instrText>
            </w:r>
            <w:r>
              <w:rPr>
                <w:noProof/>
                <w:webHidden/>
              </w:rPr>
            </w:r>
            <w:r>
              <w:rPr>
                <w:noProof/>
                <w:webHidden/>
              </w:rPr>
              <w:fldChar w:fldCharType="separate"/>
            </w:r>
            <w:r>
              <w:rPr>
                <w:noProof/>
                <w:webHidden/>
              </w:rPr>
              <w:t>15</w:t>
            </w:r>
            <w:r>
              <w:rPr>
                <w:noProof/>
                <w:webHidden/>
              </w:rPr>
              <w:fldChar w:fldCharType="end"/>
            </w:r>
          </w:hyperlink>
        </w:p>
        <w:p w14:paraId="044BF0F0" w14:textId="55E8FC2B" w:rsidR="005D3466" w:rsidRDefault="005D3466">
          <w:pPr>
            <w:pStyle w:val="TOC3"/>
            <w:tabs>
              <w:tab w:val="right" w:leader="dot" w:pos="10100"/>
            </w:tabs>
            <w:rPr>
              <w:rFonts w:asciiTheme="minorHAnsi" w:eastAsiaTheme="minorEastAsia" w:hAnsiTheme="minorHAnsi" w:cstheme="minorBidi"/>
              <w:noProof/>
            </w:rPr>
          </w:pPr>
          <w:hyperlink w:anchor="_Toc238636838" w:history="1">
            <w:r w:rsidRPr="00973DC7">
              <w:rPr>
                <w:rStyle w:val="Hyperlink"/>
                <w:rFonts w:cs="Arial"/>
                <w:noProof/>
              </w:rPr>
              <w:t>2.2.1 Overview of different forms of parental feeding practices and parenting styles which are associated with eating behaviours</w:t>
            </w:r>
            <w:r>
              <w:rPr>
                <w:noProof/>
                <w:webHidden/>
              </w:rPr>
              <w:tab/>
            </w:r>
            <w:r>
              <w:rPr>
                <w:noProof/>
                <w:webHidden/>
              </w:rPr>
              <w:fldChar w:fldCharType="begin"/>
            </w:r>
            <w:r>
              <w:rPr>
                <w:noProof/>
                <w:webHidden/>
              </w:rPr>
              <w:instrText xml:space="preserve"> PAGEREF _Toc238636838 \h </w:instrText>
            </w:r>
            <w:r>
              <w:rPr>
                <w:noProof/>
                <w:webHidden/>
              </w:rPr>
            </w:r>
            <w:r>
              <w:rPr>
                <w:noProof/>
                <w:webHidden/>
              </w:rPr>
              <w:fldChar w:fldCharType="separate"/>
            </w:r>
            <w:r>
              <w:rPr>
                <w:noProof/>
                <w:webHidden/>
              </w:rPr>
              <w:t>15</w:t>
            </w:r>
            <w:r>
              <w:rPr>
                <w:noProof/>
                <w:webHidden/>
              </w:rPr>
              <w:fldChar w:fldCharType="end"/>
            </w:r>
          </w:hyperlink>
        </w:p>
        <w:p w14:paraId="7066D916" w14:textId="3DC86FB7" w:rsidR="005D3466" w:rsidRDefault="005D3466">
          <w:pPr>
            <w:pStyle w:val="TOC3"/>
            <w:tabs>
              <w:tab w:val="right" w:leader="dot" w:pos="10100"/>
            </w:tabs>
            <w:rPr>
              <w:rFonts w:asciiTheme="minorHAnsi" w:eastAsiaTheme="minorEastAsia" w:hAnsiTheme="minorHAnsi" w:cstheme="minorBidi"/>
              <w:noProof/>
            </w:rPr>
          </w:pPr>
          <w:hyperlink w:anchor="_Toc238636839" w:history="1">
            <w:r w:rsidRPr="00973DC7">
              <w:rPr>
                <w:rStyle w:val="Hyperlink"/>
                <w:rFonts w:cs="Arial"/>
                <w:noProof/>
              </w:rPr>
              <w:t>2.2.2 Development of disordered eating patterns due to parental feeding behaviours among adolescents</w:t>
            </w:r>
            <w:r>
              <w:rPr>
                <w:noProof/>
                <w:webHidden/>
              </w:rPr>
              <w:tab/>
            </w:r>
            <w:r>
              <w:rPr>
                <w:noProof/>
                <w:webHidden/>
              </w:rPr>
              <w:fldChar w:fldCharType="begin"/>
            </w:r>
            <w:r>
              <w:rPr>
                <w:noProof/>
                <w:webHidden/>
              </w:rPr>
              <w:instrText xml:space="preserve"> PAGEREF _Toc238636839 \h </w:instrText>
            </w:r>
            <w:r>
              <w:rPr>
                <w:noProof/>
                <w:webHidden/>
              </w:rPr>
            </w:r>
            <w:r>
              <w:rPr>
                <w:noProof/>
                <w:webHidden/>
              </w:rPr>
              <w:fldChar w:fldCharType="separate"/>
            </w:r>
            <w:r>
              <w:rPr>
                <w:noProof/>
                <w:webHidden/>
              </w:rPr>
              <w:t>16</w:t>
            </w:r>
            <w:r>
              <w:rPr>
                <w:noProof/>
                <w:webHidden/>
              </w:rPr>
              <w:fldChar w:fldCharType="end"/>
            </w:r>
          </w:hyperlink>
        </w:p>
        <w:p w14:paraId="34A32026" w14:textId="6A81C5EA" w:rsidR="005D3466" w:rsidRDefault="005D3466">
          <w:pPr>
            <w:pStyle w:val="TOC3"/>
            <w:tabs>
              <w:tab w:val="right" w:leader="dot" w:pos="10100"/>
            </w:tabs>
            <w:rPr>
              <w:rFonts w:asciiTheme="minorHAnsi" w:eastAsiaTheme="minorEastAsia" w:hAnsiTheme="minorHAnsi" w:cstheme="minorBidi"/>
              <w:noProof/>
            </w:rPr>
          </w:pPr>
          <w:hyperlink w:anchor="_Toc238636840" w:history="1">
            <w:r w:rsidRPr="00973DC7">
              <w:rPr>
                <w:rStyle w:val="Hyperlink"/>
                <w:rFonts w:cs="Arial"/>
                <w:noProof/>
              </w:rPr>
              <w:t>2.2.3 Understanding role of parenting styles in the prevention or risk of eating disorders among adolescents</w:t>
            </w:r>
            <w:r>
              <w:rPr>
                <w:noProof/>
                <w:webHidden/>
              </w:rPr>
              <w:tab/>
            </w:r>
            <w:r>
              <w:rPr>
                <w:noProof/>
                <w:webHidden/>
              </w:rPr>
              <w:fldChar w:fldCharType="begin"/>
            </w:r>
            <w:r>
              <w:rPr>
                <w:noProof/>
                <w:webHidden/>
              </w:rPr>
              <w:instrText xml:space="preserve"> PAGEREF _Toc238636840 \h </w:instrText>
            </w:r>
            <w:r>
              <w:rPr>
                <w:noProof/>
                <w:webHidden/>
              </w:rPr>
            </w:r>
            <w:r>
              <w:rPr>
                <w:noProof/>
                <w:webHidden/>
              </w:rPr>
              <w:fldChar w:fldCharType="separate"/>
            </w:r>
            <w:r>
              <w:rPr>
                <w:noProof/>
                <w:webHidden/>
              </w:rPr>
              <w:t>16</w:t>
            </w:r>
            <w:r>
              <w:rPr>
                <w:noProof/>
                <w:webHidden/>
              </w:rPr>
              <w:fldChar w:fldCharType="end"/>
            </w:r>
          </w:hyperlink>
        </w:p>
        <w:p w14:paraId="71150EB8" w14:textId="41BA75CC" w:rsidR="005D3466" w:rsidRDefault="005D3466">
          <w:pPr>
            <w:pStyle w:val="TOC2"/>
            <w:tabs>
              <w:tab w:val="left" w:pos="880"/>
              <w:tab w:val="right" w:leader="dot" w:pos="10100"/>
            </w:tabs>
            <w:rPr>
              <w:rFonts w:asciiTheme="minorHAnsi" w:eastAsiaTheme="minorEastAsia" w:hAnsiTheme="minorHAnsi" w:cstheme="minorBidi"/>
              <w:noProof/>
            </w:rPr>
          </w:pPr>
          <w:hyperlink w:anchor="_Toc238636841" w:history="1">
            <w:r w:rsidRPr="00973DC7">
              <w:rPr>
                <w:rStyle w:val="Hyperlink"/>
                <w:noProof/>
                <w:lang w:val="en-GB"/>
              </w:rPr>
              <w:t>2.3</w:t>
            </w:r>
            <w:r>
              <w:rPr>
                <w:rFonts w:asciiTheme="minorHAnsi" w:eastAsiaTheme="minorEastAsia" w:hAnsiTheme="minorHAnsi" w:cstheme="minorBidi"/>
                <w:noProof/>
              </w:rPr>
              <w:tab/>
            </w:r>
            <w:r w:rsidRPr="00973DC7">
              <w:rPr>
                <w:rStyle w:val="Hyperlink"/>
                <w:noProof/>
                <w:lang w:val="en-GB"/>
              </w:rPr>
              <w:t>Strengths and Weaknesses of the existing research</w:t>
            </w:r>
            <w:r>
              <w:rPr>
                <w:noProof/>
                <w:webHidden/>
              </w:rPr>
              <w:tab/>
            </w:r>
            <w:r>
              <w:rPr>
                <w:noProof/>
                <w:webHidden/>
              </w:rPr>
              <w:fldChar w:fldCharType="begin"/>
            </w:r>
            <w:r>
              <w:rPr>
                <w:noProof/>
                <w:webHidden/>
              </w:rPr>
              <w:instrText xml:space="preserve"> PAGEREF _Toc238636841 \h </w:instrText>
            </w:r>
            <w:r>
              <w:rPr>
                <w:noProof/>
                <w:webHidden/>
              </w:rPr>
            </w:r>
            <w:r>
              <w:rPr>
                <w:noProof/>
                <w:webHidden/>
              </w:rPr>
              <w:fldChar w:fldCharType="separate"/>
            </w:r>
            <w:r>
              <w:rPr>
                <w:noProof/>
                <w:webHidden/>
              </w:rPr>
              <w:t>18</w:t>
            </w:r>
            <w:r>
              <w:rPr>
                <w:noProof/>
                <w:webHidden/>
              </w:rPr>
              <w:fldChar w:fldCharType="end"/>
            </w:r>
          </w:hyperlink>
        </w:p>
        <w:p w14:paraId="4FE29C88" w14:textId="337C513E" w:rsidR="005D3466" w:rsidRDefault="005D3466">
          <w:pPr>
            <w:pStyle w:val="TOC2"/>
            <w:tabs>
              <w:tab w:val="right" w:leader="dot" w:pos="10100"/>
            </w:tabs>
            <w:rPr>
              <w:rFonts w:asciiTheme="minorHAnsi" w:eastAsiaTheme="minorEastAsia" w:hAnsiTheme="minorHAnsi" w:cstheme="minorBidi"/>
              <w:noProof/>
            </w:rPr>
          </w:pPr>
          <w:hyperlink w:anchor="_Toc238636842" w:history="1">
            <w:r w:rsidRPr="00973DC7">
              <w:rPr>
                <w:rStyle w:val="Hyperlink"/>
                <w:noProof/>
              </w:rPr>
              <w:t>2.4 Limitation or gaps in previous research</w:t>
            </w:r>
            <w:r>
              <w:rPr>
                <w:noProof/>
                <w:webHidden/>
              </w:rPr>
              <w:tab/>
            </w:r>
            <w:r>
              <w:rPr>
                <w:noProof/>
                <w:webHidden/>
              </w:rPr>
              <w:fldChar w:fldCharType="begin"/>
            </w:r>
            <w:r>
              <w:rPr>
                <w:noProof/>
                <w:webHidden/>
              </w:rPr>
              <w:instrText xml:space="preserve"> PAGEREF _Toc238636842 \h </w:instrText>
            </w:r>
            <w:r>
              <w:rPr>
                <w:noProof/>
                <w:webHidden/>
              </w:rPr>
            </w:r>
            <w:r>
              <w:rPr>
                <w:noProof/>
                <w:webHidden/>
              </w:rPr>
              <w:fldChar w:fldCharType="separate"/>
            </w:r>
            <w:r>
              <w:rPr>
                <w:noProof/>
                <w:webHidden/>
              </w:rPr>
              <w:t>18</w:t>
            </w:r>
            <w:r>
              <w:rPr>
                <w:noProof/>
                <w:webHidden/>
              </w:rPr>
              <w:fldChar w:fldCharType="end"/>
            </w:r>
          </w:hyperlink>
        </w:p>
        <w:p w14:paraId="439BF8A1" w14:textId="265950F4" w:rsidR="005D3466" w:rsidRDefault="005D3466">
          <w:pPr>
            <w:pStyle w:val="TOC2"/>
            <w:tabs>
              <w:tab w:val="right" w:leader="dot" w:pos="10100"/>
            </w:tabs>
            <w:rPr>
              <w:rFonts w:asciiTheme="minorHAnsi" w:eastAsiaTheme="minorEastAsia" w:hAnsiTheme="minorHAnsi" w:cstheme="minorBidi"/>
              <w:noProof/>
            </w:rPr>
          </w:pPr>
          <w:hyperlink w:anchor="_Toc238636843" w:history="1">
            <w:r w:rsidRPr="00973DC7">
              <w:rPr>
                <w:rStyle w:val="Hyperlink"/>
                <w:noProof/>
                <w:lang w:val="en-GB"/>
              </w:rPr>
              <w:t>2.5 Theoretical Implication</w:t>
            </w:r>
            <w:r>
              <w:rPr>
                <w:noProof/>
                <w:webHidden/>
              </w:rPr>
              <w:tab/>
            </w:r>
            <w:r>
              <w:rPr>
                <w:noProof/>
                <w:webHidden/>
              </w:rPr>
              <w:fldChar w:fldCharType="begin"/>
            </w:r>
            <w:r>
              <w:rPr>
                <w:noProof/>
                <w:webHidden/>
              </w:rPr>
              <w:instrText xml:space="preserve"> PAGEREF _Toc238636843 \h </w:instrText>
            </w:r>
            <w:r>
              <w:rPr>
                <w:noProof/>
                <w:webHidden/>
              </w:rPr>
            </w:r>
            <w:r>
              <w:rPr>
                <w:noProof/>
                <w:webHidden/>
              </w:rPr>
              <w:fldChar w:fldCharType="separate"/>
            </w:r>
            <w:r>
              <w:rPr>
                <w:noProof/>
                <w:webHidden/>
              </w:rPr>
              <w:t>19</w:t>
            </w:r>
            <w:r>
              <w:rPr>
                <w:noProof/>
                <w:webHidden/>
              </w:rPr>
              <w:fldChar w:fldCharType="end"/>
            </w:r>
          </w:hyperlink>
        </w:p>
        <w:p w14:paraId="519E0F8E" w14:textId="58122AAB" w:rsidR="005D3466" w:rsidRDefault="005D3466">
          <w:pPr>
            <w:pStyle w:val="TOC2"/>
            <w:tabs>
              <w:tab w:val="right" w:leader="dot" w:pos="10100"/>
            </w:tabs>
            <w:rPr>
              <w:rFonts w:asciiTheme="minorHAnsi" w:eastAsiaTheme="minorEastAsia" w:hAnsiTheme="minorHAnsi" w:cstheme="minorBidi"/>
              <w:noProof/>
            </w:rPr>
          </w:pPr>
          <w:hyperlink w:anchor="_Toc238636844" w:history="1">
            <w:r w:rsidRPr="00973DC7">
              <w:rPr>
                <w:rStyle w:val="Hyperlink"/>
                <w:noProof/>
              </w:rPr>
              <w:t>2.5 Chapter</w:t>
            </w:r>
            <w:r w:rsidRPr="00973DC7">
              <w:rPr>
                <w:rStyle w:val="Hyperlink"/>
                <w:noProof/>
                <w:spacing w:val="-7"/>
              </w:rPr>
              <w:t xml:space="preserve"> </w:t>
            </w:r>
            <w:r w:rsidRPr="00973DC7">
              <w:rPr>
                <w:rStyle w:val="Hyperlink"/>
                <w:noProof/>
              </w:rPr>
              <w:t>summary</w:t>
            </w:r>
            <w:r>
              <w:rPr>
                <w:noProof/>
                <w:webHidden/>
              </w:rPr>
              <w:tab/>
            </w:r>
            <w:r>
              <w:rPr>
                <w:noProof/>
                <w:webHidden/>
              </w:rPr>
              <w:fldChar w:fldCharType="begin"/>
            </w:r>
            <w:r>
              <w:rPr>
                <w:noProof/>
                <w:webHidden/>
              </w:rPr>
              <w:instrText xml:space="preserve"> PAGEREF _Toc238636844 \h </w:instrText>
            </w:r>
            <w:r>
              <w:rPr>
                <w:noProof/>
                <w:webHidden/>
              </w:rPr>
            </w:r>
            <w:r>
              <w:rPr>
                <w:noProof/>
                <w:webHidden/>
              </w:rPr>
              <w:fldChar w:fldCharType="separate"/>
            </w:r>
            <w:r>
              <w:rPr>
                <w:noProof/>
                <w:webHidden/>
              </w:rPr>
              <w:t>19</w:t>
            </w:r>
            <w:r>
              <w:rPr>
                <w:noProof/>
                <w:webHidden/>
              </w:rPr>
              <w:fldChar w:fldCharType="end"/>
            </w:r>
          </w:hyperlink>
        </w:p>
        <w:p w14:paraId="37C796F9" w14:textId="02BB2AB6" w:rsidR="005D3466" w:rsidRDefault="005D3466">
          <w:pPr>
            <w:pStyle w:val="TOC1"/>
            <w:tabs>
              <w:tab w:val="right" w:leader="dot" w:pos="10100"/>
            </w:tabs>
            <w:rPr>
              <w:rFonts w:asciiTheme="minorHAnsi" w:eastAsiaTheme="minorEastAsia" w:hAnsiTheme="minorHAnsi" w:cstheme="minorBidi"/>
              <w:noProof/>
            </w:rPr>
          </w:pPr>
          <w:hyperlink w:anchor="_Toc238636845" w:history="1">
            <w:r w:rsidRPr="00973DC7">
              <w:rPr>
                <w:rStyle w:val="Hyperlink"/>
                <w:noProof/>
              </w:rPr>
              <w:t>CHAPTER</w:t>
            </w:r>
            <w:r w:rsidRPr="00973DC7">
              <w:rPr>
                <w:rStyle w:val="Hyperlink"/>
                <w:noProof/>
                <w:spacing w:val="-6"/>
              </w:rPr>
              <w:t xml:space="preserve"> </w:t>
            </w:r>
            <w:r w:rsidRPr="00973DC7">
              <w:rPr>
                <w:rStyle w:val="Hyperlink"/>
                <w:noProof/>
              </w:rPr>
              <w:t>3:</w:t>
            </w:r>
            <w:r w:rsidRPr="00973DC7">
              <w:rPr>
                <w:rStyle w:val="Hyperlink"/>
                <w:noProof/>
                <w:spacing w:val="-7"/>
              </w:rPr>
              <w:t xml:space="preserve"> </w:t>
            </w:r>
            <w:r w:rsidRPr="00973DC7">
              <w:rPr>
                <w:rStyle w:val="Hyperlink"/>
                <w:noProof/>
              </w:rPr>
              <w:t>METHODOLOGY</w:t>
            </w:r>
            <w:r>
              <w:rPr>
                <w:noProof/>
                <w:webHidden/>
              </w:rPr>
              <w:tab/>
            </w:r>
            <w:r>
              <w:rPr>
                <w:noProof/>
                <w:webHidden/>
              </w:rPr>
              <w:fldChar w:fldCharType="begin"/>
            </w:r>
            <w:r>
              <w:rPr>
                <w:noProof/>
                <w:webHidden/>
              </w:rPr>
              <w:instrText xml:space="preserve"> PAGEREF _Toc238636845 \h </w:instrText>
            </w:r>
            <w:r>
              <w:rPr>
                <w:noProof/>
                <w:webHidden/>
              </w:rPr>
            </w:r>
            <w:r>
              <w:rPr>
                <w:noProof/>
                <w:webHidden/>
              </w:rPr>
              <w:fldChar w:fldCharType="separate"/>
            </w:r>
            <w:r>
              <w:rPr>
                <w:noProof/>
                <w:webHidden/>
              </w:rPr>
              <w:t>21</w:t>
            </w:r>
            <w:r>
              <w:rPr>
                <w:noProof/>
                <w:webHidden/>
              </w:rPr>
              <w:fldChar w:fldCharType="end"/>
            </w:r>
          </w:hyperlink>
        </w:p>
        <w:p w14:paraId="7EF7A6DE" w14:textId="339A9BED" w:rsidR="005D3466" w:rsidRDefault="005D3466">
          <w:pPr>
            <w:pStyle w:val="TOC2"/>
            <w:tabs>
              <w:tab w:val="right" w:leader="dot" w:pos="10100"/>
            </w:tabs>
            <w:rPr>
              <w:rFonts w:asciiTheme="minorHAnsi" w:eastAsiaTheme="minorEastAsia" w:hAnsiTheme="minorHAnsi" w:cstheme="minorBidi"/>
              <w:noProof/>
            </w:rPr>
          </w:pPr>
          <w:hyperlink w:anchor="_Toc238636846" w:history="1">
            <w:r w:rsidRPr="00973DC7">
              <w:rPr>
                <w:rStyle w:val="Hyperlink"/>
                <w:noProof/>
              </w:rPr>
              <w:t>3.1 Introduction</w:t>
            </w:r>
            <w:r w:rsidRPr="00973DC7">
              <w:rPr>
                <w:rStyle w:val="Hyperlink"/>
                <w:noProof/>
                <w:spacing w:val="-3"/>
              </w:rPr>
              <w:t xml:space="preserve"> </w:t>
            </w:r>
            <w:r w:rsidRPr="00973DC7">
              <w:rPr>
                <w:rStyle w:val="Hyperlink"/>
                <w:noProof/>
              </w:rPr>
              <w:t>to</w:t>
            </w:r>
            <w:r w:rsidRPr="00973DC7">
              <w:rPr>
                <w:rStyle w:val="Hyperlink"/>
                <w:noProof/>
                <w:spacing w:val="-6"/>
              </w:rPr>
              <w:t xml:space="preserve"> </w:t>
            </w:r>
            <w:r w:rsidRPr="00973DC7">
              <w:rPr>
                <w:rStyle w:val="Hyperlink"/>
                <w:noProof/>
              </w:rPr>
              <w:t>Chapter</w:t>
            </w:r>
            <w:r>
              <w:rPr>
                <w:noProof/>
                <w:webHidden/>
              </w:rPr>
              <w:tab/>
            </w:r>
            <w:r>
              <w:rPr>
                <w:noProof/>
                <w:webHidden/>
              </w:rPr>
              <w:fldChar w:fldCharType="begin"/>
            </w:r>
            <w:r>
              <w:rPr>
                <w:noProof/>
                <w:webHidden/>
              </w:rPr>
              <w:instrText xml:space="preserve"> PAGEREF _Toc238636846 \h </w:instrText>
            </w:r>
            <w:r>
              <w:rPr>
                <w:noProof/>
                <w:webHidden/>
              </w:rPr>
            </w:r>
            <w:r>
              <w:rPr>
                <w:noProof/>
                <w:webHidden/>
              </w:rPr>
              <w:fldChar w:fldCharType="separate"/>
            </w:r>
            <w:r>
              <w:rPr>
                <w:noProof/>
                <w:webHidden/>
              </w:rPr>
              <w:t>21</w:t>
            </w:r>
            <w:r>
              <w:rPr>
                <w:noProof/>
                <w:webHidden/>
              </w:rPr>
              <w:fldChar w:fldCharType="end"/>
            </w:r>
          </w:hyperlink>
        </w:p>
        <w:p w14:paraId="7DC99FBC" w14:textId="62E73EC0" w:rsidR="005D3466" w:rsidRDefault="005D3466">
          <w:pPr>
            <w:pStyle w:val="TOC2"/>
            <w:tabs>
              <w:tab w:val="left" w:pos="880"/>
              <w:tab w:val="right" w:leader="dot" w:pos="10100"/>
            </w:tabs>
            <w:rPr>
              <w:rFonts w:asciiTheme="minorHAnsi" w:eastAsiaTheme="minorEastAsia" w:hAnsiTheme="minorHAnsi" w:cstheme="minorBidi"/>
              <w:noProof/>
            </w:rPr>
          </w:pPr>
          <w:hyperlink w:anchor="_Toc238636847" w:history="1">
            <w:r w:rsidRPr="00973DC7">
              <w:rPr>
                <w:rStyle w:val="Hyperlink"/>
                <w:noProof/>
              </w:rPr>
              <w:t>3.2</w:t>
            </w:r>
            <w:r>
              <w:rPr>
                <w:rFonts w:asciiTheme="minorHAnsi" w:eastAsiaTheme="minorEastAsia" w:hAnsiTheme="minorHAnsi" w:cstheme="minorBidi"/>
                <w:noProof/>
              </w:rPr>
              <w:tab/>
            </w:r>
            <w:r w:rsidRPr="00973DC7">
              <w:rPr>
                <w:rStyle w:val="Hyperlink"/>
                <w:noProof/>
              </w:rPr>
              <w:t>Systematic</w:t>
            </w:r>
            <w:r w:rsidRPr="00973DC7">
              <w:rPr>
                <w:rStyle w:val="Hyperlink"/>
                <w:noProof/>
                <w:spacing w:val="-5"/>
              </w:rPr>
              <w:t xml:space="preserve"> </w:t>
            </w:r>
            <w:r w:rsidRPr="00973DC7">
              <w:rPr>
                <w:rStyle w:val="Hyperlink"/>
                <w:noProof/>
              </w:rPr>
              <w:t>Literature</w:t>
            </w:r>
            <w:r w:rsidRPr="00973DC7">
              <w:rPr>
                <w:rStyle w:val="Hyperlink"/>
                <w:noProof/>
                <w:spacing w:val="-4"/>
              </w:rPr>
              <w:t xml:space="preserve"> </w:t>
            </w:r>
            <w:r w:rsidRPr="00973DC7">
              <w:rPr>
                <w:rStyle w:val="Hyperlink"/>
                <w:noProof/>
              </w:rPr>
              <w:t>Review</w:t>
            </w:r>
            <w:r w:rsidRPr="00973DC7">
              <w:rPr>
                <w:rStyle w:val="Hyperlink"/>
                <w:noProof/>
                <w:spacing w:val="-5"/>
              </w:rPr>
              <w:t xml:space="preserve"> </w:t>
            </w:r>
            <w:r w:rsidRPr="00973DC7">
              <w:rPr>
                <w:rStyle w:val="Hyperlink"/>
                <w:noProof/>
              </w:rPr>
              <w:t>(SLR)</w:t>
            </w:r>
            <w:r>
              <w:rPr>
                <w:noProof/>
                <w:webHidden/>
              </w:rPr>
              <w:tab/>
            </w:r>
            <w:r>
              <w:rPr>
                <w:noProof/>
                <w:webHidden/>
              </w:rPr>
              <w:fldChar w:fldCharType="begin"/>
            </w:r>
            <w:r>
              <w:rPr>
                <w:noProof/>
                <w:webHidden/>
              </w:rPr>
              <w:instrText xml:space="preserve"> PAGEREF _Toc238636847 \h </w:instrText>
            </w:r>
            <w:r>
              <w:rPr>
                <w:noProof/>
                <w:webHidden/>
              </w:rPr>
            </w:r>
            <w:r>
              <w:rPr>
                <w:noProof/>
                <w:webHidden/>
              </w:rPr>
              <w:fldChar w:fldCharType="separate"/>
            </w:r>
            <w:r>
              <w:rPr>
                <w:noProof/>
                <w:webHidden/>
              </w:rPr>
              <w:t>21</w:t>
            </w:r>
            <w:r>
              <w:rPr>
                <w:noProof/>
                <w:webHidden/>
              </w:rPr>
              <w:fldChar w:fldCharType="end"/>
            </w:r>
          </w:hyperlink>
        </w:p>
        <w:p w14:paraId="3B01F0B3" w14:textId="70B27B6B" w:rsidR="005D3466" w:rsidRDefault="005D3466">
          <w:pPr>
            <w:pStyle w:val="TOC2"/>
            <w:tabs>
              <w:tab w:val="right" w:leader="dot" w:pos="10100"/>
            </w:tabs>
            <w:rPr>
              <w:rFonts w:asciiTheme="minorHAnsi" w:eastAsiaTheme="minorEastAsia" w:hAnsiTheme="minorHAnsi" w:cstheme="minorBidi"/>
              <w:noProof/>
            </w:rPr>
          </w:pPr>
          <w:hyperlink w:anchor="_Toc238636848" w:history="1">
            <w:r w:rsidRPr="00973DC7">
              <w:rPr>
                <w:rStyle w:val="Hyperlink"/>
                <w:noProof/>
              </w:rPr>
              <w:t>3.3 Search</w:t>
            </w:r>
            <w:r w:rsidRPr="00973DC7">
              <w:rPr>
                <w:rStyle w:val="Hyperlink"/>
                <w:noProof/>
                <w:spacing w:val="-6"/>
              </w:rPr>
              <w:t xml:space="preserve"> </w:t>
            </w:r>
            <w:r w:rsidRPr="00973DC7">
              <w:rPr>
                <w:rStyle w:val="Hyperlink"/>
                <w:noProof/>
              </w:rPr>
              <w:t>Strategy</w:t>
            </w:r>
            <w:r>
              <w:rPr>
                <w:noProof/>
                <w:webHidden/>
              </w:rPr>
              <w:tab/>
            </w:r>
            <w:r>
              <w:rPr>
                <w:noProof/>
                <w:webHidden/>
              </w:rPr>
              <w:fldChar w:fldCharType="begin"/>
            </w:r>
            <w:r>
              <w:rPr>
                <w:noProof/>
                <w:webHidden/>
              </w:rPr>
              <w:instrText xml:space="preserve"> PAGEREF _Toc238636848 \h </w:instrText>
            </w:r>
            <w:r>
              <w:rPr>
                <w:noProof/>
                <w:webHidden/>
              </w:rPr>
            </w:r>
            <w:r>
              <w:rPr>
                <w:noProof/>
                <w:webHidden/>
              </w:rPr>
              <w:fldChar w:fldCharType="separate"/>
            </w:r>
            <w:r>
              <w:rPr>
                <w:noProof/>
                <w:webHidden/>
              </w:rPr>
              <w:t>21</w:t>
            </w:r>
            <w:r>
              <w:rPr>
                <w:noProof/>
                <w:webHidden/>
              </w:rPr>
              <w:fldChar w:fldCharType="end"/>
            </w:r>
          </w:hyperlink>
        </w:p>
        <w:p w14:paraId="547BD12D" w14:textId="79AF5F1C" w:rsidR="005D3466" w:rsidRDefault="005D3466">
          <w:pPr>
            <w:pStyle w:val="TOC2"/>
            <w:tabs>
              <w:tab w:val="right" w:leader="dot" w:pos="10100"/>
            </w:tabs>
            <w:rPr>
              <w:rFonts w:asciiTheme="minorHAnsi" w:eastAsiaTheme="minorEastAsia" w:hAnsiTheme="minorHAnsi" w:cstheme="minorBidi"/>
              <w:noProof/>
            </w:rPr>
          </w:pPr>
          <w:hyperlink w:anchor="_Toc238636849" w:history="1">
            <w:r w:rsidRPr="00973DC7">
              <w:rPr>
                <w:rStyle w:val="Hyperlink"/>
                <w:noProof/>
              </w:rPr>
              <w:t>3.4 Search</w:t>
            </w:r>
            <w:r w:rsidRPr="00973DC7">
              <w:rPr>
                <w:rStyle w:val="Hyperlink"/>
                <w:noProof/>
                <w:spacing w:val="-5"/>
              </w:rPr>
              <w:t xml:space="preserve"> </w:t>
            </w:r>
            <w:r w:rsidRPr="00973DC7">
              <w:rPr>
                <w:rStyle w:val="Hyperlink"/>
                <w:noProof/>
              </w:rPr>
              <w:t>terms</w:t>
            </w:r>
            <w:r>
              <w:rPr>
                <w:noProof/>
                <w:webHidden/>
              </w:rPr>
              <w:tab/>
            </w:r>
            <w:r>
              <w:rPr>
                <w:noProof/>
                <w:webHidden/>
              </w:rPr>
              <w:fldChar w:fldCharType="begin"/>
            </w:r>
            <w:r>
              <w:rPr>
                <w:noProof/>
                <w:webHidden/>
              </w:rPr>
              <w:instrText xml:space="preserve"> PAGEREF _Toc238636849 \h </w:instrText>
            </w:r>
            <w:r>
              <w:rPr>
                <w:noProof/>
                <w:webHidden/>
              </w:rPr>
            </w:r>
            <w:r>
              <w:rPr>
                <w:noProof/>
                <w:webHidden/>
              </w:rPr>
              <w:fldChar w:fldCharType="separate"/>
            </w:r>
            <w:r>
              <w:rPr>
                <w:noProof/>
                <w:webHidden/>
              </w:rPr>
              <w:t>22</w:t>
            </w:r>
            <w:r>
              <w:rPr>
                <w:noProof/>
                <w:webHidden/>
              </w:rPr>
              <w:fldChar w:fldCharType="end"/>
            </w:r>
          </w:hyperlink>
        </w:p>
        <w:p w14:paraId="2D14967F" w14:textId="513038DC" w:rsidR="005D3466" w:rsidRDefault="005D3466">
          <w:pPr>
            <w:pStyle w:val="TOC2"/>
            <w:tabs>
              <w:tab w:val="right" w:leader="dot" w:pos="10100"/>
            </w:tabs>
            <w:rPr>
              <w:rFonts w:asciiTheme="minorHAnsi" w:eastAsiaTheme="minorEastAsia" w:hAnsiTheme="minorHAnsi" w:cstheme="minorBidi"/>
              <w:noProof/>
            </w:rPr>
          </w:pPr>
          <w:hyperlink w:anchor="_Toc238636850" w:history="1">
            <w:r w:rsidRPr="00973DC7">
              <w:rPr>
                <w:rStyle w:val="Hyperlink"/>
                <w:noProof/>
              </w:rPr>
              <w:t>3.5 Key</w:t>
            </w:r>
            <w:r w:rsidRPr="00973DC7">
              <w:rPr>
                <w:rStyle w:val="Hyperlink"/>
                <w:noProof/>
                <w:spacing w:val="-4"/>
              </w:rPr>
              <w:t xml:space="preserve"> </w:t>
            </w:r>
            <w:r w:rsidRPr="00973DC7">
              <w:rPr>
                <w:rStyle w:val="Hyperlink"/>
                <w:noProof/>
              </w:rPr>
              <w:t>Words</w:t>
            </w:r>
            <w:r>
              <w:rPr>
                <w:noProof/>
                <w:webHidden/>
              </w:rPr>
              <w:tab/>
            </w:r>
            <w:r>
              <w:rPr>
                <w:noProof/>
                <w:webHidden/>
              </w:rPr>
              <w:fldChar w:fldCharType="begin"/>
            </w:r>
            <w:r>
              <w:rPr>
                <w:noProof/>
                <w:webHidden/>
              </w:rPr>
              <w:instrText xml:space="preserve"> PAGEREF _Toc238636850 \h </w:instrText>
            </w:r>
            <w:r>
              <w:rPr>
                <w:noProof/>
                <w:webHidden/>
              </w:rPr>
            </w:r>
            <w:r>
              <w:rPr>
                <w:noProof/>
                <w:webHidden/>
              </w:rPr>
              <w:fldChar w:fldCharType="separate"/>
            </w:r>
            <w:r>
              <w:rPr>
                <w:noProof/>
                <w:webHidden/>
              </w:rPr>
              <w:t>23</w:t>
            </w:r>
            <w:r>
              <w:rPr>
                <w:noProof/>
                <w:webHidden/>
              </w:rPr>
              <w:fldChar w:fldCharType="end"/>
            </w:r>
          </w:hyperlink>
        </w:p>
        <w:p w14:paraId="09DE563D" w14:textId="5359ECD7" w:rsidR="005D3466" w:rsidRDefault="005D3466">
          <w:pPr>
            <w:pStyle w:val="TOC2"/>
            <w:tabs>
              <w:tab w:val="right" w:leader="dot" w:pos="10100"/>
            </w:tabs>
            <w:rPr>
              <w:rFonts w:asciiTheme="minorHAnsi" w:eastAsiaTheme="minorEastAsia" w:hAnsiTheme="minorHAnsi" w:cstheme="minorBidi"/>
              <w:noProof/>
            </w:rPr>
          </w:pPr>
          <w:hyperlink w:anchor="_Toc238636851" w:history="1">
            <w:r w:rsidRPr="00973DC7">
              <w:rPr>
                <w:rStyle w:val="Hyperlink"/>
                <w:noProof/>
              </w:rPr>
              <w:t>3.6 Databases</w:t>
            </w:r>
            <w:r>
              <w:rPr>
                <w:noProof/>
                <w:webHidden/>
              </w:rPr>
              <w:tab/>
            </w:r>
            <w:r>
              <w:rPr>
                <w:noProof/>
                <w:webHidden/>
              </w:rPr>
              <w:fldChar w:fldCharType="begin"/>
            </w:r>
            <w:r>
              <w:rPr>
                <w:noProof/>
                <w:webHidden/>
              </w:rPr>
              <w:instrText xml:space="preserve"> PAGEREF _Toc238636851 \h </w:instrText>
            </w:r>
            <w:r>
              <w:rPr>
                <w:noProof/>
                <w:webHidden/>
              </w:rPr>
            </w:r>
            <w:r>
              <w:rPr>
                <w:noProof/>
                <w:webHidden/>
              </w:rPr>
              <w:fldChar w:fldCharType="separate"/>
            </w:r>
            <w:r>
              <w:rPr>
                <w:noProof/>
                <w:webHidden/>
              </w:rPr>
              <w:t>24</w:t>
            </w:r>
            <w:r>
              <w:rPr>
                <w:noProof/>
                <w:webHidden/>
              </w:rPr>
              <w:fldChar w:fldCharType="end"/>
            </w:r>
          </w:hyperlink>
        </w:p>
        <w:p w14:paraId="319F1C4E" w14:textId="61B61490" w:rsidR="005D3466" w:rsidRDefault="005D3466">
          <w:pPr>
            <w:pStyle w:val="TOC2"/>
            <w:tabs>
              <w:tab w:val="left" w:pos="880"/>
              <w:tab w:val="right" w:leader="dot" w:pos="10100"/>
            </w:tabs>
            <w:rPr>
              <w:rFonts w:asciiTheme="minorHAnsi" w:eastAsiaTheme="minorEastAsia" w:hAnsiTheme="minorHAnsi" w:cstheme="minorBidi"/>
              <w:noProof/>
            </w:rPr>
          </w:pPr>
          <w:hyperlink w:anchor="_Toc238636852" w:history="1">
            <w:r w:rsidRPr="00973DC7">
              <w:rPr>
                <w:rStyle w:val="Hyperlink"/>
                <w:noProof/>
              </w:rPr>
              <w:t>3.7</w:t>
            </w:r>
            <w:r>
              <w:rPr>
                <w:rFonts w:asciiTheme="minorHAnsi" w:eastAsiaTheme="minorEastAsia" w:hAnsiTheme="minorHAnsi" w:cstheme="minorBidi"/>
                <w:noProof/>
              </w:rPr>
              <w:tab/>
            </w:r>
            <w:r w:rsidRPr="00973DC7">
              <w:rPr>
                <w:rStyle w:val="Hyperlink"/>
                <w:noProof/>
              </w:rPr>
              <w:t>Inclusion/Exclusion</w:t>
            </w:r>
            <w:r w:rsidRPr="00973DC7">
              <w:rPr>
                <w:rStyle w:val="Hyperlink"/>
                <w:noProof/>
                <w:spacing w:val="-9"/>
              </w:rPr>
              <w:t xml:space="preserve"> </w:t>
            </w:r>
            <w:r w:rsidRPr="00973DC7">
              <w:rPr>
                <w:rStyle w:val="Hyperlink"/>
                <w:noProof/>
              </w:rPr>
              <w:t>Criteria</w:t>
            </w:r>
            <w:r>
              <w:rPr>
                <w:noProof/>
                <w:webHidden/>
              </w:rPr>
              <w:tab/>
            </w:r>
            <w:r>
              <w:rPr>
                <w:noProof/>
                <w:webHidden/>
              </w:rPr>
              <w:fldChar w:fldCharType="begin"/>
            </w:r>
            <w:r>
              <w:rPr>
                <w:noProof/>
                <w:webHidden/>
              </w:rPr>
              <w:instrText xml:space="preserve"> PAGEREF _Toc238636852 \h </w:instrText>
            </w:r>
            <w:r>
              <w:rPr>
                <w:noProof/>
                <w:webHidden/>
              </w:rPr>
            </w:r>
            <w:r>
              <w:rPr>
                <w:noProof/>
                <w:webHidden/>
              </w:rPr>
              <w:fldChar w:fldCharType="separate"/>
            </w:r>
            <w:r>
              <w:rPr>
                <w:noProof/>
                <w:webHidden/>
              </w:rPr>
              <w:t>24</w:t>
            </w:r>
            <w:r>
              <w:rPr>
                <w:noProof/>
                <w:webHidden/>
              </w:rPr>
              <w:fldChar w:fldCharType="end"/>
            </w:r>
          </w:hyperlink>
        </w:p>
        <w:p w14:paraId="400DB461" w14:textId="31CC81FD" w:rsidR="005D3466" w:rsidRDefault="005D3466">
          <w:pPr>
            <w:pStyle w:val="TOC3"/>
            <w:tabs>
              <w:tab w:val="right" w:leader="dot" w:pos="10100"/>
            </w:tabs>
            <w:rPr>
              <w:rFonts w:asciiTheme="minorHAnsi" w:eastAsiaTheme="minorEastAsia" w:hAnsiTheme="minorHAnsi" w:cstheme="minorBidi"/>
              <w:noProof/>
            </w:rPr>
          </w:pPr>
          <w:hyperlink w:anchor="_Toc238636853" w:history="1">
            <w:r w:rsidRPr="00973DC7">
              <w:rPr>
                <w:rStyle w:val="Hyperlink"/>
                <w:rFonts w:cs="Arial"/>
                <w:noProof/>
              </w:rPr>
              <w:t>3.7.1 Inclusion</w:t>
            </w:r>
            <w:r w:rsidRPr="00973DC7">
              <w:rPr>
                <w:rStyle w:val="Hyperlink"/>
                <w:rFonts w:cs="Arial"/>
                <w:noProof/>
                <w:spacing w:val="-6"/>
              </w:rPr>
              <w:t xml:space="preserve"> </w:t>
            </w:r>
            <w:r w:rsidRPr="00973DC7">
              <w:rPr>
                <w:rStyle w:val="Hyperlink"/>
                <w:rFonts w:cs="Arial"/>
                <w:noProof/>
              </w:rPr>
              <w:t>Criteria</w:t>
            </w:r>
            <w:r>
              <w:rPr>
                <w:noProof/>
                <w:webHidden/>
              </w:rPr>
              <w:tab/>
            </w:r>
            <w:r>
              <w:rPr>
                <w:noProof/>
                <w:webHidden/>
              </w:rPr>
              <w:fldChar w:fldCharType="begin"/>
            </w:r>
            <w:r>
              <w:rPr>
                <w:noProof/>
                <w:webHidden/>
              </w:rPr>
              <w:instrText xml:space="preserve"> PAGEREF _Toc238636853 \h </w:instrText>
            </w:r>
            <w:r>
              <w:rPr>
                <w:noProof/>
                <w:webHidden/>
              </w:rPr>
            </w:r>
            <w:r>
              <w:rPr>
                <w:noProof/>
                <w:webHidden/>
              </w:rPr>
              <w:fldChar w:fldCharType="separate"/>
            </w:r>
            <w:r>
              <w:rPr>
                <w:noProof/>
                <w:webHidden/>
              </w:rPr>
              <w:t>24</w:t>
            </w:r>
            <w:r>
              <w:rPr>
                <w:noProof/>
                <w:webHidden/>
              </w:rPr>
              <w:fldChar w:fldCharType="end"/>
            </w:r>
          </w:hyperlink>
        </w:p>
        <w:p w14:paraId="68CDB11F" w14:textId="30DA697E" w:rsidR="005D3466" w:rsidRDefault="005D3466">
          <w:pPr>
            <w:pStyle w:val="TOC3"/>
            <w:tabs>
              <w:tab w:val="left" w:pos="1320"/>
              <w:tab w:val="right" w:leader="dot" w:pos="10100"/>
            </w:tabs>
            <w:rPr>
              <w:rFonts w:asciiTheme="minorHAnsi" w:eastAsiaTheme="minorEastAsia" w:hAnsiTheme="minorHAnsi" w:cstheme="minorBidi"/>
              <w:noProof/>
            </w:rPr>
          </w:pPr>
          <w:hyperlink w:anchor="_Toc238636854" w:history="1">
            <w:r w:rsidRPr="00973DC7">
              <w:rPr>
                <w:rStyle w:val="Hyperlink"/>
                <w:rFonts w:cs="Arial"/>
                <w:noProof/>
              </w:rPr>
              <w:t>3.7.2</w:t>
            </w:r>
            <w:r>
              <w:rPr>
                <w:rFonts w:asciiTheme="minorHAnsi" w:eastAsiaTheme="minorEastAsia" w:hAnsiTheme="minorHAnsi" w:cstheme="minorBidi"/>
                <w:noProof/>
              </w:rPr>
              <w:tab/>
            </w:r>
            <w:r w:rsidRPr="00973DC7">
              <w:rPr>
                <w:rStyle w:val="Hyperlink"/>
                <w:rFonts w:cs="Arial"/>
                <w:noProof/>
              </w:rPr>
              <w:t>Exclusion</w:t>
            </w:r>
            <w:r w:rsidRPr="00973DC7">
              <w:rPr>
                <w:rStyle w:val="Hyperlink"/>
                <w:rFonts w:cs="Arial"/>
                <w:noProof/>
                <w:spacing w:val="-7"/>
              </w:rPr>
              <w:t xml:space="preserve"> </w:t>
            </w:r>
            <w:r w:rsidRPr="00973DC7">
              <w:rPr>
                <w:rStyle w:val="Hyperlink"/>
                <w:rFonts w:cs="Arial"/>
                <w:noProof/>
              </w:rPr>
              <w:t>Criteria</w:t>
            </w:r>
            <w:r>
              <w:rPr>
                <w:noProof/>
                <w:webHidden/>
              </w:rPr>
              <w:tab/>
            </w:r>
            <w:r>
              <w:rPr>
                <w:noProof/>
                <w:webHidden/>
              </w:rPr>
              <w:fldChar w:fldCharType="begin"/>
            </w:r>
            <w:r>
              <w:rPr>
                <w:noProof/>
                <w:webHidden/>
              </w:rPr>
              <w:instrText xml:space="preserve"> PAGEREF _Toc238636854 \h </w:instrText>
            </w:r>
            <w:r>
              <w:rPr>
                <w:noProof/>
                <w:webHidden/>
              </w:rPr>
            </w:r>
            <w:r>
              <w:rPr>
                <w:noProof/>
                <w:webHidden/>
              </w:rPr>
              <w:fldChar w:fldCharType="separate"/>
            </w:r>
            <w:r>
              <w:rPr>
                <w:noProof/>
                <w:webHidden/>
              </w:rPr>
              <w:t>24</w:t>
            </w:r>
            <w:r>
              <w:rPr>
                <w:noProof/>
                <w:webHidden/>
              </w:rPr>
              <w:fldChar w:fldCharType="end"/>
            </w:r>
          </w:hyperlink>
        </w:p>
        <w:p w14:paraId="3610E1D5" w14:textId="23A45097" w:rsidR="005D3466" w:rsidRDefault="005D3466">
          <w:pPr>
            <w:pStyle w:val="TOC2"/>
            <w:tabs>
              <w:tab w:val="right" w:leader="dot" w:pos="10100"/>
            </w:tabs>
            <w:rPr>
              <w:rFonts w:asciiTheme="minorHAnsi" w:eastAsiaTheme="minorEastAsia" w:hAnsiTheme="minorHAnsi" w:cstheme="minorBidi"/>
              <w:noProof/>
            </w:rPr>
          </w:pPr>
          <w:hyperlink w:anchor="_Toc238636855" w:history="1">
            <w:r w:rsidRPr="00973DC7">
              <w:rPr>
                <w:rStyle w:val="Hyperlink"/>
                <w:noProof/>
              </w:rPr>
              <w:t>3.8 Search</w:t>
            </w:r>
            <w:r w:rsidRPr="00973DC7">
              <w:rPr>
                <w:rStyle w:val="Hyperlink"/>
                <w:noProof/>
                <w:spacing w:val="-7"/>
              </w:rPr>
              <w:t xml:space="preserve"> </w:t>
            </w:r>
            <w:r w:rsidRPr="00973DC7">
              <w:rPr>
                <w:rStyle w:val="Hyperlink"/>
                <w:noProof/>
              </w:rPr>
              <w:t>Results</w:t>
            </w:r>
            <w:r>
              <w:rPr>
                <w:noProof/>
                <w:webHidden/>
              </w:rPr>
              <w:tab/>
            </w:r>
            <w:r>
              <w:rPr>
                <w:noProof/>
                <w:webHidden/>
              </w:rPr>
              <w:fldChar w:fldCharType="begin"/>
            </w:r>
            <w:r>
              <w:rPr>
                <w:noProof/>
                <w:webHidden/>
              </w:rPr>
              <w:instrText xml:space="preserve"> PAGEREF _Toc238636855 \h </w:instrText>
            </w:r>
            <w:r>
              <w:rPr>
                <w:noProof/>
                <w:webHidden/>
              </w:rPr>
            </w:r>
            <w:r>
              <w:rPr>
                <w:noProof/>
                <w:webHidden/>
              </w:rPr>
              <w:fldChar w:fldCharType="separate"/>
            </w:r>
            <w:r>
              <w:rPr>
                <w:noProof/>
                <w:webHidden/>
              </w:rPr>
              <w:t>25</w:t>
            </w:r>
            <w:r>
              <w:rPr>
                <w:noProof/>
                <w:webHidden/>
              </w:rPr>
              <w:fldChar w:fldCharType="end"/>
            </w:r>
          </w:hyperlink>
        </w:p>
        <w:p w14:paraId="40B46D9D" w14:textId="2B7077C1" w:rsidR="005D3466" w:rsidRDefault="005D3466">
          <w:pPr>
            <w:pStyle w:val="TOC2"/>
            <w:tabs>
              <w:tab w:val="right" w:leader="dot" w:pos="10100"/>
            </w:tabs>
            <w:rPr>
              <w:rFonts w:asciiTheme="minorHAnsi" w:eastAsiaTheme="minorEastAsia" w:hAnsiTheme="minorHAnsi" w:cstheme="minorBidi"/>
              <w:noProof/>
            </w:rPr>
          </w:pPr>
          <w:hyperlink w:anchor="_Toc238636856" w:history="1">
            <w:r w:rsidRPr="00973DC7">
              <w:rPr>
                <w:rStyle w:val="Hyperlink"/>
                <w:noProof/>
              </w:rPr>
              <w:t>3.9 Ethical</w:t>
            </w:r>
            <w:r w:rsidRPr="00973DC7">
              <w:rPr>
                <w:rStyle w:val="Hyperlink"/>
                <w:noProof/>
                <w:spacing w:val="-7"/>
              </w:rPr>
              <w:t xml:space="preserve"> </w:t>
            </w:r>
            <w:r w:rsidRPr="00973DC7">
              <w:rPr>
                <w:rStyle w:val="Hyperlink"/>
                <w:noProof/>
              </w:rPr>
              <w:t>Considerations</w:t>
            </w:r>
            <w:r>
              <w:rPr>
                <w:noProof/>
                <w:webHidden/>
              </w:rPr>
              <w:tab/>
            </w:r>
            <w:r>
              <w:rPr>
                <w:noProof/>
                <w:webHidden/>
              </w:rPr>
              <w:fldChar w:fldCharType="begin"/>
            </w:r>
            <w:r>
              <w:rPr>
                <w:noProof/>
                <w:webHidden/>
              </w:rPr>
              <w:instrText xml:space="preserve"> PAGEREF _Toc238636856 \h </w:instrText>
            </w:r>
            <w:r>
              <w:rPr>
                <w:noProof/>
                <w:webHidden/>
              </w:rPr>
            </w:r>
            <w:r>
              <w:rPr>
                <w:noProof/>
                <w:webHidden/>
              </w:rPr>
              <w:fldChar w:fldCharType="separate"/>
            </w:r>
            <w:r>
              <w:rPr>
                <w:noProof/>
                <w:webHidden/>
              </w:rPr>
              <w:t>26</w:t>
            </w:r>
            <w:r>
              <w:rPr>
                <w:noProof/>
                <w:webHidden/>
              </w:rPr>
              <w:fldChar w:fldCharType="end"/>
            </w:r>
          </w:hyperlink>
        </w:p>
        <w:p w14:paraId="64DDF394" w14:textId="60856E85" w:rsidR="005D3466" w:rsidRDefault="005D3466">
          <w:pPr>
            <w:pStyle w:val="TOC2"/>
            <w:tabs>
              <w:tab w:val="right" w:leader="dot" w:pos="10100"/>
            </w:tabs>
            <w:rPr>
              <w:rFonts w:asciiTheme="minorHAnsi" w:eastAsiaTheme="minorEastAsia" w:hAnsiTheme="minorHAnsi" w:cstheme="minorBidi"/>
              <w:noProof/>
            </w:rPr>
          </w:pPr>
          <w:hyperlink w:anchor="_Toc238636857" w:history="1">
            <w:r w:rsidRPr="00973DC7">
              <w:rPr>
                <w:rStyle w:val="Hyperlink"/>
                <w:noProof/>
              </w:rPr>
              <w:t>3.10 Chapter</w:t>
            </w:r>
            <w:r w:rsidRPr="00973DC7">
              <w:rPr>
                <w:rStyle w:val="Hyperlink"/>
                <w:noProof/>
                <w:spacing w:val="-5"/>
              </w:rPr>
              <w:t xml:space="preserve"> </w:t>
            </w:r>
            <w:r w:rsidRPr="00973DC7">
              <w:rPr>
                <w:rStyle w:val="Hyperlink"/>
                <w:noProof/>
              </w:rPr>
              <w:t>Summary</w:t>
            </w:r>
            <w:r>
              <w:rPr>
                <w:noProof/>
                <w:webHidden/>
              </w:rPr>
              <w:tab/>
            </w:r>
            <w:r>
              <w:rPr>
                <w:noProof/>
                <w:webHidden/>
              </w:rPr>
              <w:fldChar w:fldCharType="begin"/>
            </w:r>
            <w:r>
              <w:rPr>
                <w:noProof/>
                <w:webHidden/>
              </w:rPr>
              <w:instrText xml:space="preserve"> PAGEREF _Toc238636857 \h </w:instrText>
            </w:r>
            <w:r>
              <w:rPr>
                <w:noProof/>
                <w:webHidden/>
              </w:rPr>
            </w:r>
            <w:r>
              <w:rPr>
                <w:noProof/>
                <w:webHidden/>
              </w:rPr>
              <w:fldChar w:fldCharType="separate"/>
            </w:r>
            <w:r>
              <w:rPr>
                <w:noProof/>
                <w:webHidden/>
              </w:rPr>
              <w:t>27</w:t>
            </w:r>
            <w:r>
              <w:rPr>
                <w:noProof/>
                <w:webHidden/>
              </w:rPr>
              <w:fldChar w:fldCharType="end"/>
            </w:r>
          </w:hyperlink>
        </w:p>
        <w:p w14:paraId="31D662E9" w14:textId="5BA05D75" w:rsidR="005D3466" w:rsidRDefault="005D3466">
          <w:pPr>
            <w:pStyle w:val="TOC3"/>
            <w:tabs>
              <w:tab w:val="right" w:leader="dot" w:pos="10100"/>
            </w:tabs>
            <w:rPr>
              <w:rFonts w:asciiTheme="minorHAnsi" w:eastAsiaTheme="minorEastAsia" w:hAnsiTheme="minorHAnsi" w:cstheme="minorBidi"/>
              <w:noProof/>
            </w:rPr>
          </w:pPr>
          <w:hyperlink w:anchor="_Toc238636858" w:history="1">
            <w:r w:rsidRPr="00973DC7">
              <w:rPr>
                <w:rStyle w:val="Hyperlink"/>
                <w:rFonts w:cs="Arial"/>
                <w:noProof/>
              </w:rPr>
              <w:t>CHAPTER</w:t>
            </w:r>
            <w:r w:rsidRPr="00973DC7">
              <w:rPr>
                <w:rStyle w:val="Hyperlink"/>
                <w:rFonts w:cs="Arial"/>
                <w:noProof/>
                <w:spacing w:val="-9"/>
              </w:rPr>
              <w:t xml:space="preserve"> </w:t>
            </w:r>
            <w:r w:rsidRPr="00973DC7">
              <w:rPr>
                <w:rStyle w:val="Hyperlink"/>
                <w:rFonts w:cs="Arial"/>
                <w:noProof/>
              </w:rPr>
              <w:t>4:</w:t>
            </w:r>
            <w:r w:rsidRPr="00973DC7">
              <w:rPr>
                <w:rStyle w:val="Hyperlink"/>
                <w:rFonts w:cs="Arial"/>
                <w:noProof/>
                <w:spacing w:val="-6"/>
              </w:rPr>
              <w:t xml:space="preserve"> </w:t>
            </w:r>
            <w:r w:rsidRPr="00973DC7">
              <w:rPr>
                <w:rStyle w:val="Hyperlink"/>
                <w:rFonts w:cs="Arial"/>
                <w:noProof/>
              </w:rPr>
              <w:t>DATA</w:t>
            </w:r>
            <w:r w:rsidRPr="00973DC7">
              <w:rPr>
                <w:rStyle w:val="Hyperlink"/>
                <w:rFonts w:cs="Arial"/>
                <w:noProof/>
                <w:spacing w:val="-5"/>
              </w:rPr>
              <w:t xml:space="preserve"> </w:t>
            </w:r>
            <w:r w:rsidRPr="00973DC7">
              <w:rPr>
                <w:rStyle w:val="Hyperlink"/>
                <w:rFonts w:cs="Arial"/>
                <w:noProof/>
              </w:rPr>
              <w:t>EXTRACTION</w:t>
            </w:r>
            <w:r w:rsidRPr="00973DC7">
              <w:rPr>
                <w:rStyle w:val="Hyperlink"/>
                <w:rFonts w:cs="Arial"/>
                <w:noProof/>
                <w:spacing w:val="-7"/>
              </w:rPr>
              <w:t xml:space="preserve"> </w:t>
            </w:r>
            <w:r w:rsidRPr="00973DC7">
              <w:rPr>
                <w:rStyle w:val="Hyperlink"/>
                <w:rFonts w:cs="Arial"/>
                <w:noProof/>
              </w:rPr>
              <w:t>AND</w:t>
            </w:r>
            <w:r w:rsidRPr="00973DC7">
              <w:rPr>
                <w:rStyle w:val="Hyperlink"/>
                <w:rFonts w:cs="Arial"/>
                <w:noProof/>
                <w:spacing w:val="-5"/>
              </w:rPr>
              <w:t xml:space="preserve"> </w:t>
            </w:r>
            <w:r w:rsidRPr="00973DC7">
              <w:rPr>
                <w:rStyle w:val="Hyperlink"/>
                <w:rFonts w:cs="Arial"/>
                <w:noProof/>
              </w:rPr>
              <w:t>EVALUATION</w:t>
            </w:r>
            <w:r>
              <w:rPr>
                <w:noProof/>
                <w:webHidden/>
              </w:rPr>
              <w:tab/>
            </w:r>
            <w:r>
              <w:rPr>
                <w:noProof/>
                <w:webHidden/>
              </w:rPr>
              <w:fldChar w:fldCharType="begin"/>
            </w:r>
            <w:r>
              <w:rPr>
                <w:noProof/>
                <w:webHidden/>
              </w:rPr>
              <w:instrText xml:space="preserve"> PAGEREF _Toc238636858 \h </w:instrText>
            </w:r>
            <w:r>
              <w:rPr>
                <w:noProof/>
                <w:webHidden/>
              </w:rPr>
            </w:r>
            <w:r>
              <w:rPr>
                <w:noProof/>
                <w:webHidden/>
              </w:rPr>
              <w:fldChar w:fldCharType="separate"/>
            </w:r>
            <w:r>
              <w:rPr>
                <w:noProof/>
                <w:webHidden/>
              </w:rPr>
              <w:t>28</w:t>
            </w:r>
            <w:r>
              <w:rPr>
                <w:noProof/>
                <w:webHidden/>
              </w:rPr>
              <w:fldChar w:fldCharType="end"/>
            </w:r>
          </w:hyperlink>
        </w:p>
        <w:p w14:paraId="089D5EF0" w14:textId="1C3BD53C" w:rsidR="005D3466" w:rsidRDefault="005D3466">
          <w:pPr>
            <w:pStyle w:val="TOC2"/>
            <w:tabs>
              <w:tab w:val="right" w:leader="dot" w:pos="10100"/>
            </w:tabs>
            <w:rPr>
              <w:rFonts w:asciiTheme="minorHAnsi" w:eastAsiaTheme="minorEastAsia" w:hAnsiTheme="minorHAnsi" w:cstheme="minorBidi"/>
              <w:noProof/>
            </w:rPr>
          </w:pPr>
          <w:hyperlink w:anchor="_Toc238636859" w:history="1">
            <w:r w:rsidRPr="00973DC7">
              <w:rPr>
                <w:rStyle w:val="Hyperlink"/>
                <w:noProof/>
                <w:lang w:val="en-GB"/>
              </w:rPr>
              <w:t>4.1 Introduction</w:t>
            </w:r>
            <w:r w:rsidRPr="00973DC7">
              <w:rPr>
                <w:rStyle w:val="Hyperlink"/>
                <w:noProof/>
                <w:spacing w:val="-7"/>
                <w:lang w:val="en-GB"/>
              </w:rPr>
              <w:t xml:space="preserve"> </w:t>
            </w:r>
            <w:r w:rsidRPr="00973DC7">
              <w:rPr>
                <w:rStyle w:val="Hyperlink"/>
                <w:noProof/>
                <w:lang w:val="en-GB"/>
              </w:rPr>
              <w:t>to</w:t>
            </w:r>
            <w:r w:rsidRPr="00973DC7">
              <w:rPr>
                <w:rStyle w:val="Hyperlink"/>
                <w:noProof/>
                <w:spacing w:val="-5"/>
                <w:lang w:val="en-GB"/>
              </w:rPr>
              <w:t xml:space="preserve"> </w:t>
            </w:r>
            <w:r w:rsidRPr="00973DC7">
              <w:rPr>
                <w:rStyle w:val="Hyperlink"/>
                <w:noProof/>
                <w:lang w:val="en-GB"/>
              </w:rPr>
              <w:t>Chapter</w:t>
            </w:r>
            <w:r>
              <w:rPr>
                <w:noProof/>
                <w:webHidden/>
              </w:rPr>
              <w:tab/>
            </w:r>
            <w:r>
              <w:rPr>
                <w:noProof/>
                <w:webHidden/>
              </w:rPr>
              <w:fldChar w:fldCharType="begin"/>
            </w:r>
            <w:r>
              <w:rPr>
                <w:noProof/>
                <w:webHidden/>
              </w:rPr>
              <w:instrText xml:space="preserve"> PAGEREF _Toc238636859 \h </w:instrText>
            </w:r>
            <w:r>
              <w:rPr>
                <w:noProof/>
                <w:webHidden/>
              </w:rPr>
            </w:r>
            <w:r>
              <w:rPr>
                <w:noProof/>
                <w:webHidden/>
              </w:rPr>
              <w:fldChar w:fldCharType="separate"/>
            </w:r>
            <w:r>
              <w:rPr>
                <w:noProof/>
                <w:webHidden/>
              </w:rPr>
              <w:t>28</w:t>
            </w:r>
            <w:r>
              <w:rPr>
                <w:noProof/>
                <w:webHidden/>
              </w:rPr>
              <w:fldChar w:fldCharType="end"/>
            </w:r>
          </w:hyperlink>
        </w:p>
        <w:p w14:paraId="184FCBF2" w14:textId="2754F82C" w:rsidR="005D3466" w:rsidRDefault="005D3466">
          <w:pPr>
            <w:pStyle w:val="TOC2"/>
            <w:tabs>
              <w:tab w:val="right" w:leader="dot" w:pos="10100"/>
            </w:tabs>
            <w:rPr>
              <w:rFonts w:asciiTheme="minorHAnsi" w:eastAsiaTheme="minorEastAsia" w:hAnsiTheme="minorHAnsi" w:cstheme="minorBidi"/>
              <w:noProof/>
            </w:rPr>
          </w:pPr>
          <w:hyperlink w:anchor="_Toc238636860" w:history="1">
            <w:r w:rsidRPr="00973DC7">
              <w:rPr>
                <w:rStyle w:val="Hyperlink"/>
                <w:noProof/>
                <w:lang w:val="en-GB"/>
              </w:rPr>
              <w:t>4.2 Data</w:t>
            </w:r>
            <w:r w:rsidRPr="00973DC7">
              <w:rPr>
                <w:rStyle w:val="Hyperlink"/>
                <w:noProof/>
                <w:spacing w:val="-9"/>
                <w:lang w:val="en-GB"/>
              </w:rPr>
              <w:t xml:space="preserve"> </w:t>
            </w:r>
            <w:r w:rsidRPr="00973DC7">
              <w:rPr>
                <w:rStyle w:val="Hyperlink"/>
                <w:noProof/>
                <w:lang w:val="en-GB"/>
              </w:rPr>
              <w:t>Extraction</w:t>
            </w:r>
            <w:r>
              <w:rPr>
                <w:noProof/>
                <w:webHidden/>
              </w:rPr>
              <w:tab/>
            </w:r>
            <w:r>
              <w:rPr>
                <w:noProof/>
                <w:webHidden/>
              </w:rPr>
              <w:fldChar w:fldCharType="begin"/>
            </w:r>
            <w:r>
              <w:rPr>
                <w:noProof/>
                <w:webHidden/>
              </w:rPr>
              <w:instrText xml:space="preserve"> PAGEREF _Toc238636860 \h </w:instrText>
            </w:r>
            <w:r>
              <w:rPr>
                <w:noProof/>
                <w:webHidden/>
              </w:rPr>
            </w:r>
            <w:r>
              <w:rPr>
                <w:noProof/>
                <w:webHidden/>
              </w:rPr>
              <w:fldChar w:fldCharType="separate"/>
            </w:r>
            <w:r>
              <w:rPr>
                <w:noProof/>
                <w:webHidden/>
              </w:rPr>
              <w:t>28</w:t>
            </w:r>
            <w:r>
              <w:rPr>
                <w:noProof/>
                <w:webHidden/>
              </w:rPr>
              <w:fldChar w:fldCharType="end"/>
            </w:r>
          </w:hyperlink>
        </w:p>
        <w:p w14:paraId="484FC394" w14:textId="2BC4B2E2" w:rsidR="005D3466" w:rsidRDefault="005D3466">
          <w:pPr>
            <w:pStyle w:val="TOC2"/>
            <w:tabs>
              <w:tab w:val="right" w:leader="dot" w:pos="10100"/>
            </w:tabs>
            <w:rPr>
              <w:rFonts w:asciiTheme="minorHAnsi" w:eastAsiaTheme="minorEastAsia" w:hAnsiTheme="minorHAnsi" w:cstheme="minorBidi"/>
              <w:noProof/>
            </w:rPr>
          </w:pPr>
          <w:hyperlink w:anchor="_Toc238636861" w:history="1">
            <w:r w:rsidRPr="00973DC7">
              <w:rPr>
                <w:rStyle w:val="Hyperlink"/>
                <w:noProof/>
                <w:lang w:val="en-GB"/>
              </w:rPr>
              <w:t>4.3 Brief</w:t>
            </w:r>
            <w:r w:rsidRPr="00973DC7">
              <w:rPr>
                <w:rStyle w:val="Hyperlink"/>
                <w:noProof/>
                <w:spacing w:val="-4"/>
                <w:lang w:val="en-GB"/>
              </w:rPr>
              <w:t xml:space="preserve"> </w:t>
            </w:r>
            <w:r w:rsidRPr="00973DC7">
              <w:rPr>
                <w:rStyle w:val="Hyperlink"/>
                <w:noProof/>
                <w:lang w:val="en-GB"/>
              </w:rPr>
              <w:t>introduction</w:t>
            </w:r>
            <w:r w:rsidRPr="00973DC7">
              <w:rPr>
                <w:rStyle w:val="Hyperlink"/>
                <w:noProof/>
                <w:spacing w:val="-6"/>
                <w:lang w:val="en-GB"/>
              </w:rPr>
              <w:t xml:space="preserve"> </w:t>
            </w:r>
            <w:r w:rsidRPr="00973DC7">
              <w:rPr>
                <w:rStyle w:val="Hyperlink"/>
                <w:noProof/>
                <w:lang w:val="en-GB"/>
              </w:rPr>
              <w:t>to</w:t>
            </w:r>
            <w:r w:rsidRPr="00973DC7">
              <w:rPr>
                <w:rStyle w:val="Hyperlink"/>
                <w:noProof/>
                <w:spacing w:val="-2"/>
                <w:lang w:val="en-GB"/>
              </w:rPr>
              <w:t xml:space="preserve"> </w:t>
            </w:r>
            <w:r w:rsidRPr="00973DC7">
              <w:rPr>
                <w:rStyle w:val="Hyperlink"/>
                <w:noProof/>
                <w:lang w:val="en-GB"/>
              </w:rPr>
              <w:t>critical</w:t>
            </w:r>
            <w:r w:rsidRPr="00973DC7">
              <w:rPr>
                <w:rStyle w:val="Hyperlink"/>
                <w:noProof/>
                <w:spacing w:val="-4"/>
                <w:lang w:val="en-GB"/>
              </w:rPr>
              <w:t xml:space="preserve"> </w:t>
            </w:r>
            <w:r w:rsidRPr="00973DC7">
              <w:rPr>
                <w:rStyle w:val="Hyperlink"/>
                <w:noProof/>
                <w:lang w:val="en-GB"/>
              </w:rPr>
              <w:t>appraisal</w:t>
            </w:r>
            <w:r w:rsidRPr="00973DC7">
              <w:rPr>
                <w:rStyle w:val="Hyperlink"/>
                <w:noProof/>
                <w:spacing w:val="-1"/>
                <w:lang w:val="en-GB"/>
              </w:rPr>
              <w:t xml:space="preserve"> </w:t>
            </w:r>
            <w:r w:rsidRPr="00973DC7">
              <w:rPr>
                <w:rStyle w:val="Hyperlink"/>
                <w:noProof/>
                <w:lang w:val="en-GB"/>
              </w:rPr>
              <w:t>and</w:t>
            </w:r>
            <w:r w:rsidRPr="00973DC7">
              <w:rPr>
                <w:rStyle w:val="Hyperlink"/>
                <w:noProof/>
                <w:spacing w:val="-6"/>
                <w:lang w:val="en-GB"/>
              </w:rPr>
              <w:t xml:space="preserve"> </w:t>
            </w:r>
            <w:r w:rsidRPr="00973DC7">
              <w:rPr>
                <w:rStyle w:val="Hyperlink"/>
                <w:noProof/>
                <w:lang w:val="en-GB"/>
              </w:rPr>
              <w:t>paper</w:t>
            </w:r>
            <w:r w:rsidRPr="00973DC7">
              <w:rPr>
                <w:rStyle w:val="Hyperlink"/>
                <w:noProof/>
                <w:spacing w:val="-2"/>
                <w:lang w:val="en-GB"/>
              </w:rPr>
              <w:t xml:space="preserve"> </w:t>
            </w:r>
            <w:r w:rsidRPr="00973DC7">
              <w:rPr>
                <w:rStyle w:val="Hyperlink"/>
                <w:noProof/>
                <w:lang w:val="en-GB"/>
              </w:rPr>
              <w:t>quality</w:t>
            </w:r>
            <w:r w:rsidRPr="00973DC7">
              <w:rPr>
                <w:rStyle w:val="Hyperlink"/>
                <w:noProof/>
                <w:spacing w:val="-5"/>
                <w:lang w:val="en-GB"/>
              </w:rPr>
              <w:t xml:space="preserve"> </w:t>
            </w:r>
            <w:r w:rsidRPr="00973DC7">
              <w:rPr>
                <w:rStyle w:val="Hyperlink"/>
                <w:noProof/>
                <w:lang w:val="en-GB"/>
              </w:rPr>
              <w:t>assessment</w:t>
            </w:r>
            <w:r>
              <w:rPr>
                <w:noProof/>
                <w:webHidden/>
              </w:rPr>
              <w:tab/>
            </w:r>
            <w:r>
              <w:rPr>
                <w:noProof/>
                <w:webHidden/>
              </w:rPr>
              <w:fldChar w:fldCharType="begin"/>
            </w:r>
            <w:r>
              <w:rPr>
                <w:noProof/>
                <w:webHidden/>
              </w:rPr>
              <w:instrText xml:space="preserve"> PAGEREF _Toc238636861 \h </w:instrText>
            </w:r>
            <w:r>
              <w:rPr>
                <w:noProof/>
                <w:webHidden/>
              </w:rPr>
            </w:r>
            <w:r>
              <w:rPr>
                <w:noProof/>
                <w:webHidden/>
              </w:rPr>
              <w:fldChar w:fldCharType="separate"/>
            </w:r>
            <w:r>
              <w:rPr>
                <w:noProof/>
                <w:webHidden/>
              </w:rPr>
              <w:t>28</w:t>
            </w:r>
            <w:r>
              <w:rPr>
                <w:noProof/>
                <w:webHidden/>
              </w:rPr>
              <w:fldChar w:fldCharType="end"/>
            </w:r>
          </w:hyperlink>
        </w:p>
        <w:p w14:paraId="370ED53D" w14:textId="415C46AE" w:rsidR="005D3466" w:rsidRDefault="005D3466">
          <w:pPr>
            <w:pStyle w:val="TOC2"/>
            <w:tabs>
              <w:tab w:val="right" w:leader="dot" w:pos="10100"/>
            </w:tabs>
            <w:rPr>
              <w:rFonts w:asciiTheme="minorHAnsi" w:eastAsiaTheme="minorEastAsia" w:hAnsiTheme="minorHAnsi" w:cstheme="minorBidi"/>
              <w:noProof/>
            </w:rPr>
          </w:pPr>
          <w:hyperlink w:anchor="_Toc238636862" w:history="1">
            <w:r w:rsidRPr="00973DC7">
              <w:rPr>
                <w:rStyle w:val="Hyperlink"/>
                <w:noProof/>
                <w:lang w:val="en-GB"/>
              </w:rPr>
              <w:t>4.4 Critical</w:t>
            </w:r>
            <w:r w:rsidRPr="00973DC7">
              <w:rPr>
                <w:rStyle w:val="Hyperlink"/>
                <w:noProof/>
                <w:spacing w:val="-8"/>
                <w:lang w:val="en-GB"/>
              </w:rPr>
              <w:t xml:space="preserve"> </w:t>
            </w:r>
            <w:r w:rsidRPr="00973DC7">
              <w:rPr>
                <w:rStyle w:val="Hyperlink"/>
                <w:noProof/>
                <w:lang w:val="en-GB"/>
              </w:rPr>
              <w:t>Appraisal</w:t>
            </w:r>
            <w:r w:rsidRPr="00973DC7">
              <w:rPr>
                <w:rStyle w:val="Hyperlink"/>
                <w:noProof/>
                <w:spacing w:val="-7"/>
                <w:lang w:val="en-GB"/>
              </w:rPr>
              <w:t xml:space="preserve"> </w:t>
            </w:r>
            <w:r w:rsidRPr="00973DC7">
              <w:rPr>
                <w:rStyle w:val="Hyperlink"/>
                <w:noProof/>
                <w:lang w:val="en-GB"/>
              </w:rPr>
              <w:t>Tools</w:t>
            </w:r>
            <w:r>
              <w:rPr>
                <w:noProof/>
                <w:webHidden/>
              </w:rPr>
              <w:tab/>
            </w:r>
            <w:r>
              <w:rPr>
                <w:noProof/>
                <w:webHidden/>
              </w:rPr>
              <w:fldChar w:fldCharType="begin"/>
            </w:r>
            <w:r>
              <w:rPr>
                <w:noProof/>
                <w:webHidden/>
              </w:rPr>
              <w:instrText xml:space="preserve"> PAGEREF _Toc238636862 \h </w:instrText>
            </w:r>
            <w:r>
              <w:rPr>
                <w:noProof/>
                <w:webHidden/>
              </w:rPr>
            </w:r>
            <w:r>
              <w:rPr>
                <w:noProof/>
                <w:webHidden/>
              </w:rPr>
              <w:fldChar w:fldCharType="separate"/>
            </w:r>
            <w:r>
              <w:rPr>
                <w:noProof/>
                <w:webHidden/>
              </w:rPr>
              <w:t>29</w:t>
            </w:r>
            <w:r>
              <w:rPr>
                <w:noProof/>
                <w:webHidden/>
              </w:rPr>
              <w:fldChar w:fldCharType="end"/>
            </w:r>
          </w:hyperlink>
        </w:p>
        <w:p w14:paraId="4F176225" w14:textId="19ACC267" w:rsidR="005D3466" w:rsidRDefault="005D3466">
          <w:pPr>
            <w:pStyle w:val="TOC2"/>
            <w:tabs>
              <w:tab w:val="right" w:leader="dot" w:pos="10100"/>
            </w:tabs>
            <w:rPr>
              <w:rFonts w:asciiTheme="minorHAnsi" w:eastAsiaTheme="minorEastAsia" w:hAnsiTheme="minorHAnsi" w:cstheme="minorBidi"/>
              <w:noProof/>
            </w:rPr>
          </w:pPr>
          <w:hyperlink w:anchor="_Toc238636863" w:history="1">
            <w:r w:rsidRPr="00973DC7">
              <w:rPr>
                <w:rStyle w:val="Hyperlink"/>
                <w:noProof/>
                <w:lang w:val="en-GB"/>
              </w:rPr>
              <w:t>4.5 Evaluation</w:t>
            </w:r>
            <w:r w:rsidRPr="00973DC7">
              <w:rPr>
                <w:rStyle w:val="Hyperlink"/>
                <w:noProof/>
                <w:spacing w:val="-2"/>
                <w:lang w:val="en-GB"/>
              </w:rPr>
              <w:t xml:space="preserve"> </w:t>
            </w:r>
            <w:r w:rsidRPr="00973DC7">
              <w:rPr>
                <w:rStyle w:val="Hyperlink"/>
                <w:noProof/>
                <w:lang w:val="en-GB"/>
              </w:rPr>
              <w:t>of</w:t>
            </w:r>
            <w:r w:rsidRPr="00973DC7">
              <w:rPr>
                <w:rStyle w:val="Hyperlink"/>
                <w:noProof/>
                <w:spacing w:val="-3"/>
                <w:lang w:val="en-GB"/>
              </w:rPr>
              <w:t xml:space="preserve"> </w:t>
            </w:r>
            <w:r w:rsidRPr="00973DC7">
              <w:rPr>
                <w:rStyle w:val="Hyperlink"/>
                <w:noProof/>
                <w:lang w:val="en-GB"/>
              </w:rPr>
              <w:t>Qualitative</w:t>
            </w:r>
            <w:r w:rsidRPr="00973DC7">
              <w:rPr>
                <w:rStyle w:val="Hyperlink"/>
                <w:noProof/>
                <w:spacing w:val="-4"/>
                <w:lang w:val="en-GB"/>
              </w:rPr>
              <w:t xml:space="preserve"> </w:t>
            </w:r>
            <w:r w:rsidRPr="00973DC7">
              <w:rPr>
                <w:rStyle w:val="Hyperlink"/>
                <w:noProof/>
                <w:lang w:val="en-GB"/>
              </w:rPr>
              <w:t>Studies</w:t>
            </w:r>
            <w:r w:rsidRPr="00973DC7">
              <w:rPr>
                <w:rStyle w:val="Hyperlink"/>
                <w:noProof/>
                <w:spacing w:val="-4"/>
                <w:lang w:val="en-GB"/>
              </w:rPr>
              <w:t xml:space="preserve"> </w:t>
            </w:r>
            <w:r w:rsidRPr="00973DC7">
              <w:rPr>
                <w:rStyle w:val="Hyperlink"/>
                <w:noProof/>
                <w:lang w:val="en-GB"/>
              </w:rPr>
              <w:t>using any</w:t>
            </w:r>
            <w:r w:rsidRPr="00973DC7">
              <w:rPr>
                <w:rStyle w:val="Hyperlink"/>
                <w:noProof/>
                <w:spacing w:val="-4"/>
                <w:lang w:val="en-GB"/>
              </w:rPr>
              <w:t xml:space="preserve"> </w:t>
            </w:r>
            <w:r w:rsidRPr="00973DC7">
              <w:rPr>
                <w:rStyle w:val="Hyperlink"/>
                <w:noProof/>
                <w:lang w:val="en-GB"/>
              </w:rPr>
              <w:t>appropriate</w:t>
            </w:r>
            <w:r w:rsidRPr="00973DC7">
              <w:rPr>
                <w:rStyle w:val="Hyperlink"/>
                <w:noProof/>
                <w:spacing w:val="-4"/>
                <w:lang w:val="en-GB"/>
              </w:rPr>
              <w:t xml:space="preserve"> </w:t>
            </w:r>
            <w:r w:rsidRPr="00973DC7">
              <w:rPr>
                <w:rStyle w:val="Hyperlink"/>
                <w:noProof/>
                <w:lang w:val="en-GB"/>
              </w:rPr>
              <w:t>tool</w:t>
            </w:r>
            <w:r>
              <w:rPr>
                <w:noProof/>
                <w:webHidden/>
              </w:rPr>
              <w:tab/>
            </w:r>
            <w:r>
              <w:rPr>
                <w:noProof/>
                <w:webHidden/>
              </w:rPr>
              <w:fldChar w:fldCharType="begin"/>
            </w:r>
            <w:r>
              <w:rPr>
                <w:noProof/>
                <w:webHidden/>
              </w:rPr>
              <w:instrText xml:space="preserve"> PAGEREF _Toc238636863 \h </w:instrText>
            </w:r>
            <w:r>
              <w:rPr>
                <w:noProof/>
                <w:webHidden/>
              </w:rPr>
            </w:r>
            <w:r>
              <w:rPr>
                <w:noProof/>
                <w:webHidden/>
              </w:rPr>
              <w:fldChar w:fldCharType="separate"/>
            </w:r>
            <w:r>
              <w:rPr>
                <w:noProof/>
                <w:webHidden/>
              </w:rPr>
              <w:t>29</w:t>
            </w:r>
            <w:r>
              <w:rPr>
                <w:noProof/>
                <w:webHidden/>
              </w:rPr>
              <w:fldChar w:fldCharType="end"/>
            </w:r>
          </w:hyperlink>
        </w:p>
        <w:p w14:paraId="4F1D0F3D" w14:textId="354D7573" w:rsidR="005D3466" w:rsidRDefault="005D3466">
          <w:pPr>
            <w:pStyle w:val="TOC2"/>
            <w:tabs>
              <w:tab w:val="right" w:leader="dot" w:pos="10100"/>
            </w:tabs>
            <w:rPr>
              <w:rFonts w:asciiTheme="minorHAnsi" w:eastAsiaTheme="minorEastAsia" w:hAnsiTheme="minorHAnsi" w:cstheme="minorBidi"/>
              <w:noProof/>
            </w:rPr>
          </w:pPr>
          <w:hyperlink w:anchor="_Toc238636864" w:history="1">
            <w:r w:rsidRPr="00973DC7">
              <w:rPr>
                <w:rStyle w:val="Hyperlink"/>
                <w:noProof/>
                <w:lang w:val="en-GB"/>
              </w:rPr>
              <w:t>4.6 Evaluation</w:t>
            </w:r>
            <w:r w:rsidRPr="00973DC7">
              <w:rPr>
                <w:rStyle w:val="Hyperlink"/>
                <w:noProof/>
                <w:spacing w:val="-3"/>
                <w:lang w:val="en-GB"/>
              </w:rPr>
              <w:t xml:space="preserve"> </w:t>
            </w:r>
            <w:r w:rsidRPr="00973DC7">
              <w:rPr>
                <w:rStyle w:val="Hyperlink"/>
                <w:noProof/>
                <w:lang w:val="en-GB"/>
              </w:rPr>
              <w:t>of</w:t>
            </w:r>
            <w:r w:rsidRPr="00973DC7">
              <w:rPr>
                <w:rStyle w:val="Hyperlink"/>
                <w:noProof/>
                <w:spacing w:val="-4"/>
                <w:lang w:val="en-GB"/>
              </w:rPr>
              <w:t xml:space="preserve"> </w:t>
            </w:r>
            <w:r w:rsidRPr="00973DC7">
              <w:rPr>
                <w:rStyle w:val="Hyperlink"/>
                <w:noProof/>
                <w:lang w:val="en-GB"/>
              </w:rPr>
              <w:t>Quantitative</w:t>
            </w:r>
            <w:r w:rsidRPr="00973DC7">
              <w:rPr>
                <w:rStyle w:val="Hyperlink"/>
                <w:noProof/>
                <w:spacing w:val="-5"/>
                <w:lang w:val="en-GB"/>
              </w:rPr>
              <w:t xml:space="preserve"> </w:t>
            </w:r>
            <w:r w:rsidRPr="00973DC7">
              <w:rPr>
                <w:rStyle w:val="Hyperlink"/>
                <w:noProof/>
                <w:lang w:val="en-GB"/>
              </w:rPr>
              <w:t>Studies</w:t>
            </w:r>
            <w:r w:rsidRPr="00973DC7">
              <w:rPr>
                <w:rStyle w:val="Hyperlink"/>
                <w:noProof/>
                <w:spacing w:val="-3"/>
                <w:lang w:val="en-GB"/>
              </w:rPr>
              <w:t xml:space="preserve"> </w:t>
            </w:r>
            <w:r w:rsidRPr="00973DC7">
              <w:rPr>
                <w:rStyle w:val="Hyperlink"/>
                <w:noProof/>
                <w:lang w:val="en-GB"/>
              </w:rPr>
              <w:t>using</w:t>
            </w:r>
            <w:r w:rsidRPr="00973DC7">
              <w:rPr>
                <w:rStyle w:val="Hyperlink"/>
                <w:noProof/>
                <w:spacing w:val="-3"/>
                <w:lang w:val="en-GB"/>
              </w:rPr>
              <w:t xml:space="preserve"> </w:t>
            </w:r>
            <w:r w:rsidRPr="00973DC7">
              <w:rPr>
                <w:rStyle w:val="Hyperlink"/>
                <w:noProof/>
                <w:lang w:val="en-GB"/>
              </w:rPr>
              <w:t>an</w:t>
            </w:r>
            <w:r w:rsidRPr="00973DC7">
              <w:rPr>
                <w:rStyle w:val="Hyperlink"/>
                <w:noProof/>
                <w:spacing w:val="-3"/>
                <w:lang w:val="en-GB"/>
              </w:rPr>
              <w:t xml:space="preserve"> </w:t>
            </w:r>
            <w:r w:rsidRPr="00973DC7">
              <w:rPr>
                <w:rStyle w:val="Hyperlink"/>
                <w:noProof/>
                <w:lang w:val="en-GB"/>
              </w:rPr>
              <w:t>appropriate</w:t>
            </w:r>
            <w:r w:rsidRPr="00973DC7">
              <w:rPr>
                <w:rStyle w:val="Hyperlink"/>
                <w:noProof/>
                <w:spacing w:val="-5"/>
                <w:lang w:val="en-GB"/>
              </w:rPr>
              <w:t xml:space="preserve"> </w:t>
            </w:r>
            <w:r w:rsidRPr="00973DC7">
              <w:rPr>
                <w:rStyle w:val="Hyperlink"/>
                <w:noProof/>
                <w:lang w:val="en-GB"/>
              </w:rPr>
              <w:t>tool</w:t>
            </w:r>
            <w:r>
              <w:rPr>
                <w:noProof/>
                <w:webHidden/>
              </w:rPr>
              <w:tab/>
            </w:r>
            <w:r>
              <w:rPr>
                <w:noProof/>
                <w:webHidden/>
              </w:rPr>
              <w:fldChar w:fldCharType="begin"/>
            </w:r>
            <w:r>
              <w:rPr>
                <w:noProof/>
                <w:webHidden/>
              </w:rPr>
              <w:instrText xml:space="preserve"> PAGEREF _Toc238636864 \h </w:instrText>
            </w:r>
            <w:r>
              <w:rPr>
                <w:noProof/>
                <w:webHidden/>
              </w:rPr>
            </w:r>
            <w:r>
              <w:rPr>
                <w:noProof/>
                <w:webHidden/>
              </w:rPr>
              <w:fldChar w:fldCharType="separate"/>
            </w:r>
            <w:r>
              <w:rPr>
                <w:noProof/>
                <w:webHidden/>
              </w:rPr>
              <w:t>30</w:t>
            </w:r>
            <w:r>
              <w:rPr>
                <w:noProof/>
                <w:webHidden/>
              </w:rPr>
              <w:fldChar w:fldCharType="end"/>
            </w:r>
          </w:hyperlink>
        </w:p>
        <w:p w14:paraId="28DE8349" w14:textId="32492967" w:rsidR="005D3466" w:rsidRDefault="005D3466">
          <w:pPr>
            <w:pStyle w:val="TOC2"/>
            <w:tabs>
              <w:tab w:val="right" w:leader="dot" w:pos="10100"/>
            </w:tabs>
            <w:rPr>
              <w:rFonts w:asciiTheme="minorHAnsi" w:eastAsiaTheme="minorEastAsia" w:hAnsiTheme="minorHAnsi" w:cstheme="minorBidi"/>
              <w:noProof/>
            </w:rPr>
          </w:pPr>
          <w:hyperlink w:anchor="_Toc238636865" w:history="1">
            <w:r w:rsidRPr="00973DC7">
              <w:rPr>
                <w:rStyle w:val="Hyperlink"/>
                <w:noProof/>
                <w:lang w:val="en-GB"/>
              </w:rPr>
              <w:t>4.7 Chapter</w:t>
            </w:r>
            <w:r w:rsidRPr="00973DC7">
              <w:rPr>
                <w:rStyle w:val="Hyperlink"/>
                <w:noProof/>
                <w:spacing w:val="-4"/>
                <w:lang w:val="en-GB"/>
              </w:rPr>
              <w:t xml:space="preserve"> </w:t>
            </w:r>
            <w:r w:rsidRPr="00973DC7">
              <w:rPr>
                <w:rStyle w:val="Hyperlink"/>
                <w:noProof/>
                <w:lang w:val="en-GB"/>
              </w:rPr>
              <w:t>Summary</w:t>
            </w:r>
            <w:r>
              <w:rPr>
                <w:noProof/>
                <w:webHidden/>
              </w:rPr>
              <w:tab/>
            </w:r>
            <w:r>
              <w:rPr>
                <w:noProof/>
                <w:webHidden/>
              </w:rPr>
              <w:fldChar w:fldCharType="begin"/>
            </w:r>
            <w:r>
              <w:rPr>
                <w:noProof/>
                <w:webHidden/>
              </w:rPr>
              <w:instrText xml:space="preserve"> PAGEREF _Toc238636865 \h </w:instrText>
            </w:r>
            <w:r>
              <w:rPr>
                <w:noProof/>
                <w:webHidden/>
              </w:rPr>
            </w:r>
            <w:r>
              <w:rPr>
                <w:noProof/>
                <w:webHidden/>
              </w:rPr>
              <w:fldChar w:fldCharType="separate"/>
            </w:r>
            <w:r>
              <w:rPr>
                <w:noProof/>
                <w:webHidden/>
              </w:rPr>
              <w:t>32</w:t>
            </w:r>
            <w:r>
              <w:rPr>
                <w:noProof/>
                <w:webHidden/>
              </w:rPr>
              <w:fldChar w:fldCharType="end"/>
            </w:r>
          </w:hyperlink>
        </w:p>
        <w:p w14:paraId="7B5F3F1D" w14:textId="587E5F46" w:rsidR="005D3466" w:rsidRDefault="005D3466">
          <w:pPr>
            <w:pStyle w:val="TOC1"/>
            <w:tabs>
              <w:tab w:val="right" w:leader="dot" w:pos="10100"/>
            </w:tabs>
            <w:rPr>
              <w:rFonts w:asciiTheme="minorHAnsi" w:eastAsiaTheme="minorEastAsia" w:hAnsiTheme="minorHAnsi" w:cstheme="minorBidi"/>
              <w:noProof/>
            </w:rPr>
          </w:pPr>
          <w:hyperlink w:anchor="_Toc238636866" w:history="1">
            <w:r w:rsidRPr="00973DC7">
              <w:rPr>
                <w:rStyle w:val="Hyperlink"/>
                <w:noProof/>
              </w:rPr>
              <w:t>CHAPTER</w:t>
            </w:r>
            <w:r w:rsidRPr="00973DC7">
              <w:rPr>
                <w:rStyle w:val="Hyperlink"/>
                <w:noProof/>
                <w:spacing w:val="-9"/>
              </w:rPr>
              <w:t xml:space="preserve"> </w:t>
            </w:r>
            <w:r w:rsidRPr="00973DC7">
              <w:rPr>
                <w:rStyle w:val="Hyperlink"/>
                <w:noProof/>
              </w:rPr>
              <w:t>5:</w:t>
            </w:r>
            <w:r w:rsidRPr="00973DC7">
              <w:rPr>
                <w:rStyle w:val="Hyperlink"/>
                <w:noProof/>
                <w:spacing w:val="-7"/>
              </w:rPr>
              <w:t xml:space="preserve"> </w:t>
            </w:r>
            <w:r w:rsidRPr="00973DC7">
              <w:rPr>
                <w:rStyle w:val="Hyperlink"/>
                <w:noProof/>
              </w:rPr>
              <w:t>DATA</w:t>
            </w:r>
            <w:r w:rsidRPr="00973DC7">
              <w:rPr>
                <w:rStyle w:val="Hyperlink"/>
                <w:noProof/>
                <w:spacing w:val="-6"/>
              </w:rPr>
              <w:t xml:space="preserve"> </w:t>
            </w:r>
            <w:r w:rsidRPr="00973DC7">
              <w:rPr>
                <w:rStyle w:val="Hyperlink"/>
                <w:noProof/>
              </w:rPr>
              <w:t>ANALYSIS</w:t>
            </w:r>
            <w:r w:rsidRPr="00973DC7">
              <w:rPr>
                <w:rStyle w:val="Hyperlink"/>
                <w:noProof/>
                <w:spacing w:val="-7"/>
              </w:rPr>
              <w:t xml:space="preserve"> </w:t>
            </w:r>
            <w:r w:rsidRPr="00973DC7">
              <w:rPr>
                <w:rStyle w:val="Hyperlink"/>
                <w:noProof/>
              </w:rPr>
              <w:t>AND</w:t>
            </w:r>
            <w:r w:rsidRPr="00973DC7">
              <w:rPr>
                <w:rStyle w:val="Hyperlink"/>
                <w:noProof/>
                <w:spacing w:val="-6"/>
              </w:rPr>
              <w:t xml:space="preserve"> </w:t>
            </w:r>
            <w:r w:rsidRPr="00973DC7">
              <w:rPr>
                <w:rStyle w:val="Hyperlink"/>
                <w:noProof/>
              </w:rPr>
              <w:t>SYNTHESIS</w:t>
            </w:r>
            <w:r>
              <w:rPr>
                <w:noProof/>
                <w:webHidden/>
              </w:rPr>
              <w:tab/>
            </w:r>
            <w:r>
              <w:rPr>
                <w:noProof/>
                <w:webHidden/>
              </w:rPr>
              <w:fldChar w:fldCharType="begin"/>
            </w:r>
            <w:r>
              <w:rPr>
                <w:noProof/>
                <w:webHidden/>
              </w:rPr>
              <w:instrText xml:space="preserve"> PAGEREF _Toc238636866 \h </w:instrText>
            </w:r>
            <w:r>
              <w:rPr>
                <w:noProof/>
                <w:webHidden/>
              </w:rPr>
            </w:r>
            <w:r>
              <w:rPr>
                <w:noProof/>
                <w:webHidden/>
              </w:rPr>
              <w:fldChar w:fldCharType="separate"/>
            </w:r>
            <w:r>
              <w:rPr>
                <w:noProof/>
                <w:webHidden/>
              </w:rPr>
              <w:t>33</w:t>
            </w:r>
            <w:r>
              <w:rPr>
                <w:noProof/>
                <w:webHidden/>
              </w:rPr>
              <w:fldChar w:fldCharType="end"/>
            </w:r>
          </w:hyperlink>
        </w:p>
        <w:p w14:paraId="10053333" w14:textId="4764730F" w:rsidR="005D3466" w:rsidRDefault="005D3466">
          <w:pPr>
            <w:pStyle w:val="TOC2"/>
            <w:tabs>
              <w:tab w:val="right" w:leader="dot" w:pos="10100"/>
            </w:tabs>
            <w:rPr>
              <w:rFonts w:asciiTheme="minorHAnsi" w:eastAsiaTheme="minorEastAsia" w:hAnsiTheme="minorHAnsi" w:cstheme="minorBidi"/>
              <w:noProof/>
            </w:rPr>
          </w:pPr>
          <w:hyperlink w:anchor="_Toc238636867" w:history="1">
            <w:r w:rsidRPr="00973DC7">
              <w:rPr>
                <w:rStyle w:val="Hyperlink"/>
                <w:noProof/>
                <w:lang w:val="en-GB"/>
              </w:rPr>
              <w:t>5.1 Introduction to the Chapter</w:t>
            </w:r>
            <w:r>
              <w:rPr>
                <w:noProof/>
                <w:webHidden/>
              </w:rPr>
              <w:tab/>
            </w:r>
            <w:r>
              <w:rPr>
                <w:noProof/>
                <w:webHidden/>
              </w:rPr>
              <w:fldChar w:fldCharType="begin"/>
            </w:r>
            <w:r>
              <w:rPr>
                <w:noProof/>
                <w:webHidden/>
              </w:rPr>
              <w:instrText xml:space="preserve"> PAGEREF _Toc238636867 \h </w:instrText>
            </w:r>
            <w:r>
              <w:rPr>
                <w:noProof/>
                <w:webHidden/>
              </w:rPr>
            </w:r>
            <w:r>
              <w:rPr>
                <w:noProof/>
                <w:webHidden/>
              </w:rPr>
              <w:fldChar w:fldCharType="separate"/>
            </w:r>
            <w:r>
              <w:rPr>
                <w:noProof/>
                <w:webHidden/>
              </w:rPr>
              <w:t>33</w:t>
            </w:r>
            <w:r>
              <w:rPr>
                <w:noProof/>
                <w:webHidden/>
              </w:rPr>
              <w:fldChar w:fldCharType="end"/>
            </w:r>
          </w:hyperlink>
        </w:p>
        <w:p w14:paraId="3289E227" w14:textId="633151AB" w:rsidR="005D3466" w:rsidRDefault="005D3466">
          <w:pPr>
            <w:pStyle w:val="TOC2"/>
            <w:tabs>
              <w:tab w:val="right" w:leader="dot" w:pos="10100"/>
            </w:tabs>
            <w:rPr>
              <w:rFonts w:asciiTheme="minorHAnsi" w:eastAsiaTheme="minorEastAsia" w:hAnsiTheme="minorHAnsi" w:cstheme="minorBidi"/>
              <w:noProof/>
            </w:rPr>
          </w:pPr>
          <w:hyperlink w:anchor="_Toc238636868" w:history="1">
            <w:r w:rsidRPr="00973DC7">
              <w:rPr>
                <w:rStyle w:val="Hyperlink"/>
                <w:noProof/>
                <w:lang w:val="en-GB"/>
              </w:rPr>
              <w:t>5.2 Thematic Analysis</w:t>
            </w:r>
            <w:r>
              <w:rPr>
                <w:noProof/>
                <w:webHidden/>
              </w:rPr>
              <w:tab/>
            </w:r>
            <w:r>
              <w:rPr>
                <w:noProof/>
                <w:webHidden/>
              </w:rPr>
              <w:fldChar w:fldCharType="begin"/>
            </w:r>
            <w:r>
              <w:rPr>
                <w:noProof/>
                <w:webHidden/>
              </w:rPr>
              <w:instrText xml:space="preserve"> PAGEREF _Toc238636868 \h </w:instrText>
            </w:r>
            <w:r>
              <w:rPr>
                <w:noProof/>
                <w:webHidden/>
              </w:rPr>
            </w:r>
            <w:r>
              <w:rPr>
                <w:noProof/>
                <w:webHidden/>
              </w:rPr>
              <w:fldChar w:fldCharType="separate"/>
            </w:r>
            <w:r>
              <w:rPr>
                <w:noProof/>
                <w:webHidden/>
              </w:rPr>
              <w:t>33</w:t>
            </w:r>
            <w:r>
              <w:rPr>
                <w:noProof/>
                <w:webHidden/>
              </w:rPr>
              <w:fldChar w:fldCharType="end"/>
            </w:r>
          </w:hyperlink>
        </w:p>
        <w:p w14:paraId="6EB5B59A" w14:textId="274BF427" w:rsidR="005D3466" w:rsidRDefault="005D3466">
          <w:pPr>
            <w:pStyle w:val="TOC2"/>
            <w:tabs>
              <w:tab w:val="right" w:leader="dot" w:pos="10100"/>
            </w:tabs>
            <w:rPr>
              <w:rFonts w:asciiTheme="minorHAnsi" w:eastAsiaTheme="minorEastAsia" w:hAnsiTheme="minorHAnsi" w:cstheme="minorBidi"/>
              <w:noProof/>
            </w:rPr>
          </w:pPr>
          <w:hyperlink w:anchor="_Toc238636869" w:history="1">
            <w:r w:rsidRPr="00973DC7">
              <w:rPr>
                <w:rStyle w:val="Hyperlink"/>
                <w:noProof/>
                <w:lang w:val="en-GB"/>
              </w:rPr>
              <w:t>5.3 Data analysis tool</w:t>
            </w:r>
            <w:r>
              <w:rPr>
                <w:noProof/>
                <w:webHidden/>
              </w:rPr>
              <w:tab/>
            </w:r>
            <w:r>
              <w:rPr>
                <w:noProof/>
                <w:webHidden/>
              </w:rPr>
              <w:fldChar w:fldCharType="begin"/>
            </w:r>
            <w:r>
              <w:rPr>
                <w:noProof/>
                <w:webHidden/>
              </w:rPr>
              <w:instrText xml:space="preserve"> PAGEREF _Toc238636869 \h </w:instrText>
            </w:r>
            <w:r>
              <w:rPr>
                <w:noProof/>
                <w:webHidden/>
              </w:rPr>
            </w:r>
            <w:r>
              <w:rPr>
                <w:noProof/>
                <w:webHidden/>
              </w:rPr>
              <w:fldChar w:fldCharType="separate"/>
            </w:r>
            <w:r>
              <w:rPr>
                <w:noProof/>
                <w:webHidden/>
              </w:rPr>
              <w:t>33</w:t>
            </w:r>
            <w:r>
              <w:rPr>
                <w:noProof/>
                <w:webHidden/>
              </w:rPr>
              <w:fldChar w:fldCharType="end"/>
            </w:r>
          </w:hyperlink>
        </w:p>
        <w:p w14:paraId="4C04C111" w14:textId="44F843A2" w:rsidR="005D3466" w:rsidRDefault="005D3466">
          <w:pPr>
            <w:pStyle w:val="TOC2"/>
            <w:tabs>
              <w:tab w:val="right" w:leader="dot" w:pos="10100"/>
            </w:tabs>
            <w:rPr>
              <w:rFonts w:asciiTheme="minorHAnsi" w:eastAsiaTheme="minorEastAsia" w:hAnsiTheme="minorHAnsi" w:cstheme="minorBidi"/>
              <w:noProof/>
            </w:rPr>
          </w:pPr>
          <w:hyperlink w:anchor="_Toc238636870" w:history="1">
            <w:r w:rsidRPr="00973DC7">
              <w:rPr>
                <w:rStyle w:val="Hyperlink"/>
                <w:noProof/>
                <w:lang w:val="en-GB"/>
              </w:rPr>
              <w:t>5.4 Characteristics of the identified studies</w:t>
            </w:r>
            <w:r>
              <w:rPr>
                <w:noProof/>
                <w:webHidden/>
              </w:rPr>
              <w:tab/>
            </w:r>
            <w:r>
              <w:rPr>
                <w:noProof/>
                <w:webHidden/>
              </w:rPr>
              <w:fldChar w:fldCharType="begin"/>
            </w:r>
            <w:r>
              <w:rPr>
                <w:noProof/>
                <w:webHidden/>
              </w:rPr>
              <w:instrText xml:space="preserve"> PAGEREF _Toc238636870 \h </w:instrText>
            </w:r>
            <w:r>
              <w:rPr>
                <w:noProof/>
                <w:webHidden/>
              </w:rPr>
            </w:r>
            <w:r>
              <w:rPr>
                <w:noProof/>
                <w:webHidden/>
              </w:rPr>
              <w:fldChar w:fldCharType="separate"/>
            </w:r>
            <w:r>
              <w:rPr>
                <w:noProof/>
                <w:webHidden/>
              </w:rPr>
              <w:t>33</w:t>
            </w:r>
            <w:r>
              <w:rPr>
                <w:noProof/>
                <w:webHidden/>
              </w:rPr>
              <w:fldChar w:fldCharType="end"/>
            </w:r>
          </w:hyperlink>
        </w:p>
        <w:p w14:paraId="6D6F8735" w14:textId="6CF868F7" w:rsidR="005D3466" w:rsidRDefault="005D3466">
          <w:pPr>
            <w:pStyle w:val="TOC2"/>
            <w:tabs>
              <w:tab w:val="right" w:leader="dot" w:pos="10100"/>
            </w:tabs>
            <w:rPr>
              <w:rFonts w:asciiTheme="minorHAnsi" w:eastAsiaTheme="minorEastAsia" w:hAnsiTheme="minorHAnsi" w:cstheme="minorBidi"/>
              <w:noProof/>
            </w:rPr>
          </w:pPr>
          <w:hyperlink w:anchor="_Toc238636871" w:history="1">
            <w:r w:rsidRPr="00973DC7">
              <w:rPr>
                <w:rStyle w:val="Hyperlink"/>
                <w:noProof/>
                <w:lang w:val="en-GB"/>
              </w:rPr>
              <w:t>5.5 Emerging Themes from included studies</w:t>
            </w:r>
            <w:r>
              <w:rPr>
                <w:noProof/>
                <w:webHidden/>
              </w:rPr>
              <w:tab/>
            </w:r>
            <w:r>
              <w:rPr>
                <w:noProof/>
                <w:webHidden/>
              </w:rPr>
              <w:fldChar w:fldCharType="begin"/>
            </w:r>
            <w:r>
              <w:rPr>
                <w:noProof/>
                <w:webHidden/>
              </w:rPr>
              <w:instrText xml:space="preserve"> PAGEREF _Toc238636871 \h </w:instrText>
            </w:r>
            <w:r>
              <w:rPr>
                <w:noProof/>
                <w:webHidden/>
              </w:rPr>
            </w:r>
            <w:r>
              <w:rPr>
                <w:noProof/>
                <w:webHidden/>
              </w:rPr>
              <w:fldChar w:fldCharType="separate"/>
            </w:r>
            <w:r>
              <w:rPr>
                <w:noProof/>
                <w:webHidden/>
              </w:rPr>
              <w:t>34</w:t>
            </w:r>
            <w:r>
              <w:rPr>
                <w:noProof/>
                <w:webHidden/>
              </w:rPr>
              <w:fldChar w:fldCharType="end"/>
            </w:r>
          </w:hyperlink>
        </w:p>
        <w:p w14:paraId="6AA2FAE1" w14:textId="3E4BFF7E" w:rsidR="005D3466" w:rsidRDefault="005D3466">
          <w:pPr>
            <w:pStyle w:val="TOC2"/>
            <w:tabs>
              <w:tab w:val="right" w:leader="dot" w:pos="10100"/>
            </w:tabs>
            <w:rPr>
              <w:rFonts w:asciiTheme="minorHAnsi" w:eastAsiaTheme="minorEastAsia" w:hAnsiTheme="minorHAnsi" w:cstheme="minorBidi"/>
              <w:noProof/>
            </w:rPr>
          </w:pPr>
          <w:hyperlink w:anchor="_Toc238636872" w:history="1">
            <w:r w:rsidRPr="00973DC7">
              <w:rPr>
                <w:rStyle w:val="Hyperlink"/>
                <w:noProof/>
                <w:lang w:val="en-GB"/>
              </w:rPr>
              <w:t>5.6 Chapter Summary</w:t>
            </w:r>
            <w:r>
              <w:rPr>
                <w:noProof/>
                <w:webHidden/>
              </w:rPr>
              <w:tab/>
            </w:r>
            <w:r>
              <w:rPr>
                <w:noProof/>
                <w:webHidden/>
              </w:rPr>
              <w:fldChar w:fldCharType="begin"/>
            </w:r>
            <w:r>
              <w:rPr>
                <w:noProof/>
                <w:webHidden/>
              </w:rPr>
              <w:instrText xml:space="preserve"> PAGEREF _Toc238636872 \h </w:instrText>
            </w:r>
            <w:r>
              <w:rPr>
                <w:noProof/>
                <w:webHidden/>
              </w:rPr>
            </w:r>
            <w:r>
              <w:rPr>
                <w:noProof/>
                <w:webHidden/>
              </w:rPr>
              <w:fldChar w:fldCharType="separate"/>
            </w:r>
            <w:r>
              <w:rPr>
                <w:noProof/>
                <w:webHidden/>
              </w:rPr>
              <w:t>39</w:t>
            </w:r>
            <w:r>
              <w:rPr>
                <w:noProof/>
                <w:webHidden/>
              </w:rPr>
              <w:fldChar w:fldCharType="end"/>
            </w:r>
          </w:hyperlink>
        </w:p>
        <w:p w14:paraId="097F890C" w14:textId="0BF3BCE2" w:rsidR="005D3466" w:rsidRDefault="005D3466">
          <w:pPr>
            <w:pStyle w:val="TOC1"/>
            <w:tabs>
              <w:tab w:val="right" w:leader="dot" w:pos="10100"/>
            </w:tabs>
            <w:rPr>
              <w:rFonts w:asciiTheme="minorHAnsi" w:eastAsiaTheme="minorEastAsia" w:hAnsiTheme="minorHAnsi" w:cstheme="minorBidi"/>
              <w:noProof/>
            </w:rPr>
          </w:pPr>
          <w:hyperlink w:anchor="_Toc238636873" w:history="1">
            <w:r w:rsidRPr="00973DC7">
              <w:rPr>
                <w:rStyle w:val="Hyperlink"/>
                <w:noProof/>
              </w:rPr>
              <w:t>CHAPTER</w:t>
            </w:r>
            <w:r w:rsidRPr="00973DC7">
              <w:rPr>
                <w:rStyle w:val="Hyperlink"/>
                <w:noProof/>
                <w:spacing w:val="-7"/>
              </w:rPr>
              <w:t xml:space="preserve"> </w:t>
            </w:r>
            <w:r w:rsidRPr="00973DC7">
              <w:rPr>
                <w:rStyle w:val="Hyperlink"/>
                <w:noProof/>
              </w:rPr>
              <w:t>6:</w:t>
            </w:r>
            <w:r w:rsidRPr="00973DC7">
              <w:rPr>
                <w:rStyle w:val="Hyperlink"/>
                <w:noProof/>
                <w:spacing w:val="-7"/>
              </w:rPr>
              <w:t xml:space="preserve"> </w:t>
            </w:r>
            <w:r w:rsidRPr="00973DC7">
              <w:rPr>
                <w:rStyle w:val="Hyperlink"/>
                <w:noProof/>
              </w:rPr>
              <w:t>DISCUSSION</w:t>
            </w:r>
            <w:r>
              <w:rPr>
                <w:noProof/>
                <w:webHidden/>
              </w:rPr>
              <w:tab/>
            </w:r>
            <w:r>
              <w:rPr>
                <w:noProof/>
                <w:webHidden/>
              </w:rPr>
              <w:fldChar w:fldCharType="begin"/>
            </w:r>
            <w:r>
              <w:rPr>
                <w:noProof/>
                <w:webHidden/>
              </w:rPr>
              <w:instrText xml:space="preserve"> PAGEREF _Toc238636873 \h </w:instrText>
            </w:r>
            <w:r>
              <w:rPr>
                <w:noProof/>
                <w:webHidden/>
              </w:rPr>
            </w:r>
            <w:r>
              <w:rPr>
                <w:noProof/>
                <w:webHidden/>
              </w:rPr>
              <w:fldChar w:fldCharType="separate"/>
            </w:r>
            <w:r>
              <w:rPr>
                <w:noProof/>
                <w:webHidden/>
              </w:rPr>
              <w:t>40</w:t>
            </w:r>
            <w:r>
              <w:rPr>
                <w:noProof/>
                <w:webHidden/>
              </w:rPr>
              <w:fldChar w:fldCharType="end"/>
            </w:r>
          </w:hyperlink>
        </w:p>
        <w:p w14:paraId="7CB935C5" w14:textId="3D7463D2" w:rsidR="005D3466" w:rsidRDefault="005D3466">
          <w:pPr>
            <w:pStyle w:val="TOC2"/>
            <w:tabs>
              <w:tab w:val="right" w:leader="dot" w:pos="10100"/>
            </w:tabs>
            <w:rPr>
              <w:rFonts w:asciiTheme="minorHAnsi" w:eastAsiaTheme="minorEastAsia" w:hAnsiTheme="minorHAnsi" w:cstheme="minorBidi"/>
              <w:noProof/>
            </w:rPr>
          </w:pPr>
          <w:hyperlink w:anchor="_Toc238636874" w:history="1">
            <w:r w:rsidRPr="00973DC7">
              <w:rPr>
                <w:rStyle w:val="Hyperlink"/>
                <w:noProof/>
                <w:lang w:val="en-GB"/>
              </w:rPr>
              <w:t>6.1 Introduction to Chapter</w:t>
            </w:r>
            <w:r>
              <w:rPr>
                <w:noProof/>
                <w:webHidden/>
              </w:rPr>
              <w:tab/>
            </w:r>
            <w:r>
              <w:rPr>
                <w:noProof/>
                <w:webHidden/>
              </w:rPr>
              <w:fldChar w:fldCharType="begin"/>
            </w:r>
            <w:r>
              <w:rPr>
                <w:noProof/>
                <w:webHidden/>
              </w:rPr>
              <w:instrText xml:space="preserve"> PAGEREF _Toc238636874 \h </w:instrText>
            </w:r>
            <w:r>
              <w:rPr>
                <w:noProof/>
                <w:webHidden/>
              </w:rPr>
            </w:r>
            <w:r>
              <w:rPr>
                <w:noProof/>
                <w:webHidden/>
              </w:rPr>
              <w:fldChar w:fldCharType="separate"/>
            </w:r>
            <w:r>
              <w:rPr>
                <w:noProof/>
                <w:webHidden/>
              </w:rPr>
              <w:t>40</w:t>
            </w:r>
            <w:r>
              <w:rPr>
                <w:noProof/>
                <w:webHidden/>
              </w:rPr>
              <w:fldChar w:fldCharType="end"/>
            </w:r>
          </w:hyperlink>
        </w:p>
        <w:p w14:paraId="6850D168" w14:textId="4E94D3BC" w:rsidR="005D3466" w:rsidRDefault="005D3466">
          <w:pPr>
            <w:pStyle w:val="TOC2"/>
            <w:tabs>
              <w:tab w:val="right" w:leader="dot" w:pos="10100"/>
            </w:tabs>
            <w:rPr>
              <w:rFonts w:asciiTheme="minorHAnsi" w:eastAsiaTheme="minorEastAsia" w:hAnsiTheme="minorHAnsi" w:cstheme="minorBidi"/>
              <w:noProof/>
            </w:rPr>
          </w:pPr>
          <w:hyperlink w:anchor="_Toc238636875" w:history="1">
            <w:r w:rsidRPr="00973DC7">
              <w:rPr>
                <w:rStyle w:val="Hyperlink"/>
                <w:noProof/>
                <w:lang w:val="en-GB"/>
              </w:rPr>
              <w:t>6.2 Discussion of Key Findings</w:t>
            </w:r>
            <w:r>
              <w:rPr>
                <w:noProof/>
                <w:webHidden/>
              </w:rPr>
              <w:tab/>
            </w:r>
            <w:r>
              <w:rPr>
                <w:noProof/>
                <w:webHidden/>
              </w:rPr>
              <w:fldChar w:fldCharType="begin"/>
            </w:r>
            <w:r>
              <w:rPr>
                <w:noProof/>
                <w:webHidden/>
              </w:rPr>
              <w:instrText xml:space="preserve"> PAGEREF _Toc238636875 \h </w:instrText>
            </w:r>
            <w:r>
              <w:rPr>
                <w:noProof/>
                <w:webHidden/>
              </w:rPr>
            </w:r>
            <w:r>
              <w:rPr>
                <w:noProof/>
                <w:webHidden/>
              </w:rPr>
              <w:fldChar w:fldCharType="separate"/>
            </w:r>
            <w:r>
              <w:rPr>
                <w:noProof/>
                <w:webHidden/>
              </w:rPr>
              <w:t>40</w:t>
            </w:r>
            <w:r>
              <w:rPr>
                <w:noProof/>
                <w:webHidden/>
              </w:rPr>
              <w:fldChar w:fldCharType="end"/>
            </w:r>
          </w:hyperlink>
        </w:p>
        <w:p w14:paraId="7F7E72F2" w14:textId="75A9DA2E" w:rsidR="005D3466" w:rsidRDefault="005D3466">
          <w:pPr>
            <w:pStyle w:val="TOC2"/>
            <w:tabs>
              <w:tab w:val="right" w:leader="dot" w:pos="10100"/>
            </w:tabs>
            <w:rPr>
              <w:rFonts w:asciiTheme="minorHAnsi" w:eastAsiaTheme="minorEastAsia" w:hAnsiTheme="minorHAnsi" w:cstheme="minorBidi"/>
              <w:noProof/>
            </w:rPr>
          </w:pPr>
          <w:hyperlink w:anchor="_Toc238636876" w:history="1">
            <w:r w:rsidRPr="00973DC7">
              <w:rPr>
                <w:rStyle w:val="Hyperlink"/>
                <w:noProof/>
                <w:lang w:val="en-GB"/>
              </w:rPr>
              <w:t>6.3 Strengths and Limitations</w:t>
            </w:r>
            <w:r>
              <w:rPr>
                <w:noProof/>
                <w:webHidden/>
              </w:rPr>
              <w:tab/>
            </w:r>
            <w:r>
              <w:rPr>
                <w:noProof/>
                <w:webHidden/>
              </w:rPr>
              <w:fldChar w:fldCharType="begin"/>
            </w:r>
            <w:r>
              <w:rPr>
                <w:noProof/>
                <w:webHidden/>
              </w:rPr>
              <w:instrText xml:space="preserve"> PAGEREF _Toc238636876 \h </w:instrText>
            </w:r>
            <w:r>
              <w:rPr>
                <w:noProof/>
                <w:webHidden/>
              </w:rPr>
            </w:r>
            <w:r>
              <w:rPr>
                <w:noProof/>
                <w:webHidden/>
              </w:rPr>
              <w:fldChar w:fldCharType="separate"/>
            </w:r>
            <w:r>
              <w:rPr>
                <w:noProof/>
                <w:webHidden/>
              </w:rPr>
              <w:t>43</w:t>
            </w:r>
            <w:r>
              <w:rPr>
                <w:noProof/>
                <w:webHidden/>
              </w:rPr>
              <w:fldChar w:fldCharType="end"/>
            </w:r>
          </w:hyperlink>
        </w:p>
        <w:p w14:paraId="310CAAE5" w14:textId="6B58038A" w:rsidR="005D3466" w:rsidRDefault="005D3466">
          <w:pPr>
            <w:pStyle w:val="TOC2"/>
            <w:tabs>
              <w:tab w:val="right" w:leader="dot" w:pos="10100"/>
            </w:tabs>
            <w:rPr>
              <w:rFonts w:asciiTheme="minorHAnsi" w:eastAsiaTheme="minorEastAsia" w:hAnsiTheme="minorHAnsi" w:cstheme="minorBidi"/>
              <w:noProof/>
            </w:rPr>
          </w:pPr>
          <w:hyperlink w:anchor="_Toc238636877" w:history="1">
            <w:r w:rsidRPr="00973DC7">
              <w:rPr>
                <w:rStyle w:val="Hyperlink"/>
                <w:noProof/>
                <w:lang w:val="en-GB"/>
              </w:rPr>
              <w:t>6.4 Chapter Summary</w:t>
            </w:r>
            <w:r>
              <w:rPr>
                <w:noProof/>
                <w:webHidden/>
              </w:rPr>
              <w:tab/>
            </w:r>
            <w:r>
              <w:rPr>
                <w:noProof/>
                <w:webHidden/>
              </w:rPr>
              <w:fldChar w:fldCharType="begin"/>
            </w:r>
            <w:r>
              <w:rPr>
                <w:noProof/>
                <w:webHidden/>
              </w:rPr>
              <w:instrText xml:space="preserve"> PAGEREF _Toc238636877 \h </w:instrText>
            </w:r>
            <w:r>
              <w:rPr>
                <w:noProof/>
                <w:webHidden/>
              </w:rPr>
            </w:r>
            <w:r>
              <w:rPr>
                <w:noProof/>
                <w:webHidden/>
              </w:rPr>
              <w:fldChar w:fldCharType="separate"/>
            </w:r>
            <w:r>
              <w:rPr>
                <w:noProof/>
                <w:webHidden/>
              </w:rPr>
              <w:t>43</w:t>
            </w:r>
            <w:r>
              <w:rPr>
                <w:noProof/>
                <w:webHidden/>
              </w:rPr>
              <w:fldChar w:fldCharType="end"/>
            </w:r>
          </w:hyperlink>
        </w:p>
        <w:p w14:paraId="4E04EC21" w14:textId="7AA43F6C" w:rsidR="005D3466" w:rsidRDefault="005D3466">
          <w:pPr>
            <w:pStyle w:val="TOC1"/>
            <w:tabs>
              <w:tab w:val="right" w:leader="dot" w:pos="10100"/>
            </w:tabs>
            <w:rPr>
              <w:rFonts w:asciiTheme="minorHAnsi" w:eastAsiaTheme="minorEastAsia" w:hAnsiTheme="minorHAnsi" w:cstheme="minorBidi"/>
              <w:noProof/>
            </w:rPr>
          </w:pPr>
          <w:hyperlink w:anchor="_Toc238636878" w:history="1">
            <w:r w:rsidRPr="00973DC7">
              <w:rPr>
                <w:rStyle w:val="Hyperlink"/>
                <w:noProof/>
                <w:lang w:val="en-GB"/>
              </w:rPr>
              <w:t>CHAPTER</w:t>
            </w:r>
            <w:r w:rsidRPr="00973DC7">
              <w:rPr>
                <w:rStyle w:val="Hyperlink"/>
                <w:noProof/>
                <w:spacing w:val="-7"/>
                <w:lang w:val="en-GB"/>
              </w:rPr>
              <w:t xml:space="preserve"> </w:t>
            </w:r>
            <w:r w:rsidRPr="00973DC7">
              <w:rPr>
                <w:rStyle w:val="Hyperlink"/>
                <w:noProof/>
                <w:lang w:val="en-GB"/>
              </w:rPr>
              <w:t>7:</w:t>
            </w:r>
            <w:r w:rsidRPr="00973DC7">
              <w:rPr>
                <w:rStyle w:val="Hyperlink"/>
                <w:noProof/>
                <w:spacing w:val="-8"/>
                <w:lang w:val="en-GB"/>
              </w:rPr>
              <w:t xml:space="preserve"> </w:t>
            </w:r>
            <w:r w:rsidRPr="00973DC7">
              <w:rPr>
                <w:rStyle w:val="Hyperlink"/>
                <w:noProof/>
                <w:lang w:val="en-GB"/>
              </w:rPr>
              <w:t>RECOMMENDATIONS</w:t>
            </w:r>
            <w:r w:rsidRPr="00973DC7">
              <w:rPr>
                <w:rStyle w:val="Hyperlink"/>
                <w:noProof/>
                <w:spacing w:val="-10"/>
                <w:lang w:val="en-GB"/>
              </w:rPr>
              <w:t xml:space="preserve"> </w:t>
            </w:r>
            <w:r w:rsidRPr="00973DC7">
              <w:rPr>
                <w:rStyle w:val="Hyperlink"/>
                <w:noProof/>
                <w:lang w:val="en-GB"/>
              </w:rPr>
              <w:t>AND</w:t>
            </w:r>
            <w:r w:rsidRPr="00973DC7">
              <w:rPr>
                <w:rStyle w:val="Hyperlink"/>
                <w:noProof/>
                <w:spacing w:val="-9"/>
                <w:lang w:val="en-GB"/>
              </w:rPr>
              <w:t xml:space="preserve"> </w:t>
            </w:r>
            <w:r w:rsidRPr="00973DC7">
              <w:rPr>
                <w:rStyle w:val="Hyperlink"/>
                <w:noProof/>
                <w:lang w:val="en-GB"/>
              </w:rPr>
              <w:t>CONCLUSION</w:t>
            </w:r>
            <w:r w:rsidRPr="00973DC7">
              <w:rPr>
                <w:rStyle w:val="Hyperlink"/>
                <w:noProof/>
                <w:spacing w:val="-1"/>
                <w:lang w:val="en-GB"/>
              </w:rPr>
              <w:t xml:space="preserve"> </w:t>
            </w:r>
            <w:r w:rsidRPr="00973DC7">
              <w:rPr>
                <w:rStyle w:val="Hyperlink"/>
                <w:noProof/>
                <w:lang w:val="en-GB"/>
              </w:rPr>
              <w:t>(1000</w:t>
            </w:r>
            <w:r w:rsidRPr="00973DC7">
              <w:rPr>
                <w:rStyle w:val="Hyperlink"/>
                <w:noProof/>
                <w:spacing w:val="-9"/>
                <w:lang w:val="en-GB"/>
              </w:rPr>
              <w:t xml:space="preserve"> </w:t>
            </w:r>
            <w:r w:rsidRPr="00973DC7">
              <w:rPr>
                <w:rStyle w:val="Hyperlink"/>
                <w:noProof/>
                <w:spacing w:val="-2"/>
                <w:lang w:val="en-GB"/>
              </w:rPr>
              <w:t>words</w:t>
            </w:r>
            <w:r>
              <w:rPr>
                <w:noProof/>
                <w:webHidden/>
              </w:rPr>
              <w:tab/>
            </w:r>
            <w:r>
              <w:rPr>
                <w:noProof/>
                <w:webHidden/>
              </w:rPr>
              <w:fldChar w:fldCharType="begin"/>
            </w:r>
            <w:r>
              <w:rPr>
                <w:noProof/>
                <w:webHidden/>
              </w:rPr>
              <w:instrText xml:space="preserve"> PAGEREF _Toc238636878 \h </w:instrText>
            </w:r>
            <w:r>
              <w:rPr>
                <w:noProof/>
                <w:webHidden/>
              </w:rPr>
            </w:r>
            <w:r>
              <w:rPr>
                <w:noProof/>
                <w:webHidden/>
              </w:rPr>
              <w:fldChar w:fldCharType="separate"/>
            </w:r>
            <w:r>
              <w:rPr>
                <w:noProof/>
                <w:webHidden/>
              </w:rPr>
              <w:t>44</w:t>
            </w:r>
            <w:r>
              <w:rPr>
                <w:noProof/>
                <w:webHidden/>
              </w:rPr>
              <w:fldChar w:fldCharType="end"/>
            </w:r>
          </w:hyperlink>
        </w:p>
        <w:p w14:paraId="2DE39F22" w14:textId="1C2BE0FC" w:rsidR="005D3466" w:rsidRDefault="005D3466">
          <w:pPr>
            <w:pStyle w:val="TOC2"/>
            <w:tabs>
              <w:tab w:val="right" w:leader="dot" w:pos="10100"/>
            </w:tabs>
            <w:rPr>
              <w:rFonts w:asciiTheme="minorHAnsi" w:eastAsiaTheme="minorEastAsia" w:hAnsiTheme="minorHAnsi" w:cstheme="minorBidi"/>
              <w:noProof/>
            </w:rPr>
          </w:pPr>
          <w:hyperlink w:anchor="_Toc238636879" w:history="1">
            <w:r w:rsidRPr="00973DC7">
              <w:rPr>
                <w:rStyle w:val="Hyperlink"/>
                <w:noProof/>
                <w:lang w:val="en-GB"/>
              </w:rPr>
              <w:t>7.1 Introduction</w:t>
            </w:r>
            <w:r w:rsidRPr="00973DC7">
              <w:rPr>
                <w:rStyle w:val="Hyperlink"/>
                <w:noProof/>
                <w:spacing w:val="-17"/>
                <w:lang w:val="en-GB"/>
              </w:rPr>
              <w:t xml:space="preserve"> </w:t>
            </w:r>
            <w:r w:rsidRPr="00973DC7">
              <w:rPr>
                <w:rStyle w:val="Hyperlink"/>
                <w:noProof/>
                <w:lang w:val="en-GB"/>
              </w:rPr>
              <w:t>to</w:t>
            </w:r>
            <w:r w:rsidRPr="00973DC7">
              <w:rPr>
                <w:rStyle w:val="Hyperlink"/>
                <w:noProof/>
                <w:spacing w:val="-8"/>
                <w:lang w:val="en-GB"/>
              </w:rPr>
              <w:t xml:space="preserve"> </w:t>
            </w:r>
            <w:r w:rsidRPr="00973DC7">
              <w:rPr>
                <w:rStyle w:val="Hyperlink"/>
                <w:noProof/>
                <w:lang w:val="en-GB"/>
              </w:rPr>
              <w:t>Chapter</w:t>
            </w:r>
            <w:r>
              <w:rPr>
                <w:noProof/>
                <w:webHidden/>
              </w:rPr>
              <w:tab/>
            </w:r>
            <w:r>
              <w:rPr>
                <w:noProof/>
                <w:webHidden/>
              </w:rPr>
              <w:fldChar w:fldCharType="begin"/>
            </w:r>
            <w:r>
              <w:rPr>
                <w:noProof/>
                <w:webHidden/>
              </w:rPr>
              <w:instrText xml:space="preserve"> PAGEREF _Toc238636879 \h </w:instrText>
            </w:r>
            <w:r>
              <w:rPr>
                <w:noProof/>
                <w:webHidden/>
              </w:rPr>
            </w:r>
            <w:r>
              <w:rPr>
                <w:noProof/>
                <w:webHidden/>
              </w:rPr>
              <w:fldChar w:fldCharType="separate"/>
            </w:r>
            <w:r>
              <w:rPr>
                <w:noProof/>
                <w:webHidden/>
              </w:rPr>
              <w:t>44</w:t>
            </w:r>
            <w:r>
              <w:rPr>
                <w:noProof/>
                <w:webHidden/>
              </w:rPr>
              <w:fldChar w:fldCharType="end"/>
            </w:r>
          </w:hyperlink>
        </w:p>
        <w:p w14:paraId="105C9978" w14:textId="08551BB9" w:rsidR="005D3466" w:rsidRDefault="005D3466">
          <w:pPr>
            <w:pStyle w:val="TOC2"/>
            <w:tabs>
              <w:tab w:val="right" w:leader="dot" w:pos="10100"/>
            </w:tabs>
            <w:rPr>
              <w:rFonts w:asciiTheme="minorHAnsi" w:eastAsiaTheme="minorEastAsia" w:hAnsiTheme="minorHAnsi" w:cstheme="minorBidi"/>
              <w:noProof/>
            </w:rPr>
          </w:pPr>
          <w:hyperlink w:anchor="_Toc238636880" w:history="1">
            <w:r w:rsidRPr="00973DC7">
              <w:rPr>
                <w:rStyle w:val="Hyperlink"/>
                <w:noProof/>
              </w:rPr>
              <w:t>7.2 Implications</w:t>
            </w:r>
            <w:r w:rsidRPr="00973DC7">
              <w:rPr>
                <w:rStyle w:val="Hyperlink"/>
                <w:noProof/>
                <w:spacing w:val="-8"/>
              </w:rPr>
              <w:t xml:space="preserve"> </w:t>
            </w:r>
            <w:r w:rsidRPr="00973DC7">
              <w:rPr>
                <w:rStyle w:val="Hyperlink"/>
                <w:noProof/>
              </w:rPr>
              <w:t>of</w:t>
            </w:r>
            <w:r w:rsidRPr="00973DC7">
              <w:rPr>
                <w:rStyle w:val="Hyperlink"/>
                <w:noProof/>
                <w:spacing w:val="-7"/>
              </w:rPr>
              <w:t xml:space="preserve"> </w:t>
            </w:r>
            <w:r w:rsidRPr="00973DC7">
              <w:rPr>
                <w:rStyle w:val="Hyperlink"/>
                <w:noProof/>
              </w:rPr>
              <w:t>findings</w:t>
            </w:r>
            <w:r>
              <w:rPr>
                <w:noProof/>
                <w:webHidden/>
              </w:rPr>
              <w:tab/>
            </w:r>
            <w:r>
              <w:rPr>
                <w:noProof/>
                <w:webHidden/>
              </w:rPr>
              <w:fldChar w:fldCharType="begin"/>
            </w:r>
            <w:r>
              <w:rPr>
                <w:noProof/>
                <w:webHidden/>
              </w:rPr>
              <w:instrText xml:space="preserve"> PAGEREF _Toc238636880 \h </w:instrText>
            </w:r>
            <w:r>
              <w:rPr>
                <w:noProof/>
                <w:webHidden/>
              </w:rPr>
            </w:r>
            <w:r>
              <w:rPr>
                <w:noProof/>
                <w:webHidden/>
              </w:rPr>
              <w:fldChar w:fldCharType="separate"/>
            </w:r>
            <w:r>
              <w:rPr>
                <w:noProof/>
                <w:webHidden/>
              </w:rPr>
              <w:t>44</w:t>
            </w:r>
            <w:r>
              <w:rPr>
                <w:noProof/>
                <w:webHidden/>
              </w:rPr>
              <w:fldChar w:fldCharType="end"/>
            </w:r>
          </w:hyperlink>
        </w:p>
        <w:p w14:paraId="4B785A53" w14:textId="28991CE0" w:rsidR="005D3466" w:rsidRDefault="005D3466">
          <w:pPr>
            <w:pStyle w:val="TOC2"/>
            <w:tabs>
              <w:tab w:val="right" w:leader="dot" w:pos="10100"/>
            </w:tabs>
            <w:rPr>
              <w:rFonts w:asciiTheme="minorHAnsi" w:eastAsiaTheme="minorEastAsia" w:hAnsiTheme="minorHAnsi" w:cstheme="minorBidi"/>
              <w:noProof/>
            </w:rPr>
          </w:pPr>
          <w:hyperlink w:anchor="_Toc238636881" w:history="1">
            <w:r w:rsidRPr="00973DC7">
              <w:rPr>
                <w:rStyle w:val="Hyperlink"/>
                <w:noProof/>
                <w:lang w:val="en-GB"/>
              </w:rPr>
              <w:t>7.3 Recommendations</w:t>
            </w:r>
            <w:r w:rsidRPr="00973DC7">
              <w:rPr>
                <w:rStyle w:val="Hyperlink"/>
                <w:noProof/>
                <w:spacing w:val="-6"/>
                <w:lang w:val="en-GB"/>
              </w:rPr>
              <w:t xml:space="preserve"> </w:t>
            </w:r>
            <w:r w:rsidRPr="00973DC7">
              <w:rPr>
                <w:rStyle w:val="Hyperlink"/>
                <w:noProof/>
                <w:lang w:val="en-GB"/>
              </w:rPr>
              <w:t>for</w:t>
            </w:r>
            <w:r w:rsidRPr="00973DC7">
              <w:rPr>
                <w:rStyle w:val="Hyperlink"/>
                <w:noProof/>
                <w:spacing w:val="-6"/>
                <w:lang w:val="en-GB"/>
              </w:rPr>
              <w:t xml:space="preserve"> </w:t>
            </w:r>
            <w:r w:rsidRPr="00973DC7">
              <w:rPr>
                <w:rStyle w:val="Hyperlink"/>
                <w:noProof/>
                <w:lang w:val="en-GB"/>
              </w:rPr>
              <w:t>Practice</w:t>
            </w:r>
            <w:r>
              <w:rPr>
                <w:noProof/>
                <w:webHidden/>
              </w:rPr>
              <w:tab/>
            </w:r>
            <w:r>
              <w:rPr>
                <w:noProof/>
                <w:webHidden/>
              </w:rPr>
              <w:fldChar w:fldCharType="begin"/>
            </w:r>
            <w:r>
              <w:rPr>
                <w:noProof/>
                <w:webHidden/>
              </w:rPr>
              <w:instrText xml:space="preserve"> PAGEREF _Toc238636881 \h </w:instrText>
            </w:r>
            <w:r>
              <w:rPr>
                <w:noProof/>
                <w:webHidden/>
              </w:rPr>
            </w:r>
            <w:r>
              <w:rPr>
                <w:noProof/>
                <w:webHidden/>
              </w:rPr>
              <w:fldChar w:fldCharType="separate"/>
            </w:r>
            <w:r>
              <w:rPr>
                <w:noProof/>
                <w:webHidden/>
              </w:rPr>
              <w:t>44</w:t>
            </w:r>
            <w:r>
              <w:rPr>
                <w:noProof/>
                <w:webHidden/>
              </w:rPr>
              <w:fldChar w:fldCharType="end"/>
            </w:r>
          </w:hyperlink>
        </w:p>
        <w:p w14:paraId="632DF1CD" w14:textId="713D1EB2" w:rsidR="005D3466" w:rsidRDefault="005D3466">
          <w:pPr>
            <w:pStyle w:val="TOC2"/>
            <w:tabs>
              <w:tab w:val="right" w:leader="dot" w:pos="10100"/>
            </w:tabs>
            <w:rPr>
              <w:rFonts w:asciiTheme="minorHAnsi" w:eastAsiaTheme="minorEastAsia" w:hAnsiTheme="minorHAnsi" w:cstheme="minorBidi"/>
              <w:noProof/>
            </w:rPr>
          </w:pPr>
          <w:hyperlink w:anchor="_Toc238636882" w:history="1">
            <w:r w:rsidRPr="00973DC7">
              <w:rPr>
                <w:rStyle w:val="Hyperlink"/>
                <w:noProof/>
                <w:lang w:val="en-GB"/>
              </w:rPr>
              <w:t>7.4 Recommendations for Future Research</w:t>
            </w:r>
            <w:r>
              <w:rPr>
                <w:noProof/>
                <w:webHidden/>
              </w:rPr>
              <w:tab/>
            </w:r>
            <w:r>
              <w:rPr>
                <w:noProof/>
                <w:webHidden/>
              </w:rPr>
              <w:fldChar w:fldCharType="begin"/>
            </w:r>
            <w:r>
              <w:rPr>
                <w:noProof/>
                <w:webHidden/>
              </w:rPr>
              <w:instrText xml:space="preserve"> PAGEREF _Toc238636882 \h </w:instrText>
            </w:r>
            <w:r>
              <w:rPr>
                <w:noProof/>
                <w:webHidden/>
              </w:rPr>
            </w:r>
            <w:r>
              <w:rPr>
                <w:noProof/>
                <w:webHidden/>
              </w:rPr>
              <w:fldChar w:fldCharType="separate"/>
            </w:r>
            <w:r>
              <w:rPr>
                <w:noProof/>
                <w:webHidden/>
              </w:rPr>
              <w:t>44</w:t>
            </w:r>
            <w:r>
              <w:rPr>
                <w:noProof/>
                <w:webHidden/>
              </w:rPr>
              <w:fldChar w:fldCharType="end"/>
            </w:r>
          </w:hyperlink>
        </w:p>
        <w:p w14:paraId="74A22288" w14:textId="7E76392F" w:rsidR="005D3466" w:rsidRDefault="005D3466">
          <w:pPr>
            <w:pStyle w:val="TOC2"/>
            <w:tabs>
              <w:tab w:val="right" w:leader="dot" w:pos="10100"/>
            </w:tabs>
            <w:rPr>
              <w:rFonts w:asciiTheme="minorHAnsi" w:eastAsiaTheme="minorEastAsia" w:hAnsiTheme="minorHAnsi" w:cstheme="minorBidi"/>
              <w:noProof/>
            </w:rPr>
          </w:pPr>
          <w:hyperlink w:anchor="_Toc238636883" w:history="1">
            <w:r w:rsidRPr="00973DC7">
              <w:rPr>
                <w:rStyle w:val="Hyperlink"/>
                <w:noProof/>
                <w:lang w:val="en-GB"/>
              </w:rPr>
              <w:t>7.5 Conclusion</w:t>
            </w:r>
            <w:r>
              <w:rPr>
                <w:noProof/>
                <w:webHidden/>
              </w:rPr>
              <w:tab/>
            </w:r>
            <w:r>
              <w:rPr>
                <w:noProof/>
                <w:webHidden/>
              </w:rPr>
              <w:fldChar w:fldCharType="begin"/>
            </w:r>
            <w:r>
              <w:rPr>
                <w:noProof/>
                <w:webHidden/>
              </w:rPr>
              <w:instrText xml:space="preserve"> PAGEREF _Toc238636883 \h </w:instrText>
            </w:r>
            <w:r>
              <w:rPr>
                <w:noProof/>
                <w:webHidden/>
              </w:rPr>
            </w:r>
            <w:r>
              <w:rPr>
                <w:noProof/>
                <w:webHidden/>
              </w:rPr>
              <w:fldChar w:fldCharType="separate"/>
            </w:r>
            <w:r>
              <w:rPr>
                <w:noProof/>
                <w:webHidden/>
              </w:rPr>
              <w:t>45</w:t>
            </w:r>
            <w:r>
              <w:rPr>
                <w:noProof/>
                <w:webHidden/>
              </w:rPr>
              <w:fldChar w:fldCharType="end"/>
            </w:r>
          </w:hyperlink>
        </w:p>
        <w:p w14:paraId="0B13AC2D" w14:textId="75DEAB7D" w:rsidR="005D3466" w:rsidRDefault="005D3466">
          <w:pPr>
            <w:pStyle w:val="TOC1"/>
            <w:tabs>
              <w:tab w:val="right" w:leader="dot" w:pos="10100"/>
            </w:tabs>
            <w:rPr>
              <w:rFonts w:asciiTheme="minorHAnsi" w:eastAsiaTheme="minorEastAsia" w:hAnsiTheme="minorHAnsi" w:cstheme="minorBidi"/>
              <w:noProof/>
            </w:rPr>
          </w:pPr>
          <w:hyperlink w:anchor="_Toc238636884" w:history="1">
            <w:r w:rsidRPr="00973DC7">
              <w:rPr>
                <w:rStyle w:val="Hyperlink"/>
                <w:noProof/>
              </w:rPr>
              <w:t>REFERENCES</w:t>
            </w:r>
            <w:r>
              <w:rPr>
                <w:noProof/>
                <w:webHidden/>
              </w:rPr>
              <w:tab/>
            </w:r>
            <w:r>
              <w:rPr>
                <w:noProof/>
                <w:webHidden/>
              </w:rPr>
              <w:fldChar w:fldCharType="begin"/>
            </w:r>
            <w:r>
              <w:rPr>
                <w:noProof/>
                <w:webHidden/>
              </w:rPr>
              <w:instrText xml:space="preserve"> PAGEREF _Toc238636884 \h </w:instrText>
            </w:r>
            <w:r>
              <w:rPr>
                <w:noProof/>
                <w:webHidden/>
              </w:rPr>
            </w:r>
            <w:r>
              <w:rPr>
                <w:noProof/>
                <w:webHidden/>
              </w:rPr>
              <w:fldChar w:fldCharType="separate"/>
            </w:r>
            <w:r>
              <w:rPr>
                <w:noProof/>
                <w:webHidden/>
              </w:rPr>
              <w:t>46</w:t>
            </w:r>
            <w:r>
              <w:rPr>
                <w:noProof/>
                <w:webHidden/>
              </w:rPr>
              <w:fldChar w:fldCharType="end"/>
            </w:r>
          </w:hyperlink>
        </w:p>
        <w:p w14:paraId="0CC0FC10" w14:textId="7523EDCA" w:rsidR="005D3466" w:rsidRDefault="005D3466">
          <w:pPr>
            <w:pStyle w:val="TOC1"/>
            <w:tabs>
              <w:tab w:val="right" w:leader="dot" w:pos="10100"/>
            </w:tabs>
            <w:rPr>
              <w:rFonts w:asciiTheme="minorHAnsi" w:eastAsiaTheme="minorEastAsia" w:hAnsiTheme="minorHAnsi" w:cstheme="minorBidi"/>
              <w:noProof/>
            </w:rPr>
          </w:pPr>
          <w:hyperlink w:anchor="_Toc238636885" w:history="1">
            <w:r w:rsidRPr="00973DC7">
              <w:rPr>
                <w:rStyle w:val="Hyperlink"/>
                <w:noProof/>
              </w:rPr>
              <w:t>APPENDICES</w:t>
            </w:r>
            <w:r>
              <w:rPr>
                <w:noProof/>
                <w:webHidden/>
              </w:rPr>
              <w:tab/>
            </w:r>
            <w:r>
              <w:rPr>
                <w:noProof/>
                <w:webHidden/>
              </w:rPr>
              <w:fldChar w:fldCharType="begin"/>
            </w:r>
            <w:r>
              <w:rPr>
                <w:noProof/>
                <w:webHidden/>
              </w:rPr>
              <w:instrText xml:space="preserve"> PAGEREF _Toc238636885 \h </w:instrText>
            </w:r>
            <w:r>
              <w:rPr>
                <w:noProof/>
                <w:webHidden/>
              </w:rPr>
            </w:r>
            <w:r>
              <w:rPr>
                <w:noProof/>
                <w:webHidden/>
              </w:rPr>
              <w:fldChar w:fldCharType="separate"/>
            </w:r>
            <w:r>
              <w:rPr>
                <w:noProof/>
                <w:webHidden/>
              </w:rPr>
              <w:t>58</w:t>
            </w:r>
            <w:r>
              <w:rPr>
                <w:noProof/>
                <w:webHidden/>
              </w:rPr>
              <w:fldChar w:fldCharType="end"/>
            </w:r>
          </w:hyperlink>
        </w:p>
        <w:p w14:paraId="6292B0C0" w14:textId="77D6776B" w:rsidR="005D3466" w:rsidRDefault="005D3466">
          <w:pPr>
            <w:pStyle w:val="TOC2"/>
            <w:tabs>
              <w:tab w:val="right" w:leader="dot" w:pos="10100"/>
            </w:tabs>
            <w:rPr>
              <w:rFonts w:asciiTheme="minorHAnsi" w:eastAsiaTheme="minorEastAsia" w:hAnsiTheme="minorHAnsi" w:cstheme="minorBidi"/>
              <w:noProof/>
            </w:rPr>
          </w:pPr>
          <w:hyperlink w:anchor="_Toc238636886" w:history="1">
            <w:r w:rsidRPr="00973DC7">
              <w:rPr>
                <w:rStyle w:val="Hyperlink"/>
                <w:noProof/>
              </w:rPr>
              <w:t>Appendix 1: Critical Appraisal Checklists</w:t>
            </w:r>
            <w:r>
              <w:rPr>
                <w:noProof/>
                <w:webHidden/>
              </w:rPr>
              <w:tab/>
            </w:r>
            <w:r>
              <w:rPr>
                <w:noProof/>
                <w:webHidden/>
              </w:rPr>
              <w:fldChar w:fldCharType="begin"/>
            </w:r>
            <w:r>
              <w:rPr>
                <w:noProof/>
                <w:webHidden/>
              </w:rPr>
              <w:instrText xml:space="preserve"> PAGEREF _Toc238636886 \h </w:instrText>
            </w:r>
            <w:r>
              <w:rPr>
                <w:noProof/>
                <w:webHidden/>
              </w:rPr>
            </w:r>
            <w:r>
              <w:rPr>
                <w:noProof/>
                <w:webHidden/>
              </w:rPr>
              <w:fldChar w:fldCharType="separate"/>
            </w:r>
            <w:r>
              <w:rPr>
                <w:noProof/>
                <w:webHidden/>
              </w:rPr>
              <w:t>58</w:t>
            </w:r>
            <w:r>
              <w:rPr>
                <w:noProof/>
                <w:webHidden/>
              </w:rPr>
              <w:fldChar w:fldCharType="end"/>
            </w:r>
          </w:hyperlink>
        </w:p>
        <w:p w14:paraId="3093A5C5" w14:textId="2E4B3F25" w:rsidR="005D3466" w:rsidRDefault="005D3466">
          <w:pPr>
            <w:pStyle w:val="TOC2"/>
            <w:tabs>
              <w:tab w:val="right" w:leader="dot" w:pos="10100"/>
            </w:tabs>
            <w:rPr>
              <w:rFonts w:asciiTheme="minorHAnsi" w:eastAsiaTheme="minorEastAsia" w:hAnsiTheme="minorHAnsi" w:cstheme="minorBidi"/>
              <w:noProof/>
            </w:rPr>
          </w:pPr>
          <w:hyperlink w:anchor="_Toc238636887" w:history="1">
            <w:r w:rsidRPr="00973DC7">
              <w:rPr>
                <w:rStyle w:val="Hyperlink"/>
                <w:noProof/>
                <w:lang w:val="en-GB"/>
              </w:rPr>
              <w:t>Appendix 2: Characteristics of Included Studies</w:t>
            </w:r>
            <w:r>
              <w:rPr>
                <w:noProof/>
                <w:webHidden/>
              </w:rPr>
              <w:tab/>
            </w:r>
            <w:r>
              <w:rPr>
                <w:noProof/>
                <w:webHidden/>
              </w:rPr>
              <w:fldChar w:fldCharType="begin"/>
            </w:r>
            <w:r>
              <w:rPr>
                <w:noProof/>
                <w:webHidden/>
              </w:rPr>
              <w:instrText xml:space="preserve"> PAGEREF _Toc238636887 \h </w:instrText>
            </w:r>
            <w:r>
              <w:rPr>
                <w:noProof/>
                <w:webHidden/>
              </w:rPr>
            </w:r>
            <w:r>
              <w:rPr>
                <w:noProof/>
                <w:webHidden/>
              </w:rPr>
              <w:fldChar w:fldCharType="separate"/>
            </w:r>
            <w:r>
              <w:rPr>
                <w:noProof/>
                <w:webHidden/>
              </w:rPr>
              <w:t>66</w:t>
            </w:r>
            <w:r>
              <w:rPr>
                <w:noProof/>
                <w:webHidden/>
              </w:rPr>
              <w:fldChar w:fldCharType="end"/>
            </w:r>
          </w:hyperlink>
        </w:p>
        <w:p w14:paraId="01CF1071" w14:textId="327E7CC2" w:rsidR="00324A6A" w:rsidRPr="0067091A" w:rsidRDefault="00324A6A" w:rsidP="00F06107">
          <w:pPr>
            <w:spacing w:line="360" w:lineRule="auto"/>
            <w:jc w:val="both"/>
            <w:rPr>
              <w:rFonts w:ascii="Arial" w:hAnsi="Arial" w:cs="Arial"/>
              <w:color w:val="000000" w:themeColor="text1"/>
            </w:rPr>
          </w:pPr>
          <w:r w:rsidRPr="0067091A">
            <w:rPr>
              <w:rFonts w:ascii="Arial" w:hAnsi="Arial" w:cs="Arial"/>
              <w:b/>
              <w:bCs/>
              <w:noProof/>
              <w:color w:val="000000" w:themeColor="text1"/>
            </w:rPr>
            <w:fldChar w:fldCharType="end"/>
          </w:r>
        </w:p>
      </w:sdtContent>
    </w:sdt>
    <w:p w14:paraId="7B23DC05" w14:textId="66AB8A19" w:rsidR="000153B0" w:rsidRPr="0067091A" w:rsidRDefault="000153B0" w:rsidP="00F06107">
      <w:pPr>
        <w:pStyle w:val="BodyText"/>
        <w:tabs>
          <w:tab w:val="right" w:leader="dot" w:pos="9270"/>
        </w:tabs>
        <w:spacing w:before="276" w:line="360" w:lineRule="auto"/>
        <w:ind w:left="360"/>
        <w:jc w:val="both"/>
        <w:rPr>
          <w:rFonts w:ascii="Arial" w:hAnsi="Arial" w:cs="Arial"/>
          <w:color w:val="000000" w:themeColor="text1"/>
          <w:lang w:val="en-GB"/>
        </w:rPr>
      </w:pPr>
    </w:p>
    <w:p w14:paraId="29BCB576" w14:textId="77777777" w:rsidR="000153B0" w:rsidRPr="0067091A" w:rsidRDefault="000153B0">
      <w:pPr>
        <w:pStyle w:val="BodyText"/>
        <w:rPr>
          <w:color w:val="000000" w:themeColor="text1"/>
          <w:lang w:val="en-GB"/>
        </w:rPr>
        <w:sectPr w:rsidR="000153B0" w:rsidRPr="0067091A">
          <w:pgSz w:w="11910" w:h="16840"/>
          <w:pgMar w:top="1340" w:right="720" w:bottom="1200" w:left="1080" w:header="0" w:footer="1000" w:gutter="0"/>
          <w:cols w:space="720"/>
        </w:sectPr>
      </w:pPr>
    </w:p>
    <w:p w14:paraId="478A3D45" w14:textId="77777777" w:rsidR="000153B0" w:rsidRPr="0067091A" w:rsidRDefault="0036020F" w:rsidP="004170BE">
      <w:pPr>
        <w:rPr>
          <w:b/>
          <w:bCs/>
          <w:color w:val="000000" w:themeColor="text1"/>
          <w:lang w:val="en-GB"/>
        </w:rPr>
      </w:pPr>
      <w:r w:rsidRPr="0067091A">
        <w:rPr>
          <w:b/>
          <w:bCs/>
          <w:color w:val="000000" w:themeColor="text1"/>
          <w:lang w:val="en-GB"/>
        </w:rPr>
        <w:lastRenderedPageBreak/>
        <w:t>LIST</w:t>
      </w:r>
      <w:r w:rsidRPr="0067091A">
        <w:rPr>
          <w:b/>
          <w:bCs/>
          <w:color w:val="000000" w:themeColor="text1"/>
          <w:spacing w:val="-4"/>
          <w:lang w:val="en-GB"/>
        </w:rPr>
        <w:t xml:space="preserve"> </w:t>
      </w:r>
      <w:r w:rsidRPr="0067091A">
        <w:rPr>
          <w:b/>
          <w:bCs/>
          <w:color w:val="000000" w:themeColor="text1"/>
          <w:lang w:val="en-GB"/>
        </w:rPr>
        <w:t>OF</w:t>
      </w:r>
      <w:r w:rsidRPr="0067091A">
        <w:rPr>
          <w:b/>
          <w:bCs/>
          <w:color w:val="000000" w:themeColor="text1"/>
          <w:spacing w:val="-4"/>
          <w:lang w:val="en-GB"/>
        </w:rPr>
        <w:t xml:space="preserve"> </w:t>
      </w:r>
      <w:r w:rsidRPr="0067091A">
        <w:rPr>
          <w:b/>
          <w:bCs/>
          <w:color w:val="000000" w:themeColor="text1"/>
          <w:spacing w:val="-2"/>
          <w:lang w:val="en-GB"/>
        </w:rPr>
        <w:t>TABLES</w:t>
      </w:r>
    </w:p>
    <w:p w14:paraId="1D5D4BE5" w14:textId="77777777" w:rsidR="000153B0" w:rsidRPr="0067091A" w:rsidRDefault="000153B0">
      <w:pPr>
        <w:pStyle w:val="BodyText"/>
        <w:spacing w:before="3"/>
        <w:rPr>
          <w:rFonts w:ascii="Arial"/>
          <w:b/>
          <w:color w:val="000000" w:themeColor="text1"/>
          <w:sz w:val="28"/>
          <w:lang w:val="en-GB"/>
        </w:rPr>
      </w:pPr>
    </w:p>
    <w:p w14:paraId="1B4F98CF" w14:textId="21C5C57E" w:rsidR="00F06107" w:rsidRPr="0067091A" w:rsidRDefault="00F06107">
      <w:pPr>
        <w:pStyle w:val="TableofFigures"/>
        <w:tabs>
          <w:tab w:val="right" w:leader="dot" w:pos="10100"/>
        </w:tabs>
        <w:rPr>
          <w:noProof/>
          <w:color w:val="000000" w:themeColor="text1"/>
        </w:rPr>
      </w:pPr>
      <w:r w:rsidRPr="0067091A">
        <w:rPr>
          <w:color w:val="000000" w:themeColor="text1"/>
          <w:lang w:val="en-GB"/>
        </w:rPr>
        <w:fldChar w:fldCharType="begin"/>
      </w:r>
      <w:r w:rsidRPr="0067091A">
        <w:rPr>
          <w:color w:val="000000" w:themeColor="text1"/>
          <w:lang w:val="en-GB"/>
        </w:rPr>
        <w:instrText xml:space="preserve"> TOC \h \z \t "Heading 5" \c </w:instrText>
      </w:r>
      <w:r w:rsidRPr="0067091A">
        <w:rPr>
          <w:color w:val="000000" w:themeColor="text1"/>
          <w:lang w:val="en-GB"/>
        </w:rPr>
        <w:fldChar w:fldCharType="separate"/>
      </w:r>
      <w:hyperlink w:anchor="_Toc234685674" w:history="1">
        <w:r w:rsidRPr="0067091A">
          <w:rPr>
            <w:rStyle w:val="Hyperlink"/>
            <w:rFonts w:hAnsi="Arial" w:cs="Arial"/>
            <w:noProof/>
            <w:color w:val="000000" w:themeColor="text1"/>
          </w:rPr>
          <w:t>Table</w:t>
        </w:r>
        <w:r w:rsidRPr="0067091A">
          <w:rPr>
            <w:rStyle w:val="Hyperlink"/>
            <w:rFonts w:hAnsi="Arial" w:cs="Arial"/>
            <w:noProof/>
            <w:color w:val="000000" w:themeColor="text1"/>
            <w:spacing w:val="-4"/>
          </w:rPr>
          <w:t xml:space="preserve"> </w:t>
        </w:r>
        <w:r w:rsidRPr="0067091A">
          <w:rPr>
            <w:rStyle w:val="Hyperlink"/>
            <w:rFonts w:hAnsi="Arial" w:cs="Arial"/>
            <w:noProof/>
            <w:color w:val="000000" w:themeColor="text1"/>
          </w:rPr>
          <w:t>1:</w:t>
        </w:r>
        <w:r w:rsidRPr="0067091A">
          <w:rPr>
            <w:rStyle w:val="Hyperlink"/>
            <w:rFonts w:hAnsi="Arial" w:cs="Arial"/>
            <w:noProof/>
            <w:color w:val="000000" w:themeColor="text1"/>
            <w:spacing w:val="-3"/>
          </w:rPr>
          <w:t xml:space="preserve"> </w:t>
        </w:r>
        <w:r w:rsidRPr="0067091A">
          <w:rPr>
            <w:rStyle w:val="Hyperlink"/>
            <w:rFonts w:hAnsi="Arial" w:cs="Arial"/>
            <w:noProof/>
            <w:color w:val="000000" w:themeColor="text1"/>
          </w:rPr>
          <w:t>PICO/PEO</w:t>
        </w:r>
        <w:r w:rsidRPr="0067091A">
          <w:rPr>
            <w:rStyle w:val="Hyperlink"/>
            <w:rFonts w:hAnsi="Arial" w:cs="Arial"/>
            <w:noProof/>
            <w:color w:val="000000" w:themeColor="text1"/>
            <w:spacing w:val="-2"/>
          </w:rPr>
          <w:t xml:space="preserve"> Framework</w:t>
        </w:r>
        <w:r w:rsidRPr="0067091A">
          <w:rPr>
            <w:noProof/>
            <w:webHidden/>
            <w:color w:val="000000" w:themeColor="text1"/>
          </w:rPr>
          <w:tab/>
        </w:r>
        <w:r w:rsidRPr="0067091A">
          <w:rPr>
            <w:noProof/>
            <w:webHidden/>
            <w:color w:val="000000" w:themeColor="text1"/>
          </w:rPr>
          <w:fldChar w:fldCharType="begin"/>
        </w:r>
        <w:r w:rsidRPr="0067091A">
          <w:rPr>
            <w:noProof/>
            <w:webHidden/>
            <w:color w:val="000000" w:themeColor="text1"/>
          </w:rPr>
          <w:instrText xml:space="preserve"> PAGEREF _Toc234685674 \h </w:instrText>
        </w:r>
        <w:r w:rsidRPr="0067091A">
          <w:rPr>
            <w:noProof/>
            <w:webHidden/>
            <w:color w:val="000000" w:themeColor="text1"/>
          </w:rPr>
        </w:r>
        <w:r w:rsidRPr="0067091A">
          <w:rPr>
            <w:noProof/>
            <w:webHidden/>
            <w:color w:val="000000" w:themeColor="text1"/>
          </w:rPr>
          <w:fldChar w:fldCharType="separate"/>
        </w:r>
        <w:r w:rsidRPr="0067091A">
          <w:rPr>
            <w:noProof/>
            <w:webHidden/>
            <w:color w:val="000000" w:themeColor="text1"/>
          </w:rPr>
          <w:t>26</w:t>
        </w:r>
        <w:r w:rsidRPr="0067091A">
          <w:rPr>
            <w:noProof/>
            <w:webHidden/>
            <w:color w:val="000000" w:themeColor="text1"/>
          </w:rPr>
          <w:fldChar w:fldCharType="end"/>
        </w:r>
      </w:hyperlink>
    </w:p>
    <w:p w14:paraId="57A5FBC3" w14:textId="2B572988" w:rsidR="00F06107" w:rsidRPr="0067091A" w:rsidRDefault="00F06107">
      <w:pPr>
        <w:pStyle w:val="TableofFigures"/>
        <w:tabs>
          <w:tab w:val="right" w:leader="dot" w:pos="10100"/>
        </w:tabs>
        <w:rPr>
          <w:noProof/>
          <w:color w:val="000000" w:themeColor="text1"/>
        </w:rPr>
      </w:pPr>
      <w:hyperlink w:anchor="_Toc234685675" w:history="1">
        <w:r w:rsidRPr="0067091A">
          <w:rPr>
            <w:rStyle w:val="Hyperlink"/>
            <w:rFonts w:hAnsi="Arial" w:cs="Arial"/>
            <w:noProof/>
            <w:color w:val="000000" w:themeColor="text1"/>
          </w:rPr>
          <w:t>Table 2: Themes</w:t>
        </w:r>
        <w:r w:rsidRPr="0067091A">
          <w:rPr>
            <w:noProof/>
            <w:webHidden/>
            <w:color w:val="000000" w:themeColor="text1"/>
          </w:rPr>
          <w:tab/>
        </w:r>
        <w:r w:rsidRPr="0067091A">
          <w:rPr>
            <w:noProof/>
            <w:webHidden/>
            <w:color w:val="000000" w:themeColor="text1"/>
          </w:rPr>
          <w:fldChar w:fldCharType="begin"/>
        </w:r>
        <w:r w:rsidRPr="0067091A">
          <w:rPr>
            <w:noProof/>
            <w:webHidden/>
            <w:color w:val="000000" w:themeColor="text1"/>
          </w:rPr>
          <w:instrText xml:space="preserve"> PAGEREF _Toc234685675 \h </w:instrText>
        </w:r>
        <w:r w:rsidRPr="0067091A">
          <w:rPr>
            <w:noProof/>
            <w:webHidden/>
            <w:color w:val="000000" w:themeColor="text1"/>
          </w:rPr>
        </w:r>
        <w:r w:rsidRPr="0067091A">
          <w:rPr>
            <w:noProof/>
            <w:webHidden/>
            <w:color w:val="000000" w:themeColor="text1"/>
          </w:rPr>
          <w:fldChar w:fldCharType="separate"/>
        </w:r>
        <w:r w:rsidRPr="0067091A">
          <w:rPr>
            <w:noProof/>
            <w:webHidden/>
            <w:color w:val="000000" w:themeColor="text1"/>
          </w:rPr>
          <w:t>38</w:t>
        </w:r>
        <w:r w:rsidRPr="0067091A">
          <w:rPr>
            <w:noProof/>
            <w:webHidden/>
            <w:color w:val="000000" w:themeColor="text1"/>
          </w:rPr>
          <w:fldChar w:fldCharType="end"/>
        </w:r>
      </w:hyperlink>
    </w:p>
    <w:p w14:paraId="2C610552" w14:textId="49E104BF" w:rsidR="000153B0" w:rsidRPr="0067091A" w:rsidRDefault="00F06107">
      <w:pPr>
        <w:pStyle w:val="BodyText"/>
        <w:rPr>
          <w:color w:val="000000" w:themeColor="text1"/>
          <w:lang w:val="en-GB"/>
        </w:rPr>
      </w:pPr>
      <w:r w:rsidRPr="0067091A">
        <w:rPr>
          <w:color w:val="000000" w:themeColor="text1"/>
          <w:lang w:val="en-GB"/>
        </w:rPr>
        <w:fldChar w:fldCharType="end"/>
      </w:r>
    </w:p>
    <w:p w14:paraId="2115E040" w14:textId="77777777" w:rsidR="000153B0" w:rsidRPr="0067091A" w:rsidRDefault="000153B0">
      <w:pPr>
        <w:pStyle w:val="BodyText"/>
        <w:rPr>
          <w:color w:val="000000" w:themeColor="text1"/>
          <w:lang w:val="en-GB"/>
        </w:rPr>
      </w:pPr>
    </w:p>
    <w:p w14:paraId="5F48B956" w14:textId="77777777" w:rsidR="000153B0" w:rsidRPr="0067091A" w:rsidRDefault="000153B0">
      <w:pPr>
        <w:pStyle w:val="BodyText"/>
        <w:spacing w:before="64"/>
        <w:rPr>
          <w:color w:val="000000" w:themeColor="text1"/>
          <w:lang w:val="en-GB"/>
        </w:rPr>
      </w:pPr>
    </w:p>
    <w:p w14:paraId="03FAFA07" w14:textId="77777777" w:rsidR="000153B0" w:rsidRPr="0067091A" w:rsidRDefault="0036020F" w:rsidP="004170BE">
      <w:pPr>
        <w:rPr>
          <w:b/>
          <w:bCs/>
          <w:color w:val="000000" w:themeColor="text1"/>
          <w:lang w:val="en-GB"/>
        </w:rPr>
      </w:pPr>
      <w:r w:rsidRPr="0067091A">
        <w:rPr>
          <w:b/>
          <w:bCs/>
          <w:color w:val="000000" w:themeColor="text1"/>
          <w:lang w:val="en-GB"/>
        </w:rPr>
        <w:t>LIST</w:t>
      </w:r>
      <w:r w:rsidRPr="0067091A">
        <w:rPr>
          <w:b/>
          <w:bCs/>
          <w:color w:val="000000" w:themeColor="text1"/>
          <w:spacing w:val="-4"/>
          <w:lang w:val="en-GB"/>
        </w:rPr>
        <w:t xml:space="preserve"> </w:t>
      </w:r>
      <w:r w:rsidRPr="0067091A">
        <w:rPr>
          <w:b/>
          <w:bCs/>
          <w:color w:val="000000" w:themeColor="text1"/>
          <w:lang w:val="en-GB"/>
        </w:rPr>
        <w:t>OF</w:t>
      </w:r>
      <w:r w:rsidRPr="0067091A">
        <w:rPr>
          <w:b/>
          <w:bCs/>
          <w:color w:val="000000" w:themeColor="text1"/>
          <w:spacing w:val="-4"/>
          <w:lang w:val="en-GB"/>
        </w:rPr>
        <w:t xml:space="preserve"> </w:t>
      </w:r>
      <w:r w:rsidRPr="0067091A">
        <w:rPr>
          <w:b/>
          <w:bCs/>
          <w:color w:val="000000" w:themeColor="text1"/>
          <w:spacing w:val="-2"/>
          <w:lang w:val="en-GB"/>
        </w:rPr>
        <w:t>FIGURES</w:t>
      </w:r>
    </w:p>
    <w:p w14:paraId="3F749377" w14:textId="77777777" w:rsidR="000153B0" w:rsidRPr="0067091A" w:rsidRDefault="000153B0">
      <w:pPr>
        <w:pStyle w:val="BodyText"/>
        <w:rPr>
          <w:color w:val="000000" w:themeColor="text1"/>
          <w:lang w:val="en-GB"/>
        </w:rPr>
      </w:pPr>
    </w:p>
    <w:p w14:paraId="2427AB74" w14:textId="03048BD8" w:rsidR="00F06107" w:rsidRPr="0067091A" w:rsidRDefault="00F06107">
      <w:pPr>
        <w:pStyle w:val="TableofFigures"/>
        <w:tabs>
          <w:tab w:val="right" w:leader="dot" w:pos="10100"/>
        </w:tabs>
        <w:rPr>
          <w:rFonts w:asciiTheme="minorHAnsi" w:eastAsiaTheme="minorEastAsia" w:hAnsiTheme="minorHAnsi" w:cstheme="minorBidi"/>
          <w:noProof/>
          <w:color w:val="000000" w:themeColor="text1"/>
          <w:kern w:val="2"/>
          <w:sz w:val="24"/>
          <w:szCs w:val="30"/>
          <w:lang w:val="en-IN" w:eastAsia="en-IN" w:bidi="bn-IN"/>
          <w14:ligatures w14:val="standardContextual"/>
        </w:rPr>
      </w:pPr>
      <w:r w:rsidRPr="0067091A">
        <w:rPr>
          <w:color w:val="000000" w:themeColor="text1"/>
          <w:lang w:val="en-GB"/>
        </w:rPr>
        <w:fldChar w:fldCharType="begin"/>
      </w:r>
      <w:r w:rsidRPr="0067091A">
        <w:rPr>
          <w:color w:val="000000" w:themeColor="text1"/>
          <w:lang w:val="en-GB"/>
        </w:rPr>
        <w:instrText xml:space="preserve"> TOC \h \z \t "Heading 4" \c </w:instrText>
      </w:r>
      <w:r w:rsidRPr="0067091A">
        <w:rPr>
          <w:color w:val="000000" w:themeColor="text1"/>
          <w:lang w:val="en-GB"/>
        </w:rPr>
        <w:fldChar w:fldCharType="separate"/>
      </w:r>
      <w:hyperlink w:anchor="_Toc234685821" w:history="1">
        <w:r w:rsidRPr="0067091A">
          <w:rPr>
            <w:rStyle w:val="Hyperlink"/>
            <w:noProof/>
            <w:color w:val="000000" w:themeColor="text1"/>
          </w:rPr>
          <w:t>Figure 1.1: Percentage of eating disorders among people aged 11 to 25 years old in the UK in 2023</w:t>
        </w:r>
        <w:r w:rsidRPr="0067091A">
          <w:rPr>
            <w:noProof/>
            <w:webHidden/>
            <w:color w:val="000000" w:themeColor="text1"/>
          </w:rPr>
          <w:tab/>
        </w:r>
        <w:r w:rsidRPr="0067091A">
          <w:rPr>
            <w:noProof/>
            <w:webHidden/>
            <w:color w:val="000000" w:themeColor="text1"/>
          </w:rPr>
          <w:fldChar w:fldCharType="begin"/>
        </w:r>
        <w:r w:rsidRPr="0067091A">
          <w:rPr>
            <w:noProof/>
            <w:webHidden/>
            <w:color w:val="000000" w:themeColor="text1"/>
          </w:rPr>
          <w:instrText xml:space="preserve"> PAGEREF _Toc234685821 \h </w:instrText>
        </w:r>
        <w:r w:rsidRPr="0067091A">
          <w:rPr>
            <w:noProof/>
            <w:webHidden/>
            <w:color w:val="000000" w:themeColor="text1"/>
          </w:rPr>
        </w:r>
        <w:r w:rsidRPr="0067091A">
          <w:rPr>
            <w:noProof/>
            <w:webHidden/>
            <w:color w:val="000000" w:themeColor="text1"/>
          </w:rPr>
          <w:fldChar w:fldCharType="separate"/>
        </w:r>
        <w:r w:rsidRPr="0067091A">
          <w:rPr>
            <w:noProof/>
            <w:webHidden/>
            <w:color w:val="000000" w:themeColor="text1"/>
          </w:rPr>
          <w:t>16</w:t>
        </w:r>
        <w:r w:rsidRPr="0067091A">
          <w:rPr>
            <w:noProof/>
            <w:webHidden/>
            <w:color w:val="000000" w:themeColor="text1"/>
          </w:rPr>
          <w:fldChar w:fldCharType="end"/>
        </w:r>
      </w:hyperlink>
    </w:p>
    <w:p w14:paraId="20E93E36" w14:textId="1646E81F" w:rsidR="00F06107" w:rsidRPr="0067091A" w:rsidRDefault="00F06107">
      <w:pPr>
        <w:pStyle w:val="TableofFigures"/>
        <w:tabs>
          <w:tab w:val="right" w:leader="dot" w:pos="10100"/>
        </w:tabs>
        <w:rPr>
          <w:rFonts w:asciiTheme="minorHAnsi" w:eastAsiaTheme="minorEastAsia" w:hAnsiTheme="minorHAnsi" w:cstheme="minorBidi"/>
          <w:noProof/>
          <w:color w:val="000000" w:themeColor="text1"/>
          <w:kern w:val="2"/>
          <w:sz w:val="24"/>
          <w:szCs w:val="30"/>
          <w:lang w:val="en-IN" w:eastAsia="en-IN" w:bidi="bn-IN"/>
          <w14:ligatures w14:val="standardContextual"/>
        </w:rPr>
      </w:pPr>
      <w:hyperlink w:anchor="_Toc234685822" w:history="1">
        <w:r w:rsidRPr="0067091A">
          <w:rPr>
            <w:rStyle w:val="Hyperlink"/>
            <w:noProof/>
            <w:color w:val="000000" w:themeColor="text1"/>
          </w:rPr>
          <w:t>Figure 2.2: Characteristics of Four Types of Parenting Style</w:t>
        </w:r>
        <w:r w:rsidRPr="0067091A">
          <w:rPr>
            <w:noProof/>
            <w:webHidden/>
            <w:color w:val="000000" w:themeColor="text1"/>
          </w:rPr>
          <w:tab/>
        </w:r>
        <w:r w:rsidRPr="0067091A">
          <w:rPr>
            <w:noProof/>
            <w:webHidden/>
            <w:color w:val="000000" w:themeColor="text1"/>
          </w:rPr>
          <w:fldChar w:fldCharType="begin"/>
        </w:r>
        <w:r w:rsidRPr="0067091A">
          <w:rPr>
            <w:noProof/>
            <w:webHidden/>
            <w:color w:val="000000" w:themeColor="text1"/>
          </w:rPr>
          <w:instrText xml:space="preserve"> PAGEREF _Toc234685822 \h </w:instrText>
        </w:r>
        <w:r w:rsidRPr="0067091A">
          <w:rPr>
            <w:noProof/>
            <w:webHidden/>
            <w:color w:val="000000" w:themeColor="text1"/>
          </w:rPr>
        </w:r>
        <w:r w:rsidRPr="0067091A">
          <w:rPr>
            <w:noProof/>
            <w:webHidden/>
            <w:color w:val="000000" w:themeColor="text1"/>
          </w:rPr>
          <w:fldChar w:fldCharType="separate"/>
        </w:r>
        <w:r w:rsidRPr="0067091A">
          <w:rPr>
            <w:noProof/>
            <w:webHidden/>
            <w:color w:val="000000" w:themeColor="text1"/>
          </w:rPr>
          <w:t>22</w:t>
        </w:r>
        <w:r w:rsidRPr="0067091A">
          <w:rPr>
            <w:noProof/>
            <w:webHidden/>
            <w:color w:val="000000" w:themeColor="text1"/>
          </w:rPr>
          <w:fldChar w:fldCharType="end"/>
        </w:r>
      </w:hyperlink>
    </w:p>
    <w:p w14:paraId="2F045285" w14:textId="7406F27B" w:rsidR="00F06107" w:rsidRPr="0067091A" w:rsidRDefault="00F06107">
      <w:pPr>
        <w:pStyle w:val="TableofFigures"/>
        <w:tabs>
          <w:tab w:val="right" w:leader="dot" w:pos="10100"/>
        </w:tabs>
        <w:rPr>
          <w:rFonts w:asciiTheme="minorHAnsi" w:eastAsiaTheme="minorEastAsia" w:hAnsiTheme="minorHAnsi" w:cstheme="minorBidi"/>
          <w:noProof/>
          <w:color w:val="000000" w:themeColor="text1"/>
          <w:kern w:val="2"/>
          <w:sz w:val="24"/>
          <w:szCs w:val="30"/>
          <w:lang w:val="en-IN" w:eastAsia="en-IN" w:bidi="bn-IN"/>
          <w14:ligatures w14:val="standardContextual"/>
        </w:rPr>
      </w:pPr>
      <w:hyperlink w:anchor="_Toc234685823" w:history="1">
        <w:r w:rsidRPr="0067091A">
          <w:rPr>
            <w:rStyle w:val="Hyperlink"/>
            <w:noProof/>
            <w:color w:val="000000" w:themeColor="text1"/>
          </w:rPr>
          <w:t>Figure</w:t>
        </w:r>
        <w:r w:rsidRPr="0067091A">
          <w:rPr>
            <w:rStyle w:val="Hyperlink"/>
            <w:noProof/>
            <w:color w:val="000000" w:themeColor="text1"/>
            <w:spacing w:val="-5"/>
          </w:rPr>
          <w:t xml:space="preserve"> 3.</w:t>
        </w:r>
        <w:r w:rsidRPr="0067091A">
          <w:rPr>
            <w:rStyle w:val="Hyperlink"/>
            <w:noProof/>
            <w:color w:val="000000" w:themeColor="text1"/>
          </w:rPr>
          <w:t>1:</w:t>
        </w:r>
        <w:r w:rsidRPr="0067091A">
          <w:rPr>
            <w:rStyle w:val="Hyperlink"/>
            <w:noProof/>
            <w:color w:val="000000" w:themeColor="text1"/>
            <w:spacing w:val="-5"/>
          </w:rPr>
          <w:t xml:space="preserve"> </w:t>
        </w:r>
        <w:r w:rsidRPr="0067091A">
          <w:rPr>
            <w:rStyle w:val="Hyperlink"/>
            <w:noProof/>
            <w:color w:val="000000" w:themeColor="text1"/>
          </w:rPr>
          <w:t>PRISMA</w:t>
        </w:r>
        <w:r w:rsidRPr="0067091A">
          <w:rPr>
            <w:rStyle w:val="Hyperlink"/>
            <w:noProof/>
            <w:color w:val="000000" w:themeColor="text1"/>
            <w:spacing w:val="-4"/>
          </w:rPr>
          <w:t xml:space="preserve"> </w:t>
        </w:r>
        <w:r w:rsidRPr="0067091A">
          <w:rPr>
            <w:rStyle w:val="Hyperlink"/>
            <w:noProof/>
            <w:color w:val="000000" w:themeColor="text1"/>
          </w:rPr>
          <w:t>flow</w:t>
        </w:r>
        <w:r w:rsidRPr="0067091A">
          <w:rPr>
            <w:rStyle w:val="Hyperlink"/>
            <w:noProof/>
            <w:color w:val="000000" w:themeColor="text1"/>
            <w:spacing w:val="-4"/>
          </w:rPr>
          <w:t xml:space="preserve"> </w:t>
        </w:r>
        <w:r w:rsidRPr="0067091A">
          <w:rPr>
            <w:rStyle w:val="Hyperlink"/>
            <w:noProof/>
            <w:color w:val="000000" w:themeColor="text1"/>
          </w:rPr>
          <w:t>chart/use</w:t>
        </w:r>
        <w:r w:rsidRPr="0067091A">
          <w:rPr>
            <w:rStyle w:val="Hyperlink"/>
            <w:noProof/>
            <w:color w:val="000000" w:themeColor="text1"/>
            <w:spacing w:val="-4"/>
          </w:rPr>
          <w:t xml:space="preserve"> </w:t>
        </w:r>
        <w:r w:rsidRPr="0067091A">
          <w:rPr>
            <w:rStyle w:val="Hyperlink"/>
            <w:noProof/>
            <w:color w:val="000000" w:themeColor="text1"/>
          </w:rPr>
          <w:t>the</w:t>
        </w:r>
        <w:r w:rsidRPr="0067091A">
          <w:rPr>
            <w:rStyle w:val="Hyperlink"/>
            <w:noProof/>
            <w:color w:val="000000" w:themeColor="text1"/>
            <w:spacing w:val="-5"/>
          </w:rPr>
          <w:t xml:space="preserve"> </w:t>
        </w:r>
        <w:r w:rsidRPr="0067091A">
          <w:rPr>
            <w:rStyle w:val="Hyperlink"/>
            <w:noProof/>
            <w:color w:val="000000" w:themeColor="text1"/>
            <w:spacing w:val="-2"/>
          </w:rPr>
          <w:t>template</w:t>
        </w:r>
        <w:r w:rsidRPr="0067091A">
          <w:rPr>
            <w:noProof/>
            <w:webHidden/>
            <w:color w:val="000000" w:themeColor="text1"/>
          </w:rPr>
          <w:tab/>
        </w:r>
        <w:r w:rsidRPr="0067091A">
          <w:rPr>
            <w:noProof/>
            <w:webHidden/>
            <w:color w:val="000000" w:themeColor="text1"/>
          </w:rPr>
          <w:fldChar w:fldCharType="begin"/>
        </w:r>
        <w:r w:rsidRPr="0067091A">
          <w:rPr>
            <w:noProof/>
            <w:webHidden/>
            <w:color w:val="000000" w:themeColor="text1"/>
          </w:rPr>
          <w:instrText xml:space="preserve"> PAGEREF _Toc234685823 \h </w:instrText>
        </w:r>
        <w:r w:rsidRPr="0067091A">
          <w:rPr>
            <w:noProof/>
            <w:webHidden/>
            <w:color w:val="000000" w:themeColor="text1"/>
          </w:rPr>
        </w:r>
        <w:r w:rsidRPr="0067091A">
          <w:rPr>
            <w:noProof/>
            <w:webHidden/>
            <w:color w:val="000000" w:themeColor="text1"/>
          </w:rPr>
          <w:fldChar w:fldCharType="separate"/>
        </w:r>
        <w:r w:rsidRPr="0067091A">
          <w:rPr>
            <w:noProof/>
            <w:webHidden/>
            <w:color w:val="000000" w:themeColor="text1"/>
          </w:rPr>
          <w:t>30</w:t>
        </w:r>
        <w:r w:rsidRPr="0067091A">
          <w:rPr>
            <w:noProof/>
            <w:webHidden/>
            <w:color w:val="000000" w:themeColor="text1"/>
          </w:rPr>
          <w:fldChar w:fldCharType="end"/>
        </w:r>
      </w:hyperlink>
    </w:p>
    <w:p w14:paraId="30133288" w14:textId="53DE74EF" w:rsidR="00F06107" w:rsidRPr="0067091A" w:rsidRDefault="00F06107">
      <w:pPr>
        <w:pStyle w:val="BodyText"/>
        <w:rPr>
          <w:color w:val="000000" w:themeColor="text1"/>
          <w:lang w:val="en-GB"/>
        </w:rPr>
        <w:sectPr w:rsidR="00F06107" w:rsidRPr="0067091A">
          <w:pgSz w:w="11910" w:h="16840"/>
          <w:pgMar w:top="1640" w:right="720" w:bottom="1200" w:left="1080" w:header="0" w:footer="1000" w:gutter="0"/>
          <w:cols w:space="720"/>
        </w:sectPr>
      </w:pPr>
      <w:r w:rsidRPr="0067091A">
        <w:rPr>
          <w:color w:val="000000" w:themeColor="text1"/>
          <w:lang w:val="en-GB"/>
        </w:rPr>
        <w:fldChar w:fldCharType="end"/>
      </w:r>
    </w:p>
    <w:p w14:paraId="6B864CAB" w14:textId="77777777" w:rsidR="000153B0" w:rsidRPr="0067091A" w:rsidRDefault="0036020F" w:rsidP="004170BE">
      <w:pPr>
        <w:rPr>
          <w:b/>
          <w:bCs/>
          <w:color w:val="000000" w:themeColor="text1"/>
          <w:sz w:val="24"/>
          <w:szCs w:val="24"/>
          <w:lang w:val="en-GB"/>
        </w:rPr>
      </w:pPr>
      <w:r w:rsidRPr="0067091A">
        <w:rPr>
          <w:b/>
          <w:bCs/>
          <w:color w:val="000000" w:themeColor="text1"/>
          <w:sz w:val="24"/>
          <w:szCs w:val="24"/>
          <w:lang w:val="en-GB"/>
        </w:rPr>
        <w:lastRenderedPageBreak/>
        <w:t>ABBREVIATIONS</w:t>
      </w:r>
    </w:p>
    <w:p w14:paraId="1A381DFB" w14:textId="77777777" w:rsidR="000153B0" w:rsidRPr="0067091A" w:rsidRDefault="000153B0">
      <w:pPr>
        <w:pStyle w:val="BodyText"/>
        <w:rPr>
          <w:rFonts w:ascii="Arial"/>
          <w:b/>
          <w:color w:val="000000" w:themeColor="text1"/>
          <w:sz w:val="28"/>
          <w:lang w:val="en-GB"/>
        </w:rPr>
      </w:pPr>
    </w:p>
    <w:p w14:paraId="6D61A749" w14:textId="77777777" w:rsidR="000153B0" w:rsidRPr="0067091A" w:rsidRDefault="000153B0">
      <w:pPr>
        <w:pStyle w:val="BodyText"/>
        <w:rPr>
          <w:rFonts w:ascii="Arial"/>
          <w:b/>
          <w:color w:val="000000" w:themeColor="text1"/>
          <w:lang w:val="en-GB"/>
        </w:rPr>
      </w:pPr>
    </w:p>
    <w:p w14:paraId="5DFA63E4" w14:textId="77777777" w:rsidR="005C321C" w:rsidRPr="0067091A" w:rsidRDefault="005C321C">
      <w:pPr>
        <w:pStyle w:val="BodyText"/>
        <w:rPr>
          <w:rFonts w:ascii="Arial"/>
          <w:bCs/>
          <w:color w:val="000000" w:themeColor="text1"/>
          <w:lang w:val="en-GB"/>
        </w:rPr>
      </w:pPr>
      <w:r w:rsidRPr="0067091A">
        <w:rPr>
          <w:rFonts w:ascii="Arial"/>
          <w:b/>
          <w:color w:val="000000" w:themeColor="text1"/>
          <w:lang w:val="en-GB"/>
        </w:rPr>
        <w:t xml:space="preserve">ED: </w:t>
      </w:r>
      <w:r w:rsidRPr="0067091A">
        <w:rPr>
          <w:rFonts w:ascii="Arial"/>
          <w:bCs/>
          <w:color w:val="000000" w:themeColor="text1"/>
          <w:lang w:val="en-GB"/>
        </w:rPr>
        <w:t>Eating Disorder</w:t>
      </w:r>
    </w:p>
    <w:p w14:paraId="771D0551" w14:textId="77777777" w:rsidR="005C321C" w:rsidRPr="0067091A" w:rsidRDefault="005C321C">
      <w:pPr>
        <w:pStyle w:val="BodyText"/>
        <w:rPr>
          <w:rFonts w:ascii="Arial"/>
          <w:bCs/>
          <w:color w:val="000000" w:themeColor="text1"/>
          <w:lang w:val="en-GB"/>
        </w:rPr>
      </w:pPr>
    </w:p>
    <w:p w14:paraId="62DC81BB" w14:textId="6F2FD5CB" w:rsidR="005C321C" w:rsidRPr="0067091A" w:rsidRDefault="005C321C">
      <w:pPr>
        <w:pStyle w:val="BodyText"/>
        <w:rPr>
          <w:rFonts w:ascii="Arial"/>
          <w:bCs/>
          <w:color w:val="000000" w:themeColor="text1"/>
          <w:lang w:val="en-GB"/>
        </w:rPr>
      </w:pPr>
      <w:r w:rsidRPr="0067091A">
        <w:rPr>
          <w:rFonts w:ascii="Arial"/>
          <w:bCs/>
          <w:color w:val="000000" w:themeColor="text1"/>
          <w:lang w:val="en-GB"/>
        </w:rPr>
        <w:t xml:space="preserve">AN: Anorexia Nervosa </w:t>
      </w:r>
    </w:p>
    <w:p w14:paraId="37869B0C" w14:textId="77777777" w:rsidR="005C321C" w:rsidRPr="0067091A" w:rsidRDefault="005C321C">
      <w:pPr>
        <w:pStyle w:val="BodyText"/>
        <w:rPr>
          <w:rFonts w:ascii="Arial"/>
          <w:bCs/>
          <w:color w:val="000000" w:themeColor="text1"/>
          <w:lang w:val="en-GB"/>
        </w:rPr>
      </w:pPr>
    </w:p>
    <w:p w14:paraId="47048404" w14:textId="5EE9E1DD" w:rsidR="005C321C" w:rsidRPr="0067091A" w:rsidRDefault="005C321C">
      <w:pPr>
        <w:pStyle w:val="BodyText"/>
        <w:rPr>
          <w:rFonts w:ascii="Arial"/>
          <w:bCs/>
          <w:color w:val="000000" w:themeColor="text1"/>
          <w:lang w:val="en-GB"/>
        </w:rPr>
        <w:sectPr w:rsidR="005C321C" w:rsidRPr="0067091A">
          <w:pgSz w:w="11910" w:h="16840"/>
          <w:pgMar w:top="1340" w:right="720" w:bottom="1200" w:left="1080" w:header="0" w:footer="1000" w:gutter="0"/>
          <w:cols w:space="720"/>
        </w:sectPr>
      </w:pPr>
      <w:r w:rsidRPr="0067091A">
        <w:rPr>
          <w:rFonts w:ascii="Arial"/>
          <w:bCs/>
          <w:color w:val="000000" w:themeColor="text1"/>
          <w:lang w:val="en-GB"/>
        </w:rPr>
        <w:t xml:space="preserve">BN: Bulimia Nervosa </w:t>
      </w:r>
    </w:p>
    <w:p w14:paraId="13495A68" w14:textId="35609644" w:rsidR="005F6C79" w:rsidRPr="0067091A" w:rsidRDefault="0036020F" w:rsidP="004170BE">
      <w:pPr>
        <w:pStyle w:val="Heading1"/>
        <w:rPr>
          <w:color w:val="000000" w:themeColor="text1"/>
          <w:spacing w:val="-2"/>
          <w:sz w:val="22"/>
          <w:szCs w:val="22"/>
          <w:lang w:val="en-GB"/>
        </w:rPr>
      </w:pPr>
      <w:bookmarkStart w:id="3" w:name="_Toc238636827"/>
      <w:r w:rsidRPr="0067091A">
        <w:rPr>
          <w:color w:val="000000" w:themeColor="text1"/>
          <w:sz w:val="22"/>
          <w:szCs w:val="22"/>
          <w:lang w:val="en-GB"/>
        </w:rPr>
        <w:lastRenderedPageBreak/>
        <w:t>CHAPTER</w:t>
      </w:r>
      <w:r w:rsidRPr="0067091A">
        <w:rPr>
          <w:color w:val="000000" w:themeColor="text1"/>
          <w:spacing w:val="-9"/>
          <w:sz w:val="22"/>
          <w:szCs w:val="22"/>
          <w:lang w:val="en-GB"/>
        </w:rPr>
        <w:t xml:space="preserve"> </w:t>
      </w:r>
      <w:r w:rsidRPr="0067091A">
        <w:rPr>
          <w:color w:val="000000" w:themeColor="text1"/>
          <w:sz w:val="22"/>
          <w:szCs w:val="22"/>
          <w:lang w:val="en-GB"/>
        </w:rPr>
        <w:t>1:</w:t>
      </w:r>
      <w:r w:rsidRPr="0067091A">
        <w:rPr>
          <w:color w:val="000000" w:themeColor="text1"/>
          <w:spacing w:val="-8"/>
          <w:sz w:val="22"/>
          <w:szCs w:val="22"/>
          <w:lang w:val="en-GB"/>
        </w:rPr>
        <w:t xml:space="preserve"> </w:t>
      </w:r>
      <w:r w:rsidRPr="0067091A">
        <w:rPr>
          <w:color w:val="000000" w:themeColor="text1"/>
          <w:sz w:val="22"/>
          <w:szCs w:val="22"/>
          <w:lang w:val="en-GB"/>
        </w:rPr>
        <w:t>INTRODUCTION</w:t>
      </w:r>
      <w:r w:rsidRPr="0067091A">
        <w:rPr>
          <w:color w:val="000000" w:themeColor="text1"/>
          <w:spacing w:val="-6"/>
          <w:sz w:val="22"/>
          <w:szCs w:val="22"/>
          <w:lang w:val="en-GB"/>
        </w:rPr>
        <w:t xml:space="preserve"> </w:t>
      </w:r>
      <w:r w:rsidRPr="0067091A">
        <w:rPr>
          <w:color w:val="000000" w:themeColor="text1"/>
          <w:sz w:val="22"/>
          <w:szCs w:val="22"/>
          <w:lang w:val="en-GB"/>
        </w:rPr>
        <w:t>AND</w:t>
      </w:r>
      <w:r w:rsidRPr="0067091A">
        <w:rPr>
          <w:color w:val="000000" w:themeColor="text1"/>
          <w:spacing w:val="-8"/>
          <w:sz w:val="22"/>
          <w:szCs w:val="22"/>
          <w:lang w:val="en-GB"/>
        </w:rPr>
        <w:t xml:space="preserve"> </w:t>
      </w:r>
      <w:r w:rsidRPr="0067091A">
        <w:rPr>
          <w:color w:val="000000" w:themeColor="text1"/>
          <w:sz w:val="22"/>
          <w:szCs w:val="22"/>
          <w:lang w:val="en-GB"/>
        </w:rPr>
        <w:t>BACKGROUND</w:t>
      </w:r>
      <w:bookmarkEnd w:id="3"/>
    </w:p>
    <w:p w14:paraId="001E102B" w14:textId="55716D6B" w:rsidR="000153B0" w:rsidRPr="0067091A" w:rsidRDefault="000153B0">
      <w:pPr>
        <w:ind w:left="360" w:right="496"/>
        <w:jc w:val="center"/>
        <w:rPr>
          <w:rFonts w:ascii="Arial" w:hAnsi="Arial" w:cs="Arial"/>
          <w:b/>
          <w:color w:val="000000" w:themeColor="text1"/>
          <w:lang w:val="en-GB"/>
        </w:rPr>
      </w:pPr>
    </w:p>
    <w:p w14:paraId="1C5EE092" w14:textId="77777777" w:rsidR="000153B0" w:rsidRPr="0067091A" w:rsidRDefault="000153B0">
      <w:pPr>
        <w:pStyle w:val="BodyText"/>
        <w:spacing w:before="276"/>
        <w:rPr>
          <w:rFonts w:ascii="Arial" w:hAnsi="Arial" w:cs="Arial"/>
          <w:b/>
          <w:color w:val="000000" w:themeColor="text1"/>
          <w:sz w:val="22"/>
          <w:szCs w:val="22"/>
          <w:lang w:val="en-GB"/>
        </w:rPr>
      </w:pPr>
    </w:p>
    <w:p w14:paraId="7ED9F530" w14:textId="5E727A75" w:rsidR="000153B0" w:rsidRPr="0067091A" w:rsidRDefault="004170BE" w:rsidP="004170BE">
      <w:pPr>
        <w:pStyle w:val="Heading2"/>
        <w:rPr>
          <w:color w:val="000000" w:themeColor="text1"/>
          <w:sz w:val="22"/>
          <w:szCs w:val="22"/>
          <w:lang w:val="en-GB"/>
        </w:rPr>
      </w:pPr>
      <w:bookmarkStart w:id="4" w:name="_Toc238636828"/>
      <w:r w:rsidRPr="0067091A">
        <w:rPr>
          <w:color w:val="000000" w:themeColor="text1"/>
          <w:sz w:val="22"/>
          <w:szCs w:val="22"/>
          <w:lang w:val="en-GB"/>
        </w:rPr>
        <w:t>1.1 Introduction</w:t>
      </w:r>
      <w:r w:rsidRPr="0067091A">
        <w:rPr>
          <w:color w:val="000000" w:themeColor="text1"/>
          <w:spacing w:val="-5"/>
          <w:sz w:val="22"/>
          <w:szCs w:val="22"/>
          <w:lang w:val="en-GB"/>
        </w:rPr>
        <w:t xml:space="preserve"> </w:t>
      </w:r>
      <w:r w:rsidRPr="0067091A">
        <w:rPr>
          <w:color w:val="000000" w:themeColor="text1"/>
          <w:sz w:val="22"/>
          <w:szCs w:val="22"/>
          <w:lang w:val="en-GB"/>
        </w:rPr>
        <w:t>to</w:t>
      </w:r>
      <w:r w:rsidRPr="0067091A">
        <w:rPr>
          <w:color w:val="000000" w:themeColor="text1"/>
          <w:spacing w:val="-3"/>
          <w:sz w:val="22"/>
          <w:szCs w:val="22"/>
          <w:lang w:val="en-GB"/>
        </w:rPr>
        <w:t xml:space="preserve"> </w:t>
      </w:r>
      <w:r w:rsidRPr="0067091A">
        <w:rPr>
          <w:color w:val="000000" w:themeColor="text1"/>
          <w:sz w:val="22"/>
          <w:szCs w:val="22"/>
          <w:lang w:val="en-GB"/>
        </w:rPr>
        <w:t>the</w:t>
      </w:r>
      <w:r w:rsidRPr="0067091A">
        <w:rPr>
          <w:color w:val="000000" w:themeColor="text1"/>
          <w:spacing w:val="-3"/>
          <w:sz w:val="22"/>
          <w:szCs w:val="22"/>
          <w:lang w:val="en-GB"/>
        </w:rPr>
        <w:t xml:space="preserve"> </w:t>
      </w:r>
      <w:r w:rsidRPr="0067091A">
        <w:rPr>
          <w:color w:val="000000" w:themeColor="text1"/>
          <w:sz w:val="22"/>
          <w:szCs w:val="22"/>
          <w:lang w:val="en-GB"/>
        </w:rPr>
        <w:t>topic</w:t>
      </w:r>
      <w:bookmarkEnd w:id="4"/>
      <w:r w:rsidRPr="0067091A">
        <w:rPr>
          <w:color w:val="000000" w:themeColor="text1"/>
          <w:spacing w:val="-1"/>
          <w:sz w:val="22"/>
          <w:szCs w:val="22"/>
          <w:lang w:val="en-GB"/>
        </w:rPr>
        <w:t xml:space="preserve"> </w:t>
      </w:r>
    </w:p>
    <w:p w14:paraId="0AA02ADA" w14:textId="77777777" w:rsidR="000153B0" w:rsidRPr="0067091A" w:rsidRDefault="000153B0">
      <w:pPr>
        <w:pStyle w:val="BodyText"/>
        <w:rPr>
          <w:rFonts w:ascii="Arial" w:hAnsi="Arial" w:cs="Arial"/>
          <w:b/>
          <w:color w:val="000000" w:themeColor="text1"/>
          <w:sz w:val="22"/>
          <w:szCs w:val="22"/>
          <w:lang w:val="en-GB"/>
        </w:rPr>
      </w:pPr>
    </w:p>
    <w:p w14:paraId="6F05E61B" w14:textId="3B714A6A" w:rsidR="005F6C79" w:rsidRPr="0067091A" w:rsidRDefault="00265C09" w:rsidP="005F6C79">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The</w:t>
      </w:r>
      <w:r w:rsidR="00CA48B9" w:rsidRPr="0067091A">
        <w:rPr>
          <w:rFonts w:ascii="Arial" w:hAnsi="Arial" w:cs="Arial"/>
          <w:color w:val="000000" w:themeColor="text1"/>
          <w:lang w:val="en-GB"/>
        </w:rPr>
        <w:t xml:space="preserve"> parenting style, along with their feeding behaviour</w:t>
      </w:r>
      <w:r w:rsidRPr="0067091A">
        <w:rPr>
          <w:rFonts w:ascii="Arial" w:hAnsi="Arial" w:cs="Arial"/>
          <w:color w:val="000000" w:themeColor="text1"/>
          <w:lang w:val="en-GB"/>
        </w:rPr>
        <w:t xml:space="preserve"> are increasingly recognise as determinants of disordered eating behaviour among adolescents, </w:t>
      </w:r>
      <w:r w:rsidR="00CA48B9" w:rsidRPr="0067091A">
        <w:rPr>
          <w:rFonts w:ascii="Arial" w:hAnsi="Arial" w:cs="Arial"/>
          <w:color w:val="000000" w:themeColor="text1"/>
          <w:lang w:val="en-GB"/>
        </w:rPr>
        <w:t xml:space="preserve"> </w:t>
      </w:r>
      <w:r w:rsidRPr="0067091A">
        <w:rPr>
          <w:rFonts w:ascii="Arial" w:hAnsi="Arial" w:cs="Arial"/>
          <w:color w:val="000000" w:themeColor="text1"/>
          <w:lang w:val="en-GB"/>
        </w:rPr>
        <w:t xml:space="preserve">and the issue is common in the </w:t>
      </w:r>
      <w:r w:rsidR="00CA48B9" w:rsidRPr="0067091A">
        <w:rPr>
          <w:rFonts w:ascii="Arial" w:hAnsi="Arial" w:cs="Arial"/>
          <w:color w:val="000000" w:themeColor="text1"/>
          <w:lang w:val="en-GB"/>
        </w:rPr>
        <w:t xml:space="preserve">United Kingdom (UK), </w:t>
      </w:r>
      <w:r w:rsidRPr="0067091A">
        <w:rPr>
          <w:rFonts w:ascii="Arial" w:hAnsi="Arial" w:cs="Arial"/>
          <w:color w:val="000000" w:themeColor="text1"/>
          <w:lang w:val="en-GB"/>
        </w:rPr>
        <w:t>so this research going to focus on this area</w:t>
      </w:r>
      <w:r w:rsidR="00CA48B9" w:rsidRPr="0067091A">
        <w:rPr>
          <w:rFonts w:ascii="Arial" w:hAnsi="Arial" w:cs="Arial"/>
          <w:color w:val="000000" w:themeColor="text1"/>
          <w:lang w:val="en-GB"/>
        </w:rPr>
        <w:t xml:space="preserve">. Eating Disorder (ED) is defined as an unhealthy relationship with food, such as excessive eating or too little or being obsessed with controlling weight (NICE, 2020). The common types of disordered eating behaviour are </w:t>
      </w:r>
      <w:r w:rsidR="00CA48B9" w:rsidRPr="0067091A">
        <w:rPr>
          <w:rFonts w:ascii="Arial" w:hAnsi="Arial" w:cs="Arial"/>
          <w:i/>
          <w:iCs/>
          <w:color w:val="000000" w:themeColor="text1"/>
          <w:lang w:val="en-GB"/>
        </w:rPr>
        <w:t xml:space="preserve">anorexia nervosa, bulimia nervosa, OSFED and binge-eating disorder </w:t>
      </w:r>
      <w:r w:rsidR="00CA48B9" w:rsidRPr="0067091A">
        <w:rPr>
          <w:rFonts w:ascii="Arial" w:hAnsi="Arial" w:cs="Arial"/>
          <w:color w:val="000000" w:themeColor="text1"/>
          <w:lang w:val="en-GB"/>
        </w:rPr>
        <w:t>(NICE, 2020). The key focus of this study is to evaluate the role of parenting style or parental feeding to shape the eating behaviour of adolescents (10 to 19-years-old), who are at-risk groups.</w:t>
      </w:r>
      <w:r w:rsidR="005F6C79" w:rsidRPr="0067091A">
        <w:rPr>
          <w:rFonts w:ascii="Arial" w:hAnsi="Arial" w:cs="Arial"/>
          <w:color w:val="000000" w:themeColor="text1"/>
          <w:lang w:val="en-GB"/>
        </w:rPr>
        <w:t xml:space="preserve"> </w:t>
      </w:r>
      <w:r w:rsidR="005F6C79" w:rsidRPr="0067091A">
        <w:rPr>
          <w:rFonts w:ascii="Arial" w:eastAsia="Arial" w:hAnsi="Arial" w:cs="Arial"/>
          <w:color w:val="000000" w:themeColor="text1"/>
          <w:lang w:val="en-GB"/>
        </w:rPr>
        <w:t>Parenting style is defined as goals, attitudes and patterns of parenting practice, which build an emotional climate for child-parent relationships (McWhirter</w:t>
      </w:r>
      <w:r w:rsidR="005F6C79" w:rsidRPr="0067091A">
        <w:rPr>
          <w:rFonts w:ascii="Arial" w:eastAsia="Arial" w:hAnsi="Arial" w:cs="Arial"/>
          <w:i/>
          <w:iCs/>
          <w:color w:val="000000" w:themeColor="text1"/>
          <w:lang w:val="en-GB"/>
        </w:rPr>
        <w:t xml:space="preserve"> et al., </w:t>
      </w:r>
      <w:r w:rsidR="005F6C79" w:rsidRPr="0067091A">
        <w:rPr>
          <w:rFonts w:ascii="Arial" w:eastAsia="Arial" w:hAnsi="Arial" w:cs="Arial"/>
          <w:color w:val="000000" w:themeColor="text1"/>
          <w:lang w:val="en-GB"/>
        </w:rPr>
        <w:t xml:space="preserve">2023). These partnering patterns and styles can give positive as well as negative influence on a child's behaviour, beliefs and perceptions, and it includes the eating behaviour. The previous studies, like Ramsewak </w:t>
      </w:r>
      <w:r w:rsidR="005F6C79" w:rsidRPr="0067091A">
        <w:rPr>
          <w:rFonts w:ascii="Arial" w:eastAsia="Arial" w:hAnsi="Arial" w:cs="Arial"/>
          <w:i/>
          <w:iCs/>
          <w:color w:val="000000" w:themeColor="text1"/>
          <w:lang w:val="en-GB"/>
        </w:rPr>
        <w:t xml:space="preserve">et al. </w:t>
      </w:r>
      <w:r w:rsidR="005F6C79" w:rsidRPr="0067091A">
        <w:rPr>
          <w:rFonts w:ascii="Arial" w:eastAsia="Arial" w:hAnsi="Arial" w:cs="Arial"/>
          <w:color w:val="000000" w:themeColor="text1"/>
          <w:lang w:val="en-GB"/>
        </w:rPr>
        <w:t xml:space="preserve">(2022) and Hampshire </w:t>
      </w:r>
      <w:r w:rsidR="005F6C79" w:rsidRPr="0067091A">
        <w:rPr>
          <w:rFonts w:ascii="Arial" w:eastAsia="Arial" w:hAnsi="Arial" w:cs="Arial"/>
          <w:i/>
          <w:iCs/>
          <w:color w:val="000000" w:themeColor="text1"/>
          <w:lang w:val="en-GB"/>
        </w:rPr>
        <w:t xml:space="preserve">et al. </w:t>
      </w:r>
      <w:r w:rsidR="005F6C79" w:rsidRPr="0067091A">
        <w:rPr>
          <w:rFonts w:ascii="Arial" w:eastAsia="Arial" w:hAnsi="Arial" w:cs="Arial"/>
          <w:color w:val="000000" w:themeColor="text1"/>
          <w:lang w:val="en-GB"/>
        </w:rPr>
        <w:t xml:space="preserve">(2022), </w:t>
      </w:r>
      <w:r w:rsidRPr="0067091A">
        <w:rPr>
          <w:rFonts w:ascii="Arial" w:eastAsia="Arial" w:hAnsi="Arial" w:cs="Arial"/>
          <w:color w:val="000000" w:themeColor="text1"/>
          <w:lang w:val="en-GB"/>
        </w:rPr>
        <w:t>both stated that</w:t>
      </w:r>
      <w:r w:rsidR="005F6C79" w:rsidRPr="0067091A">
        <w:rPr>
          <w:rFonts w:ascii="Arial" w:eastAsia="Arial" w:hAnsi="Arial" w:cs="Arial"/>
          <w:color w:val="000000" w:themeColor="text1"/>
          <w:lang w:val="en-GB"/>
        </w:rPr>
        <w:t xml:space="preserve"> specific parenting styles, authoritarian, neglectful or permissive, may be indirectly linked with cognitive and behavioural disorders, including eating disorders of adolescents. </w:t>
      </w:r>
      <w:r w:rsidRPr="0067091A">
        <w:rPr>
          <w:rFonts w:ascii="Arial" w:eastAsia="Arial" w:hAnsi="Arial" w:cs="Arial"/>
          <w:color w:val="000000" w:themeColor="text1"/>
          <w:lang w:val="en-GB"/>
        </w:rPr>
        <w:t>As a result, this</w:t>
      </w:r>
      <w:r w:rsidR="005F6C79" w:rsidRPr="0067091A">
        <w:rPr>
          <w:rFonts w:ascii="Arial" w:eastAsia="Arial" w:hAnsi="Arial" w:cs="Arial"/>
          <w:color w:val="000000" w:themeColor="text1"/>
          <w:lang w:val="en-GB"/>
        </w:rPr>
        <w:t xml:space="preserve"> recent study will add value to those existing studies by specifically examining risk among UK adolescents.</w:t>
      </w:r>
      <w:r w:rsidRPr="0067091A">
        <w:rPr>
          <w:rFonts w:ascii="Arial" w:eastAsia="Arial" w:hAnsi="Arial" w:cs="Arial"/>
          <w:color w:val="000000" w:themeColor="text1"/>
          <w:lang w:val="en-GB"/>
        </w:rPr>
        <w:t xml:space="preserve"> </w:t>
      </w:r>
    </w:p>
    <w:p w14:paraId="18B914FE" w14:textId="50599703" w:rsidR="005F6C79" w:rsidRPr="0067091A" w:rsidRDefault="005F6C79" w:rsidP="00CA48B9">
      <w:pPr>
        <w:spacing w:before="120" w:after="120" w:line="360" w:lineRule="auto"/>
        <w:jc w:val="both"/>
        <w:rPr>
          <w:rFonts w:ascii="Arial" w:hAnsi="Arial" w:cs="Arial"/>
          <w:color w:val="000000" w:themeColor="text1"/>
          <w:lang w:val="en-GB"/>
        </w:rPr>
      </w:pPr>
    </w:p>
    <w:p w14:paraId="25C96D1B" w14:textId="75DA546B" w:rsidR="000153B0" w:rsidRPr="0067091A" w:rsidRDefault="0036020F" w:rsidP="004170BE">
      <w:pPr>
        <w:pStyle w:val="Heading2"/>
        <w:numPr>
          <w:ilvl w:val="1"/>
          <w:numId w:val="20"/>
        </w:numPr>
        <w:rPr>
          <w:color w:val="000000" w:themeColor="text1"/>
          <w:sz w:val="22"/>
          <w:szCs w:val="22"/>
          <w:lang w:val="en-GB"/>
        </w:rPr>
      </w:pPr>
      <w:bookmarkStart w:id="5" w:name="_Toc238636829"/>
      <w:r w:rsidRPr="0067091A">
        <w:rPr>
          <w:color w:val="000000" w:themeColor="text1"/>
          <w:sz w:val="22"/>
          <w:szCs w:val="22"/>
          <w:lang w:val="en-GB"/>
        </w:rPr>
        <w:t>Background</w:t>
      </w:r>
      <w:r w:rsidRPr="0067091A">
        <w:rPr>
          <w:color w:val="000000" w:themeColor="text1"/>
          <w:spacing w:val="-4"/>
          <w:sz w:val="22"/>
          <w:szCs w:val="22"/>
          <w:lang w:val="en-GB"/>
        </w:rPr>
        <w:t xml:space="preserve"> </w:t>
      </w:r>
      <w:r w:rsidRPr="0067091A">
        <w:rPr>
          <w:color w:val="000000" w:themeColor="text1"/>
          <w:sz w:val="22"/>
          <w:szCs w:val="22"/>
          <w:lang w:val="en-GB"/>
        </w:rPr>
        <w:t>and</w:t>
      </w:r>
      <w:r w:rsidRPr="0067091A">
        <w:rPr>
          <w:color w:val="000000" w:themeColor="text1"/>
          <w:spacing w:val="-6"/>
          <w:sz w:val="22"/>
          <w:szCs w:val="22"/>
          <w:lang w:val="en-GB"/>
        </w:rPr>
        <w:t xml:space="preserve"> </w:t>
      </w:r>
      <w:r w:rsidRPr="0067091A">
        <w:rPr>
          <w:color w:val="000000" w:themeColor="text1"/>
          <w:sz w:val="22"/>
          <w:szCs w:val="22"/>
          <w:lang w:val="en-GB"/>
        </w:rPr>
        <w:t>Current</w:t>
      </w:r>
      <w:r w:rsidRPr="0067091A">
        <w:rPr>
          <w:color w:val="000000" w:themeColor="text1"/>
          <w:spacing w:val="-5"/>
          <w:sz w:val="22"/>
          <w:szCs w:val="22"/>
          <w:lang w:val="en-GB"/>
        </w:rPr>
        <w:t xml:space="preserve"> </w:t>
      </w:r>
      <w:r w:rsidRPr="0067091A">
        <w:rPr>
          <w:color w:val="000000" w:themeColor="text1"/>
          <w:sz w:val="22"/>
          <w:szCs w:val="22"/>
          <w:lang w:val="en-GB"/>
        </w:rPr>
        <w:t>Context</w:t>
      </w:r>
      <w:bookmarkEnd w:id="5"/>
      <w:r w:rsidRPr="0067091A">
        <w:rPr>
          <w:color w:val="000000" w:themeColor="text1"/>
          <w:spacing w:val="-4"/>
          <w:sz w:val="22"/>
          <w:szCs w:val="22"/>
          <w:lang w:val="en-GB"/>
        </w:rPr>
        <w:t xml:space="preserve"> </w:t>
      </w:r>
    </w:p>
    <w:p w14:paraId="3B6B7103" w14:textId="77777777" w:rsidR="000153B0" w:rsidRPr="0067091A" w:rsidRDefault="000153B0">
      <w:pPr>
        <w:pStyle w:val="BodyText"/>
        <w:spacing w:before="4"/>
        <w:rPr>
          <w:rFonts w:ascii="Arial" w:hAnsi="Arial" w:cs="Arial"/>
          <w:b/>
          <w:color w:val="000000" w:themeColor="text1"/>
          <w:sz w:val="22"/>
          <w:szCs w:val="22"/>
          <w:lang w:val="en-GB"/>
        </w:rPr>
      </w:pPr>
    </w:p>
    <w:p w14:paraId="3C0571FA" w14:textId="681FF518"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Overview and Statistical Evidence of ED</w:t>
      </w:r>
    </w:p>
    <w:p w14:paraId="51867F83" w14:textId="6DE98D60" w:rsidR="00CA48B9" w:rsidRPr="0067091A" w:rsidRDefault="00265C09" w:rsidP="005F6C79">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The rising</w:t>
      </w:r>
      <w:r w:rsidR="00CA48B9" w:rsidRPr="0067091A">
        <w:rPr>
          <w:rFonts w:ascii="Arial" w:hAnsi="Arial" w:cs="Arial"/>
          <w:color w:val="000000" w:themeColor="text1"/>
          <w:lang w:val="en-GB"/>
        </w:rPr>
        <w:t xml:space="preserve"> risk of ED among UK adolescents shed light on</w:t>
      </w:r>
      <w:r w:rsidRPr="0067091A">
        <w:rPr>
          <w:rFonts w:ascii="Arial" w:hAnsi="Arial" w:cs="Arial"/>
          <w:color w:val="000000" w:themeColor="text1"/>
          <w:lang w:val="en-GB"/>
        </w:rPr>
        <w:t xml:space="preserve"> </w:t>
      </w:r>
      <w:r w:rsidR="00CA48B9" w:rsidRPr="0067091A">
        <w:rPr>
          <w:rFonts w:ascii="Arial" w:hAnsi="Arial" w:cs="Arial"/>
          <w:color w:val="000000" w:themeColor="text1"/>
          <w:lang w:val="en-GB"/>
        </w:rPr>
        <w:t xml:space="preserve">severity of this behavioural concern. A study of global young adults (10 to 24 years) showed that between 1990 and 2021, the prevalence of ED increased from 300.70/ 100,000 youths to 354.72/ 100,000 (Liu et al., 2025). Following this global concern, the issue can be measured in the UK context and in 2023, among 11 to 16-year-old youths, 12.3% reported ED </w:t>
      </w:r>
      <w:r w:rsidR="008E2988" w:rsidRPr="0067091A">
        <w:rPr>
          <w:rFonts w:ascii="Arial" w:hAnsi="Arial" w:cs="Arial"/>
          <w:color w:val="000000" w:themeColor="text1"/>
          <w:lang w:val="en-GB"/>
        </w:rPr>
        <w:t>[</w:t>
      </w:r>
      <w:r w:rsidR="008E2988" w:rsidRPr="0067091A">
        <w:rPr>
          <w:rFonts w:ascii="Arial" w:hAnsi="Arial" w:cs="Arial"/>
          <w:i/>
          <w:iCs/>
          <w:color w:val="000000" w:themeColor="text1"/>
          <w:lang w:val="en-GB"/>
        </w:rPr>
        <w:t>Refer to Figure 1.1</w:t>
      </w:r>
      <w:r w:rsidR="008E2988" w:rsidRPr="0067091A">
        <w:rPr>
          <w:rFonts w:ascii="Arial" w:hAnsi="Arial" w:cs="Arial"/>
          <w:color w:val="000000" w:themeColor="text1"/>
          <w:lang w:val="en-GB"/>
        </w:rPr>
        <w:t xml:space="preserve">] </w:t>
      </w:r>
      <w:r w:rsidR="00CA48B9" w:rsidRPr="0067091A">
        <w:rPr>
          <w:rFonts w:ascii="Arial" w:hAnsi="Arial" w:cs="Arial"/>
          <w:color w:val="000000" w:themeColor="text1"/>
          <w:lang w:val="en-GB"/>
        </w:rPr>
        <w:t>(NHS England, 2023). In comparison, among 17 to 19-year-olds, the prevalence rose to 59.4%, which showed that older adolescents were more prone to developing ED</w:t>
      </w:r>
      <w:r w:rsidRPr="0067091A">
        <w:rPr>
          <w:rFonts w:ascii="Arial" w:hAnsi="Arial" w:cs="Arial"/>
          <w:color w:val="000000" w:themeColor="text1"/>
          <w:lang w:val="en-GB"/>
        </w:rPr>
        <w:t>, and behind this rising prevalence family environment can be a concern</w:t>
      </w:r>
      <w:r w:rsidR="00CA48B9" w:rsidRPr="0067091A">
        <w:rPr>
          <w:rFonts w:ascii="Arial" w:hAnsi="Arial" w:cs="Arial"/>
          <w:color w:val="000000" w:themeColor="text1"/>
          <w:lang w:val="en-GB"/>
        </w:rPr>
        <w:t xml:space="preserve"> (NHS England, 2023). As a result, parallel to global trends, ED is also a behavioural concern for the adolescents of the UK and current research </w:t>
      </w:r>
      <w:r w:rsidRPr="0067091A">
        <w:rPr>
          <w:rFonts w:ascii="Arial" w:hAnsi="Arial" w:cs="Arial"/>
          <w:color w:val="000000" w:themeColor="text1"/>
          <w:lang w:val="en-GB"/>
        </w:rPr>
        <w:t>will</w:t>
      </w:r>
      <w:r w:rsidR="00CA48B9" w:rsidRPr="0067091A">
        <w:rPr>
          <w:rFonts w:ascii="Arial" w:hAnsi="Arial" w:cs="Arial"/>
          <w:color w:val="000000" w:themeColor="text1"/>
          <w:lang w:val="en-GB"/>
        </w:rPr>
        <w:t xml:space="preserve"> identify </w:t>
      </w:r>
      <w:r w:rsidRPr="0067091A">
        <w:rPr>
          <w:rFonts w:ascii="Arial" w:hAnsi="Arial" w:cs="Arial"/>
          <w:color w:val="000000" w:themeColor="text1"/>
          <w:lang w:val="en-GB"/>
        </w:rPr>
        <w:t>whether the</w:t>
      </w:r>
      <w:r w:rsidR="00CA48B9" w:rsidRPr="0067091A">
        <w:rPr>
          <w:rFonts w:ascii="Arial" w:hAnsi="Arial" w:cs="Arial"/>
          <w:color w:val="000000" w:themeColor="text1"/>
          <w:lang w:val="en-GB"/>
        </w:rPr>
        <w:t xml:space="preserve"> parenting style or behaviour </w:t>
      </w:r>
      <w:r w:rsidRPr="0067091A">
        <w:rPr>
          <w:rFonts w:ascii="Arial" w:hAnsi="Arial" w:cs="Arial"/>
          <w:color w:val="000000" w:themeColor="text1"/>
          <w:lang w:val="en-GB"/>
        </w:rPr>
        <w:t>is responsible or not</w:t>
      </w:r>
      <w:r w:rsidR="00CA48B9" w:rsidRPr="0067091A">
        <w:rPr>
          <w:rFonts w:ascii="Arial" w:hAnsi="Arial" w:cs="Arial"/>
          <w:color w:val="000000" w:themeColor="text1"/>
          <w:lang w:val="en-GB"/>
        </w:rPr>
        <w:t>.</w:t>
      </w:r>
    </w:p>
    <w:p w14:paraId="1FF71045" w14:textId="77777777" w:rsidR="005F6C79" w:rsidRPr="0067091A" w:rsidRDefault="005F6C79" w:rsidP="005F6C79">
      <w:pPr>
        <w:spacing w:before="110" w:after="110" w:line="360" w:lineRule="auto"/>
        <w:jc w:val="center"/>
        <w:rPr>
          <w:rFonts w:ascii="Arial" w:hAnsi="Arial" w:cs="Arial"/>
          <w:color w:val="000000" w:themeColor="text1"/>
          <w:lang w:val="en-GB"/>
        </w:rPr>
      </w:pPr>
      <w:r w:rsidRPr="0067091A">
        <w:rPr>
          <w:rFonts w:ascii="Arial" w:hAnsi="Arial" w:cs="Arial"/>
          <w:b/>
          <w:bCs/>
          <w:noProof/>
          <w:color w:val="000000" w:themeColor="text1"/>
          <w:lang w:val="en-GB"/>
        </w:rPr>
        <w:lastRenderedPageBreak/>
        <w:drawing>
          <wp:inline distT="114300" distB="114300" distL="114300" distR="114300" wp14:anchorId="41BD4EA3" wp14:editId="167EA06E">
            <wp:extent cx="5338763" cy="2849051"/>
            <wp:effectExtent l="0" t="0" r="0" b="0"/>
            <wp:docPr id="179541659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338763" cy="2849051"/>
                    </a:xfrm>
                    <a:prstGeom prst="rect">
                      <a:avLst/>
                    </a:prstGeom>
                    <a:ln/>
                  </pic:spPr>
                </pic:pic>
              </a:graphicData>
            </a:graphic>
          </wp:inline>
        </w:drawing>
      </w:r>
    </w:p>
    <w:p w14:paraId="6437DD8A" w14:textId="77777777" w:rsidR="005F6C79" w:rsidRPr="0067091A" w:rsidRDefault="005F6C79" w:rsidP="004170BE">
      <w:pPr>
        <w:pStyle w:val="Heading4"/>
        <w:rPr>
          <w:color w:val="000000" w:themeColor="text1"/>
          <w:sz w:val="22"/>
          <w:szCs w:val="22"/>
        </w:rPr>
      </w:pPr>
      <w:bookmarkStart w:id="6" w:name="_Toc234685821"/>
      <w:r w:rsidRPr="0067091A">
        <w:rPr>
          <w:color w:val="000000" w:themeColor="text1"/>
          <w:sz w:val="22"/>
          <w:szCs w:val="22"/>
        </w:rPr>
        <w:t>Figure 1.1: Percentage of eating disorders among people aged 11 to 25 years old in the UK in 2023</w:t>
      </w:r>
      <w:bookmarkEnd w:id="6"/>
    </w:p>
    <w:p w14:paraId="4E3AD2FF" w14:textId="77777777" w:rsidR="005F6C79" w:rsidRPr="0067091A" w:rsidRDefault="005F6C79" w:rsidP="005F6C79">
      <w:pPr>
        <w:spacing w:line="360" w:lineRule="auto"/>
        <w:jc w:val="center"/>
        <w:rPr>
          <w:rFonts w:ascii="Arial" w:hAnsi="Arial" w:cs="Arial"/>
          <w:color w:val="000000" w:themeColor="text1"/>
          <w:lang w:val="en-GB"/>
        </w:rPr>
      </w:pPr>
      <w:r w:rsidRPr="0067091A">
        <w:rPr>
          <w:rFonts w:ascii="Arial" w:eastAsia="Arial" w:hAnsi="Arial" w:cs="Arial"/>
          <w:color w:val="000000" w:themeColor="text1"/>
          <w:lang w:val="en-GB"/>
        </w:rPr>
        <w:t>(Source: NHS England, 2023)</w:t>
      </w:r>
    </w:p>
    <w:p w14:paraId="45E88B27" w14:textId="77777777"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 xml:space="preserve">Why is ED a public health concern? </w:t>
      </w:r>
    </w:p>
    <w:p w14:paraId="052F3FD9" w14:textId="5CFF8CA5"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rising number of ED-related hospital admissions in the UK </w:t>
      </w:r>
      <w:r w:rsidR="00265C09" w:rsidRPr="0067091A">
        <w:rPr>
          <w:rFonts w:ascii="Arial" w:eastAsia="Arial" w:hAnsi="Arial" w:cs="Arial"/>
          <w:color w:val="000000" w:themeColor="text1"/>
          <w:lang w:val="en-GB"/>
        </w:rPr>
        <w:t>rising its risk for individual as well as for NHS mental health services</w:t>
      </w:r>
      <w:r w:rsidRPr="0067091A">
        <w:rPr>
          <w:rFonts w:ascii="Arial" w:eastAsia="Arial" w:hAnsi="Arial" w:cs="Arial"/>
          <w:color w:val="000000" w:themeColor="text1"/>
          <w:lang w:val="en-GB"/>
        </w:rPr>
        <w:t xml:space="preserve">. Under the epidemiological lens, from 2015 to 2021, in the UK, hospital admissions for ED among boys and young adults increased by 128% and in 2022, hospitalisations increased by 35% (Pastore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w:t>
      </w:r>
      <w:r w:rsidR="00265C09" w:rsidRPr="0067091A">
        <w:rPr>
          <w:rFonts w:ascii="Arial" w:eastAsia="Arial" w:hAnsi="Arial" w:cs="Arial"/>
          <w:color w:val="000000" w:themeColor="text1"/>
          <w:lang w:val="en-GB"/>
        </w:rPr>
        <w:t>The key causes of this admission were</w:t>
      </w:r>
      <w:r w:rsidRPr="0067091A">
        <w:rPr>
          <w:rFonts w:ascii="Arial" w:eastAsia="Arial" w:hAnsi="Arial" w:cs="Arial"/>
          <w:color w:val="000000" w:themeColor="text1"/>
          <w:lang w:val="en-GB"/>
        </w:rPr>
        <w:t xml:space="preserve"> E</w:t>
      </w:r>
      <w:r w:rsidR="00265C09" w:rsidRPr="0067091A">
        <w:rPr>
          <w:rFonts w:ascii="Arial" w:eastAsia="Arial" w:hAnsi="Arial" w:cs="Arial"/>
          <w:color w:val="000000" w:themeColor="text1"/>
          <w:lang w:val="en-GB"/>
        </w:rPr>
        <w:t>d</w:t>
      </w:r>
      <w:r w:rsidRPr="0067091A">
        <w:rPr>
          <w:rFonts w:ascii="Arial" w:eastAsia="Arial" w:hAnsi="Arial" w:cs="Arial"/>
          <w:color w:val="000000" w:themeColor="text1"/>
          <w:lang w:val="en-GB"/>
        </w:rPr>
        <w:t>s</w:t>
      </w:r>
      <w:r w:rsidR="00265C09" w:rsidRPr="0067091A">
        <w:rPr>
          <w:rFonts w:ascii="Arial" w:eastAsia="Arial" w:hAnsi="Arial" w:cs="Arial"/>
          <w:color w:val="000000" w:themeColor="text1"/>
          <w:lang w:val="en-GB"/>
        </w:rPr>
        <w:t xml:space="preserve">, which include </w:t>
      </w:r>
      <w:r w:rsidRPr="0067091A">
        <w:rPr>
          <w:rFonts w:ascii="Arial" w:eastAsia="Arial" w:hAnsi="Arial" w:cs="Arial"/>
          <w:color w:val="000000" w:themeColor="text1"/>
          <w:lang w:val="en-GB"/>
        </w:rPr>
        <w:t xml:space="preserve">anorexia nervosa (AN), bulimia nervosa (BN), Atypical anorexia nervosa (AAN) and binge-ED, and those disorders result in severe physical and psychological consequences for young people (Feng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2023). The prevalence of those types of EDs was 3.3% AN, 17% for BN and 7.8% for others among adolescents (17 to 19-years) in the UK, which is higher than 11-16 years or 20-25 years old young people (NHS England, 2023). This statistical evidence indicates that ED concern is greatest among adolescents</w:t>
      </w:r>
      <w:r w:rsidR="00265C09" w:rsidRPr="0067091A">
        <w:rPr>
          <w:rFonts w:ascii="Arial" w:eastAsia="Arial" w:hAnsi="Arial" w:cs="Arial"/>
          <w:color w:val="000000" w:themeColor="text1"/>
          <w:lang w:val="en-GB"/>
        </w:rPr>
        <w:t xml:space="preserve"> while compare to other age groups</w:t>
      </w:r>
      <w:r w:rsidRPr="0067091A">
        <w:rPr>
          <w:rFonts w:ascii="Arial" w:eastAsia="Arial" w:hAnsi="Arial" w:cs="Arial"/>
          <w:color w:val="000000" w:themeColor="text1"/>
          <w:lang w:val="en-GB"/>
        </w:rPr>
        <w:t xml:space="preserve">, and as a result, the current study is going to focus on adolescents aged 10 to 19 years old to find out the serious concerns. </w:t>
      </w:r>
    </w:p>
    <w:p w14:paraId="00B111CC" w14:textId="77777777"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existing research also gives demographic characteristics for this identified at-risk population. For evidence, previous research claimed adolescents’ periods as a critical development phase, while the risk of ED is highest and LGBTQ+ or female individuals are more prone to this risk behaviour (Pastore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The key cause of developing ED during the adolescent period is that this developmental period is a critical phase, during which cognitive and emotional abilities improve, and brain functions are changed (Mills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2023). Therefore, UK adolescents were recognised as an at-risk population for developing ED, and their body image perceptions, eating preferences, and behaviour can be influenced by emotional, environmental and social factors.</w:t>
      </w:r>
    </w:p>
    <w:p w14:paraId="240467CC" w14:textId="77777777"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 xml:space="preserve">Factors contributing to ED and Research Gap </w:t>
      </w:r>
    </w:p>
    <w:p w14:paraId="580EC8C9" w14:textId="373135D3"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As identified above, multiple factors (social, environmental and emotional) contributed to shaping the </w:t>
      </w:r>
      <w:r w:rsidRPr="0067091A">
        <w:rPr>
          <w:rFonts w:ascii="Arial" w:eastAsia="Arial" w:hAnsi="Arial" w:cs="Arial"/>
          <w:color w:val="000000" w:themeColor="text1"/>
          <w:lang w:val="en-GB"/>
        </w:rPr>
        <w:lastRenderedPageBreak/>
        <w:t xml:space="preserve">eating behaviour of the adolescents. The study of Pastore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(2023) also found the role of families behind ED, and they play a dual role, as parenting style influences the absence or onset of those disorders</w:t>
      </w:r>
      <w:r w:rsidR="00E8442A" w:rsidRPr="0067091A">
        <w:rPr>
          <w:rFonts w:ascii="Arial" w:eastAsia="Arial" w:hAnsi="Arial" w:cs="Arial"/>
          <w:color w:val="000000" w:themeColor="text1"/>
          <w:lang w:val="en-GB"/>
        </w:rPr>
        <w:t xml:space="preserve"> whereas Gkintoni </w:t>
      </w:r>
      <w:r w:rsidR="00E8442A" w:rsidRPr="0067091A">
        <w:rPr>
          <w:rFonts w:ascii="Arial" w:eastAsia="Arial" w:hAnsi="Arial" w:cs="Arial"/>
          <w:i/>
          <w:iCs/>
          <w:color w:val="000000" w:themeColor="text1"/>
          <w:lang w:val="en-GB"/>
        </w:rPr>
        <w:t xml:space="preserve">et al. </w:t>
      </w:r>
      <w:r w:rsidR="00E8442A" w:rsidRPr="0067091A">
        <w:rPr>
          <w:rFonts w:ascii="Arial" w:eastAsia="Arial" w:hAnsi="Arial" w:cs="Arial"/>
          <w:color w:val="000000" w:themeColor="text1"/>
          <w:lang w:val="en-GB"/>
        </w:rPr>
        <w:t xml:space="preserve">(2024) found that the </w:t>
      </w:r>
      <w:r w:rsidRPr="0067091A">
        <w:rPr>
          <w:rFonts w:ascii="Arial" w:eastAsia="Arial" w:hAnsi="Arial" w:cs="Arial"/>
          <w:color w:val="000000" w:themeColor="text1"/>
          <w:lang w:val="en-GB"/>
        </w:rPr>
        <w:t xml:space="preserve">use of family therapies is most effective as the level of family functioning, family dynamics, and positive attitudes of parents helps to control ED in adolescents aged 10- 17 years. On the other hand, ineffective parenting styles, like neglectful and authoritarian parenting, are linked with the ED due to their negative influence on the adolescents' preferences or eating behaviour (Ramsewak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As a result, parenting style and parenting behaviour play a key role to shape perception of children about their food and body image and lead to the development of ED. For example, during the early childhood period, restrictive feeding, excessive parental control or pressure to eat increases the possibility of emotional eating and gives a negative image among children, which results in ED during adolescence (Kohli, 2023). Therefore, under the social and emotional landscape, families' eating style, patterns and parenting style can impact the emotional and psychological health and eating habits of adolescents. </w:t>
      </w:r>
    </w:p>
    <w:p w14:paraId="09586A6A" w14:textId="0F75D8CE" w:rsidR="005F6C79" w:rsidRPr="0067091A" w:rsidRDefault="005F6C79" w:rsidP="005F6C79">
      <w:pPr>
        <w:spacing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context of the UK, the rising prevalence of malnutrition and ED among adolescents can be an outcome of inappropriate parenting style and parenting patterns. A longitudinal follow-up study of the UK and the Netherlands found that higher food responsiveness due to parents' eating patterns in early childhood leads to binge-ED during adolescents’ period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2024). The identified other disorders were restrained eating, uncontrolled eating and emotional earing and their likelihood was increased as a result of the neurobehavioral experiences. Similar</w:t>
      </w:r>
      <w:r w:rsidR="00E8442A" w:rsidRPr="0067091A">
        <w:rPr>
          <w:rFonts w:ascii="Arial" w:eastAsia="Arial" w:hAnsi="Arial" w:cs="Arial"/>
          <w:color w:val="000000" w:themeColor="text1"/>
          <w:lang w:val="en-GB"/>
        </w:rPr>
        <w:t xml:space="preserve"> to Derks </w:t>
      </w:r>
      <w:r w:rsidR="00E8442A" w:rsidRPr="0067091A">
        <w:rPr>
          <w:rFonts w:ascii="Arial" w:eastAsia="Arial" w:hAnsi="Arial" w:cs="Arial"/>
          <w:i/>
          <w:iCs/>
          <w:color w:val="000000" w:themeColor="text1"/>
          <w:lang w:val="en-GB"/>
        </w:rPr>
        <w:t xml:space="preserve">et al. </w:t>
      </w:r>
      <w:r w:rsidR="00E8442A" w:rsidRPr="0067091A">
        <w:rPr>
          <w:rFonts w:ascii="Arial" w:eastAsia="Arial" w:hAnsi="Arial" w:cs="Arial"/>
          <w:color w:val="000000" w:themeColor="text1"/>
          <w:lang w:val="en-GB"/>
        </w:rPr>
        <w:t xml:space="preserve">(2024), a </w:t>
      </w:r>
      <w:r w:rsidRPr="0067091A">
        <w:rPr>
          <w:rFonts w:ascii="Arial" w:eastAsia="Arial" w:hAnsi="Arial" w:cs="Arial"/>
          <w:color w:val="000000" w:themeColor="text1"/>
          <w:lang w:val="en-GB"/>
        </w:rPr>
        <w:t xml:space="preserve">case-control study stated that overcontrolling and careless parenting styles influence the preferences and food selection of the adolescents and developed restricting type AN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Those evidences were indicating a potential relationship between ED among adolescents as an outcome of the inappropriate parenting style. However, limited research was seen about the UK adolescents, as majority of papers were focused on the global adolescents (Gkintoni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Kohli, 2023;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Considering this gap, the current research specifically investigates the impact of parenting style on the ED of UK adolescents. </w:t>
      </w:r>
    </w:p>
    <w:p w14:paraId="4CC95FF0" w14:textId="77777777" w:rsidR="000153B0" w:rsidRPr="0067091A" w:rsidRDefault="000153B0">
      <w:pPr>
        <w:pStyle w:val="BodyText"/>
        <w:spacing w:before="23"/>
        <w:rPr>
          <w:rFonts w:ascii="Arial" w:hAnsi="Arial" w:cs="Arial"/>
          <w:color w:val="000000" w:themeColor="text1"/>
          <w:sz w:val="22"/>
          <w:szCs w:val="22"/>
          <w:lang w:val="en-GB"/>
        </w:rPr>
      </w:pPr>
    </w:p>
    <w:p w14:paraId="64726110" w14:textId="330949B6" w:rsidR="000153B0" w:rsidRPr="0067091A" w:rsidRDefault="004170BE" w:rsidP="004170BE">
      <w:pPr>
        <w:pStyle w:val="Heading2"/>
        <w:rPr>
          <w:color w:val="000000" w:themeColor="text1"/>
          <w:sz w:val="22"/>
          <w:szCs w:val="22"/>
        </w:rPr>
      </w:pPr>
      <w:bookmarkStart w:id="7" w:name="_Toc238636830"/>
      <w:r w:rsidRPr="0067091A">
        <w:rPr>
          <w:color w:val="000000" w:themeColor="text1"/>
          <w:sz w:val="22"/>
          <w:szCs w:val="22"/>
        </w:rPr>
        <w:t>1.3 Rationale</w:t>
      </w:r>
      <w:r w:rsidRPr="0067091A">
        <w:rPr>
          <w:color w:val="000000" w:themeColor="text1"/>
          <w:spacing w:val="-4"/>
          <w:sz w:val="22"/>
          <w:szCs w:val="22"/>
        </w:rPr>
        <w:t xml:space="preserve"> </w:t>
      </w:r>
      <w:r w:rsidRPr="0067091A">
        <w:rPr>
          <w:color w:val="000000" w:themeColor="text1"/>
          <w:sz w:val="22"/>
          <w:szCs w:val="22"/>
        </w:rPr>
        <w:t>for</w:t>
      </w:r>
      <w:r w:rsidRPr="0067091A">
        <w:rPr>
          <w:color w:val="000000" w:themeColor="text1"/>
          <w:spacing w:val="-4"/>
          <w:sz w:val="22"/>
          <w:szCs w:val="22"/>
        </w:rPr>
        <w:t xml:space="preserve"> </w:t>
      </w:r>
      <w:r w:rsidRPr="0067091A">
        <w:rPr>
          <w:color w:val="000000" w:themeColor="text1"/>
          <w:sz w:val="22"/>
          <w:szCs w:val="22"/>
        </w:rPr>
        <w:t>Research</w:t>
      </w:r>
      <w:r w:rsidRPr="0067091A">
        <w:rPr>
          <w:color w:val="000000" w:themeColor="text1"/>
          <w:spacing w:val="-4"/>
          <w:sz w:val="22"/>
          <w:szCs w:val="22"/>
        </w:rPr>
        <w:t xml:space="preserve"> </w:t>
      </w:r>
      <w:r w:rsidRPr="0067091A">
        <w:rPr>
          <w:color w:val="000000" w:themeColor="text1"/>
          <w:sz w:val="22"/>
          <w:szCs w:val="22"/>
        </w:rPr>
        <w:t>or</w:t>
      </w:r>
      <w:r w:rsidRPr="0067091A">
        <w:rPr>
          <w:color w:val="000000" w:themeColor="text1"/>
          <w:spacing w:val="-7"/>
          <w:sz w:val="22"/>
          <w:szCs w:val="22"/>
        </w:rPr>
        <w:t xml:space="preserve"> </w:t>
      </w:r>
      <w:r w:rsidRPr="0067091A">
        <w:rPr>
          <w:color w:val="000000" w:themeColor="text1"/>
          <w:sz w:val="22"/>
          <w:szCs w:val="22"/>
        </w:rPr>
        <w:t>Problem</w:t>
      </w:r>
      <w:r w:rsidRPr="0067091A">
        <w:rPr>
          <w:color w:val="000000" w:themeColor="text1"/>
          <w:spacing w:val="-6"/>
          <w:sz w:val="22"/>
          <w:szCs w:val="22"/>
        </w:rPr>
        <w:t xml:space="preserve"> </w:t>
      </w:r>
      <w:r w:rsidRPr="0067091A">
        <w:rPr>
          <w:color w:val="000000" w:themeColor="text1"/>
          <w:sz w:val="22"/>
          <w:szCs w:val="22"/>
        </w:rPr>
        <w:t>Statement</w:t>
      </w:r>
      <w:bookmarkEnd w:id="7"/>
      <w:r w:rsidRPr="0067091A">
        <w:rPr>
          <w:color w:val="000000" w:themeColor="text1"/>
          <w:spacing w:val="60"/>
          <w:sz w:val="22"/>
          <w:szCs w:val="22"/>
        </w:rPr>
        <w:t xml:space="preserve"> </w:t>
      </w:r>
    </w:p>
    <w:p w14:paraId="13028BB7" w14:textId="77777777" w:rsidR="000153B0" w:rsidRPr="0067091A" w:rsidRDefault="000153B0">
      <w:pPr>
        <w:pStyle w:val="BodyText"/>
        <w:rPr>
          <w:rFonts w:ascii="Arial" w:hAnsi="Arial" w:cs="Arial"/>
          <w:b/>
          <w:color w:val="000000" w:themeColor="text1"/>
          <w:sz w:val="22"/>
          <w:szCs w:val="22"/>
          <w:lang w:val="en-GB"/>
        </w:rPr>
      </w:pPr>
    </w:p>
    <w:p w14:paraId="7AEFDA7C" w14:textId="513530F5" w:rsidR="00CA48B9" w:rsidRPr="0067091A" w:rsidRDefault="00CA48B9" w:rsidP="005F6C79">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In the UK, among 10 to 19-year-old adolescents, the rising prevalence of ED illustrates that more research is needed to identify the causes. </w:t>
      </w:r>
      <w:r w:rsidR="00E8442A" w:rsidRPr="0067091A">
        <w:rPr>
          <w:rFonts w:ascii="Arial" w:hAnsi="Arial" w:cs="Arial"/>
          <w:color w:val="000000" w:themeColor="text1"/>
          <w:lang w:val="en-GB"/>
        </w:rPr>
        <w:t>Under methodological aspect</w:t>
      </w:r>
      <w:r w:rsidRPr="0067091A">
        <w:rPr>
          <w:rFonts w:ascii="Arial" w:hAnsi="Arial" w:cs="Arial"/>
          <w:color w:val="000000" w:themeColor="text1"/>
          <w:lang w:val="en-GB"/>
        </w:rPr>
        <w:t xml:space="preserve">, there is limited secondary research which examines the influence of parenting style or their feeding behaviour on developing ED in those at-risk populations. </w:t>
      </w:r>
      <w:r w:rsidR="005F6C79" w:rsidRPr="0067091A">
        <w:rPr>
          <w:rFonts w:ascii="Arial" w:eastAsia="Arial" w:hAnsi="Arial" w:cs="Arial"/>
          <w:color w:val="000000" w:themeColor="text1"/>
          <w:lang w:val="en-GB"/>
        </w:rPr>
        <w:t xml:space="preserve">The research works of Pastore </w:t>
      </w:r>
      <w:r w:rsidR="005F6C79" w:rsidRPr="0067091A">
        <w:rPr>
          <w:rFonts w:ascii="Arial" w:eastAsia="Arial" w:hAnsi="Arial" w:cs="Arial"/>
          <w:i/>
          <w:iCs/>
          <w:color w:val="000000" w:themeColor="text1"/>
          <w:lang w:val="en-GB"/>
        </w:rPr>
        <w:t xml:space="preserve">et al. </w:t>
      </w:r>
      <w:r w:rsidR="005F6C79" w:rsidRPr="0067091A">
        <w:rPr>
          <w:rFonts w:ascii="Arial" w:eastAsia="Arial" w:hAnsi="Arial" w:cs="Arial"/>
          <w:color w:val="000000" w:themeColor="text1"/>
          <w:lang w:val="en-GB"/>
        </w:rPr>
        <w:t xml:space="preserve">(2023) and Ramsewak </w:t>
      </w:r>
      <w:r w:rsidR="005F6C79" w:rsidRPr="0067091A">
        <w:rPr>
          <w:rFonts w:ascii="Arial" w:eastAsia="Arial" w:hAnsi="Arial" w:cs="Arial"/>
          <w:i/>
          <w:iCs/>
          <w:color w:val="000000" w:themeColor="text1"/>
          <w:lang w:val="en-GB"/>
        </w:rPr>
        <w:t xml:space="preserve">et al. </w:t>
      </w:r>
      <w:r w:rsidR="005F6C79" w:rsidRPr="0067091A">
        <w:rPr>
          <w:rFonts w:ascii="Arial" w:eastAsia="Arial" w:hAnsi="Arial" w:cs="Arial"/>
          <w:color w:val="000000" w:themeColor="text1"/>
          <w:lang w:val="en-GB"/>
        </w:rPr>
        <w:t xml:space="preserve">(2022) investigated the risk of ED among adolescents and the role of families, but focused on children globally. </w:t>
      </w:r>
      <w:r w:rsidR="00E8442A" w:rsidRPr="0067091A">
        <w:rPr>
          <w:rFonts w:ascii="Arial" w:eastAsia="Arial" w:hAnsi="Arial" w:cs="Arial"/>
          <w:color w:val="000000" w:themeColor="text1"/>
          <w:lang w:val="en-GB"/>
        </w:rPr>
        <w:t>Under conceptual gap</w:t>
      </w:r>
      <w:r w:rsidR="005F6C79" w:rsidRPr="0067091A">
        <w:rPr>
          <w:rFonts w:ascii="Arial" w:eastAsia="Arial" w:hAnsi="Arial" w:cs="Arial"/>
          <w:color w:val="000000" w:themeColor="text1"/>
          <w:lang w:val="en-GB"/>
        </w:rPr>
        <w:t xml:space="preserve">, papers like Balottin </w:t>
      </w:r>
      <w:r w:rsidR="005F6C79" w:rsidRPr="0067091A">
        <w:rPr>
          <w:rFonts w:ascii="Arial" w:eastAsia="Arial" w:hAnsi="Arial" w:cs="Arial"/>
          <w:i/>
          <w:iCs/>
          <w:color w:val="000000" w:themeColor="text1"/>
          <w:lang w:val="en-GB"/>
        </w:rPr>
        <w:t>et al.</w:t>
      </w:r>
      <w:r w:rsidR="005F6C79" w:rsidRPr="0067091A">
        <w:rPr>
          <w:rFonts w:ascii="Arial" w:eastAsia="Arial" w:hAnsi="Arial" w:cs="Arial"/>
          <w:color w:val="000000" w:themeColor="text1"/>
          <w:lang w:val="en-GB"/>
        </w:rPr>
        <w:t xml:space="preserve"> (2017) and Derks </w:t>
      </w:r>
      <w:r w:rsidR="005F6C79" w:rsidRPr="0067091A">
        <w:rPr>
          <w:rFonts w:ascii="Arial" w:eastAsia="Arial" w:hAnsi="Arial" w:cs="Arial"/>
          <w:i/>
          <w:iCs/>
          <w:color w:val="000000" w:themeColor="text1"/>
          <w:lang w:val="en-GB"/>
        </w:rPr>
        <w:t>et al.</w:t>
      </w:r>
      <w:r w:rsidR="005F6C79" w:rsidRPr="0067091A">
        <w:rPr>
          <w:rFonts w:ascii="Arial" w:eastAsia="Arial" w:hAnsi="Arial" w:cs="Arial"/>
          <w:color w:val="000000" w:themeColor="text1"/>
          <w:lang w:val="en-GB"/>
        </w:rPr>
        <w:t xml:space="preserve"> (2024) examined early childhood traits, family role and parental bonding to find out their influence on ED of the adolescents. Those papers did not include parenting style and patterns, but did not directly disclose their roles, and this under-investigated area will be discussed in the current systematic review. </w:t>
      </w:r>
      <w:r w:rsidRPr="0067091A">
        <w:rPr>
          <w:rFonts w:ascii="Arial" w:hAnsi="Arial" w:cs="Arial"/>
          <w:color w:val="000000" w:themeColor="text1"/>
          <w:lang w:val="en-GB"/>
        </w:rPr>
        <w:t>The current research will examine the primary papers which identified the relationship between the selected two study variables</w:t>
      </w:r>
      <w:r w:rsidR="0027509C" w:rsidRPr="0067091A">
        <w:rPr>
          <w:rFonts w:ascii="Arial" w:hAnsi="Arial" w:cs="Arial"/>
          <w:color w:val="000000" w:themeColor="text1"/>
          <w:lang w:val="en-GB"/>
        </w:rPr>
        <w:t xml:space="preserve"> (ED of adolescents, and </w:t>
      </w:r>
      <w:r w:rsidR="0027509C" w:rsidRPr="0067091A">
        <w:rPr>
          <w:rFonts w:ascii="Arial" w:hAnsi="Arial" w:cs="Arial"/>
          <w:color w:val="000000" w:themeColor="text1"/>
          <w:lang w:val="en-GB"/>
        </w:rPr>
        <w:lastRenderedPageBreak/>
        <w:t>parenting style and patterns)</w:t>
      </w:r>
      <w:r w:rsidRPr="0067091A">
        <w:rPr>
          <w:rFonts w:ascii="Arial" w:hAnsi="Arial" w:cs="Arial"/>
          <w:color w:val="000000" w:themeColor="text1"/>
          <w:lang w:val="en-GB"/>
        </w:rPr>
        <w:t>.</w:t>
      </w:r>
    </w:p>
    <w:p w14:paraId="71B1DB04" w14:textId="77777777" w:rsidR="000153B0" w:rsidRPr="0067091A" w:rsidRDefault="000153B0">
      <w:pPr>
        <w:pStyle w:val="BodyText"/>
        <w:spacing w:before="1"/>
        <w:rPr>
          <w:rFonts w:ascii="Arial" w:hAnsi="Arial" w:cs="Arial"/>
          <w:color w:val="000000" w:themeColor="text1"/>
          <w:sz w:val="22"/>
          <w:szCs w:val="22"/>
          <w:lang w:val="en-GB"/>
        </w:rPr>
      </w:pPr>
    </w:p>
    <w:p w14:paraId="4F2C1B9E" w14:textId="32B2914A" w:rsidR="000153B0" w:rsidRPr="0067091A" w:rsidRDefault="004170BE" w:rsidP="004170BE">
      <w:pPr>
        <w:pStyle w:val="Heading2"/>
        <w:rPr>
          <w:color w:val="000000" w:themeColor="text1"/>
          <w:sz w:val="22"/>
          <w:szCs w:val="22"/>
        </w:rPr>
      </w:pPr>
      <w:bookmarkStart w:id="8" w:name="_Toc238636831"/>
      <w:r w:rsidRPr="0067091A">
        <w:rPr>
          <w:color w:val="000000" w:themeColor="text1"/>
          <w:sz w:val="22"/>
          <w:szCs w:val="22"/>
        </w:rPr>
        <w:t>1.4 Research</w:t>
      </w:r>
      <w:r w:rsidRPr="0067091A">
        <w:rPr>
          <w:color w:val="000000" w:themeColor="text1"/>
          <w:spacing w:val="-5"/>
          <w:sz w:val="22"/>
          <w:szCs w:val="22"/>
        </w:rPr>
        <w:t xml:space="preserve"> </w:t>
      </w:r>
      <w:r w:rsidRPr="0067091A">
        <w:rPr>
          <w:color w:val="000000" w:themeColor="text1"/>
          <w:sz w:val="22"/>
          <w:szCs w:val="22"/>
        </w:rPr>
        <w:t>question</w:t>
      </w:r>
      <w:bookmarkEnd w:id="8"/>
      <w:r w:rsidRPr="0067091A">
        <w:rPr>
          <w:color w:val="000000" w:themeColor="text1"/>
          <w:spacing w:val="-5"/>
          <w:sz w:val="22"/>
          <w:szCs w:val="22"/>
        </w:rPr>
        <w:t xml:space="preserve"> </w:t>
      </w:r>
    </w:p>
    <w:p w14:paraId="6A2C5D47" w14:textId="77777777" w:rsidR="000153B0" w:rsidRPr="0067091A" w:rsidRDefault="000153B0">
      <w:pPr>
        <w:pStyle w:val="BodyText"/>
        <w:rPr>
          <w:rFonts w:ascii="Arial" w:hAnsi="Arial" w:cs="Arial"/>
          <w:b/>
          <w:color w:val="000000" w:themeColor="text1"/>
          <w:sz w:val="22"/>
          <w:szCs w:val="22"/>
          <w:lang w:val="en-GB"/>
        </w:rPr>
      </w:pPr>
    </w:p>
    <w:p w14:paraId="5B54EC01" w14:textId="77777777" w:rsidR="00CA48B9" w:rsidRPr="0067091A" w:rsidRDefault="00CA48B9" w:rsidP="00CA48B9">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RQ1: What are the different forms of parental feeding practices and parenting styles which are associated with eating behaviours among UK adolescents?</w:t>
      </w:r>
    </w:p>
    <w:p w14:paraId="63EECC29" w14:textId="77777777" w:rsidR="00CA48B9" w:rsidRPr="0067091A" w:rsidRDefault="00CA48B9" w:rsidP="00CA48B9">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RQ2: What is the relationship between the development of disordered eating patterns and parental feeding behaviours among the UK’s adolescents who are aged between 10 to 19-years?</w:t>
      </w:r>
    </w:p>
    <w:p w14:paraId="5B1B2D04" w14:textId="77777777" w:rsidR="00CA48B9" w:rsidRPr="0067091A" w:rsidRDefault="00CA48B9" w:rsidP="00CA48B9">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RQ3: How do parenting styles contribute to the prevention and risk of eating disorders among UK adolescents? </w:t>
      </w:r>
    </w:p>
    <w:p w14:paraId="74AD2D7D" w14:textId="77777777" w:rsidR="000153B0" w:rsidRPr="0067091A" w:rsidRDefault="000153B0">
      <w:pPr>
        <w:pStyle w:val="BodyText"/>
        <w:rPr>
          <w:rFonts w:ascii="Arial" w:hAnsi="Arial" w:cs="Arial"/>
          <w:color w:val="000000" w:themeColor="text1"/>
          <w:sz w:val="22"/>
          <w:szCs w:val="22"/>
          <w:lang w:val="en-GB"/>
        </w:rPr>
      </w:pPr>
    </w:p>
    <w:p w14:paraId="32B705DA" w14:textId="4D055A3E" w:rsidR="000153B0" w:rsidRPr="0067091A" w:rsidRDefault="004170BE" w:rsidP="004170BE">
      <w:pPr>
        <w:pStyle w:val="Heading2"/>
        <w:rPr>
          <w:color w:val="000000" w:themeColor="text1"/>
          <w:sz w:val="22"/>
          <w:szCs w:val="22"/>
        </w:rPr>
      </w:pPr>
      <w:bookmarkStart w:id="9" w:name="_Toc238636832"/>
      <w:r w:rsidRPr="0067091A">
        <w:rPr>
          <w:color w:val="000000" w:themeColor="text1"/>
          <w:sz w:val="22"/>
          <w:szCs w:val="22"/>
        </w:rPr>
        <w:t>1.5 Research</w:t>
      </w:r>
      <w:r w:rsidRPr="0067091A">
        <w:rPr>
          <w:color w:val="000000" w:themeColor="text1"/>
          <w:spacing w:val="-3"/>
          <w:sz w:val="22"/>
          <w:szCs w:val="22"/>
        </w:rPr>
        <w:t xml:space="preserve"> </w:t>
      </w:r>
      <w:r w:rsidRPr="0067091A">
        <w:rPr>
          <w:color w:val="000000" w:themeColor="text1"/>
          <w:sz w:val="22"/>
          <w:szCs w:val="22"/>
        </w:rPr>
        <w:t>Aim</w:t>
      </w:r>
      <w:bookmarkEnd w:id="9"/>
      <w:r w:rsidRPr="0067091A">
        <w:rPr>
          <w:color w:val="000000" w:themeColor="text1"/>
          <w:spacing w:val="-4"/>
          <w:sz w:val="22"/>
          <w:szCs w:val="22"/>
        </w:rPr>
        <w:t xml:space="preserve"> </w:t>
      </w:r>
    </w:p>
    <w:p w14:paraId="32685656" w14:textId="77777777" w:rsidR="000153B0" w:rsidRPr="0067091A" w:rsidRDefault="000153B0">
      <w:pPr>
        <w:pStyle w:val="BodyText"/>
        <w:rPr>
          <w:rFonts w:ascii="Arial" w:hAnsi="Arial" w:cs="Arial"/>
          <w:color w:val="000000" w:themeColor="text1"/>
          <w:sz w:val="22"/>
          <w:szCs w:val="22"/>
          <w:lang w:val="en-GB"/>
        </w:rPr>
      </w:pPr>
    </w:p>
    <w:p w14:paraId="19C416E3" w14:textId="77777777" w:rsidR="00CA48B9" w:rsidRPr="0067091A" w:rsidRDefault="00CA48B9" w:rsidP="00CA48B9">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To identify the influence of parental feeding practices and parental styles on the UK’s adolescent’s disorder eating behaviours. </w:t>
      </w:r>
    </w:p>
    <w:p w14:paraId="08156682" w14:textId="77777777" w:rsidR="000153B0" w:rsidRPr="0067091A" w:rsidRDefault="000153B0">
      <w:pPr>
        <w:pStyle w:val="BodyText"/>
        <w:rPr>
          <w:rFonts w:ascii="Arial" w:hAnsi="Arial" w:cs="Arial"/>
          <w:color w:val="000000" w:themeColor="text1"/>
          <w:sz w:val="22"/>
          <w:szCs w:val="22"/>
          <w:lang w:val="en-GB"/>
        </w:rPr>
      </w:pPr>
    </w:p>
    <w:p w14:paraId="7A438885" w14:textId="081C46AD" w:rsidR="000153B0" w:rsidRPr="0067091A" w:rsidRDefault="004170BE" w:rsidP="004170BE">
      <w:pPr>
        <w:pStyle w:val="Heading2"/>
        <w:rPr>
          <w:color w:val="000000" w:themeColor="text1"/>
          <w:sz w:val="22"/>
          <w:szCs w:val="22"/>
        </w:rPr>
      </w:pPr>
      <w:bookmarkStart w:id="10" w:name="_Toc238636833"/>
      <w:r w:rsidRPr="0067091A">
        <w:rPr>
          <w:color w:val="000000" w:themeColor="text1"/>
          <w:sz w:val="22"/>
          <w:szCs w:val="22"/>
        </w:rPr>
        <w:t>1.6 Research</w:t>
      </w:r>
      <w:r w:rsidRPr="0067091A">
        <w:rPr>
          <w:color w:val="000000" w:themeColor="text1"/>
          <w:spacing w:val="-3"/>
          <w:sz w:val="22"/>
          <w:szCs w:val="22"/>
        </w:rPr>
        <w:t xml:space="preserve"> </w:t>
      </w:r>
      <w:r w:rsidRPr="0067091A">
        <w:rPr>
          <w:color w:val="000000" w:themeColor="text1"/>
          <w:sz w:val="22"/>
          <w:szCs w:val="22"/>
        </w:rPr>
        <w:t>Objectives</w:t>
      </w:r>
      <w:bookmarkEnd w:id="10"/>
      <w:r w:rsidRPr="0067091A">
        <w:rPr>
          <w:color w:val="000000" w:themeColor="text1"/>
          <w:spacing w:val="60"/>
          <w:sz w:val="22"/>
          <w:szCs w:val="22"/>
        </w:rPr>
        <w:t xml:space="preserve"> </w:t>
      </w:r>
    </w:p>
    <w:p w14:paraId="5D0228C2" w14:textId="559E8490" w:rsidR="00CA48B9" w:rsidRPr="0067091A" w:rsidRDefault="00CA48B9" w:rsidP="00CA48B9">
      <w:pPr>
        <w:pStyle w:val="ListParagraph"/>
        <w:widowControl/>
        <w:numPr>
          <w:ilvl w:val="0"/>
          <w:numId w:val="17"/>
        </w:numPr>
        <w:autoSpaceDE/>
        <w:autoSpaceDN/>
        <w:spacing w:before="240" w:after="120" w:line="360" w:lineRule="auto"/>
        <w:jc w:val="both"/>
        <w:rPr>
          <w:rFonts w:ascii="Arial" w:hAnsi="Arial" w:cs="Arial"/>
          <w:color w:val="000000" w:themeColor="text1"/>
          <w:lang w:val="en-GB"/>
        </w:rPr>
      </w:pPr>
      <w:r w:rsidRPr="0067091A">
        <w:rPr>
          <w:rFonts w:ascii="Arial" w:hAnsi="Arial" w:cs="Arial"/>
          <w:color w:val="000000" w:themeColor="text1"/>
          <w:lang w:val="en-GB"/>
        </w:rPr>
        <w:t>To identify different forms of parental feeding practices and parenting styles which are associated with eating behaviours among UK adolescents</w:t>
      </w:r>
    </w:p>
    <w:p w14:paraId="36E28ACC" w14:textId="77777777" w:rsidR="00CA48B9" w:rsidRPr="0067091A" w:rsidRDefault="00CA48B9" w:rsidP="00CA48B9">
      <w:pPr>
        <w:widowControl/>
        <w:numPr>
          <w:ilvl w:val="0"/>
          <w:numId w:val="8"/>
        </w:numPr>
        <w:autoSpaceDE/>
        <w:autoSpaceDN/>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To assess the relationship between the development of disordered eating patterns and parental feeding behaviours among UK adolescents aged between 10 and 19 years. </w:t>
      </w:r>
    </w:p>
    <w:p w14:paraId="2BF3724D" w14:textId="77777777" w:rsidR="00CA48B9" w:rsidRPr="0067091A" w:rsidRDefault="00CA48B9" w:rsidP="00CA48B9">
      <w:pPr>
        <w:widowControl/>
        <w:numPr>
          <w:ilvl w:val="0"/>
          <w:numId w:val="8"/>
        </w:numPr>
        <w:autoSpaceDE/>
        <w:autoSpaceDN/>
        <w:spacing w:before="120" w:after="24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To evaluate the role of parenting styles in the prevention or risk of eating disorders among UK adolescents. </w:t>
      </w:r>
    </w:p>
    <w:p w14:paraId="28EABFE5" w14:textId="5C0256E5" w:rsidR="000153B0" w:rsidRPr="0067091A" w:rsidRDefault="004170BE" w:rsidP="004170BE">
      <w:pPr>
        <w:pStyle w:val="Heading2"/>
        <w:rPr>
          <w:color w:val="000000" w:themeColor="text1"/>
          <w:sz w:val="22"/>
          <w:szCs w:val="22"/>
        </w:rPr>
      </w:pPr>
      <w:bookmarkStart w:id="11" w:name="_Toc238636834"/>
      <w:r w:rsidRPr="0067091A">
        <w:rPr>
          <w:color w:val="000000" w:themeColor="text1"/>
          <w:sz w:val="22"/>
          <w:szCs w:val="22"/>
        </w:rPr>
        <w:t>1.7 Chapter</w:t>
      </w:r>
      <w:r w:rsidRPr="0067091A">
        <w:rPr>
          <w:color w:val="000000" w:themeColor="text1"/>
          <w:spacing w:val="-6"/>
          <w:sz w:val="22"/>
          <w:szCs w:val="22"/>
        </w:rPr>
        <w:t xml:space="preserve"> </w:t>
      </w:r>
      <w:r w:rsidRPr="0067091A">
        <w:rPr>
          <w:color w:val="000000" w:themeColor="text1"/>
          <w:sz w:val="22"/>
          <w:szCs w:val="22"/>
        </w:rPr>
        <w:t>summary</w:t>
      </w:r>
      <w:bookmarkEnd w:id="11"/>
      <w:r w:rsidRPr="0067091A">
        <w:rPr>
          <w:color w:val="000000" w:themeColor="text1"/>
          <w:spacing w:val="-3"/>
          <w:sz w:val="22"/>
          <w:szCs w:val="22"/>
        </w:rPr>
        <w:t xml:space="preserve"> </w:t>
      </w:r>
    </w:p>
    <w:p w14:paraId="50D07694" w14:textId="77777777" w:rsidR="000153B0" w:rsidRPr="0067091A" w:rsidRDefault="000153B0">
      <w:pPr>
        <w:pStyle w:val="BodyText"/>
        <w:rPr>
          <w:rFonts w:ascii="Arial" w:hAnsi="Arial" w:cs="Arial"/>
          <w:b/>
          <w:color w:val="000000" w:themeColor="text1"/>
          <w:sz w:val="22"/>
          <w:szCs w:val="22"/>
          <w:lang w:val="en-GB"/>
        </w:rPr>
      </w:pPr>
    </w:p>
    <w:p w14:paraId="1F81A3E0" w14:textId="77777777" w:rsidR="005F6C79" w:rsidRPr="0067091A" w:rsidRDefault="005F6C79" w:rsidP="005F6C79">
      <w:pPr>
        <w:spacing w:line="360" w:lineRule="auto"/>
        <w:jc w:val="both"/>
        <w:rPr>
          <w:rFonts w:ascii="Arial" w:eastAsia="Arial" w:hAnsi="Arial" w:cs="Arial"/>
          <w:color w:val="000000" w:themeColor="text1"/>
          <w:lang w:val="en-GB"/>
        </w:rPr>
      </w:pPr>
      <w:r w:rsidRPr="0067091A">
        <w:rPr>
          <w:rFonts w:ascii="Arial" w:eastAsia="Arial" w:hAnsi="Arial" w:cs="Arial"/>
          <w:color w:val="000000" w:themeColor="text1"/>
          <w:lang w:val="en-GB"/>
        </w:rPr>
        <w:t xml:space="preserve">The chapter provides a background on the risk of ED among adolescents in the UK and states that the common EDs are AN, BN, AAN and binge-ED. The chapter also indicated that the influence of the parenting style and patterns was under-investigated despite multiple studies on the role of families. The chapter planned three research objectives, questions and one key aim to complete the systematic review and add information to the existing evidence. The topic understanding will be strengthened by doing a literature review in the next chapter to clearly examine the gap. </w:t>
      </w:r>
    </w:p>
    <w:p w14:paraId="632584B1" w14:textId="77777777" w:rsidR="000153B0" w:rsidRPr="0067091A" w:rsidRDefault="000153B0">
      <w:pPr>
        <w:rPr>
          <w:rFonts w:ascii="Arial" w:hAnsi="Arial" w:cs="Arial"/>
          <w:i/>
          <w:color w:val="000000" w:themeColor="text1"/>
          <w:lang w:val="en-GB"/>
        </w:rPr>
        <w:sectPr w:rsidR="000153B0" w:rsidRPr="0067091A">
          <w:pgSz w:w="11910" w:h="16840"/>
          <w:pgMar w:top="1340" w:right="720" w:bottom="1200" w:left="1080" w:header="0" w:footer="1000" w:gutter="0"/>
          <w:cols w:space="720"/>
        </w:sectPr>
      </w:pPr>
    </w:p>
    <w:p w14:paraId="1E982891" w14:textId="3A416FCE" w:rsidR="000153B0" w:rsidRPr="0067091A" w:rsidRDefault="0036020F" w:rsidP="004170BE">
      <w:pPr>
        <w:pStyle w:val="Heading1"/>
        <w:rPr>
          <w:color w:val="000000" w:themeColor="text1"/>
          <w:sz w:val="22"/>
          <w:szCs w:val="22"/>
          <w:lang w:val="en-GB"/>
        </w:rPr>
      </w:pPr>
      <w:bookmarkStart w:id="12" w:name="_Toc238636835"/>
      <w:r w:rsidRPr="0067091A">
        <w:rPr>
          <w:color w:val="000000" w:themeColor="text1"/>
          <w:sz w:val="22"/>
          <w:szCs w:val="22"/>
          <w:lang w:val="en-GB"/>
        </w:rPr>
        <w:lastRenderedPageBreak/>
        <w:t>CHAPTER</w:t>
      </w:r>
      <w:r w:rsidRPr="0067091A">
        <w:rPr>
          <w:color w:val="000000" w:themeColor="text1"/>
          <w:spacing w:val="-5"/>
          <w:sz w:val="22"/>
          <w:szCs w:val="22"/>
          <w:lang w:val="en-GB"/>
        </w:rPr>
        <w:t xml:space="preserve"> </w:t>
      </w:r>
      <w:r w:rsidRPr="0067091A">
        <w:rPr>
          <w:color w:val="000000" w:themeColor="text1"/>
          <w:sz w:val="22"/>
          <w:szCs w:val="22"/>
          <w:lang w:val="en-GB"/>
        </w:rPr>
        <w:t>2:</w:t>
      </w:r>
      <w:r w:rsidRPr="0067091A">
        <w:rPr>
          <w:color w:val="000000" w:themeColor="text1"/>
          <w:spacing w:val="67"/>
          <w:sz w:val="22"/>
          <w:szCs w:val="22"/>
          <w:lang w:val="en-GB"/>
        </w:rPr>
        <w:t xml:space="preserve"> </w:t>
      </w:r>
      <w:r w:rsidRPr="0067091A">
        <w:rPr>
          <w:color w:val="000000" w:themeColor="text1"/>
          <w:sz w:val="22"/>
          <w:szCs w:val="22"/>
          <w:lang w:val="en-GB"/>
        </w:rPr>
        <w:t>Literature</w:t>
      </w:r>
      <w:r w:rsidRPr="0067091A">
        <w:rPr>
          <w:color w:val="000000" w:themeColor="text1"/>
          <w:spacing w:val="-6"/>
          <w:sz w:val="22"/>
          <w:szCs w:val="22"/>
          <w:lang w:val="en-GB"/>
        </w:rPr>
        <w:t xml:space="preserve"> </w:t>
      </w:r>
      <w:r w:rsidRPr="0067091A">
        <w:rPr>
          <w:color w:val="000000" w:themeColor="text1"/>
          <w:sz w:val="22"/>
          <w:szCs w:val="22"/>
          <w:lang w:val="en-GB"/>
        </w:rPr>
        <w:t>Review</w:t>
      </w:r>
      <w:bookmarkEnd w:id="12"/>
      <w:r w:rsidRPr="0067091A">
        <w:rPr>
          <w:color w:val="000000" w:themeColor="text1"/>
          <w:spacing w:val="-5"/>
          <w:sz w:val="22"/>
          <w:szCs w:val="22"/>
          <w:lang w:val="en-GB"/>
        </w:rPr>
        <w:t xml:space="preserve"> </w:t>
      </w:r>
    </w:p>
    <w:p w14:paraId="4E59091C" w14:textId="77777777" w:rsidR="000153B0" w:rsidRPr="0067091A" w:rsidRDefault="000153B0" w:rsidP="001F17FB">
      <w:pPr>
        <w:pStyle w:val="BodyText"/>
        <w:spacing w:line="360" w:lineRule="auto"/>
        <w:jc w:val="both"/>
        <w:rPr>
          <w:rFonts w:ascii="Arial" w:hAnsi="Arial" w:cs="Arial"/>
          <w:color w:val="000000" w:themeColor="text1"/>
          <w:sz w:val="22"/>
          <w:szCs w:val="22"/>
          <w:lang w:val="en-GB"/>
        </w:rPr>
      </w:pPr>
    </w:p>
    <w:p w14:paraId="6D1842D5" w14:textId="5FFFA24A" w:rsidR="000153B0" w:rsidRPr="0067091A" w:rsidRDefault="004170BE" w:rsidP="004170BE">
      <w:pPr>
        <w:pStyle w:val="Heading2"/>
        <w:rPr>
          <w:color w:val="000000" w:themeColor="text1"/>
          <w:sz w:val="22"/>
          <w:szCs w:val="22"/>
        </w:rPr>
      </w:pPr>
      <w:bookmarkStart w:id="13" w:name="_Toc238636836"/>
      <w:r w:rsidRPr="0067091A">
        <w:rPr>
          <w:color w:val="000000" w:themeColor="text1"/>
          <w:sz w:val="22"/>
          <w:szCs w:val="22"/>
        </w:rPr>
        <w:t>2.1 Introduction</w:t>
      </w:r>
      <w:r w:rsidRPr="0067091A">
        <w:rPr>
          <w:color w:val="000000" w:themeColor="text1"/>
          <w:spacing w:val="-5"/>
          <w:sz w:val="22"/>
          <w:szCs w:val="22"/>
        </w:rPr>
        <w:t xml:space="preserve"> </w:t>
      </w:r>
      <w:r w:rsidRPr="0067091A">
        <w:rPr>
          <w:color w:val="000000" w:themeColor="text1"/>
          <w:sz w:val="22"/>
          <w:szCs w:val="22"/>
        </w:rPr>
        <w:t>to</w:t>
      </w:r>
      <w:r w:rsidRPr="0067091A">
        <w:rPr>
          <w:color w:val="000000" w:themeColor="text1"/>
          <w:spacing w:val="-4"/>
          <w:sz w:val="22"/>
          <w:szCs w:val="22"/>
        </w:rPr>
        <w:t xml:space="preserve"> </w:t>
      </w:r>
      <w:r w:rsidRPr="0067091A">
        <w:rPr>
          <w:color w:val="000000" w:themeColor="text1"/>
          <w:sz w:val="22"/>
          <w:szCs w:val="22"/>
        </w:rPr>
        <w:t>Literature</w:t>
      </w:r>
      <w:r w:rsidRPr="0067091A">
        <w:rPr>
          <w:color w:val="000000" w:themeColor="text1"/>
          <w:spacing w:val="-4"/>
          <w:sz w:val="22"/>
          <w:szCs w:val="22"/>
        </w:rPr>
        <w:t xml:space="preserve"> </w:t>
      </w:r>
      <w:r w:rsidRPr="0067091A">
        <w:rPr>
          <w:color w:val="000000" w:themeColor="text1"/>
          <w:sz w:val="22"/>
          <w:szCs w:val="22"/>
        </w:rPr>
        <w:t>Review</w:t>
      </w:r>
      <w:r w:rsidRPr="0067091A">
        <w:rPr>
          <w:color w:val="000000" w:themeColor="text1"/>
          <w:spacing w:val="-5"/>
          <w:sz w:val="22"/>
          <w:szCs w:val="22"/>
        </w:rPr>
        <w:t xml:space="preserve"> </w:t>
      </w:r>
      <w:r w:rsidRPr="0067091A">
        <w:rPr>
          <w:color w:val="000000" w:themeColor="text1"/>
          <w:sz w:val="22"/>
          <w:szCs w:val="22"/>
        </w:rPr>
        <w:t>Chapter</w:t>
      </w:r>
      <w:bookmarkEnd w:id="13"/>
    </w:p>
    <w:p w14:paraId="7D117A4F" w14:textId="23ED934E" w:rsidR="000153B0" w:rsidRPr="0067091A" w:rsidRDefault="0009070C" w:rsidP="00EF0FE6">
      <w:pPr>
        <w:pStyle w:val="BodyText"/>
        <w:spacing w:line="360" w:lineRule="auto"/>
        <w:ind w:left="360" w:right="850"/>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The literature review chapter helps search and critically analyse existing academic and scholarly published articles on a research topic. In this dissertation, LR also provide a critical interpretation of the published work related to the eating behaviour and influence of parenting style and provides examples from the studies done on the United Kingdom (UK), 10-19-year-old children. The chapter starts with a summarisation and synthesis of the previous research content aligned with three key research objectives. Then, the chapter will also shed light on the strengths as well as weaknesses of those reviewed studies to identify the literature gap and align relevant theories</w:t>
      </w:r>
      <w:r w:rsidR="00EF0FE6" w:rsidRPr="0067091A">
        <w:rPr>
          <w:rFonts w:ascii="Arial" w:hAnsi="Arial" w:cs="Arial"/>
          <w:color w:val="000000" w:themeColor="text1"/>
          <w:sz w:val="22"/>
          <w:szCs w:val="22"/>
          <w:lang w:val="en-GB"/>
        </w:rPr>
        <w:t xml:space="preserve">. </w:t>
      </w:r>
      <w:r w:rsidR="001F17FB" w:rsidRPr="0067091A">
        <w:rPr>
          <w:rFonts w:ascii="Arial" w:hAnsi="Arial" w:cs="Arial"/>
          <w:color w:val="000000" w:themeColor="text1"/>
          <w:sz w:val="22"/>
          <w:szCs w:val="22"/>
          <w:lang w:val="en-GB"/>
        </w:rPr>
        <w:t xml:space="preserve"> </w:t>
      </w:r>
    </w:p>
    <w:p w14:paraId="45AECC9C" w14:textId="679F49BF" w:rsidR="000153B0" w:rsidRPr="0067091A" w:rsidRDefault="0036020F" w:rsidP="004170BE">
      <w:pPr>
        <w:pStyle w:val="Heading2"/>
        <w:numPr>
          <w:ilvl w:val="1"/>
          <w:numId w:val="21"/>
        </w:numPr>
        <w:rPr>
          <w:color w:val="000000" w:themeColor="text1"/>
          <w:sz w:val="22"/>
          <w:szCs w:val="22"/>
          <w:lang w:val="en-GB"/>
        </w:rPr>
      </w:pPr>
      <w:bookmarkStart w:id="14" w:name="_Toc238636837"/>
      <w:r w:rsidRPr="0067091A">
        <w:rPr>
          <w:color w:val="000000" w:themeColor="text1"/>
          <w:sz w:val="22"/>
          <w:szCs w:val="22"/>
          <w:lang w:val="en-GB"/>
        </w:rPr>
        <w:t>Literature review:</w:t>
      </w:r>
      <w:bookmarkEnd w:id="14"/>
      <w:r w:rsidRPr="0067091A">
        <w:rPr>
          <w:color w:val="000000" w:themeColor="text1"/>
          <w:sz w:val="22"/>
          <w:szCs w:val="22"/>
          <w:lang w:val="en-GB"/>
        </w:rPr>
        <w:t xml:space="preserve"> </w:t>
      </w:r>
    </w:p>
    <w:p w14:paraId="7D0D6B80" w14:textId="121C6C17" w:rsidR="001F17FB" w:rsidRPr="0067091A" w:rsidRDefault="001F17FB" w:rsidP="004170BE">
      <w:pPr>
        <w:pStyle w:val="Heading3"/>
        <w:rPr>
          <w:rFonts w:cs="Arial"/>
          <w:color w:val="000000" w:themeColor="text1"/>
          <w:sz w:val="22"/>
        </w:rPr>
      </w:pPr>
      <w:bookmarkStart w:id="15" w:name="_Toc238636838"/>
      <w:r w:rsidRPr="0067091A">
        <w:rPr>
          <w:rFonts w:cs="Arial"/>
          <w:color w:val="000000" w:themeColor="text1"/>
          <w:sz w:val="22"/>
        </w:rPr>
        <w:t>2.2.1 Overview of different forms of parental feeding practices and parenting styles which are associated with eating behaviours</w:t>
      </w:r>
      <w:bookmarkEnd w:id="15"/>
      <w:r w:rsidR="00EF0FE6" w:rsidRPr="0067091A">
        <w:rPr>
          <w:rFonts w:cs="Arial"/>
          <w:color w:val="000000" w:themeColor="text1"/>
          <w:sz w:val="22"/>
        </w:rPr>
        <w:t xml:space="preserve"> </w:t>
      </w:r>
    </w:p>
    <w:p w14:paraId="24BE9257" w14:textId="3ABFF44B" w:rsidR="00B83DED"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Parental feeding practice, parenting styles and eating behaviours are three key variables of this research. Costa and Oliveira (2023) stated parental feeding practices as food parenting and feeding practices, which are known as the strategies used by the parents to modify or control when, what and how their child eats. </w:t>
      </w:r>
      <w:r w:rsidR="00E8442A" w:rsidRPr="0067091A">
        <w:rPr>
          <w:rFonts w:ascii="Arial" w:hAnsi="Arial" w:cs="Arial"/>
          <w:bCs/>
          <w:color w:val="000000" w:themeColor="text1"/>
          <w:lang w:val="en-GB"/>
        </w:rPr>
        <w:t>Costa and Oliveira (2023)</w:t>
      </w:r>
      <w:r w:rsidRPr="0067091A">
        <w:rPr>
          <w:rFonts w:ascii="Arial" w:hAnsi="Arial" w:cs="Arial"/>
          <w:bCs/>
          <w:color w:val="000000" w:themeColor="text1"/>
          <w:lang w:val="en-GB"/>
        </w:rPr>
        <w:t xml:space="preserve"> found a direct association between children’s eating behaviour and parental feeding practice and mentioned this relationship as “bidirectional”</w:t>
      </w:r>
      <w:r w:rsidR="00E8442A" w:rsidRPr="0067091A">
        <w:rPr>
          <w:rFonts w:ascii="Arial" w:hAnsi="Arial" w:cs="Arial"/>
          <w:bCs/>
          <w:color w:val="000000" w:themeColor="text1"/>
          <w:lang w:val="en-GB"/>
        </w:rPr>
        <w:t xml:space="preserve">, this differentiated by </w:t>
      </w:r>
      <w:r w:rsidRPr="0067091A">
        <w:rPr>
          <w:rFonts w:ascii="Arial" w:hAnsi="Arial" w:cs="Arial"/>
          <w:bCs/>
          <w:color w:val="000000" w:themeColor="text1"/>
          <w:lang w:val="en-GB"/>
        </w:rPr>
        <w:t xml:space="preserve">Shloim </w:t>
      </w:r>
      <w:r w:rsidRPr="0067091A">
        <w:rPr>
          <w:rFonts w:ascii="Arial" w:hAnsi="Arial" w:cs="Arial"/>
          <w:bCs/>
          <w:i/>
          <w:iCs/>
          <w:color w:val="000000" w:themeColor="text1"/>
          <w:lang w:val="en-GB"/>
        </w:rPr>
        <w:t>et al.</w:t>
      </w:r>
      <w:r w:rsidRPr="0067091A">
        <w:rPr>
          <w:rFonts w:ascii="Arial" w:hAnsi="Arial" w:cs="Arial"/>
          <w:bCs/>
          <w:color w:val="000000" w:themeColor="text1"/>
          <w:lang w:val="en-GB"/>
        </w:rPr>
        <w:t xml:space="preserve"> (2015)</w:t>
      </w:r>
      <w:r w:rsidR="00E8442A" w:rsidRPr="0067091A">
        <w:rPr>
          <w:rFonts w:ascii="Arial" w:hAnsi="Arial" w:cs="Arial"/>
          <w:bCs/>
          <w:color w:val="000000" w:themeColor="text1"/>
          <w:lang w:val="en-GB"/>
        </w:rPr>
        <w:t>, as it</w:t>
      </w:r>
      <w:r w:rsidRPr="0067091A">
        <w:rPr>
          <w:rFonts w:ascii="Arial" w:hAnsi="Arial" w:cs="Arial"/>
          <w:bCs/>
          <w:color w:val="000000" w:themeColor="text1"/>
          <w:lang w:val="en-GB"/>
        </w:rPr>
        <w:t xml:space="preserve"> found that common types of feeding practices are modelling eating behaviour, rewarding positive behaviour of food, restricting specific types of food and availability of food at home. Those specific types of parental feeding may shape the eating behaviour of the adolescents, and a directional, meaning positive as well as negative influence, may be given on the dietary choice of the adolescents. In the context of the UK, a study of 4-5-year-old children and 12-14-year-old adolescents found that objective nonresponsive or restrictive specific types of food parental feeding practices lead to poor appetite in the children and adolescents (Harris </w:t>
      </w:r>
      <w:r w:rsidRPr="0067091A">
        <w:rPr>
          <w:rFonts w:ascii="Arial" w:hAnsi="Arial" w:cs="Arial"/>
          <w:bCs/>
          <w:i/>
          <w:iCs/>
          <w:color w:val="000000" w:themeColor="text1"/>
          <w:lang w:val="en-GB"/>
        </w:rPr>
        <w:t>et al.,</w:t>
      </w:r>
      <w:r w:rsidRPr="0067091A">
        <w:rPr>
          <w:rFonts w:ascii="Arial" w:hAnsi="Arial" w:cs="Arial"/>
          <w:bCs/>
          <w:color w:val="000000" w:themeColor="text1"/>
          <w:lang w:val="en-GB"/>
        </w:rPr>
        <w:t xml:space="preserve"> 2024). However, Shloim </w:t>
      </w:r>
      <w:r w:rsidRPr="0067091A">
        <w:rPr>
          <w:rFonts w:ascii="Arial" w:hAnsi="Arial" w:cs="Arial"/>
          <w:bCs/>
          <w:i/>
          <w:iCs/>
          <w:color w:val="000000" w:themeColor="text1"/>
          <w:lang w:val="en-GB"/>
        </w:rPr>
        <w:t>et al.</w:t>
      </w:r>
      <w:r w:rsidRPr="0067091A">
        <w:rPr>
          <w:rFonts w:ascii="Arial" w:hAnsi="Arial" w:cs="Arial"/>
          <w:bCs/>
          <w:color w:val="000000" w:themeColor="text1"/>
          <w:lang w:val="en-GB"/>
        </w:rPr>
        <w:t xml:space="preserve"> (2015) found that this restrictive feeding practice may work as a proactive factor against obesity and overweight in adolescents. Thus, variation of parental feeding practices is seen, which can impact the eating behaviour of UK adolescents</w:t>
      </w:r>
      <w:r w:rsidR="00B83DED" w:rsidRPr="0067091A">
        <w:rPr>
          <w:rFonts w:ascii="Arial" w:hAnsi="Arial" w:cs="Arial"/>
          <w:bCs/>
          <w:color w:val="000000" w:themeColor="text1"/>
          <w:lang w:val="en-GB"/>
        </w:rPr>
        <w:t>.</w:t>
      </w:r>
    </w:p>
    <w:p w14:paraId="6C2A57F3" w14:textId="11298D7A" w:rsidR="001F17FB" w:rsidRPr="0067091A" w:rsidRDefault="0009070C" w:rsidP="00716579">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Parenting styles are stated as another key point for shaping the eating perceptions and behaviour of adolescents. Parenting styles are the unique approaches adopted by parents for interacting and guiding their children to shape children’s morals, behaviours and principles (Sanvictores and Mendez, 2022). The common types of parenting styles include </w:t>
      </w:r>
      <w:r w:rsidRPr="0067091A">
        <w:rPr>
          <w:rFonts w:ascii="Arial" w:hAnsi="Arial" w:cs="Arial"/>
          <w:bCs/>
          <w:i/>
          <w:iCs/>
          <w:color w:val="000000" w:themeColor="text1"/>
          <w:lang w:val="en-GB"/>
        </w:rPr>
        <w:t xml:space="preserve">authoritarian parenting, authoritative parenting, permissive parenting and uninvolved parenting </w:t>
      </w:r>
      <w:r w:rsidRPr="0067091A">
        <w:rPr>
          <w:rFonts w:ascii="Arial" w:hAnsi="Arial" w:cs="Arial"/>
          <w:bCs/>
          <w:color w:val="000000" w:themeColor="text1"/>
          <w:lang w:val="en-GB"/>
        </w:rPr>
        <w:t xml:space="preserve">(Sanvictores and Mendez, 2022). These different types of parenting style may have different types of impact on the UK adolescents who are aged between 10 and 19 years. For evidence, a scoping review of Hampshire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(2022) found that the possibility of binge-eating </w:t>
      </w:r>
      <w:r w:rsidRPr="0067091A">
        <w:rPr>
          <w:rFonts w:ascii="Arial" w:hAnsi="Arial" w:cs="Arial"/>
          <w:bCs/>
          <w:color w:val="000000" w:themeColor="text1"/>
          <w:lang w:val="en-GB"/>
        </w:rPr>
        <w:lastRenderedPageBreak/>
        <w:t xml:space="preserve">behaviour is higher among females due to maternal authoritarian parenting. </w:t>
      </w:r>
      <w:r w:rsidR="00E8442A" w:rsidRPr="0067091A">
        <w:rPr>
          <w:rFonts w:ascii="Arial" w:hAnsi="Arial" w:cs="Arial"/>
          <w:bCs/>
          <w:color w:val="000000" w:themeColor="text1"/>
          <w:lang w:val="en-GB"/>
        </w:rPr>
        <w:t xml:space="preserve">Contradicting the view of Hampshire </w:t>
      </w:r>
      <w:r w:rsidR="00E8442A" w:rsidRPr="0067091A">
        <w:rPr>
          <w:rFonts w:ascii="Arial" w:hAnsi="Arial" w:cs="Arial"/>
          <w:bCs/>
          <w:i/>
          <w:iCs/>
          <w:color w:val="000000" w:themeColor="text1"/>
          <w:lang w:val="en-GB"/>
        </w:rPr>
        <w:t xml:space="preserve">et al. </w:t>
      </w:r>
      <w:r w:rsidR="00E8442A" w:rsidRPr="0067091A">
        <w:rPr>
          <w:rFonts w:ascii="Arial" w:hAnsi="Arial" w:cs="Arial"/>
          <w:bCs/>
          <w:color w:val="000000" w:themeColor="text1"/>
          <w:lang w:val="en-GB"/>
        </w:rPr>
        <w:t xml:space="preserve">(2022), another study of Lopez </w:t>
      </w:r>
      <w:r w:rsidR="00E8442A" w:rsidRPr="0067091A">
        <w:rPr>
          <w:rFonts w:ascii="Arial" w:hAnsi="Arial" w:cs="Arial"/>
          <w:bCs/>
          <w:i/>
          <w:iCs/>
          <w:color w:val="000000" w:themeColor="text1"/>
          <w:lang w:val="en-GB"/>
        </w:rPr>
        <w:t xml:space="preserve">et al. </w:t>
      </w:r>
      <w:r w:rsidR="00E8442A" w:rsidRPr="0067091A">
        <w:rPr>
          <w:rFonts w:ascii="Arial" w:hAnsi="Arial" w:cs="Arial"/>
          <w:bCs/>
          <w:color w:val="000000" w:themeColor="text1"/>
          <w:lang w:val="en-GB"/>
        </w:rPr>
        <w:t xml:space="preserve">(2018) investigated </w:t>
      </w:r>
      <w:r w:rsidRPr="0067091A">
        <w:rPr>
          <w:rFonts w:ascii="Arial" w:hAnsi="Arial" w:cs="Arial"/>
          <w:bCs/>
          <w:color w:val="000000" w:themeColor="text1"/>
          <w:lang w:val="en-GB"/>
        </w:rPr>
        <w:t xml:space="preserve">10-year-old children </w:t>
      </w:r>
      <w:r w:rsidR="00E8442A" w:rsidRPr="0067091A">
        <w:rPr>
          <w:rFonts w:ascii="Arial" w:hAnsi="Arial" w:cs="Arial"/>
          <w:bCs/>
          <w:color w:val="000000" w:themeColor="text1"/>
          <w:lang w:val="en-GB"/>
        </w:rPr>
        <w:t xml:space="preserve">and </w:t>
      </w:r>
      <w:r w:rsidRPr="0067091A">
        <w:rPr>
          <w:rFonts w:ascii="Arial" w:hAnsi="Arial" w:cs="Arial"/>
          <w:bCs/>
          <w:color w:val="000000" w:themeColor="text1"/>
          <w:lang w:val="en-GB"/>
        </w:rPr>
        <w:t>found that modelling healthy eating behaviour, such as regular and adequate intake of fruits/vegetables, is possible through positive and supportive parenting styles. Thus, variation is also seen in the parenting styles in the UK, which may influence the dietary behaviour of the adolescents</w:t>
      </w:r>
      <w:r w:rsidR="00716579" w:rsidRPr="0067091A">
        <w:rPr>
          <w:rFonts w:ascii="Arial" w:hAnsi="Arial" w:cs="Arial"/>
          <w:bCs/>
          <w:color w:val="000000" w:themeColor="text1"/>
          <w:lang w:val="en-GB"/>
        </w:rPr>
        <w:t xml:space="preserve">. </w:t>
      </w:r>
      <w:r w:rsidR="0092389B" w:rsidRPr="0067091A">
        <w:rPr>
          <w:rFonts w:ascii="Arial" w:hAnsi="Arial" w:cs="Arial"/>
          <w:bCs/>
          <w:color w:val="000000" w:themeColor="text1"/>
          <w:lang w:val="en-GB"/>
        </w:rPr>
        <w:t xml:space="preserve"> </w:t>
      </w:r>
      <w:r w:rsidR="00EC7F2D" w:rsidRPr="0067091A">
        <w:rPr>
          <w:rFonts w:ascii="Arial" w:hAnsi="Arial" w:cs="Arial"/>
          <w:bCs/>
          <w:color w:val="000000" w:themeColor="text1"/>
          <w:lang w:val="en-GB"/>
        </w:rPr>
        <w:t xml:space="preserve"> </w:t>
      </w:r>
      <w:r w:rsidR="00B83DED" w:rsidRPr="0067091A">
        <w:rPr>
          <w:rFonts w:ascii="Arial" w:hAnsi="Arial" w:cs="Arial"/>
          <w:bCs/>
          <w:color w:val="000000" w:themeColor="text1"/>
          <w:lang w:val="en-GB"/>
        </w:rPr>
        <w:t xml:space="preserve"> </w:t>
      </w:r>
      <w:r w:rsidR="00A71E7C" w:rsidRPr="0067091A">
        <w:rPr>
          <w:rFonts w:ascii="Arial" w:hAnsi="Arial" w:cs="Arial"/>
          <w:bCs/>
          <w:color w:val="000000" w:themeColor="text1"/>
          <w:lang w:val="en-GB"/>
        </w:rPr>
        <w:t xml:space="preserve"> </w:t>
      </w:r>
      <w:r w:rsidR="00EF0FE6" w:rsidRPr="0067091A">
        <w:rPr>
          <w:rFonts w:ascii="Arial" w:hAnsi="Arial" w:cs="Arial"/>
          <w:bCs/>
          <w:color w:val="000000" w:themeColor="text1"/>
          <w:lang w:val="en-GB"/>
        </w:rPr>
        <w:t xml:space="preserve"> </w:t>
      </w:r>
    </w:p>
    <w:p w14:paraId="06E1FFFF" w14:textId="676B67D3" w:rsidR="001F17FB" w:rsidRPr="0067091A" w:rsidRDefault="001F17FB" w:rsidP="004170BE">
      <w:pPr>
        <w:pStyle w:val="Heading3"/>
        <w:rPr>
          <w:rFonts w:cs="Arial"/>
          <w:color w:val="000000" w:themeColor="text1"/>
          <w:sz w:val="22"/>
        </w:rPr>
      </w:pPr>
      <w:bookmarkStart w:id="16" w:name="_Toc238636839"/>
      <w:r w:rsidRPr="0067091A">
        <w:rPr>
          <w:rFonts w:cs="Arial"/>
          <w:color w:val="000000" w:themeColor="text1"/>
          <w:sz w:val="22"/>
        </w:rPr>
        <w:t>2.2.2 Development of disordered eating patterns due to parental feeding behaviours among adolescents</w:t>
      </w:r>
      <w:bookmarkEnd w:id="16"/>
      <w:r w:rsidRPr="0067091A">
        <w:rPr>
          <w:rFonts w:cs="Arial"/>
          <w:color w:val="000000" w:themeColor="text1"/>
          <w:sz w:val="22"/>
        </w:rPr>
        <w:t xml:space="preserve"> </w:t>
      </w:r>
    </w:p>
    <w:p w14:paraId="14FB4CF0" w14:textId="77777777" w:rsidR="009B3502" w:rsidRPr="0067091A" w:rsidRDefault="009B3502"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Modelling eating behaviour</w:t>
      </w:r>
    </w:p>
    <w:p w14:paraId="491FA435" w14:textId="37B67664" w:rsidR="00374EC0"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In the parental feeding behaviour or practices, modelling is a common type, and it can be related to the disordered eating patterns of adolescents. A study of Palfreyman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(2015) found that children observed maternal modelling and feeding behaviour, and this observation was significantly linked with food responsiveness, food fussiness and enjoyment of food. </w:t>
      </w:r>
      <w:r w:rsidR="00E8442A" w:rsidRPr="0067091A">
        <w:rPr>
          <w:rFonts w:ascii="Arial" w:hAnsi="Arial" w:cs="Arial"/>
          <w:bCs/>
          <w:color w:val="000000" w:themeColor="text1"/>
          <w:lang w:val="en-GB"/>
        </w:rPr>
        <w:t xml:space="preserve">Palfreyman </w:t>
      </w:r>
      <w:r w:rsidR="00E8442A" w:rsidRPr="0067091A">
        <w:rPr>
          <w:rFonts w:ascii="Arial" w:hAnsi="Arial" w:cs="Arial"/>
          <w:bCs/>
          <w:i/>
          <w:iCs/>
          <w:color w:val="000000" w:themeColor="text1"/>
          <w:lang w:val="en-GB"/>
        </w:rPr>
        <w:t xml:space="preserve">et al. </w:t>
      </w:r>
      <w:r w:rsidR="00E8442A" w:rsidRPr="0067091A">
        <w:rPr>
          <w:rFonts w:ascii="Arial" w:hAnsi="Arial" w:cs="Arial"/>
          <w:bCs/>
          <w:color w:val="000000" w:themeColor="text1"/>
          <w:lang w:val="en-GB"/>
        </w:rPr>
        <w:t xml:space="preserve">(2015) found </w:t>
      </w:r>
      <w:r w:rsidRPr="0067091A">
        <w:rPr>
          <w:rFonts w:ascii="Arial" w:hAnsi="Arial" w:cs="Arial"/>
          <w:bCs/>
          <w:color w:val="000000" w:themeColor="text1"/>
          <w:lang w:val="en-GB"/>
        </w:rPr>
        <w:t>paternal modelling of food in childhood may influence the dietary behaviour of adolescents</w:t>
      </w:r>
      <w:r w:rsidR="00E8442A" w:rsidRPr="0067091A">
        <w:rPr>
          <w:rFonts w:ascii="Arial" w:hAnsi="Arial" w:cs="Arial"/>
          <w:bCs/>
          <w:color w:val="000000" w:themeColor="text1"/>
          <w:lang w:val="en-GB"/>
        </w:rPr>
        <w:t xml:space="preserve"> and to practically investigate its accuracy </w:t>
      </w:r>
      <w:r w:rsidRPr="0067091A">
        <w:rPr>
          <w:rFonts w:ascii="Arial" w:hAnsi="Arial" w:cs="Arial"/>
          <w:bCs/>
          <w:color w:val="000000" w:themeColor="text1"/>
          <w:lang w:val="en-GB"/>
        </w:rPr>
        <w:t xml:space="preserve">Liu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(2021) applied the behaviour change model and found that UK adolescents' eating behaviour is healthy or not, depending on parental modelling of dietary patterns under </w:t>
      </w:r>
      <w:r w:rsidRPr="0067091A">
        <w:rPr>
          <w:rFonts w:ascii="Arial" w:hAnsi="Arial" w:cs="Arial"/>
          <w:bCs/>
          <w:i/>
          <w:iCs/>
          <w:color w:val="000000" w:themeColor="text1"/>
          <w:lang w:val="en-GB"/>
        </w:rPr>
        <w:t xml:space="preserve">subjective norms. </w:t>
      </w:r>
      <w:r w:rsidRPr="0067091A">
        <w:rPr>
          <w:rFonts w:ascii="Arial" w:hAnsi="Arial" w:cs="Arial"/>
          <w:bCs/>
          <w:color w:val="000000" w:themeColor="text1"/>
          <w:lang w:val="en-GB"/>
        </w:rPr>
        <w:t>Thus, paternal modelling of eating patterns can promote or demote disordered eating patterns of UK adolescents</w:t>
      </w:r>
      <w:r w:rsidR="00CC2AED" w:rsidRPr="0067091A">
        <w:rPr>
          <w:rFonts w:ascii="Arial" w:hAnsi="Arial" w:cs="Arial"/>
          <w:bCs/>
          <w:color w:val="000000" w:themeColor="text1"/>
          <w:lang w:val="en-GB"/>
        </w:rPr>
        <w:t xml:space="preserve">.  </w:t>
      </w:r>
      <w:r w:rsidR="00862922" w:rsidRPr="0067091A">
        <w:rPr>
          <w:rFonts w:ascii="Arial" w:hAnsi="Arial" w:cs="Arial"/>
          <w:bCs/>
          <w:color w:val="000000" w:themeColor="text1"/>
          <w:lang w:val="en-GB"/>
        </w:rPr>
        <w:t xml:space="preserve">   </w:t>
      </w:r>
    </w:p>
    <w:p w14:paraId="715B80FD" w14:textId="77777777" w:rsidR="009B3502" w:rsidRPr="0067091A" w:rsidRDefault="009B3502"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Rewarding positive behaviour of food</w:t>
      </w:r>
    </w:p>
    <w:p w14:paraId="5F6E4A7B" w14:textId="522E9378" w:rsidR="009349C2"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Parents may use food as a reward, and it can influence or restrict the disordered eating behaviour of youths. An existing primary study shows that if the parents use food as a reward when the adolescents were 4 years old, then by the age of 9, among those children, </w:t>
      </w:r>
      <w:r w:rsidRPr="0067091A">
        <w:rPr>
          <w:rFonts w:ascii="Arial" w:hAnsi="Arial" w:cs="Arial"/>
          <w:bCs/>
          <w:i/>
          <w:iCs/>
          <w:color w:val="000000" w:themeColor="text1"/>
          <w:lang w:val="en-GB"/>
        </w:rPr>
        <w:t xml:space="preserve">picky eating and emotional overeating </w:t>
      </w:r>
      <w:r w:rsidRPr="0067091A">
        <w:rPr>
          <w:rFonts w:ascii="Arial" w:hAnsi="Arial" w:cs="Arial"/>
          <w:bCs/>
          <w:color w:val="000000" w:themeColor="text1"/>
          <w:lang w:val="en-GB"/>
        </w:rPr>
        <w:t xml:space="preserve">are seen as disordered eating (Jansen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2020). In contrast, a study of 11-13-year-olds in Wales shows that sometimes parents reward dessert to those adolescents after eating vegetables (Gilmour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2020). Thus, literature shows that rewards may help to promote healthy eating as well as contribute to disordered eating</w:t>
      </w:r>
      <w:r w:rsidR="00245AE4" w:rsidRPr="0067091A">
        <w:rPr>
          <w:rFonts w:ascii="Arial" w:hAnsi="Arial" w:cs="Arial"/>
          <w:bCs/>
          <w:color w:val="000000" w:themeColor="text1"/>
          <w:lang w:val="en-GB"/>
        </w:rPr>
        <w:t xml:space="preserve">.       </w:t>
      </w:r>
    </w:p>
    <w:p w14:paraId="6B6DD8B4" w14:textId="77777777" w:rsidR="00EC7F2D" w:rsidRPr="0067091A" w:rsidRDefault="009B3502"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 xml:space="preserve">Restricting specific types of food </w:t>
      </w:r>
    </w:p>
    <w:p w14:paraId="0E340E10" w14:textId="510FE3DB" w:rsidR="00227264"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Parents restrict adolescents' eating of specific types of food, and this can influence the disordered eating behaviour of those adolescents. A systematic review of Werner and Mallan (2024) found that the restriction of parents for eating discretionary food can promote healthy food intake of adolescents. In comparison, a study of UK adolescents found that restrictive feeding in 4-5-year-olds results in restrained eating or fasting at the 10-12-year age (Harris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2024). Thus, restrictive parental feeding practices also play a dual role in the disordered eating behaviour of UK adolescents</w:t>
      </w:r>
      <w:r w:rsidR="00F37EC2" w:rsidRPr="0067091A">
        <w:rPr>
          <w:rFonts w:ascii="Arial" w:hAnsi="Arial" w:cs="Arial"/>
          <w:bCs/>
          <w:color w:val="000000" w:themeColor="text1"/>
          <w:lang w:val="en-GB"/>
        </w:rPr>
        <w:t xml:space="preserve">.  </w:t>
      </w:r>
      <w:r w:rsidR="00227264" w:rsidRPr="0067091A">
        <w:rPr>
          <w:rFonts w:ascii="Arial" w:hAnsi="Arial" w:cs="Arial"/>
          <w:bCs/>
          <w:color w:val="000000" w:themeColor="text1"/>
          <w:lang w:val="en-GB"/>
        </w:rPr>
        <w:t xml:space="preserve">  </w:t>
      </w:r>
    </w:p>
    <w:p w14:paraId="60864D19" w14:textId="1E7AEFB5" w:rsidR="001F17FB" w:rsidRPr="0067091A" w:rsidRDefault="001F17FB" w:rsidP="004170BE">
      <w:pPr>
        <w:pStyle w:val="Heading3"/>
        <w:rPr>
          <w:rFonts w:cs="Arial"/>
          <w:color w:val="000000" w:themeColor="text1"/>
          <w:sz w:val="22"/>
        </w:rPr>
      </w:pPr>
      <w:bookmarkStart w:id="17" w:name="_Toc238636840"/>
      <w:r w:rsidRPr="0067091A">
        <w:rPr>
          <w:rFonts w:cs="Arial"/>
          <w:color w:val="000000" w:themeColor="text1"/>
          <w:sz w:val="22"/>
        </w:rPr>
        <w:t>2.2.3 Understanding role of parenting styles in the prevention or risk of eating disorders among adolescents</w:t>
      </w:r>
      <w:bookmarkEnd w:id="17"/>
      <w:r w:rsidR="00EF0FE6" w:rsidRPr="0067091A">
        <w:rPr>
          <w:rFonts w:cs="Arial"/>
          <w:color w:val="000000" w:themeColor="text1"/>
          <w:sz w:val="22"/>
        </w:rPr>
        <w:t xml:space="preserve"> </w:t>
      </w:r>
    </w:p>
    <w:p w14:paraId="47D4CA4F" w14:textId="77777777" w:rsidR="00EC7F2D" w:rsidRPr="0067091A" w:rsidRDefault="00EC7F2D"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Authoritarian parenting</w:t>
      </w:r>
    </w:p>
    <w:p w14:paraId="458C34D6" w14:textId="7BB1A4C6" w:rsidR="00A7716A"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lastRenderedPageBreak/>
        <w:t>In this parenting style, the parents are focused on maintaining high expectations and are less responsive with lower flexibility for the children [Figure 2.2] (Sanvictores and Mendez, 2022; Robertson, 2020). This higher level of control and demands for perfectionism result in restriction in the food intake and create an unhealthy environment for the adolescents. For example, in comparison with the healthy adolescents, individuals suffering from anorexia nervosa were reported to have experienced overprotection of parents, which is a characteristic of authoritarian parenting (Robertson, 2020). Thus, authoritarian parenting may influence the restrictive food choices of UK adolescents, resulting in eating disorders</w:t>
      </w:r>
      <w:r w:rsidR="00E8442A" w:rsidRPr="0067091A">
        <w:rPr>
          <w:rFonts w:ascii="Arial" w:hAnsi="Arial" w:cs="Arial"/>
          <w:bCs/>
          <w:color w:val="000000" w:themeColor="text1"/>
          <w:lang w:val="en-GB"/>
        </w:rPr>
        <w:t>, but it also reduces risk of obesity by controlling unhealthy eating</w:t>
      </w:r>
      <w:r w:rsidR="000D164C" w:rsidRPr="0067091A">
        <w:rPr>
          <w:rFonts w:ascii="Arial" w:hAnsi="Arial" w:cs="Arial"/>
          <w:bCs/>
          <w:color w:val="000000" w:themeColor="text1"/>
          <w:lang w:val="en-GB"/>
        </w:rPr>
        <w:t xml:space="preserve">.    </w:t>
      </w:r>
    </w:p>
    <w:p w14:paraId="207C7633" w14:textId="77777777" w:rsidR="00EC7F2D" w:rsidRPr="0067091A" w:rsidRDefault="00EC7F2D"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Authoritative parenting</w:t>
      </w:r>
    </w:p>
    <w:p w14:paraId="1E356DB1" w14:textId="65DADA98" w:rsidR="009349C2" w:rsidRPr="0067091A" w:rsidRDefault="0009070C" w:rsidP="00A7716A">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In this parenting style, parents set clear guidelines and expectations and give opportunities for open communication with children (Sanvictores and Mendez, 2022). In the context of eating behaviour, Liu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(2021) found that authoritative parenting promotes healthy eating in adolescents. For example, rules like finishing “everything on the plate”, “restricting unhealthy snacks” and “having vegetables” can promote and encourage healthy eating behaviour among adolescents (Liu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2021). Thus, a potential positive influence of authoritative parenting is found for limiting eating disorders in UK adolescents</w:t>
      </w:r>
      <w:r w:rsidR="000D164C" w:rsidRPr="0067091A">
        <w:rPr>
          <w:rFonts w:ascii="Arial" w:hAnsi="Arial" w:cs="Arial"/>
          <w:bCs/>
          <w:color w:val="000000" w:themeColor="text1"/>
          <w:lang w:val="en-GB"/>
        </w:rPr>
        <w:t xml:space="preserve">. </w:t>
      </w:r>
      <w:r w:rsidR="009349C2" w:rsidRPr="0067091A">
        <w:rPr>
          <w:rFonts w:ascii="Arial" w:hAnsi="Arial" w:cs="Arial"/>
          <w:bCs/>
          <w:color w:val="000000" w:themeColor="text1"/>
          <w:lang w:val="en-GB"/>
        </w:rPr>
        <w:t xml:space="preserve"> </w:t>
      </w:r>
    </w:p>
    <w:p w14:paraId="11223BFA" w14:textId="77777777" w:rsidR="00EC7F2D" w:rsidRPr="0067091A" w:rsidRDefault="00EC7F2D"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 xml:space="preserve">Permissive parenting </w:t>
      </w:r>
    </w:p>
    <w:p w14:paraId="1E381515" w14:textId="3BA301F5" w:rsidR="00A7716A" w:rsidRPr="0067091A" w:rsidRDefault="0009070C" w:rsidP="00E0297F">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Some parents follow a friend-like relationship with children, and this is recognised as permissive parenting. In this parenting style, the parents have minimal expectations from children and impose limited rules, which can lead to unhealthy eating habits among children (Sanvictores and Mendez, 2022). </w:t>
      </w:r>
      <w:r w:rsidR="00E8442A" w:rsidRPr="0067091A">
        <w:rPr>
          <w:rFonts w:ascii="Arial" w:hAnsi="Arial" w:cs="Arial"/>
          <w:bCs/>
          <w:color w:val="000000" w:themeColor="text1"/>
          <w:lang w:val="en-GB"/>
        </w:rPr>
        <w:t>Supporting findings of Sanvictores and Mendez (2022), a</w:t>
      </w:r>
      <w:r w:rsidRPr="0067091A">
        <w:rPr>
          <w:rFonts w:ascii="Arial" w:hAnsi="Arial" w:cs="Arial"/>
          <w:bCs/>
          <w:color w:val="000000" w:themeColor="text1"/>
          <w:lang w:val="en-GB"/>
        </w:rPr>
        <w:t xml:space="preserve"> study of UK children shows that permissive parenting promotes negative independence of the children (Furnham and Cheng, 2025). </w:t>
      </w:r>
      <w:r w:rsidR="00E8442A" w:rsidRPr="0067091A">
        <w:rPr>
          <w:rFonts w:ascii="Arial" w:hAnsi="Arial" w:cs="Arial"/>
          <w:bCs/>
          <w:color w:val="000000" w:themeColor="text1"/>
          <w:lang w:val="en-GB"/>
        </w:rPr>
        <w:t>In comparison, t</w:t>
      </w:r>
      <w:r w:rsidRPr="0067091A">
        <w:rPr>
          <w:rFonts w:ascii="Arial" w:hAnsi="Arial" w:cs="Arial"/>
          <w:bCs/>
          <w:color w:val="000000" w:themeColor="text1"/>
          <w:lang w:val="en-GB"/>
        </w:rPr>
        <w:t xml:space="preserve">his low level of parental control raises the risk of eating disorders among adolescents, such as 10.7% of the adolescents who have Binge-eating practice reported receiving permissive parenting (Ramsewak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2022). Hence, permissive parenting may lead to disordered eating behaviour among adolescents</w:t>
      </w:r>
      <w:r w:rsidR="00211267" w:rsidRPr="0067091A">
        <w:rPr>
          <w:rFonts w:ascii="Arial" w:hAnsi="Arial" w:cs="Arial"/>
          <w:bCs/>
          <w:color w:val="000000" w:themeColor="text1"/>
          <w:lang w:val="en-GB"/>
        </w:rPr>
        <w:t xml:space="preserve">. </w:t>
      </w:r>
      <w:r w:rsidR="006B342B" w:rsidRPr="0067091A">
        <w:rPr>
          <w:rFonts w:ascii="Arial" w:hAnsi="Arial" w:cs="Arial"/>
          <w:bCs/>
          <w:color w:val="000000" w:themeColor="text1"/>
          <w:lang w:val="en-GB"/>
        </w:rPr>
        <w:t xml:space="preserve"> </w:t>
      </w:r>
    </w:p>
    <w:p w14:paraId="799D9E13" w14:textId="21DDCDA7" w:rsidR="00E0297F" w:rsidRPr="0067091A" w:rsidRDefault="00E0297F" w:rsidP="00E0297F">
      <w:pPr>
        <w:tabs>
          <w:tab w:val="left" w:pos="762"/>
        </w:tabs>
        <w:spacing w:line="360" w:lineRule="auto"/>
        <w:ind w:left="360" w:right="838"/>
        <w:jc w:val="center"/>
        <w:rPr>
          <w:rFonts w:ascii="Arial" w:hAnsi="Arial" w:cs="Arial"/>
          <w:bCs/>
          <w:color w:val="000000" w:themeColor="text1"/>
          <w:lang w:val="en-GB"/>
        </w:rPr>
      </w:pPr>
      <w:r w:rsidRPr="0067091A">
        <w:rPr>
          <w:rFonts w:ascii="Arial" w:hAnsi="Arial" w:cs="Arial"/>
          <w:bCs/>
          <w:noProof/>
          <w:color w:val="000000" w:themeColor="text1"/>
          <w:lang w:val="en-GB"/>
        </w:rPr>
        <w:lastRenderedPageBreak/>
        <w:drawing>
          <wp:inline distT="0" distB="0" distL="0" distR="0" wp14:anchorId="552732D8" wp14:editId="5BD664A1">
            <wp:extent cx="5006774" cy="3063505"/>
            <wp:effectExtent l="0" t="0" r="3810" b="3810"/>
            <wp:docPr id="932579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579949" name=""/>
                    <pic:cNvPicPr/>
                  </pic:nvPicPr>
                  <pic:blipFill>
                    <a:blip r:embed="rId12"/>
                    <a:stretch>
                      <a:fillRect/>
                    </a:stretch>
                  </pic:blipFill>
                  <pic:spPr>
                    <a:xfrm>
                      <a:off x="0" y="0"/>
                      <a:ext cx="5006774" cy="3063505"/>
                    </a:xfrm>
                    <a:prstGeom prst="rect">
                      <a:avLst/>
                    </a:prstGeom>
                  </pic:spPr>
                </pic:pic>
              </a:graphicData>
            </a:graphic>
          </wp:inline>
        </w:drawing>
      </w:r>
    </w:p>
    <w:p w14:paraId="7633E282" w14:textId="21672B4F" w:rsidR="00E0297F" w:rsidRPr="0067091A" w:rsidRDefault="00E0297F" w:rsidP="00E8442A">
      <w:pPr>
        <w:pStyle w:val="Heading4"/>
        <w:rPr>
          <w:color w:val="000000" w:themeColor="text1"/>
          <w:sz w:val="22"/>
          <w:szCs w:val="22"/>
        </w:rPr>
      </w:pPr>
      <w:bookmarkStart w:id="18" w:name="_Toc234685822"/>
      <w:r w:rsidRPr="0067091A">
        <w:rPr>
          <w:color w:val="000000" w:themeColor="text1"/>
          <w:sz w:val="22"/>
          <w:szCs w:val="22"/>
        </w:rPr>
        <w:t>Figure 2.2: Characteristics of Four Types of Parenting Style</w:t>
      </w:r>
      <w:bookmarkEnd w:id="18"/>
    </w:p>
    <w:p w14:paraId="0CD0A276" w14:textId="65B30DC1" w:rsidR="00E0297F" w:rsidRPr="0067091A" w:rsidRDefault="00E0297F" w:rsidP="00E0297F">
      <w:pPr>
        <w:tabs>
          <w:tab w:val="left" w:pos="762"/>
        </w:tabs>
        <w:spacing w:line="360" w:lineRule="auto"/>
        <w:ind w:left="360" w:right="838"/>
        <w:jc w:val="center"/>
        <w:rPr>
          <w:rFonts w:ascii="Arial" w:hAnsi="Arial" w:cs="Arial"/>
          <w:bCs/>
          <w:color w:val="000000" w:themeColor="text1"/>
          <w:lang w:val="en-GB"/>
        </w:rPr>
      </w:pPr>
      <w:r w:rsidRPr="0067091A">
        <w:rPr>
          <w:rFonts w:ascii="Arial" w:hAnsi="Arial" w:cs="Arial"/>
          <w:bCs/>
          <w:color w:val="000000" w:themeColor="text1"/>
          <w:lang w:val="en-GB"/>
        </w:rPr>
        <w:t>(Source: Robertson, 2020)</w:t>
      </w:r>
    </w:p>
    <w:p w14:paraId="47191B46" w14:textId="4BC3E2A4" w:rsidR="00EF0FE6" w:rsidRPr="0067091A" w:rsidRDefault="00EC7F2D" w:rsidP="00EF0FE6">
      <w:pPr>
        <w:tabs>
          <w:tab w:val="left" w:pos="762"/>
        </w:tabs>
        <w:spacing w:line="360" w:lineRule="auto"/>
        <w:ind w:left="360" w:right="838"/>
        <w:jc w:val="both"/>
        <w:rPr>
          <w:rFonts w:ascii="Arial" w:hAnsi="Arial" w:cs="Arial"/>
          <w:b/>
          <w:i/>
          <w:iCs/>
          <w:color w:val="000000" w:themeColor="text1"/>
          <w:lang w:val="en-GB"/>
        </w:rPr>
      </w:pPr>
      <w:r w:rsidRPr="0067091A">
        <w:rPr>
          <w:rFonts w:ascii="Arial" w:hAnsi="Arial" w:cs="Arial"/>
          <w:b/>
          <w:i/>
          <w:iCs/>
          <w:color w:val="000000" w:themeColor="text1"/>
          <w:lang w:val="en-GB"/>
        </w:rPr>
        <w:t>Uninvolved</w:t>
      </w:r>
      <w:r w:rsidR="00E0297F" w:rsidRPr="0067091A">
        <w:rPr>
          <w:rFonts w:ascii="Arial" w:hAnsi="Arial" w:cs="Arial"/>
          <w:b/>
          <w:i/>
          <w:iCs/>
          <w:color w:val="000000" w:themeColor="text1"/>
          <w:lang w:val="en-GB"/>
        </w:rPr>
        <w:t xml:space="preserve"> or Neglective</w:t>
      </w:r>
      <w:r w:rsidRPr="0067091A">
        <w:rPr>
          <w:rFonts w:ascii="Arial" w:hAnsi="Arial" w:cs="Arial"/>
          <w:b/>
          <w:i/>
          <w:iCs/>
          <w:color w:val="000000" w:themeColor="text1"/>
          <w:lang w:val="en-GB"/>
        </w:rPr>
        <w:t xml:space="preserve"> parenting</w:t>
      </w:r>
    </w:p>
    <w:p w14:paraId="5BAF262A" w14:textId="1BF73642" w:rsidR="00E0297F" w:rsidRPr="0067091A" w:rsidRDefault="0009070C" w:rsidP="00EF0FE6">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These types of parents give a high degree of freedom and may be emotionally detached from children [Figure 2.2] (Sanvictores and Mendez, 2022; Robertson, 2020). The findings of Robertson (2020) indicate that the uninvolved parents may not recognise and monitor signs of the eating disorders of their children, which results in eating disorders in the adolescent period of those children. Thus, this neglective behaviour of the parents also increases the risk of eating disorder of the adolescents</w:t>
      </w:r>
      <w:r w:rsidR="00211267" w:rsidRPr="0067091A">
        <w:rPr>
          <w:rFonts w:ascii="Arial" w:hAnsi="Arial" w:cs="Arial"/>
          <w:bCs/>
          <w:color w:val="000000" w:themeColor="text1"/>
          <w:lang w:val="en-GB"/>
        </w:rPr>
        <w:t xml:space="preserve">. </w:t>
      </w:r>
      <w:r w:rsidR="006B342B" w:rsidRPr="0067091A">
        <w:rPr>
          <w:rFonts w:ascii="Arial" w:hAnsi="Arial" w:cs="Arial"/>
          <w:bCs/>
          <w:color w:val="000000" w:themeColor="text1"/>
          <w:lang w:val="en-GB"/>
        </w:rPr>
        <w:t xml:space="preserve"> </w:t>
      </w:r>
    </w:p>
    <w:p w14:paraId="38041E95" w14:textId="5447A677" w:rsidR="00EF0FE6" w:rsidRPr="0067091A" w:rsidRDefault="00EF0FE6" w:rsidP="004170BE">
      <w:pPr>
        <w:pStyle w:val="Heading2"/>
        <w:numPr>
          <w:ilvl w:val="1"/>
          <w:numId w:val="21"/>
        </w:numPr>
        <w:rPr>
          <w:color w:val="000000" w:themeColor="text1"/>
          <w:sz w:val="22"/>
          <w:szCs w:val="22"/>
          <w:lang w:val="en-GB"/>
        </w:rPr>
      </w:pPr>
      <w:bookmarkStart w:id="19" w:name="_Toc238636841"/>
      <w:r w:rsidRPr="0067091A">
        <w:rPr>
          <w:color w:val="000000" w:themeColor="text1"/>
          <w:sz w:val="22"/>
          <w:szCs w:val="22"/>
          <w:lang w:val="en-GB"/>
        </w:rPr>
        <w:t>Strengths and Weaknesses of the existing research</w:t>
      </w:r>
      <w:bookmarkEnd w:id="19"/>
      <w:r w:rsidRPr="0067091A">
        <w:rPr>
          <w:color w:val="000000" w:themeColor="text1"/>
          <w:sz w:val="22"/>
          <w:szCs w:val="22"/>
          <w:lang w:val="en-GB"/>
        </w:rPr>
        <w:t xml:space="preserve"> </w:t>
      </w:r>
    </w:p>
    <w:p w14:paraId="1DD55525" w14:textId="49FC9A5B" w:rsidR="003D5EC0" w:rsidRPr="0067091A" w:rsidRDefault="0009070C" w:rsidP="00146C72">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In the context of strengths, previous primary studies observed mealtimes of the adolescents multiple times, used 24-hour recall and examined the influence of socioeconomic and ethnic identity (Palfreyman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2015; Lopez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2018). The strength of the previous systematic review was only the inclusion and critical interpretation of the peer-reviewed papers (Shloimi </w:t>
      </w:r>
      <w:r w:rsidRPr="0067091A">
        <w:rPr>
          <w:rFonts w:ascii="Arial" w:hAnsi="Arial" w:cs="Arial"/>
          <w:bCs/>
          <w:i/>
          <w:iCs/>
          <w:color w:val="000000" w:themeColor="text1"/>
          <w:lang w:val="en-GB"/>
        </w:rPr>
        <w:t>et al.,</w:t>
      </w:r>
      <w:r w:rsidRPr="0067091A">
        <w:rPr>
          <w:rFonts w:ascii="Arial" w:hAnsi="Arial" w:cs="Arial"/>
          <w:bCs/>
          <w:color w:val="000000" w:themeColor="text1"/>
          <w:lang w:val="en-GB"/>
        </w:rPr>
        <w:t xml:space="preserve"> 2015). In comparison, in the context of weakness of the primary research, the possibility of social desirability or recall bias for inclusion of the self-reported data while gathering details about the eating behaviour of UK adolescents </w:t>
      </w:r>
      <w:r w:rsidR="00E8442A" w:rsidRPr="0067091A">
        <w:rPr>
          <w:rFonts w:ascii="Arial" w:hAnsi="Arial" w:cs="Arial"/>
          <w:bCs/>
          <w:color w:val="000000" w:themeColor="text1"/>
          <w:lang w:val="en-GB"/>
        </w:rPr>
        <w:t xml:space="preserve">as used by </w:t>
      </w:r>
      <w:r w:rsidRPr="0067091A">
        <w:rPr>
          <w:rFonts w:ascii="Arial" w:hAnsi="Arial" w:cs="Arial"/>
          <w:bCs/>
          <w:color w:val="000000" w:themeColor="text1"/>
          <w:lang w:val="en-GB"/>
        </w:rPr>
        <w:t xml:space="preserve">Costa and Oliveira </w:t>
      </w:r>
      <w:r w:rsidR="00E8442A" w:rsidRPr="0067091A">
        <w:rPr>
          <w:rFonts w:ascii="Arial" w:hAnsi="Arial" w:cs="Arial"/>
          <w:bCs/>
          <w:color w:val="000000" w:themeColor="text1"/>
          <w:lang w:val="en-GB"/>
        </w:rPr>
        <w:t>(</w:t>
      </w:r>
      <w:r w:rsidRPr="0067091A">
        <w:rPr>
          <w:rFonts w:ascii="Arial" w:hAnsi="Arial" w:cs="Arial"/>
          <w:bCs/>
          <w:color w:val="000000" w:themeColor="text1"/>
          <w:lang w:val="en-GB"/>
        </w:rPr>
        <w:t>2023</w:t>
      </w:r>
      <w:r w:rsidR="00E8442A" w:rsidRPr="0067091A">
        <w:rPr>
          <w:rFonts w:ascii="Arial" w:hAnsi="Arial" w:cs="Arial"/>
          <w:bCs/>
          <w:color w:val="000000" w:themeColor="text1"/>
          <w:lang w:val="en-GB"/>
        </w:rPr>
        <w:t xml:space="preserve">) and </w:t>
      </w:r>
      <w:r w:rsidRPr="0067091A">
        <w:rPr>
          <w:rFonts w:ascii="Arial" w:hAnsi="Arial" w:cs="Arial"/>
          <w:bCs/>
          <w:color w:val="000000" w:themeColor="text1"/>
          <w:lang w:val="en-GB"/>
        </w:rPr>
        <w:t xml:space="preserve">Harris </w:t>
      </w:r>
      <w:r w:rsidRPr="0067091A">
        <w:rPr>
          <w:rFonts w:ascii="Arial" w:hAnsi="Arial" w:cs="Arial"/>
          <w:bCs/>
          <w:i/>
          <w:iCs/>
          <w:color w:val="000000" w:themeColor="text1"/>
          <w:lang w:val="en-GB"/>
        </w:rPr>
        <w:t xml:space="preserve">et al. </w:t>
      </w:r>
      <w:r w:rsidR="00E8442A" w:rsidRPr="0067091A">
        <w:rPr>
          <w:rFonts w:ascii="Arial" w:hAnsi="Arial" w:cs="Arial"/>
          <w:bCs/>
          <w:color w:val="000000" w:themeColor="text1"/>
          <w:lang w:val="en-GB"/>
        </w:rPr>
        <w:t>(</w:t>
      </w:r>
      <w:r w:rsidRPr="0067091A">
        <w:rPr>
          <w:rFonts w:ascii="Arial" w:hAnsi="Arial" w:cs="Arial"/>
          <w:bCs/>
          <w:color w:val="000000" w:themeColor="text1"/>
          <w:lang w:val="en-GB"/>
        </w:rPr>
        <w:t xml:space="preserve">2024). Among the cross-sectional studies inability to present causality from the results is a key weakness (Gilmour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 xml:space="preserve">2020). The previous scoping review of Hampshire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(2020) studied multiple high-income countries and also mentioned about possible of selection bias during data collection. Thus, previous studies have strengths as well as weaknesses, while found the influence of parent feeding practices and parenting style on the eating behaviour of the adolescents</w:t>
      </w:r>
      <w:r w:rsidR="00146C72" w:rsidRPr="0067091A">
        <w:rPr>
          <w:rFonts w:ascii="Arial" w:hAnsi="Arial" w:cs="Arial"/>
          <w:bCs/>
          <w:color w:val="000000" w:themeColor="text1"/>
          <w:lang w:val="en-GB"/>
        </w:rPr>
        <w:t>.</w:t>
      </w:r>
    </w:p>
    <w:p w14:paraId="0497926C" w14:textId="7B25B591" w:rsidR="00EF0FE6" w:rsidRPr="0067091A" w:rsidRDefault="004170BE" w:rsidP="004170BE">
      <w:pPr>
        <w:pStyle w:val="Heading2"/>
        <w:rPr>
          <w:color w:val="000000" w:themeColor="text1"/>
          <w:sz w:val="22"/>
          <w:szCs w:val="22"/>
        </w:rPr>
      </w:pPr>
      <w:bookmarkStart w:id="20" w:name="_Toc238636842"/>
      <w:r w:rsidRPr="0067091A">
        <w:rPr>
          <w:color w:val="000000" w:themeColor="text1"/>
          <w:sz w:val="22"/>
          <w:szCs w:val="22"/>
        </w:rPr>
        <w:t xml:space="preserve">2.4 </w:t>
      </w:r>
      <w:r w:rsidR="00EF0FE6" w:rsidRPr="0067091A">
        <w:rPr>
          <w:color w:val="000000" w:themeColor="text1"/>
          <w:sz w:val="22"/>
          <w:szCs w:val="22"/>
        </w:rPr>
        <w:t>Limitation or gaps in previous research</w:t>
      </w:r>
      <w:bookmarkEnd w:id="20"/>
      <w:r w:rsidR="00EF0FE6" w:rsidRPr="0067091A">
        <w:rPr>
          <w:color w:val="000000" w:themeColor="text1"/>
          <w:sz w:val="22"/>
          <w:szCs w:val="22"/>
        </w:rPr>
        <w:t xml:space="preserve"> </w:t>
      </w:r>
    </w:p>
    <w:p w14:paraId="7A8D5002" w14:textId="2DD64798" w:rsidR="009B3502" w:rsidRPr="0067091A" w:rsidRDefault="001E3876" w:rsidP="00146C72">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Under methodological aspect, t</w:t>
      </w:r>
      <w:r w:rsidR="0009070C" w:rsidRPr="0067091A">
        <w:rPr>
          <w:rFonts w:ascii="Arial" w:hAnsi="Arial" w:cs="Arial"/>
          <w:bCs/>
          <w:color w:val="000000" w:themeColor="text1"/>
          <w:lang w:val="en-GB"/>
        </w:rPr>
        <w:t xml:space="preserve">he previous systematic reviews of Shloim </w:t>
      </w:r>
      <w:r w:rsidR="0009070C" w:rsidRPr="0067091A">
        <w:rPr>
          <w:rFonts w:ascii="Arial" w:hAnsi="Arial" w:cs="Arial"/>
          <w:bCs/>
          <w:i/>
          <w:iCs/>
          <w:color w:val="000000" w:themeColor="text1"/>
          <w:lang w:val="en-GB"/>
        </w:rPr>
        <w:t xml:space="preserve">et al. </w:t>
      </w:r>
      <w:r w:rsidR="0009070C" w:rsidRPr="0067091A">
        <w:rPr>
          <w:rFonts w:ascii="Arial" w:hAnsi="Arial" w:cs="Arial"/>
          <w:bCs/>
          <w:color w:val="000000" w:themeColor="text1"/>
          <w:lang w:val="en-GB"/>
        </w:rPr>
        <w:t xml:space="preserve">(2015) and </w:t>
      </w:r>
      <w:r w:rsidR="0009070C" w:rsidRPr="0067091A">
        <w:rPr>
          <w:rFonts w:ascii="Arial" w:hAnsi="Arial" w:cs="Arial"/>
          <w:bCs/>
          <w:color w:val="000000" w:themeColor="text1"/>
          <w:lang w:val="en-GB"/>
        </w:rPr>
        <w:lastRenderedPageBreak/>
        <w:t xml:space="preserve">Liu </w:t>
      </w:r>
      <w:r w:rsidR="0009070C" w:rsidRPr="0067091A">
        <w:rPr>
          <w:rFonts w:ascii="Arial" w:hAnsi="Arial" w:cs="Arial"/>
          <w:bCs/>
          <w:i/>
          <w:iCs/>
          <w:color w:val="000000" w:themeColor="text1"/>
          <w:lang w:val="en-GB"/>
        </w:rPr>
        <w:t xml:space="preserve">et al. </w:t>
      </w:r>
      <w:r w:rsidR="0009070C" w:rsidRPr="0067091A">
        <w:rPr>
          <w:rFonts w:ascii="Arial" w:hAnsi="Arial" w:cs="Arial"/>
          <w:bCs/>
          <w:color w:val="000000" w:themeColor="text1"/>
          <w:lang w:val="en-GB"/>
        </w:rPr>
        <w:t xml:space="preserve">(2021) were focused on the global children who are aged between 4-12 years and 10-19 years and were unable to show outcomes for the UK adolescents (10-19 years). </w:t>
      </w:r>
      <w:r w:rsidRPr="0067091A">
        <w:rPr>
          <w:rFonts w:ascii="Arial" w:hAnsi="Arial" w:cs="Arial"/>
          <w:bCs/>
          <w:color w:val="000000" w:themeColor="text1"/>
          <w:lang w:val="en-GB"/>
        </w:rPr>
        <w:t>Under contextual aspect</w:t>
      </w:r>
      <w:r w:rsidR="0009070C" w:rsidRPr="0067091A">
        <w:rPr>
          <w:rFonts w:ascii="Arial" w:hAnsi="Arial" w:cs="Arial"/>
          <w:bCs/>
          <w:color w:val="000000" w:themeColor="text1"/>
          <w:lang w:val="en-GB"/>
        </w:rPr>
        <w:t xml:space="preserve">, another scoping review did not give many details about the selected specific target group (UK adolescents: 10-19 years), whereas it mentioned the under-18-year population from global nations (Hampshire </w:t>
      </w:r>
      <w:r w:rsidR="0009070C" w:rsidRPr="0067091A">
        <w:rPr>
          <w:rFonts w:ascii="Arial" w:hAnsi="Arial" w:cs="Arial"/>
          <w:bCs/>
          <w:i/>
          <w:iCs/>
          <w:color w:val="000000" w:themeColor="text1"/>
          <w:lang w:val="en-GB"/>
        </w:rPr>
        <w:t xml:space="preserve">et al., </w:t>
      </w:r>
      <w:r w:rsidR="0009070C" w:rsidRPr="0067091A">
        <w:rPr>
          <w:rFonts w:ascii="Arial" w:hAnsi="Arial" w:cs="Arial"/>
          <w:bCs/>
          <w:color w:val="000000" w:themeColor="text1"/>
          <w:lang w:val="en-GB"/>
        </w:rPr>
        <w:t xml:space="preserve">2022). Relying on the self-reported measurement to collect data about parental feeding practices, parenting style and adolescents’ eating behaviour is another gap of previous literature (Costa and Oliveira, 2023; Harris </w:t>
      </w:r>
      <w:r w:rsidR="0009070C" w:rsidRPr="0067091A">
        <w:rPr>
          <w:rFonts w:ascii="Arial" w:hAnsi="Arial" w:cs="Arial"/>
          <w:bCs/>
          <w:i/>
          <w:iCs/>
          <w:color w:val="000000" w:themeColor="text1"/>
          <w:lang w:val="en-GB"/>
        </w:rPr>
        <w:t xml:space="preserve">et al., </w:t>
      </w:r>
      <w:r w:rsidR="0009070C" w:rsidRPr="0067091A">
        <w:rPr>
          <w:rFonts w:ascii="Arial" w:hAnsi="Arial" w:cs="Arial"/>
          <w:bCs/>
          <w:color w:val="000000" w:themeColor="text1"/>
          <w:lang w:val="en-GB"/>
        </w:rPr>
        <w:t>2024). Thus, a clear gap is examined regarding the influence of parenting style and feeding patterns on the eating disorder, and this under-researched area will be investigated in the present research</w:t>
      </w:r>
      <w:r w:rsidR="00146C72" w:rsidRPr="0067091A">
        <w:rPr>
          <w:rFonts w:ascii="Arial" w:hAnsi="Arial" w:cs="Arial"/>
          <w:bCs/>
          <w:color w:val="000000" w:themeColor="text1"/>
          <w:lang w:val="en-GB"/>
        </w:rPr>
        <w:t xml:space="preserve">. </w:t>
      </w:r>
    </w:p>
    <w:p w14:paraId="05A62073" w14:textId="4AFCC334" w:rsidR="000153B0" w:rsidRPr="0067091A" w:rsidRDefault="004170BE" w:rsidP="004170BE">
      <w:pPr>
        <w:pStyle w:val="Heading2"/>
        <w:rPr>
          <w:color w:val="000000" w:themeColor="text1"/>
          <w:sz w:val="22"/>
          <w:szCs w:val="22"/>
          <w:lang w:val="en-GB"/>
        </w:rPr>
      </w:pPr>
      <w:bookmarkStart w:id="21" w:name="_Toc238636843"/>
      <w:r w:rsidRPr="0067091A">
        <w:rPr>
          <w:color w:val="000000" w:themeColor="text1"/>
          <w:sz w:val="22"/>
          <w:szCs w:val="22"/>
          <w:lang w:val="en-GB"/>
        </w:rPr>
        <w:t xml:space="preserve">2.5 </w:t>
      </w:r>
      <w:r w:rsidR="00EF0FE6" w:rsidRPr="0067091A">
        <w:rPr>
          <w:color w:val="000000" w:themeColor="text1"/>
          <w:sz w:val="22"/>
          <w:szCs w:val="22"/>
          <w:lang w:val="en-GB"/>
        </w:rPr>
        <w:t>Theoretical Implication</w:t>
      </w:r>
      <w:bookmarkEnd w:id="21"/>
      <w:r w:rsidR="00EF0FE6" w:rsidRPr="0067091A">
        <w:rPr>
          <w:color w:val="000000" w:themeColor="text1"/>
          <w:sz w:val="22"/>
          <w:szCs w:val="22"/>
          <w:lang w:val="en-GB"/>
        </w:rPr>
        <w:t xml:space="preserve"> </w:t>
      </w:r>
    </w:p>
    <w:p w14:paraId="00EE1992" w14:textId="19923B84" w:rsidR="00D53607" w:rsidRPr="0067091A" w:rsidRDefault="0009070C" w:rsidP="00EB1B3D">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The theoretical interpretation can shed light on the actual relationship between parenting style and parental feeding on the disordered eating of UK adolescents. Consequently, “</w:t>
      </w:r>
      <w:r w:rsidRPr="0067091A">
        <w:rPr>
          <w:rFonts w:ascii="Arial" w:hAnsi="Arial" w:cs="Arial"/>
          <w:bCs/>
          <w:i/>
          <w:iCs/>
          <w:color w:val="000000" w:themeColor="text1"/>
          <w:lang w:val="en-GB"/>
        </w:rPr>
        <w:t>Emotional Regulation theory</w:t>
      </w:r>
      <w:r w:rsidRPr="0067091A">
        <w:rPr>
          <w:rFonts w:ascii="Arial" w:hAnsi="Arial" w:cs="Arial"/>
          <w:bCs/>
          <w:color w:val="000000" w:themeColor="text1"/>
          <w:lang w:val="en-GB"/>
        </w:rPr>
        <w:t>” and “</w:t>
      </w:r>
      <w:r w:rsidRPr="0067091A">
        <w:rPr>
          <w:rFonts w:ascii="Arial" w:hAnsi="Arial" w:cs="Arial"/>
          <w:bCs/>
          <w:i/>
          <w:iCs/>
          <w:color w:val="000000" w:themeColor="text1"/>
          <w:lang w:val="en-GB"/>
        </w:rPr>
        <w:t>Self-esteem theory</w:t>
      </w:r>
      <w:r w:rsidRPr="0067091A">
        <w:rPr>
          <w:rFonts w:ascii="Arial" w:hAnsi="Arial" w:cs="Arial"/>
          <w:bCs/>
          <w:color w:val="000000" w:themeColor="text1"/>
          <w:lang w:val="en-GB"/>
        </w:rPr>
        <w:t xml:space="preserve">” can be suitable to recognise the causes of the disordered eating behaviour of UK adolescents. A review study of Zanella and Lee (2022) applied emotional regulation and self-esteem theories to identify factors associated with BN and AN in adolescents. For example, </w:t>
      </w:r>
      <w:r w:rsidR="001E3876" w:rsidRPr="0067091A">
        <w:rPr>
          <w:rFonts w:ascii="Arial" w:hAnsi="Arial" w:cs="Arial"/>
          <w:bCs/>
          <w:color w:val="000000" w:themeColor="text1"/>
          <w:lang w:val="en-GB"/>
        </w:rPr>
        <w:t xml:space="preserve">the </w:t>
      </w:r>
      <w:r w:rsidRPr="0067091A">
        <w:rPr>
          <w:rFonts w:ascii="Arial" w:hAnsi="Arial" w:cs="Arial"/>
          <w:bCs/>
          <w:color w:val="000000" w:themeColor="text1"/>
          <w:lang w:val="en-GB"/>
        </w:rPr>
        <w:t xml:space="preserve">emotional regulation theory shows that social factors and stressful interpersonal conflicts for inappropriate parenting caused maladaptive stress and resulted in ED (Zanella and Lee, 2022). Additionally, application of the Self-esteem theory shows that body shape concerns and lower self-esteem caused disordered eating in adolescents. Both of the theories indicated that the decline of self-esteem and stress rise disordered eating tendency among adolescents, and those can result from neglective, permissive or authoritarian parenting and restrictive feeding. For example, </w:t>
      </w:r>
      <w:r w:rsidR="001E3876" w:rsidRPr="0067091A">
        <w:rPr>
          <w:rFonts w:ascii="Arial" w:hAnsi="Arial" w:cs="Arial"/>
          <w:bCs/>
          <w:color w:val="000000" w:themeColor="text1"/>
          <w:lang w:val="en-GB"/>
        </w:rPr>
        <w:t xml:space="preserve">self-esteem theory shows that </w:t>
      </w:r>
      <w:r w:rsidRPr="0067091A">
        <w:rPr>
          <w:rFonts w:ascii="Arial" w:hAnsi="Arial" w:cs="Arial"/>
          <w:bCs/>
          <w:color w:val="000000" w:themeColor="text1"/>
          <w:lang w:val="en-GB"/>
        </w:rPr>
        <w:t xml:space="preserve">a higher probability of low self-esteem is seen as a result of permissive parenting and due to a lack of parental control, the possibility of ED is higher among those adolescents (Ramsewak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2022). Henceforth, this relationship between lower self-esteem and the possibility of disordered eating can be described by the practical application of the self-esteem theory</w:t>
      </w:r>
      <w:r w:rsidR="008E58E1" w:rsidRPr="0067091A">
        <w:rPr>
          <w:rFonts w:ascii="Arial" w:hAnsi="Arial" w:cs="Arial"/>
          <w:bCs/>
          <w:color w:val="000000" w:themeColor="text1"/>
          <w:lang w:val="en-GB"/>
        </w:rPr>
        <w:t xml:space="preserve">. </w:t>
      </w:r>
    </w:p>
    <w:p w14:paraId="4CD66F9F" w14:textId="60A4CC86" w:rsidR="00EB1B3D" w:rsidRPr="0067091A" w:rsidRDefault="0009070C" w:rsidP="00EB1B3D">
      <w:pPr>
        <w:tabs>
          <w:tab w:val="left" w:pos="762"/>
        </w:tabs>
        <w:spacing w:line="360" w:lineRule="auto"/>
        <w:ind w:left="360" w:right="838"/>
        <w:jc w:val="both"/>
        <w:rPr>
          <w:rFonts w:ascii="Arial" w:hAnsi="Arial" w:cs="Arial"/>
          <w:bCs/>
          <w:color w:val="000000" w:themeColor="text1"/>
          <w:lang w:val="en-GB"/>
        </w:rPr>
      </w:pPr>
      <w:r w:rsidRPr="0067091A">
        <w:rPr>
          <w:rFonts w:ascii="Arial" w:hAnsi="Arial" w:cs="Arial"/>
          <w:bCs/>
          <w:color w:val="000000" w:themeColor="text1"/>
          <w:lang w:val="en-GB"/>
        </w:rPr>
        <w:t xml:space="preserve">Identified another theory, the emotional regulation theory application helps to understand the psychological factors related to parental feeding and parenting style, which leads to the ED of UK adolescents. A meta-analysis found that non-acceptance of emotions for inability to meet parental expectations and ruminations associated with disordered eating of adolescents (Leppanen </w:t>
      </w:r>
      <w:r w:rsidRPr="0067091A">
        <w:rPr>
          <w:rFonts w:ascii="Arial" w:hAnsi="Arial" w:cs="Arial"/>
          <w:bCs/>
          <w:i/>
          <w:iCs/>
          <w:color w:val="000000" w:themeColor="text1"/>
          <w:lang w:val="en-GB"/>
        </w:rPr>
        <w:t xml:space="preserve">et al., </w:t>
      </w:r>
      <w:r w:rsidRPr="0067091A">
        <w:rPr>
          <w:rFonts w:ascii="Arial" w:hAnsi="Arial" w:cs="Arial"/>
          <w:bCs/>
          <w:color w:val="000000" w:themeColor="text1"/>
          <w:lang w:val="en-GB"/>
        </w:rPr>
        <w:t>2022). In case of restrictive parental feeding, such an outcome may be seen among adolescents as an outcome of the non-acceptance emotions. A more detailed implementation of those theories will be done in the discussion section to understand the relationship between variables</w:t>
      </w:r>
      <w:r w:rsidR="003D450D" w:rsidRPr="0067091A">
        <w:rPr>
          <w:rFonts w:ascii="Arial" w:hAnsi="Arial" w:cs="Arial"/>
          <w:bCs/>
          <w:color w:val="000000" w:themeColor="text1"/>
          <w:lang w:val="en-GB"/>
        </w:rPr>
        <w:t xml:space="preserve">. </w:t>
      </w:r>
      <w:r w:rsidR="00D53607" w:rsidRPr="0067091A">
        <w:rPr>
          <w:rFonts w:ascii="Arial" w:hAnsi="Arial" w:cs="Arial"/>
          <w:bCs/>
          <w:color w:val="000000" w:themeColor="text1"/>
          <w:lang w:val="en-GB"/>
        </w:rPr>
        <w:t xml:space="preserve"> </w:t>
      </w:r>
      <w:r w:rsidR="008E58E1" w:rsidRPr="0067091A">
        <w:rPr>
          <w:rFonts w:ascii="Arial" w:hAnsi="Arial" w:cs="Arial"/>
          <w:bCs/>
          <w:color w:val="000000" w:themeColor="text1"/>
          <w:lang w:val="en-GB"/>
        </w:rPr>
        <w:t xml:space="preserve">  </w:t>
      </w:r>
    </w:p>
    <w:p w14:paraId="51379D44" w14:textId="35CDA01D" w:rsidR="000153B0" w:rsidRPr="0067091A" w:rsidRDefault="004170BE" w:rsidP="004170BE">
      <w:pPr>
        <w:pStyle w:val="Heading2"/>
        <w:rPr>
          <w:color w:val="000000" w:themeColor="text1"/>
          <w:sz w:val="22"/>
          <w:szCs w:val="22"/>
        </w:rPr>
      </w:pPr>
      <w:bookmarkStart w:id="22" w:name="_Toc238636844"/>
      <w:r w:rsidRPr="0067091A">
        <w:rPr>
          <w:color w:val="000000" w:themeColor="text1"/>
          <w:sz w:val="22"/>
          <w:szCs w:val="22"/>
        </w:rPr>
        <w:t>2.5 Chapter</w:t>
      </w:r>
      <w:r w:rsidRPr="0067091A">
        <w:rPr>
          <w:color w:val="000000" w:themeColor="text1"/>
          <w:spacing w:val="-7"/>
          <w:sz w:val="22"/>
          <w:szCs w:val="22"/>
        </w:rPr>
        <w:t xml:space="preserve"> </w:t>
      </w:r>
      <w:r w:rsidRPr="0067091A">
        <w:rPr>
          <w:color w:val="000000" w:themeColor="text1"/>
          <w:sz w:val="22"/>
          <w:szCs w:val="22"/>
        </w:rPr>
        <w:t>summary</w:t>
      </w:r>
      <w:bookmarkEnd w:id="22"/>
      <w:r w:rsidRPr="0067091A">
        <w:rPr>
          <w:color w:val="000000" w:themeColor="text1"/>
          <w:spacing w:val="-4"/>
          <w:sz w:val="22"/>
          <w:szCs w:val="22"/>
        </w:rPr>
        <w:t xml:space="preserve"> </w:t>
      </w:r>
    </w:p>
    <w:p w14:paraId="53255D76" w14:textId="5B943E28" w:rsidR="000153B0" w:rsidRPr="0067091A" w:rsidRDefault="0009070C" w:rsidP="004C7D57">
      <w:pPr>
        <w:pStyle w:val="BodyText"/>
        <w:spacing w:before="276" w:line="360" w:lineRule="auto"/>
        <w:ind w:left="360"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The literature review chapter shows that different parental feeding and parenting styles are associated with disordered eating in adolescents. The common types of parental feeding are modelling eating behaviour, rewarding positive behaviour of food and restricting specific types of food, and all three types play a dual role, such as promoting or deterring ED of adolescents. The chapter also shows that Authoritarian, Authoritative, Permissive and Uninvolved or Neglective parenting are four types of parenting style, in which the risk of ED is higher for neglective and permissive parenting. After examining the gaps of the previous literature, the next chapter is going to disclose the methodology of the current systematic literature review</w:t>
      </w:r>
      <w:r w:rsidR="004C7D57" w:rsidRPr="0067091A">
        <w:rPr>
          <w:rFonts w:ascii="Arial" w:hAnsi="Arial" w:cs="Arial"/>
          <w:color w:val="000000" w:themeColor="text1"/>
          <w:sz w:val="22"/>
          <w:szCs w:val="22"/>
          <w:lang w:val="en-GB"/>
        </w:rPr>
        <w:t xml:space="preserve">. </w:t>
      </w:r>
    </w:p>
    <w:p w14:paraId="5B7F65C9" w14:textId="77777777" w:rsidR="000153B0" w:rsidRPr="0067091A" w:rsidRDefault="000153B0">
      <w:pPr>
        <w:pStyle w:val="BodyText"/>
        <w:rPr>
          <w:rFonts w:ascii="Arial" w:hAnsi="Arial" w:cs="Arial"/>
          <w:color w:val="000000" w:themeColor="text1"/>
          <w:sz w:val="22"/>
          <w:szCs w:val="22"/>
          <w:lang w:val="en-GB"/>
        </w:rPr>
      </w:pPr>
    </w:p>
    <w:p w14:paraId="4170BBC4" w14:textId="77777777" w:rsidR="000153B0" w:rsidRPr="0067091A" w:rsidRDefault="000153B0">
      <w:pPr>
        <w:pStyle w:val="BodyText"/>
        <w:rPr>
          <w:rFonts w:ascii="Arial" w:hAnsi="Arial" w:cs="Arial"/>
          <w:color w:val="000000" w:themeColor="text1"/>
          <w:sz w:val="22"/>
          <w:szCs w:val="22"/>
          <w:lang w:val="en-GB"/>
        </w:rPr>
      </w:pPr>
    </w:p>
    <w:p w14:paraId="1CE02FB0" w14:textId="77777777" w:rsidR="000153B0" w:rsidRPr="0067091A" w:rsidRDefault="000153B0">
      <w:pPr>
        <w:pStyle w:val="BodyText"/>
        <w:rPr>
          <w:rFonts w:ascii="Arial" w:hAnsi="Arial" w:cs="Arial"/>
          <w:color w:val="000000" w:themeColor="text1"/>
          <w:sz w:val="22"/>
          <w:szCs w:val="22"/>
          <w:lang w:val="en-GB"/>
        </w:rPr>
      </w:pPr>
    </w:p>
    <w:p w14:paraId="16673C52" w14:textId="77777777" w:rsidR="000153B0" w:rsidRPr="0067091A" w:rsidRDefault="000153B0">
      <w:pPr>
        <w:rPr>
          <w:rFonts w:ascii="Arial" w:hAnsi="Arial" w:cs="Arial"/>
          <w:i/>
          <w:color w:val="000000" w:themeColor="text1"/>
          <w:lang w:val="en-GB"/>
        </w:rPr>
        <w:sectPr w:rsidR="000153B0" w:rsidRPr="0067091A">
          <w:pgSz w:w="11910" w:h="16840"/>
          <w:pgMar w:top="1340" w:right="720" w:bottom="1200" w:left="1080" w:header="0" w:footer="1000" w:gutter="0"/>
          <w:cols w:space="720"/>
        </w:sectPr>
      </w:pPr>
    </w:p>
    <w:p w14:paraId="1181C3A6" w14:textId="3ED6548E" w:rsidR="000153B0" w:rsidRPr="0067091A" w:rsidRDefault="0036020F" w:rsidP="004170BE">
      <w:pPr>
        <w:pStyle w:val="Heading1"/>
        <w:rPr>
          <w:color w:val="000000" w:themeColor="text1"/>
          <w:sz w:val="22"/>
          <w:szCs w:val="22"/>
        </w:rPr>
      </w:pPr>
      <w:bookmarkStart w:id="23" w:name="_Toc238636845"/>
      <w:r w:rsidRPr="0067091A">
        <w:rPr>
          <w:color w:val="000000" w:themeColor="text1"/>
          <w:sz w:val="22"/>
          <w:szCs w:val="22"/>
        </w:rPr>
        <w:lastRenderedPageBreak/>
        <w:t>CHAPTER</w:t>
      </w:r>
      <w:r w:rsidRPr="0067091A">
        <w:rPr>
          <w:color w:val="000000" w:themeColor="text1"/>
          <w:spacing w:val="-6"/>
          <w:sz w:val="22"/>
          <w:szCs w:val="22"/>
        </w:rPr>
        <w:t xml:space="preserve"> </w:t>
      </w:r>
      <w:r w:rsidRPr="0067091A">
        <w:rPr>
          <w:color w:val="000000" w:themeColor="text1"/>
          <w:sz w:val="22"/>
          <w:szCs w:val="22"/>
        </w:rPr>
        <w:t>3:</w:t>
      </w:r>
      <w:r w:rsidRPr="0067091A">
        <w:rPr>
          <w:color w:val="000000" w:themeColor="text1"/>
          <w:spacing w:val="-7"/>
          <w:sz w:val="22"/>
          <w:szCs w:val="22"/>
        </w:rPr>
        <w:t xml:space="preserve"> </w:t>
      </w:r>
      <w:r w:rsidRPr="0067091A">
        <w:rPr>
          <w:color w:val="000000" w:themeColor="text1"/>
          <w:sz w:val="22"/>
          <w:szCs w:val="22"/>
        </w:rPr>
        <w:t>METHODOLOGY</w:t>
      </w:r>
      <w:bookmarkEnd w:id="23"/>
    </w:p>
    <w:p w14:paraId="3A3B7113" w14:textId="77777777" w:rsidR="000153B0" w:rsidRPr="0067091A" w:rsidRDefault="000153B0">
      <w:pPr>
        <w:pStyle w:val="BodyText"/>
        <w:rPr>
          <w:rFonts w:ascii="Arial" w:hAnsi="Arial" w:cs="Arial"/>
          <w:b/>
          <w:color w:val="000000" w:themeColor="text1"/>
          <w:sz w:val="22"/>
          <w:szCs w:val="22"/>
          <w:lang w:val="en-GB"/>
        </w:rPr>
      </w:pPr>
    </w:p>
    <w:p w14:paraId="156DC178" w14:textId="76DFAC41" w:rsidR="000153B0" w:rsidRPr="0067091A" w:rsidRDefault="004170BE" w:rsidP="004170BE">
      <w:pPr>
        <w:pStyle w:val="Heading2"/>
        <w:rPr>
          <w:color w:val="000000" w:themeColor="text1"/>
          <w:sz w:val="22"/>
          <w:szCs w:val="22"/>
        </w:rPr>
      </w:pPr>
      <w:bookmarkStart w:id="24" w:name="_Toc238636846"/>
      <w:r w:rsidRPr="0067091A">
        <w:rPr>
          <w:color w:val="000000" w:themeColor="text1"/>
          <w:sz w:val="22"/>
          <w:szCs w:val="22"/>
        </w:rPr>
        <w:t>3.1 Introduction</w:t>
      </w:r>
      <w:r w:rsidRPr="0067091A">
        <w:rPr>
          <w:color w:val="000000" w:themeColor="text1"/>
          <w:spacing w:val="-3"/>
          <w:sz w:val="22"/>
          <w:szCs w:val="22"/>
        </w:rPr>
        <w:t xml:space="preserve"> </w:t>
      </w:r>
      <w:r w:rsidRPr="0067091A">
        <w:rPr>
          <w:color w:val="000000" w:themeColor="text1"/>
          <w:sz w:val="22"/>
          <w:szCs w:val="22"/>
        </w:rPr>
        <w:t>to</w:t>
      </w:r>
      <w:r w:rsidRPr="0067091A">
        <w:rPr>
          <w:color w:val="000000" w:themeColor="text1"/>
          <w:spacing w:val="-6"/>
          <w:sz w:val="22"/>
          <w:szCs w:val="22"/>
        </w:rPr>
        <w:t xml:space="preserve"> </w:t>
      </w:r>
      <w:r w:rsidRPr="0067091A">
        <w:rPr>
          <w:color w:val="000000" w:themeColor="text1"/>
          <w:sz w:val="22"/>
          <w:szCs w:val="22"/>
        </w:rPr>
        <w:t>Chapter</w:t>
      </w:r>
      <w:bookmarkEnd w:id="24"/>
    </w:p>
    <w:p w14:paraId="2EA3CAB9" w14:textId="77777777" w:rsidR="000153B0" w:rsidRPr="0067091A" w:rsidRDefault="000153B0">
      <w:pPr>
        <w:pStyle w:val="BodyText"/>
        <w:rPr>
          <w:rFonts w:ascii="Arial" w:hAnsi="Arial" w:cs="Arial"/>
          <w:b/>
          <w:color w:val="000000" w:themeColor="text1"/>
          <w:sz w:val="22"/>
          <w:szCs w:val="22"/>
          <w:lang w:val="en-GB"/>
        </w:rPr>
      </w:pPr>
    </w:p>
    <w:p w14:paraId="5CA4E28A" w14:textId="441225A2" w:rsidR="000153B0" w:rsidRPr="0067091A" w:rsidRDefault="00994076" w:rsidP="004170BE">
      <w:pPr>
        <w:pStyle w:val="BodyText"/>
        <w:spacing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The methodology chapter chooses and justifies the methods that are most appropriate for collecting articles from electronic databases and conducting analysis to meet the study's aim. This chapter starts with the identification and discussion of the steps of this Systematic Literature Review (SLR) to investigate the influence of parenting style and parental feeding on the disordered eating behaviour of UK adolescents. The chapter also discloses search terms aligned with the PICO framework, identifies databases, inclusion-exclusion criteria and search results by using the PRISMA flowchart. An ethical consideration of this SLR is also included in this chapter with a chapter summary</w:t>
      </w:r>
      <w:r w:rsidR="0057034B" w:rsidRPr="0067091A">
        <w:rPr>
          <w:rFonts w:ascii="Arial" w:hAnsi="Arial" w:cs="Arial"/>
          <w:color w:val="000000" w:themeColor="text1"/>
          <w:sz w:val="22"/>
          <w:szCs w:val="22"/>
          <w:lang w:val="en-GB"/>
        </w:rPr>
        <w:t xml:space="preserve">. </w:t>
      </w:r>
    </w:p>
    <w:p w14:paraId="5F1A02C0" w14:textId="6B670D5E" w:rsidR="000153B0" w:rsidRPr="0067091A" w:rsidRDefault="0036020F" w:rsidP="004170BE">
      <w:pPr>
        <w:pStyle w:val="Heading2"/>
        <w:numPr>
          <w:ilvl w:val="1"/>
          <w:numId w:val="23"/>
        </w:numPr>
        <w:rPr>
          <w:color w:val="000000" w:themeColor="text1"/>
          <w:sz w:val="22"/>
          <w:szCs w:val="22"/>
        </w:rPr>
      </w:pPr>
      <w:bookmarkStart w:id="25" w:name="_Toc238636847"/>
      <w:r w:rsidRPr="0067091A">
        <w:rPr>
          <w:color w:val="000000" w:themeColor="text1"/>
          <w:sz w:val="22"/>
          <w:szCs w:val="22"/>
        </w:rPr>
        <w:t>Systematic</w:t>
      </w:r>
      <w:r w:rsidRPr="0067091A">
        <w:rPr>
          <w:color w:val="000000" w:themeColor="text1"/>
          <w:spacing w:val="-5"/>
          <w:sz w:val="22"/>
          <w:szCs w:val="22"/>
        </w:rPr>
        <w:t xml:space="preserve"> </w:t>
      </w:r>
      <w:r w:rsidRPr="0067091A">
        <w:rPr>
          <w:color w:val="000000" w:themeColor="text1"/>
          <w:sz w:val="22"/>
          <w:szCs w:val="22"/>
        </w:rPr>
        <w:t>Literature</w:t>
      </w:r>
      <w:r w:rsidRPr="0067091A">
        <w:rPr>
          <w:color w:val="000000" w:themeColor="text1"/>
          <w:spacing w:val="-4"/>
          <w:sz w:val="22"/>
          <w:szCs w:val="22"/>
        </w:rPr>
        <w:t xml:space="preserve"> </w:t>
      </w:r>
      <w:r w:rsidRPr="0067091A">
        <w:rPr>
          <w:color w:val="000000" w:themeColor="text1"/>
          <w:sz w:val="22"/>
          <w:szCs w:val="22"/>
        </w:rPr>
        <w:t>Review</w:t>
      </w:r>
      <w:r w:rsidRPr="0067091A">
        <w:rPr>
          <w:color w:val="000000" w:themeColor="text1"/>
          <w:spacing w:val="-5"/>
          <w:sz w:val="22"/>
          <w:szCs w:val="22"/>
        </w:rPr>
        <w:t xml:space="preserve"> </w:t>
      </w:r>
      <w:r w:rsidRPr="0067091A">
        <w:rPr>
          <w:color w:val="000000" w:themeColor="text1"/>
          <w:sz w:val="22"/>
          <w:szCs w:val="22"/>
        </w:rPr>
        <w:t>(SLR)</w:t>
      </w:r>
      <w:bookmarkEnd w:id="25"/>
      <w:r w:rsidRPr="0067091A">
        <w:rPr>
          <w:color w:val="000000" w:themeColor="text1"/>
          <w:spacing w:val="-5"/>
          <w:sz w:val="22"/>
          <w:szCs w:val="22"/>
        </w:rPr>
        <w:t xml:space="preserve"> </w:t>
      </w:r>
    </w:p>
    <w:p w14:paraId="09A79CD1" w14:textId="302C180F" w:rsidR="004170BE" w:rsidRPr="0067091A" w:rsidRDefault="00994076" w:rsidP="004170BE">
      <w:pPr>
        <w:pStyle w:val="BodyText"/>
        <w:spacing w:before="276"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In the literature reviews, SLR is a well-known method, and it is used to critically interpret previous research to answer a research question. </w:t>
      </w:r>
      <w:r w:rsidR="003E1D73" w:rsidRPr="0067091A">
        <w:rPr>
          <w:rFonts w:ascii="Arial" w:hAnsi="Arial" w:cs="Arial"/>
          <w:color w:val="000000" w:themeColor="text1"/>
          <w:sz w:val="22"/>
          <w:szCs w:val="22"/>
          <w:lang w:val="en-GB"/>
        </w:rPr>
        <w:t xml:space="preserve">Unlike narrative review, </w:t>
      </w:r>
      <w:r w:rsidRPr="0067091A">
        <w:rPr>
          <w:rFonts w:ascii="Arial" w:hAnsi="Arial" w:cs="Arial"/>
          <w:color w:val="000000" w:themeColor="text1"/>
          <w:sz w:val="22"/>
          <w:szCs w:val="22"/>
          <w:lang w:val="en-GB"/>
        </w:rPr>
        <w:t>SLR as a type of evidence synthesis where an eligibility criterion is set to collect available studies and results of that evidence are summarised by using reproducible methods that limit errors and biases</w:t>
      </w:r>
      <w:r w:rsidR="003E1D73" w:rsidRPr="0067091A">
        <w:rPr>
          <w:rFonts w:ascii="Arial" w:hAnsi="Arial" w:cs="Arial"/>
          <w:color w:val="000000" w:themeColor="text1"/>
          <w:sz w:val="22"/>
          <w:szCs w:val="22"/>
          <w:lang w:val="en-GB"/>
        </w:rPr>
        <w:t xml:space="preserve"> (Brignardello-Petersen </w:t>
      </w:r>
      <w:r w:rsidR="003E1D73" w:rsidRPr="0067091A">
        <w:rPr>
          <w:rFonts w:ascii="Arial" w:hAnsi="Arial" w:cs="Arial"/>
          <w:i/>
          <w:iCs/>
          <w:color w:val="000000" w:themeColor="text1"/>
          <w:sz w:val="22"/>
          <w:szCs w:val="22"/>
          <w:lang w:val="en-GB"/>
        </w:rPr>
        <w:t xml:space="preserve">et al., </w:t>
      </w:r>
      <w:r w:rsidR="003E1D73" w:rsidRPr="0067091A">
        <w:rPr>
          <w:rFonts w:ascii="Arial" w:hAnsi="Arial" w:cs="Arial"/>
          <w:color w:val="000000" w:themeColor="text1"/>
          <w:sz w:val="22"/>
          <w:szCs w:val="22"/>
          <w:lang w:val="en-GB"/>
        </w:rPr>
        <w:t>2025)</w:t>
      </w:r>
      <w:r w:rsidRPr="0067091A">
        <w:rPr>
          <w:rFonts w:ascii="Arial" w:hAnsi="Arial" w:cs="Arial"/>
          <w:color w:val="000000" w:themeColor="text1"/>
          <w:sz w:val="22"/>
          <w:szCs w:val="22"/>
          <w:lang w:val="en-GB"/>
        </w:rPr>
        <w:t>. The 10 steps of conducting an SLR include structuring</w:t>
      </w:r>
      <w:r w:rsidRPr="0067091A">
        <w:rPr>
          <w:rFonts w:ascii="Arial" w:hAnsi="Arial" w:cs="Arial"/>
          <w:i/>
          <w:iCs/>
          <w:color w:val="000000" w:themeColor="text1"/>
          <w:sz w:val="22"/>
          <w:szCs w:val="22"/>
          <w:lang w:val="en-GB"/>
        </w:rPr>
        <w:t xml:space="preserve"> the topic, selecting databases, doing a search, selecting tools, abstract and title screening, full-text screening, data extraction, assessing risk of bias, synthesis and writing a manuscript </w:t>
      </w:r>
      <w:r w:rsidRPr="0067091A">
        <w:rPr>
          <w:rFonts w:ascii="Arial" w:hAnsi="Arial" w:cs="Arial"/>
          <w:color w:val="000000" w:themeColor="text1"/>
          <w:sz w:val="22"/>
          <w:szCs w:val="22"/>
          <w:lang w:val="en-GB"/>
        </w:rPr>
        <w:t xml:space="preserve">(Martinez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2023). Those steps of comprehensive SLR are also followed in current research to develop structured research. For example, the PICO framework was used for selecting the topic, and after that, databases were selected, a search was done, and next, the PRISMA framework was used to screen for eligible papers that would be synthesised after risk of bias assessment. The purpose of the current SLR is to interpret previous literature available on parenting feeding, parenting style and disordered eating of UK adolescents</w:t>
      </w:r>
      <w:r w:rsidR="00B15597" w:rsidRPr="0067091A">
        <w:rPr>
          <w:rFonts w:ascii="Arial" w:hAnsi="Arial" w:cs="Arial"/>
          <w:color w:val="000000" w:themeColor="text1"/>
          <w:sz w:val="22"/>
          <w:szCs w:val="22"/>
          <w:lang w:val="en-GB"/>
        </w:rPr>
        <w:t xml:space="preserve">.  </w:t>
      </w:r>
      <w:r w:rsidR="00B753A5" w:rsidRPr="0067091A">
        <w:rPr>
          <w:rFonts w:ascii="Arial" w:hAnsi="Arial" w:cs="Arial"/>
          <w:i/>
          <w:iCs/>
          <w:color w:val="000000" w:themeColor="text1"/>
          <w:sz w:val="22"/>
          <w:szCs w:val="22"/>
          <w:lang w:val="en-GB"/>
        </w:rPr>
        <w:t xml:space="preserve">  </w:t>
      </w:r>
      <w:r w:rsidR="00B753A5" w:rsidRPr="0067091A">
        <w:rPr>
          <w:rFonts w:ascii="Arial" w:hAnsi="Arial" w:cs="Arial"/>
          <w:color w:val="000000" w:themeColor="text1"/>
          <w:sz w:val="22"/>
          <w:szCs w:val="22"/>
          <w:lang w:val="en-GB"/>
        </w:rPr>
        <w:t xml:space="preserve">  </w:t>
      </w:r>
      <w:r w:rsidR="0057034B" w:rsidRPr="0067091A">
        <w:rPr>
          <w:rFonts w:ascii="Arial" w:hAnsi="Arial" w:cs="Arial"/>
          <w:color w:val="000000" w:themeColor="text1"/>
          <w:sz w:val="22"/>
          <w:szCs w:val="22"/>
          <w:lang w:val="en-GB"/>
        </w:rPr>
        <w:t xml:space="preserve"> </w:t>
      </w:r>
    </w:p>
    <w:p w14:paraId="0585133A" w14:textId="4751B38D" w:rsidR="000153B0" w:rsidRPr="0067091A" w:rsidRDefault="004170BE" w:rsidP="004170BE">
      <w:pPr>
        <w:pStyle w:val="Heading2"/>
        <w:rPr>
          <w:color w:val="000000" w:themeColor="text1"/>
          <w:sz w:val="22"/>
          <w:szCs w:val="22"/>
          <w:lang w:val="en-GB"/>
        </w:rPr>
      </w:pPr>
      <w:bookmarkStart w:id="26" w:name="_Toc238636848"/>
      <w:r w:rsidRPr="0067091A">
        <w:rPr>
          <w:color w:val="000000" w:themeColor="text1"/>
          <w:sz w:val="22"/>
          <w:szCs w:val="22"/>
        </w:rPr>
        <w:t>3.3 Search</w:t>
      </w:r>
      <w:r w:rsidRPr="0067091A">
        <w:rPr>
          <w:color w:val="000000" w:themeColor="text1"/>
          <w:spacing w:val="-6"/>
          <w:sz w:val="22"/>
          <w:szCs w:val="22"/>
        </w:rPr>
        <w:t xml:space="preserve"> </w:t>
      </w:r>
      <w:r w:rsidRPr="0067091A">
        <w:rPr>
          <w:color w:val="000000" w:themeColor="text1"/>
          <w:sz w:val="22"/>
          <w:szCs w:val="22"/>
        </w:rPr>
        <w:t>Strategy</w:t>
      </w:r>
      <w:bookmarkEnd w:id="26"/>
      <w:r w:rsidRPr="0067091A">
        <w:rPr>
          <w:color w:val="000000" w:themeColor="text1"/>
          <w:spacing w:val="-1"/>
          <w:sz w:val="22"/>
          <w:szCs w:val="22"/>
        </w:rPr>
        <w:t xml:space="preserve"> </w:t>
      </w:r>
    </w:p>
    <w:p w14:paraId="5D3F5044" w14:textId="77777777" w:rsidR="000153B0" w:rsidRPr="0067091A" w:rsidRDefault="000153B0">
      <w:pPr>
        <w:pStyle w:val="BodyText"/>
        <w:rPr>
          <w:rFonts w:ascii="Arial" w:hAnsi="Arial" w:cs="Arial"/>
          <w:b/>
          <w:color w:val="000000" w:themeColor="text1"/>
          <w:sz w:val="22"/>
          <w:szCs w:val="22"/>
          <w:lang w:val="en-GB"/>
        </w:rPr>
      </w:pPr>
    </w:p>
    <w:p w14:paraId="577CC147" w14:textId="137A32CD" w:rsidR="004170BE" w:rsidRPr="0067091A" w:rsidRDefault="00994076" w:rsidP="004170BE">
      <w:pPr>
        <w:pStyle w:val="BodyText"/>
        <w:spacing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Search Strategy is an essential step of SLR as it structures the whole search process and ensures only suitable papers are included in the research. Search Strategy is defined as the process used for keeping track of sources of information (databases) and the keywords used for research on a topic (Fry, 2026). However, the method used for developing a search strategy can be time-consuming, complex, error-prone and resource-intensive (MacFarlane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 xml:space="preserve">2021). So, in this research, the PICO framework is used to identify the key terms related to disordered eating behaviour of the UK adolescents, to eliminate the potential errors of a search strategy. In the evidence-based research, the PICO framework is used for formulating research questions, as it consists of </w:t>
      </w:r>
      <w:r w:rsidRPr="0067091A">
        <w:rPr>
          <w:rFonts w:ascii="Arial" w:hAnsi="Arial" w:cs="Arial"/>
          <w:i/>
          <w:iCs/>
          <w:color w:val="000000" w:themeColor="text1"/>
          <w:sz w:val="22"/>
          <w:szCs w:val="22"/>
          <w:lang w:val="en-GB"/>
        </w:rPr>
        <w:t xml:space="preserve">Population, Intervention/Issue, Comparison/Context and Outcome, </w:t>
      </w:r>
      <w:r w:rsidRPr="0067091A">
        <w:rPr>
          <w:rFonts w:ascii="Arial" w:hAnsi="Arial" w:cs="Arial"/>
          <w:color w:val="000000" w:themeColor="text1"/>
          <w:sz w:val="22"/>
          <w:szCs w:val="22"/>
          <w:lang w:val="en-GB"/>
        </w:rPr>
        <w:t xml:space="preserve">which design suitable questions to find out appropriate articles (Hosseini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2024).</w:t>
      </w:r>
      <w:r w:rsidR="003E1D73" w:rsidRPr="0067091A">
        <w:rPr>
          <w:rFonts w:ascii="Arial" w:hAnsi="Arial" w:cs="Arial"/>
          <w:color w:val="000000" w:themeColor="text1"/>
          <w:sz w:val="22"/>
          <w:szCs w:val="22"/>
          <w:lang w:val="en-GB"/>
        </w:rPr>
        <w:t xml:space="preserve"> In place of SPIDER, </w:t>
      </w:r>
      <w:r w:rsidR="003E1D73" w:rsidRPr="0067091A">
        <w:rPr>
          <w:rFonts w:ascii="Arial" w:hAnsi="Arial" w:cs="Arial"/>
          <w:color w:val="000000" w:themeColor="text1"/>
          <w:sz w:val="22"/>
          <w:szCs w:val="22"/>
          <w:lang w:val="en-GB"/>
        </w:rPr>
        <w:lastRenderedPageBreak/>
        <w:t xml:space="preserve">PICO is selected for examine relationship between measurable variables in place of explore lived experiences. </w:t>
      </w:r>
      <w:r w:rsidRPr="0067091A">
        <w:rPr>
          <w:rFonts w:ascii="Arial" w:hAnsi="Arial" w:cs="Arial"/>
          <w:color w:val="000000" w:themeColor="text1"/>
          <w:sz w:val="22"/>
          <w:szCs w:val="22"/>
          <w:lang w:val="en-GB"/>
        </w:rPr>
        <w:t>For the chosen topic, PICO criteria are: Population is UK adolescents, Issue is parenting style and feeding, Comparison is different parenting approaches, and Outcome is eating disorder. Those PICO terms will be used for formulating search terms, and while searching in databases, the year list was set to the last 10 years (2016 to 2026</w:t>
      </w:r>
      <w:r w:rsidR="003B62DD" w:rsidRPr="0067091A">
        <w:rPr>
          <w:rFonts w:ascii="Arial" w:hAnsi="Arial" w:cs="Arial"/>
          <w:color w:val="000000" w:themeColor="text1"/>
          <w:sz w:val="22"/>
          <w:szCs w:val="22"/>
          <w:lang w:val="en-GB"/>
        </w:rPr>
        <w:t xml:space="preserve">). </w:t>
      </w:r>
      <w:r w:rsidR="008925B8" w:rsidRPr="0067091A">
        <w:rPr>
          <w:rFonts w:ascii="Arial" w:hAnsi="Arial" w:cs="Arial"/>
          <w:color w:val="000000" w:themeColor="text1"/>
          <w:sz w:val="22"/>
          <w:szCs w:val="22"/>
          <w:lang w:val="en-GB"/>
        </w:rPr>
        <w:t xml:space="preserve">   </w:t>
      </w:r>
      <w:r w:rsidR="008925B8" w:rsidRPr="0067091A">
        <w:rPr>
          <w:rFonts w:ascii="Arial" w:hAnsi="Arial" w:cs="Arial"/>
          <w:i/>
          <w:iCs/>
          <w:color w:val="000000" w:themeColor="text1"/>
          <w:sz w:val="22"/>
          <w:szCs w:val="22"/>
          <w:lang w:val="en-GB"/>
        </w:rPr>
        <w:t xml:space="preserve"> </w:t>
      </w:r>
      <w:r w:rsidR="00BE7F18" w:rsidRPr="0067091A">
        <w:rPr>
          <w:rFonts w:ascii="Arial" w:hAnsi="Arial" w:cs="Arial"/>
          <w:color w:val="000000" w:themeColor="text1"/>
          <w:sz w:val="22"/>
          <w:szCs w:val="22"/>
          <w:lang w:val="en-GB"/>
        </w:rPr>
        <w:t xml:space="preserve">   </w:t>
      </w:r>
    </w:p>
    <w:p w14:paraId="041548E9" w14:textId="322961F7" w:rsidR="000153B0" w:rsidRPr="0067091A" w:rsidRDefault="004170BE" w:rsidP="004170BE">
      <w:pPr>
        <w:pStyle w:val="Heading2"/>
        <w:rPr>
          <w:color w:val="000000" w:themeColor="text1"/>
          <w:sz w:val="22"/>
          <w:szCs w:val="22"/>
          <w:lang w:val="en-GB"/>
        </w:rPr>
      </w:pPr>
      <w:bookmarkStart w:id="27" w:name="_Toc238636849"/>
      <w:r w:rsidRPr="0067091A">
        <w:rPr>
          <w:color w:val="000000" w:themeColor="text1"/>
          <w:sz w:val="22"/>
          <w:szCs w:val="22"/>
        </w:rPr>
        <w:t>3.4 Search</w:t>
      </w:r>
      <w:r w:rsidRPr="0067091A">
        <w:rPr>
          <w:color w:val="000000" w:themeColor="text1"/>
          <w:spacing w:val="-5"/>
          <w:sz w:val="22"/>
          <w:szCs w:val="22"/>
        </w:rPr>
        <w:t xml:space="preserve"> </w:t>
      </w:r>
      <w:r w:rsidRPr="0067091A">
        <w:rPr>
          <w:color w:val="000000" w:themeColor="text1"/>
          <w:sz w:val="22"/>
          <w:szCs w:val="22"/>
        </w:rPr>
        <w:t>terms</w:t>
      </w:r>
      <w:bookmarkEnd w:id="27"/>
      <w:r w:rsidRPr="0067091A">
        <w:rPr>
          <w:color w:val="000000" w:themeColor="text1"/>
          <w:spacing w:val="-5"/>
          <w:sz w:val="22"/>
          <w:szCs w:val="22"/>
        </w:rPr>
        <w:t xml:space="preserve"> </w:t>
      </w:r>
    </w:p>
    <w:p w14:paraId="736AB4AD" w14:textId="55B5B77E" w:rsidR="001E62B0" w:rsidRPr="0067091A" w:rsidRDefault="00994076" w:rsidP="004170BE">
      <w:pPr>
        <w:pStyle w:val="BodyText"/>
        <w:spacing w:before="137"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 search terms identification is included in the initial stages of SLR. The search terms or strings are defined as keywords or phrases that are searched in the databases (Ng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 xml:space="preserve">2022). These search terms are important in the research, as if it is too broad, the research focus can shift, whereas if it is too narrow, then eligible articles can be missed (Ng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2022). Hence, appropriate keyword selection is needed to create a search string, and synonyms are used to ensure that the search strategy is not too narrow to give suitable papers. According to Guala (2016), during a search of the scientific literature, synonyms are used to find the maximum number of citations in databases like PubMed, PLoS, PMC or Scopus. After understanding the importance of the synonyms, the keywords and synonyms of each element of the PICO framework are illustrated in Table 1. The search from this keyword was significantly improved through applying the advanced search of the electronic databases</w:t>
      </w:r>
      <w:r w:rsidR="003C2B05" w:rsidRPr="0067091A">
        <w:rPr>
          <w:rFonts w:ascii="Arial" w:hAnsi="Arial" w:cs="Arial"/>
          <w:color w:val="000000" w:themeColor="text1"/>
          <w:sz w:val="22"/>
          <w:szCs w:val="22"/>
          <w:lang w:val="en-GB"/>
        </w:rPr>
        <w:t xml:space="preserve">. </w:t>
      </w:r>
      <w:r w:rsidR="001E62B0" w:rsidRPr="0067091A">
        <w:rPr>
          <w:rFonts w:ascii="Arial" w:hAnsi="Arial" w:cs="Arial"/>
          <w:color w:val="000000" w:themeColor="text1"/>
          <w:sz w:val="22"/>
          <w:szCs w:val="22"/>
          <w:lang w:val="en-GB"/>
        </w:rPr>
        <w:t xml:space="preserve">  </w:t>
      </w:r>
    </w:p>
    <w:p w14:paraId="317B503E" w14:textId="77777777" w:rsidR="000153B0" w:rsidRPr="0067091A" w:rsidRDefault="0036020F" w:rsidP="004170BE">
      <w:pPr>
        <w:pStyle w:val="Heading5"/>
        <w:rPr>
          <w:rFonts w:hAnsi="Arial" w:cs="Arial"/>
          <w:color w:val="000000" w:themeColor="text1"/>
          <w:sz w:val="22"/>
        </w:rPr>
      </w:pPr>
      <w:bookmarkStart w:id="28" w:name="_Toc234685674"/>
      <w:r w:rsidRPr="0067091A">
        <w:rPr>
          <w:rFonts w:hAnsi="Arial" w:cs="Arial"/>
          <w:color w:val="000000" w:themeColor="text1"/>
          <w:sz w:val="22"/>
        </w:rPr>
        <w:t>Table</w:t>
      </w:r>
      <w:r w:rsidRPr="0067091A">
        <w:rPr>
          <w:rFonts w:hAnsi="Arial" w:cs="Arial"/>
          <w:color w:val="000000" w:themeColor="text1"/>
          <w:spacing w:val="-4"/>
          <w:sz w:val="22"/>
        </w:rPr>
        <w:t xml:space="preserve"> </w:t>
      </w:r>
      <w:r w:rsidRPr="0067091A">
        <w:rPr>
          <w:rFonts w:hAnsi="Arial" w:cs="Arial"/>
          <w:color w:val="000000" w:themeColor="text1"/>
          <w:sz w:val="22"/>
        </w:rPr>
        <w:t>1:</w:t>
      </w:r>
      <w:r w:rsidRPr="0067091A">
        <w:rPr>
          <w:rFonts w:hAnsi="Arial" w:cs="Arial"/>
          <w:color w:val="000000" w:themeColor="text1"/>
          <w:spacing w:val="-3"/>
          <w:sz w:val="22"/>
        </w:rPr>
        <w:t xml:space="preserve"> </w:t>
      </w:r>
      <w:r w:rsidRPr="0067091A">
        <w:rPr>
          <w:rFonts w:hAnsi="Arial" w:cs="Arial"/>
          <w:color w:val="000000" w:themeColor="text1"/>
          <w:sz w:val="22"/>
        </w:rPr>
        <w:t>PICO/PEO</w:t>
      </w:r>
      <w:r w:rsidRPr="0067091A">
        <w:rPr>
          <w:rFonts w:hAnsi="Arial" w:cs="Arial"/>
          <w:color w:val="000000" w:themeColor="text1"/>
          <w:spacing w:val="-2"/>
          <w:sz w:val="22"/>
        </w:rPr>
        <w:t xml:space="preserve"> Framework</w:t>
      </w:r>
      <w:bookmarkEnd w:id="28"/>
    </w:p>
    <w:p w14:paraId="62C22CB8" w14:textId="77777777" w:rsidR="000153B0" w:rsidRPr="0067091A" w:rsidRDefault="000153B0" w:rsidP="003B62DD">
      <w:pPr>
        <w:pStyle w:val="BodyText"/>
        <w:spacing w:before="9" w:line="360" w:lineRule="auto"/>
        <w:rPr>
          <w:rFonts w:ascii="Arial" w:hAnsi="Arial" w:cs="Arial"/>
          <w:b/>
          <w:i/>
          <w:color w:val="000000" w:themeColor="text1"/>
          <w:sz w:val="22"/>
          <w:szCs w:val="22"/>
          <w:lang w:val="en-GB"/>
        </w:rPr>
      </w:pP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3368"/>
        <w:gridCol w:w="3366"/>
        <w:gridCol w:w="3366"/>
      </w:tblGrid>
      <w:tr w:rsidR="0067091A" w:rsidRPr="0067091A" w14:paraId="311FF4BC" w14:textId="2D74B150" w:rsidTr="0050783C">
        <w:trPr>
          <w:trHeight w:val="539"/>
        </w:trPr>
        <w:tc>
          <w:tcPr>
            <w:tcW w:w="1667" w:type="pct"/>
          </w:tcPr>
          <w:p w14:paraId="4E3A72A6" w14:textId="77777777" w:rsidR="0050783C" w:rsidRPr="0067091A" w:rsidRDefault="0050783C" w:rsidP="003B62DD">
            <w:pPr>
              <w:pStyle w:val="TableParagraph"/>
              <w:spacing w:before="4" w:line="360" w:lineRule="auto"/>
              <w:rPr>
                <w:rFonts w:ascii="Arial" w:hAnsi="Arial" w:cs="Arial"/>
                <w:color w:val="000000" w:themeColor="text1"/>
                <w:lang w:val="en-GB"/>
              </w:rPr>
            </w:pPr>
            <w:r w:rsidRPr="0067091A">
              <w:rPr>
                <w:rFonts w:ascii="Arial" w:hAnsi="Arial" w:cs="Arial"/>
                <w:color w:val="000000" w:themeColor="text1"/>
                <w:lang w:val="en-GB"/>
              </w:rPr>
              <w:t>Population/</w:t>
            </w:r>
            <w:r w:rsidRPr="0067091A">
              <w:rPr>
                <w:rFonts w:ascii="Arial" w:hAnsi="Arial" w:cs="Arial"/>
                <w:color w:val="000000" w:themeColor="text1"/>
                <w:spacing w:val="-9"/>
                <w:lang w:val="en-GB"/>
              </w:rPr>
              <w:t xml:space="preserve"> </w:t>
            </w:r>
            <w:r w:rsidRPr="0067091A">
              <w:rPr>
                <w:rFonts w:ascii="Arial" w:hAnsi="Arial" w:cs="Arial"/>
                <w:color w:val="000000" w:themeColor="text1"/>
                <w:spacing w:val="-2"/>
                <w:lang w:val="en-GB"/>
              </w:rPr>
              <w:t>Problem</w:t>
            </w:r>
          </w:p>
        </w:tc>
        <w:tc>
          <w:tcPr>
            <w:tcW w:w="1666" w:type="pct"/>
          </w:tcPr>
          <w:p w14:paraId="334D220C" w14:textId="73B895CB" w:rsidR="0050783C" w:rsidRPr="0067091A" w:rsidRDefault="0050783C"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 xml:space="preserve">10 to 19 years of adolescents of the UK. </w:t>
            </w:r>
          </w:p>
        </w:tc>
        <w:tc>
          <w:tcPr>
            <w:tcW w:w="1666" w:type="pct"/>
          </w:tcPr>
          <w:p w14:paraId="70C31F2E" w14:textId="75F66C74" w:rsidR="0050783C" w:rsidRPr="0067091A" w:rsidRDefault="00C9144D"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“Adolescents”, “teenagers”, “Young adults”, “youth”, “UK adolescents”</w:t>
            </w:r>
          </w:p>
        </w:tc>
      </w:tr>
      <w:tr w:rsidR="0067091A" w:rsidRPr="0067091A" w14:paraId="61622592" w14:textId="08900EBE" w:rsidTr="0050783C">
        <w:trPr>
          <w:trHeight w:val="539"/>
        </w:trPr>
        <w:tc>
          <w:tcPr>
            <w:tcW w:w="1667" w:type="pct"/>
          </w:tcPr>
          <w:p w14:paraId="31FCA9FD" w14:textId="77777777" w:rsidR="0050783C" w:rsidRPr="0067091A" w:rsidRDefault="0050783C" w:rsidP="003B62DD">
            <w:pPr>
              <w:pStyle w:val="TableParagraph"/>
              <w:spacing w:before="2" w:line="360" w:lineRule="auto"/>
              <w:rPr>
                <w:rFonts w:ascii="Arial" w:hAnsi="Arial" w:cs="Arial"/>
                <w:color w:val="000000" w:themeColor="text1"/>
                <w:lang w:val="en-GB"/>
              </w:rPr>
            </w:pPr>
            <w:r w:rsidRPr="0067091A">
              <w:rPr>
                <w:rFonts w:ascii="Arial" w:hAnsi="Arial" w:cs="Arial"/>
                <w:color w:val="000000" w:themeColor="text1"/>
                <w:lang w:val="en-GB"/>
              </w:rPr>
              <w:t>Intervention/</w:t>
            </w:r>
            <w:r w:rsidRPr="0067091A">
              <w:rPr>
                <w:rFonts w:ascii="Arial" w:hAnsi="Arial" w:cs="Arial"/>
                <w:color w:val="000000" w:themeColor="text1"/>
                <w:spacing w:val="-13"/>
                <w:lang w:val="en-GB"/>
              </w:rPr>
              <w:t xml:space="preserve"> </w:t>
            </w:r>
            <w:r w:rsidRPr="0067091A">
              <w:rPr>
                <w:rFonts w:ascii="Arial" w:hAnsi="Arial" w:cs="Arial"/>
                <w:color w:val="000000" w:themeColor="text1"/>
                <w:spacing w:val="-2"/>
                <w:lang w:val="en-GB"/>
              </w:rPr>
              <w:t>issue</w:t>
            </w:r>
          </w:p>
        </w:tc>
        <w:tc>
          <w:tcPr>
            <w:tcW w:w="1666" w:type="pct"/>
          </w:tcPr>
          <w:p w14:paraId="451212A5" w14:textId="2CF0867B" w:rsidR="0050783C" w:rsidRPr="0067091A" w:rsidRDefault="0050783C"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 xml:space="preserve">Parenting style and parental feeding practices used by the UK parents. </w:t>
            </w:r>
          </w:p>
        </w:tc>
        <w:tc>
          <w:tcPr>
            <w:tcW w:w="1666" w:type="pct"/>
          </w:tcPr>
          <w:p w14:paraId="19923936" w14:textId="60C41FCB" w:rsidR="0050783C" w:rsidRPr="0067091A" w:rsidRDefault="00C9144D"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“Parental feeding practices”, “parental control”, “parenting style”, “parental modelling”, “feeding behaviour”</w:t>
            </w:r>
          </w:p>
        </w:tc>
      </w:tr>
      <w:tr w:rsidR="0067091A" w:rsidRPr="0067091A" w14:paraId="2734A599" w14:textId="19A98A36" w:rsidTr="0050783C">
        <w:trPr>
          <w:trHeight w:val="539"/>
        </w:trPr>
        <w:tc>
          <w:tcPr>
            <w:tcW w:w="1667" w:type="pct"/>
          </w:tcPr>
          <w:p w14:paraId="0D4845E2" w14:textId="77777777" w:rsidR="0050783C" w:rsidRPr="0067091A" w:rsidRDefault="0050783C" w:rsidP="003B62DD">
            <w:pPr>
              <w:pStyle w:val="TableParagraph"/>
              <w:spacing w:before="2" w:line="360" w:lineRule="auto"/>
              <w:rPr>
                <w:rFonts w:ascii="Arial" w:hAnsi="Arial" w:cs="Arial"/>
                <w:color w:val="000000" w:themeColor="text1"/>
                <w:lang w:val="en-GB"/>
              </w:rPr>
            </w:pPr>
            <w:r w:rsidRPr="0067091A">
              <w:rPr>
                <w:rFonts w:ascii="Arial" w:hAnsi="Arial" w:cs="Arial"/>
                <w:color w:val="000000" w:themeColor="text1"/>
                <w:spacing w:val="-2"/>
                <w:lang w:val="en-GB"/>
              </w:rPr>
              <w:t>Context</w:t>
            </w:r>
          </w:p>
        </w:tc>
        <w:tc>
          <w:tcPr>
            <w:tcW w:w="1666" w:type="pct"/>
          </w:tcPr>
          <w:p w14:paraId="28AD9B89" w14:textId="6CA1E03A" w:rsidR="0050783C" w:rsidRPr="0067091A" w:rsidRDefault="0050783C"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 xml:space="preserve">Different parenting styles or absence of structured parenting among UK parents. </w:t>
            </w:r>
          </w:p>
        </w:tc>
        <w:tc>
          <w:tcPr>
            <w:tcW w:w="1666" w:type="pct"/>
          </w:tcPr>
          <w:p w14:paraId="1827F8EF" w14:textId="1493B9F3" w:rsidR="0050783C" w:rsidRPr="0067091A" w:rsidRDefault="00C9144D"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“Authoritative parenting”, “restrictive feeding”, “authoritarian parenting”, “permissive parenting”, “neglectful parenting”</w:t>
            </w:r>
          </w:p>
        </w:tc>
      </w:tr>
      <w:tr w:rsidR="0050783C" w:rsidRPr="0067091A" w14:paraId="3FF080D7" w14:textId="5085AEF5" w:rsidTr="0050783C">
        <w:trPr>
          <w:trHeight w:val="539"/>
        </w:trPr>
        <w:tc>
          <w:tcPr>
            <w:tcW w:w="1667" w:type="pct"/>
          </w:tcPr>
          <w:p w14:paraId="29C1955B" w14:textId="77777777" w:rsidR="0050783C" w:rsidRPr="0067091A" w:rsidRDefault="0050783C" w:rsidP="003B62DD">
            <w:pPr>
              <w:pStyle w:val="TableParagraph"/>
              <w:spacing w:before="2" w:line="360" w:lineRule="auto"/>
              <w:rPr>
                <w:rFonts w:ascii="Arial" w:hAnsi="Arial" w:cs="Arial"/>
                <w:color w:val="000000" w:themeColor="text1"/>
                <w:lang w:val="en-GB"/>
              </w:rPr>
            </w:pPr>
            <w:r w:rsidRPr="0067091A">
              <w:rPr>
                <w:rFonts w:ascii="Arial" w:hAnsi="Arial" w:cs="Arial"/>
                <w:color w:val="000000" w:themeColor="text1"/>
                <w:spacing w:val="-2"/>
                <w:lang w:val="en-GB"/>
              </w:rPr>
              <w:t>Outcome</w:t>
            </w:r>
          </w:p>
        </w:tc>
        <w:tc>
          <w:tcPr>
            <w:tcW w:w="1666" w:type="pct"/>
          </w:tcPr>
          <w:p w14:paraId="028B956F" w14:textId="43B0FDA4" w:rsidR="0050783C" w:rsidRPr="0067091A" w:rsidRDefault="0050783C"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 xml:space="preserve">Disordered eating behaviour. </w:t>
            </w:r>
          </w:p>
        </w:tc>
        <w:tc>
          <w:tcPr>
            <w:tcW w:w="1666" w:type="pct"/>
          </w:tcPr>
          <w:p w14:paraId="3395C772" w14:textId="4A552CA5" w:rsidR="0050783C" w:rsidRPr="0067091A" w:rsidRDefault="00C9144D" w:rsidP="003B62DD">
            <w:pPr>
              <w:pStyle w:val="TableParagraph"/>
              <w:spacing w:line="360" w:lineRule="auto"/>
              <w:ind w:left="0"/>
              <w:rPr>
                <w:rFonts w:ascii="Arial" w:hAnsi="Arial" w:cs="Arial"/>
                <w:color w:val="000000" w:themeColor="text1"/>
                <w:lang w:val="en-GB"/>
              </w:rPr>
            </w:pPr>
            <w:r w:rsidRPr="0067091A">
              <w:rPr>
                <w:rFonts w:ascii="Arial" w:hAnsi="Arial" w:cs="Arial"/>
                <w:color w:val="000000" w:themeColor="text1"/>
                <w:lang w:val="en-GB"/>
              </w:rPr>
              <w:t>“Eating disorders”, “anorexia”, “bulimia”, “emotional eating”,  “disordered eating”</w:t>
            </w:r>
          </w:p>
        </w:tc>
      </w:tr>
    </w:tbl>
    <w:p w14:paraId="088B96D2" w14:textId="77777777" w:rsidR="000153B0" w:rsidRPr="0067091A" w:rsidRDefault="000153B0" w:rsidP="003B62DD">
      <w:pPr>
        <w:pStyle w:val="BodyText"/>
        <w:spacing w:before="141" w:line="360" w:lineRule="auto"/>
        <w:rPr>
          <w:rFonts w:ascii="Arial" w:hAnsi="Arial" w:cs="Arial"/>
          <w:b/>
          <w:i/>
          <w:color w:val="000000" w:themeColor="text1"/>
          <w:sz w:val="22"/>
          <w:szCs w:val="22"/>
          <w:lang w:val="en-GB"/>
        </w:rPr>
      </w:pPr>
    </w:p>
    <w:p w14:paraId="6E25B12E" w14:textId="61F9C6CC" w:rsidR="000153B0" w:rsidRPr="0067091A" w:rsidRDefault="00994076" w:rsidP="004170BE">
      <w:pPr>
        <w:pStyle w:val="BodyText"/>
        <w:spacing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Based on the above illustrated PICO framework, the Research Question is “</w:t>
      </w:r>
      <w:r w:rsidRPr="0067091A">
        <w:rPr>
          <w:rFonts w:ascii="Arial" w:hAnsi="Arial" w:cs="Arial"/>
          <w:b/>
          <w:bCs/>
          <w:i/>
          <w:iCs/>
          <w:color w:val="000000" w:themeColor="text1"/>
          <w:sz w:val="22"/>
          <w:szCs w:val="22"/>
          <w:lang w:val="en-GB"/>
        </w:rPr>
        <w:t xml:space="preserve">What could be the role of parental feeding practices and parenting styles in influencing bouts of disordered eating behaviours among the adolescents who are aged between 10 and 19 years in the </w:t>
      </w:r>
      <w:r w:rsidRPr="0067091A">
        <w:rPr>
          <w:rFonts w:ascii="Arial" w:hAnsi="Arial" w:cs="Arial"/>
          <w:b/>
          <w:bCs/>
          <w:i/>
          <w:iCs/>
          <w:color w:val="000000" w:themeColor="text1"/>
          <w:sz w:val="22"/>
          <w:szCs w:val="22"/>
          <w:lang w:val="en-GB"/>
        </w:rPr>
        <w:lastRenderedPageBreak/>
        <w:t>United Kingdom</w:t>
      </w:r>
      <w:r w:rsidR="003B62DD" w:rsidRPr="0067091A">
        <w:rPr>
          <w:rFonts w:ascii="Arial" w:hAnsi="Arial" w:cs="Arial"/>
          <w:b/>
          <w:bCs/>
          <w:i/>
          <w:iCs/>
          <w:color w:val="000000" w:themeColor="text1"/>
          <w:sz w:val="22"/>
          <w:szCs w:val="22"/>
          <w:lang w:val="en-GB"/>
        </w:rPr>
        <w:t>?</w:t>
      </w:r>
      <w:r w:rsidR="003B62DD" w:rsidRPr="0067091A">
        <w:rPr>
          <w:rFonts w:ascii="Arial" w:hAnsi="Arial" w:cs="Arial"/>
          <w:color w:val="000000" w:themeColor="text1"/>
          <w:sz w:val="22"/>
          <w:szCs w:val="22"/>
          <w:lang w:val="en-GB"/>
        </w:rPr>
        <w:t>”.</w:t>
      </w:r>
    </w:p>
    <w:p w14:paraId="58AE1947" w14:textId="5DDBBDD9" w:rsidR="003C2B05" w:rsidRPr="0067091A" w:rsidRDefault="00994076" w:rsidP="004170BE">
      <w:pPr>
        <w:pStyle w:val="BodyText"/>
        <w:spacing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After framing the research questions, the electronic databases, Google Scholar, Scopus and PubMed are used for performing a search to collect suitable evidence. Based on the findings of Gusenbauer and Haddaway (2020), Google Scholar is suitable for searching multidisciplinary studies and provides a full index of social or medical studies found in PubMed and Scopus. Based on the relevance of those three databases, they are selected for searching articles, and Boolean Operators [AND, OR] are used to create a search string. The limits or filters are also used while searching in those databases, and below each of the database search strategies and limits are listed</w:t>
      </w:r>
      <w:r w:rsidR="00704E6B" w:rsidRPr="0067091A">
        <w:rPr>
          <w:rFonts w:ascii="Arial" w:hAnsi="Arial" w:cs="Arial"/>
          <w:color w:val="000000" w:themeColor="text1"/>
          <w:sz w:val="22"/>
          <w:szCs w:val="22"/>
          <w:lang w:val="en-GB"/>
        </w:rPr>
        <w:t xml:space="preserve">. </w:t>
      </w:r>
    </w:p>
    <w:p w14:paraId="370B2913" w14:textId="77D951EC" w:rsidR="000153B0" w:rsidRPr="0067091A" w:rsidRDefault="0036020F" w:rsidP="004170BE">
      <w:pPr>
        <w:pStyle w:val="BodyText"/>
        <w:spacing w:before="1"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Search</w:t>
      </w:r>
      <w:r w:rsidRPr="0067091A">
        <w:rPr>
          <w:rFonts w:ascii="Arial" w:hAnsi="Arial" w:cs="Arial"/>
          <w:color w:val="000000" w:themeColor="text1"/>
          <w:spacing w:val="-4"/>
          <w:sz w:val="22"/>
          <w:szCs w:val="22"/>
          <w:lang w:val="en-GB"/>
        </w:rPr>
        <w:t xml:space="preserve"> </w:t>
      </w:r>
      <w:r w:rsidRPr="0067091A">
        <w:rPr>
          <w:rFonts w:ascii="Arial" w:hAnsi="Arial" w:cs="Arial"/>
          <w:color w:val="000000" w:themeColor="text1"/>
          <w:sz w:val="22"/>
          <w:szCs w:val="22"/>
          <w:lang w:val="en-GB"/>
        </w:rPr>
        <w:t>1</w:t>
      </w:r>
      <w:r w:rsidR="00704E6B" w:rsidRPr="0067091A">
        <w:rPr>
          <w:rFonts w:ascii="Arial" w:hAnsi="Arial" w:cs="Arial"/>
          <w:color w:val="000000" w:themeColor="text1"/>
          <w:sz w:val="22"/>
          <w:szCs w:val="22"/>
          <w:lang w:val="en-GB"/>
        </w:rPr>
        <w:t xml:space="preserve"> [PubMed]</w:t>
      </w:r>
      <w:r w:rsidRPr="0067091A">
        <w:rPr>
          <w:rFonts w:ascii="Arial" w:hAnsi="Arial" w:cs="Arial"/>
          <w:color w:val="000000" w:themeColor="text1"/>
          <w:sz w:val="22"/>
          <w:szCs w:val="22"/>
          <w:lang w:val="en-GB"/>
        </w:rPr>
        <w:t>-</w:t>
      </w:r>
      <w:r w:rsidR="00704E6B" w:rsidRPr="0067091A">
        <w:rPr>
          <w:rFonts w:ascii="Arial" w:hAnsi="Arial" w:cs="Arial"/>
          <w:color w:val="000000" w:themeColor="text1"/>
          <w:sz w:val="22"/>
          <w:szCs w:val="22"/>
          <w:lang w:val="en-GB"/>
        </w:rPr>
        <w:t xml:space="preserve"> “UK Adolescents” OR “UK teenagers” OR “Young adults” AND “Parental feeding practices” OR “parental control” OR “parenting style” AND “eating disorders” OR “Disordered Eating”. </w:t>
      </w:r>
    </w:p>
    <w:p w14:paraId="2189DC26" w14:textId="18C2BEEE" w:rsidR="00704E6B" w:rsidRPr="0067091A" w:rsidRDefault="00704E6B" w:rsidP="004170BE">
      <w:pPr>
        <w:pStyle w:val="BodyText"/>
        <w:spacing w:before="1"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Search 2 [Scopus]- “Young adults” OR “youth” OR “UK adolescents” AND “restrictive feeding” OR “authoritarian parenting” OR “permissive parenting” OR “neglectful parenting” AND “eating disorders” OR “anorexia” OR “bulimia” OR “emotional eating”. </w:t>
      </w:r>
    </w:p>
    <w:p w14:paraId="177F2510" w14:textId="178448F2" w:rsidR="00704E6B" w:rsidRPr="0067091A" w:rsidRDefault="00704E6B" w:rsidP="004170BE">
      <w:pPr>
        <w:pStyle w:val="BodyText"/>
        <w:spacing w:before="1"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Search 3 [Google Scholar]- “teenagers” OR “Young adults” OR “youth” AND “parenting style” OR “parental modelling” AND “Authoritative parenting” OR “restrictive feeding” OR “authoritarian parenting” AND “anorexia” OR “bulimia” OR “emotional eating”. </w:t>
      </w:r>
    </w:p>
    <w:p w14:paraId="12A44CB0" w14:textId="77777777" w:rsidR="004170BE" w:rsidRPr="0067091A" w:rsidRDefault="00704E6B" w:rsidP="004170BE">
      <w:pPr>
        <w:pStyle w:val="BodyText"/>
        <w:spacing w:before="1"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Limits: Years (2017-2024), Types (Full Texted), Review (Peer-Reviewed/ Reviewed). </w:t>
      </w:r>
    </w:p>
    <w:p w14:paraId="42337F04" w14:textId="61D69F3A" w:rsidR="000153B0" w:rsidRPr="0067091A" w:rsidRDefault="004170BE" w:rsidP="004170BE">
      <w:pPr>
        <w:pStyle w:val="Heading2"/>
        <w:rPr>
          <w:color w:val="000000" w:themeColor="text1"/>
          <w:sz w:val="22"/>
          <w:szCs w:val="22"/>
          <w:lang w:val="en-GB"/>
        </w:rPr>
      </w:pPr>
      <w:bookmarkStart w:id="29" w:name="_Toc238636850"/>
      <w:r w:rsidRPr="0067091A">
        <w:rPr>
          <w:color w:val="000000" w:themeColor="text1"/>
          <w:sz w:val="22"/>
          <w:szCs w:val="22"/>
        </w:rPr>
        <w:t>3.5 Key</w:t>
      </w:r>
      <w:r w:rsidRPr="0067091A">
        <w:rPr>
          <w:color w:val="000000" w:themeColor="text1"/>
          <w:spacing w:val="-4"/>
          <w:sz w:val="22"/>
          <w:szCs w:val="22"/>
        </w:rPr>
        <w:t xml:space="preserve"> </w:t>
      </w:r>
      <w:r w:rsidRPr="0067091A">
        <w:rPr>
          <w:color w:val="000000" w:themeColor="text1"/>
          <w:sz w:val="22"/>
          <w:szCs w:val="22"/>
        </w:rPr>
        <w:t>Words</w:t>
      </w:r>
      <w:bookmarkEnd w:id="29"/>
      <w:r w:rsidRPr="0067091A">
        <w:rPr>
          <w:color w:val="000000" w:themeColor="text1"/>
          <w:spacing w:val="-2"/>
          <w:sz w:val="22"/>
          <w:szCs w:val="22"/>
        </w:rPr>
        <w:t xml:space="preserve"> </w:t>
      </w:r>
    </w:p>
    <w:p w14:paraId="2CE6D687" w14:textId="77777777" w:rsidR="00994076" w:rsidRPr="0067091A" w:rsidRDefault="00994076" w:rsidP="004170BE">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“Keywords” are known as the phrases or words related to the research topic (Sezer </w:t>
      </w:r>
      <w:r w:rsidRPr="0067091A">
        <w:rPr>
          <w:rFonts w:ascii="Arial" w:hAnsi="Arial" w:cs="Arial"/>
          <w:i/>
          <w:iCs/>
          <w:color w:val="000000" w:themeColor="text1"/>
          <w:lang w:val="en-GB"/>
        </w:rPr>
        <w:t xml:space="preserve">et al., </w:t>
      </w:r>
      <w:r w:rsidRPr="0067091A">
        <w:rPr>
          <w:rFonts w:ascii="Arial" w:hAnsi="Arial" w:cs="Arial"/>
          <w:color w:val="000000" w:themeColor="text1"/>
          <w:lang w:val="en-GB"/>
        </w:rPr>
        <w:t xml:space="preserve">2022). “Keywords” play an important role in search ranking, as selecting well-situated terms helps to find the most appropriate results for research, whereas inappropriate terms limit this scope (Pottier </w:t>
      </w:r>
      <w:r w:rsidRPr="0067091A">
        <w:rPr>
          <w:rFonts w:ascii="Arial" w:hAnsi="Arial" w:cs="Arial"/>
          <w:i/>
          <w:iCs/>
          <w:color w:val="000000" w:themeColor="text1"/>
          <w:lang w:val="en-GB"/>
        </w:rPr>
        <w:t xml:space="preserve">et al., </w:t>
      </w:r>
      <w:r w:rsidRPr="0067091A">
        <w:rPr>
          <w:rFonts w:ascii="Arial" w:hAnsi="Arial" w:cs="Arial"/>
          <w:color w:val="000000" w:themeColor="text1"/>
          <w:lang w:val="en-GB"/>
        </w:rPr>
        <w:t xml:space="preserve">2024).   </w:t>
      </w:r>
    </w:p>
    <w:p w14:paraId="2D5B7723" w14:textId="01A76B6F" w:rsidR="000153B0" w:rsidRPr="0067091A" w:rsidRDefault="00994076" w:rsidP="004170BE">
      <w:pPr>
        <w:pStyle w:val="BodyText"/>
        <w:spacing w:before="139" w:line="360" w:lineRule="auto"/>
        <w:jc w:val="both"/>
        <w:rPr>
          <w:rFonts w:ascii="Arial" w:hAnsi="Arial" w:cs="Arial"/>
          <w:color w:val="000000" w:themeColor="text1"/>
          <w:sz w:val="22"/>
          <w:szCs w:val="22"/>
          <w:lang w:val="en-GB"/>
        </w:rPr>
        <w:sectPr w:rsidR="000153B0" w:rsidRPr="0067091A">
          <w:pgSz w:w="11910" w:h="16840"/>
          <w:pgMar w:top="1340" w:right="720" w:bottom="1200" w:left="1080" w:header="0" w:footer="1000" w:gutter="0"/>
          <w:cols w:space="720"/>
        </w:sectPr>
      </w:pPr>
      <w:r w:rsidRPr="0067091A">
        <w:rPr>
          <w:rFonts w:ascii="Arial" w:hAnsi="Arial" w:cs="Arial"/>
          <w:color w:val="000000" w:themeColor="text1"/>
          <w:sz w:val="22"/>
          <w:szCs w:val="22"/>
          <w:lang w:val="en-GB"/>
        </w:rPr>
        <w:t>The main keywords of this SLR are: “Adolescents of the UK”, “Parental feeding practices”, “Parenting style” and “eating disorders</w:t>
      </w:r>
      <w:r w:rsidR="00704E6B" w:rsidRPr="0067091A">
        <w:rPr>
          <w:rFonts w:ascii="Arial" w:hAnsi="Arial" w:cs="Arial"/>
          <w:color w:val="000000" w:themeColor="text1"/>
          <w:sz w:val="22"/>
          <w:szCs w:val="22"/>
          <w:lang w:val="en-GB"/>
        </w:rPr>
        <w:t>”.</w:t>
      </w:r>
    </w:p>
    <w:p w14:paraId="09EB030D" w14:textId="3E931701" w:rsidR="000153B0" w:rsidRPr="0067091A" w:rsidRDefault="004170BE" w:rsidP="004170BE">
      <w:pPr>
        <w:pStyle w:val="Heading2"/>
        <w:rPr>
          <w:color w:val="000000" w:themeColor="text1"/>
          <w:sz w:val="22"/>
          <w:szCs w:val="22"/>
        </w:rPr>
      </w:pPr>
      <w:bookmarkStart w:id="30" w:name="_Toc238636851"/>
      <w:r w:rsidRPr="0067091A">
        <w:rPr>
          <w:color w:val="000000" w:themeColor="text1"/>
          <w:sz w:val="22"/>
          <w:szCs w:val="22"/>
        </w:rPr>
        <w:lastRenderedPageBreak/>
        <w:t>3.6 Databases</w:t>
      </w:r>
      <w:bookmarkEnd w:id="30"/>
      <w:r w:rsidRPr="0067091A">
        <w:rPr>
          <w:color w:val="000000" w:themeColor="text1"/>
          <w:spacing w:val="-5"/>
          <w:sz w:val="22"/>
          <w:szCs w:val="22"/>
        </w:rPr>
        <w:t xml:space="preserve"> </w:t>
      </w:r>
    </w:p>
    <w:p w14:paraId="7A587B05" w14:textId="520F1755" w:rsidR="00FD2FA3" w:rsidRPr="0067091A" w:rsidRDefault="00994076" w:rsidP="004170BE">
      <w:pPr>
        <w:pStyle w:val="BodyText"/>
        <w:spacing w:before="139" w:line="360" w:lineRule="auto"/>
        <w:ind w:right="624"/>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 information about parenting style, feeding patterns and disordered eating behaviour of the UK adolescents was searched from the electronic databases by using the above-mentioned search terms. Three databases, PubMed, Google Scholar and Scopus are used for searching academic sources. The key purpose of an SLR is to collect and appraise multiple pieces of evidence to answer a specific RQ, so it is essential to select relevant databases to avoid the risk of bias and inappropriate research outcomes (Ewald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 xml:space="preserve">2022). In addition, in the SLR, searching at least two databases reduces the possibility of inappropriate results and increases the coverage of the research to answer the RQ (Ewald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 xml:space="preserve">2022). </w:t>
      </w:r>
      <w:r w:rsidR="003E1D73" w:rsidRPr="0067091A">
        <w:rPr>
          <w:rFonts w:ascii="Arial" w:hAnsi="Arial" w:cs="Arial"/>
          <w:color w:val="000000" w:themeColor="text1"/>
          <w:sz w:val="22"/>
          <w:szCs w:val="22"/>
          <w:lang w:val="en-GB"/>
        </w:rPr>
        <w:t xml:space="preserve">Based on the accuracy and free access of those three databases, those are included in place of CINAHL or PsycINFO. </w:t>
      </w:r>
      <w:r w:rsidRPr="0067091A">
        <w:rPr>
          <w:rFonts w:ascii="Arial" w:hAnsi="Arial" w:cs="Arial"/>
          <w:color w:val="000000" w:themeColor="text1"/>
          <w:sz w:val="22"/>
          <w:szCs w:val="22"/>
          <w:lang w:val="en-GB"/>
        </w:rPr>
        <w:t>Referring to those findings, in the current SLR, three relevant databases are used, PubMed, Google Scholar and Scopus, which give suitable academic papers related to parenting style, feeding practices and risk of disordered eating behaviour</w:t>
      </w:r>
      <w:r w:rsidR="00FD2FA3" w:rsidRPr="0067091A">
        <w:rPr>
          <w:rFonts w:ascii="Arial" w:hAnsi="Arial" w:cs="Arial"/>
          <w:color w:val="000000" w:themeColor="text1"/>
          <w:sz w:val="22"/>
          <w:szCs w:val="22"/>
          <w:lang w:val="en-GB"/>
        </w:rPr>
        <w:t xml:space="preserve">. </w:t>
      </w:r>
    </w:p>
    <w:p w14:paraId="231D86D5" w14:textId="166E068A" w:rsidR="000153B0" w:rsidRPr="0067091A" w:rsidRDefault="0036020F" w:rsidP="004170BE">
      <w:pPr>
        <w:pStyle w:val="Heading2"/>
        <w:numPr>
          <w:ilvl w:val="1"/>
          <w:numId w:val="24"/>
        </w:numPr>
        <w:rPr>
          <w:color w:val="000000" w:themeColor="text1"/>
          <w:sz w:val="22"/>
          <w:szCs w:val="22"/>
        </w:rPr>
      </w:pPr>
      <w:bookmarkStart w:id="31" w:name="_Toc238636852"/>
      <w:r w:rsidRPr="0067091A">
        <w:rPr>
          <w:color w:val="000000" w:themeColor="text1"/>
          <w:sz w:val="22"/>
          <w:szCs w:val="22"/>
        </w:rPr>
        <w:t>Inclusion/Exclusion</w:t>
      </w:r>
      <w:r w:rsidRPr="0067091A">
        <w:rPr>
          <w:color w:val="000000" w:themeColor="text1"/>
          <w:spacing w:val="-9"/>
          <w:sz w:val="22"/>
          <w:szCs w:val="22"/>
        </w:rPr>
        <w:t xml:space="preserve"> </w:t>
      </w:r>
      <w:r w:rsidRPr="0067091A">
        <w:rPr>
          <w:color w:val="000000" w:themeColor="text1"/>
          <w:sz w:val="22"/>
          <w:szCs w:val="22"/>
        </w:rPr>
        <w:t>Criteria</w:t>
      </w:r>
      <w:bookmarkEnd w:id="31"/>
    </w:p>
    <w:p w14:paraId="3ECA595E" w14:textId="55630347" w:rsidR="000153B0" w:rsidRPr="0067091A" w:rsidRDefault="00994076" w:rsidP="003E1D73">
      <w:pPr>
        <w:pStyle w:val="BodyText"/>
        <w:spacing w:before="137" w:line="360" w:lineRule="auto"/>
        <w:ind w:right="745"/>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In the research study, inclusion and exclusion criteria play an important role in finding the most eligible studies related to parenting style and changes in the eating behaviour of UK adolescents. These inclusion/exclusion criteria define the SLR, and it is important to identify appropriate studies for an SLR (Krnic Martinic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2019). Inclusion criteria discussed the target population and types of studies suitable for answering RQ, whereas exclusion criteria set characteristics for the population and studies not suitable for the current study (Patino and Ferreira 2018). Thus, inclusion/exclusion criteria for the current SLR are listed below to identify suitable academic papers that can answer RQ</w:t>
      </w:r>
      <w:r w:rsidR="003F5761" w:rsidRPr="0067091A">
        <w:rPr>
          <w:rFonts w:ascii="Arial" w:hAnsi="Arial" w:cs="Arial"/>
          <w:color w:val="000000" w:themeColor="text1"/>
          <w:sz w:val="22"/>
          <w:szCs w:val="22"/>
          <w:lang w:val="en-GB"/>
        </w:rPr>
        <w:t xml:space="preserve">.  </w:t>
      </w:r>
    </w:p>
    <w:p w14:paraId="0BBCA791" w14:textId="22256150" w:rsidR="000153B0" w:rsidRPr="0067091A" w:rsidRDefault="004170BE" w:rsidP="004170BE">
      <w:pPr>
        <w:pStyle w:val="Heading3"/>
        <w:rPr>
          <w:rFonts w:cs="Arial"/>
          <w:color w:val="000000" w:themeColor="text1"/>
          <w:sz w:val="22"/>
        </w:rPr>
      </w:pPr>
      <w:bookmarkStart w:id="32" w:name="_Toc238636853"/>
      <w:r w:rsidRPr="0067091A">
        <w:rPr>
          <w:rFonts w:cs="Arial"/>
          <w:color w:val="000000" w:themeColor="text1"/>
          <w:sz w:val="22"/>
        </w:rPr>
        <w:t>3.7.1 Inclusion</w:t>
      </w:r>
      <w:r w:rsidRPr="0067091A">
        <w:rPr>
          <w:rFonts w:cs="Arial"/>
          <w:color w:val="000000" w:themeColor="text1"/>
          <w:spacing w:val="-6"/>
          <w:sz w:val="22"/>
        </w:rPr>
        <w:t xml:space="preserve"> </w:t>
      </w:r>
      <w:r w:rsidRPr="0067091A">
        <w:rPr>
          <w:rFonts w:cs="Arial"/>
          <w:color w:val="000000" w:themeColor="text1"/>
          <w:sz w:val="22"/>
        </w:rPr>
        <w:t>Criteria</w:t>
      </w:r>
      <w:bookmarkEnd w:id="32"/>
    </w:p>
    <w:p w14:paraId="5F7525BD" w14:textId="52BBC1F4" w:rsidR="000153B0"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Population: </w:t>
      </w:r>
      <w:r w:rsidR="00E42727" w:rsidRPr="0067091A">
        <w:rPr>
          <w:rFonts w:ascii="Arial" w:hAnsi="Arial" w:cs="Arial"/>
          <w:color w:val="000000" w:themeColor="text1"/>
          <w:sz w:val="22"/>
          <w:szCs w:val="22"/>
          <w:lang w:val="en-GB"/>
        </w:rPr>
        <w:t xml:space="preserve">10-19-year-old Adolescents. </w:t>
      </w:r>
    </w:p>
    <w:p w14:paraId="547F4523" w14:textId="2269617E"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Research Topic: </w:t>
      </w:r>
      <w:r w:rsidR="00E42727" w:rsidRPr="0067091A">
        <w:rPr>
          <w:rFonts w:ascii="Arial" w:hAnsi="Arial" w:cs="Arial"/>
          <w:color w:val="000000" w:themeColor="text1"/>
          <w:sz w:val="22"/>
          <w:szCs w:val="22"/>
          <w:lang w:val="en-GB"/>
        </w:rPr>
        <w:t xml:space="preserve">Papers studies on parenting style, feeding practices and ED. </w:t>
      </w:r>
    </w:p>
    <w:p w14:paraId="23C89222" w14:textId="7C7112DE"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Area of Study: </w:t>
      </w:r>
      <w:r w:rsidR="00E42727" w:rsidRPr="0067091A">
        <w:rPr>
          <w:rFonts w:ascii="Arial" w:hAnsi="Arial" w:cs="Arial"/>
          <w:color w:val="000000" w:themeColor="text1"/>
          <w:sz w:val="22"/>
          <w:szCs w:val="22"/>
          <w:lang w:val="en-GB"/>
        </w:rPr>
        <w:t xml:space="preserve">UK. </w:t>
      </w:r>
    </w:p>
    <w:p w14:paraId="76D74489" w14:textId="3A5ED560"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Type of the Research: </w:t>
      </w:r>
      <w:r w:rsidR="00E42727" w:rsidRPr="0067091A">
        <w:rPr>
          <w:rFonts w:ascii="Arial" w:hAnsi="Arial" w:cs="Arial"/>
          <w:color w:val="000000" w:themeColor="text1"/>
          <w:sz w:val="22"/>
          <w:szCs w:val="22"/>
          <w:lang w:val="en-GB"/>
        </w:rPr>
        <w:t xml:space="preserve">Peer-reviewed, Full-texted and freely accessible. </w:t>
      </w:r>
    </w:p>
    <w:p w14:paraId="4E86BDE5" w14:textId="72C9EEB7"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Language: </w:t>
      </w:r>
      <w:r w:rsidR="00E42727" w:rsidRPr="0067091A">
        <w:rPr>
          <w:rFonts w:ascii="Arial" w:hAnsi="Arial" w:cs="Arial"/>
          <w:color w:val="000000" w:themeColor="text1"/>
          <w:sz w:val="22"/>
          <w:szCs w:val="22"/>
          <w:lang w:val="en-GB"/>
        </w:rPr>
        <w:t xml:space="preserve">English. </w:t>
      </w:r>
    </w:p>
    <w:p w14:paraId="15431CC2" w14:textId="4CE4072B"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Year of Publication: </w:t>
      </w:r>
      <w:r w:rsidR="00E42727" w:rsidRPr="0067091A">
        <w:rPr>
          <w:rFonts w:ascii="Arial" w:hAnsi="Arial" w:cs="Arial"/>
          <w:color w:val="000000" w:themeColor="text1"/>
          <w:sz w:val="22"/>
          <w:szCs w:val="22"/>
          <w:lang w:val="en-GB"/>
        </w:rPr>
        <w:t xml:space="preserve">2017-2024. </w:t>
      </w:r>
    </w:p>
    <w:p w14:paraId="256ACC28" w14:textId="2FB615AD"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Data type: </w:t>
      </w:r>
      <w:r w:rsidR="00E42727" w:rsidRPr="0067091A">
        <w:rPr>
          <w:rFonts w:ascii="Arial" w:hAnsi="Arial" w:cs="Arial"/>
          <w:color w:val="000000" w:themeColor="text1"/>
          <w:sz w:val="22"/>
          <w:szCs w:val="22"/>
          <w:lang w:val="en-GB"/>
        </w:rPr>
        <w:t xml:space="preserve">Primary qualitative and quantitative papers (Interview, focus groups, observational, RCT, quasi-experimental and case-control). </w:t>
      </w:r>
    </w:p>
    <w:p w14:paraId="2C35A91D" w14:textId="77777777" w:rsidR="000153B0" w:rsidRPr="0067091A" w:rsidRDefault="000153B0">
      <w:pPr>
        <w:pStyle w:val="BodyText"/>
        <w:rPr>
          <w:rFonts w:ascii="Arial" w:hAnsi="Arial" w:cs="Arial"/>
          <w:color w:val="000000" w:themeColor="text1"/>
          <w:sz w:val="22"/>
          <w:szCs w:val="22"/>
          <w:lang w:val="en-GB"/>
        </w:rPr>
      </w:pPr>
    </w:p>
    <w:p w14:paraId="21A59521" w14:textId="77777777" w:rsidR="000153B0" w:rsidRPr="0067091A" w:rsidRDefault="000153B0">
      <w:pPr>
        <w:pStyle w:val="BodyText"/>
        <w:rPr>
          <w:rFonts w:ascii="Arial" w:hAnsi="Arial" w:cs="Arial"/>
          <w:color w:val="000000" w:themeColor="text1"/>
          <w:sz w:val="22"/>
          <w:szCs w:val="22"/>
          <w:lang w:val="en-GB"/>
        </w:rPr>
      </w:pPr>
    </w:p>
    <w:p w14:paraId="6856D36D" w14:textId="56AE8CF4" w:rsidR="000153B0" w:rsidRPr="0067091A" w:rsidRDefault="0036020F" w:rsidP="004170BE">
      <w:pPr>
        <w:pStyle w:val="Heading3"/>
        <w:numPr>
          <w:ilvl w:val="2"/>
          <w:numId w:val="25"/>
        </w:numPr>
        <w:rPr>
          <w:rFonts w:cs="Arial"/>
          <w:color w:val="000000" w:themeColor="text1"/>
          <w:sz w:val="22"/>
        </w:rPr>
      </w:pPr>
      <w:bookmarkStart w:id="33" w:name="_Toc238636854"/>
      <w:r w:rsidRPr="0067091A">
        <w:rPr>
          <w:rFonts w:cs="Arial"/>
          <w:color w:val="000000" w:themeColor="text1"/>
          <w:sz w:val="22"/>
        </w:rPr>
        <w:t>Exclusion</w:t>
      </w:r>
      <w:r w:rsidRPr="0067091A">
        <w:rPr>
          <w:rFonts w:cs="Arial"/>
          <w:color w:val="000000" w:themeColor="text1"/>
          <w:spacing w:val="-7"/>
          <w:sz w:val="22"/>
        </w:rPr>
        <w:t xml:space="preserve"> </w:t>
      </w:r>
      <w:r w:rsidRPr="0067091A">
        <w:rPr>
          <w:rFonts w:cs="Arial"/>
          <w:color w:val="000000" w:themeColor="text1"/>
          <w:sz w:val="22"/>
        </w:rPr>
        <w:t>Criteria</w:t>
      </w:r>
      <w:bookmarkEnd w:id="33"/>
    </w:p>
    <w:p w14:paraId="2803EEBB" w14:textId="47523E6C"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 xml:space="preserve">Population: </w:t>
      </w:r>
      <w:r w:rsidR="00994076" w:rsidRPr="0067091A">
        <w:rPr>
          <w:rFonts w:ascii="Arial" w:hAnsi="Arial" w:cs="Arial"/>
          <w:color w:val="000000" w:themeColor="text1"/>
          <w:sz w:val="22"/>
          <w:szCs w:val="22"/>
          <w:lang w:val="en-GB"/>
        </w:rPr>
        <w:t>Children under 10 years or adults aged 19 years or above</w:t>
      </w:r>
      <w:r w:rsidR="00E42727" w:rsidRPr="0067091A">
        <w:rPr>
          <w:rFonts w:ascii="Arial" w:hAnsi="Arial" w:cs="Arial"/>
          <w:color w:val="000000" w:themeColor="text1"/>
          <w:sz w:val="22"/>
          <w:szCs w:val="22"/>
          <w:lang w:val="en-GB"/>
        </w:rPr>
        <w:t xml:space="preserve">. </w:t>
      </w:r>
    </w:p>
    <w:p w14:paraId="39EA3687" w14:textId="0C02BF34"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Research Topic: </w:t>
      </w:r>
      <w:r w:rsidR="00994076" w:rsidRPr="0067091A">
        <w:rPr>
          <w:rFonts w:ascii="Arial" w:hAnsi="Arial" w:cs="Arial"/>
          <w:color w:val="000000" w:themeColor="text1"/>
          <w:sz w:val="22"/>
          <w:szCs w:val="22"/>
          <w:lang w:val="en-GB"/>
        </w:rPr>
        <w:t>Papers not discussed about parental feeding, parenting style or eating behaviour</w:t>
      </w:r>
      <w:r w:rsidR="00E42727" w:rsidRPr="0067091A">
        <w:rPr>
          <w:rFonts w:ascii="Arial" w:hAnsi="Arial" w:cs="Arial"/>
          <w:color w:val="000000" w:themeColor="text1"/>
          <w:sz w:val="22"/>
          <w:szCs w:val="22"/>
          <w:lang w:val="en-GB"/>
        </w:rPr>
        <w:t xml:space="preserve">. </w:t>
      </w:r>
    </w:p>
    <w:p w14:paraId="693AB487" w14:textId="48825AA0"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Area of Study: </w:t>
      </w:r>
      <w:r w:rsidR="00994076" w:rsidRPr="0067091A">
        <w:rPr>
          <w:rFonts w:ascii="Arial" w:hAnsi="Arial" w:cs="Arial"/>
          <w:color w:val="000000" w:themeColor="text1"/>
          <w:sz w:val="22"/>
          <w:szCs w:val="22"/>
          <w:lang w:val="en-GB"/>
        </w:rPr>
        <w:t>Any other country other than the UK</w:t>
      </w:r>
      <w:r w:rsidR="00E42727" w:rsidRPr="0067091A">
        <w:rPr>
          <w:rFonts w:ascii="Arial" w:hAnsi="Arial" w:cs="Arial"/>
          <w:color w:val="000000" w:themeColor="text1"/>
          <w:sz w:val="22"/>
          <w:szCs w:val="22"/>
          <w:lang w:val="en-GB"/>
        </w:rPr>
        <w:t xml:space="preserve">. </w:t>
      </w:r>
    </w:p>
    <w:p w14:paraId="0C2C96EF" w14:textId="2FDD1F95"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Type of the Research: </w:t>
      </w:r>
      <w:r w:rsidR="00E42727" w:rsidRPr="0067091A">
        <w:rPr>
          <w:rFonts w:ascii="Arial" w:hAnsi="Arial" w:cs="Arial"/>
          <w:color w:val="000000" w:themeColor="text1"/>
          <w:sz w:val="22"/>
          <w:szCs w:val="22"/>
          <w:lang w:val="en-GB"/>
        </w:rPr>
        <w:t xml:space="preserve">Only abstract, blogs, editorials and doctoral dissertation. </w:t>
      </w:r>
    </w:p>
    <w:p w14:paraId="25A6F3EA" w14:textId="6E4DFF70"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Language: </w:t>
      </w:r>
      <w:r w:rsidR="00E42727" w:rsidRPr="0067091A">
        <w:rPr>
          <w:rFonts w:ascii="Arial" w:hAnsi="Arial" w:cs="Arial"/>
          <w:color w:val="000000" w:themeColor="text1"/>
          <w:sz w:val="22"/>
          <w:szCs w:val="22"/>
          <w:lang w:val="en-GB"/>
        </w:rPr>
        <w:t xml:space="preserve">Any other language than English. </w:t>
      </w:r>
    </w:p>
    <w:p w14:paraId="10E82E7A" w14:textId="2EABA43B"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Year of Publication: </w:t>
      </w:r>
      <w:r w:rsidR="00E42727" w:rsidRPr="0067091A">
        <w:rPr>
          <w:rFonts w:ascii="Arial" w:hAnsi="Arial" w:cs="Arial"/>
          <w:color w:val="000000" w:themeColor="text1"/>
          <w:sz w:val="22"/>
          <w:szCs w:val="22"/>
          <w:lang w:val="en-GB"/>
        </w:rPr>
        <w:t xml:space="preserve">Published before 2017. </w:t>
      </w:r>
    </w:p>
    <w:p w14:paraId="364BC953" w14:textId="7B6D6548" w:rsidR="00704E6B" w:rsidRPr="0067091A" w:rsidRDefault="00704E6B" w:rsidP="00E42727">
      <w:pPr>
        <w:pStyle w:val="BodyText"/>
        <w:numPr>
          <w:ilvl w:val="0"/>
          <w:numId w:val="18"/>
        </w:numPr>
        <w:spacing w:before="137"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Data type: </w:t>
      </w:r>
      <w:r w:rsidR="00E42727" w:rsidRPr="0067091A">
        <w:rPr>
          <w:rFonts w:ascii="Arial" w:hAnsi="Arial" w:cs="Arial"/>
          <w:color w:val="000000" w:themeColor="text1"/>
          <w:sz w:val="22"/>
          <w:szCs w:val="22"/>
          <w:lang w:val="en-GB"/>
        </w:rPr>
        <w:t>Secondary studies [Case studies, SLR, meta-analysis and scoping review]</w:t>
      </w:r>
    </w:p>
    <w:p w14:paraId="2F6DF2AF" w14:textId="77777777" w:rsidR="00704E6B" w:rsidRPr="0067091A" w:rsidRDefault="00704E6B">
      <w:pPr>
        <w:pStyle w:val="BodyText"/>
        <w:spacing w:before="139"/>
        <w:ind w:left="581"/>
        <w:rPr>
          <w:rFonts w:ascii="Arial" w:hAnsi="Arial" w:cs="Arial"/>
          <w:color w:val="000000" w:themeColor="text1"/>
          <w:sz w:val="22"/>
          <w:szCs w:val="22"/>
          <w:lang w:val="en-GB"/>
        </w:rPr>
      </w:pPr>
    </w:p>
    <w:p w14:paraId="3DDACA65" w14:textId="77777777" w:rsidR="000153B0" w:rsidRPr="0067091A" w:rsidRDefault="000153B0">
      <w:pPr>
        <w:pStyle w:val="BodyText"/>
        <w:rPr>
          <w:rFonts w:ascii="Arial" w:hAnsi="Arial" w:cs="Arial"/>
          <w:color w:val="000000" w:themeColor="text1"/>
          <w:sz w:val="22"/>
          <w:szCs w:val="22"/>
          <w:lang w:val="en-GB"/>
        </w:rPr>
      </w:pPr>
    </w:p>
    <w:p w14:paraId="0D934702" w14:textId="77777777" w:rsidR="000153B0" w:rsidRPr="0067091A" w:rsidRDefault="000153B0">
      <w:pPr>
        <w:pStyle w:val="BodyText"/>
        <w:rPr>
          <w:rFonts w:ascii="Arial" w:hAnsi="Arial" w:cs="Arial"/>
          <w:color w:val="000000" w:themeColor="text1"/>
          <w:sz w:val="22"/>
          <w:szCs w:val="22"/>
          <w:lang w:val="en-GB"/>
        </w:rPr>
      </w:pPr>
    </w:p>
    <w:p w14:paraId="6617C1AF" w14:textId="6287DEAB" w:rsidR="000153B0" w:rsidRPr="0067091A" w:rsidRDefault="004170BE" w:rsidP="004170BE">
      <w:pPr>
        <w:pStyle w:val="Heading2"/>
        <w:rPr>
          <w:color w:val="000000" w:themeColor="text1"/>
          <w:sz w:val="22"/>
          <w:szCs w:val="22"/>
        </w:rPr>
      </w:pPr>
      <w:bookmarkStart w:id="34" w:name="_Toc238636855"/>
      <w:r w:rsidRPr="0067091A">
        <w:rPr>
          <w:color w:val="000000" w:themeColor="text1"/>
          <w:sz w:val="22"/>
          <w:szCs w:val="22"/>
        </w:rPr>
        <w:t>3.8 Search</w:t>
      </w:r>
      <w:r w:rsidRPr="0067091A">
        <w:rPr>
          <w:color w:val="000000" w:themeColor="text1"/>
          <w:spacing w:val="-7"/>
          <w:sz w:val="22"/>
          <w:szCs w:val="22"/>
        </w:rPr>
        <w:t xml:space="preserve"> </w:t>
      </w:r>
      <w:r w:rsidRPr="0067091A">
        <w:rPr>
          <w:color w:val="000000" w:themeColor="text1"/>
          <w:sz w:val="22"/>
          <w:szCs w:val="22"/>
        </w:rPr>
        <w:t>Results</w:t>
      </w:r>
      <w:bookmarkEnd w:id="34"/>
    </w:p>
    <w:p w14:paraId="01700E5F" w14:textId="1F03746B" w:rsidR="00BA5C7F" w:rsidRPr="0067091A" w:rsidRDefault="00994076" w:rsidP="004170BE">
      <w:pPr>
        <w:pStyle w:val="BodyText"/>
        <w:spacing w:before="136" w:line="360" w:lineRule="auto"/>
        <w:ind w:right="791"/>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The Preferred Reporting Items for Systematic reviews and Meta-Analyses (PRISMA) flowchart is used to identify relevant papers and eliminate the irrelevant studies for this research. This flowchart helps to complete the study selection in three stages: “identification, screening and inclusion” (PRISMA, 2020). This flow diagram helps to track the flow of the information collection and identify suitable articles for a complete study (Rethlefsen and Page, 2022). As a result, this flow diagram is used in this SLR to illustrate the paper selection process for answering the RQ related to parental practices and ED of the UK adolescent</w:t>
      </w:r>
      <w:r w:rsidR="003E1D73" w:rsidRPr="0067091A">
        <w:rPr>
          <w:rFonts w:ascii="Arial" w:hAnsi="Arial" w:cs="Arial"/>
          <w:color w:val="000000" w:themeColor="text1"/>
          <w:sz w:val="22"/>
          <w:szCs w:val="22"/>
          <w:lang w:val="en-GB"/>
        </w:rPr>
        <w:t xml:space="preserve"> and by disclosing a clear data collection process it maintains transparency in research</w:t>
      </w:r>
      <w:r w:rsidR="00A91C4F" w:rsidRPr="0067091A">
        <w:rPr>
          <w:rFonts w:ascii="Arial" w:hAnsi="Arial" w:cs="Arial"/>
          <w:color w:val="000000" w:themeColor="text1"/>
          <w:sz w:val="22"/>
          <w:szCs w:val="22"/>
          <w:lang w:val="en-GB"/>
        </w:rPr>
        <w:t xml:space="preserve">. </w:t>
      </w:r>
    </w:p>
    <w:p w14:paraId="386E4BFD" w14:textId="2D8E85E5" w:rsidR="000153B0" w:rsidRPr="0067091A" w:rsidRDefault="00994076" w:rsidP="004170BE">
      <w:pPr>
        <w:pStyle w:val="BodyText"/>
        <w:spacing w:before="136" w:line="360" w:lineRule="auto"/>
        <w:ind w:right="791"/>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Figure 3.1 shows a diagrammatic representation of the search results, which helps to identify the influence of parenting style and feeding practices on adolescents' disordered eating behaviour. Initially, a total of 219 articles were collected from three electronic databases, such as 79 articles found from PubMed, 23 collected from Scopus and 117 collected from Google Scholar. Before screening, manually, 15 duplicate articles were found and excluded, and 6 articles were eliminated because they were not available in English. Besides, referring to the inclusion/exclusion criteria, 27 articles were removed as those are published before 2017, and 171 studies were selected for screening. Next, 13 articles were marked as those are not full-text, and those were removed, and 158 articles were found suitable for retrieval. In those articles, 41 articles were not focused on the 10 to 19-year-old adolescents and those removed from the selected studies. The screening of the article title and study population was done to identify the target population of the studies and find out if they are suitable for the research or not</w:t>
      </w:r>
      <w:r w:rsidR="00BA5C7F" w:rsidRPr="0067091A">
        <w:rPr>
          <w:rFonts w:ascii="Arial" w:hAnsi="Arial" w:cs="Arial"/>
          <w:color w:val="000000" w:themeColor="text1"/>
          <w:sz w:val="22"/>
          <w:szCs w:val="22"/>
          <w:lang w:val="en-GB"/>
        </w:rPr>
        <w:t xml:space="preserve">.  </w:t>
      </w:r>
    </w:p>
    <w:p w14:paraId="23AA6BCC" w14:textId="5861159B" w:rsidR="00392DE5" w:rsidRPr="0067091A" w:rsidRDefault="00994076" w:rsidP="004170BE">
      <w:pPr>
        <w:pStyle w:val="BodyText"/>
        <w:spacing w:before="136" w:line="360" w:lineRule="auto"/>
        <w:ind w:right="791"/>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After checking the article title, 117 articles were found eligible for abstract screening. During this screening, 39 articles were removed for not focusing on the UK, 21 articles were removed for using a secondary data collection method, and 42 was removed for not focusing on parenting </w:t>
      </w:r>
      <w:r w:rsidRPr="0067091A">
        <w:rPr>
          <w:rFonts w:ascii="Arial" w:hAnsi="Arial" w:cs="Arial"/>
          <w:color w:val="000000" w:themeColor="text1"/>
          <w:sz w:val="22"/>
          <w:szCs w:val="22"/>
          <w:lang w:val="en-GB"/>
        </w:rPr>
        <w:lastRenderedPageBreak/>
        <w:t>style or parental feeding. Finally, 15 articles were identified as the most suitable articles for answering the RQ of the current SLR</w:t>
      </w:r>
      <w:r w:rsidR="00392DE5" w:rsidRPr="0067091A">
        <w:rPr>
          <w:rFonts w:ascii="Arial" w:hAnsi="Arial" w:cs="Arial"/>
          <w:color w:val="000000" w:themeColor="text1"/>
          <w:sz w:val="22"/>
          <w:szCs w:val="22"/>
          <w:lang w:val="en-GB"/>
        </w:rPr>
        <w:t xml:space="preserve">. </w:t>
      </w:r>
    </w:p>
    <w:p w14:paraId="3F825C9A" w14:textId="1E202979" w:rsidR="0030597A" w:rsidRPr="0067091A" w:rsidRDefault="00BA5C7F" w:rsidP="00392DE5">
      <w:pPr>
        <w:pStyle w:val="BodyText"/>
        <w:spacing w:before="136"/>
        <w:ind w:left="360" w:right="791"/>
        <w:jc w:val="center"/>
        <w:rPr>
          <w:rFonts w:ascii="Arial" w:hAnsi="Arial" w:cs="Arial"/>
          <w:color w:val="000000" w:themeColor="text1"/>
          <w:sz w:val="22"/>
          <w:szCs w:val="22"/>
          <w:lang w:val="en-GB"/>
        </w:rPr>
      </w:pPr>
      <w:r w:rsidRPr="0067091A">
        <w:rPr>
          <w:rFonts w:ascii="Arial" w:hAnsi="Arial" w:cs="Arial"/>
          <w:noProof/>
          <w:color w:val="000000" w:themeColor="text1"/>
          <w:sz w:val="22"/>
          <w:szCs w:val="22"/>
          <w:lang w:val="en-GB"/>
        </w:rPr>
        <w:drawing>
          <wp:inline distT="0" distB="0" distL="0" distR="0" wp14:anchorId="52E3BC88" wp14:editId="05C48261">
            <wp:extent cx="5105842" cy="5654530"/>
            <wp:effectExtent l="0" t="0" r="0" b="3810"/>
            <wp:docPr id="39468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8769" name=""/>
                    <pic:cNvPicPr/>
                  </pic:nvPicPr>
                  <pic:blipFill>
                    <a:blip r:embed="rId13"/>
                    <a:stretch>
                      <a:fillRect/>
                    </a:stretch>
                  </pic:blipFill>
                  <pic:spPr>
                    <a:xfrm>
                      <a:off x="0" y="0"/>
                      <a:ext cx="5105842" cy="5654530"/>
                    </a:xfrm>
                    <a:prstGeom prst="rect">
                      <a:avLst/>
                    </a:prstGeom>
                  </pic:spPr>
                </pic:pic>
              </a:graphicData>
            </a:graphic>
          </wp:inline>
        </w:drawing>
      </w:r>
    </w:p>
    <w:p w14:paraId="7A65F496" w14:textId="77777777" w:rsidR="000153B0" w:rsidRPr="0067091A" w:rsidRDefault="000153B0" w:rsidP="00392DE5">
      <w:pPr>
        <w:pStyle w:val="BodyText"/>
        <w:jc w:val="center"/>
        <w:rPr>
          <w:rFonts w:ascii="Arial" w:hAnsi="Arial" w:cs="Arial"/>
          <w:color w:val="000000" w:themeColor="text1"/>
          <w:sz w:val="22"/>
          <w:szCs w:val="22"/>
          <w:lang w:val="en-GB"/>
        </w:rPr>
      </w:pPr>
    </w:p>
    <w:p w14:paraId="346509DE" w14:textId="2E6CEC46" w:rsidR="000153B0" w:rsidRPr="0067091A" w:rsidRDefault="0036020F" w:rsidP="004170BE">
      <w:pPr>
        <w:pStyle w:val="Heading4"/>
        <w:rPr>
          <w:color w:val="000000" w:themeColor="text1"/>
          <w:sz w:val="22"/>
          <w:szCs w:val="22"/>
        </w:rPr>
      </w:pPr>
      <w:bookmarkStart w:id="35" w:name="_Toc234685823"/>
      <w:r w:rsidRPr="0067091A">
        <w:rPr>
          <w:color w:val="000000" w:themeColor="text1"/>
          <w:sz w:val="22"/>
          <w:szCs w:val="22"/>
        </w:rPr>
        <w:t>Figure</w:t>
      </w:r>
      <w:r w:rsidRPr="0067091A">
        <w:rPr>
          <w:color w:val="000000" w:themeColor="text1"/>
          <w:spacing w:val="-5"/>
          <w:sz w:val="22"/>
          <w:szCs w:val="22"/>
        </w:rPr>
        <w:t xml:space="preserve"> </w:t>
      </w:r>
      <w:r w:rsidR="0030597A" w:rsidRPr="0067091A">
        <w:rPr>
          <w:color w:val="000000" w:themeColor="text1"/>
          <w:spacing w:val="-5"/>
          <w:sz w:val="22"/>
          <w:szCs w:val="22"/>
        </w:rPr>
        <w:t>3.</w:t>
      </w:r>
      <w:r w:rsidRPr="0067091A">
        <w:rPr>
          <w:color w:val="000000" w:themeColor="text1"/>
          <w:sz w:val="22"/>
          <w:szCs w:val="22"/>
        </w:rPr>
        <w:t>1:</w:t>
      </w:r>
      <w:r w:rsidRPr="0067091A">
        <w:rPr>
          <w:color w:val="000000" w:themeColor="text1"/>
          <w:spacing w:val="-5"/>
          <w:sz w:val="22"/>
          <w:szCs w:val="22"/>
        </w:rPr>
        <w:t xml:space="preserve"> </w:t>
      </w:r>
      <w:r w:rsidRPr="0067091A">
        <w:rPr>
          <w:color w:val="000000" w:themeColor="text1"/>
          <w:sz w:val="22"/>
          <w:szCs w:val="22"/>
        </w:rPr>
        <w:t>PRISMA</w:t>
      </w:r>
      <w:r w:rsidRPr="0067091A">
        <w:rPr>
          <w:color w:val="000000" w:themeColor="text1"/>
          <w:spacing w:val="-4"/>
          <w:sz w:val="22"/>
          <w:szCs w:val="22"/>
        </w:rPr>
        <w:t xml:space="preserve"> </w:t>
      </w:r>
      <w:r w:rsidRPr="0067091A">
        <w:rPr>
          <w:color w:val="000000" w:themeColor="text1"/>
          <w:sz w:val="22"/>
          <w:szCs w:val="22"/>
        </w:rPr>
        <w:t>flow</w:t>
      </w:r>
      <w:r w:rsidRPr="0067091A">
        <w:rPr>
          <w:color w:val="000000" w:themeColor="text1"/>
          <w:spacing w:val="-4"/>
          <w:sz w:val="22"/>
          <w:szCs w:val="22"/>
        </w:rPr>
        <w:t xml:space="preserve"> </w:t>
      </w:r>
      <w:r w:rsidRPr="0067091A">
        <w:rPr>
          <w:color w:val="000000" w:themeColor="text1"/>
          <w:sz w:val="22"/>
          <w:szCs w:val="22"/>
        </w:rPr>
        <w:t>chart/use</w:t>
      </w:r>
      <w:r w:rsidRPr="0067091A">
        <w:rPr>
          <w:color w:val="000000" w:themeColor="text1"/>
          <w:spacing w:val="-4"/>
          <w:sz w:val="22"/>
          <w:szCs w:val="22"/>
        </w:rPr>
        <w:t xml:space="preserve"> </w:t>
      </w:r>
      <w:r w:rsidRPr="0067091A">
        <w:rPr>
          <w:color w:val="000000" w:themeColor="text1"/>
          <w:sz w:val="22"/>
          <w:szCs w:val="22"/>
        </w:rPr>
        <w:t>the</w:t>
      </w:r>
      <w:r w:rsidRPr="0067091A">
        <w:rPr>
          <w:color w:val="000000" w:themeColor="text1"/>
          <w:spacing w:val="-5"/>
          <w:sz w:val="22"/>
          <w:szCs w:val="22"/>
        </w:rPr>
        <w:t xml:space="preserve"> </w:t>
      </w:r>
      <w:r w:rsidRPr="0067091A">
        <w:rPr>
          <w:color w:val="000000" w:themeColor="text1"/>
          <w:spacing w:val="-2"/>
          <w:sz w:val="22"/>
          <w:szCs w:val="22"/>
        </w:rPr>
        <w:t>template</w:t>
      </w:r>
      <w:bookmarkEnd w:id="35"/>
    </w:p>
    <w:p w14:paraId="2338485E" w14:textId="77777777" w:rsidR="000153B0" w:rsidRPr="0067091A" w:rsidRDefault="000153B0" w:rsidP="00392DE5">
      <w:pPr>
        <w:pStyle w:val="BodyText"/>
        <w:jc w:val="center"/>
        <w:rPr>
          <w:rFonts w:ascii="Arial" w:hAnsi="Arial" w:cs="Arial"/>
          <w:b/>
          <w:color w:val="000000" w:themeColor="text1"/>
          <w:sz w:val="22"/>
          <w:szCs w:val="22"/>
          <w:lang w:val="en-GB"/>
        </w:rPr>
      </w:pPr>
    </w:p>
    <w:p w14:paraId="5A3F3699" w14:textId="6FE915A3" w:rsidR="000153B0" w:rsidRPr="0067091A" w:rsidRDefault="0030597A" w:rsidP="00392DE5">
      <w:pPr>
        <w:pStyle w:val="BodyText"/>
        <w:ind w:left="360"/>
        <w:jc w:val="center"/>
        <w:rPr>
          <w:rFonts w:ascii="Arial" w:hAnsi="Arial" w:cs="Arial"/>
          <w:color w:val="000000" w:themeColor="text1"/>
          <w:sz w:val="22"/>
          <w:szCs w:val="22"/>
          <w:lang w:val="en-GB"/>
        </w:rPr>
      </w:pPr>
      <w:r w:rsidRPr="0067091A">
        <w:rPr>
          <w:rFonts w:ascii="Arial" w:hAnsi="Arial" w:cs="Arial"/>
          <w:color w:val="000000" w:themeColor="text1"/>
          <w:sz w:val="22"/>
          <w:szCs w:val="22"/>
          <w:lang w:val="en-GB"/>
        </w:rPr>
        <w:t>(Source: PRISMA, 2020)</w:t>
      </w:r>
    </w:p>
    <w:p w14:paraId="461E6BA4" w14:textId="77777777" w:rsidR="000153B0" w:rsidRPr="0067091A" w:rsidRDefault="000153B0">
      <w:pPr>
        <w:pStyle w:val="BodyText"/>
        <w:rPr>
          <w:rFonts w:ascii="Arial" w:hAnsi="Arial" w:cs="Arial"/>
          <w:color w:val="000000" w:themeColor="text1"/>
          <w:sz w:val="22"/>
          <w:szCs w:val="22"/>
          <w:lang w:val="en-GB"/>
        </w:rPr>
      </w:pPr>
    </w:p>
    <w:p w14:paraId="1814472D" w14:textId="77777777" w:rsidR="000153B0" w:rsidRPr="0067091A" w:rsidRDefault="000153B0">
      <w:pPr>
        <w:pStyle w:val="BodyText"/>
        <w:rPr>
          <w:rFonts w:ascii="Arial" w:hAnsi="Arial" w:cs="Arial"/>
          <w:color w:val="000000" w:themeColor="text1"/>
          <w:sz w:val="22"/>
          <w:szCs w:val="22"/>
          <w:lang w:val="en-GB"/>
        </w:rPr>
      </w:pPr>
    </w:p>
    <w:p w14:paraId="5CFB3F98" w14:textId="6F94DA70" w:rsidR="000153B0" w:rsidRPr="0067091A" w:rsidRDefault="004170BE" w:rsidP="004170BE">
      <w:pPr>
        <w:pStyle w:val="Heading2"/>
        <w:rPr>
          <w:color w:val="000000" w:themeColor="text1"/>
          <w:sz w:val="22"/>
          <w:szCs w:val="22"/>
        </w:rPr>
      </w:pPr>
      <w:bookmarkStart w:id="36" w:name="_Toc238636856"/>
      <w:r w:rsidRPr="0067091A">
        <w:rPr>
          <w:color w:val="000000" w:themeColor="text1"/>
          <w:sz w:val="22"/>
          <w:szCs w:val="22"/>
        </w:rPr>
        <w:t>3.9 Ethical</w:t>
      </w:r>
      <w:r w:rsidRPr="0067091A">
        <w:rPr>
          <w:color w:val="000000" w:themeColor="text1"/>
          <w:spacing w:val="-7"/>
          <w:sz w:val="22"/>
          <w:szCs w:val="22"/>
        </w:rPr>
        <w:t xml:space="preserve"> </w:t>
      </w:r>
      <w:r w:rsidRPr="0067091A">
        <w:rPr>
          <w:color w:val="000000" w:themeColor="text1"/>
          <w:sz w:val="22"/>
          <w:szCs w:val="22"/>
        </w:rPr>
        <w:t>Considerations</w:t>
      </w:r>
      <w:bookmarkEnd w:id="36"/>
    </w:p>
    <w:p w14:paraId="2DC3978A" w14:textId="77777777" w:rsidR="000153B0" w:rsidRPr="0067091A" w:rsidRDefault="000153B0">
      <w:pPr>
        <w:pStyle w:val="BodyText"/>
        <w:rPr>
          <w:rFonts w:ascii="Arial" w:hAnsi="Arial" w:cs="Arial"/>
          <w:b/>
          <w:color w:val="000000" w:themeColor="text1"/>
          <w:sz w:val="22"/>
          <w:szCs w:val="22"/>
          <w:lang w:val="en-GB"/>
        </w:rPr>
      </w:pPr>
    </w:p>
    <w:p w14:paraId="4399637F" w14:textId="7630B786" w:rsidR="000153B0" w:rsidRPr="0067091A" w:rsidRDefault="00994076" w:rsidP="004170BE">
      <w:pPr>
        <w:pStyle w:val="BodyText"/>
        <w:spacing w:line="360" w:lineRule="auto"/>
        <w:ind w:right="624"/>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Ethics in the research are guiding principles which shape the conduct of the researchers while collecting and managing research data (Miteu, 2024). In current research, there is no direct contact with human participants, as it selects SLR as a research design; rather, it followed a secondary data collection process to collect published peer-reviewed papers. Despite not including participants, ethics should be maintained in this SLR by maintaining academic integrity. Ethics related to academic integrity can be maintained by appropriate citation and references of all the </w:t>
      </w:r>
      <w:r w:rsidRPr="0067091A">
        <w:rPr>
          <w:rFonts w:ascii="Arial" w:hAnsi="Arial" w:cs="Arial"/>
          <w:color w:val="000000" w:themeColor="text1"/>
          <w:sz w:val="22"/>
          <w:szCs w:val="22"/>
          <w:lang w:val="en-GB"/>
        </w:rPr>
        <w:lastRenderedPageBreak/>
        <w:t xml:space="preserve">sources used to prevent the risk of plagiarism (Shahza </w:t>
      </w:r>
      <w:r w:rsidRPr="0067091A">
        <w:rPr>
          <w:rFonts w:ascii="Arial" w:hAnsi="Arial" w:cs="Arial"/>
          <w:i/>
          <w:iCs/>
          <w:color w:val="000000" w:themeColor="text1"/>
          <w:sz w:val="22"/>
          <w:szCs w:val="22"/>
          <w:lang w:val="en-GB"/>
        </w:rPr>
        <w:t>et al.,</w:t>
      </w:r>
      <w:r w:rsidRPr="0067091A">
        <w:rPr>
          <w:rFonts w:ascii="Arial" w:hAnsi="Arial" w:cs="Arial"/>
          <w:color w:val="000000" w:themeColor="text1"/>
          <w:sz w:val="22"/>
          <w:szCs w:val="22"/>
          <w:lang w:val="en-GB"/>
        </w:rPr>
        <w:t xml:space="preserve"> 2025). In addition, the norms of PRISMA guidelines and flow diagram are also followed in this SLR for doing a transparent and unbiased selection of papers. The possibility of misinterpretation and manipulation of the information is avoided by the selection of suitable databases (Google Scholar, PubMed and Scopus) and checking if ethics approval was obtained by all of the included 15 articles. Thus, the use of valid databases, peer-reviewed articles and citation of each of the used sources helps to maintain ethics</w:t>
      </w:r>
      <w:r w:rsidR="00732D68" w:rsidRPr="0067091A">
        <w:rPr>
          <w:rFonts w:ascii="Arial" w:hAnsi="Arial" w:cs="Arial"/>
          <w:color w:val="000000" w:themeColor="text1"/>
          <w:sz w:val="22"/>
          <w:szCs w:val="22"/>
          <w:lang w:val="en-GB"/>
        </w:rPr>
        <w:t xml:space="preserve">. </w:t>
      </w:r>
    </w:p>
    <w:p w14:paraId="6E8ADB39" w14:textId="77777777" w:rsidR="000153B0" w:rsidRPr="0067091A" w:rsidRDefault="000153B0">
      <w:pPr>
        <w:pStyle w:val="BodyText"/>
        <w:rPr>
          <w:rFonts w:ascii="Arial" w:hAnsi="Arial" w:cs="Arial"/>
          <w:color w:val="000000" w:themeColor="text1"/>
          <w:sz w:val="22"/>
          <w:szCs w:val="22"/>
          <w:lang w:val="en-GB"/>
        </w:rPr>
      </w:pPr>
    </w:p>
    <w:p w14:paraId="53CFE3E2" w14:textId="7D3D29A1" w:rsidR="000153B0" w:rsidRPr="0067091A" w:rsidRDefault="004170BE" w:rsidP="004170BE">
      <w:pPr>
        <w:pStyle w:val="Heading2"/>
        <w:rPr>
          <w:color w:val="000000" w:themeColor="text1"/>
          <w:sz w:val="22"/>
          <w:szCs w:val="22"/>
        </w:rPr>
      </w:pPr>
      <w:bookmarkStart w:id="37" w:name="_Toc238636857"/>
      <w:r w:rsidRPr="0067091A">
        <w:rPr>
          <w:color w:val="000000" w:themeColor="text1"/>
          <w:sz w:val="22"/>
          <w:szCs w:val="22"/>
        </w:rPr>
        <w:t>3.10 Chapter</w:t>
      </w:r>
      <w:r w:rsidRPr="0067091A">
        <w:rPr>
          <w:color w:val="000000" w:themeColor="text1"/>
          <w:spacing w:val="-5"/>
          <w:sz w:val="22"/>
          <w:szCs w:val="22"/>
        </w:rPr>
        <w:t xml:space="preserve"> </w:t>
      </w:r>
      <w:r w:rsidRPr="0067091A">
        <w:rPr>
          <w:color w:val="000000" w:themeColor="text1"/>
          <w:sz w:val="22"/>
          <w:szCs w:val="22"/>
        </w:rPr>
        <w:t>Summary</w:t>
      </w:r>
      <w:bookmarkEnd w:id="37"/>
    </w:p>
    <w:p w14:paraId="69662E90" w14:textId="77777777" w:rsidR="000153B0" w:rsidRPr="0067091A" w:rsidRDefault="000153B0">
      <w:pPr>
        <w:pStyle w:val="BodyText"/>
        <w:rPr>
          <w:rFonts w:ascii="Arial" w:hAnsi="Arial" w:cs="Arial"/>
          <w:b/>
          <w:color w:val="000000" w:themeColor="text1"/>
          <w:sz w:val="22"/>
          <w:szCs w:val="22"/>
          <w:lang w:val="en-GB"/>
        </w:rPr>
      </w:pPr>
    </w:p>
    <w:p w14:paraId="1B2643A5" w14:textId="491F58B4" w:rsidR="000153B0" w:rsidRPr="0067091A" w:rsidRDefault="00994076" w:rsidP="004170BE">
      <w:pPr>
        <w:pStyle w:val="BodyText"/>
        <w:spacing w:line="360" w:lineRule="auto"/>
        <w:ind w:right="850"/>
        <w:jc w:val="both"/>
        <w:rPr>
          <w:rFonts w:ascii="Arial" w:hAnsi="Arial" w:cs="Arial"/>
          <w:color w:val="000000" w:themeColor="text1"/>
          <w:sz w:val="22"/>
          <w:szCs w:val="22"/>
          <w:lang w:val="en-GB"/>
        </w:rPr>
        <w:sectPr w:rsidR="000153B0" w:rsidRPr="0067091A">
          <w:pgSz w:w="11910" w:h="16840"/>
          <w:pgMar w:top="1340" w:right="720" w:bottom="1200" w:left="1080" w:header="0" w:footer="1000" w:gutter="0"/>
          <w:cols w:space="720"/>
        </w:sectPr>
      </w:pPr>
      <w:r w:rsidRPr="0067091A">
        <w:rPr>
          <w:rFonts w:ascii="Arial" w:hAnsi="Arial" w:cs="Arial"/>
          <w:color w:val="000000" w:themeColor="text1"/>
          <w:sz w:val="22"/>
          <w:szCs w:val="22"/>
          <w:lang w:val="en-GB"/>
        </w:rPr>
        <w:t>In summary, this methodology chapter justifies the selection of SLR as a research design to identify the influence of parental style, feeding practices and disordered eating of UK adolescents. The chapter also disclosed the search strategy for  Scopus, Google Scholar and PubMed, by using key terms (“Adolescents of the UK”, “Parental feeding practices”, “Parenting style” and “eating disorders”) and their synonyms. The inclusion/Exclusion criteria were also set to identify articles which answer RQ, and 15 articles were identified as most suitable by using the PRISMA flow diagram. The next chapter will critically interpret the findings of those articles via thematic analysis</w:t>
      </w:r>
      <w:r w:rsidR="00155FED" w:rsidRPr="0067091A">
        <w:rPr>
          <w:rFonts w:ascii="Arial" w:hAnsi="Arial" w:cs="Arial"/>
          <w:color w:val="000000" w:themeColor="text1"/>
          <w:sz w:val="22"/>
          <w:szCs w:val="22"/>
          <w:lang w:val="en-GB"/>
        </w:rPr>
        <w:t xml:space="preserve">. </w:t>
      </w:r>
    </w:p>
    <w:p w14:paraId="171F639C" w14:textId="67D90D22" w:rsidR="000153B0" w:rsidRPr="0067091A" w:rsidRDefault="0036020F" w:rsidP="004170BE">
      <w:pPr>
        <w:pStyle w:val="Heading3"/>
        <w:rPr>
          <w:rFonts w:cs="Arial"/>
          <w:color w:val="000000" w:themeColor="text1"/>
          <w:sz w:val="22"/>
        </w:rPr>
      </w:pPr>
      <w:bookmarkStart w:id="38" w:name="_Toc238636858"/>
      <w:r w:rsidRPr="0067091A">
        <w:rPr>
          <w:rFonts w:cs="Arial"/>
          <w:color w:val="000000" w:themeColor="text1"/>
          <w:sz w:val="22"/>
        </w:rPr>
        <w:lastRenderedPageBreak/>
        <w:t>CHAPTER</w:t>
      </w:r>
      <w:r w:rsidRPr="0067091A">
        <w:rPr>
          <w:rFonts w:cs="Arial"/>
          <w:color w:val="000000" w:themeColor="text1"/>
          <w:spacing w:val="-9"/>
          <w:sz w:val="22"/>
        </w:rPr>
        <w:t xml:space="preserve"> </w:t>
      </w:r>
      <w:r w:rsidRPr="0067091A">
        <w:rPr>
          <w:rFonts w:cs="Arial"/>
          <w:color w:val="000000" w:themeColor="text1"/>
          <w:sz w:val="22"/>
        </w:rPr>
        <w:t>4:</w:t>
      </w:r>
      <w:r w:rsidRPr="0067091A">
        <w:rPr>
          <w:rFonts w:cs="Arial"/>
          <w:color w:val="000000" w:themeColor="text1"/>
          <w:spacing w:val="-6"/>
          <w:sz w:val="22"/>
        </w:rPr>
        <w:t xml:space="preserve"> </w:t>
      </w:r>
      <w:r w:rsidRPr="0067091A">
        <w:rPr>
          <w:rFonts w:cs="Arial"/>
          <w:color w:val="000000" w:themeColor="text1"/>
          <w:sz w:val="22"/>
        </w:rPr>
        <w:t>DATA</w:t>
      </w:r>
      <w:r w:rsidRPr="0067091A">
        <w:rPr>
          <w:rFonts w:cs="Arial"/>
          <w:color w:val="000000" w:themeColor="text1"/>
          <w:spacing w:val="-5"/>
          <w:sz w:val="22"/>
        </w:rPr>
        <w:t xml:space="preserve"> </w:t>
      </w:r>
      <w:r w:rsidRPr="0067091A">
        <w:rPr>
          <w:rFonts w:cs="Arial"/>
          <w:color w:val="000000" w:themeColor="text1"/>
          <w:sz w:val="22"/>
        </w:rPr>
        <w:t>EXTRACTION</w:t>
      </w:r>
      <w:r w:rsidRPr="0067091A">
        <w:rPr>
          <w:rFonts w:cs="Arial"/>
          <w:color w:val="000000" w:themeColor="text1"/>
          <w:spacing w:val="-7"/>
          <w:sz w:val="22"/>
        </w:rPr>
        <w:t xml:space="preserve"> </w:t>
      </w:r>
      <w:r w:rsidRPr="0067091A">
        <w:rPr>
          <w:rFonts w:cs="Arial"/>
          <w:color w:val="000000" w:themeColor="text1"/>
          <w:sz w:val="22"/>
        </w:rPr>
        <w:t>AND</w:t>
      </w:r>
      <w:r w:rsidRPr="0067091A">
        <w:rPr>
          <w:rFonts w:cs="Arial"/>
          <w:color w:val="000000" w:themeColor="text1"/>
          <w:spacing w:val="-5"/>
          <w:sz w:val="22"/>
        </w:rPr>
        <w:t xml:space="preserve"> </w:t>
      </w:r>
      <w:r w:rsidRPr="0067091A">
        <w:rPr>
          <w:rFonts w:cs="Arial"/>
          <w:color w:val="000000" w:themeColor="text1"/>
          <w:sz w:val="22"/>
        </w:rPr>
        <w:t>EVALUATION</w:t>
      </w:r>
      <w:bookmarkEnd w:id="38"/>
      <w:r w:rsidRPr="0067091A">
        <w:rPr>
          <w:rFonts w:cs="Arial"/>
          <w:color w:val="000000" w:themeColor="text1"/>
          <w:spacing w:val="-6"/>
          <w:sz w:val="22"/>
        </w:rPr>
        <w:t xml:space="preserve"> </w:t>
      </w:r>
    </w:p>
    <w:p w14:paraId="2A3D1796" w14:textId="77777777" w:rsidR="000153B0" w:rsidRPr="0067091A" w:rsidRDefault="000153B0">
      <w:pPr>
        <w:pStyle w:val="BodyText"/>
        <w:spacing w:before="21"/>
        <w:rPr>
          <w:rFonts w:ascii="Arial" w:hAnsi="Arial" w:cs="Arial"/>
          <w:b/>
          <w:color w:val="000000" w:themeColor="text1"/>
          <w:sz w:val="22"/>
          <w:szCs w:val="22"/>
          <w:lang w:val="en-GB"/>
        </w:rPr>
      </w:pPr>
    </w:p>
    <w:p w14:paraId="04BEAD03" w14:textId="03180DEA" w:rsidR="000153B0" w:rsidRPr="0067091A" w:rsidRDefault="004170BE" w:rsidP="004170BE">
      <w:pPr>
        <w:pStyle w:val="Heading2"/>
        <w:rPr>
          <w:color w:val="000000" w:themeColor="text1"/>
          <w:sz w:val="22"/>
          <w:szCs w:val="22"/>
          <w:lang w:val="en-GB"/>
        </w:rPr>
      </w:pPr>
      <w:bookmarkStart w:id="39" w:name="_Toc238636859"/>
      <w:r w:rsidRPr="0067091A">
        <w:rPr>
          <w:color w:val="000000" w:themeColor="text1"/>
          <w:sz w:val="22"/>
          <w:szCs w:val="22"/>
          <w:lang w:val="en-GB"/>
        </w:rPr>
        <w:t>4.1 Introduction</w:t>
      </w:r>
      <w:r w:rsidRPr="0067091A">
        <w:rPr>
          <w:color w:val="000000" w:themeColor="text1"/>
          <w:spacing w:val="-7"/>
          <w:sz w:val="22"/>
          <w:szCs w:val="22"/>
          <w:lang w:val="en-GB"/>
        </w:rPr>
        <w:t xml:space="preserve"> </w:t>
      </w:r>
      <w:r w:rsidRPr="0067091A">
        <w:rPr>
          <w:color w:val="000000" w:themeColor="text1"/>
          <w:sz w:val="22"/>
          <w:szCs w:val="22"/>
          <w:lang w:val="en-GB"/>
        </w:rPr>
        <w:t>to</w:t>
      </w:r>
      <w:r w:rsidRPr="0067091A">
        <w:rPr>
          <w:color w:val="000000" w:themeColor="text1"/>
          <w:spacing w:val="-5"/>
          <w:sz w:val="22"/>
          <w:szCs w:val="22"/>
          <w:lang w:val="en-GB"/>
        </w:rPr>
        <w:t xml:space="preserve"> </w:t>
      </w:r>
      <w:r w:rsidRPr="0067091A">
        <w:rPr>
          <w:color w:val="000000" w:themeColor="text1"/>
          <w:sz w:val="22"/>
          <w:szCs w:val="22"/>
          <w:lang w:val="en-GB"/>
        </w:rPr>
        <w:t>Chapter</w:t>
      </w:r>
      <w:bookmarkEnd w:id="39"/>
    </w:p>
    <w:p w14:paraId="22000590" w14:textId="77777777" w:rsidR="000153B0" w:rsidRPr="0067091A" w:rsidRDefault="000153B0">
      <w:pPr>
        <w:pStyle w:val="BodyText"/>
        <w:spacing w:before="1"/>
        <w:rPr>
          <w:rFonts w:ascii="Arial" w:hAnsi="Arial" w:cs="Arial"/>
          <w:b/>
          <w:color w:val="000000" w:themeColor="text1"/>
          <w:sz w:val="22"/>
          <w:szCs w:val="22"/>
          <w:lang w:val="en-GB"/>
        </w:rPr>
      </w:pPr>
    </w:p>
    <w:p w14:paraId="1306F5BB" w14:textId="1F23CC60"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This data extraction and evaluation chapter will shed light on the data extraction process, justify the process to ensure appropriate information is summarised for understanding the role of parental style and feeding in disordered eating behaviour. The chapter is going to introduce the critical appraisal tools and give a rationale for using them for selected qualitative and quantitative papers. A predesigned table will be included in this chapter for data extraction from the selected 15 articles. Overall, the chapter structured the data extraction and evaluation process for the next data analysis chapter.</w:t>
      </w:r>
      <w:r w:rsidR="008905EB" w:rsidRPr="0067091A">
        <w:rPr>
          <w:rFonts w:ascii="Arial" w:eastAsia="Arial" w:hAnsi="Arial" w:cs="Arial"/>
          <w:color w:val="000000" w:themeColor="text1"/>
        </w:rPr>
        <w:t xml:space="preserve"> </w:t>
      </w:r>
    </w:p>
    <w:p w14:paraId="7FB259F9" w14:textId="38A37661" w:rsidR="000153B0" w:rsidRPr="0067091A" w:rsidRDefault="004170BE" w:rsidP="004170BE">
      <w:pPr>
        <w:pStyle w:val="Heading2"/>
        <w:rPr>
          <w:color w:val="000000" w:themeColor="text1"/>
          <w:sz w:val="22"/>
          <w:szCs w:val="22"/>
          <w:lang w:val="en-GB"/>
        </w:rPr>
      </w:pPr>
      <w:bookmarkStart w:id="40" w:name="_Toc238636860"/>
      <w:r w:rsidRPr="0067091A">
        <w:rPr>
          <w:color w:val="000000" w:themeColor="text1"/>
          <w:sz w:val="22"/>
          <w:szCs w:val="22"/>
          <w:lang w:val="en-GB"/>
        </w:rPr>
        <w:t>4.2 Data</w:t>
      </w:r>
      <w:r w:rsidRPr="0067091A">
        <w:rPr>
          <w:color w:val="000000" w:themeColor="text1"/>
          <w:spacing w:val="-9"/>
          <w:sz w:val="22"/>
          <w:szCs w:val="22"/>
          <w:lang w:val="en-GB"/>
        </w:rPr>
        <w:t xml:space="preserve"> </w:t>
      </w:r>
      <w:r w:rsidRPr="0067091A">
        <w:rPr>
          <w:color w:val="000000" w:themeColor="text1"/>
          <w:sz w:val="22"/>
          <w:szCs w:val="22"/>
          <w:lang w:val="en-GB"/>
        </w:rPr>
        <w:t>Extraction</w:t>
      </w:r>
      <w:bookmarkEnd w:id="40"/>
    </w:p>
    <w:p w14:paraId="783291BA" w14:textId="77777777" w:rsidR="000153B0" w:rsidRPr="0067091A" w:rsidRDefault="000153B0">
      <w:pPr>
        <w:pStyle w:val="BodyText"/>
        <w:spacing w:before="1"/>
        <w:rPr>
          <w:rFonts w:ascii="Arial" w:hAnsi="Arial" w:cs="Arial"/>
          <w:b/>
          <w:color w:val="000000" w:themeColor="text1"/>
          <w:sz w:val="22"/>
          <w:szCs w:val="22"/>
          <w:lang w:val="en-GB"/>
        </w:rPr>
      </w:pPr>
    </w:p>
    <w:p w14:paraId="6AD63C98" w14:textId="51D464D7" w:rsidR="000153B0"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In the systematic literature review (SLR), data extraction is a challenging step, and it is defined as the stage where reviewers locate and extract information from the literature and include it in the data extraction form (Afifi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This data extraction is important in an SLR as it links those reviews with the primary research by providing opportunities to apprise and critically evaluate evidence (Büchter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However, poorly developed forms can result in revisions of the review process and repeat the extraction process (Büchter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2020). Thus, a structured and standard form is needed for appropriate data extraction</w:t>
      </w:r>
      <w:r w:rsidR="008905EB" w:rsidRPr="0067091A">
        <w:rPr>
          <w:rFonts w:ascii="Arial" w:eastAsia="Arial" w:hAnsi="Arial" w:cs="Arial"/>
          <w:color w:val="000000" w:themeColor="text1"/>
        </w:rPr>
        <w:t>, which is developed for collects details about parental practices</w:t>
      </w:r>
      <w:r w:rsidRPr="0067091A">
        <w:rPr>
          <w:rFonts w:ascii="Arial" w:eastAsia="Arial" w:hAnsi="Arial" w:cs="Arial"/>
          <w:color w:val="000000" w:themeColor="text1"/>
        </w:rPr>
        <w:t xml:space="preserve">. This form collected information about the research method, settings, participants, interventions, outcomes, results and the investigated outcome of the research (Afifi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In this SLR, following the PRISMA 27-item checklist, a data extraction form was created which collects data about author/s, publication year, aim/RQ, population, sample/size, method/study design, data collection method/scales, results and </w:t>
      </w:r>
      <w:r w:rsidR="00DE6B78" w:rsidRPr="0067091A">
        <w:rPr>
          <w:rFonts w:ascii="Arial" w:eastAsia="Arial" w:hAnsi="Arial" w:cs="Arial"/>
          <w:color w:val="000000" w:themeColor="text1"/>
        </w:rPr>
        <w:t>limitations</w:t>
      </w:r>
      <w:r w:rsidRPr="0067091A">
        <w:rPr>
          <w:rFonts w:ascii="Arial" w:eastAsia="Arial" w:hAnsi="Arial" w:cs="Arial"/>
          <w:color w:val="000000" w:themeColor="text1"/>
        </w:rPr>
        <w:t xml:space="preserve">. </w:t>
      </w:r>
      <w:r w:rsidR="008905EB" w:rsidRPr="0067091A">
        <w:rPr>
          <w:rFonts w:ascii="Arial" w:eastAsia="Arial" w:hAnsi="Arial" w:cs="Arial"/>
          <w:color w:val="000000" w:themeColor="text1"/>
        </w:rPr>
        <w:t xml:space="preserve">See chapter 5 for detailed data extraction table and this completed via reading and summarization of all selected articles.  </w:t>
      </w:r>
    </w:p>
    <w:p w14:paraId="37DF73BA" w14:textId="77777777" w:rsidR="000153B0" w:rsidRPr="0067091A" w:rsidRDefault="000153B0">
      <w:pPr>
        <w:pStyle w:val="BodyText"/>
        <w:rPr>
          <w:rFonts w:ascii="Arial" w:hAnsi="Arial" w:cs="Arial"/>
          <w:color w:val="000000" w:themeColor="text1"/>
          <w:sz w:val="22"/>
          <w:szCs w:val="22"/>
          <w:lang w:val="en-GB"/>
        </w:rPr>
      </w:pPr>
    </w:p>
    <w:p w14:paraId="277110EC" w14:textId="744786F8" w:rsidR="000153B0" w:rsidRPr="0067091A" w:rsidRDefault="004170BE" w:rsidP="004170BE">
      <w:pPr>
        <w:pStyle w:val="Heading2"/>
        <w:rPr>
          <w:color w:val="000000" w:themeColor="text1"/>
          <w:sz w:val="22"/>
          <w:szCs w:val="22"/>
          <w:lang w:val="en-GB"/>
        </w:rPr>
      </w:pPr>
      <w:bookmarkStart w:id="41" w:name="_Toc238636861"/>
      <w:r w:rsidRPr="0067091A">
        <w:rPr>
          <w:color w:val="000000" w:themeColor="text1"/>
          <w:sz w:val="22"/>
          <w:szCs w:val="22"/>
          <w:lang w:val="en-GB"/>
        </w:rPr>
        <w:t>4.3 Brief</w:t>
      </w:r>
      <w:r w:rsidRPr="0067091A">
        <w:rPr>
          <w:color w:val="000000" w:themeColor="text1"/>
          <w:spacing w:val="-4"/>
          <w:sz w:val="22"/>
          <w:szCs w:val="22"/>
          <w:lang w:val="en-GB"/>
        </w:rPr>
        <w:t xml:space="preserve"> </w:t>
      </w:r>
      <w:r w:rsidRPr="0067091A">
        <w:rPr>
          <w:color w:val="000000" w:themeColor="text1"/>
          <w:sz w:val="22"/>
          <w:szCs w:val="22"/>
          <w:lang w:val="en-GB"/>
        </w:rPr>
        <w:t>introduction</w:t>
      </w:r>
      <w:r w:rsidRPr="0067091A">
        <w:rPr>
          <w:color w:val="000000" w:themeColor="text1"/>
          <w:spacing w:val="-6"/>
          <w:sz w:val="22"/>
          <w:szCs w:val="22"/>
          <w:lang w:val="en-GB"/>
        </w:rPr>
        <w:t xml:space="preserve"> </w:t>
      </w:r>
      <w:r w:rsidRPr="0067091A">
        <w:rPr>
          <w:color w:val="000000" w:themeColor="text1"/>
          <w:sz w:val="22"/>
          <w:szCs w:val="22"/>
          <w:lang w:val="en-GB"/>
        </w:rPr>
        <w:t>to</w:t>
      </w:r>
      <w:r w:rsidRPr="0067091A">
        <w:rPr>
          <w:color w:val="000000" w:themeColor="text1"/>
          <w:spacing w:val="-2"/>
          <w:sz w:val="22"/>
          <w:szCs w:val="22"/>
          <w:lang w:val="en-GB"/>
        </w:rPr>
        <w:t xml:space="preserve"> </w:t>
      </w:r>
      <w:r w:rsidRPr="0067091A">
        <w:rPr>
          <w:color w:val="000000" w:themeColor="text1"/>
          <w:sz w:val="22"/>
          <w:szCs w:val="22"/>
          <w:lang w:val="en-GB"/>
        </w:rPr>
        <w:t>critical</w:t>
      </w:r>
      <w:r w:rsidRPr="0067091A">
        <w:rPr>
          <w:color w:val="000000" w:themeColor="text1"/>
          <w:spacing w:val="-4"/>
          <w:sz w:val="22"/>
          <w:szCs w:val="22"/>
          <w:lang w:val="en-GB"/>
        </w:rPr>
        <w:t xml:space="preserve"> </w:t>
      </w:r>
      <w:r w:rsidRPr="0067091A">
        <w:rPr>
          <w:color w:val="000000" w:themeColor="text1"/>
          <w:sz w:val="22"/>
          <w:szCs w:val="22"/>
          <w:lang w:val="en-GB"/>
        </w:rPr>
        <w:t>appraisal</w:t>
      </w:r>
      <w:r w:rsidRPr="0067091A">
        <w:rPr>
          <w:color w:val="000000" w:themeColor="text1"/>
          <w:spacing w:val="-1"/>
          <w:sz w:val="22"/>
          <w:szCs w:val="22"/>
          <w:lang w:val="en-GB"/>
        </w:rPr>
        <w:t xml:space="preserve"> </w:t>
      </w:r>
      <w:r w:rsidRPr="0067091A">
        <w:rPr>
          <w:color w:val="000000" w:themeColor="text1"/>
          <w:sz w:val="22"/>
          <w:szCs w:val="22"/>
          <w:lang w:val="en-GB"/>
        </w:rPr>
        <w:t>and</w:t>
      </w:r>
      <w:r w:rsidRPr="0067091A">
        <w:rPr>
          <w:color w:val="000000" w:themeColor="text1"/>
          <w:spacing w:val="-6"/>
          <w:sz w:val="22"/>
          <w:szCs w:val="22"/>
          <w:lang w:val="en-GB"/>
        </w:rPr>
        <w:t xml:space="preserve"> </w:t>
      </w:r>
      <w:r w:rsidRPr="0067091A">
        <w:rPr>
          <w:color w:val="000000" w:themeColor="text1"/>
          <w:sz w:val="22"/>
          <w:szCs w:val="22"/>
          <w:lang w:val="en-GB"/>
        </w:rPr>
        <w:t>paper</w:t>
      </w:r>
      <w:r w:rsidRPr="0067091A">
        <w:rPr>
          <w:color w:val="000000" w:themeColor="text1"/>
          <w:spacing w:val="-2"/>
          <w:sz w:val="22"/>
          <w:szCs w:val="22"/>
          <w:lang w:val="en-GB"/>
        </w:rPr>
        <w:t xml:space="preserve"> </w:t>
      </w:r>
      <w:r w:rsidRPr="0067091A">
        <w:rPr>
          <w:color w:val="000000" w:themeColor="text1"/>
          <w:sz w:val="22"/>
          <w:szCs w:val="22"/>
          <w:lang w:val="en-GB"/>
        </w:rPr>
        <w:t>quality</w:t>
      </w:r>
      <w:r w:rsidRPr="0067091A">
        <w:rPr>
          <w:color w:val="000000" w:themeColor="text1"/>
          <w:spacing w:val="-5"/>
          <w:sz w:val="22"/>
          <w:szCs w:val="22"/>
          <w:lang w:val="en-GB"/>
        </w:rPr>
        <w:t xml:space="preserve"> </w:t>
      </w:r>
      <w:r w:rsidRPr="0067091A">
        <w:rPr>
          <w:color w:val="000000" w:themeColor="text1"/>
          <w:sz w:val="22"/>
          <w:szCs w:val="22"/>
          <w:lang w:val="en-GB"/>
        </w:rPr>
        <w:t>assessment</w:t>
      </w:r>
      <w:bookmarkEnd w:id="41"/>
      <w:r w:rsidRPr="0067091A">
        <w:rPr>
          <w:color w:val="000000" w:themeColor="text1"/>
          <w:sz w:val="22"/>
          <w:szCs w:val="22"/>
          <w:lang w:val="en-GB"/>
        </w:rPr>
        <w:t xml:space="preserve"> </w:t>
      </w:r>
    </w:p>
    <w:p w14:paraId="01E840CA" w14:textId="5908BBAA" w:rsidR="000153B0"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In the SLR, critical appraisal is a key step, which will be done before the data extraction of the selected 15 articles. This critical appraisal helps assess the credibility of the associated research on which scientific knowledge depends (Tod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Consequently, the absence of critical appraisal limits the scope of the reviewers to interpret the weaknesses and strengths of the selected evidence for research (Tod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Thus, it is important to appraise research papers to identify inappropriate or underdeveloped papers on parental style, feeding and eating disorders, by investigating the evidence’s methods. On the other side, in the SLR, the possibility of reporting (deviation of selection protocol), publication (including studies not statistically significant) and selection (data not available) biases are higher (Drucker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2016). However, those risks may not be addressed through critical appraisal of the included articles, but the methodological quality of those articles can be assessed, which can limit publication bias. As a result, critical appraisal of the research papers is needed to </w:t>
      </w:r>
      <w:r w:rsidRPr="0067091A">
        <w:rPr>
          <w:rFonts w:ascii="Arial" w:eastAsia="Arial" w:hAnsi="Arial" w:cs="Arial"/>
          <w:color w:val="000000" w:themeColor="text1"/>
        </w:rPr>
        <w:lastRenderedPageBreak/>
        <w:t>avoid the possibility of low-quality or methodologically errored study inclusion in this SLR.</w:t>
      </w:r>
    </w:p>
    <w:p w14:paraId="460A3291" w14:textId="0E871B2A" w:rsidR="000153B0" w:rsidRPr="0067091A" w:rsidRDefault="004170BE" w:rsidP="004170BE">
      <w:pPr>
        <w:pStyle w:val="Heading2"/>
        <w:rPr>
          <w:color w:val="000000" w:themeColor="text1"/>
          <w:sz w:val="22"/>
          <w:szCs w:val="22"/>
          <w:lang w:val="en-GB"/>
        </w:rPr>
      </w:pPr>
      <w:bookmarkStart w:id="42" w:name="_Toc238636862"/>
      <w:r w:rsidRPr="0067091A">
        <w:rPr>
          <w:color w:val="000000" w:themeColor="text1"/>
          <w:sz w:val="22"/>
          <w:szCs w:val="22"/>
          <w:lang w:val="en-GB"/>
        </w:rPr>
        <w:t>4.4 Critical</w:t>
      </w:r>
      <w:r w:rsidRPr="0067091A">
        <w:rPr>
          <w:color w:val="000000" w:themeColor="text1"/>
          <w:spacing w:val="-8"/>
          <w:sz w:val="22"/>
          <w:szCs w:val="22"/>
          <w:lang w:val="en-GB"/>
        </w:rPr>
        <w:t xml:space="preserve"> </w:t>
      </w:r>
      <w:r w:rsidRPr="0067091A">
        <w:rPr>
          <w:color w:val="000000" w:themeColor="text1"/>
          <w:sz w:val="22"/>
          <w:szCs w:val="22"/>
          <w:lang w:val="en-GB"/>
        </w:rPr>
        <w:t>Appraisal</w:t>
      </w:r>
      <w:r w:rsidRPr="0067091A">
        <w:rPr>
          <w:color w:val="000000" w:themeColor="text1"/>
          <w:spacing w:val="-7"/>
          <w:sz w:val="22"/>
          <w:szCs w:val="22"/>
          <w:lang w:val="en-GB"/>
        </w:rPr>
        <w:t xml:space="preserve"> </w:t>
      </w:r>
      <w:r w:rsidRPr="0067091A">
        <w:rPr>
          <w:color w:val="000000" w:themeColor="text1"/>
          <w:sz w:val="22"/>
          <w:szCs w:val="22"/>
          <w:lang w:val="en-GB"/>
        </w:rPr>
        <w:t>Tools</w:t>
      </w:r>
      <w:bookmarkEnd w:id="42"/>
    </w:p>
    <w:p w14:paraId="0FFD9D7D" w14:textId="592B2B9C"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The above discussion shows in the SLR that critical appraisal is an essential step, and it is done by using suitable and right tools. The critical appraisal checklist or tools are helps to recognise limitations as well as strengths of the selected qualitative, quantitative or mixed-methods paper (Tod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Use of those tools is important as it enables reviewers to assess the trustworthiness, accuracy, results and relevance of the published paper (CASP, n.d.a). In comparison, Almutairi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found that the validity of the decision-making process and findings of the included studies, along with their biases, can be accessed via those tools. A careful selection of those tools is needed based on the study design, as different checklists are available based on designs, such as checklists for qualitative papers, RCTs, cohort, and case series (CASP, n.d.a). For example, the Critical Appraisal Skills Programme (CASP) and Joanna Briggs Institute (JBI) tools are common tools for qualitative studies, and CASP is the least sensitive for understanding theoretical validity but the most commonly used tool (Long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2020). Therefore, all the available tools have advantages as well as disadvantages, so it is essential to choose the most suitable tool for qualitative and quantitative papers selected for the current SLR.</w:t>
      </w:r>
      <w:r w:rsidR="008905EB" w:rsidRPr="0067091A">
        <w:rPr>
          <w:rFonts w:ascii="Arial" w:eastAsia="Arial" w:hAnsi="Arial" w:cs="Arial"/>
          <w:color w:val="000000" w:themeColor="text1"/>
        </w:rPr>
        <w:t xml:space="preserve"> This SLR selected CASP over JBI for its accuracy and validity to measure internal quality of the selected papers. </w:t>
      </w:r>
    </w:p>
    <w:p w14:paraId="68DEF5CB" w14:textId="77777777" w:rsidR="000153B0" w:rsidRPr="0067091A" w:rsidRDefault="000153B0">
      <w:pPr>
        <w:pStyle w:val="BodyText"/>
        <w:spacing w:before="1"/>
        <w:rPr>
          <w:rFonts w:ascii="Arial" w:hAnsi="Arial" w:cs="Arial"/>
          <w:color w:val="000000" w:themeColor="text1"/>
          <w:sz w:val="22"/>
          <w:szCs w:val="22"/>
          <w:lang w:val="en-GB"/>
        </w:rPr>
      </w:pPr>
    </w:p>
    <w:p w14:paraId="26B78FBF" w14:textId="1569E553" w:rsidR="000153B0" w:rsidRPr="0067091A" w:rsidRDefault="004170BE" w:rsidP="004170BE">
      <w:pPr>
        <w:pStyle w:val="Heading2"/>
        <w:rPr>
          <w:color w:val="000000" w:themeColor="text1"/>
          <w:sz w:val="22"/>
          <w:szCs w:val="22"/>
          <w:lang w:val="en-GB"/>
        </w:rPr>
      </w:pPr>
      <w:bookmarkStart w:id="43" w:name="_Toc238636863"/>
      <w:r w:rsidRPr="0067091A">
        <w:rPr>
          <w:color w:val="000000" w:themeColor="text1"/>
          <w:sz w:val="22"/>
          <w:szCs w:val="22"/>
          <w:lang w:val="en-GB"/>
        </w:rPr>
        <w:t>4.5 Evaluation</w:t>
      </w:r>
      <w:r w:rsidRPr="0067091A">
        <w:rPr>
          <w:color w:val="000000" w:themeColor="text1"/>
          <w:spacing w:val="-2"/>
          <w:sz w:val="22"/>
          <w:szCs w:val="22"/>
          <w:lang w:val="en-GB"/>
        </w:rPr>
        <w:t xml:space="preserve"> </w:t>
      </w:r>
      <w:r w:rsidRPr="0067091A">
        <w:rPr>
          <w:color w:val="000000" w:themeColor="text1"/>
          <w:sz w:val="22"/>
          <w:szCs w:val="22"/>
          <w:lang w:val="en-GB"/>
        </w:rPr>
        <w:t>of</w:t>
      </w:r>
      <w:r w:rsidRPr="0067091A">
        <w:rPr>
          <w:color w:val="000000" w:themeColor="text1"/>
          <w:spacing w:val="-3"/>
          <w:sz w:val="22"/>
          <w:szCs w:val="22"/>
          <w:lang w:val="en-GB"/>
        </w:rPr>
        <w:t xml:space="preserve"> </w:t>
      </w:r>
      <w:r w:rsidRPr="0067091A">
        <w:rPr>
          <w:color w:val="000000" w:themeColor="text1"/>
          <w:sz w:val="22"/>
          <w:szCs w:val="22"/>
          <w:lang w:val="en-GB"/>
        </w:rPr>
        <w:t>Qualitative</w:t>
      </w:r>
      <w:r w:rsidRPr="0067091A">
        <w:rPr>
          <w:color w:val="000000" w:themeColor="text1"/>
          <w:spacing w:val="-4"/>
          <w:sz w:val="22"/>
          <w:szCs w:val="22"/>
          <w:lang w:val="en-GB"/>
        </w:rPr>
        <w:t xml:space="preserve"> </w:t>
      </w:r>
      <w:r w:rsidRPr="0067091A">
        <w:rPr>
          <w:color w:val="000000" w:themeColor="text1"/>
          <w:sz w:val="22"/>
          <w:szCs w:val="22"/>
          <w:lang w:val="en-GB"/>
        </w:rPr>
        <w:t>Studies</w:t>
      </w:r>
      <w:r w:rsidRPr="0067091A">
        <w:rPr>
          <w:color w:val="000000" w:themeColor="text1"/>
          <w:spacing w:val="-4"/>
          <w:sz w:val="22"/>
          <w:szCs w:val="22"/>
          <w:lang w:val="en-GB"/>
        </w:rPr>
        <w:t xml:space="preserve"> </w:t>
      </w:r>
      <w:r w:rsidRPr="0067091A">
        <w:rPr>
          <w:color w:val="000000" w:themeColor="text1"/>
          <w:sz w:val="22"/>
          <w:szCs w:val="22"/>
          <w:lang w:val="en-GB"/>
        </w:rPr>
        <w:t>using any</w:t>
      </w:r>
      <w:r w:rsidRPr="0067091A">
        <w:rPr>
          <w:color w:val="000000" w:themeColor="text1"/>
          <w:spacing w:val="-4"/>
          <w:sz w:val="22"/>
          <w:szCs w:val="22"/>
          <w:lang w:val="en-GB"/>
        </w:rPr>
        <w:t xml:space="preserve"> </w:t>
      </w:r>
      <w:r w:rsidRPr="0067091A">
        <w:rPr>
          <w:color w:val="000000" w:themeColor="text1"/>
          <w:sz w:val="22"/>
          <w:szCs w:val="22"/>
          <w:lang w:val="en-GB"/>
        </w:rPr>
        <w:t>appropriate</w:t>
      </w:r>
      <w:r w:rsidRPr="0067091A">
        <w:rPr>
          <w:color w:val="000000" w:themeColor="text1"/>
          <w:spacing w:val="-4"/>
          <w:sz w:val="22"/>
          <w:szCs w:val="22"/>
          <w:lang w:val="en-GB"/>
        </w:rPr>
        <w:t xml:space="preserve"> </w:t>
      </w:r>
      <w:r w:rsidRPr="0067091A">
        <w:rPr>
          <w:color w:val="000000" w:themeColor="text1"/>
          <w:sz w:val="22"/>
          <w:szCs w:val="22"/>
          <w:lang w:val="en-GB"/>
        </w:rPr>
        <w:t>tool</w:t>
      </w:r>
      <w:bookmarkEnd w:id="43"/>
      <w:r w:rsidRPr="0067091A">
        <w:rPr>
          <w:color w:val="000000" w:themeColor="text1"/>
          <w:sz w:val="22"/>
          <w:szCs w:val="22"/>
          <w:lang w:val="en-GB"/>
        </w:rPr>
        <w:t xml:space="preserve"> </w:t>
      </w:r>
    </w:p>
    <w:p w14:paraId="41AB9187" w14:textId="77777777"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The CASP tool is used for quality appraisal of the four included qualitative studies (Wufong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Chapman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Shaw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2025; Konstantellou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The CASP tool is selected over the JBI, as it is more commonly used than the other tools and has 10 suitable questions which identify reliability of the study design, data collection process and any possible ethical issue for qualitative papers (Long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Here, a nutrition practice study of Campbell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applied the CASP tool for qualitative paper interpretation and found the tool has both limitations and advantages, similar to the study of Long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The key advantages of this CASP checklist are that it is endorsed by the World Health Organisation (WHO) and Cochrane, and it is relatively easy for clinicians to use for appraisal (Campbell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Thus, in the present SLR, the CASP checklist is more appropriate than other tools as it is relevant for investigating clinical qualitative studies related to parental feeding, parenting style and disordered eating behaviour. In comparison, the tool also has a few limitations, which include the inability to measure intrinsic methodological quality and found to be the least sensitive for checking evaluative, theoretical, and interpretative validity (Long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Therefore, despite validity gaps, the strengths of the CASP tools, such as user-friendly options for novice reviewers and WHO and Cochrane approval, ensure their suitability for appraisal qualitative papers in this SLR. </w:t>
      </w:r>
    </w:p>
    <w:p w14:paraId="1E552F30" w14:textId="73D93EE8" w:rsidR="000153B0"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Using this selected qualitative CASP tool, each of the questions of ten questions is answered as “Yes”/ “No”/ “Can’t Tell” for the four included qualitative papers (CASP, n.d.b). Three of the included </w:t>
      </w:r>
      <w:r w:rsidRPr="0067091A">
        <w:rPr>
          <w:rFonts w:ascii="Arial" w:eastAsia="Arial" w:hAnsi="Arial" w:cs="Arial"/>
          <w:color w:val="000000" w:themeColor="text1"/>
        </w:rPr>
        <w:lastRenderedPageBreak/>
        <w:t xml:space="preserve">qualitative studies used a semi-structured interview method for data collection from 10-to 19-year-old children or their parents (Wufong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Chapman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Shaw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2025). One of those qualitative studies followed a focus-group design to give family-therapy support to parents of children suffering from ED (Konstantellou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Among those papers, Wufong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and Konstantellou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answered “Yes” for nine CASP questions similar to Chapman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whereas Brown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(2021) answered “Yes” for all questions (</w:t>
      </w:r>
      <w:r w:rsidRPr="0067091A">
        <w:rPr>
          <w:rFonts w:ascii="Arial" w:eastAsia="Arial" w:hAnsi="Arial" w:cs="Arial"/>
          <w:i/>
          <w:iCs/>
          <w:color w:val="000000" w:themeColor="text1"/>
        </w:rPr>
        <w:t>See Appendix 1</w:t>
      </w:r>
      <w:r w:rsidRPr="0067091A">
        <w:rPr>
          <w:rFonts w:ascii="Arial" w:eastAsia="Arial" w:hAnsi="Arial" w:cs="Arial"/>
          <w:color w:val="000000" w:themeColor="text1"/>
        </w:rPr>
        <w:t xml:space="preserve">). For example, the paper by Wufong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applied the “critical discursive analysis” to generate themes from the interview data, develop a clear aim and collect the experiences of 13 parents of UK adolescents. Thus, those examples show that the study is valid as per methodological accuracy and relevance for the current SLR. In a similar aspect, the studies of Chapman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and Shaw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(2025) adopted the semi-structured interview to achieve the aim linked with eating disorders among UK adolescents as per the CASP checklist. For example, Chapman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(2023) obtained ethics approval from the “University of Sussex Sciences &amp; Technology Cross-Schools Research Ethics Committee”, and Shaw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(2025) obtained approval from UK local authorities. Similarly, Konstantellou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(2022) developed seven suitable themes for relating parenting to child ED and gave therapy to parents at the “Maudsley Centre for Child and Adolescent Eating Disorders” in London. Therefore, the four qualitative studies are methodologically rigorous and only have limitations in terms of relating to the participants.</w:t>
      </w:r>
    </w:p>
    <w:p w14:paraId="2BFBD07D" w14:textId="7B32FA8E" w:rsidR="000153B0" w:rsidRPr="0067091A" w:rsidRDefault="004170BE" w:rsidP="004170BE">
      <w:pPr>
        <w:pStyle w:val="Heading2"/>
        <w:rPr>
          <w:color w:val="000000" w:themeColor="text1"/>
          <w:sz w:val="22"/>
          <w:szCs w:val="22"/>
          <w:lang w:val="en-GB"/>
        </w:rPr>
      </w:pPr>
      <w:bookmarkStart w:id="44" w:name="_Toc238636864"/>
      <w:r w:rsidRPr="0067091A">
        <w:rPr>
          <w:color w:val="000000" w:themeColor="text1"/>
          <w:sz w:val="22"/>
          <w:szCs w:val="22"/>
          <w:lang w:val="en-GB"/>
        </w:rPr>
        <w:t>4.6 Evaluation</w:t>
      </w:r>
      <w:r w:rsidRPr="0067091A">
        <w:rPr>
          <w:color w:val="000000" w:themeColor="text1"/>
          <w:spacing w:val="-3"/>
          <w:sz w:val="22"/>
          <w:szCs w:val="22"/>
          <w:lang w:val="en-GB"/>
        </w:rPr>
        <w:t xml:space="preserve"> </w:t>
      </w:r>
      <w:r w:rsidRPr="0067091A">
        <w:rPr>
          <w:color w:val="000000" w:themeColor="text1"/>
          <w:sz w:val="22"/>
          <w:szCs w:val="22"/>
          <w:lang w:val="en-GB"/>
        </w:rPr>
        <w:t>of</w:t>
      </w:r>
      <w:r w:rsidRPr="0067091A">
        <w:rPr>
          <w:color w:val="000000" w:themeColor="text1"/>
          <w:spacing w:val="-4"/>
          <w:sz w:val="22"/>
          <w:szCs w:val="22"/>
          <w:lang w:val="en-GB"/>
        </w:rPr>
        <w:t xml:space="preserve"> </w:t>
      </w:r>
      <w:r w:rsidRPr="0067091A">
        <w:rPr>
          <w:color w:val="000000" w:themeColor="text1"/>
          <w:sz w:val="22"/>
          <w:szCs w:val="22"/>
          <w:lang w:val="en-GB"/>
        </w:rPr>
        <w:t>Quantitative</w:t>
      </w:r>
      <w:r w:rsidRPr="0067091A">
        <w:rPr>
          <w:color w:val="000000" w:themeColor="text1"/>
          <w:spacing w:val="-5"/>
          <w:sz w:val="22"/>
          <w:szCs w:val="22"/>
          <w:lang w:val="en-GB"/>
        </w:rPr>
        <w:t xml:space="preserve"> </w:t>
      </w:r>
      <w:r w:rsidRPr="0067091A">
        <w:rPr>
          <w:color w:val="000000" w:themeColor="text1"/>
          <w:sz w:val="22"/>
          <w:szCs w:val="22"/>
          <w:lang w:val="en-GB"/>
        </w:rPr>
        <w:t>Studies</w:t>
      </w:r>
      <w:r w:rsidRPr="0067091A">
        <w:rPr>
          <w:color w:val="000000" w:themeColor="text1"/>
          <w:spacing w:val="-3"/>
          <w:sz w:val="22"/>
          <w:szCs w:val="22"/>
          <w:lang w:val="en-GB"/>
        </w:rPr>
        <w:t xml:space="preserve"> </w:t>
      </w:r>
      <w:r w:rsidRPr="0067091A">
        <w:rPr>
          <w:color w:val="000000" w:themeColor="text1"/>
          <w:sz w:val="22"/>
          <w:szCs w:val="22"/>
          <w:lang w:val="en-GB"/>
        </w:rPr>
        <w:t>using</w:t>
      </w:r>
      <w:r w:rsidRPr="0067091A">
        <w:rPr>
          <w:color w:val="000000" w:themeColor="text1"/>
          <w:spacing w:val="-3"/>
          <w:sz w:val="22"/>
          <w:szCs w:val="22"/>
          <w:lang w:val="en-GB"/>
        </w:rPr>
        <w:t xml:space="preserve"> </w:t>
      </w:r>
      <w:r w:rsidRPr="0067091A">
        <w:rPr>
          <w:color w:val="000000" w:themeColor="text1"/>
          <w:sz w:val="22"/>
          <w:szCs w:val="22"/>
          <w:lang w:val="en-GB"/>
        </w:rPr>
        <w:t>an</w:t>
      </w:r>
      <w:r w:rsidRPr="0067091A">
        <w:rPr>
          <w:color w:val="000000" w:themeColor="text1"/>
          <w:spacing w:val="-3"/>
          <w:sz w:val="22"/>
          <w:szCs w:val="22"/>
          <w:lang w:val="en-GB"/>
        </w:rPr>
        <w:t xml:space="preserve"> </w:t>
      </w:r>
      <w:r w:rsidRPr="0067091A">
        <w:rPr>
          <w:color w:val="000000" w:themeColor="text1"/>
          <w:sz w:val="22"/>
          <w:szCs w:val="22"/>
          <w:lang w:val="en-GB"/>
        </w:rPr>
        <w:t>appropriate</w:t>
      </w:r>
      <w:r w:rsidRPr="0067091A">
        <w:rPr>
          <w:color w:val="000000" w:themeColor="text1"/>
          <w:spacing w:val="-5"/>
          <w:sz w:val="22"/>
          <w:szCs w:val="22"/>
          <w:lang w:val="en-GB"/>
        </w:rPr>
        <w:t xml:space="preserve"> </w:t>
      </w:r>
      <w:r w:rsidRPr="0067091A">
        <w:rPr>
          <w:color w:val="000000" w:themeColor="text1"/>
          <w:sz w:val="22"/>
          <w:szCs w:val="22"/>
          <w:lang w:val="en-GB"/>
        </w:rPr>
        <w:t>tool</w:t>
      </w:r>
      <w:bookmarkEnd w:id="44"/>
      <w:r w:rsidRPr="0067091A">
        <w:rPr>
          <w:color w:val="000000" w:themeColor="text1"/>
          <w:sz w:val="22"/>
          <w:szCs w:val="22"/>
          <w:lang w:val="en-GB"/>
        </w:rPr>
        <w:t xml:space="preserve"> </w:t>
      </w:r>
    </w:p>
    <w:p w14:paraId="0BF13C34" w14:textId="77777777"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The CASP checklists, Cohort, Case-Control and corss-sectional are used for included 11 quantitative studies in the SLR (Rosello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2021;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Harris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Allen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2016;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Derks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Carter Leno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Sahota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Bartholdy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Bould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Chen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Here, the CASP checklist is used as its provide appropriate checklist for each of the quantitative studies as per the study design (Cross-sectional/ Cohort/ Case-Control) included in this SLR (CASP, n.d.). In a similar aspect, Ma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found that the revised version of the CASP checklist for the primary observational studies and RCT is effective, easy-to-use and suitable in comparison with JBI or GRACE checklists. The authors also stated that JBI and CASP give scope for the widest number of checklists for the primary studies (Ma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2020). Following the accuracy and suitability checklist as per the research design, the current SLR uses this checklist to identify the influence of parenting style on the eating disorders of children. In contrast, the limitations of the CASP checklist were stated by Mamikutty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(2021), and the authors found in comparisons with ROBINS-E and -I, CASP have unclear reliability and validity while it is used for quality assessment of the quantitative papers in a SLR. Thus, the CASP tool has advantages along with the disadvantages, but for the current study, it is selected for the user-friendly nature of cohort, case-control and cross-sectional checklists (</w:t>
      </w:r>
      <w:r w:rsidRPr="0067091A">
        <w:rPr>
          <w:rFonts w:ascii="Arial" w:eastAsia="Arial" w:hAnsi="Arial" w:cs="Arial"/>
          <w:i/>
          <w:iCs/>
          <w:color w:val="000000" w:themeColor="text1"/>
        </w:rPr>
        <w:t>See Appendix 1</w:t>
      </w:r>
      <w:r w:rsidRPr="0067091A">
        <w:rPr>
          <w:rFonts w:ascii="Arial" w:eastAsia="Arial" w:hAnsi="Arial" w:cs="Arial"/>
          <w:color w:val="000000" w:themeColor="text1"/>
        </w:rPr>
        <w:t xml:space="preserve">). </w:t>
      </w:r>
    </w:p>
    <w:p w14:paraId="409F40ED" w14:textId="77777777"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The CASP tool is important for quality assessment of the included quantitative studies, which investigated the link between parenting style, feeding and the possibility of eating disorder among UK </w:t>
      </w:r>
      <w:r w:rsidRPr="0067091A">
        <w:rPr>
          <w:rFonts w:ascii="Arial" w:eastAsia="Arial" w:hAnsi="Arial" w:cs="Arial"/>
          <w:color w:val="000000" w:themeColor="text1"/>
        </w:rPr>
        <w:lastRenderedPageBreak/>
        <w:t xml:space="preserve">adolescents. Quantitative studies use statistical methods to summarise and compare study outcomes to measure changes, evaluate efforts, and identify patterns in medical studies (Ma and Lee, 2026). Overall, all the selected studies aimed to evaluate the role of parental style and feeding on the development of disordered eating behaviour of adolescents in the UK. In those quantitative studies, eight were cohort studies (Harris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Allen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2016; Rosello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2021; Derks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Carter Leno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2022; Bartholdy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Bould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Chen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2019). Besides, two studies followed a cross-sectional design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and one study by Sahota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followed a case-control design as a quantitative design. Among those heterogeneous study designs, cohort studies shed light on the causes of any health outcome based on direct data collection and follow-up of the participants (Slater and Hasson, 2025). Additionally, case-control studies compare variables and find factors associated with any health outcome, and cross-sectional studies mainly provide prevalence, causes and features of a health condition (Slater and Hasson, 2025). Therefore, the inclusion of the heterogeneous designed studies developed a multilevel investigation about the association between parental style and disordered eating behaviour. </w:t>
      </w:r>
    </w:p>
    <w:p w14:paraId="388A9A1E" w14:textId="007281AD"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In the cohort studies, three studies answered “yes” for all 12 questions (Derks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2024; Carter Leno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2022; Chen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2019), one study (Allen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2016) answered 11-questions, three studies (Harris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2024; Rosello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2021; Bould </w:t>
      </w:r>
      <w:r w:rsidRPr="0067091A">
        <w:rPr>
          <w:rFonts w:ascii="Arial" w:eastAsia="Arial" w:hAnsi="Arial" w:cs="Arial"/>
          <w:i/>
          <w:iCs/>
          <w:color w:val="000000" w:themeColor="text1"/>
        </w:rPr>
        <w:t>et al., 2018</w:t>
      </w:r>
      <w:r w:rsidRPr="0067091A">
        <w:rPr>
          <w:rFonts w:ascii="Arial" w:eastAsia="Arial" w:hAnsi="Arial" w:cs="Arial"/>
          <w:color w:val="000000" w:themeColor="text1"/>
        </w:rPr>
        <w:t xml:space="preserve">) addressed 10-questions and study of Bartholdy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(2017) answered 9-questions. One key strength of those studies was follow-up participants for more than 3-months (Rosello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2021; Carter Leno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2022; Chen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2019). Other strengths of all cohort studies were appropriate recruitment, clear disclosure of outcome and precise results. However, studies of Harris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Rosello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(2021), and Bartholdy </w:t>
      </w:r>
      <w:r w:rsidRPr="0067091A">
        <w:rPr>
          <w:rFonts w:ascii="Arial" w:eastAsia="Arial" w:hAnsi="Arial" w:cs="Arial"/>
          <w:i/>
          <w:iCs/>
          <w:color w:val="000000" w:themeColor="text1"/>
        </w:rPr>
        <w:t>et al.</w:t>
      </w:r>
      <w:r w:rsidRPr="0067091A">
        <w:rPr>
          <w:rFonts w:ascii="Arial" w:eastAsia="Arial" w:hAnsi="Arial" w:cs="Arial"/>
          <w:color w:val="000000" w:themeColor="text1"/>
        </w:rPr>
        <w:t xml:space="preserve"> (2017) did not clearly state the confounders and their management strategies and did not mention exposure to eating disorders, similar to Bould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(2018). Overall, all included cohorts are high-quality studies as they meet most of the criteria of the 12-item checklist</w:t>
      </w:r>
      <w:r w:rsidR="008905EB" w:rsidRPr="0067091A">
        <w:rPr>
          <w:rFonts w:ascii="Arial" w:eastAsia="Arial" w:hAnsi="Arial" w:cs="Arial"/>
          <w:color w:val="000000" w:themeColor="text1"/>
        </w:rPr>
        <w:t xml:space="preserve"> by answering “Yes” for more than half of the questions</w:t>
      </w:r>
      <w:r w:rsidRPr="0067091A">
        <w:rPr>
          <w:rFonts w:ascii="Arial" w:eastAsia="Arial" w:hAnsi="Arial" w:cs="Arial"/>
          <w:color w:val="000000" w:themeColor="text1"/>
        </w:rPr>
        <w:t xml:space="preserve">. </w:t>
      </w:r>
    </w:p>
    <w:p w14:paraId="38473875" w14:textId="77777777" w:rsidR="00AE01CF" w:rsidRPr="0067091A" w:rsidRDefault="00AE01CF" w:rsidP="00AE01CF">
      <w:pPr>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In the rest of the study design, the case-control study (Sahota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answered “yes” to 9 questions, and two cross-sectional studies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met all 11 criteria. The key strengths of the case-control study were a focused issue (eating disorder) for the appropriately recruited 41 healthy control population and 46 ED patients, along with the use of a suitable scale, the parental bonding instrument (PBI), for assessment (Sahota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However, the study was unable to clearly show confounders, and as PBI is a self-reported tool, it is another limitation of this case-control study (Sahota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Similarly, self-reported measurement of the parental bonding and inability to provide information about the school environment and lunch patterns of the adolescents in school were limitations of the cross-sectional studies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As a result, in both cross-sectional and case-control studies, self-reported data collection is a key limitation. In comparison, strengths of cross-sectional studies were using appropriate measures like PBI, and household measures, recruiting enough participants (UK </w:t>
      </w:r>
      <w:r w:rsidRPr="0067091A">
        <w:rPr>
          <w:rFonts w:ascii="Arial" w:eastAsia="Arial" w:hAnsi="Arial" w:cs="Arial"/>
          <w:color w:val="000000" w:themeColor="text1"/>
        </w:rPr>
        <w:lastRenderedPageBreak/>
        <w:t xml:space="preserve">adolescents and their parents) and doing statistical analysis of the collected evidences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Thus, similar to the cohort and case-control studies, included cross-sectional studies also adopt valid data collection, measurement and statistical analysis methods for the targeted population (UK adolescents) of this SLR. </w:t>
      </w:r>
    </w:p>
    <w:p w14:paraId="5A1A5A89" w14:textId="41C449D0" w:rsidR="000153B0" w:rsidRPr="0067091A" w:rsidRDefault="00AE01CF" w:rsidP="00AE01CF">
      <w:pPr>
        <w:spacing w:after="160" w:line="360" w:lineRule="auto"/>
        <w:ind w:left="360"/>
        <w:jc w:val="both"/>
        <w:rPr>
          <w:rFonts w:ascii="Arial" w:hAnsi="Arial" w:cs="Arial"/>
          <w:b/>
          <w:i/>
          <w:color w:val="000000" w:themeColor="text1"/>
          <w:lang w:val="en-GB"/>
        </w:rPr>
      </w:pPr>
      <w:r w:rsidRPr="0067091A">
        <w:rPr>
          <w:rFonts w:ascii="Arial" w:eastAsia="Arial" w:hAnsi="Arial" w:cs="Arial"/>
          <w:color w:val="000000" w:themeColor="text1"/>
        </w:rPr>
        <w:t xml:space="preserve">All the included studies are recognised as moderate to high quality scientific evidence, which provided suitable information about selected research variables, parental style, feeding and disordered eating of adolescents in the UK. Significantly, most of the studies used appropriate measures or scales such as PBI, Child Feeding Questionnaire (CFQ), and Parental Feeding Style Questionnaire (PFSQ), which ensure high-quality data collection and interpretation (Ziauddeen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2018; Balottin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2017; Harris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Among those papers, the majority of the papers are cohort studies, which followed suitable and justified statistical analysis methods, and this increased the validity of the results; however, the papers also mentioned potential biases. For example, “missing data” during the follow-up period is a common potential bias of the cohort papers (Harris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2024; Allen </w:t>
      </w:r>
      <w:r w:rsidRPr="0067091A">
        <w:rPr>
          <w:rFonts w:ascii="Arial" w:eastAsia="Arial" w:hAnsi="Arial" w:cs="Arial"/>
          <w:i/>
          <w:iCs/>
          <w:color w:val="000000" w:themeColor="text1"/>
        </w:rPr>
        <w:t xml:space="preserve">et al., </w:t>
      </w:r>
      <w:r w:rsidRPr="0067091A">
        <w:rPr>
          <w:rFonts w:ascii="Arial" w:eastAsia="Arial" w:hAnsi="Arial" w:cs="Arial"/>
          <w:color w:val="000000" w:themeColor="text1"/>
        </w:rPr>
        <w:t xml:space="preserve">2016). However, identification of the potential biases limits the chance of errors or false data inclusion in the current SLR. Significantly, the cohort studies establish a relationship between research variables by extending the findings of case-control studies. Thus, the included quantitative studies give reliable and statistical details on parenting style and </w:t>
      </w:r>
    </w:p>
    <w:p w14:paraId="40100DC4" w14:textId="77777777" w:rsidR="000153B0" w:rsidRPr="0067091A" w:rsidRDefault="000153B0">
      <w:pPr>
        <w:pStyle w:val="BodyText"/>
        <w:spacing w:before="251"/>
        <w:rPr>
          <w:rFonts w:ascii="Arial" w:hAnsi="Arial" w:cs="Arial"/>
          <w:b/>
          <w:i/>
          <w:color w:val="000000" w:themeColor="text1"/>
          <w:sz w:val="22"/>
          <w:szCs w:val="22"/>
          <w:lang w:val="en-GB"/>
        </w:rPr>
      </w:pPr>
    </w:p>
    <w:p w14:paraId="33EB421C" w14:textId="1973DBFD" w:rsidR="00AE01CF" w:rsidRPr="0067091A" w:rsidRDefault="004170BE" w:rsidP="004170BE">
      <w:pPr>
        <w:pStyle w:val="Heading2"/>
        <w:rPr>
          <w:color w:val="000000" w:themeColor="text1"/>
          <w:sz w:val="22"/>
          <w:szCs w:val="22"/>
        </w:rPr>
      </w:pPr>
      <w:bookmarkStart w:id="45" w:name="_Toc238636865"/>
      <w:r w:rsidRPr="0067091A">
        <w:rPr>
          <w:color w:val="000000" w:themeColor="text1"/>
          <w:sz w:val="22"/>
          <w:szCs w:val="22"/>
          <w:lang w:val="en-GB"/>
        </w:rPr>
        <w:t>4.7 Chapter</w:t>
      </w:r>
      <w:r w:rsidRPr="0067091A">
        <w:rPr>
          <w:color w:val="000000" w:themeColor="text1"/>
          <w:spacing w:val="-4"/>
          <w:sz w:val="22"/>
          <w:szCs w:val="22"/>
          <w:lang w:val="en-GB"/>
        </w:rPr>
        <w:t xml:space="preserve"> </w:t>
      </w:r>
      <w:r w:rsidRPr="0067091A">
        <w:rPr>
          <w:color w:val="000000" w:themeColor="text1"/>
          <w:sz w:val="22"/>
          <w:szCs w:val="22"/>
          <w:lang w:val="en-GB"/>
        </w:rPr>
        <w:t>Summary</w:t>
      </w:r>
      <w:bookmarkEnd w:id="45"/>
      <w:r w:rsidRPr="0067091A">
        <w:rPr>
          <w:color w:val="000000" w:themeColor="text1"/>
          <w:spacing w:val="-5"/>
          <w:sz w:val="22"/>
          <w:szCs w:val="22"/>
          <w:lang w:val="en-GB"/>
        </w:rPr>
        <w:t xml:space="preserve"> </w:t>
      </w:r>
    </w:p>
    <w:p w14:paraId="719CE6D9" w14:textId="2D356088" w:rsidR="00AE01CF" w:rsidRPr="0067091A" w:rsidRDefault="00AE01CF" w:rsidP="00AE01CF">
      <w:pPr>
        <w:tabs>
          <w:tab w:val="left" w:pos="728"/>
        </w:tabs>
        <w:spacing w:after="160" w:line="360" w:lineRule="auto"/>
        <w:ind w:left="360"/>
        <w:jc w:val="both"/>
        <w:rPr>
          <w:rFonts w:ascii="Arial" w:hAnsi="Arial" w:cs="Arial"/>
          <w:color w:val="000000" w:themeColor="text1"/>
        </w:rPr>
      </w:pPr>
      <w:r w:rsidRPr="0067091A">
        <w:rPr>
          <w:rFonts w:ascii="Arial" w:eastAsia="Arial" w:hAnsi="Arial" w:cs="Arial"/>
          <w:color w:val="000000" w:themeColor="text1"/>
        </w:rPr>
        <w:t xml:space="preserve">The chapter justified the use of the PRISMA-guided data extraction form, which will be used in the next chapter for summarising findings from the selected 15 articles. The chapter also mentioned that the CASP tool is most suitable for the methodological quality appraisal of selected qualitative and quantitative papers. In the qualitative papers, semi-structured interviews and focus groups were used for data collection, and the study designs of the quantitative papers were cross-sectional, cohort and case-control. The selected qualitative studies provide details about personal beliefs of the parents and the children, and the case-control study differentiated the parenting impact for the case and control populations. All of the included papers are identified as moderate to </w:t>
      </w:r>
      <w:r w:rsidR="008905EB" w:rsidRPr="0067091A">
        <w:rPr>
          <w:rFonts w:ascii="Arial" w:eastAsia="Arial" w:hAnsi="Arial" w:cs="Arial"/>
          <w:color w:val="000000" w:themeColor="text1"/>
        </w:rPr>
        <w:t>high-quality</w:t>
      </w:r>
      <w:r w:rsidRPr="0067091A">
        <w:rPr>
          <w:rFonts w:ascii="Arial" w:eastAsia="Arial" w:hAnsi="Arial" w:cs="Arial"/>
          <w:color w:val="000000" w:themeColor="text1"/>
        </w:rPr>
        <w:t xml:space="preserve"> studies for the use of appropriate measures, answering the aim and statistical analysis</w:t>
      </w:r>
      <w:r w:rsidR="008905EB" w:rsidRPr="0067091A">
        <w:rPr>
          <w:rFonts w:ascii="Arial" w:eastAsia="Arial" w:hAnsi="Arial" w:cs="Arial"/>
          <w:color w:val="000000" w:themeColor="text1"/>
        </w:rPr>
        <w:t xml:space="preserve"> as they answer “Yes” for more than half of the checklist questions</w:t>
      </w:r>
      <w:r w:rsidRPr="0067091A">
        <w:rPr>
          <w:rFonts w:ascii="Arial" w:eastAsia="Arial" w:hAnsi="Arial" w:cs="Arial"/>
          <w:color w:val="000000" w:themeColor="text1"/>
        </w:rPr>
        <w:t xml:space="preserve">. As found above, missing data, bias, and self-reported data are key limitations of the included quantitative studies, which are limited by the inclusion of heterogeneous methodological studies. Following those quality appraisal and data extraction guidelines, complete data extraction along with data analysis will be disclosed in the next chapter. </w:t>
      </w:r>
    </w:p>
    <w:p w14:paraId="1E230DD5" w14:textId="77777777" w:rsidR="000153B0" w:rsidRPr="0067091A" w:rsidRDefault="000153B0">
      <w:pPr>
        <w:rPr>
          <w:rFonts w:ascii="Arial" w:hAnsi="Arial" w:cs="Arial"/>
          <w:color w:val="000000" w:themeColor="text1"/>
          <w:lang w:val="en-GB"/>
        </w:rPr>
        <w:sectPr w:rsidR="000153B0" w:rsidRPr="0067091A">
          <w:pgSz w:w="11910" w:h="16840"/>
          <w:pgMar w:top="1340" w:right="720" w:bottom="1200" w:left="1080" w:header="0" w:footer="1000" w:gutter="0"/>
          <w:cols w:space="720"/>
        </w:sectPr>
      </w:pPr>
    </w:p>
    <w:p w14:paraId="41D67647" w14:textId="573AEF09" w:rsidR="000153B0" w:rsidRPr="0067091A" w:rsidRDefault="0036020F" w:rsidP="004170BE">
      <w:pPr>
        <w:pStyle w:val="Heading1"/>
        <w:rPr>
          <w:color w:val="000000" w:themeColor="text1"/>
          <w:sz w:val="22"/>
          <w:szCs w:val="22"/>
        </w:rPr>
      </w:pPr>
      <w:bookmarkStart w:id="46" w:name="_Toc238636866"/>
      <w:r w:rsidRPr="0067091A">
        <w:rPr>
          <w:color w:val="000000" w:themeColor="text1"/>
          <w:sz w:val="22"/>
          <w:szCs w:val="22"/>
        </w:rPr>
        <w:lastRenderedPageBreak/>
        <w:t>CHAPTER</w:t>
      </w:r>
      <w:r w:rsidRPr="0067091A">
        <w:rPr>
          <w:color w:val="000000" w:themeColor="text1"/>
          <w:spacing w:val="-9"/>
          <w:sz w:val="22"/>
          <w:szCs w:val="22"/>
        </w:rPr>
        <w:t xml:space="preserve"> </w:t>
      </w:r>
      <w:r w:rsidRPr="0067091A">
        <w:rPr>
          <w:color w:val="000000" w:themeColor="text1"/>
          <w:sz w:val="22"/>
          <w:szCs w:val="22"/>
        </w:rPr>
        <w:t>5:</w:t>
      </w:r>
      <w:r w:rsidRPr="0067091A">
        <w:rPr>
          <w:color w:val="000000" w:themeColor="text1"/>
          <w:spacing w:val="-7"/>
          <w:sz w:val="22"/>
          <w:szCs w:val="22"/>
        </w:rPr>
        <w:t xml:space="preserve"> </w:t>
      </w:r>
      <w:r w:rsidRPr="0067091A">
        <w:rPr>
          <w:color w:val="000000" w:themeColor="text1"/>
          <w:sz w:val="22"/>
          <w:szCs w:val="22"/>
        </w:rPr>
        <w:t>DATA</w:t>
      </w:r>
      <w:r w:rsidRPr="0067091A">
        <w:rPr>
          <w:color w:val="000000" w:themeColor="text1"/>
          <w:spacing w:val="-6"/>
          <w:sz w:val="22"/>
          <w:szCs w:val="22"/>
        </w:rPr>
        <w:t xml:space="preserve"> </w:t>
      </w:r>
      <w:r w:rsidRPr="0067091A">
        <w:rPr>
          <w:color w:val="000000" w:themeColor="text1"/>
          <w:sz w:val="22"/>
          <w:szCs w:val="22"/>
        </w:rPr>
        <w:t>ANALYSIS</w:t>
      </w:r>
      <w:r w:rsidRPr="0067091A">
        <w:rPr>
          <w:color w:val="000000" w:themeColor="text1"/>
          <w:spacing w:val="-7"/>
          <w:sz w:val="22"/>
          <w:szCs w:val="22"/>
        </w:rPr>
        <w:t xml:space="preserve"> </w:t>
      </w:r>
      <w:r w:rsidRPr="0067091A">
        <w:rPr>
          <w:color w:val="000000" w:themeColor="text1"/>
          <w:sz w:val="22"/>
          <w:szCs w:val="22"/>
        </w:rPr>
        <w:t>AND</w:t>
      </w:r>
      <w:r w:rsidRPr="0067091A">
        <w:rPr>
          <w:color w:val="000000" w:themeColor="text1"/>
          <w:spacing w:val="-6"/>
          <w:sz w:val="22"/>
          <w:szCs w:val="22"/>
        </w:rPr>
        <w:t xml:space="preserve"> </w:t>
      </w:r>
      <w:r w:rsidRPr="0067091A">
        <w:rPr>
          <w:color w:val="000000" w:themeColor="text1"/>
          <w:sz w:val="22"/>
          <w:szCs w:val="22"/>
        </w:rPr>
        <w:t>SYNTHESIS</w:t>
      </w:r>
      <w:bookmarkEnd w:id="46"/>
      <w:r w:rsidRPr="0067091A">
        <w:rPr>
          <w:color w:val="000000" w:themeColor="text1"/>
          <w:spacing w:val="-1"/>
          <w:sz w:val="22"/>
          <w:szCs w:val="22"/>
        </w:rPr>
        <w:t xml:space="preserve"> </w:t>
      </w:r>
    </w:p>
    <w:p w14:paraId="0336D87B" w14:textId="77777777" w:rsidR="000153B0" w:rsidRPr="0067091A" w:rsidRDefault="000153B0">
      <w:pPr>
        <w:pStyle w:val="BodyText"/>
        <w:rPr>
          <w:rFonts w:ascii="Arial" w:hAnsi="Arial" w:cs="Arial"/>
          <w:color w:val="000000" w:themeColor="text1"/>
          <w:sz w:val="22"/>
          <w:szCs w:val="22"/>
          <w:lang w:val="en-GB"/>
        </w:rPr>
      </w:pPr>
    </w:p>
    <w:p w14:paraId="6A1BA279" w14:textId="77777777" w:rsidR="004170BE" w:rsidRPr="0067091A" w:rsidRDefault="004170BE" w:rsidP="004170BE">
      <w:pPr>
        <w:pStyle w:val="Heading2"/>
        <w:rPr>
          <w:color w:val="000000" w:themeColor="text1"/>
          <w:sz w:val="22"/>
          <w:szCs w:val="22"/>
          <w:lang w:val="en-GB"/>
        </w:rPr>
      </w:pPr>
      <w:bookmarkStart w:id="47" w:name="_Toc238636867"/>
      <w:r w:rsidRPr="0067091A">
        <w:rPr>
          <w:color w:val="000000" w:themeColor="text1"/>
          <w:sz w:val="22"/>
          <w:szCs w:val="22"/>
          <w:lang w:val="en-GB"/>
        </w:rPr>
        <w:t>5.1 Introduction to the Chapter</w:t>
      </w:r>
      <w:bookmarkEnd w:id="47"/>
    </w:p>
    <w:p w14:paraId="4134FA37"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The data analysis chapter will critically interpret the findings of the above selected 15 articles related to parental practices, parenting style and eating disorder (ED) among adolescents in the UK. It will justify the choice for thematic analysis and specify the data analysis tool to make themes and address the research aim. The chapter also disclosed the characteristics of the 15 included studies to understand the heterogeneity of the paper’s study process, participants, and data collection process. After summarisation, it will present the suitable themes from the selected articles by aligning them with the research objectives.</w:t>
      </w:r>
    </w:p>
    <w:p w14:paraId="286FDCEF" w14:textId="77777777" w:rsidR="004170BE" w:rsidRPr="0067091A" w:rsidRDefault="004170BE" w:rsidP="004170BE">
      <w:pPr>
        <w:pStyle w:val="Heading2"/>
        <w:rPr>
          <w:color w:val="000000" w:themeColor="text1"/>
          <w:sz w:val="22"/>
          <w:szCs w:val="22"/>
          <w:lang w:val="en-GB"/>
        </w:rPr>
      </w:pPr>
      <w:bookmarkStart w:id="48" w:name="_Toc238636868"/>
      <w:r w:rsidRPr="0067091A">
        <w:rPr>
          <w:color w:val="000000" w:themeColor="text1"/>
          <w:sz w:val="22"/>
          <w:szCs w:val="22"/>
          <w:lang w:val="en-GB"/>
        </w:rPr>
        <w:t>5.2 Thematic Analysis</w:t>
      </w:r>
      <w:bookmarkEnd w:id="48"/>
      <w:r w:rsidRPr="0067091A">
        <w:rPr>
          <w:color w:val="000000" w:themeColor="text1"/>
          <w:sz w:val="22"/>
          <w:szCs w:val="22"/>
          <w:lang w:val="en-GB"/>
        </w:rPr>
        <w:t xml:space="preserve"> </w:t>
      </w:r>
    </w:p>
    <w:p w14:paraId="667B8534"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Thematic analysis is widely known as a tool that is generally used for qualitative data analysis and shaping the research, as it can answer the research question (Terry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In this SLR, thematic analysis is chosen over the narrative synthesis for interpretation of both qualitative and quantitative information. Here, a previous SLR applied thematic analysis as it helps to classify information, generate themes for both quantitative and qualitative information, which is similar to narrative synthesis but not narrate feeling (Rennick et al., 2019). Thus, in this SLR, thematic analysis is chosen for disclosed feeling of children with ED, perceptions of parents, as well as to provide quantitative evidence about the influence of parenting on ED. </w:t>
      </w:r>
    </w:p>
    <w:p w14:paraId="2BB20790" w14:textId="77777777" w:rsidR="004170BE" w:rsidRPr="0067091A" w:rsidRDefault="004170BE" w:rsidP="004170BE">
      <w:pPr>
        <w:pStyle w:val="Heading2"/>
        <w:rPr>
          <w:color w:val="000000" w:themeColor="text1"/>
          <w:sz w:val="22"/>
          <w:szCs w:val="22"/>
          <w:lang w:val="en-GB"/>
        </w:rPr>
      </w:pPr>
      <w:bookmarkStart w:id="49" w:name="_Toc238636869"/>
      <w:r w:rsidRPr="0067091A">
        <w:rPr>
          <w:color w:val="000000" w:themeColor="text1"/>
          <w:sz w:val="22"/>
          <w:szCs w:val="22"/>
          <w:lang w:val="en-GB"/>
        </w:rPr>
        <w:t>5.3 Data analysis tool</w:t>
      </w:r>
      <w:bookmarkEnd w:id="49"/>
      <w:r w:rsidRPr="0067091A">
        <w:rPr>
          <w:color w:val="000000" w:themeColor="text1"/>
          <w:sz w:val="22"/>
          <w:szCs w:val="22"/>
          <w:lang w:val="en-GB"/>
        </w:rPr>
        <w:t xml:space="preserve"> </w:t>
      </w:r>
    </w:p>
    <w:p w14:paraId="67D8F9D3"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thematic analysis framework of Braun and Clarke (2006) is selected and followed in this SLR. The steps of this framework are familiarisation with data, initial code creation, making themes, reviewing them, naming and defining them and writing a report (Byrne, 2022). This framework is chosen for easy step-by-step guidance from data collection to complete write-up and reliability of the coding approach (Byrne, 2022). Hence, Braun and Clarke’s six-step data analysis is followed to identify the link between parenting and ED. </w:t>
      </w:r>
    </w:p>
    <w:p w14:paraId="09F4FDAE" w14:textId="77777777" w:rsidR="004170BE" w:rsidRPr="0067091A" w:rsidRDefault="004170BE" w:rsidP="004170BE">
      <w:pPr>
        <w:pStyle w:val="Heading2"/>
        <w:rPr>
          <w:color w:val="000000" w:themeColor="text1"/>
          <w:sz w:val="22"/>
          <w:szCs w:val="22"/>
          <w:lang w:val="en-GB"/>
        </w:rPr>
      </w:pPr>
      <w:bookmarkStart w:id="50" w:name="_Toc238636870"/>
      <w:r w:rsidRPr="0067091A">
        <w:rPr>
          <w:color w:val="000000" w:themeColor="text1"/>
          <w:sz w:val="22"/>
          <w:szCs w:val="22"/>
          <w:lang w:val="en-GB"/>
        </w:rPr>
        <w:t>5.4 Characteristics of the identified studies</w:t>
      </w:r>
      <w:bookmarkEnd w:id="50"/>
    </w:p>
    <w:p w14:paraId="16B4B084"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In the included 15 articles, all of the studies considered ED of the 10-19 years as the key issue [</w:t>
      </w:r>
      <w:r w:rsidRPr="0067091A">
        <w:rPr>
          <w:rFonts w:ascii="Arial" w:eastAsia="Arial" w:hAnsi="Arial" w:cs="Arial"/>
          <w:i/>
          <w:iCs/>
          <w:color w:val="000000" w:themeColor="text1"/>
          <w:lang w:val="en-GB"/>
        </w:rPr>
        <w:t>See Appendix 2</w:t>
      </w:r>
      <w:r w:rsidRPr="0067091A">
        <w:rPr>
          <w:rFonts w:ascii="Arial" w:eastAsia="Arial" w:hAnsi="Arial" w:cs="Arial"/>
          <w:color w:val="000000" w:themeColor="text1"/>
          <w:lang w:val="en-GB"/>
        </w:rPr>
        <w:t xml:space="preserve">]. Within these 15 papers, 12 papers were focused only on UK or England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Shaw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and one paper combinedly collected data from USA, UK and Australia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and two papers collected it from UK and Netherlands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Variation is also seen in study designs of the papers, in those 15 papers, 11 were followed quantitative designs, in which eight was cohort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w:t>
      </w:r>
      <w:r w:rsidRPr="0067091A">
        <w:rPr>
          <w:rFonts w:ascii="Arial" w:eastAsia="Arial" w:hAnsi="Arial" w:cs="Arial"/>
          <w:color w:val="000000" w:themeColor="text1"/>
          <w:lang w:val="en-GB"/>
        </w:rPr>
        <w:lastRenderedPageBreak/>
        <w:t xml:space="preserve">two cross-sectional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and one case-control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The remaining three followed a semi-structured interview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Shaw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and one followed a focus group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Variation is also seen among the study population (10- 19-year-old adolescents or their parents) among the 15 articles. In those 15 articles, five articles were selected parents or mothers of 10-19-year old adolescent with ED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Shaw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and rest 10 articles selected the adolescents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2017). Thus, heterogeneity of the selected 15 studies was prominent based on variation of the study design, location and study population.</w:t>
      </w:r>
    </w:p>
    <w:p w14:paraId="2CE46330" w14:textId="77777777" w:rsidR="004170BE" w:rsidRPr="0067091A" w:rsidRDefault="004170BE" w:rsidP="004170BE">
      <w:pPr>
        <w:pStyle w:val="Heading2"/>
        <w:rPr>
          <w:color w:val="000000" w:themeColor="text1"/>
          <w:sz w:val="22"/>
          <w:szCs w:val="22"/>
          <w:lang w:val="en-GB"/>
        </w:rPr>
      </w:pPr>
      <w:bookmarkStart w:id="51" w:name="_Toc238636871"/>
      <w:r w:rsidRPr="0067091A">
        <w:rPr>
          <w:color w:val="000000" w:themeColor="text1"/>
          <w:sz w:val="22"/>
          <w:szCs w:val="22"/>
          <w:lang w:val="en-GB"/>
        </w:rPr>
        <w:t>5.5 Emerging Themes from included studies</w:t>
      </w:r>
      <w:bookmarkEnd w:id="51"/>
      <w:r w:rsidRPr="0067091A">
        <w:rPr>
          <w:color w:val="000000" w:themeColor="text1"/>
          <w:sz w:val="22"/>
          <w:szCs w:val="22"/>
          <w:lang w:val="en-GB"/>
        </w:rPr>
        <w:t xml:space="preserve"> </w:t>
      </w:r>
    </w:p>
    <w:p w14:paraId="50BDFADC" w14:textId="4E643946"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thematic table attached below shows three key themes are discovered within 15 articles related to parental feeding practices, parenting style and ED of adolescents in the UK, which helps to answer RQ. </w:t>
      </w:r>
      <w:r w:rsidR="002E4EF3" w:rsidRPr="0067091A">
        <w:rPr>
          <w:rFonts w:ascii="Arial" w:eastAsia="Arial" w:hAnsi="Arial" w:cs="Arial"/>
          <w:color w:val="000000" w:themeColor="text1"/>
          <w:lang w:val="en-GB"/>
        </w:rPr>
        <w:t>The final themes [</w:t>
      </w:r>
      <w:r w:rsidR="002E4EF3" w:rsidRPr="0067091A">
        <w:rPr>
          <w:rFonts w:ascii="Arial" w:eastAsia="Arial" w:hAnsi="Arial" w:cs="Arial"/>
          <w:i/>
          <w:iCs/>
          <w:color w:val="000000" w:themeColor="text1"/>
          <w:lang w:val="en-GB"/>
        </w:rPr>
        <w:t>Table 2</w:t>
      </w:r>
      <w:r w:rsidR="002E4EF3" w:rsidRPr="0067091A">
        <w:rPr>
          <w:rFonts w:ascii="Arial" w:eastAsia="Arial" w:hAnsi="Arial" w:cs="Arial"/>
          <w:color w:val="000000" w:themeColor="text1"/>
          <w:lang w:val="en-GB"/>
        </w:rPr>
        <w:t>] were created after data extraction from the selected 15 studies, which helps in transition from codes to final themes. [Codes: Parental feeding, Parenting, Disordered eating]</w:t>
      </w:r>
    </w:p>
    <w:p w14:paraId="234D9C45" w14:textId="5D94E335" w:rsidR="004170BE" w:rsidRPr="0067091A" w:rsidRDefault="004170BE" w:rsidP="004170BE">
      <w:pPr>
        <w:pStyle w:val="Heading5"/>
        <w:rPr>
          <w:rFonts w:hAnsi="Arial" w:cs="Arial"/>
          <w:color w:val="000000" w:themeColor="text1"/>
          <w:sz w:val="22"/>
        </w:rPr>
      </w:pPr>
      <w:bookmarkStart w:id="52" w:name="_Toc234685675"/>
      <w:r w:rsidRPr="0067091A">
        <w:rPr>
          <w:rFonts w:hAnsi="Arial" w:cs="Arial"/>
          <w:color w:val="000000" w:themeColor="text1"/>
          <w:sz w:val="22"/>
        </w:rPr>
        <w:t>Table 2: Themes</w:t>
      </w:r>
      <w:bookmarkEnd w:id="52"/>
      <w:r w:rsidRPr="0067091A">
        <w:rPr>
          <w:rFonts w:hAnsi="Arial" w:cs="Arial"/>
          <w:color w:val="000000" w:themeColor="text1"/>
          <w:sz w:val="22"/>
        </w:rPr>
        <w:t xml:space="preserve"> </w:t>
      </w:r>
    </w:p>
    <w:tbl>
      <w:tblPr>
        <w:tblStyle w:val="TableGrid"/>
        <w:tblW w:w="0" w:type="auto"/>
        <w:tblLook w:val="04A0" w:firstRow="1" w:lastRow="0" w:firstColumn="1" w:lastColumn="0" w:noHBand="0" w:noVBand="1"/>
      </w:tblPr>
      <w:tblGrid>
        <w:gridCol w:w="4337"/>
        <w:gridCol w:w="4683"/>
      </w:tblGrid>
      <w:tr w:rsidR="0067091A" w:rsidRPr="0067091A" w14:paraId="028B7236" w14:textId="77777777" w:rsidTr="008616D2">
        <w:trPr>
          <w:trHeight w:val="540"/>
        </w:trPr>
        <w:tc>
          <w:tcPr>
            <w:tcW w:w="2295" w:type="dxa"/>
            <w:hideMark/>
          </w:tcPr>
          <w:p w14:paraId="7370CE71"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Themes </w:t>
            </w:r>
          </w:p>
        </w:tc>
        <w:tc>
          <w:tcPr>
            <w:tcW w:w="2295" w:type="dxa"/>
            <w:hideMark/>
          </w:tcPr>
          <w:p w14:paraId="49ACBAEA"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Articles where it was extracted </w:t>
            </w:r>
          </w:p>
        </w:tc>
      </w:tr>
      <w:tr w:rsidR="0067091A" w:rsidRPr="0067091A" w14:paraId="1898BD69" w14:textId="77777777" w:rsidTr="008616D2">
        <w:trPr>
          <w:trHeight w:val="540"/>
        </w:trPr>
        <w:tc>
          <w:tcPr>
            <w:tcW w:w="0" w:type="auto"/>
            <w:hideMark/>
          </w:tcPr>
          <w:p w14:paraId="3AA934DE"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Parental Feeding Practices as Disorder Eating Behaviour Determinants </w:t>
            </w:r>
          </w:p>
          <w:p w14:paraId="085E0BC9"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Sub-Themes : </w:t>
            </w:r>
          </w:p>
          <w:p w14:paraId="1AF6CE0D"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1. restrictive feeding</w:t>
            </w:r>
          </w:p>
          <w:p w14:paraId="094B8CC3"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2. food responsiveness</w:t>
            </w:r>
          </w:p>
          <w:p w14:paraId="3263C59F"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3. parent awareness </w:t>
            </w:r>
          </w:p>
        </w:tc>
        <w:tc>
          <w:tcPr>
            <w:tcW w:w="0" w:type="auto"/>
            <w:hideMark/>
          </w:tcPr>
          <w:p w14:paraId="38A121C1"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Harris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(2024); Allen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(2016); Derks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(2024); Carter Leno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(2022); Bartholdy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(2017)</w:t>
            </w:r>
          </w:p>
        </w:tc>
      </w:tr>
      <w:tr w:rsidR="0067091A" w:rsidRPr="0067091A" w14:paraId="1294D2D7" w14:textId="77777777" w:rsidTr="008616D2">
        <w:trPr>
          <w:trHeight w:val="540"/>
        </w:trPr>
        <w:tc>
          <w:tcPr>
            <w:tcW w:w="0" w:type="auto"/>
            <w:hideMark/>
          </w:tcPr>
          <w:p w14:paraId="36A725E2"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Parenting Style and Risk of Disorder Eating Behaviour of UK Adolescents </w:t>
            </w:r>
          </w:p>
          <w:p w14:paraId="4565268B"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Sub-Themes: </w:t>
            </w:r>
          </w:p>
          <w:p w14:paraId="54847B5C"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1. overcontrolling or careless parenting style</w:t>
            </w:r>
          </w:p>
          <w:p w14:paraId="797D6298"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2. parental authoritativeness</w:t>
            </w:r>
          </w:p>
          <w:p w14:paraId="5A3C49D1"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3. parental supervision </w:t>
            </w:r>
          </w:p>
        </w:tc>
        <w:tc>
          <w:tcPr>
            <w:tcW w:w="0" w:type="auto"/>
            <w:hideMark/>
          </w:tcPr>
          <w:p w14:paraId="55E8C6A5"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Bould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(2018); Chen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(2019); Sahota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(2024); Ziauddeen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(2018); Balottin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(2017)</w:t>
            </w:r>
          </w:p>
          <w:p w14:paraId="5E197B1C" w14:textId="77777777" w:rsidR="004170BE" w:rsidRPr="0067091A" w:rsidRDefault="004170BE" w:rsidP="008616D2">
            <w:pPr>
              <w:spacing w:before="120" w:after="120" w:line="360" w:lineRule="auto"/>
              <w:rPr>
                <w:rFonts w:ascii="Arial" w:hAnsi="Arial" w:cs="Arial"/>
                <w:color w:val="000000" w:themeColor="text1"/>
                <w:sz w:val="22"/>
                <w:szCs w:val="22"/>
                <w:lang w:val="en-GB"/>
              </w:rPr>
            </w:pPr>
          </w:p>
        </w:tc>
      </w:tr>
      <w:tr w:rsidR="0067091A" w:rsidRPr="0067091A" w14:paraId="06731692" w14:textId="77777777" w:rsidTr="008616D2">
        <w:trPr>
          <w:trHeight w:val="540"/>
        </w:trPr>
        <w:tc>
          <w:tcPr>
            <w:tcW w:w="0" w:type="auto"/>
            <w:hideMark/>
          </w:tcPr>
          <w:p w14:paraId="72694AA2"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Psychological Influence of Parenting on Disordered Eating Behaviour of UK Adolescents </w:t>
            </w:r>
          </w:p>
          <w:p w14:paraId="4C612276"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lastRenderedPageBreak/>
              <w:t>Sub-Themes:</w:t>
            </w:r>
          </w:p>
          <w:p w14:paraId="4573DB37"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1. guilts, fear, uncertainties </w:t>
            </w:r>
          </w:p>
          <w:p w14:paraId="08AD985D"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2. refeeding strategies</w:t>
            </w:r>
          </w:p>
          <w:p w14:paraId="06BAD0ED"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3. family-based therapies </w:t>
            </w:r>
          </w:p>
        </w:tc>
        <w:tc>
          <w:tcPr>
            <w:tcW w:w="0" w:type="auto"/>
            <w:hideMark/>
          </w:tcPr>
          <w:p w14:paraId="47EDBCDC" w14:textId="77777777" w:rsidR="004170BE" w:rsidRPr="0067091A" w:rsidRDefault="004170BE"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lastRenderedPageBreak/>
              <w:t xml:space="preserve">Wufong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(2019); Chapman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(2023); Shaw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(2025); Konstantellou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 xml:space="preserve">(2022); Rosello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(2021)</w:t>
            </w:r>
          </w:p>
        </w:tc>
      </w:tr>
    </w:tbl>
    <w:p w14:paraId="08359FEE" w14:textId="77777777" w:rsidR="004170BE" w:rsidRPr="0067091A" w:rsidRDefault="004170BE" w:rsidP="004170BE">
      <w:pPr>
        <w:spacing w:after="160" w:line="360" w:lineRule="auto"/>
        <w:jc w:val="center"/>
        <w:rPr>
          <w:rFonts w:ascii="Arial" w:hAnsi="Arial" w:cs="Arial"/>
          <w:color w:val="000000" w:themeColor="text1"/>
          <w:lang w:val="en-GB"/>
        </w:rPr>
      </w:pPr>
      <w:r w:rsidRPr="0067091A">
        <w:rPr>
          <w:rFonts w:ascii="Arial" w:eastAsia="Arial" w:hAnsi="Arial" w:cs="Arial"/>
          <w:color w:val="000000" w:themeColor="text1"/>
          <w:lang w:val="en-GB"/>
        </w:rPr>
        <w:t>(Source: Author)</w:t>
      </w:r>
    </w:p>
    <w:p w14:paraId="0C452C7B"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lang w:val="en-GB"/>
        </w:rPr>
        <w:t xml:space="preserve">Theme 1: Parental Feeding Practices as Determinants of Eating Disorder Behaviour </w:t>
      </w:r>
    </w:p>
    <w:p w14:paraId="54C814F1"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included 15 studies, five studies discussed the direct association between parental feeding and disordered eating behaviour of adolescents in the UK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These findings suggest that parental feeding practices are a predictor of ED for adolescents in the UK. However, few studies discussed the influence of parental feeding in a positive way, whereas several papers highlight few feeding practices contribute to the development of ED. In those five studies, two of the studies discussed about restrictive feeding which may results ED among UK adolescents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whereas two show association between food responsiveness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and one study found higher awareness among parents limits risk of ED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According to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among 12- to 14-year-old UK adolescents, binge-eating symptoms, compensatory behaviour, restrained eating, emotional eating and uncontrolled eating are common outcomes of instrumental, restrictive or follow pressure to eat practices at the age of 4- 5 years, by their parents. In comparison,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show that fussy eating is common among children who has autistics traits like communication difficulties and fussy eating, whereas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support parental feeding practices similar to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Those findings indicated that only parental feeding may not be responsible for shaping children's and adolescents’ perceptions about food, whereas it can be impacted by their cognitive abilities or by having autistic traits.  </w:t>
      </w:r>
    </w:p>
    <w:p w14:paraId="1AD84C7A"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those included papers, while parental feeding practices are discussed, various types of feeding practices are illustrated, which are specifically developed in childhood and during adolescence, they results ED. Two of the included studies on types of feeding, emotional, instrumental, rewarding, controlling and restrictive feeding, are common, which are followed by the parents in the UK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Significantly,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show that a one-unit rise in “pressure to eat”, restricted eating and instrumental feeding is linked with a 12.4%, 7.0% and 1.2% rise in compensatory behaviour (restrained eating, uncontrolled and emotional eating). Similarly,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found that restrictive feeding practices of parents also control food choice and feeding practices of the UK adolescents, and a higher tendency to control diet was seen among those adolescents. Both of the papers </w:t>
      </w:r>
      <w:r w:rsidRPr="0067091A">
        <w:rPr>
          <w:rFonts w:ascii="Arial" w:eastAsia="Arial" w:hAnsi="Arial" w:cs="Arial"/>
          <w:color w:val="000000" w:themeColor="text1"/>
          <w:lang w:val="en-GB"/>
        </w:rPr>
        <w:lastRenderedPageBreak/>
        <w:t xml:space="preserve">(Harris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Allen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show that restrictive or instrumental feeding is linked to the development of ED among adolescents, whereas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found development of healthy eating habits is also possible through feeding practice. In detail,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show that an association exists between slow eating in early childhood and restrained (OR: 0.90) and compensatory (0.91) eating and controlled eating is associated with greater satiety in early childhood (1.18). Thus,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(2024) were unable to find any negative influence of the parenting feeding practices, whereas they found that early childhood preference of the adolescence and contrast findings of other to cohort studies.</w:t>
      </w:r>
    </w:p>
    <w:p w14:paraId="76FA9F83" w14:textId="6828C639"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One cohort also differentiated ED prevalence by gender and found that awareness of parents can control this disorder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This cohort challenges the findings of the above-discussed four studies by showing that parental feeding can be a protective factor, besides contributing to the ED of UK adolescents.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show risk of ED is higher among girls than boys (OR: 2.71-9.05). Similarly,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w:t>
      </w:r>
      <w:r w:rsidR="002E4EF3" w:rsidRPr="0067091A">
        <w:rPr>
          <w:rFonts w:ascii="Arial" w:eastAsia="Arial" w:hAnsi="Arial" w:cs="Arial"/>
          <w:color w:val="000000" w:themeColor="text1"/>
          <w:lang w:val="en-GB"/>
        </w:rPr>
        <w:t xml:space="preserve">agreed and </w:t>
      </w:r>
      <w:r w:rsidRPr="0067091A">
        <w:rPr>
          <w:rFonts w:ascii="Arial" w:eastAsia="Arial" w:hAnsi="Arial" w:cs="Arial"/>
          <w:color w:val="000000" w:themeColor="text1"/>
          <w:lang w:val="en-GB"/>
        </w:rPr>
        <w:t xml:space="preserve">illustrated that among girls and children with autistic traits, the risk of restrictive ED is higher. Therefore, the risk of ED is higher among 10- to 19-year-old girls, and here, parental feeding practices can work as a protective factor. For evidence,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show that rising awareness about symptoms of ED among parents reduces the possibility of worsen outcome, and this parent-based intervention is also supported by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The paper shows that parental nutrition education and meal planning change the fussy eating behaviour of UK adolescents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2022). Therefore, inappropriate feeding practices like restrictive feeding fuel ED, whereas parental education and a rewarding approach help control ED among UK adolescents.</w:t>
      </w:r>
    </w:p>
    <w:p w14:paraId="07C65177"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lang w:val="en-GB"/>
        </w:rPr>
        <w:t xml:space="preserve">Theme 2: Parenting Style and Risk of Disorder Eating Behaviour of UK Adolescents </w:t>
      </w:r>
    </w:p>
    <w:p w14:paraId="5E2FF2DB" w14:textId="73F99A35"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included 15 studies, five papers disclosed that disordered eating behaviour is also associated with parenting style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These findings show that parenting style can control as well as trigger disordered eating practices of the targeted population, and variations were seen in the findings of those selected papers. Here,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found that rules set by the parents for food consumption or their supervisor play a key role in the eating behaviour of UK adolescents, and this finding is </w:t>
      </w:r>
      <w:r w:rsidR="002E4EF3" w:rsidRPr="0067091A">
        <w:rPr>
          <w:rFonts w:ascii="Arial" w:eastAsia="Arial" w:hAnsi="Arial" w:cs="Arial"/>
          <w:color w:val="000000" w:themeColor="text1"/>
          <w:lang w:val="en-GB"/>
        </w:rPr>
        <w:t>agreed</w:t>
      </w:r>
      <w:r w:rsidRPr="0067091A">
        <w:rPr>
          <w:rFonts w:ascii="Arial" w:eastAsia="Arial" w:hAnsi="Arial" w:cs="Arial"/>
          <w:color w:val="000000" w:themeColor="text1"/>
          <w:lang w:val="en-GB"/>
        </w:rPr>
        <w:t xml:space="preserve"> by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through showing that parenting influences the emotional wellbeing of that adolescence. For example, emotional expression and emotional processing in adolescence are supported by “parental authoritativeness”, and it limits the risk of ED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Therefore, parental authoritativeness and setting positive rules for food consumption reduce the risk of the development of disordered eating among UK adolescents. On the other hand, few studies </w:t>
      </w:r>
      <w:r w:rsidRPr="0067091A">
        <w:rPr>
          <w:rFonts w:ascii="Arial" w:eastAsia="Arial" w:hAnsi="Arial" w:cs="Arial"/>
          <w:color w:val="000000" w:themeColor="text1"/>
          <w:lang w:val="en-GB"/>
        </w:rPr>
        <w:lastRenderedPageBreak/>
        <w:t xml:space="preserve">contradict these findings by disclosing the negative impact of inappropriate parenting styles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In those studies,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(2024) found an association between body dissatisfaction, ED, perceived parental care and overprotection and this relationship was measured by using the parental bonding instrument (PBI). A lower score in PBI is linked with bulimia nervosa (BN) and anorexia nervosa (AN) (</w:t>
      </w:r>
      <w:r w:rsidRPr="0067091A">
        <w:rPr>
          <w:rFonts w:ascii="Arial" w:eastAsia="Arial" w:hAnsi="Arial" w:cs="Arial"/>
          <w:i/>
          <w:iCs/>
          <w:color w:val="000000" w:themeColor="text1"/>
          <w:lang w:val="en-GB"/>
        </w:rPr>
        <w:t xml:space="preserve">p </w:t>
      </w:r>
      <w:r w:rsidRPr="0067091A">
        <w:rPr>
          <w:rFonts w:ascii="Arial" w:eastAsia="Arial" w:hAnsi="Arial" w:cs="Arial"/>
          <w:color w:val="000000" w:themeColor="text1"/>
          <w:lang w:val="en-GB"/>
        </w:rPr>
        <w:t xml:space="preserve">&lt;0.001)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2024). Therefore, despite working as a protective factor, overprotective parenting rising restriction in the eating behaviour of adolescents, which results in ED.</w:t>
      </w:r>
    </w:p>
    <w:p w14:paraId="7084B756" w14:textId="3AB4D95D"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included studies, one study shows that the level of ED changes over age based on changed perception about the body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This paper found that body shape and weight consciousness among 14-year old female was 17.9%, which increased to 40.7% among the 16-year older adolescent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This perception is worsened by the inappropriate parenting style as identified by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as this study shows that among parents (fathers), an overcontrolling or careless parenting style is common, which declines AN. The findings of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and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disclosed the negative impact of a higher overprotective parenting style and lower perceived parental care to develop problematic thinking about body weight or shape. As a result, AN or BN is developed as an outcome of the declined parental bonding and negative perception about body weight and eating. On the other hand,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w:t>
      </w:r>
      <w:r w:rsidR="002E4EF3" w:rsidRPr="0067091A">
        <w:rPr>
          <w:rFonts w:ascii="Arial" w:eastAsia="Arial" w:hAnsi="Arial" w:cs="Arial"/>
          <w:color w:val="000000" w:themeColor="text1"/>
          <w:lang w:val="en-GB"/>
        </w:rPr>
        <w:t xml:space="preserve">disagree it and </w:t>
      </w:r>
      <w:r w:rsidRPr="0067091A">
        <w:rPr>
          <w:rFonts w:ascii="Arial" w:eastAsia="Arial" w:hAnsi="Arial" w:cs="Arial"/>
          <w:color w:val="000000" w:themeColor="text1"/>
          <w:lang w:val="en-GB"/>
        </w:rPr>
        <w:t xml:space="preserve">show that setting positive rules by the parents can improve the eating behaviour of the children, such as a study showing that 69-79% of families prefer home as an eating location and 5% follow “on the go” meal patterns. Henceforth, on the one hand, overcontrolling parenting contributes to the development of ED and on the other hand, setting positive rules for food selection and intake prevents this disorder. </w:t>
      </w:r>
    </w:p>
    <w:p w14:paraId="2E7A6125"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perception of parents about ED development is also linked with the parenting style and disease development. Parental questionnaires based on the Development and Wellbeing Assessment (DAWBA) were a common scale used by the studies to measure parents' perceptions about children’s ED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However, variation is found in results of this scale;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show the scale score was significant for fear of an increase in body weight, whereas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reported that overeating was less supported by parents. Therefore, parenting style is associated with both, in cases of overeating or eating less for maintaining weight. </w:t>
      </w:r>
    </w:p>
    <w:p w14:paraId="27ED8882"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lang w:val="en-GB"/>
        </w:rPr>
        <w:t>Theme 3: Psychological Influence of Parenting on Disordered Eating Behaviour of UK Adolescents</w:t>
      </w:r>
    </w:p>
    <w:p w14:paraId="5E9AA251" w14:textId="6BDBD624"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selected papers, one quantitative and four qualitative papers show the psychological influence of parenting on the ED of adolescents in the UK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Chapman </w:t>
      </w:r>
      <w:r w:rsidRPr="0067091A">
        <w:rPr>
          <w:rFonts w:ascii="Arial" w:eastAsia="Arial" w:hAnsi="Arial" w:cs="Arial"/>
          <w:i/>
          <w:iCs/>
          <w:color w:val="000000" w:themeColor="text1"/>
          <w:lang w:val="en-GB"/>
        </w:rPr>
        <w:t xml:space="preserve">et </w:t>
      </w:r>
      <w:r w:rsidRPr="0067091A">
        <w:rPr>
          <w:rFonts w:ascii="Arial" w:eastAsia="Arial" w:hAnsi="Arial" w:cs="Arial"/>
          <w:i/>
          <w:iCs/>
          <w:color w:val="000000" w:themeColor="text1"/>
          <w:lang w:val="en-GB"/>
        </w:rPr>
        <w:lastRenderedPageBreak/>
        <w:t xml:space="preserve">al., </w:t>
      </w:r>
      <w:r w:rsidRPr="0067091A">
        <w:rPr>
          <w:rFonts w:ascii="Arial" w:eastAsia="Arial" w:hAnsi="Arial" w:cs="Arial"/>
          <w:color w:val="000000" w:themeColor="text1"/>
          <w:lang w:val="en-GB"/>
        </w:rPr>
        <w:t xml:space="preserve">2023; Shaw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However, in those papers, three studies show that limited understanding of ED, guilt, fear, uncertainties and refeeding strategies are psychological aspects or beliefs triggering, as well as controlling ED among adolescents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Among those studies,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(2023, p. 1) found that parents with emotional or psychological issues trigger ED among their children by being overly concerned about “</w:t>
      </w:r>
      <w:r w:rsidRPr="0067091A">
        <w:rPr>
          <w:rFonts w:ascii="Arial" w:eastAsia="Arial" w:hAnsi="Arial" w:cs="Arial"/>
          <w:i/>
          <w:iCs/>
          <w:color w:val="000000" w:themeColor="text1"/>
          <w:lang w:val="en-GB"/>
        </w:rPr>
        <w:t>how your body looks</w:t>
      </w:r>
      <w:r w:rsidRPr="0067091A">
        <w:rPr>
          <w:rFonts w:ascii="Arial" w:eastAsia="Arial" w:hAnsi="Arial" w:cs="Arial"/>
          <w:color w:val="000000" w:themeColor="text1"/>
          <w:lang w:val="en-GB"/>
        </w:rPr>
        <w:t xml:space="preserve">”. In a similar way,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w:t>
      </w:r>
      <w:r w:rsidR="002E4EF3" w:rsidRPr="0067091A">
        <w:rPr>
          <w:rFonts w:ascii="Arial" w:eastAsia="Arial" w:hAnsi="Arial" w:cs="Arial"/>
          <w:color w:val="000000" w:themeColor="text1"/>
          <w:lang w:val="en-GB"/>
        </w:rPr>
        <w:t xml:space="preserve">agreed and </w:t>
      </w:r>
      <w:r w:rsidRPr="0067091A">
        <w:rPr>
          <w:rFonts w:ascii="Arial" w:eastAsia="Arial" w:hAnsi="Arial" w:cs="Arial"/>
          <w:color w:val="000000" w:themeColor="text1"/>
          <w:lang w:val="en-GB"/>
        </w:rPr>
        <w:t xml:space="preserve">found that parents with physical or psychological disorders experienced uncertainty in giving care and worsened distress in children, whereas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stated that improved parenting limits ED risk. Those findings aligned with the theme of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as they found “Parenthood as a double-edged sword”, which can motivate the recovery of children with ED as well as trigger it by negative eating behaviours. For example, family conflicts, limited sleep and eating ice cream in the summer are triggering ED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Therefore, the psychology or emotional beliefs of the UK adolescents are shaped by parenting style and feeding practices, which can trigger ED or support recovery, but it depends on the activities or beliefs of parents. </w:t>
      </w:r>
    </w:p>
    <w:p w14:paraId="6D51D504"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Feelings of parents, environmental and economic conditions also shape the parenting practices which influence the eating behaviour of adolescents in the UK (Wufong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2019; Shaw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2025). In detail, Maudsley Family Therapy (MFT) is a family-based therapy that was given to UK adolescents who were suffering from AN, and 95% of the parents were questioning its effectiveness (Wufong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2019). The key causes behind this doubt were parent’s feeling of guilt and responsibility towards adolescents and a lack of understanding of the parents about the ED treatment are triggering this negative feeling (Wufong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2019; Shaw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2025). For example, “</w:t>
      </w:r>
      <w:r w:rsidRPr="0067091A">
        <w:rPr>
          <w:rFonts w:ascii="Arial" w:eastAsia="Arial" w:hAnsi="Arial" w:cs="Arial"/>
          <w:i/>
          <w:iCs/>
          <w:color w:val="000000" w:themeColor="text1"/>
          <w:lang w:val="en-GB"/>
        </w:rPr>
        <w:t>So if you feel that you are not fulfilling what they’re recommending to help recovery…constant worry</w:t>
      </w:r>
      <w:r w:rsidRPr="0067091A">
        <w:rPr>
          <w:rFonts w:ascii="Arial" w:eastAsia="Arial" w:hAnsi="Arial" w:cs="Arial"/>
          <w:color w:val="000000" w:themeColor="text1"/>
          <w:lang w:val="en-GB"/>
        </w:rPr>
        <w:t xml:space="preserve">”, this response of the interviewee illustrates a feeling of guilt from the parents' end (Shaw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2025, p. 5). This negative feeling and guilt adversely affect the relationship of the children with their parents, and as a result this worries work as a negative factor. In a similar way, according to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parents can react in two ways in response to ED: one is “helpful coping” by accepting the current situation, whereas they can also experience a panic state due to the uncertainties of ED. Therefore, acceptance and support from the families can improve feeding practices and help in managing ED in adolescents, whereas their negligence or uncertainties raise psychological challenges. </w:t>
      </w:r>
    </w:p>
    <w:p w14:paraId="7765E140"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positive psychological aspect, interventions for shaping feeding practices and parenting style can change the eating behaviour of UK adolescents and prevent ED. For evidence,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found a 3.7% mean weight change as an outcome of the re-feeding </w:t>
      </w:r>
      <w:r w:rsidRPr="0067091A">
        <w:rPr>
          <w:rFonts w:ascii="Arial" w:eastAsia="Arial" w:hAnsi="Arial" w:cs="Arial"/>
          <w:color w:val="000000" w:themeColor="text1"/>
          <w:lang w:val="en-GB"/>
        </w:rPr>
        <w:lastRenderedPageBreak/>
        <w:t xml:space="preserve">strategy adopted by the parents, which was given for 6 weeks. On the other hand,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found that parents are struggling with the shifting role towards refeeding strategy and feeling of being helpless, building a sense of guilt while managing ED.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illustrated refeeding as a strategy for increasing the weight of adolescents suffering from ED, whereas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(2019) showed that this refeeding responsibility can raise fear or guilt among parents if not achieved successfully. Therefore, evidence shows that changing perceptions of parents in the protective aspect structured eating perceptions and eating behaviours of the adolescents in the UK, whereas fear of parents remains ED as a challenging condition.</w:t>
      </w:r>
    </w:p>
    <w:p w14:paraId="1A7F5C8C" w14:textId="77777777" w:rsidR="004170BE" w:rsidRPr="0067091A" w:rsidRDefault="004170BE" w:rsidP="004170BE">
      <w:pPr>
        <w:pStyle w:val="Heading2"/>
        <w:rPr>
          <w:color w:val="000000" w:themeColor="text1"/>
          <w:sz w:val="22"/>
          <w:szCs w:val="22"/>
          <w:lang w:val="en-GB"/>
        </w:rPr>
      </w:pPr>
      <w:bookmarkStart w:id="53" w:name="_Toc238636872"/>
      <w:r w:rsidRPr="0067091A">
        <w:rPr>
          <w:color w:val="000000" w:themeColor="text1"/>
          <w:sz w:val="22"/>
          <w:szCs w:val="22"/>
          <w:lang w:val="en-GB"/>
        </w:rPr>
        <w:t>5.6 Chapter Summary</w:t>
      </w:r>
      <w:bookmarkEnd w:id="53"/>
    </w:p>
    <w:p w14:paraId="230E29EC"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In summary, the thematic analysis tool of Braun and Clarke (2006) is selected and applied in this chapter to create three key themes that help in the achievement of research objectives. Characteristics of the 15 studies were disclosed, in which a few selected adopted parents were included, whereas a few selected adolescents were included, and in those four studies, qualitative designs were followed. A thematic table was created for listing three themes with articles which give data related to those themes. The thematic analysis indicated that parenting styles, feeding patterns and ED of the UK adolescents are interlinked, and family-based interventions limit the risk outcome of this ED.</w:t>
      </w:r>
    </w:p>
    <w:p w14:paraId="7F25E3A8" w14:textId="77777777" w:rsidR="004170BE" w:rsidRPr="0067091A" w:rsidRDefault="004170BE">
      <w:pPr>
        <w:pStyle w:val="BodyText"/>
        <w:rPr>
          <w:rFonts w:ascii="Arial" w:hAnsi="Arial" w:cs="Arial"/>
          <w:color w:val="000000" w:themeColor="text1"/>
          <w:sz w:val="22"/>
          <w:szCs w:val="22"/>
          <w:lang w:val="en-GB"/>
        </w:rPr>
        <w:sectPr w:rsidR="004170BE" w:rsidRPr="0067091A" w:rsidSect="004170BE">
          <w:pgSz w:w="11910" w:h="16840" w:code="9"/>
          <w:pgMar w:top="1440" w:right="1440" w:bottom="1440" w:left="1440" w:header="0" w:footer="1000" w:gutter="0"/>
          <w:cols w:space="720"/>
          <w:docGrid w:linePitch="299"/>
        </w:sectPr>
      </w:pPr>
    </w:p>
    <w:p w14:paraId="6B9B9818" w14:textId="269C9FBD" w:rsidR="000153B0" w:rsidRPr="0067091A" w:rsidRDefault="0036020F" w:rsidP="00D2582B">
      <w:pPr>
        <w:pStyle w:val="Heading1"/>
        <w:rPr>
          <w:color w:val="000000" w:themeColor="text1"/>
          <w:sz w:val="22"/>
          <w:szCs w:val="22"/>
        </w:rPr>
      </w:pPr>
      <w:bookmarkStart w:id="54" w:name="_Toc238636873"/>
      <w:r w:rsidRPr="0067091A">
        <w:rPr>
          <w:color w:val="000000" w:themeColor="text1"/>
          <w:sz w:val="22"/>
          <w:szCs w:val="22"/>
        </w:rPr>
        <w:lastRenderedPageBreak/>
        <w:t>CHAPTER</w:t>
      </w:r>
      <w:r w:rsidRPr="0067091A">
        <w:rPr>
          <w:color w:val="000000" w:themeColor="text1"/>
          <w:spacing w:val="-7"/>
          <w:sz w:val="22"/>
          <w:szCs w:val="22"/>
        </w:rPr>
        <w:t xml:space="preserve"> </w:t>
      </w:r>
      <w:r w:rsidRPr="0067091A">
        <w:rPr>
          <w:color w:val="000000" w:themeColor="text1"/>
          <w:sz w:val="22"/>
          <w:szCs w:val="22"/>
        </w:rPr>
        <w:t>6:</w:t>
      </w:r>
      <w:r w:rsidRPr="0067091A">
        <w:rPr>
          <w:color w:val="000000" w:themeColor="text1"/>
          <w:spacing w:val="-7"/>
          <w:sz w:val="22"/>
          <w:szCs w:val="22"/>
        </w:rPr>
        <w:t xml:space="preserve"> </w:t>
      </w:r>
      <w:r w:rsidRPr="0067091A">
        <w:rPr>
          <w:color w:val="000000" w:themeColor="text1"/>
          <w:sz w:val="22"/>
          <w:szCs w:val="22"/>
        </w:rPr>
        <w:t>DISCUSSION</w:t>
      </w:r>
      <w:bookmarkEnd w:id="54"/>
      <w:r w:rsidRPr="0067091A">
        <w:rPr>
          <w:color w:val="000000" w:themeColor="text1"/>
          <w:spacing w:val="-2"/>
          <w:sz w:val="22"/>
          <w:szCs w:val="22"/>
        </w:rPr>
        <w:t xml:space="preserve"> </w:t>
      </w:r>
    </w:p>
    <w:p w14:paraId="18CCF053" w14:textId="77777777" w:rsidR="000153B0" w:rsidRPr="0067091A" w:rsidRDefault="000153B0">
      <w:pPr>
        <w:pStyle w:val="BodyText"/>
        <w:jc w:val="both"/>
        <w:rPr>
          <w:rFonts w:ascii="Arial" w:hAnsi="Arial" w:cs="Arial"/>
          <w:color w:val="000000" w:themeColor="text1"/>
          <w:sz w:val="22"/>
          <w:szCs w:val="22"/>
          <w:lang w:val="en-GB"/>
        </w:rPr>
      </w:pPr>
    </w:p>
    <w:p w14:paraId="092C60AB" w14:textId="77777777" w:rsidR="00D2582B" w:rsidRPr="0067091A" w:rsidRDefault="00D2582B" w:rsidP="00D2582B">
      <w:pPr>
        <w:pStyle w:val="Heading2"/>
        <w:rPr>
          <w:color w:val="000000" w:themeColor="text1"/>
          <w:sz w:val="22"/>
          <w:szCs w:val="22"/>
          <w:lang w:val="en-GB"/>
        </w:rPr>
      </w:pPr>
      <w:bookmarkStart w:id="55" w:name="_Toc238636874"/>
      <w:r w:rsidRPr="0067091A">
        <w:rPr>
          <w:color w:val="000000" w:themeColor="text1"/>
          <w:sz w:val="22"/>
          <w:szCs w:val="22"/>
          <w:lang w:val="en-GB"/>
        </w:rPr>
        <w:t>6.1 Introduction to Chapter</w:t>
      </w:r>
      <w:bookmarkEnd w:id="55"/>
    </w:p>
    <w:p w14:paraId="068542A9"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This discussion chapter will give a comparative discussion of the ED, parenting style and parental feeding practices, as found in the current SLR and how they differ from the existing findings. In this chapter, under each theme, existing research outcomes and theories are discussed as a result of the implications of the findings to answer the research questions. The theories identified in the existing chapter are also applied in this chapter to show the practical implications of this theoretical understanding. After doing the critique of the current findings, the strengths and limitations of this SLR will be disclosed to show how valuable the research is in extending the previous findings and research outcomes. </w:t>
      </w:r>
    </w:p>
    <w:p w14:paraId="415B0C42" w14:textId="77777777" w:rsidR="00D2582B" w:rsidRPr="0067091A" w:rsidRDefault="00D2582B" w:rsidP="00D2582B">
      <w:pPr>
        <w:pStyle w:val="Heading2"/>
        <w:rPr>
          <w:color w:val="000000" w:themeColor="text1"/>
          <w:sz w:val="22"/>
          <w:szCs w:val="22"/>
          <w:lang w:val="en-GB"/>
        </w:rPr>
      </w:pPr>
      <w:bookmarkStart w:id="56" w:name="_Toc238636875"/>
      <w:r w:rsidRPr="0067091A">
        <w:rPr>
          <w:color w:val="000000" w:themeColor="text1"/>
          <w:sz w:val="22"/>
          <w:szCs w:val="22"/>
          <w:lang w:val="en-GB"/>
        </w:rPr>
        <w:t>6.2 Discussion of Key Findings</w:t>
      </w:r>
      <w:bookmarkEnd w:id="56"/>
      <w:r w:rsidRPr="0067091A">
        <w:rPr>
          <w:color w:val="000000" w:themeColor="text1"/>
          <w:sz w:val="22"/>
          <w:szCs w:val="22"/>
          <w:lang w:val="en-GB"/>
        </w:rPr>
        <w:t xml:space="preserve"> </w:t>
      </w:r>
    </w:p>
    <w:p w14:paraId="5CF22906"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 xml:space="preserve">Parental Feeding Practices as Determinants of Eating Disorder Behaviour </w:t>
      </w:r>
    </w:p>
    <w:p w14:paraId="511CBE58" w14:textId="4DF95A8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current review shows that parental feeding practices are directly associated with the development as well as the reduction of the possibility of ED among adolescents in the UK. </w:t>
      </w:r>
      <w:r w:rsidR="002E4EF3" w:rsidRPr="0067091A">
        <w:rPr>
          <w:rFonts w:ascii="Arial" w:eastAsia="Arial" w:hAnsi="Arial" w:cs="Arial"/>
          <w:color w:val="000000" w:themeColor="text1"/>
          <w:lang w:val="en-GB"/>
        </w:rPr>
        <w:t>The</w:t>
      </w:r>
      <w:r w:rsidRPr="0067091A">
        <w:rPr>
          <w:rFonts w:ascii="Arial" w:eastAsia="Arial" w:hAnsi="Arial" w:cs="Arial"/>
          <w:color w:val="000000" w:themeColor="text1"/>
          <w:lang w:val="en-GB"/>
        </w:rPr>
        <w:t xml:space="preserve"> findings of Harris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(2024) and Allen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(2016)</w:t>
      </w:r>
      <w:r w:rsidR="002E4EF3" w:rsidRPr="0067091A">
        <w:rPr>
          <w:rFonts w:ascii="Arial" w:eastAsia="Arial" w:hAnsi="Arial" w:cs="Arial"/>
          <w:color w:val="000000" w:themeColor="text1"/>
          <w:lang w:val="en-GB"/>
        </w:rPr>
        <w:t xml:space="preserve"> means</w:t>
      </w:r>
      <w:r w:rsidRPr="0067091A">
        <w:rPr>
          <w:rFonts w:ascii="Arial" w:eastAsia="Arial" w:hAnsi="Arial" w:cs="Arial"/>
          <w:color w:val="000000" w:themeColor="text1"/>
          <w:lang w:val="en-GB"/>
        </w:rPr>
        <w:t xml:space="preserve"> restrictive parental feeding practices or using pressure for eating in early years results in uncontrolled, restrained or binge-eating behaviour among adolescents in the UK. In critique, previous SLR of Werner and Mallan (2024) show that restrictive feeding practices prevent eating of discretionary food and promote healthy eating, whereas Harris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(2024) challenge these findings and show restrictive feeding can promote ED. In a similar way, Allen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(2016) </w:t>
      </w:r>
      <w:r w:rsidR="002E4EF3" w:rsidRPr="0067091A">
        <w:rPr>
          <w:rFonts w:ascii="Arial" w:eastAsia="Arial" w:hAnsi="Arial" w:cs="Arial"/>
          <w:color w:val="000000" w:themeColor="text1"/>
          <w:lang w:val="en-GB"/>
        </w:rPr>
        <w:t>means</w:t>
      </w:r>
      <w:r w:rsidRPr="0067091A">
        <w:rPr>
          <w:rFonts w:ascii="Arial" w:eastAsia="Arial" w:hAnsi="Arial" w:cs="Arial"/>
          <w:color w:val="000000" w:themeColor="text1"/>
          <w:lang w:val="en-GB"/>
        </w:rPr>
        <w:t xml:space="preserve"> instrumental feeding is similar to restrictive feeding, which creates a pressure for eating on the children, and as a result, they avoid food during adolescence. Thus, current findings mainly show that the negative aspects of restrictive feeding practices taken by the parents result in avoidant or restrictive food intake among UK adolescents. Previous research by Brytek-Matera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(2022) also found that avoidant or restrictive food intake disorder among children aged 2 to 10 years old is an outcome of the restrictive feeding practices or ED of mothers. Extending findings of this study, current research shows a similar outcome is also seen for UK adolescents (10- 19-year-olds) while parents adopt restrictive feeding.</w:t>
      </w:r>
    </w:p>
    <w:p w14:paraId="56BF16C6"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current findings show that parents also used rewarding, controlling and healthy eating habits as feeding practices, which are mainly protective factors of ED in adolescents. Here, Derks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found that slow eating or parents' control over healthy eating promotes satiety among adolescents, and this finding is also supported by Bartholdy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(2017), who found that parents’ awareness controls ED. These findings are similar to existing studies of Jansen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(2020) and Gilmour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(2020), which illustrated that rewarding with food promotes healthy eating behaviour among children. However, under a reward system, sugar addiction can result in a negative outcome for adolescents and trigger excessive intake of sugar-sweetened beverages, resulting in weight gain (Calcaterra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After understanding the positive as well as negative impact of rewarding feeding, healthy eating feeding patterns are found, which benefited the most in limiting and managing ED among UK adolescents. This suggestion is proven by the findings of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as it shows that meal planning changes </w:t>
      </w:r>
      <w:r w:rsidRPr="0067091A">
        <w:rPr>
          <w:rFonts w:ascii="Arial" w:eastAsia="Arial" w:hAnsi="Arial" w:cs="Arial"/>
          <w:color w:val="000000" w:themeColor="text1"/>
          <w:lang w:val="en-GB"/>
        </w:rPr>
        <w:lastRenderedPageBreak/>
        <w:t>and parental education promote positive eating behaviour among adolescents. Thus, current findings confirmed that parental feeding is responsible for influencing the food choices of children, and this can be further strengthened with theoretical interpretation.</w:t>
      </w:r>
    </w:p>
    <w:p w14:paraId="7BD99DD7" w14:textId="3E71376B"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previous studies applied the Emotional Regulation theory, which can be useful for the current study. The study of Zanella and Lee (2022) applied emotional regulation theory and illustrated that stressful interpersonal conflicts contributed to the development of ED among UK adolescents, which is also claimed in the findings of this study. Consequently, Carter Leno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w:t>
      </w:r>
      <w:r w:rsidR="002E4EF3" w:rsidRPr="0067091A">
        <w:rPr>
          <w:rFonts w:ascii="Arial" w:eastAsia="Arial" w:hAnsi="Arial" w:cs="Arial"/>
          <w:color w:val="000000" w:themeColor="text1"/>
          <w:lang w:val="en-GB"/>
        </w:rPr>
        <w:t>means</w:t>
      </w:r>
      <w:r w:rsidRPr="0067091A">
        <w:rPr>
          <w:rFonts w:ascii="Arial" w:eastAsia="Arial" w:hAnsi="Arial" w:cs="Arial"/>
          <w:color w:val="000000" w:themeColor="text1"/>
          <w:lang w:val="en-GB"/>
        </w:rPr>
        <w:t xml:space="preserve"> autistics child experienced conflicts due to communication difficulties, and Harris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also agreed that while the children experienced pressure during eating, they refused to eat. Here, emotional regulation is known as the managing, recognition and response to emotional experiences in a constructive and healthy way (Ibrahim, 2025). Application of this theory </w:t>
      </w:r>
      <w:r w:rsidR="002E4EF3" w:rsidRPr="0067091A">
        <w:rPr>
          <w:rFonts w:ascii="Arial" w:eastAsia="Arial" w:hAnsi="Arial" w:cs="Arial"/>
          <w:color w:val="000000" w:themeColor="text1"/>
          <w:lang w:val="en-GB"/>
        </w:rPr>
        <w:t>helps to understand</w:t>
      </w:r>
      <w:r w:rsidRPr="0067091A">
        <w:rPr>
          <w:rFonts w:ascii="Arial" w:eastAsia="Arial" w:hAnsi="Arial" w:cs="Arial"/>
          <w:color w:val="000000" w:themeColor="text1"/>
          <w:lang w:val="en-GB"/>
        </w:rPr>
        <w:t xml:space="preserve"> that UK adolescents recognised eating practices by understanding and following parents’ feeding practices, then managing those eating preferences and then responding towards food. As a result, while parents follow restrictive or instrumental feeding, children are learning to refuse food and develop ED, whereas a rewarding or modelling approach protect possibility of ED. </w:t>
      </w:r>
    </w:p>
    <w:p w14:paraId="6689413B"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 xml:space="preserve">Parenting Style and Risk of Disorder Eating Behaviour of UK Adolescents </w:t>
      </w:r>
    </w:p>
    <w:p w14:paraId="3A9865A7" w14:textId="351B442B"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findings of the present SLR highlighted that variation in parenting style influences the eating behaviour of adolescents in the UK and can limit or trigger ED. On the one hand, findings of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and Chen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w:t>
      </w:r>
      <w:r w:rsidR="002E4EF3" w:rsidRPr="0067091A">
        <w:rPr>
          <w:rFonts w:ascii="Arial" w:eastAsia="Arial" w:hAnsi="Arial" w:cs="Arial"/>
          <w:color w:val="000000" w:themeColor="text1"/>
          <w:lang w:val="en-GB"/>
        </w:rPr>
        <w:t>means</w:t>
      </w:r>
      <w:r w:rsidRPr="0067091A">
        <w:rPr>
          <w:rFonts w:ascii="Arial" w:eastAsia="Arial" w:hAnsi="Arial" w:cs="Arial"/>
          <w:color w:val="000000" w:themeColor="text1"/>
          <w:lang w:val="en-GB"/>
        </w:rPr>
        <w:t xml:space="preserve"> that an “authoritative parenting” setting rules for food consumption and providing emotional support helps shape positive eating behaviour and reduce the risk of ED. This finding is similar to previous research outcomes, as those highlight that authoritative style encourages open communication and that parents set rules like “eating vegetables” or “no unhealthy snacks”, which promote healthy eating behaviour among UK adolescents (Sanvictores and Mendez, 2022; Liu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Moreover, a previous study by Sawma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(2025) also found that family-based training is given to the parents about the benefits of authoritative parenting and the limitations of overprotection, which reduces self-esteem and raises the possibility of ED. Thus, similar to previous findings, the current SLR also show authoritative parenting helps in controlling ED, and it specifically highlights its benefits for UK adolescents who have not been studied in previous studies.</w:t>
      </w:r>
    </w:p>
    <w:p w14:paraId="03807CC2"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current SLR investigate overcontrolling, careless or neglectful parenting as a rising risk of ED among UK adolescents. In detail, Balottin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and Sahota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(2024) found that overprotection or lower perceived parental care creates a negative thought about the body shape of adolescents and results in ED like BN or AN. Similarly, Bould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give evidence that among 14- to 16-year-old girls, higher body consciousness is present, which contributes to ED, whereas Ziauddeen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state that setting positive rules for eating behaviour reduces this risk. Overall, current SLR shows that overcontrol or negligence is negatively associated with ED, which supports findings of previous research. Existing research shows overprotective nature of authoritarian parenting raises the possibility of AN, whereas </w:t>
      </w:r>
      <w:r w:rsidRPr="0067091A">
        <w:rPr>
          <w:rFonts w:ascii="Arial" w:eastAsia="Arial" w:hAnsi="Arial" w:cs="Arial"/>
          <w:color w:val="000000" w:themeColor="text1"/>
          <w:lang w:val="en-GB"/>
        </w:rPr>
        <w:lastRenderedPageBreak/>
        <w:t xml:space="preserve">neglectful parenting or a low level of control limits their ability to understand ED signs in childhood and results in BN during adolescence (Robertson, 2020; Ramsewak </w:t>
      </w:r>
      <w:r w:rsidRPr="0067091A">
        <w:rPr>
          <w:rFonts w:ascii="Arial" w:eastAsia="Arial" w:hAnsi="Arial" w:cs="Arial"/>
          <w:i/>
          <w:iCs/>
          <w:color w:val="000000" w:themeColor="text1"/>
          <w:lang w:val="en-GB"/>
        </w:rPr>
        <w:t>et al.,</w:t>
      </w:r>
      <w:r w:rsidRPr="0067091A">
        <w:rPr>
          <w:rFonts w:ascii="Arial" w:eastAsia="Arial" w:hAnsi="Arial" w:cs="Arial"/>
          <w:color w:val="000000" w:themeColor="text1"/>
          <w:lang w:val="en-GB"/>
        </w:rPr>
        <w:t xml:space="preserve"> 2022). Similarly, another case study of Gruber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(2024) shows that among female adolescents, rejection or neglects or fear of mothers reduces their self-responsibility and promotes ED among those adolescents. Thus, current research specifically investigates the influence of neglectful and overcontrolling parenting for develop ED among UK adolescents.</w:t>
      </w:r>
    </w:p>
    <w:p w14:paraId="733EBDB8"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emotional regulation theory was discussed and applied in a previous SLR, which found that BN can develop among adolescents when they are unable to meet the expectations of parents (Leppanen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Similarly, current SLR highlights that overcontrolling or neglectful parenting sets beliefs among adolescents regarding their inability to meet parents’ expectations, but authoritative parenting limits this risk through open communication and positive rules. Thus, under emotional regulation, positive supports from parents protect adolescents from ED, whereas negligence triggers negative emotional regulation and triggers ED. For evidence, a previous study of 699 adolescents found that their emotional reactivity and high parental hospitality triggered ED among those adolescents (Hochgraf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2017). Therefore, parenting style plays a protective role for limits ED as well as triggering it if it adopts a neglectful style, as those emotionally influence UK adolescents.</w:t>
      </w:r>
    </w:p>
    <w:p w14:paraId="4901323B"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b/>
          <w:bCs/>
          <w:color w:val="000000" w:themeColor="text1"/>
          <w:u w:val="single"/>
          <w:lang w:val="en-GB"/>
        </w:rPr>
        <w:t xml:space="preserve">Psychological Influence of Parenting on Disordered Eating Behaviour of UK Adolescents </w:t>
      </w:r>
    </w:p>
    <w:p w14:paraId="4DF0DAF9" w14:textId="3C131804"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above-discussed findings indicated that the psychological or mental wellbeing of the children can be impacted through thoughts of parents, their fear or supportive aspect towards the ED of the adolescence in the UK. Consequently, Chapman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(2023) and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found that if parents had ED, physical or psychological issues, they were overly concerned about their child's body shape or weight or feeling guilts for being unable to give the required care. As a result, the decline in psychological wellbeing of the parents impacts their parenting, worsens distress among adolescents and results in ED. However, Rosello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(2021) </w:t>
      </w:r>
      <w:r w:rsidR="002E4EF3" w:rsidRPr="0067091A">
        <w:rPr>
          <w:rFonts w:ascii="Arial" w:eastAsia="Arial" w:hAnsi="Arial" w:cs="Arial"/>
          <w:color w:val="000000" w:themeColor="text1"/>
          <w:lang w:val="en-GB"/>
        </w:rPr>
        <w:t>means</w:t>
      </w:r>
      <w:r w:rsidRPr="0067091A">
        <w:rPr>
          <w:rFonts w:ascii="Arial" w:eastAsia="Arial" w:hAnsi="Arial" w:cs="Arial"/>
          <w:color w:val="000000" w:themeColor="text1"/>
          <w:lang w:val="en-GB"/>
        </w:rPr>
        <w:t xml:space="preserve"> a positive side of parenting and disclosed that adequate parenting and re-feeding strategy help adolescents to cope with ED, whereas Wufong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(2019) showed that fear or guilt of parents can restrict this scope. As a result, current SLR claimed parenting as a “double-edged sword”, while it is linked with the ED of adolescents, which is similar to the previous study findings. In this aspect, previous research shows that parental feeding and parenting style have a “bidirectional role” on ED development in adolescents, as restrictive feeding can control obesity but trigger AN (Costa and Oliveira, 2023; Shloim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2015). Furthermore, a previous cross-sectional study of 177 female ED patients shows that parenting styles, like emotional warmth, overprotection or rejection, are linked with ED (Yang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2025). It found overprotection and rejection rising eating concern whereas emotional warmth work as protective psychological factor to reduce ED and it support the findings about “double-edged nature” of parenting.</w:t>
      </w:r>
    </w:p>
    <w:p w14:paraId="2C0D5E9F" w14:textId="5AAD213C"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protective nature of parenting declined with fear of the parents or their guilt, as founded in the current SLR. Significantly, Shaw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indicated that parents are feeling guilty when they are not able to </w:t>
      </w:r>
      <w:r w:rsidRPr="0067091A">
        <w:rPr>
          <w:rFonts w:ascii="Arial" w:eastAsia="Arial" w:hAnsi="Arial" w:cs="Arial"/>
          <w:color w:val="000000" w:themeColor="text1"/>
          <w:lang w:val="en-GB"/>
        </w:rPr>
        <w:lastRenderedPageBreak/>
        <w:t xml:space="preserve">give the required support for treating ED in UK adolescents, whereas Konstantellou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stated that parents can panic or cope with this state. Thus, the current SLR shows the ability of parents to cope with ED treatment of UK adolescents, as well as a rise in psychological challenges for adolescents if parents felt guilty. This is evidenced by previous research, as they show binge-eating disorder (BED) develops when maternal parenting overcontrols eating, whereas modelling of eating vegetables promotes psychological wellbeing among those children (Hampshire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Lopez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2018). Additionally, the existing studies also show that predictors of ED are the overprotective nature of parents or parental traumatic experiences (Luca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2016; Izydorczyk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2021). Here, self-esteem theory</w:t>
      </w:r>
      <w:r w:rsidR="002E4EF3" w:rsidRPr="0067091A">
        <w:rPr>
          <w:rFonts w:ascii="Arial" w:eastAsia="Arial" w:hAnsi="Arial" w:cs="Arial"/>
          <w:color w:val="000000" w:themeColor="text1"/>
          <w:lang w:val="en-GB"/>
        </w:rPr>
        <w:t xml:space="preserve"> helps to understand that,</w:t>
      </w:r>
      <w:r w:rsidRPr="0067091A">
        <w:rPr>
          <w:rFonts w:ascii="Arial" w:eastAsia="Arial" w:hAnsi="Arial" w:cs="Arial"/>
          <w:color w:val="000000" w:themeColor="text1"/>
          <w:lang w:val="en-GB"/>
        </w:rPr>
        <w:t xml:space="preserve"> the decline of the self-esteem of adolescents due to limited support from parents triggers ED, whereas support from parents restricts the probability of ED. For example, limited parental control and permissive parenting reduce self-esteem among adolescents and rise risk of ED (Ramsewak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2022). Henceforth, a direct psychological influence of parenting is found on the eating behaviour of UK adolescents.</w:t>
      </w:r>
    </w:p>
    <w:p w14:paraId="17F3BD46" w14:textId="77777777" w:rsidR="00D2582B" w:rsidRPr="0067091A" w:rsidRDefault="00D2582B" w:rsidP="00D2582B">
      <w:pPr>
        <w:pStyle w:val="Heading2"/>
        <w:rPr>
          <w:color w:val="000000" w:themeColor="text1"/>
          <w:sz w:val="22"/>
          <w:szCs w:val="22"/>
          <w:lang w:val="en-GB"/>
        </w:rPr>
      </w:pPr>
      <w:bookmarkStart w:id="57" w:name="_Toc238636876"/>
      <w:r w:rsidRPr="0067091A">
        <w:rPr>
          <w:color w:val="000000" w:themeColor="text1"/>
          <w:sz w:val="22"/>
          <w:szCs w:val="22"/>
          <w:lang w:val="en-GB"/>
        </w:rPr>
        <w:t>6.3 Strengths and Limitations</w:t>
      </w:r>
      <w:bookmarkEnd w:id="57"/>
    </w:p>
    <w:p w14:paraId="7CB0F327" w14:textId="3F594BFC" w:rsidR="00D2582B" w:rsidRPr="0067091A" w:rsidRDefault="00D2582B" w:rsidP="00D2582B">
      <w:pPr>
        <w:spacing w:after="160" w:line="360" w:lineRule="auto"/>
        <w:jc w:val="both"/>
        <w:rPr>
          <w:rFonts w:ascii="Arial" w:eastAsia="Arial" w:hAnsi="Arial" w:cs="Arial"/>
          <w:color w:val="000000" w:themeColor="text1"/>
          <w:lang w:val="en-GB"/>
        </w:rPr>
      </w:pPr>
      <w:r w:rsidRPr="0067091A">
        <w:rPr>
          <w:rFonts w:ascii="Arial" w:eastAsia="Arial" w:hAnsi="Arial" w:cs="Arial"/>
          <w:color w:val="000000" w:themeColor="text1"/>
          <w:lang w:val="en-GB"/>
        </w:rPr>
        <w:t xml:space="preserve">The key strengths of this SLR are the use of the PRISMA framework for study selection and creating a data extraction form, keeping the focus on the UK adolescents who are under-investigated, and using CASP for quality assessment. Additionally, multiple databases, PubMed, Scopus and Google Scholar are used to collect only primary studies, which increases the validity of the data collection and shared information related to ED. For evidence, using more than 2 databases in research improves recall and coverage by limiting the chance of missing articles, and Scopus is one of the most used </w:t>
      </w:r>
      <w:r w:rsidR="002E4EF3" w:rsidRPr="0067091A">
        <w:rPr>
          <w:rFonts w:ascii="Arial" w:eastAsia="Arial" w:hAnsi="Arial" w:cs="Arial"/>
          <w:color w:val="000000" w:themeColor="text1"/>
          <w:lang w:val="en-GB"/>
        </w:rPr>
        <w:t>sources</w:t>
      </w:r>
      <w:r w:rsidRPr="0067091A">
        <w:rPr>
          <w:rFonts w:ascii="Arial" w:eastAsia="Arial" w:hAnsi="Arial" w:cs="Arial"/>
          <w:color w:val="000000" w:themeColor="text1"/>
          <w:lang w:val="en-GB"/>
        </w:rPr>
        <w:t xml:space="preserve"> than PubMed or Embase (Frandsen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2025; Ewald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However, this SLR has a few limitations, such as the possibility of publication bias, the majority of the included studies followed a cohort design, and it only considers the studies available in English. A key disadvantage of a cohort study is the inability to complete follow-up, and the risk of confounding bias is higher in this research (Miroshnychenko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 xml:space="preserve">2022; Andrade, 2022). </w:t>
      </w:r>
      <w:r w:rsidR="002E4EF3" w:rsidRPr="0067091A">
        <w:rPr>
          <w:rFonts w:ascii="Arial" w:eastAsia="Arial" w:hAnsi="Arial" w:cs="Arial"/>
          <w:color w:val="000000" w:themeColor="text1"/>
          <w:lang w:val="en-GB"/>
        </w:rPr>
        <w:t xml:space="preserve">Those limitations impact the confidence of conclusion while it implicated it for a wider population. </w:t>
      </w:r>
      <w:r w:rsidRPr="0067091A">
        <w:rPr>
          <w:rFonts w:ascii="Arial" w:eastAsia="Arial" w:hAnsi="Arial" w:cs="Arial"/>
          <w:color w:val="000000" w:themeColor="text1"/>
          <w:lang w:val="en-GB"/>
        </w:rPr>
        <w:t>Thus, this SLR had both advantages and disadvantages, but answered the RQ by linking parenting style and feeding practice with the ED of UK adolescents.</w:t>
      </w:r>
    </w:p>
    <w:p w14:paraId="2B6D1F5F" w14:textId="77777777" w:rsidR="00D2582B" w:rsidRPr="0067091A" w:rsidRDefault="00D2582B" w:rsidP="00D2582B">
      <w:pPr>
        <w:pStyle w:val="Heading2"/>
        <w:rPr>
          <w:color w:val="000000" w:themeColor="text1"/>
          <w:sz w:val="22"/>
          <w:szCs w:val="22"/>
          <w:lang w:val="en-GB"/>
        </w:rPr>
      </w:pPr>
      <w:bookmarkStart w:id="58" w:name="_Toc238636877"/>
      <w:r w:rsidRPr="0067091A">
        <w:rPr>
          <w:color w:val="000000" w:themeColor="text1"/>
          <w:sz w:val="22"/>
          <w:szCs w:val="22"/>
          <w:lang w:val="en-GB"/>
        </w:rPr>
        <w:t>6.4 Chapter Summary</w:t>
      </w:r>
      <w:bookmarkEnd w:id="58"/>
      <w:r w:rsidRPr="0067091A">
        <w:rPr>
          <w:color w:val="000000" w:themeColor="text1"/>
          <w:sz w:val="22"/>
          <w:szCs w:val="22"/>
          <w:lang w:val="en-GB"/>
        </w:rPr>
        <w:t xml:space="preserve"> </w:t>
      </w:r>
    </w:p>
    <w:p w14:paraId="14595143" w14:textId="77777777" w:rsidR="00D2582B" w:rsidRPr="0067091A" w:rsidRDefault="00D2582B" w:rsidP="00D2582B">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This discussion chapter compares existing research done on ED and the influence of parenting style or parental feeding, and shows that current results indicate it is prominent among UK adolescents. Two theoretical frameworks, the emotional regulation theory and self-esteem theory applied, which show that emotional support for the parents is needed to improve self-esteem and overcome ED. The chapter also disclosed that the strengths of this SLR are the use of multiple databases, PRISMA and a quality appraisal tool, whereas include only English papers and largely depends on cohort studies rise risk of bias. </w:t>
      </w:r>
    </w:p>
    <w:p w14:paraId="453FBEEA" w14:textId="77777777" w:rsidR="00D2582B" w:rsidRPr="0067091A" w:rsidRDefault="00D2582B">
      <w:pPr>
        <w:pStyle w:val="BodyText"/>
        <w:jc w:val="both"/>
        <w:rPr>
          <w:rFonts w:ascii="Arial" w:hAnsi="Arial" w:cs="Arial"/>
          <w:color w:val="000000" w:themeColor="text1"/>
          <w:sz w:val="22"/>
          <w:szCs w:val="22"/>
          <w:lang w:val="en-GB"/>
        </w:rPr>
        <w:sectPr w:rsidR="00D2582B" w:rsidRPr="0067091A">
          <w:pgSz w:w="11910" w:h="16840"/>
          <w:pgMar w:top="1340" w:right="720" w:bottom="1200" w:left="1080" w:header="0" w:footer="1000" w:gutter="0"/>
          <w:cols w:space="720"/>
        </w:sectPr>
      </w:pPr>
    </w:p>
    <w:p w14:paraId="398BED40" w14:textId="77777777" w:rsidR="000153B0" w:rsidRPr="0067091A" w:rsidRDefault="0036020F" w:rsidP="004170BE">
      <w:pPr>
        <w:pStyle w:val="Heading1"/>
        <w:rPr>
          <w:color w:val="000000" w:themeColor="text1"/>
          <w:sz w:val="22"/>
          <w:szCs w:val="22"/>
          <w:lang w:val="en-GB"/>
        </w:rPr>
      </w:pPr>
      <w:bookmarkStart w:id="59" w:name="_Toc238636878"/>
      <w:r w:rsidRPr="0067091A">
        <w:rPr>
          <w:color w:val="000000" w:themeColor="text1"/>
          <w:sz w:val="22"/>
          <w:szCs w:val="22"/>
          <w:lang w:val="en-GB"/>
        </w:rPr>
        <w:lastRenderedPageBreak/>
        <w:t>CHAPTER</w:t>
      </w:r>
      <w:r w:rsidRPr="0067091A">
        <w:rPr>
          <w:color w:val="000000" w:themeColor="text1"/>
          <w:spacing w:val="-7"/>
          <w:sz w:val="22"/>
          <w:szCs w:val="22"/>
          <w:lang w:val="en-GB"/>
        </w:rPr>
        <w:t xml:space="preserve"> </w:t>
      </w:r>
      <w:r w:rsidRPr="0067091A">
        <w:rPr>
          <w:color w:val="000000" w:themeColor="text1"/>
          <w:sz w:val="22"/>
          <w:szCs w:val="22"/>
          <w:lang w:val="en-GB"/>
        </w:rPr>
        <w:t>7:</w:t>
      </w:r>
      <w:r w:rsidRPr="0067091A">
        <w:rPr>
          <w:color w:val="000000" w:themeColor="text1"/>
          <w:spacing w:val="-8"/>
          <w:sz w:val="22"/>
          <w:szCs w:val="22"/>
          <w:lang w:val="en-GB"/>
        </w:rPr>
        <w:t xml:space="preserve"> </w:t>
      </w:r>
      <w:r w:rsidRPr="0067091A">
        <w:rPr>
          <w:color w:val="000000" w:themeColor="text1"/>
          <w:sz w:val="22"/>
          <w:szCs w:val="22"/>
          <w:lang w:val="en-GB"/>
        </w:rPr>
        <w:t>RECOMMENDATIONS</w:t>
      </w:r>
      <w:r w:rsidRPr="0067091A">
        <w:rPr>
          <w:color w:val="000000" w:themeColor="text1"/>
          <w:spacing w:val="-10"/>
          <w:sz w:val="22"/>
          <w:szCs w:val="22"/>
          <w:lang w:val="en-GB"/>
        </w:rPr>
        <w:t xml:space="preserve"> </w:t>
      </w:r>
      <w:r w:rsidRPr="0067091A">
        <w:rPr>
          <w:color w:val="000000" w:themeColor="text1"/>
          <w:sz w:val="22"/>
          <w:szCs w:val="22"/>
          <w:lang w:val="en-GB"/>
        </w:rPr>
        <w:t>AND</w:t>
      </w:r>
      <w:r w:rsidRPr="0067091A">
        <w:rPr>
          <w:color w:val="000000" w:themeColor="text1"/>
          <w:spacing w:val="-9"/>
          <w:sz w:val="22"/>
          <w:szCs w:val="22"/>
          <w:lang w:val="en-GB"/>
        </w:rPr>
        <w:t xml:space="preserve"> </w:t>
      </w:r>
      <w:r w:rsidRPr="0067091A">
        <w:rPr>
          <w:color w:val="000000" w:themeColor="text1"/>
          <w:sz w:val="22"/>
          <w:szCs w:val="22"/>
          <w:lang w:val="en-GB"/>
        </w:rPr>
        <w:t>CONCLUSION</w:t>
      </w:r>
      <w:r w:rsidRPr="0067091A">
        <w:rPr>
          <w:color w:val="000000" w:themeColor="text1"/>
          <w:spacing w:val="-1"/>
          <w:sz w:val="22"/>
          <w:szCs w:val="22"/>
          <w:lang w:val="en-GB"/>
        </w:rPr>
        <w:t xml:space="preserve"> </w:t>
      </w:r>
      <w:r w:rsidRPr="0067091A">
        <w:rPr>
          <w:color w:val="000000" w:themeColor="text1"/>
          <w:sz w:val="22"/>
          <w:szCs w:val="22"/>
          <w:lang w:val="en-GB"/>
        </w:rPr>
        <w:t>(1000</w:t>
      </w:r>
      <w:r w:rsidRPr="0067091A">
        <w:rPr>
          <w:color w:val="000000" w:themeColor="text1"/>
          <w:spacing w:val="-9"/>
          <w:sz w:val="22"/>
          <w:szCs w:val="22"/>
          <w:lang w:val="en-GB"/>
        </w:rPr>
        <w:t xml:space="preserve"> </w:t>
      </w:r>
      <w:r w:rsidRPr="0067091A">
        <w:rPr>
          <w:color w:val="000000" w:themeColor="text1"/>
          <w:spacing w:val="-2"/>
          <w:sz w:val="22"/>
          <w:szCs w:val="22"/>
          <w:lang w:val="en-GB"/>
        </w:rPr>
        <w:t>words</w:t>
      </w:r>
      <w:bookmarkEnd w:id="59"/>
    </w:p>
    <w:p w14:paraId="48198CB6" w14:textId="77777777" w:rsidR="000153B0" w:rsidRPr="0067091A" w:rsidRDefault="0036020F">
      <w:pPr>
        <w:ind w:left="139" w:right="496"/>
        <w:jc w:val="center"/>
        <w:rPr>
          <w:rFonts w:ascii="Arial" w:hAnsi="Arial" w:cs="Arial"/>
          <w:b/>
          <w:color w:val="000000" w:themeColor="text1"/>
          <w:lang w:val="en-GB"/>
        </w:rPr>
      </w:pPr>
      <w:r w:rsidRPr="0067091A">
        <w:rPr>
          <w:rFonts w:ascii="Arial" w:hAnsi="Arial" w:cs="Arial"/>
          <w:b/>
          <w:color w:val="000000" w:themeColor="text1"/>
          <w:spacing w:val="-2"/>
          <w:lang w:val="en-GB"/>
        </w:rPr>
        <w:t>approx.)</w:t>
      </w:r>
    </w:p>
    <w:p w14:paraId="17380181" w14:textId="68DE20C0" w:rsidR="000153B0" w:rsidRPr="0067091A" w:rsidRDefault="00F06107" w:rsidP="004170BE">
      <w:pPr>
        <w:pStyle w:val="Heading2"/>
        <w:rPr>
          <w:color w:val="000000" w:themeColor="text1"/>
          <w:sz w:val="22"/>
          <w:szCs w:val="22"/>
          <w:lang w:val="en-GB"/>
        </w:rPr>
      </w:pPr>
      <w:bookmarkStart w:id="60" w:name="_Toc238636879"/>
      <w:r w:rsidRPr="0067091A">
        <w:rPr>
          <w:color w:val="000000" w:themeColor="text1"/>
          <w:sz w:val="22"/>
          <w:szCs w:val="22"/>
          <w:lang w:val="en-GB"/>
        </w:rPr>
        <w:t>7.1 Introduction</w:t>
      </w:r>
      <w:r w:rsidRPr="0067091A">
        <w:rPr>
          <w:color w:val="000000" w:themeColor="text1"/>
          <w:spacing w:val="-17"/>
          <w:sz w:val="22"/>
          <w:szCs w:val="22"/>
          <w:lang w:val="en-GB"/>
        </w:rPr>
        <w:t xml:space="preserve"> </w:t>
      </w:r>
      <w:r w:rsidRPr="0067091A">
        <w:rPr>
          <w:color w:val="000000" w:themeColor="text1"/>
          <w:sz w:val="22"/>
          <w:szCs w:val="22"/>
          <w:lang w:val="en-GB"/>
        </w:rPr>
        <w:t>to</w:t>
      </w:r>
      <w:r w:rsidRPr="0067091A">
        <w:rPr>
          <w:color w:val="000000" w:themeColor="text1"/>
          <w:spacing w:val="-8"/>
          <w:sz w:val="22"/>
          <w:szCs w:val="22"/>
          <w:lang w:val="en-GB"/>
        </w:rPr>
        <w:t xml:space="preserve"> </w:t>
      </w:r>
      <w:r w:rsidRPr="0067091A">
        <w:rPr>
          <w:color w:val="000000" w:themeColor="text1"/>
          <w:sz w:val="22"/>
          <w:szCs w:val="22"/>
          <w:lang w:val="en-GB"/>
        </w:rPr>
        <w:t>Chapter</w:t>
      </w:r>
      <w:bookmarkEnd w:id="60"/>
    </w:p>
    <w:p w14:paraId="5A9E6E1B" w14:textId="77777777" w:rsidR="000153B0" w:rsidRPr="0067091A" w:rsidRDefault="000153B0">
      <w:pPr>
        <w:pStyle w:val="BodyText"/>
        <w:spacing w:before="15"/>
        <w:rPr>
          <w:rFonts w:ascii="Arial" w:hAnsi="Arial" w:cs="Arial"/>
          <w:b/>
          <w:color w:val="000000" w:themeColor="text1"/>
          <w:sz w:val="22"/>
          <w:szCs w:val="22"/>
          <w:lang w:val="en-GB"/>
        </w:rPr>
      </w:pPr>
    </w:p>
    <w:p w14:paraId="52BBDD7B"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The recommendations and conclusion chapter is the last chapter of this SLR. This chapter will disclose the implications of the findings of this SLR in the area of public health and social care, while managing the ED of UK adolescents. Next, the chapter gives detailed recommendations in terms of future practice and future research areas. The chapter also briefly summarised the findings of this SLR to show how parenting influences the eating behaviour of adolescents and can contribute to ED to limit its risk. The significance of the current SLR is also going to be discussed in this chapter.</w:t>
      </w:r>
    </w:p>
    <w:p w14:paraId="5C4D79E5" w14:textId="65C7F79F" w:rsidR="000153B0" w:rsidRPr="0067091A" w:rsidRDefault="00F06107" w:rsidP="00F06107">
      <w:pPr>
        <w:pStyle w:val="Heading2"/>
        <w:rPr>
          <w:color w:val="000000" w:themeColor="text1"/>
        </w:rPr>
      </w:pPr>
      <w:bookmarkStart w:id="61" w:name="_Toc238636880"/>
      <w:r w:rsidRPr="0067091A">
        <w:rPr>
          <w:color w:val="000000" w:themeColor="text1"/>
        </w:rPr>
        <w:t>7.2 Implications</w:t>
      </w:r>
      <w:r w:rsidRPr="0067091A">
        <w:rPr>
          <w:color w:val="000000" w:themeColor="text1"/>
          <w:spacing w:val="-8"/>
        </w:rPr>
        <w:t xml:space="preserve"> </w:t>
      </w:r>
      <w:r w:rsidRPr="0067091A">
        <w:rPr>
          <w:color w:val="000000" w:themeColor="text1"/>
        </w:rPr>
        <w:t>of</w:t>
      </w:r>
      <w:r w:rsidRPr="0067091A">
        <w:rPr>
          <w:color w:val="000000" w:themeColor="text1"/>
          <w:spacing w:val="-7"/>
        </w:rPr>
        <w:t xml:space="preserve"> </w:t>
      </w:r>
      <w:r w:rsidRPr="0067091A">
        <w:rPr>
          <w:color w:val="000000" w:themeColor="text1"/>
        </w:rPr>
        <w:t>findings</w:t>
      </w:r>
      <w:bookmarkEnd w:id="61"/>
    </w:p>
    <w:p w14:paraId="31A05EF4" w14:textId="77777777" w:rsidR="00F06107" w:rsidRPr="0067091A" w:rsidRDefault="004170BE" w:rsidP="00F06107">
      <w:pPr>
        <w:pStyle w:val="BodyText"/>
        <w:spacing w:line="360" w:lineRule="auto"/>
        <w:jc w:val="both"/>
        <w:rPr>
          <w:rFonts w:ascii="Arial" w:eastAsia="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In the area of public health and social care, the current SLR can give adequate value to understanding ED seen among UK adolescents and how it is connected with parenting style and feeding. The current research illustrated that adolescents are not responsible solely for developing ED, and if their parents followed restrictive feeding, overcontrolling or neglective parenting, then the possibility of ED rises more. Additionally, studies also show that parental authoritativeness, family-based therapies (FBT) or re-feeding strategy reduce the risk of ED. As a result, those findings can be practically applied in schools and community centres by nurses, social and community workers to promote adequate parenting, and at the policy level, parenting interventions can be adopted at the national level to control adolescent ED. In the treatment of BN and AN, FBT is effective for adolescents, and in reducing symptoms of BED, it is also effective, but it depends on family engagement and interests (Loeb and le Grange, 2009; Baker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2024). Thus, while practical implications of the findings of this SLR, the family will be involved in the care plan, and policymakers will be informed for national-level control.</w:t>
      </w:r>
    </w:p>
    <w:p w14:paraId="12DE5E8C" w14:textId="3343984A" w:rsidR="000153B0" w:rsidRPr="0067091A" w:rsidRDefault="00F06107" w:rsidP="00F06107">
      <w:pPr>
        <w:pStyle w:val="Heading2"/>
        <w:rPr>
          <w:color w:val="000000" w:themeColor="text1"/>
          <w:sz w:val="22"/>
          <w:szCs w:val="22"/>
          <w:lang w:val="en-GB"/>
        </w:rPr>
      </w:pPr>
      <w:bookmarkStart w:id="62" w:name="_Toc238636881"/>
      <w:r w:rsidRPr="0067091A">
        <w:rPr>
          <w:color w:val="000000" w:themeColor="text1"/>
          <w:sz w:val="22"/>
          <w:szCs w:val="22"/>
          <w:lang w:val="en-GB"/>
        </w:rPr>
        <w:t xml:space="preserve">7.3 </w:t>
      </w:r>
      <w:r w:rsidRPr="0067091A">
        <w:rPr>
          <w:color w:val="000000" w:themeColor="text1"/>
          <w:lang w:val="en-GB"/>
        </w:rPr>
        <w:t>Recommendations</w:t>
      </w:r>
      <w:r w:rsidRPr="0067091A">
        <w:rPr>
          <w:color w:val="000000" w:themeColor="text1"/>
          <w:spacing w:val="-6"/>
          <w:lang w:val="en-GB"/>
        </w:rPr>
        <w:t xml:space="preserve"> </w:t>
      </w:r>
      <w:r w:rsidRPr="0067091A">
        <w:rPr>
          <w:color w:val="000000" w:themeColor="text1"/>
          <w:lang w:val="en-GB"/>
        </w:rPr>
        <w:t>for</w:t>
      </w:r>
      <w:r w:rsidRPr="0067091A">
        <w:rPr>
          <w:color w:val="000000" w:themeColor="text1"/>
          <w:spacing w:val="-6"/>
          <w:lang w:val="en-GB"/>
        </w:rPr>
        <w:t xml:space="preserve"> </w:t>
      </w:r>
      <w:r w:rsidRPr="0067091A">
        <w:rPr>
          <w:color w:val="000000" w:themeColor="text1"/>
          <w:lang w:val="en-GB"/>
        </w:rPr>
        <w:t>Practice</w:t>
      </w:r>
      <w:bookmarkEnd w:id="62"/>
      <w:r w:rsidRPr="0067091A">
        <w:rPr>
          <w:color w:val="000000" w:themeColor="text1"/>
          <w:spacing w:val="-5"/>
          <w:lang w:val="en-GB"/>
        </w:rPr>
        <w:t xml:space="preserve"> </w:t>
      </w:r>
    </w:p>
    <w:p w14:paraId="06D87B03" w14:textId="2CD865A0" w:rsidR="004170BE" w:rsidRPr="0067091A" w:rsidRDefault="004170BE" w:rsidP="004170BE">
      <w:pPr>
        <w:spacing w:after="160" w:line="360" w:lineRule="auto"/>
        <w:jc w:val="both"/>
        <w:rPr>
          <w:rFonts w:ascii="Arial" w:eastAsia="Arial" w:hAnsi="Arial" w:cs="Arial"/>
          <w:color w:val="000000" w:themeColor="text1"/>
          <w:lang w:val="en-GB"/>
        </w:rPr>
      </w:pPr>
      <w:r w:rsidRPr="0067091A">
        <w:rPr>
          <w:rFonts w:ascii="Arial" w:eastAsia="Arial" w:hAnsi="Arial" w:cs="Arial"/>
          <w:color w:val="000000" w:themeColor="text1"/>
          <w:lang w:val="en-GB"/>
        </w:rPr>
        <w:t xml:space="preserve">It is recommended that the practical implications of FBT, education of parents about ED and effective parenting style can limit restrictive or neglectful parenting that triggers ED in UK adolescents. </w:t>
      </w:r>
      <w:r w:rsidR="002E4EF3" w:rsidRPr="0067091A">
        <w:rPr>
          <w:rFonts w:ascii="Arial" w:eastAsia="Arial" w:hAnsi="Arial" w:cs="Arial"/>
          <w:color w:val="000000" w:themeColor="text1"/>
          <w:lang w:val="en-GB"/>
        </w:rPr>
        <w:t>For evidence, i</w:t>
      </w:r>
      <w:r w:rsidRPr="0067091A">
        <w:rPr>
          <w:rFonts w:ascii="Arial" w:eastAsia="Arial" w:hAnsi="Arial" w:cs="Arial"/>
          <w:color w:val="000000" w:themeColor="text1"/>
          <w:lang w:val="en-GB"/>
        </w:rPr>
        <w:t xml:space="preserve">n a review of AN among adolescents, FBT was applied, which gave successful results in limiting ED symptoms, increasing treatment adherence, and providing better caregiving to adolescents (Rienecke, 2017). Following this example, in the schools and community centres of the UK, community-based interventions can be organised for delivering FBT, which will encourage the parents to use authoritative parenting in place of restrictive parenting to reduce the risk of ED. It is also recommended that organising free screening for early detection of ED among adolescents and raising adherence to treatment with early intervention can be beneficial for reducing ED in the targeted population (García </w:t>
      </w:r>
      <w:r w:rsidRPr="0067091A">
        <w:rPr>
          <w:rFonts w:ascii="Arial" w:eastAsia="Arial" w:hAnsi="Arial" w:cs="Arial"/>
          <w:i/>
          <w:iCs/>
          <w:color w:val="000000" w:themeColor="text1"/>
          <w:lang w:val="en-GB"/>
        </w:rPr>
        <w:t xml:space="preserve">et al., </w:t>
      </w:r>
      <w:r w:rsidRPr="0067091A">
        <w:rPr>
          <w:rFonts w:ascii="Arial" w:eastAsia="Arial" w:hAnsi="Arial" w:cs="Arial"/>
          <w:color w:val="000000" w:themeColor="text1"/>
          <w:lang w:val="en-GB"/>
        </w:rPr>
        <w:t>2025). Thus, schools and community centres can work collaboratively to deliver FBT, encourage effective parenting and reduce ED among adolescents in the UK.</w:t>
      </w:r>
    </w:p>
    <w:p w14:paraId="39F3E7B3" w14:textId="77777777" w:rsidR="004170BE" w:rsidRPr="0067091A" w:rsidRDefault="004170BE" w:rsidP="004170BE">
      <w:pPr>
        <w:pStyle w:val="Heading2"/>
        <w:rPr>
          <w:color w:val="000000" w:themeColor="text1"/>
          <w:sz w:val="22"/>
          <w:szCs w:val="22"/>
          <w:lang w:val="en-GB"/>
        </w:rPr>
      </w:pPr>
      <w:bookmarkStart w:id="63" w:name="_Toc238636882"/>
      <w:r w:rsidRPr="0067091A">
        <w:rPr>
          <w:color w:val="000000" w:themeColor="text1"/>
          <w:sz w:val="22"/>
          <w:szCs w:val="22"/>
          <w:lang w:val="en-GB"/>
        </w:rPr>
        <w:t>7.4 Recommendations for Future Research</w:t>
      </w:r>
      <w:bookmarkEnd w:id="63"/>
    </w:p>
    <w:p w14:paraId="5D0C8E0D" w14:textId="7050497E"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the future, primary studies can be performed to practically find the impact of various parenting styles and feeding practices on the eating preferences of adolescents in the UK. It is recommended to conduct </w:t>
      </w:r>
      <w:r w:rsidRPr="0067091A">
        <w:rPr>
          <w:rFonts w:ascii="Arial" w:eastAsia="Arial" w:hAnsi="Arial" w:cs="Arial"/>
          <w:color w:val="000000" w:themeColor="text1"/>
          <w:lang w:val="en-GB"/>
        </w:rPr>
        <w:lastRenderedPageBreak/>
        <w:t xml:space="preserve">an interview study on the parents and adolescents to critically show the psychological mechanism which was not measured in the current </w:t>
      </w:r>
      <w:r w:rsidR="002E4EF3" w:rsidRPr="0067091A">
        <w:rPr>
          <w:rFonts w:ascii="Arial" w:eastAsia="Arial" w:hAnsi="Arial" w:cs="Arial"/>
          <w:color w:val="000000" w:themeColor="text1"/>
          <w:lang w:val="en-GB"/>
        </w:rPr>
        <w:t>SLR and it identified as a study limitation</w:t>
      </w:r>
      <w:r w:rsidRPr="0067091A">
        <w:rPr>
          <w:rFonts w:ascii="Arial" w:eastAsia="Arial" w:hAnsi="Arial" w:cs="Arial"/>
          <w:color w:val="000000" w:themeColor="text1"/>
          <w:lang w:val="en-GB"/>
        </w:rPr>
        <w:t>. Besides, a case-control study can be performed to identify the impact of various parenting styles, such as restrictive, modelling, rewarding and authoritative parenting on the eating behaviour of adolescents in the UK. Besides, in this future study, if the SLR is followed, meta-analysis will be done, and an automated data extraction form will be used to reduce errors and eliminate any publication bias. Hence, future research will include more studies and investigate a wider population, children, along with adolescents, who are not included in the current study.</w:t>
      </w:r>
    </w:p>
    <w:p w14:paraId="45B26243" w14:textId="77777777" w:rsidR="004170BE" w:rsidRPr="0067091A" w:rsidRDefault="004170BE" w:rsidP="004170BE">
      <w:pPr>
        <w:pStyle w:val="Heading2"/>
        <w:rPr>
          <w:color w:val="000000" w:themeColor="text1"/>
          <w:sz w:val="22"/>
          <w:szCs w:val="22"/>
          <w:lang w:val="en-GB"/>
        </w:rPr>
      </w:pPr>
      <w:bookmarkStart w:id="64" w:name="_Toc238636883"/>
      <w:r w:rsidRPr="0067091A">
        <w:rPr>
          <w:color w:val="000000" w:themeColor="text1"/>
          <w:sz w:val="22"/>
          <w:szCs w:val="22"/>
          <w:lang w:val="en-GB"/>
        </w:rPr>
        <w:t>7.5 Conclusion</w:t>
      </w:r>
      <w:bookmarkEnd w:id="64"/>
    </w:p>
    <w:p w14:paraId="67708080"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In conclusion, the current SLR was developed on the role of parenting styles and parental feeding on the disordered eating behaviour of adolescents in the UK. Three RQs of this SLR were prepared to find different forms of parental feeding, parenting style, their influence on ED of 10-19-year-old adolescents in the UK and how they contributed to the development or prevention of ED. These RQs are answered through the key findings of the SLR, as it found a direct association between various parenting styles, parental feeding and the ED of adolescents in the UK. Results show parenting as a “double-edged sword” or “bi-directional”, as it can work as both a proactive factor and a risk factor. The results show that emotional, rewarding, instrumental, restrictive and controlling are common types of feeding practices that were followed by the parents in the UK. In those feeding practices, restrictive eating, putting pressure to eat and instrumental feeding in early childhood area results uncontrolled, emotionally restrained eating behaviour during adolescence. The findings also show that awareness of the parents and positive control of unhealthy food are found as positive feeding practices of parents, which limits the tendency of ED among adolescents in the UK. </w:t>
      </w:r>
    </w:p>
    <w:p w14:paraId="61FE985F" w14:textId="77777777" w:rsidR="004170BE" w:rsidRPr="0067091A" w:rsidRDefault="004170BE" w:rsidP="004170BE">
      <w:pPr>
        <w:spacing w:after="160" w:line="360" w:lineRule="auto"/>
        <w:jc w:val="both"/>
        <w:rPr>
          <w:rFonts w:ascii="Arial" w:hAnsi="Arial" w:cs="Arial"/>
          <w:color w:val="000000" w:themeColor="text1"/>
          <w:lang w:val="en-GB"/>
        </w:rPr>
      </w:pPr>
      <w:r w:rsidRPr="0067091A">
        <w:rPr>
          <w:rFonts w:ascii="Arial" w:eastAsia="Arial" w:hAnsi="Arial" w:cs="Arial"/>
          <w:color w:val="000000" w:themeColor="text1"/>
          <w:lang w:val="en-GB"/>
        </w:rPr>
        <w:t xml:space="preserve">The key findings indicated that variation is also seen in parenting style, which includes authoritative, overcontrolling, careless or neglectful style, which gives various impacts on the eating behaviour of the UK adolescents. Consequently, the decline in symptoms of AN rises with overcontrolling or careless parenting, and the risk of ED is also higher when parents adopt restrictive parenting. It is identified that parental authoritativeness is work is a protective factor and reduces disordered eating behaviour among UK adolescents. The findings also show that those parenting styles or feeding practices provide psychological impact on the eating practices of the adolescents. Parents are feeling guilty, shame and uncertainties while failed to control the ED of adolescents, while some have physical or psychological disorders, but the use of FBT reduces negative aspects of parenting. Significantly, current results of this SLR are important for involving parents in the care and treatment of adolescents’ ED and improving the effectiveness of parenting to prevent the risk of ED due to inappropriate parenting. Therefore, it can be concluded that parenting is bidirectional, and improvement of the protective side of parenting is needed to reduce the possibility of ED development and control the risk of this disorder among UK adolescents. </w:t>
      </w:r>
    </w:p>
    <w:p w14:paraId="1E82FBB6" w14:textId="424FB4D1" w:rsidR="004170BE" w:rsidRPr="0067091A" w:rsidRDefault="004170BE" w:rsidP="004170BE">
      <w:pPr>
        <w:spacing w:after="160" w:line="360" w:lineRule="auto"/>
        <w:ind w:left="360"/>
        <w:jc w:val="both"/>
        <w:rPr>
          <w:rFonts w:ascii="Arial" w:hAnsi="Arial" w:cs="Arial"/>
          <w:color w:val="000000" w:themeColor="text1"/>
          <w:lang w:val="en-GB"/>
        </w:rPr>
      </w:pPr>
      <w:r w:rsidRPr="0067091A">
        <w:rPr>
          <w:rFonts w:ascii="Arial" w:eastAsia="Arial" w:hAnsi="Arial" w:cs="Arial"/>
          <w:color w:val="000000" w:themeColor="text1"/>
          <w:lang w:val="en-GB"/>
        </w:rPr>
        <w:t xml:space="preserve"> </w:t>
      </w:r>
    </w:p>
    <w:p w14:paraId="6B75D6DC" w14:textId="77777777" w:rsidR="000153B0" w:rsidRPr="0067091A" w:rsidRDefault="000153B0">
      <w:pPr>
        <w:pStyle w:val="BodyText"/>
        <w:rPr>
          <w:color w:val="000000" w:themeColor="text1"/>
          <w:sz w:val="20"/>
          <w:lang w:val="en-GB"/>
        </w:rPr>
        <w:sectPr w:rsidR="000153B0" w:rsidRPr="0067091A">
          <w:pgSz w:w="11910" w:h="16840"/>
          <w:pgMar w:top="1340" w:right="720" w:bottom="1200" w:left="1080" w:header="0" w:footer="1000" w:gutter="0"/>
          <w:cols w:space="720"/>
        </w:sectPr>
      </w:pPr>
    </w:p>
    <w:p w14:paraId="22C0B23B" w14:textId="3239961D" w:rsidR="000153B0" w:rsidRPr="0067091A" w:rsidRDefault="0036020F" w:rsidP="003420AA">
      <w:pPr>
        <w:pStyle w:val="Heading1"/>
        <w:rPr>
          <w:color w:val="000000" w:themeColor="text1"/>
        </w:rPr>
      </w:pPr>
      <w:bookmarkStart w:id="65" w:name="_Toc238636884"/>
      <w:r w:rsidRPr="0067091A">
        <w:rPr>
          <w:color w:val="000000" w:themeColor="text1"/>
        </w:rPr>
        <w:lastRenderedPageBreak/>
        <w:t>REFERENCES</w:t>
      </w:r>
      <w:bookmarkEnd w:id="65"/>
      <w:r w:rsidRPr="0067091A">
        <w:rPr>
          <w:color w:val="000000" w:themeColor="text1"/>
          <w:spacing w:val="-4"/>
        </w:rPr>
        <w:t xml:space="preserve"> </w:t>
      </w:r>
    </w:p>
    <w:p w14:paraId="55824219" w14:textId="77777777" w:rsidR="000153B0" w:rsidRPr="0067091A" w:rsidRDefault="000153B0">
      <w:pPr>
        <w:pStyle w:val="BodyText"/>
        <w:spacing w:before="46"/>
        <w:rPr>
          <w:rFonts w:ascii="Arial"/>
          <w:b/>
          <w:color w:val="000000" w:themeColor="text1"/>
          <w:sz w:val="28"/>
          <w:lang w:val="en-GB"/>
        </w:rPr>
      </w:pPr>
    </w:p>
    <w:p w14:paraId="70CAE658"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Afifi, M., Stryhn, H. and Sanchez, J., (2023). Data extraction and comparison for complex systematic reviews: a step-by-step guideline and an implementation example using open-source software. </w:t>
      </w:r>
      <w:r w:rsidRPr="0067091A">
        <w:rPr>
          <w:rFonts w:ascii="Arial" w:hAnsi="Arial" w:cs="Arial"/>
          <w:i/>
          <w:iCs/>
          <w:color w:val="000000" w:themeColor="text1"/>
          <w:lang w:val="en-IN"/>
        </w:rPr>
        <w:t>Systematic reviews</w:t>
      </w:r>
      <w:r w:rsidRPr="0067091A">
        <w:rPr>
          <w:rFonts w:ascii="Arial" w:hAnsi="Arial" w:cs="Arial"/>
          <w:color w:val="000000" w:themeColor="text1"/>
          <w:lang w:val="en-IN"/>
        </w:rPr>
        <w:t>, </w:t>
      </w:r>
      <w:r w:rsidRPr="0067091A">
        <w:rPr>
          <w:rFonts w:ascii="Arial" w:hAnsi="Arial" w:cs="Arial"/>
          <w:i/>
          <w:iCs/>
          <w:color w:val="000000" w:themeColor="text1"/>
          <w:lang w:val="en-IN"/>
        </w:rPr>
        <w:t>12</w:t>
      </w:r>
      <w:r w:rsidRPr="0067091A">
        <w:rPr>
          <w:rFonts w:ascii="Arial" w:hAnsi="Arial" w:cs="Arial"/>
          <w:color w:val="000000" w:themeColor="text1"/>
          <w:lang w:val="en-IN"/>
        </w:rPr>
        <w:t xml:space="preserve">(1), p.226. </w:t>
      </w:r>
      <w:hyperlink r:id="rId14" w:history="1">
        <w:r w:rsidRPr="0067091A">
          <w:rPr>
            <w:rStyle w:val="Hyperlink"/>
            <w:rFonts w:ascii="Arial" w:hAnsi="Arial" w:cs="Arial"/>
            <w:color w:val="000000" w:themeColor="text1"/>
            <w:lang w:val="en-IN"/>
          </w:rPr>
          <w:t>https://pmc.ncbi.nlm.nih.gov/articles/PMC10691069/</w:t>
        </w:r>
      </w:hyperlink>
      <w:r w:rsidRPr="0067091A">
        <w:rPr>
          <w:rFonts w:ascii="Arial" w:hAnsi="Arial" w:cs="Arial"/>
          <w:color w:val="000000" w:themeColor="text1"/>
          <w:lang w:val="en-IN"/>
        </w:rPr>
        <w:t xml:space="preserve"> </w:t>
      </w:r>
    </w:p>
    <w:p w14:paraId="32F3A23A"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Allen, H.A., Chambers, A., Blissett, J., Chechlacz, M., Barrett, T., Higgs, S. and Nouwen, A., (2016). Relationship between parental feeding practices and neural responses to food cues in adolescents. </w:t>
      </w:r>
      <w:r w:rsidRPr="0067091A">
        <w:rPr>
          <w:rFonts w:ascii="Arial" w:hAnsi="Arial" w:cs="Arial"/>
          <w:i/>
          <w:iCs/>
          <w:color w:val="000000" w:themeColor="text1"/>
          <w:lang w:val="en-IN"/>
        </w:rPr>
        <w:t>PLoS One</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(8), p.e0157037. </w:t>
      </w:r>
      <w:hyperlink r:id="rId15" w:history="1">
        <w:r w:rsidRPr="0067091A">
          <w:rPr>
            <w:rStyle w:val="Hyperlink"/>
            <w:rFonts w:ascii="Arial" w:hAnsi="Arial" w:cs="Arial"/>
            <w:color w:val="000000" w:themeColor="text1"/>
            <w:lang w:val="en-IN"/>
          </w:rPr>
          <w:t>https://journals.plos.org/plosone/article?id=10.1371/journal.pone.0157037</w:t>
        </w:r>
      </w:hyperlink>
      <w:r w:rsidRPr="0067091A">
        <w:rPr>
          <w:rFonts w:ascii="Arial" w:hAnsi="Arial" w:cs="Arial"/>
          <w:color w:val="000000" w:themeColor="text1"/>
          <w:lang w:val="en-IN"/>
        </w:rPr>
        <w:t xml:space="preserve"> </w:t>
      </w:r>
    </w:p>
    <w:p w14:paraId="47A34B6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Allen, H.A., Chambers, A., Blissett, J., Chechlacz, M., Barrett, T., Higgs, S. and Nouwen, A., (2016). Relationship between parental feeding practices and neural responses to food cues in adolescents. </w:t>
      </w:r>
      <w:r w:rsidRPr="0067091A">
        <w:rPr>
          <w:rFonts w:ascii="Arial" w:hAnsi="Arial" w:cs="Arial"/>
          <w:i/>
          <w:iCs/>
          <w:color w:val="000000" w:themeColor="text1"/>
          <w:lang w:val="en-IN"/>
        </w:rPr>
        <w:t>PLoS One</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(8), p.e0157037. </w:t>
      </w:r>
      <w:hyperlink r:id="rId16" w:history="1">
        <w:r w:rsidRPr="0067091A">
          <w:rPr>
            <w:rStyle w:val="Hyperlink"/>
            <w:rFonts w:ascii="Arial" w:hAnsi="Arial" w:cs="Arial"/>
            <w:color w:val="000000" w:themeColor="text1"/>
            <w:lang w:val="en-IN"/>
          </w:rPr>
          <w:t>https://journals.plos.org/plosone/article?id=10.1371/journal.pone.0157037</w:t>
        </w:r>
      </w:hyperlink>
      <w:r w:rsidRPr="0067091A">
        <w:rPr>
          <w:rFonts w:ascii="Arial" w:hAnsi="Arial" w:cs="Arial"/>
          <w:color w:val="000000" w:themeColor="text1"/>
          <w:lang w:val="en-IN"/>
        </w:rPr>
        <w:t xml:space="preserve"> </w:t>
      </w:r>
    </w:p>
    <w:p w14:paraId="5E91BC49"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Almutairi, R., Alsarraf, A., Alkandari, D., Ashkanani, H., Albazali, A. and Ashkanani, H.K.A., (2024). Dissecting through the literature: a review of the critical appraisal process. </w:t>
      </w:r>
      <w:r w:rsidRPr="0067091A">
        <w:rPr>
          <w:rFonts w:ascii="Arial" w:hAnsi="Arial" w:cs="Arial"/>
          <w:i/>
          <w:iCs/>
          <w:color w:val="000000" w:themeColor="text1"/>
          <w:lang w:val="en-IN"/>
        </w:rPr>
        <w:t>Cureus</w:t>
      </w:r>
      <w:r w:rsidRPr="0067091A">
        <w:rPr>
          <w:rFonts w:ascii="Arial" w:hAnsi="Arial" w:cs="Arial"/>
          <w:color w:val="000000" w:themeColor="text1"/>
          <w:lang w:val="en-IN"/>
        </w:rPr>
        <w:t>, </w:t>
      </w:r>
      <w:r w:rsidRPr="0067091A">
        <w:rPr>
          <w:rFonts w:ascii="Arial" w:hAnsi="Arial" w:cs="Arial"/>
          <w:i/>
          <w:iCs/>
          <w:color w:val="000000" w:themeColor="text1"/>
          <w:lang w:val="en-IN"/>
        </w:rPr>
        <w:t>16</w:t>
      </w:r>
      <w:r w:rsidRPr="0067091A">
        <w:rPr>
          <w:rFonts w:ascii="Arial" w:hAnsi="Arial" w:cs="Arial"/>
          <w:color w:val="000000" w:themeColor="text1"/>
          <w:lang w:val="en-IN"/>
        </w:rPr>
        <w:t xml:space="preserve">(5), p. e59658. </w:t>
      </w:r>
      <w:hyperlink r:id="rId17" w:history="1">
        <w:r w:rsidRPr="0067091A">
          <w:rPr>
            <w:rStyle w:val="Hyperlink"/>
            <w:rFonts w:ascii="Arial" w:hAnsi="Arial" w:cs="Arial"/>
            <w:color w:val="000000" w:themeColor="text1"/>
            <w:lang w:val="en-IN"/>
          </w:rPr>
          <w:t>https://pmc.ncbi.nlm.nih.gov/articles/PMC11148477/</w:t>
        </w:r>
      </w:hyperlink>
      <w:r w:rsidRPr="0067091A">
        <w:rPr>
          <w:rFonts w:ascii="Arial" w:hAnsi="Arial" w:cs="Arial"/>
          <w:color w:val="000000" w:themeColor="text1"/>
          <w:lang w:val="en-IN"/>
        </w:rPr>
        <w:t xml:space="preserve"> </w:t>
      </w:r>
    </w:p>
    <w:p w14:paraId="17F129FE"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Andrade, C., (2022). Research design: cohort studies. </w:t>
      </w:r>
      <w:r w:rsidRPr="0067091A">
        <w:rPr>
          <w:rFonts w:ascii="Arial" w:hAnsi="Arial" w:cs="Arial"/>
          <w:i/>
          <w:iCs/>
          <w:color w:val="000000" w:themeColor="text1"/>
          <w:lang w:val="en-GB"/>
        </w:rPr>
        <w:t>Indian journal of psychological medicine</w:t>
      </w:r>
      <w:r w:rsidRPr="0067091A">
        <w:rPr>
          <w:rFonts w:ascii="Arial" w:hAnsi="Arial" w:cs="Arial"/>
          <w:color w:val="000000" w:themeColor="text1"/>
          <w:lang w:val="en-GB"/>
        </w:rPr>
        <w:t>, </w:t>
      </w:r>
      <w:r w:rsidRPr="0067091A">
        <w:rPr>
          <w:rFonts w:ascii="Arial" w:hAnsi="Arial" w:cs="Arial"/>
          <w:i/>
          <w:iCs/>
          <w:color w:val="000000" w:themeColor="text1"/>
          <w:lang w:val="en-GB"/>
        </w:rPr>
        <w:t>44</w:t>
      </w:r>
      <w:r w:rsidRPr="0067091A">
        <w:rPr>
          <w:rFonts w:ascii="Arial" w:hAnsi="Arial" w:cs="Arial"/>
          <w:color w:val="000000" w:themeColor="text1"/>
          <w:lang w:val="en-GB"/>
        </w:rPr>
        <w:t xml:space="preserve">(2), pp.189-191. </w:t>
      </w:r>
      <w:hyperlink r:id="rId18" w:history="1">
        <w:r w:rsidRPr="0067091A">
          <w:rPr>
            <w:rStyle w:val="Hyperlink"/>
            <w:rFonts w:ascii="Arial" w:hAnsi="Arial" w:cs="Arial"/>
            <w:color w:val="000000" w:themeColor="text1"/>
            <w:lang w:val="en-GB"/>
          </w:rPr>
          <w:t>https://pmc.ncbi.nlm.nih.gov/articles/PMC9120971/</w:t>
        </w:r>
      </w:hyperlink>
      <w:r w:rsidRPr="0067091A">
        <w:rPr>
          <w:rFonts w:ascii="Arial" w:hAnsi="Arial" w:cs="Arial"/>
          <w:color w:val="000000" w:themeColor="text1"/>
          <w:lang w:val="en-GB"/>
        </w:rPr>
        <w:t xml:space="preserve"> </w:t>
      </w:r>
    </w:p>
    <w:p w14:paraId="19E4B737" w14:textId="77777777" w:rsidR="00143D8E" w:rsidRPr="0067091A" w:rsidRDefault="00143D8E" w:rsidP="003420AA">
      <w:pPr>
        <w:spacing w:after="160" w:line="360" w:lineRule="auto"/>
        <w:jc w:val="both"/>
        <w:rPr>
          <w:rFonts w:ascii="Arial" w:hAnsi="Arial" w:cs="Arial"/>
          <w:color w:val="000000" w:themeColor="text1"/>
          <w:lang w:val="en-GB"/>
        </w:rPr>
      </w:pPr>
      <w:r w:rsidRPr="0067091A">
        <w:rPr>
          <w:rFonts w:ascii="Arial" w:hAnsi="Arial" w:cs="Arial"/>
          <w:color w:val="000000" w:themeColor="text1"/>
          <w:lang w:val="en-GB"/>
        </w:rPr>
        <w:t>Baker, J.H., Temes, E., Bohon, C., Derenne, J., Duvall, A. and Steinberg, D., (2024). Enhanced Family-Based treatment for an adolescent with Binge-Eating disorder: A case report. </w:t>
      </w:r>
      <w:r w:rsidRPr="0067091A">
        <w:rPr>
          <w:rFonts w:ascii="Arial" w:hAnsi="Arial" w:cs="Arial"/>
          <w:i/>
          <w:iCs/>
          <w:color w:val="000000" w:themeColor="text1"/>
          <w:lang w:val="en-GB"/>
        </w:rPr>
        <w:t>Cognitive and Behavioral Practice</w:t>
      </w:r>
      <w:r w:rsidRPr="0067091A">
        <w:rPr>
          <w:rFonts w:ascii="Arial" w:hAnsi="Arial" w:cs="Arial"/>
          <w:color w:val="000000" w:themeColor="text1"/>
          <w:lang w:val="en-GB"/>
        </w:rPr>
        <w:t>, </w:t>
      </w:r>
      <w:r w:rsidRPr="0067091A">
        <w:rPr>
          <w:rFonts w:ascii="Arial" w:hAnsi="Arial" w:cs="Arial"/>
          <w:i/>
          <w:iCs/>
          <w:color w:val="000000" w:themeColor="text1"/>
          <w:lang w:val="en-GB"/>
        </w:rPr>
        <w:t>31</w:t>
      </w:r>
      <w:r w:rsidRPr="0067091A">
        <w:rPr>
          <w:rFonts w:ascii="Arial" w:hAnsi="Arial" w:cs="Arial"/>
          <w:color w:val="000000" w:themeColor="text1"/>
          <w:lang w:val="en-GB"/>
        </w:rPr>
        <w:t xml:space="preserve">(2), pp.272-282. </w:t>
      </w:r>
      <w:hyperlink r:id="rId19" w:history="1">
        <w:r w:rsidRPr="0067091A">
          <w:rPr>
            <w:rStyle w:val="Hyperlink"/>
            <w:rFonts w:ascii="Arial" w:hAnsi="Arial" w:cs="Arial"/>
            <w:color w:val="000000" w:themeColor="text1"/>
            <w:lang w:val="en-GB"/>
          </w:rPr>
          <w:t>https://www.sciencedirect.com/science/article/pii/S1077722923000172</w:t>
        </w:r>
      </w:hyperlink>
      <w:r w:rsidRPr="0067091A">
        <w:rPr>
          <w:rFonts w:ascii="Arial" w:hAnsi="Arial" w:cs="Arial"/>
          <w:color w:val="000000" w:themeColor="text1"/>
          <w:lang w:val="en-GB"/>
        </w:rPr>
        <w:t xml:space="preserve"> </w:t>
      </w:r>
    </w:p>
    <w:p w14:paraId="76556675"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Balottin, L., Mannarini, S., Rossi, M., Rossi, G. and Balottin, U., (2017). The parental bonding in families of adolescents with anorexia: attachment representations between parents and offspring. </w:t>
      </w:r>
      <w:r w:rsidRPr="0067091A">
        <w:rPr>
          <w:rFonts w:ascii="Arial" w:hAnsi="Arial" w:cs="Arial"/>
          <w:i/>
          <w:iCs/>
          <w:color w:val="000000" w:themeColor="text1"/>
          <w:lang w:val="en-GB"/>
        </w:rPr>
        <w:t>Neuropsychiatric disease and treatment</w:t>
      </w:r>
      <w:r w:rsidRPr="0067091A">
        <w:rPr>
          <w:rFonts w:ascii="Arial" w:hAnsi="Arial" w:cs="Arial"/>
          <w:color w:val="000000" w:themeColor="text1"/>
          <w:lang w:val="en-GB"/>
        </w:rPr>
        <w:t xml:space="preserve">, pp.319-327. </w:t>
      </w:r>
      <w:hyperlink r:id="rId20" w:history="1">
        <w:r w:rsidRPr="0067091A">
          <w:rPr>
            <w:rStyle w:val="Hyperlink"/>
            <w:rFonts w:ascii="Arial" w:hAnsi="Arial" w:cs="Arial"/>
            <w:color w:val="000000" w:themeColor="text1"/>
            <w:lang w:val="en-GB"/>
          </w:rPr>
          <w:t>https://www.dovepress.com/the-parental-bonding-in-families-of-adolescents-with-anorexia-attachme-peer-reviewed-fulltext-article-NDT</w:t>
        </w:r>
      </w:hyperlink>
      <w:r w:rsidRPr="0067091A">
        <w:rPr>
          <w:rFonts w:ascii="Arial" w:hAnsi="Arial" w:cs="Arial"/>
          <w:color w:val="000000" w:themeColor="text1"/>
          <w:lang w:val="en-GB"/>
        </w:rPr>
        <w:t xml:space="preserve"> </w:t>
      </w:r>
    </w:p>
    <w:p w14:paraId="4548A086"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Balottin, L., Mannarini, S., Rossi, M., Rossi, G. and Balottin, U., (2017). The parental bonding in families of adolescents with anorexia: attachment representations between parents and offspring. </w:t>
      </w:r>
      <w:r w:rsidRPr="0067091A">
        <w:rPr>
          <w:rFonts w:ascii="Arial" w:hAnsi="Arial" w:cs="Arial"/>
          <w:i/>
          <w:iCs/>
          <w:color w:val="000000" w:themeColor="text1"/>
          <w:lang w:val="en-IN"/>
        </w:rPr>
        <w:t>Neuropsychiatric disease and treatment</w:t>
      </w:r>
      <w:r w:rsidRPr="0067091A">
        <w:rPr>
          <w:rFonts w:ascii="Arial" w:hAnsi="Arial" w:cs="Arial"/>
          <w:color w:val="000000" w:themeColor="text1"/>
          <w:lang w:val="en-IN"/>
        </w:rPr>
        <w:t xml:space="preserve">, pp.319-327. </w:t>
      </w:r>
      <w:hyperlink r:id="rId21" w:history="1">
        <w:r w:rsidRPr="0067091A">
          <w:rPr>
            <w:rStyle w:val="Hyperlink"/>
            <w:rFonts w:ascii="Arial" w:hAnsi="Arial" w:cs="Arial"/>
            <w:color w:val="000000" w:themeColor="text1"/>
            <w:lang w:val="en-IN"/>
          </w:rPr>
          <w:t>https://www.tandfonline.com/doi/pdf/10.2147/NDT.S128418</w:t>
        </w:r>
      </w:hyperlink>
      <w:r w:rsidRPr="0067091A">
        <w:rPr>
          <w:rFonts w:ascii="Arial" w:hAnsi="Arial" w:cs="Arial"/>
          <w:color w:val="000000" w:themeColor="text1"/>
          <w:lang w:val="en-IN"/>
        </w:rPr>
        <w:t xml:space="preserve"> </w:t>
      </w:r>
    </w:p>
    <w:p w14:paraId="0E42FEA3"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Balottin, L., Mannarini, S., Rossi, M., Rossi, G. and Balottin, U., (2017). The parental bonding in families of adolescents with anorexia: attachment representations between parents and offspring. </w:t>
      </w:r>
      <w:r w:rsidRPr="0067091A">
        <w:rPr>
          <w:rFonts w:ascii="Arial" w:hAnsi="Arial" w:cs="Arial"/>
          <w:i/>
          <w:iCs/>
          <w:color w:val="000000" w:themeColor="text1"/>
          <w:lang w:val="en-IN"/>
        </w:rPr>
        <w:t>Neuropsychiatric disease and treatment</w:t>
      </w:r>
      <w:r w:rsidRPr="0067091A">
        <w:rPr>
          <w:rFonts w:ascii="Arial" w:hAnsi="Arial" w:cs="Arial"/>
          <w:color w:val="000000" w:themeColor="text1"/>
          <w:lang w:val="en-IN"/>
        </w:rPr>
        <w:t xml:space="preserve">, pp.319-327. </w:t>
      </w:r>
      <w:hyperlink r:id="rId22" w:history="1">
        <w:r w:rsidRPr="0067091A">
          <w:rPr>
            <w:rStyle w:val="Hyperlink"/>
            <w:rFonts w:ascii="Arial" w:hAnsi="Arial" w:cs="Arial"/>
            <w:color w:val="000000" w:themeColor="text1"/>
            <w:lang w:val="en-IN"/>
          </w:rPr>
          <w:t>https://www.tandfonline.com/doi/pdf/10.2147/NDT.S128418</w:t>
        </w:r>
      </w:hyperlink>
      <w:r w:rsidRPr="0067091A">
        <w:rPr>
          <w:rFonts w:ascii="Arial" w:hAnsi="Arial" w:cs="Arial"/>
          <w:color w:val="000000" w:themeColor="text1"/>
          <w:lang w:val="en-IN"/>
        </w:rPr>
        <w:t xml:space="preserve"> </w:t>
      </w:r>
    </w:p>
    <w:p w14:paraId="3B2F7168"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Bartholdy, S., Allen, K., Hodsoll, J., O’Daly, O.G., Campbell, I.C., Banaschewski, T., Bokde, A.L., Bromberg, U., Buechel, C., Quinlan, E.B. and Conrod, P.J., (2017). Identifying disordered eating behaviours in adolescents: how do parent and adolescent reports differ by sex and age?. </w:t>
      </w:r>
      <w:r w:rsidRPr="0067091A">
        <w:rPr>
          <w:rFonts w:ascii="Arial" w:hAnsi="Arial" w:cs="Arial"/>
          <w:i/>
          <w:iCs/>
          <w:color w:val="000000" w:themeColor="text1"/>
          <w:lang w:val="en-IN"/>
        </w:rPr>
        <w:t>European child &amp; adolescent psychiatry</w:t>
      </w:r>
      <w:r w:rsidRPr="0067091A">
        <w:rPr>
          <w:rFonts w:ascii="Arial" w:hAnsi="Arial" w:cs="Arial"/>
          <w:color w:val="000000" w:themeColor="text1"/>
          <w:lang w:val="en-IN"/>
        </w:rPr>
        <w:t>, </w:t>
      </w:r>
      <w:r w:rsidRPr="0067091A">
        <w:rPr>
          <w:rFonts w:ascii="Arial" w:hAnsi="Arial" w:cs="Arial"/>
          <w:i/>
          <w:iCs/>
          <w:color w:val="000000" w:themeColor="text1"/>
          <w:lang w:val="en-IN"/>
        </w:rPr>
        <w:t>26</w:t>
      </w:r>
      <w:r w:rsidRPr="0067091A">
        <w:rPr>
          <w:rFonts w:ascii="Arial" w:hAnsi="Arial" w:cs="Arial"/>
          <w:color w:val="000000" w:themeColor="text1"/>
          <w:lang w:val="en-IN"/>
        </w:rPr>
        <w:t xml:space="preserve">(6), pp.691-701. </w:t>
      </w:r>
      <w:hyperlink r:id="rId23" w:history="1">
        <w:r w:rsidRPr="0067091A">
          <w:rPr>
            <w:rStyle w:val="Hyperlink"/>
            <w:rFonts w:ascii="Arial" w:hAnsi="Arial" w:cs="Arial"/>
            <w:color w:val="000000" w:themeColor="text1"/>
            <w:lang w:val="en-IN"/>
          </w:rPr>
          <w:t>https://link.springer.com/content/pdf/10.1007/s00787-016-</w:t>
        </w:r>
        <w:r w:rsidRPr="0067091A">
          <w:rPr>
            <w:rStyle w:val="Hyperlink"/>
            <w:rFonts w:ascii="Arial" w:hAnsi="Arial" w:cs="Arial"/>
            <w:color w:val="000000" w:themeColor="text1"/>
            <w:lang w:val="en-IN"/>
          </w:rPr>
          <w:lastRenderedPageBreak/>
          <w:t>0935-1.pdf</w:t>
        </w:r>
      </w:hyperlink>
      <w:r w:rsidRPr="0067091A">
        <w:rPr>
          <w:rFonts w:ascii="Arial" w:hAnsi="Arial" w:cs="Arial"/>
          <w:color w:val="000000" w:themeColor="text1"/>
          <w:lang w:val="en-IN"/>
        </w:rPr>
        <w:t xml:space="preserve"> </w:t>
      </w:r>
    </w:p>
    <w:p w14:paraId="261E737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Bartholdy, S., Allen, K., Hodsoll, J., O’Daly, O.G., Campbell, I.C., Banaschewski, T., Bokde, A.L., Bromberg, U., Buechel, C., Quinlan, E.B. and Conrod, P.J., (2017). Identifying disordered eating behaviours in adolescents: how do parent and adolescent reports differ by sex and age?. </w:t>
      </w:r>
      <w:r w:rsidRPr="0067091A">
        <w:rPr>
          <w:rFonts w:ascii="Arial" w:hAnsi="Arial" w:cs="Arial"/>
          <w:i/>
          <w:iCs/>
          <w:color w:val="000000" w:themeColor="text1"/>
          <w:lang w:val="en-IN"/>
        </w:rPr>
        <w:t>European child &amp; adolescent psychiatry</w:t>
      </w:r>
      <w:r w:rsidRPr="0067091A">
        <w:rPr>
          <w:rFonts w:ascii="Arial" w:hAnsi="Arial" w:cs="Arial"/>
          <w:color w:val="000000" w:themeColor="text1"/>
          <w:lang w:val="en-IN"/>
        </w:rPr>
        <w:t>, </w:t>
      </w:r>
      <w:r w:rsidRPr="0067091A">
        <w:rPr>
          <w:rFonts w:ascii="Arial" w:hAnsi="Arial" w:cs="Arial"/>
          <w:i/>
          <w:iCs/>
          <w:color w:val="000000" w:themeColor="text1"/>
          <w:lang w:val="en-IN"/>
        </w:rPr>
        <w:t>26</w:t>
      </w:r>
      <w:r w:rsidRPr="0067091A">
        <w:rPr>
          <w:rFonts w:ascii="Arial" w:hAnsi="Arial" w:cs="Arial"/>
          <w:color w:val="000000" w:themeColor="text1"/>
          <w:lang w:val="en-IN"/>
        </w:rPr>
        <w:t xml:space="preserve">(6), pp.691-701. </w:t>
      </w:r>
      <w:hyperlink r:id="rId24" w:history="1">
        <w:r w:rsidRPr="0067091A">
          <w:rPr>
            <w:rStyle w:val="Hyperlink"/>
            <w:rFonts w:ascii="Arial" w:hAnsi="Arial" w:cs="Arial"/>
            <w:color w:val="000000" w:themeColor="text1"/>
            <w:lang w:val="en-IN"/>
          </w:rPr>
          <w:t>https://link.springer.com/content/pdf/10.1007/s00787-016-0935-1.pdf</w:t>
        </w:r>
      </w:hyperlink>
      <w:r w:rsidRPr="0067091A">
        <w:rPr>
          <w:rFonts w:ascii="Arial" w:hAnsi="Arial" w:cs="Arial"/>
          <w:color w:val="000000" w:themeColor="text1"/>
          <w:lang w:val="en-IN"/>
        </w:rPr>
        <w:t xml:space="preserve"> </w:t>
      </w:r>
    </w:p>
    <w:p w14:paraId="79410135"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Bould, H., De Stavola, B., Lewis, G. and Micali, N., (2018). Do disordered eating behaviours in girls vary by school characteristics? A UK cohort study. </w:t>
      </w:r>
      <w:r w:rsidRPr="0067091A">
        <w:rPr>
          <w:rFonts w:ascii="Arial" w:hAnsi="Arial" w:cs="Arial"/>
          <w:i/>
          <w:iCs/>
          <w:color w:val="000000" w:themeColor="text1"/>
          <w:lang w:val="en-IN"/>
        </w:rPr>
        <w:t>European Child &amp; Adolescent Psychiatry</w:t>
      </w:r>
      <w:r w:rsidRPr="0067091A">
        <w:rPr>
          <w:rFonts w:ascii="Arial" w:hAnsi="Arial" w:cs="Arial"/>
          <w:color w:val="000000" w:themeColor="text1"/>
          <w:lang w:val="en-IN"/>
        </w:rPr>
        <w:t>, </w:t>
      </w:r>
      <w:r w:rsidRPr="0067091A">
        <w:rPr>
          <w:rFonts w:ascii="Arial" w:hAnsi="Arial" w:cs="Arial"/>
          <w:i/>
          <w:iCs/>
          <w:color w:val="000000" w:themeColor="text1"/>
          <w:lang w:val="en-IN"/>
        </w:rPr>
        <w:t>27</w:t>
      </w:r>
      <w:r w:rsidRPr="0067091A">
        <w:rPr>
          <w:rFonts w:ascii="Arial" w:hAnsi="Arial" w:cs="Arial"/>
          <w:color w:val="000000" w:themeColor="text1"/>
          <w:lang w:val="en-IN"/>
        </w:rPr>
        <w:t xml:space="preserve">(11), pp.1473-1481. </w:t>
      </w:r>
      <w:hyperlink r:id="rId25" w:history="1">
        <w:r w:rsidRPr="0067091A">
          <w:rPr>
            <w:rStyle w:val="Hyperlink"/>
            <w:rFonts w:ascii="Arial" w:hAnsi="Arial" w:cs="Arial"/>
            <w:color w:val="000000" w:themeColor="text1"/>
            <w:lang w:val="en-IN"/>
          </w:rPr>
          <w:t>https://link.springer.com/content/pdf/10.1007/s00787-018-1133-0.pdf</w:t>
        </w:r>
      </w:hyperlink>
      <w:r w:rsidRPr="0067091A">
        <w:rPr>
          <w:rFonts w:ascii="Arial" w:hAnsi="Arial" w:cs="Arial"/>
          <w:color w:val="000000" w:themeColor="text1"/>
          <w:lang w:val="en-IN"/>
        </w:rPr>
        <w:t> </w:t>
      </w:r>
    </w:p>
    <w:p w14:paraId="4DD8520D"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Bould, H., De Stavola, B., Lewis, G. and Micali, N., (2018). Do disordered eating behaviours in girls vary by school characteristics? A UK cohort study. </w:t>
      </w:r>
      <w:r w:rsidRPr="0067091A">
        <w:rPr>
          <w:rFonts w:ascii="Arial" w:hAnsi="Arial" w:cs="Arial"/>
          <w:i/>
          <w:iCs/>
          <w:color w:val="000000" w:themeColor="text1"/>
          <w:lang w:val="en-IN"/>
        </w:rPr>
        <w:t>European Child &amp; Adolescent Psychiatry</w:t>
      </w:r>
      <w:r w:rsidRPr="0067091A">
        <w:rPr>
          <w:rFonts w:ascii="Arial" w:hAnsi="Arial" w:cs="Arial"/>
          <w:color w:val="000000" w:themeColor="text1"/>
          <w:lang w:val="en-IN"/>
        </w:rPr>
        <w:t>, </w:t>
      </w:r>
      <w:r w:rsidRPr="0067091A">
        <w:rPr>
          <w:rFonts w:ascii="Arial" w:hAnsi="Arial" w:cs="Arial"/>
          <w:i/>
          <w:iCs/>
          <w:color w:val="000000" w:themeColor="text1"/>
          <w:lang w:val="en-IN"/>
        </w:rPr>
        <w:t>27</w:t>
      </w:r>
      <w:r w:rsidRPr="0067091A">
        <w:rPr>
          <w:rFonts w:ascii="Arial" w:hAnsi="Arial" w:cs="Arial"/>
          <w:color w:val="000000" w:themeColor="text1"/>
          <w:lang w:val="en-IN"/>
        </w:rPr>
        <w:t xml:space="preserve">(11), pp.1473-1481. </w:t>
      </w:r>
      <w:hyperlink r:id="rId26" w:history="1">
        <w:r w:rsidRPr="0067091A">
          <w:rPr>
            <w:rStyle w:val="Hyperlink"/>
            <w:rFonts w:ascii="Arial" w:hAnsi="Arial" w:cs="Arial"/>
            <w:color w:val="000000" w:themeColor="text1"/>
            <w:lang w:val="en-IN"/>
          </w:rPr>
          <w:t>https://link.springer.com/content/pdf/10.1007/s00787-018-1133-0.pdf</w:t>
        </w:r>
      </w:hyperlink>
      <w:r w:rsidRPr="0067091A">
        <w:rPr>
          <w:rFonts w:ascii="Arial" w:hAnsi="Arial" w:cs="Arial"/>
          <w:color w:val="000000" w:themeColor="text1"/>
          <w:lang w:val="en-IN"/>
        </w:rPr>
        <w:t> </w:t>
      </w:r>
    </w:p>
    <w:p w14:paraId="7ED0AA0A"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Brignardello-Petersen, R., Santesso, N. and Guyatt, G.H., (2025). Systematic reviews of the literature: an introduction to current methods. </w:t>
      </w:r>
      <w:r w:rsidRPr="0067091A">
        <w:rPr>
          <w:rFonts w:ascii="Arial" w:hAnsi="Arial" w:cs="Arial"/>
          <w:i/>
          <w:iCs/>
          <w:color w:val="000000" w:themeColor="text1"/>
          <w:lang w:val="en-IN"/>
        </w:rPr>
        <w:t>American Journal of Epidemiology</w:t>
      </w:r>
      <w:r w:rsidRPr="0067091A">
        <w:rPr>
          <w:rFonts w:ascii="Arial" w:hAnsi="Arial" w:cs="Arial"/>
          <w:color w:val="000000" w:themeColor="text1"/>
          <w:lang w:val="en-IN"/>
        </w:rPr>
        <w:t>, </w:t>
      </w:r>
      <w:r w:rsidRPr="0067091A">
        <w:rPr>
          <w:rFonts w:ascii="Arial" w:hAnsi="Arial" w:cs="Arial"/>
          <w:i/>
          <w:iCs/>
          <w:color w:val="000000" w:themeColor="text1"/>
          <w:lang w:val="en-IN"/>
        </w:rPr>
        <w:t>194</w:t>
      </w:r>
      <w:r w:rsidRPr="0067091A">
        <w:rPr>
          <w:rFonts w:ascii="Arial" w:hAnsi="Arial" w:cs="Arial"/>
          <w:color w:val="000000" w:themeColor="text1"/>
          <w:lang w:val="en-IN"/>
        </w:rPr>
        <w:t xml:space="preserve">(2), pp.536-542. </w:t>
      </w:r>
      <w:hyperlink r:id="rId27" w:history="1">
        <w:r w:rsidRPr="0067091A">
          <w:rPr>
            <w:rStyle w:val="Hyperlink"/>
            <w:rFonts w:ascii="Arial" w:hAnsi="Arial" w:cs="Arial"/>
            <w:color w:val="000000" w:themeColor="text1"/>
            <w:lang w:val="en-IN"/>
          </w:rPr>
          <w:t>https://pmc.ncbi.nlm.nih.gov/articles/PMC11815505/</w:t>
        </w:r>
      </w:hyperlink>
      <w:r w:rsidRPr="0067091A">
        <w:rPr>
          <w:rFonts w:ascii="Arial" w:hAnsi="Arial" w:cs="Arial"/>
          <w:color w:val="000000" w:themeColor="text1"/>
          <w:lang w:val="en-IN"/>
        </w:rPr>
        <w:t xml:space="preserve"> </w:t>
      </w:r>
    </w:p>
    <w:p w14:paraId="2618425D"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Brytek-Matera, A., Ziółkowska, B. and Ocalewski, J., (2022). Symptoms of avoidant/restrictive food intake disorder among 2–10-year-old children: the significance of maternal feeding style and maternal eating disorders. </w:t>
      </w:r>
      <w:r w:rsidRPr="0067091A">
        <w:rPr>
          <w:rFonts w:ascii="Arial" w:hAnsi="Arial" w:cs="Arial"/>
          <w:i/>
          <w:iCs/>
          <w:color w:val="000000" w:themeColor="text1"/>
          <w:lang w:val="en-GB"/>
        </w:rPr>
        <w:t>Nutrients</w:t>
      </w:r>
      <w:r w:rsidRPr="0067091A">
        <w:rPr>
          <w:rFonts w:ascii="Arial" w:hAnsi="Arial" w:cs="Arial"/>
          <w:color w:val="000000" w:themeColor="text1"/>
          <w:lang w:val="en-GB"/>
        </w:rPr>
        <w:t>, </w:t>
      </w:r>
      <w:r w:rsidRPr="0067091A">
        <w:rPr>
          <w:rFonts w:ascii="Arial" w:hAnsi="Arial" w:cs="Arial"/>
          <w:i/>
          <w:iCs/>
          <w:color w:val="000000" w:themeColor="text1"/>
          <w:lang w:val="en-GB"/>
        </w:rPr>
        <w:t>14</w:t>
      </w:r>
      <w:r w:rsidRPr="0067091A">
        <w:rPr>
          <w:rFonts w:ascii="Arial" w:hAnsi="Arial" w:cs="Arial"/>
          <w:color w:val="000000" w:themeColor="text1"/>
          <w:lang w:val="en-GB"/>
        </w:rPr>
        <w:t xml:space="preserve">(21), p.4527. </w:t>
      </w:r>
      <w:hyperlink r:id="rId28" w:history="1">
        <w:r w:rsidRPr="0067091A">
          <w:rPr>
            <w:rStyle w:val="Hyperlink"/>
            <w:rFonts w:ascii="Arial" w:hAnsi="Arial" w:cs="Arial"/>
            <w:color w:val="000000" w:themeColor="text1"/>
            <w:lang w:val="en-GB"/>
          </w:rPr>
          <w:t>https://www.mdpi.com/2072-6643/14/21/4527</w:t>
        </w:r>
      </w:hyperlink>
      <w:r w:rsidRPr="0067091A">
        <w:rPr>
          <w:rFonts w:ascii="Arial" w:hAnsi="Arial" w:cs="Arial"/>
          <w:color w:val="000000" w:themeColor="text1"/>
          <w:lang w:val="en-GB"/>
        </w:rPr>
        <w:t xml:space="preserve"> </w:t>
      </w:r>
    </w:p>
    <w:p w14:paraId="0BB69FAA"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Büchter, R.B., Weise, A. and Pieper, D., (2020). Development, testing and use of data extraction forms in systematic reviews: a review of methodological guidance. </w:t>
      </w:r>
      <w:r w:rsidRPr="0067091A">
        <w:rPr>
          <w:rFonts w:ascii="Arial" w:hAnsi="Arial" w:cs="Arial"/>
          <w:i/>
          <w:iCs/>
          <w:color w:val="000000" w:themeColor="text1"/>
          <w:lang w:val="en-IN"/>
        </w:rPr>
        <w:t>BMC medical research methodology</w:t>
      </w:r>
      <w:r w:rsidRPr="0067091A">
        <w:rPr>
          <w:rFonts w:ascii="Arial" w:hAnsi="Arial" w:cs="Arial"/>
          <w:color w:val="000000" w:themeColor="text1"/>
          <w:lang w:val="en-IN"/>
        </w:rPr>
        <w:t>, </w:t>
      </w:r>
      <w:r w:rsidRPr="0067091A">
        <w:rPr>
          <w:rFonts w:ascii="Arial" w:hAnsi="Arial" w:cs="Arial"/>
          <w:i/>
          <w:iCs/>
          <w:color w:val="000000" w:themeColor="text1"/>
          <w:lang w:val="en-IN"/>
        </w:rPr>
        <w:t>20</w:t>
      </w:r>
      <w:r w:rsidRPr="0067091A">
        <w:rPr>
          <w:rFonts w:ascii="Arial" w:hAnsi="Arial" w:cs="Arial"/>
          <w:color w:val="000000" w:themeColor="text1"/>
          <w:lang w:val="en-IN"/>
        </w:rPr>
        <w:t xml:space="preserve">(1), p.259. </w:t>
      </w:r>
      <w:hyperlink r:id="rId29" w:history="1">
        <w:r w:rsidRPr="0067091A">
          <w:rPr>
            <w:rStyle w:val="Hyperlink"/>
            <w:rFonts w:ascii="Arial" w:hAnsi="Arial" w:cs="Arial"/>
            <w:color w:val="000000" w:themeColor="text1"/>
            <w:lang w:val="en-IN"/>
          </w:rPr>
          <w:t>https://link.springer.com/article/10.1186/s12874-020-01143-3</w:t>
        </w:r>
      </w:hyperlink>
      <w:r w:rsidRPr="0067091A">
        <w:rPr>
          <w:rFonts w:ascii="Arial" w:hAnsi="Arial" w:cs="Arial"/>
          <w:color w:val="000000" w:themeColor="text1"/>
          <w:lang w:val="en-IN"/>
        </w:rPr>
        <w:t xml:space="preserve"> </w:t>
      </w:r>
    </w:p>
    <w:p w14:paraId="7817E0D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Byrne, D., (2022). A worked example of Braun and Clarke’s approach to reflexive thematic analysis. </w:t>
      </w:r>
      <w:r w:rsidRPr="0067091A">
        <w:rPr>
          <w:rFonts w:ascii="Arial" w:hAnsi="Arial" w:cs="Arial"/>
          <w:i/>
          <w:iCs/>
          <w:color w:val="000000" w:themeColor="text1"/>
          <w:lang w:val="en-IN"/>
        </w:rPr>
        <w:t>Quality &amp; quantity</w:t>
      </w:r>
      <w:r w:rsidRPr="0067091A">
        <w:rPr>
          <w:rFonts w:ascii="Arial" w:hAnsi="Arial" w:cs="Arial"/>
          <w:color w:val="000000" w:themeColor="text1"/>
          <w:lang w:val="en-IN"/>
        </w:rPr>
        <w:t>, </w:t>
      </w:r>
      <w:r w:rsidRPr="0067091A">
        <w:rPr>
          <w:rFonts w:ascii="Arial" w:hAnsi="Arial" w:cs="Arial"/>
          <w:i/>
          <w:iCs/>
          <w:color w:val="000000" w:themeColor="text1"/>
          <w:lang w:val="en-IN"/>
        </w:rPr>
        <w:t>56</w:t>
      </w:r>
      <w:r w:rsidRPr="0067091A">
        <w:rPr>
          <w:rFonts w:ascii="Arial" w:hAnsi="Arial" w:cs="Arial"/>
          <w:color w:val="000000" w:themeColor="text1"/>
          <w:lang w:val="en-IN"/>
        </w:rPr>
        <w:t xml:space="preserve">(3), pp.1391-1412. </w:t>
      </w:r>
      <w:hyperlink r:id="rId30" w:history="1">
        <w:r w:rsidRPr="0067091A">
          <w:rPr>
            <w:rStyle w:val="Hyperlink"/>
            <w:rFonts w:ascii="Arial" w:hAnsi="Arial" w:cs="Arial"/>
            <w:color w:val="000000" w:themeColor="text1"/>
            <w:lang w:val="en-IN"/>
          </w:rPr>
          <w:t>https://link.springer.com/content/pdf/10.1007/s11135-021-01182-y.pdf</w:t>
        </w:r>
      </w:hyperlink>
      <w:r w:rsidRPr="0067091A">
        <w:rPr>
          <w:rFonts w:ascii="Arial" w:hAnsi="Arial" w:cs="Arial"/>
          <w:color w:val="000000" w:themeColor="text1"/>
          <w:lang w:val="en-IN"/>
        </w:rPr>
        <w:t xml:space="preserve"> </w:t>
      </w:r>
    </w:p>
    <w:p w14:paraId="471AB9FB"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Calcaterra, V., Cena, H., Magenes, V.C., Vincenti, A., Comola, G., Beretta, A., Di Napoli, I. and Zuccotti, G., (2023). Sugar-sweetened beverages and metabolic risk in children and adolescents with obesity: a narrative review. </w:t>
      </w:r>
      <w:r w:rsidRPr="0067091A">
        <w:rPr>
          <w:rFonts w:ascii="Arial" w:hAnsi="Arial" w:cs="Arial"/>
          <w:i/>
          <w:iCs/>
          <w:color w:val="000000" w:themeColor="text1"/>
          <w:lang w:val="en-GB"/>
        </w:rPr>
        <w:t>Nutrients</w:t>
      </w:r>
      <w:r w:rsidRPr="0067091A">
        <w:rPr>
          <w:rFonts w:ascii="Arial" w:hAnsi="Arial" w:cs="Arial"/>
          <w:color w:val="000000" w:themeColor="text1"/>
          <w:lang w:val="en-GB"/>
        </w:rPr>
        <w:t>, </w:t>
      </w:r>
      <w:r w:rsidRPr="0067091A">
        <w:rPr>
          <w:rFonts w:ascii="Arial" w:hAnsi="Arial" w:cs="Arial"/>
          <w:i/>
          <w:iCs/>
          <w:color w:val="000000" w:themeColor="text1"/>
          <w:lang w:val="en-GB"/>
        </w:rPr>
        <w:t>15</w:t>
      </w:r>
      <w:r w:rsidRPr="0067091A">
        <w:rPr>
          <w:rFonts w:ascii="Arial" w:hAnsi="Arial" w:cs="Arial"/>
          <w:color w:val="000000" w:themeColor="text1"/>
          <w:lang w:val="en-GB"/>
        </w:rPr>
        <w:t xml:space="preserve">(3), p.702. </w:t>
      </w:r>
      <w:hyperlink r:id="rId31" w:history="1">
        <w:r w:rsidRPr="0067091A">
          <w:rPr>
            <w:rStyle w:val="Hyperlink"/>
            <w:rFonts w:ascii="Arial" w:hAnsi="Arial" w:cs="Arial"/>
            <w:color w:val="000000" w:themeColor="text1"/>
            <w:lang w:val="en-GB"/>
          </w:rPr>
          <w:t>https://pmc.ncbi.nlm.nih.gov/articles/PMC9918944/</w:t>
        </w:r>
      </w:hyperlink>
      <w:r w:rsidRPr="0067091A">
        <w:rPr>
          <w:rFonts w:ascii="Arial" w:hAnsi="Arial" w:cs="Arial"/>
          <w:color w:val="000000" w:themeColor="text1"/>
          <w:lang w:val="en-GB"/>
        </w:rPr>
        <w:t xml:space="preserve"> </w:t>
      </w:r>
    </w:p>
    <w:p w14:paraId="675DAC78"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Campbell, K.A., Cammer, A., Moisey, L.L., Orr, E., Whitmore, C. and Jack, S.M., (2024). Critically appraising and utilising qualitative health research evidence in nutrition practice. </w:t>
      </w:r>
      <w:r w:rsidRPr="0067091A">
        <w:rPr>
          <w:rFonts w:ascii="Arial" w:hAnsi="Arial" w:cs="Arial"/>
          <w:i/>
          <w:iCs/>
          <w:color w:val="000000" w:themeColor="text1"/>
          <w:lang w:val="en-IN"/>
        </w:rPr>
        <w:t>Journal of Human Nutrition and Dietetics</w:t>
      </w:r>
      <w:r w:rsidRPr="0067091A">
        <w:rPr>
          <w:rFonts w:ascii="Arial" w:hAnsi="Arial" w:cs="Arial"/>
          <w:color w:val="000000" w:themeColor="text1"/>
          <w:lang w:val="en-IN"/>
        </w:rPr>
        <w:t>, </w:t>
      </w:r>
      <w:r w:rsidRPr="0067091A">
        <w:rPr>
          <w:rFonts w:ascii="Arial" w:hAnsi="Arial" w:cs="Arial"/>
          <w:i/>
          <w:iCs/>
          <w:color w:val="000000" w:themeColor="text1"/>
          <w:lang w:val="en-IN"/>
        </w:rPr>
        <w:t>37</w:t>
      </w:r>
      <w:r w:rsidRPr="0067091A">
        <w:rPr>
          <w:rFonts w:ascii="Arial" w:hAnsi="Arial" w:cs="Arial"/>
          <w:color w:val="000000" w:themeColor="text1"/>
          <w:lang w:val="en-IN"/>
        </w:rPr>
        <w:t xml:space="preserve">(1), pp.377-387. </w:t>
      </w:r>
      <w:hyperlink r:id="rId32" w:history="1">
        <w:r w:rsidRPr="0067091A">
          <w:rPr>
            <w:rStyle w:val="Hyperlink"/>
            <w:rFonts w:ascii="Arial" w:hAnsi="Arial" w:cs="Arial"/>
            <w:color w:val="000000" w:themeColor="text1"/>
            <w:lang w:val="en-IN"/>
          </w:rPr>
          <w:t>https://onlinelibrary.wiley.com/doi/full/10.1111/jhn.13259</w:t>
        </w:r>
      </w:hyperlink>
      <w:r w:rsidRPr="0067091A">
        <w:rPr>
          <w:rFonts w:ascii="Arial" w:hAnsi="Arial" w:cs="Arial"/>
          <w:color w:val="000000" w:themeColor="text1"/>
          <w:lang w:val="en-IN"/>
        </w:rPr>
        <w:t xml:space="preserve"> </w:t>
      </w:r>
    </w:p>
    <w:p w14:paraId="0FAE7314"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Carter Leno, V., Micali, N., Bryant</w:t>
      </w:r>
      <w:r w:rsidRPr="0067091A">
        <w:rPr>
          <w:rFonts w:ascii="Cambria Math" w:hAnsi="Cambria Math" w:cs="Cambria Math"/>
          <w:color w:val="000000" w:themeColor="text1"/>
          <w:lang w:val="en-IN"/>
        </w:rPr>
        <w:t>‐</w:t>
      </w:r>
      <w:r w:rsidRPr="0067091A">
        <w:rPr>
          <w:rFonts w:ascii="Arial" w:hAnsi="Arial" w:cs="Arial"/>
          <w:color w:val="000000" w:themeColor="text1"/>
          <w:lang w:val="en-IN"/>
        </w:rPr>
        <w:t>Waugh, R. and Herle, M., (2022). Associations between childhood autistic traits and adolescent eating disorder behaviours are partially mediated by fussy eating. </w:t>
      </w:r>
      <w:r w:rsidRPr="0067091A">
        <w:rPr>
          <w:rFonts w:ascii="Arial" w:hAnsi="Arial" w:cs="Arial"/>
          <w:i/>
          <w:iCs/>
          <w:color w:val="000000" w:themeColor="text1"/>
          <w:lang w:val="en-IN"/>
        </w:rPr>
        <w:t>European Eating Disorders Review</w:t>
      </w:r>
      <w:r w:rsidRPr="0067091A">
        <w:rPr>
          <w:rFonts w:ascii="Arial" w:hAnsi="Arial" w:cs="Arial"/>
          <w:color w:val="000000" w:themeColor="text1"/>
          <w:lang w:val="en-IN"/>
        </w:rPr>
        <w:t>, </w:t>
      </w:r>
      <w:r w:rsidRPr="0067091A">
        <w:rPr>
          <w:rFonts w:ascii="Arial" w:hAnsi="Arial" w:cs="Arial"/>
          <w:i/>
          <w:iCs/>
          <w:color w:val="000000" w:themeColor="text1"/>
          <w:lang w:val="en-IN"/>
        </w:rPr>
        <w:t>30</w:t>
      </w:r>
      <w:r w:rsidRPr="0067091A">
        <w:rPr>
          <w:rFonts w:ascii="Arial" w:hAnsi="Arial" w:cs="Arial"/>
          <w:color w:val="000000" w:themeColor="text1"/>
          <w:lang w:val="en-IN"/>
        </w:rPr>
        <w:t xml:space="preserve">(5), pp.604-615. </w:t>
      </w:r>
      <w:hyperlink r:id="rId33" w:history="1">
        <w:r w:rsidRPr="0067091A">
          <w:rPr>
            <w:rStyle w:val="Hyperlink"/>
            <w:rFonts w:ascii="Arial" w:hAnsi="Arial" w:cs="Arial"/>
            <w:color w:val="000000" w:themeColor="text1"/>
            <w:lang w:val="en-IN"/>
          </w:rPr>
          <w:t>https://onlinelibrary.wiley.com/doi/pdfdirect/10.1002/erv.2902</w:t>
        </w:r>
      </w:hyperlink>
      <w:r w:rsidRPr="0067091A">
        <w:rPr>
          <w:rFonts w:ascii="Arial" w:hAnsi="Arial" w:cs="Arial"/>
          <w:color w:val="000000" w:themeColor="text1"/>
          <w:lang w:val="en-IN"/>
        </w:rPr>
        <w:t xml:space="preserve"> </w:t>
      </w:r>
    </w:p>
    <w:p w14:paraId="328186EE"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Carter Leno, V., Micali, N., Bryant</w:t>
      </w:r>
      <w:r w:rsidRPr="0067091A">
        <w:rPr>
          <w:rFonts w:ascii="Cambria Math" w:hAnsi="Cambria Math" w:cs="Cambria Math"/>
          <w:color w:val="000000" w:themeColor="text1"/>
          <w:lang w:val="en-IN"/>
        </w:rPr>
        <w:t>‐</w:t>
      </w:r>
      <w:r w:rsidRPr="0067091A">
        <w:rPr>
          <w:rFonts w:ascii="Arial" w:hAnsi="Arial" w:cs="Arial"/>
          <w:color w:val="000000" w:themeColor="text1"/>
          <w:lang w:val="en-IN"/>
        </w:rPr>
        <w:t xml:space="preserve">Waugh, R. and Herle, M., (2022). Associations between childhood </w:t>
      </w:r>
      <w:r w:rsidRPr="0067091A">
        <w:rPr>
          <w:rFonts w:ascii="Arial" w:hAnsi="Arial" w:cs="Arial"/>
          <w:color w:val="000000" w:themeColor="text1"/>
          <w:lang w:val="en-IN"/>
        </w:rPr>
        <w:lastRenderedPageBreak/>
        <w:t>autistic traits and adolescent eating disorder behaviours are partially mediated by fussy eating. </w:t>
      </w:r>
      <w:r w:rsidRPr="0067091A">
        <w:rPr>
          <w:rFonts w:ascii="Arial" w:hAnsi="Arial" w:cs="Arial"/>
          <w:i/>
          <w:iCs/>
          <w:color w:val="000000" w:themeColor="text1"/>
          <w:lang w:val="en-IN"/>
        </w:rPr>
        <w:t>European Eating Disorders Review</w:t>
      </w:r>
      <w:r w:rsidRPr="0067091A">
        <w:rPr>
          <w:rFonts w:ascii="Arial" w:hAnsi="Arial" w:cs="Arial"/>
          <w:color w:val="000000" w:themeColor="text1"/>
          <w:lang w:val="en-IN"/>
        </w:rPr>
        <w:t>, </w:t>
      </w:r>
      <w:r w:rsidRPr="0067091A">
        <w:rPr>
          <w:rFonts w:ascii="Arial" w:hAnsi="Arial" w:cs="Arial"/>
          <w:i/>
          <w:iCs/>
          <w:color w:val="000000" w:themeColor="text1"/>
          <w:lang w:val="en-IN"/>
        </w:rPr>
        <w:t>30</w:t>
      </w:r>
      <w:r w:rsidRPr="0067091A">
        <w:rPr>
          <w:rFonts w:ascii="Arial" w:hAnsi="Arial" w:cs="Arial"/>
          <w:color w:val="000000" w:themeColor="text1"/>
          <w:lang w:val="en-IN"/>
        </w:rPr>
        <w:t xml:space="preserve">(5), pp.604-615. </w:t>
      </w:r>
      <w:hyperlink r:id="rId34" w:history="1">
        <w:r w:rsidRPr="0067091A">
          <w:rPr>
            <w:rStyle w:val="Hyperlink"/>
            <w:rFonts w:ascii="Arial" w:hAnsi="Arial" w:cs="Arial"/>
            <w:color w:val="000000" w:themeColor="text1"/>
            <w:lang w:val="en-IN"/>
          </w:rPr>
          <w:t>https://onlinelibrary.wiley.com/doi/pdfdirect/10.1002/erv.2902</w:t>
        </w:r>
      </w:hyperlink>
      <w:r w:rsidRPr="0067091A">
        <w:rPr>
          <w:rFonts w:ascii="Arial" w:hAnsi="Arial" w:cs="Arial"/>
          <w:color w:val="000000" w:themeColor="text1"/>
          <w:lang w:val="en-IN"/>
        </w:rPr>
        <w:t xml:space="preserve"> </w:t>
      </w:r>
    </w:p>
    <w:p w14:paraId="2E2228E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CASP (n.d.). </w:t>
      </w:r>
      <w:r w:rsidRPr="0067091A">
        <w:rPr>
          <w:rFonts w:ascii="Arial" w:hAnsi="Arial" w:cs="Arial"/>
          <w:i/>
          <w:iCs/>
          <w:color w:val="000000" w:themeColor="text1"/>
          <w:lang w:val="en-IN"/>
        </w:rPr>
        <w:t>CASP Checklist: For Cohort Studies</w:t>
      </w:r>
      <w:r w:rsidRPr="0067091A">
        <w:rPr>
          <w:rFonts w:ascii="Arial" w:hAnsi="Arial" w:cs="Arial"/>
          <w:color w:val="000000" w:themeColor="text1"/>
          <w:lang w:val="en-IN"/>
        </w:rPr>
        <w:t xml:space="preserve">. Available at: </w:t>
      </w:r>
      <w:hyperlink r:id="rId35" w:history="1">
        <w:r w:rsidRPr="0067091A">
          <w:rPr>
            <w:rStyle w:val="Hyperlink"/>
            <w:rFonts w:ascii="Arial" w:hAnsi="Arial" w:cs="Arial"/>
            <w:color w:val="000000" w:themeColor="text1"/>
            <w:lang w:val="en-IN"/>
          </w:rPr>
          <w:t>https://casp-uk.net/casp-checklists/CASP-checklist-cohort-study-2024.pdf</w:t>
        </w:r>
      </w:hyperlink>
      <w:r w:rsidRPr="0067091A">
        <w:rPr>
          <w:rFonts w:ascii="Arial" w:hAnsi="Arial" w:cs="Arial"/>
          <w:color w:val="000000" w:themeColor="text1"/>
          <w:lang w:val="en-IN"/>
        </w:rPr>
        <w:t xml:space="preserve"> (Accessed on: 6 July 2026)</w:t>
      </w:r>
    </w:p>
    <w:p w14:paraId="6F8935C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CASP (n.d.a). </w:t>
      </w:r>
      <w:r w:rsidRPr="0067091A">
        <w:rPr>
          <w:rFonts w:ascii="Arial" w:hAnsi="Arial" w:cs="Arial"/>
          <w:i/>
          <w:iCs/>
          <w:color w:val="000000" w:themeColor="text1"/>
          <w:lang w:val="en-IN"/>
        </w:rPr>
        <w:t>What is Critical Appraisal</w:t>
      </w:r>
      <w:r w:rsidRPr="0067091A">
        <w:rPr>
          <w:rFonts w:ascii="Arial" w:hAnsi="Arial" w:cs="Arial"/>
          <w:color w:val="000000" w:themeColor="text1"/>
          <w:lang w:val="en-IN"/>
        </w:rPr>
        <w:t xml:space="preserve">? Available at: </w:t>
      </w:r>
      <w:hyperlink r:id="rId36" w:history="1">
        <w:r w:rsidRPr="0067091A">
          <w:rPr>
            <w:rStyle w:val="Hyperlink"/>
            <w:rFonts w:ascii="Arial" w:hAnsi="Arial" w:cs="Arial"/>
            <w:color w:val="000000" w:themeColor="text1"/>
            <w:lang w:val="en-IN"/>
          </w:rPr>
          <w:t>https://casp-uk.net/what-is-critical-appraisal/</w:t>
        </w:r>
      </w:hyperlink>
      <w:r w:rsidRPr="0067091A">
        <w:rPr>
          <w:rFonts w:ascii="Arial" w:hAnsi="Arial" w:cs="Arial"/>
          <w:color w:val="000000" w:themeColor="text1"/>
          <w:lang w:val="en-IN"/>
        </w:rPr>
        <w:t xml:space="preserve"> (Accessed on: 6 July 2026)</w:t>
      </w:r>
    </w:p>
    <w:p w14:paraId="7DE22FF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CASP (n.d.b). </w:t>
      </w:r>
      <w:r w:rsidRPr="0067091A">
        <w:rPr>
          <w:rFonts w:ascii="Arial" w:hAnsi="Arial" w:cs="Arial"/>
          <w:i/>
          <w:iCs/>
          <w:color w:val="000000" w:themeColor="text1"/>
          <w:lang w:val="en-IN"/>
        </w:rPr>
        <w:t>CASP Checklists</w:t>
      </w:r>
      <w:r w:rsidRPr="0067091A">
        <w:rPr>
          <w:rFonts w:ascii="Arial" w:hAnsi="Arial" w:cs="Arial"/>
          <w:color w:val="000000" w:themeColor="text1"/>
          <w:lang w:val="en-IN"/>
        </w:rPr>
        <w:t xml:space="preserve">. Available at: </w:t>
      </w:r>
      <w:hyperlink r:id="rId37" w:history="1">
        <w:r w:rsidRPr="0067091A">
          <w:rPr>
            <w:rStyle w:val="Hyperlink"/>
            <w:rFonts w:ascii="Arial" w:hAnsi="Arial" w:cs="Arial"/>
            <w:color w:val="000000" w:themeColor="text1"/>
            <w:lang w:val="en-IN"/>
          </w:rPr>
          <w:t>https://casp-uk.net/casp-tools-checklists/</w:t>
        </w:r>
      </w:hyperlink>
      <w:r w:rsidRPr="0067091A">
        <w:rPr>
          <w:rFonts w:ascii="Arial" w:hAnsi="Arial" w:cs="Arial"/>
          <w:color w:val="000000" w:themeColor="text1"/>
          <w:lang w:val="en-IN"/>
        </w:rPr>
        <w:t xml:space="preserve">  (Accessed on: 6 July 2026)</w:t>
      </w:r>
    </w:p>
    <w:p w14:paraId="695835C2"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Chapman, L., Cartwright-Hatton, S. and Lester, K.J., (2023). “I think it is woven through me, and sadly that means it is woven through our family life”: the experiences and support needs of mothers with eating disorders.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(1), p.147. </w:t>
      </w:r>
      <w:hyperlink r:id="rId38" w:history="1">
        <w:r w:rsidRPr="0067091A">
          <w:rPr>
            <w:rStyle w:val="Hyperlink"/>
            <w:rFonts w:ascii="Arial" w:hAnsi="Arial" w:cs="Arial"/>
            <w:color w:val="000000" w:themeColor="text1"/>
            <w:lang w:val="en-IN"/>
          </w:rPr>
          <w:t>https://link.springer.com/article/10.1186/s40337-023-00868-y</w:t>
        </w:r>
      </w:hyperlink>
      <w:r w:rsidRPr="0067091A">
        <w:rPr>
          <w:rFonts w:ascii="Arial" w:hAnsi="Arial" w:cs="Arial"/>
          <w:color w:val="000000" w:themeColor="text1"/>
          <w:lang w:val="en-IN"/>
        </w:rPr>
        <w:t xml:space="preserve"> </w:t>
      </w:r>
    </w:p>
    <w:p w14:paraId="78133182"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Chapman, L., Cartwright-Hatton, S. and Lester, K.J., (2023). “I think it is woven through me, and sadly that means it is woven through our family life”: the experiences and support needs of mothers with eating disorders.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(1), p.147. </w:t>
      </w:r>
      <w:hyperlink r:id="rId39" w:history="1">
        <w:r w:rsidRPr="0067091A">
          <w:rPr>
            <w:rStyle w:val="Hyperlink"/>
            <w:rFonts w:ascii="Arial" w:hAnsi="Arial" w:cs="Arial"/>
            <w:color w:val="000000" w:themeColor="text1"/>
            <w:lang w:val="en-IN"/>
          </w:rPr>
          <w:t>https://link.springer.com/article/10.1186/s40337-023-00868-y</w:t>
        </w:r>
      </w:hyperlink>
      <w:r w:rsidRPr="0067091A">
        <w:rPr>
          <w:rFonts w:ascii="Arial" w:hAnsi="Arial" w:cs="Arial"/>
          <w:color w:val="000000" w:themeColor="text1"/>
          <w:lang w:val="en-IN"/>
        </w:rPr>
        <w:t xml:space="preserve"> </w:t>
      </w:r>
    </w:p>
    <w:p w14:paraId="135F46DC"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Chen, Y., Haines, J., Charlton, B.M. and VanderWeele, T.J., (2019). Positive parenting improves multiple aspects of health and well-being in young adulthood. </w:t>
      </w:r>
      <w:r w:rsidRPr="0067091A">
        <w:rPr>
          <w:rFonts w:ascii="Arial" w:hAnsi="Arial" w:cs="Arial"/>
          <w:i/>
          <w:iCs/>
          <w:color w:val="000000" w:themeColor="text1"/>
          <w:lang w:val="en-IN"/>
        </w:rPr>
        <w:t>Nature human behaviour</w:t>
      </w:r>
      <w:r w:rsidRPr="0067091A">
        <w:rPr>
          <w:rFonts w:ascii="Arial" w:hAnsi="Arial" w:cs="Arial"/>
          <w:color w:val="000000" w:themeColor="text1"/>
          <w:lang w:val="en-IN"/>
        </w:rPr>
        <w:t>, </w:t>
      </w:r>
      <w:r w:rsidRPr="0067091A">
        <w:rPr>
          <w:rFonts w:ascii="Arial" w:hAnsi="Arial" w:cs="Arial"/>
          <w:i/>
          <w:iCs/>
          <w:color w:val="000000" w:themeColor="text1"/>
          <w:lang w:val="en-IN"/>
        </w:rPr>
        <w:t>3</w:t>
      </w:r>
      <w:r w:rsidRPr="0067091A">
        <w:rPr>
          <w:rFonts w:ascii="Arial" w:hAnsi="Arial" w:cs="Arial"/>
          <w:color w:val="000000" w:themeColor="text1"/>
          <w:lang w:val="en-IN"/>
        </w:rPr>
        <w:t xml:space="preserve">(7), pp.684-691. </w:t>
      </w:r>
      <w:hyperlink r:id="rId40" w:history="1">
        <w:r w:rsidRPr="0067091A">
          <w:rPr>
            <w:rStyle w:val="Hyperlink"/>
            <w:rFonts w:ascii="Arial" w:hAnsi="Arial" w:cs="Arial"/>
            <w:color w:val="000000" w:themeColor="text1"/>
            <w:lang w:val="en-IN"/>
          </w:rPr>
          <w:t>https://pmc.ncbi.nlm.nih.gov/articles/PMC6625866/pdf/nihms-1525994.pdf</w:t>
        </w:r>
      </w:hyperlink>
    </w:p>
    <w:p w14:paraId="492E1880"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Chen, Y., Haines, J., Charlton, B.M. and VanderWeele, T.J., (2019). Positive parenting improves multiple aspects of health and well-being in young adulthood. </w:t>
      </w:r>
      <w:r w:rsidRPr="0067091A">
        <w:rPr>
          <w:rFonts w:ascii="Arial" w:hAnsi="Arial" w:cs="Arial"/>
          <w:i/>
          <w:iCs/>
          <w:color w:val="000000" w:themeColor="text1"/>
          <w:lang w:val="en-IN"/>
        </w:rPr>
        <w:t>Nature human behaviour</w:t>
      </w:r>
      <w:r w:rsidRPr="0067091A">
        <w:rPr>
          <w:rFonts w:ascii="Arial" w:hAnsi="Arial" w:cs="Arial"/>
          <w:color w:val="000000" w:themeColor="text1"/>
          <w:lang w:val="en-IN"/>
        </w:rPr>
        <w:t>, </w:t>
      </w:r>
      <w:r w:rsidRPr="0067091A">
        <w:rPr>
          <w:rFonts w:ascii="Arial" w:hAnsi="Arial" w:cs="Arial"/>
          <w:i/>
          <w:iCs/>
          <w:color w:val="000000" w:themeColor="text1"/>
          <w:lang w:val="en-IN"/>
        </w:rPr>
        <w:t>3</w:t>
      </w:r>
      <w:r w:rsidRPr="0067091A">
        <w:rPr>
          <w:rFonts w:ascii="Arial" w:hAnsi="Arial" w:cs="Arial"/>
          <w:color w:val="000000" w:themeColor="text1"/>
          <w:lang w:val="en-IN"/>
        </w:rPr>
        <w:t xml:space="preserve">(7), pp.684-691. </w:t>
      </w:r>
      <w:hyperlink r:id="rId41" w:history="1">
        <w:r w:rsidRPr="0067091A">
          <w:rPr>
            <w:rStyle w:val="Hyperlink"/>
            <w:rFonts w:ascii="Arial" w:hAnsi="Arial" w:cs="Arial"/>
            <w:color w:val="000000" w:themeColor="text1"/>
            <w:lang w:val="en-IN"/>
          </w:rPr>
          <w:t>https://pmc.ncbi.nlm.nih.gov/articles/PMC6625866/pdf/nihms-1525994.pdf</w:t>
        </w:r>
      </w:hyperlink>
    </w:p>
    <w:p w14:paraId="086EB148"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Costa, A. and Oliveira, A., (2023). Parental feeding practices and children’s eating behaviours: an overview of their complex relationship. In </w:t>
      </w:r>
      <w:r w:rsidRPr="0067091A">
        <w:rPr>
          <w:rFonts w:ascii="Arial" w:hAnsi="Arial" w:cs="Arial"/>
          <w:i/>
          <w:iCs/>
          <w:color w:val="000000" w:themeColor="text1"/>
          <w:lang w:val="en-IN"/>
        </w:rPr>
        <w:t>Healthcare</w:t>
      </w:r>
      <w:r w:rsidRPr="0067091A">
        <w:rPr>
          <w:rFonts w:ascii="Arial" w:hAnsi="Arial" w:cs="Arial"/>
          <w:color w:val="000000" w:themeColor="text1"/>
          <w:lang w:val="en-IN"/>
        </w:rPr>
        <w:t xml:space="preserve"> (Vol. 11, No. 3, p. 400). MDPI. </w:t>
      </w:r>
      <w:hyperlink r:id="rId42" w:history="1">
        <w:r w:rsidRPr="0067091A">
          <w:rPr>
            <w:rStyle w:val="Hyperlink"/>
            <w:rFonts w:ascii="Arial" w:hAnsi="Arial" w:cs="Arial"/>
            <w:color w:val="000000" w:themeColor="text1"/>
            <w:lang w:val="en-IN"/>
          </w:rPr>
          <w:t>https://pmc.ncbi.nlm.nih.gov/articles/PMC9914567/</w:t>
        </w:r>
      </w:hyperlink>
      <w:r w:rsidRPr="0067091A">
        <w:rPr>
          <w:rFonts w:ascii="Arial" w:hAnsi="Arial" w:cs="Arial"/>
          <w:color w:val="000000" w:themeColor="text1"/>
          <w:lang w:val="en-IN"/>
        </w:rPr>
        <w:t xml:space="preserve"> </w:t>
      </w:r>
    </w:p>
    <w:p w14:paraId="1993D546"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Derks, I.P., Nas, Z., Harris, H.A., Kininmonth, A.R., Treasure, J., Jansen, P.W. and Llewellyn, C.H., (2024). Early childhood appetitive traits and eating disorder symptoms in adolescence: a 10-year longitudinal follow-up study in the Netherlands and the UK. </w:t>
      </w:r>
      <w:r w:rsidRPr="0067091A">
        <w:rPr>
          <w:rFonts w:ascii="Arial" w:hAnsi="Arial" w:cs="Arial"/>
          <w:i/>
          <w:iCs/>
          <w:color w:val="000000" w:themeColor="text1"/>
          <w:lang w:val="en-GB"/>
        </w:rPr>
        <w:t>The Lancet Child &amp; Adolescent Health</w:t>
      </w:r>
      <w:r w:rsidRPr="0067091A">
        <w:rPr>
          <w:rFonts w:ascii="Arial" w:hAnsi="Arial" w:cs="Arial"/>
          <w:color w:val="000000" w:themeColor="text1"/>
          <w:lang w:val="en-GB"/>
        </w:rPr>
        <w:t>, </w:t>
      </w:r>
      <w:r w:rsidRPr="0067091A">
        <w:rPr>
          <w:rFonts w:ascii="Arial" w:hAnsi="Arial" w:cs="Arial"/>
          <w:i/>
          <w:iCs/>
          <w:color w:val="000000" w:themeColor="text1"/>
          <w:lang w:val="en-GB"/>
        </w:rPr>
        <w:t>8</w:t>
      </w:r>
      <w:r w:rsidRPr="0067091A">
        <w:rPr>
          <w:rFonts w:ascii="Arial" w:hAnsi="Arial" w:cs="Arial"/>
          <w:color w:val="000000" w:themeColor="text1"/>
          <w:lang w:val="en-GB"/>
        </w:rPr>
        <w:t xml:space="preserve">(4), pp.270-279. </w:t>
      </w:r>
      <w:hyperlink r:id="rId43" w:history="1">
        <w:r w:rsidRPr="0067091A">
          <w:rPr>
            <w:rStyle w:val="Hyperlink"/>
            <w:rFonts w:ascii="Arial" w:hAnsi="Arial" w:cs="Arial"/>
            <w:color w:val="000000" w:themeColor="text1"/>
            <w:lang w:val="en-GB"/>
          </w:rPr>
          <w:t>https://www.sciencedirect.com/science/article/pii/S2352464223003425</w:t>
        </w:r>
      </w:hyperlink>
      <w:r w:rsidRPr="0067091A">
        <w:rPr>
          <w:rFonts w:ascii="Arial" w:hAnsi="Arial" w:cs="Arial"/>
          <w:color w:val="000000" w:themeColor="text1"/>
          <w:lang w:val="en-GB"/>
        </w:rPr>
        <w:t xml:space="preserve"> </w:t>
      </w:r>
    </w:p>
    <w:p w14:paraId="5769A828"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Derks, I.P., Nas, Z., Harris, H.A., Kininmonth, A.R., Treasure, J., Jansen, P.W. and Llewellyn, C.H., (2024). Early childhood appetitive traits and eating disorder symptoms in adolescence: a 10-year longitudinal follow-up study in the Netherlands and the UK. </w:t>
      </w:r>
      <w:r w:rsidRPr="0067091A">
        <w:rPr>
          <w:rFonts w:ascii="Arial" w:hAnsi="Arial" w:cs="Arial"/>
          <w:i/>
          <w:iCs/>
          <w:color w:val="000000" w:themeColor="text1"/>
          <w:lang w:val="en-IN"/>
        </w:rPr>
        <w:t>The Lancet Child &amp; Adolescent Health</w:t>
      </w:r>
      <w:r w:rsidRPr="0067091A">
        <w:rPr>
          <w:rFonts w:ascii="Arial" w:hAnsi="Arial" w:cs="Arial"/>
          <w:color w:val="000000" w:themeColor="text1"/>
          <w:lang w:val="en-IN"/>
        </w:rPr>
        <w:t>, </w:t>
      </w:r>
      <w:r w:rsidRPr="0067091A">
        <w:rPr>
          <w:rFonts w:ascii="Arial" w:hAnsi="Arial" w:cs="Arial"/>
          <w:i/>
          <w:iCs/>
          <w:color w:val="000000" w:themeColor="text1"/>
          <w:lang w:val="en-IN"/>
        </w:rPr>
        <w:t>8</w:t>
      </w:r>
      <w:r w:rsidRPr="0067091A">
        <w:rPr>
          <w:rFonts w:ascii="Arial" w:hAnsi="Arial" w:cs="Arial"/>
          <w:color w:val="000000" w:themeColor="text1"/>
          <w:lang w:val="en-IN"/>
        </w:rPr>
        <w:t xml:space="preserve">(4), pp.270-279. </w:t>
      </w:r>
      <w:hyperlink r:id="rId44" w:history="1">
        <w:r w:rsidRPr="0067091A">
          <w:rPr>
            <w:rStyle w:val="Hyperlink"/>
            <w:rFonts w:ascii="Arial" w:hAnsi="Arial" w:cs="Arial"/>
            <w:color w:val="000000" w:themeColor="text1"/>
            <w:lang w:val="en-IN"/>
          </w:rPr>
          <w:t>https://www.thelancet.com/pdfs/journals/lanchi/PIIS2352-4642(23)00342-5.pdf</w:t>
        </w:r>
      </w:hyperlink>
      <w:r w:rsidRPr="0067091A">
        <w:rPr>
          <w:rFonts w:ascii="Arial" w:hAnsi="Arial" w:cs="Arial"/>
          <w:color w:val="000000" w:themeColor="text1"/>
          <w:lang w:val="en-IN"/>
        </w:rPr>
        <w:t xml:space="preserve">  </w:t>
      </w:r>
    </w:p>
    <w:p w14:paraId="0B64FC8C"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Derks, I.P., Nas, Z., Harris, H.A., Kininmonth, A.R., Treasure, J., Jansen, P.W. and Llewellyn, C.H., </w:t>
      </w:r>
      <w:r w:rsidRPr="0067091A">
        <w:rPr>
          <w:rFonts w:ascii="Arial" w:hAnsi="Arial" w:cs="Arial"/>
          <w:color w:val="000000" w:themeColor="text1"/>
          <w:lang w:val="en-IN"/>
        </w:rPr>
        <w:lastRenderedPageBreak/>
        <w:t>(2024). Early childhood appetitive traits and eating disorder symptoms in adolescence: a 10-year longitudinal follow-up study in the Netherlands and the UK. </w:t>
      </w:r>
      <w:r w:rsidRPr="0067091A">
        <w:rPr>
          <w:rFonts w:ascii="Arial" w:hAnsi="Arial" w:cs="Arial"/>
          <w:i/>
          <w:iCs/>
          <w:color w:val="000000" w:themeColor="text1"/>
          <w:lang w:val="en-IN"/>
        </w:rPr>
        <w:t>The Lancet Child &amp; Adolescent Health</w:t>
      </w:r>
      <w:r w:rsidRPr="0067091A">
        <w:rPr>
          <w:rFonts w:ascii="Arial" w:hAnsi="Arial" w:cs="Arial"/>
          <w:color w:val="000000" w:themeColor="text1"/>
          <w:lang w:val="en-IN"/>
        </w:rPr>
        <w:t>, </w:t>
      </w:r>
      <w:r w:rsidRPr="0067091A">
        <w:rPr>
          <w:rFonts w:ascii="Arial" w:hAnsi="Arial" w:cs="Arial"/>
          <w:i/>
          <w:iCs/>
          <w:color w:val="000000" w:themeColor="text1"/>
          <w:lang w:val="en-IN"/>
        </w:rPr>
        <w:t>8</w:t>
      </w:r>
      <w:r w:rsidRPr="0067091A">
        <w:rPr>
          <w:rFonts w:ascii="Arial" w:hAnsi="Arial" w:cs="Arial"/>
          <w:color w:val="000000" w:themeColor="text1"/>
          <w:lang w:val="en-IN"/>
        </w:rPr>
        <w:t xml:space="preserve">(4), pp.270-279. </w:t>
      </w:r>
      <w:hyperlink r:id="rId45" w:history="1">
        <w:r w:rsidRPr="0067091A">
          <w:rPr>
            <w:rStyle w:val="Hyperlink"/>
            <w:rFonts w:ascii="Arial" w:hAnsi="Arial" w:cs="Arial"/>
            <w:color w:val="000000" w:themeColor="text1"/>
            <w:lang w:val="en-IN"/>
          </w:rPr>
          <w:t>https://www.thelancet.com/pdfs/journals/lanchi/PIIS2352-4642(23)00342-5.pdf</w:t>
        </w:r>
      </w:hyperlink>
      <w:r w:rsidRPr="0067091A">
        <w:rPr>
          <w:rFonts w:ascii="Arial" w:hAnsi="Arial" w:cs="Arial"/>
          <w:color w:val="000000" w:themeColor="text1"/>
          <w:lang w:val="en-IN"/>
        </w:rPr>
        <w:t xml:space="preserve">  </w:t>
      </w:r>
    </w:p>
    <w:p w14:paraId="3C393D8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Drucker, A.M., Fleming, P. and Chan, A.W., (2016). Research techniques made simple: assessing risk of bias in systematic reviews. </w:t>
      </w:r>
      <w:r w:rsidRPr="0067091A">
        <w:rPr>
          <w:rFonts w:ascii="Arial" w:hAnsi="Arial" w:cs="Arial"/>
          <w:i/>
          <w:iCs/>
          <w:color w:val="000000" w:themeColor="text1"/>
          <w:lang w:val="en-IN"/>
        </w:rPr>
        <w:t>Journal of Investigative Dermatology</w:t>
      </w:r>
      <w:r w:rsidRPr="0067091A">
        <w:rPr>
          <w:rFonts w:ascii="Arial" w:hAnsi="Arial" w:cs="Arial"/>
          <w:color w:val="000000" w:themeColor="text1"/>
          <w:lang w:val="en-IN"/>
        </w:rPr>
        <w:t>, </w:t>
      </w:r>
      <w:r w:rsidRPr="0067091A">
        <w:rPr>
          <w:rFonts w:ascii="Arial" w:hAnsi="Arial" w:cs="Arial"/>
          <w:i/>
          <w:iCs/>
          <w:color w:val="000000" w:themeColor="text1"/>
          <w:lang w:val="en-IN"/>
        </w:rPr>
        <w:t>136</w:t>
      </w:r>
      <w:r w:rsidRPr="0067091A">
        <w:rPr>
          <w:rFonts w:ascii="Arial" w:hAnsi="Arial" w:cs="Arial"/>
          <w:color w:val="000000" w:themeColor="text1"/>
          <w:lang w:val="en-IN"/>
        </w:rPr>
        <w:t xml:space="preserve">(11), pp.e109-e114. </w:t>
      </w:r>
      <w:hyperlink r:id="rId46" w:history="1">
        <w:r w:rsidRPr="0067091A">
          <w:rPr>
            <w:rStyle w:val="Hyperlink"/>
            <w:rFonts w:ascii="Arial" w:hAnsi="Arial" w:cs="Arial"/>
            <w:color w:val="000000" w:themeColor="text1"/>
            <w:lang w:val="en-IN"/>
          </w:rPr>
          <w:t>https://www.sciencedirect.com/science/article/pii/S0022202X16323569</w:t>
        </w:r>
      </w:hyperlink>
      <w:r w:rsidRPr="0067091A">
        <w:rPr>
          <w:rFonts w:ascii="Arial" w:hAnsi="Arial" w:cs="Arial"/>
          <w:color w:val="000000" w:themeColor="text1"/>
          <w:lang w:val="en-IN"/>
        </w:rPr>
        <w:t xml:space="preserve"> </w:t>
      </w:r>
    </w:p>
    <w:p w14:paraId="7AFB615A"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Ewald, H., Klerings, I., Wagner, G., Heise, T.L., Stratil, J.M., Lhachimi, S.K., Hemkens, L.G., Gartlehner, G., Armijo-Olivo, S. and Nussbaumer-Streit, B., (2022). Searching two or more databases decreased the risk of missing relevant studies: a metaresearch study. </w:t>
      </w:r>
      <w:r w:rsidRPr="0067091A">
        <w:rPr>
          <w:rFonts w:ascii="Arial" w:hAnsi="Arial" w:cs="Arial"/>
          <w:i/>
          <w:iCs/>
          <w:color w:val="000000" w:themeColor="text1"/>
          <w:lang w:val="en-IN"/>
        </w:rPr>
        <w:t>Journal of clinical epidemiology</w:t>
      </w:r>
      <w:r w:rsidRPr="0067091A">
        <w:rPr>
          <w:rFonts w:ascii="Arial" w:hAnsi="Arial" w:cs="Arial"/>
          <w:color w:val="000000" w:themeColor="text1"/>
          <w:lang w:val="en-IN"/>
        </w:rPr>
        <w:t>, </w:t>
      </w:r>
      <w:r w:rsidRPr="0067091A">
        <w:rPr>
          <w:rFonts w:ascii="Arial" w:hAnsi="Arial" w:cs="Arial"/>
          <w:i/>
          <w:iCs/>
          <w:color w:val="000000" w:themeColor="text1"/>
          <w:lang w:val="en-IN"/>
        </w:rPr>
        <w:t>149</w:t>
      </w:r>
      <w:r w:rsidRPr="0067091A">
        <w:rPr>
          <w:rFonts w:ascii="Arial" w:hAnsi="Arial" w:cs="Arial"/>
          <w:color w:val="000000" w:themeColor="text1"/>
          <w:lang w:val="en-IN"/>
        </w:rPr>
        <w:t xml:space="preserve">, pp.154-164. </w:t>
      </w:r>
      <w:hyperlink r:id="rId47" w:history="1">
        <w:r w:rsidRPr="0067091A">
          <w:rPr>
            <w:rStyle w:val="Hyperlink"/>
            <w:rFonts w:ascii="Arial" w:hAnsi="Arial" w:cs="Arial"/>
            <w:color w:val="000000" w:themeColor="text1"/>
            <w:lang w:val="en-IN"/>
          </w:rPr>
          <w:t>https://www.sciencedirect.com/science/article/pii/S0895435622001445</w:t>
        </w:r>
      </w:hyperlink>
      <w:r w:rsidRPr="0067091A">
        <w:rPr>
          <w:rFonts w:ascii="Arial" w:hAnsi="Arial" w:cs="Arial"/>
          <w:color w:val="000000" w:themeColor="text1"/>
          <w:lang w:val="en-IN"/>
        </w:rPr>
        <w:t xml:space="preserve"> </w:t>
      </w:r>
    </w:p>
    <w:p w14:paraId="18D2A1B3"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Ewald, H., Klerings, I., Wagner, G., Heise, T.L., Stratil, J.M., Lhachimi, S.K., Hemkens, L.G., Gartlehner, G., Armijo-Olivo, S. and Nussbaumer-Streit, B., (2022). Searching two or more databases decreased the risk of missing relevant studies: a metaresearch study. </w:t>
      </w:r>
      <w:r w:rsidRPr="0067091A">
        <w:rPr>
          <w:rFonts w:ascii="Arial" w:hAnsi="Arial" w:cs="Arial"/>
          <w:i/>
          <w:iCs/>
          <w:color w:val="000000" w:themeColor="text1"/>
          <w:lang w:val="en-GB"/>
        </w:rPr>
        <w:t>Journal of clinical epidemiology</w:t>
      </w:r>
      <w:r w:rsidRPr="0067091A">
        <w:rPr>
          <w:rFonts w:ascii="Arial" w:hAnsi="Arial" w:cs="Arial"/>
          <w:color w:val="000000" w:themeColor="text1"/>
          <w:lang w:val="en-GB"/>
        </w:rPr>
        <w:t>, </w:t>
      </w:r>
      <w:r w:rsidRPr="0067091A">
        <w:rPr>
          <w:rFonts w:ascii="Arial" w:hAnsi="Arial" w:cs="Arial"/>
          <w:i/>
          <w:iCs/>
          <w:color w:val="000000" w:themeColor="text1"/>
          <w:lang w:val="en-GB"/>
        </w:rPr>
        <w:t>149</w:t>
      </w:r>
      <w:r w:rsidRPr="0067091A">
        <w:rPr>
          <w:rFonts w:ascii="Arial" w:hAnsi="Arial" w:cs="Arial"/>
          <w:color w:val="000000" w:themeColor="text1"/>
          <w:lang w:val="en-GB"/>
        </w:rPr>
        <w:t xml:space="preserve">, pp.154-164. </w:t>
      </w:r>
      <w:hyperlink r:id="rId48" w:history="1">
        <w:r w:rsidRPr="0067091A">
          <w:rPr>
            <w:rStyle w:val="Hyperlink"/>
            <w:rFonts w:ascii="Arial" w:hAnsi="Arial" w:cs="Arial"/>
            <w:color w:val="000000" w:themeColor="text1"/>
            <w:lang w:val="en-GB"/>
          </w:rPr>
          <w:t>https://www.jclinepi.com/article/S0895-4356(22)00144-5/fulltext</w:t>
        </w:r>
      </w:hyperlink>
      <w:r w:rsidRPr="0067091A">
        <w:rPr>
          <w:rFonts w:ascii="Arial" w:hAnsi="Arial" w:cs="Arial"/>
          <w:color w:val="000000" w:themeColor="text1"/>
          <w:lang w:val="en-GB"/>
        </w:rPr>
        <w:t xml:space="preserve"> </w:t>
      </w:r>
    </w:p>
    <w:p w14:paraId="639207FF"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Feng, B., Harms, J., Chen, E., Gao, P., Xu, P. and He, Y., (2023). Current discoveries and future implications of eating disorders. </w:t>
      </w:r>
      <w:r w:rsidRPr="0067091A">
        <w:rPr>
          <w:rFonts w:ascii="Arial" w:hAnsi="Arial" w:cs="Arial"/>
          <w:i/>
          <w:iCs/>
          <w:color w:val="000000" w:themeColor="text1"/>
          <w:lang w:val="en-GB"/>
        </w:rPr>
        <w:t>International Journal of Environmental Research and Public Health</w:t>
      </w:r>
      <w:r w:rsidRPr="0067091A">
        <w:rPr>
          <w:rFonts w:ascii="Arial" w:hAnsi="Arial" w:cs="Arial"/>
          <w:color w:val="000000" w:themeColor="text1"/>
          <w:lang w:val="en-GB"/>
        </w:rPr>
        <w:t>, </w:t>
      </w:r>
      <w:r w:rsidRPr="0067091A">
        <w:rPr>
          <w:rFonts w:ascii="Arial" w:hAnsi="Arial" w:cs="Arial"/>
          <w:i/>
          <w:iCs/>
          <w:color w:val="000000" w:themeColor="text1"/>
          <w:lang w:val="en-GB"/>
        </w:rPr>
        <w:t>20</w:t>
      </w:r>
      <w:r w:rsidRPr="0067091A">
        <w:rPr>
          <w:rFonts w:ascii="Arial" w:hAnsi="Arial" w:cs="Arial"/>
          <w:color w:val="000000" w:themeColor="text1"/>
          <w:lang w:val="en-GB"/>
        </w:rPr>
        <w:t xml:space="preserve">(14), p.6325. </w:t>
      </w:r>
      <w:hyperlink r:id="rId49" w:history="1">
        <w:r w:rsidRPr="0067091A">
          <w:rPr>
            <w:rStyle w:val="Hyperlink"/>
            <w:rFonts w:ascii="Arial" w:hAnsi="Arial" w:cs="Arial"/>
            <w:color w:val="000000" w:themeColor="text1"/>
            <w:lang w:val="en-GB"/>
          </w:rPr>
          <w:t>https://www.mdpi.com/1660-4601/20/14/6325</w:t>
        </w:r>
      </w:hyperlink>
    </w:p>
    <w:p w14:paraId="7449B5C6"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Frandsen, T.F., Moos, C., Marino, C.I.L.H. and Eriksen, M.B., (2025). Supplementary databases increased literature search coverage beyond PubMed and Embase. </w:t>
      </w:r>
      <w:r w:rsidRPr="0067091A">
        <w:rPr>
          <w:rFonts w:ascii="Arial" w:hAnsi="Arial" w:cs="Arial"/>
          <w:i/>
          <w:iCs/>
          <w:color w:val="000000" w:themeColor="text1"/>
          <w:lang w:val="en-GB"/>
        </w:rPr>
        <w:t>Journal of clinical epidemiology</w:t>
      </w:r>
      <w:r w:rsidRPr="0067091A">
        <w:rPr>
          <w:rFonts w:ascii="Arial" w:hAnsi="Arial" w:cs="Arial"/>
          <w:color w:val="000000" w:themeColor="text1"/>
          <w:lang w:val="en-GB"/>
        </w:rPr>
        <w:t>, </w:t>
      </w:r>
      <w:r w:rsidRPr="0067091A">
        <w:rPr>
          <w:rFonts w:ascii="Arial" w:hAnsi="Arial" w:cs="Arial"/>
          <w:i/>
          <w:iCs/>
          <w:color w:val="000000" w:themeColor="text1"/>
          <w:lang w:val="en-GB"/>
        </w:rPr>
        <w:t>181</w:t>
      </w:r>
      <w:r w:rsidRPr="0067091A">
        <w:rPr>
          <w:rFonts w:ascii="Arial" w:hAnsi="Arial" w:cs="Arial"/>
          <w:color w:val="000000" w:themeColor="text1"/>
          <w:lang w:val="en-GB"/>
        </w:rPr>
        <w:t xml:space="preserve">, p.111704. </w:t>
      </w:r>
      <w:hyperlink r:id="rId50" w:history="1">
        <w:r w:rsidRPr="0067091A">
          <w:rPr>
            <w:rStyle w:val="Hyperlink"/>
            <w:rFonts w:ascii="Arial" w:hAnsi="Arial" w:cs="Arial"/>
            <w:color w:val="000000" w:themeColor="text1"/>
            <w:lang w:val="en-GB"/>
          </w:rPr>
          <w:t>https://www.sciencedirect.com/science/article/pii/S089543562500037X</w:t>
        </w:r>
      </w:hyperlink>
      <w:r w:rsidRPr="0067091A">
        <w:rPr>
          <w:rFonts w:ascii="Arial" w:hAnsi="Arial" w:cs="Arial"/>
          <w:color w:val="000000" w:themeColor="text1"/>
          <w:lang w:val="en-GB"/>
        </w:rPr>
        <w:t xml:space="preserve"> </w:t>
      </w:r>
    </w:p>
    <w:p w14:paraId="4ACF5B99"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Fry, C. (2026). </w:t>
      </w:r>
      <w:r w:rsidRPr="0067091A">
        <w:rPr>
          <w:rFonts w:ascii="Arial" w:hAnsi="Arial" w:cs="Arial"/>
          <w:i/>
          <w:iCs/>
          <w:color w:val="000000" w:themeColor="text1"/>
          <w:lang w:val="en-IN"/>
        </w:rPr>
        <w:t>Advanced Practice Nursing Information Resources: Searching and Writing up a Search Strategy</w:t>
      </w:r>
      <w:r w:rsidRPr="0067091A">
        <w:rPr>
          <w:rFonts w:ascii="Arial" w:hAnsi="Arial" w:cs="Arial"/>
          <w:color w:val="000000" w:themeColor="text1"/>
          <w:lang w:val="en-IN"/>
        </w:rPr>
        <w:t xml:space="preserve">. </w:t>
      </w:r>
      <w:hyperlink r:id="rId51" w:history="1">
        <w:r w:rsidRPr="0067091A">
          <w:rPr>
            <w:rStyle w:val="Hyperlink"/>
            <w:rFonts w:ascii="Arial" w:hAnsi="Arial" w:cs="Arial"/>
            <w:color w:val="000000" w:themeColor="text1"/>
            <w:lang w:val="en-IN"/>
          </w:rPr>
          <w:t>https://libguides.sandiego.edu/DNP/searchstrategy</w:t>
        </w:r>
      </w:hyperlink>
    </w:p>
    <w:p w14:paraId="0FF9E15D"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Furnham, A. and Cheng, H., (2025). Correlates of Parenting Style: Findings From the UK Household Longitudinal Study (UKHLS). </w:t>
      </w:r>
      <w:r w:rsidRPr="0067091A">
        <w:rPr>
          <w:rFonts w:ascii="Arial" w:hAnsi="Arial" w:cs="Arial"/>
          <w:i/>
          <w:iCs/>
          <w:color w:val="000000" w:themeColor="text1"/>
          <w:lang w:val="en-IN"/>
        </w:rPr>
        <w:t>Psychological Reports</w:t>
      </w:r>
      <w:r w:rsidRPr="0067091A">
        <w:rPr>
          <w:rFonts w:ascii="Arial" w:hAnsi="Arial" w:cs="Arial"/>
          <w:color w:val="000000" w:themeColor="text1"/>
          <w:lang w:val="en-IN"/>
        </w:rPr>
        <w:t xml:space="preserve">, p.00332941251392143. </w:t>
      </w:r>
      <w:hyperlink r:id="rId52" w:history="1">
        <w:r w:rsidRPr="0067091A">
          <w:rPr>
            <w:rStyle w:val="Hyperlink"/>
            <w:rFonts w:ascii="Arial" w:hAnsi="Arial" w:cs="Arial"/>
            <w:color w:val="000000" w:themeColor="text1"/>
            <w:lang w:val="en-IN"/>
          </w:rPr>
          <w:t>https://journals.sagepub.com/doi/10.1177/00332941251392143</w:t>
        </w:r>
      </w:hyperlink>
      <w:r w:rsidRPr="0067091A">
        <w:rPr>
          <w:rFonts w:ascii="Arial" w:hAnsi="Arial" w:cs="Arial"/>
          <w:color w:val="000000" w:themeColor="text1"/>
          <w:lang w:val="en-IN"/>
        </w:rPr>
        <w:t xml:space="preserve"> </w:t>
      </w:r>
    </w:p>
    <w:p w14:paraId="00476C07" w14:textId="77777777" w:rsidR="00143D8E" w:rsidRPr="0067091A" w:rsidRDefault="00143D8E" w:rsidP="003420AA">
      <w:pPr>
        <w:spacing w:after="160" w:line="360" w:lineRule="auto"/>
        <w:jc w:val="both"/>
        <w:rPr>
          <w:rFonts w:ascii="Arial" w:hAnsi="Arial" w:cs="Arial"/>
          <w:color w:val="000000" w:themeColor="text1"/>
          <w:lang w:val="en-GB"/>
        </w:rPr>
      </w:pPr>
      <w:r w:rsidRPr="0067091A">
        <w:rPr>
          <w:rFonts w:ascii="Arial" w:hAnsi="Arial" w:cs="Arial"/>
          <w:color w:val="000000" w:themeColor="text1"/>
          <w:lang w:val="en-GB"/>
        </w:rPr>
        <w:t>García, R.J., Canga-Espina, C., Domenjó, A.M., Perales, G.O. and Díez-Suárez, A., (2025). Eating disorders: Involvement of pediatricians in their prevention, early detection, evaluation and multidisciplinary management. </w:t>
      </w:r>
      <w:r w:rsidRPr="0067091A">
        <w:rPr>
          <w:rFonts w:ascii="Arial" w:hAnsi="Arial" w:cs="Arial"/>
          <w:i/>
          <w:iCs/>
          <w:color w:val="000000" w:themeColor="text1"/>
          <w:lang w:val="en-GB"/>
        </w:rPr>
        <w:t>Anales de Pediatría (English Edition)</w:t>
      </w:r>
      <w:r w:rsidRPr="0067091A">
        <w:rPr>
          <w:rFonts w:ascii="Arial" w:hAnsi="Arial" w:cs="Arial"/>
          <w:color w:val="000000" w:themeColor="text1"/>
          <w:lang w:val="en-GB"/>
        </w:rPr>
        <w:t xml:space="preserve">, p.503907. </w:t>
      </w:r>
      <w:hyperlink r:id="rId53" w:history="1">
        <w:r w:rsidRPr="0067091A">
          <w:rPr>
            <w:rStyle w:val="Hyperlink"/>
            <w:rFonts w:ascii="Arial" w:hAnsi="Arial" w:cs="Arial"/>
            <w:color w:val="000000" w:themeColor="text1"/>
            <w:lang w:val="en-GB"/>
          </w:rPr>
          <w:t>https://www.sciencedirect.com/science/article/pii/S2341287925002558</w:t>
        </w:r>
      </w:hyperlink>
    </w:p>
    <w:p w14:paraId="4F0807B5"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Gilmour, A., Gill, S. and Loudon, G., (2020). Young adolescents’ experiences and views on eating and food. </w:t>
      </w:r>
      <w:r w:rsidRPr="0067091A">
        <w:rPr>
          <w:rFonts w:ascii="Arial" w:hAnsi="Arial" w:cs="Arial"/>
          <w:i/>
          <w:iCs/>
          <w:color w:val="000000" w:themeColor="text1"/>
          <w:lang w:val="en-IN"/>
        </w:rPr>
        <w:t>Young Consumers</w:t>
      </w:r>
      <w:r w:rsidRPr="0067091A">
        <w:rPr>
          <w:rFonts w:ascii="Arial" w:hAnsi="Arial" w:cs="Arial"/>
          <w:color w:val="000000" w:themeColor="text1"/>
          <w:lang w:val="en-IN"/>
        </w:rPr>
        <w:t>, </w:t>
      </w:r>
      <w:r w:rsidRPr="0067091A">
        <w:rPr>
          <w:rFonts w:ascii="Arial" w:hAnsi="Arial" w:cs="Arial"/>
          <w:i/>
          <w:iCs/>
          <w:color w:val="000000" w:themeColor="text1"/>
          <w:lang w:val="en-IN"/>
        </w:rPr>
        <w:t>21</w:t>
      </w:r>
      <w:r w:rsidRPr="0067091A">
        <w:rPr>
          <w:rFonts w:ascii="Arial" w:hAnsi="Arial" w:cs="Arial"/>
          <w:color w:val="000000" w:themeColor="text1"/>
          <w:lang w:val="en-IN"/>
        </w:rPr>
        <w:t xml:space="preserve">(4), pp.389-402. </w:t>
      </w:r>
      <w:hyperlink r:id="rId54" w:history="1">
        <w:r w:rsidRPr="0067091A">
          <w:rPr>
            <w:rStyle w:val="Hyperlink"/>
            <w:rFonts w:ascii="Arial" w:hAnsi="Arial" w:cs="Arial"/>
            <w:color w:val="000000" w:themeColor="text1"/>
            <w:lang w:val="en-IN"/>
          </w:rPr>
          <w:t>https://ora.ox.ac.uk/objects/uuid:8fd7f46c-84e5-4307-b9de-f488755af714/files/r2227mr172</w:t>
        </w:r>
      </w:hyperlink>
      <w:r w:rsidRPr="0067091A">
        <w:rPr>
          <w:rFonts w:ascii="Arial" w:hAnsi="Arial" w:cs="Arial"/>
          <w:color w:val="000000" w:themeColor="text1"/>
          <w:lang w:val="en-IN"/>
        </w:rPr>
        <w:t xml:space="preserve"> </w:t>
      </w:r>
    </w:p>
    <w:p w14:paraId="021C8952"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Gkintoni, E., Kourkoutas, E., Vassilopoulos, S.P. and Mousi, M., (2024). Clinical intervention strategies and family dynamics in adolescent eating disorders: A scoping review for enhancing early detection and outcomes. </w:t>
      </w:r>
      <w:r w:rsidRPr="0067091A">
        <w:rPr>
          <w:rFonts w:ascii="Arial" w:hAnsi="Arial" w:cs="Arial"/>
          <w:i/>
          <w:iCs/>
          <w:color w:val="000000" w:themeColor="text1"/>
          <w:lang w:val="en-GB"/>
        </w:rPr>
        <w:t>Journal of clinical medicine</w:t>
      </w:r>
      <w:r w:rsidRPr="0067091A">
        <w:rPr>
          <w:rFonts w:ascii="Arial" w:hAnsi="Arial" w:cs="Arial"/>
          <w:color w:val="000000" w:themeColor="text1"/>
          <w:lang w:val="en-GB"/>
        </w:rPr>
        <w:t>, </w:t>
      </w:r>
      <w:r w:rsidRPr="0067091A">
        <w:rPr>
          <w:rFonts w:ascii="Arial" w:hAnsi="Arial" w:cs="Arial"/>
          <w:i/>
          <w:iCs/>
          <w:color w:val="000000" w:themeColor="text1"/>
          <w:lang w:val="en-GB"/>
        </w:rPr>
        <w:t>13</w:t>
      </w:r>
      <w:r w:rsidRPr="0067091A">
        <w:rPr>
          <w:rFonts w:ascii="Arial" w:hAnsi="Arial" w:cs="Arial"/>
          <w:color w:val="000000" w:themeColor="text1"/>
          <w:lang w:val="en-GB"/>
        </w:rPr>
        <w:t xml:space="preserve">(14), p.4084. </w:t>
      </w:r>
      <w:hyperlink r:id="rId55" w:history="1">
        <w:r w:rsidRPr="0067091A">
          <w:rPr>
            <w:rStyle w:val="Hyperlink"/>
            <w:rFonts w:ascii="Arial" w:hAnsi="Arial" w:cs="Arial"/>
            <w:color w:val="000000" w:themeColor="text1"/>
            <w:lang w:val="en-GB"/>
          </w:rPr>
          <w:t>https://www.mdpi.com/2077-0383/13/14/4084</w:t>
        </w:r>
      </w:hyperlink>
      <w:r w:rsidRPr="0067091A">
        <w:rPr>
          <w:rFonts w:ascii="Arial" w:hAnsi="Arial" w:cs="Arial"/>
          <w:color w:val="000000" w:themeColor="text1"/>
          <w:lang w:val="en-GB"/>
        </w:rPr>
        <w:t xml:space="preserve"> </w:t>
      </w:r>
    </w:p>
    <w:p w14:paraId="1BCCB322"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Gruber, M., König, D., Holzhäuser, J., Castillo, D.M., Blüml, V., Jahn, R., Leser, C., Werneck-Rohrer, S. and Werneck, H., (2020). Parental feeding practices and the relationship with parents in female </w:t>
      </w:r>
      <w:r w:rsidRPr="0067091A">
        <w:rPr>
          <w:rFonts w:ascii="Arial" w:hAnsi="Arial" w:cs="Arial"/>
          <w:color w:val="000000" w:themeColor="text1"/>
          <w:lang w:val="en-GB"/>
        </w:rPr>
        <w:lastRenderedPageBreak/>
        <w:t>adolescents and young adults with eating disorders: A case control study. </w:t>
      </w:r>
      <w:r w:rsidRPr="0067091A">
        <w:rPr>
          <w:rFonts w:ascii="Arial" w:hAnsi="Arial" w:cs="Arial"/>
          <w:i/>
          <w:iCs/>
          <w:color w:val="000000" w:themeColor="text1"/>
          <w:lang w:val="en-GB"/>
        </w:rPr>
        <w:t>PLoS One</w:t>
      </w:r>
      <w:r w:rsidRPr="0067091A">
        <w:rPr>
          <w:rFonts w:ascii="Arial" w:hAnsi="Arial" w:cs="Arial"/>
          <w:color w:val="000000" w:themeColor="text1"/>
          <w:lang w:val="en-GB"/>
        </w:rPr>
        <w:t>, </w:t>
      </w:r>
      <w:r w:rsidRPr="0067091A">
        <w:rPr>
          <w:rFonts w:ascii="Arial" w:hAnsi="Arial" w:cs="Arial"/>
          <w:i/>
          <w:iCs/>
          <w:color w:val="000000" w:themeColor="text1"/>
          <w:lang w:val="en-GB"/>
        </w:rPr>
        <w:t>15</w:t>
      </w:r>
      <w:r w:rsidRPr="0067091A">
        <w:rPr>
          <w:rFonts w:ascii="Arial" w:hAnsi="Arial" w:cs="Arial"/>
          <w:color w:val="000000" w:themeColor="text1"/>
          <w:lang w:val="en-GB"/>
        </w:rPr>
        <w:t xml:space="preserve">(11), p.e0242518. </w:t>
      </w:r>
      <w:hyperlink r:id="rId56" w:history="1">
        <w:r w:rsidRPr="0067091A">
          <w:rPr>
            <w:rStyle w:val="Hyperlink"/>
            <w:rFonts w:ascii="Arial" w:hAnsi="Arial" w:cs="Arial"/>
            <w:color w:val="000000" w:themeColor="text1"/>
            <w:lang w:val="en-GB"/>
          </w:rPr>
          <w:t>https://journals.plos.org/plosone/article/file?id=10.1371/journal.pone.0242518&amp;type=printable</w:t>
        </w:r>
      </w:hyperlink>
      <w:r w:rsidRPr="0067091A">
        <w:rPr>
          <w:rFonts w:ascii="Arial" w:hAnsi="Arial" w:cs="Arial"/>
          <w:color w:val="000000" w:themeColor="text1"/>
          <w:lang w:val="en-GB"/>
        </w:rPr>
        <w:t xml:space="preserve"> </w:t>
      </w:r>
    </w:p>
    <w:p w14:paraId="1700D681"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Guala, G.F., (2016). The importance of species name synonyms in literature searches. </w:t>
      </w:r>
      <w:r w:rsidRPr="0067091A">
        <w:rPr>
          <w:rFonts w:ascii="Arial" w:hAnsi="Arial" w:cs="Arial"/>
          <w:i/>
          <w:iCs/>
          <w:color w:val="000000" w:themeColor="text1"/>
          <w:lang w:val="en-IN"/>
        </w:rPr>
        <w:t>PLoS One</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(9), p.e0162648. </w:t>
      </w:r>
      <w:hyperlink r:id="rId57" w:history="1">
        <w:r w:rsidRPr="0067091A">
          <w:rPr>
            <w:rStyle w:val="Hyperlink"/>
            <w:rFonts w:ascii="Arial" w:hAnsi="Arial" w:cs="Arial"/>
            <w:color w:val="000000" w:themeColor="text1"/>
            <w:lang w:val="en-IN"/>
          </w:rPr>
          <w:t>https://journals.plos.org/plosone/article/file?id=10.1371/journal.pone.0162648&amp;type=printable</w:t>
        </w:r>
      </w:hyperlink>
      <w:r w:rsidRPr="0067091A">
        <w:rPr>
          <w:rFonts w:ascii="Arial" w:hAnsi="Arial" w:cs="Arial"/>
          <w:color w:val="000000" w:themeColor="text1"/>
          <w:lang w:val="en-IN"/>
        </w:rPr>
        <w:t xml:space="preserve"> </w:t>
      </w:r>
    </w:p>
    <w:p w14:paraId="1631D15B"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Gusenbauer, M., and Haddaway, N. R. (2020). Which academic search systems are suitable for systematic reviews or meta</w:t>
      </w:r>
      <w:r w:rsidRPr="0067091A">
        <w:rPr>
          <w:rFonts w:ascii="Cambria Math" w:hAnsi="Cambria Math" w:cs="Cambria Math"/>
          <w:color w:val="000000" w:themeColor="text1"/>
          <w:lang w:val="en-IN"/>
        </w:rPr>
        <w:t>‐</w:t>
      </w:r>
      <w:r w:rsidRPr="0067091A">
        <w:rPr>
          <w:rFonts w:ascii="Arial" w:hAnsi="Arial" w:cs="Arial"/>
          <w:color w:val="000000" w:themeColor="text1"/>
          <w:lang w:val="en-IN"/>
        </w:rPr>
        <w:t>analyses? Evaluating retrieval qualities of Google Scholar, PubMed, and 26 other resources. </w:t>
      </w:r>
      <w:r w:rsidRPr="0067091A">
        <w:rPr>
          <w:rFonts w:ascii="Arial" w:hAnsi="Arial" w:cs="Arial"/>
          <w:i/>
          <w:iCs/>
          <w:color w:val="000000" w:themeColor="text1"/>
          <w:lang w:val="en-IN"/>
        </w:rPr>
        <w:t>Research synthesis methods</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(2), pp. 181-217.  </w:t>
      </w:r>
      <w:hyperlink r:id="rId58" w:history="1">
        <w:r w:rsidRPr="0067091A">
          <w:rPr>
            <w:rStyle w:val="Hyperlink"/>
            <w:rFonts w:ascii="Arial" w:hAnsi="Arial" w:cs="Arial"/>
            <w:color w:val="000000" w:themeColor="text1"/>
            <w:lang w:val="en-IN"/>
          </w:rPr>
          <w:t>https://pmc.ncbi.nlm.nih.gov/articles/PMC7079055/</w:t>
        </w:r>
      </w:hyperlink>
      <w:r w:rsidRPr="0067091A">
        <w:rPr>
          <w:rFonts w:ascii="Arial" w:hAnsi="Arial" w:cs="Arial"/>
          <w:color w:val="000000" w:themeColor="text1"/>
          <w:lang w:val="en-IN"/>
        </w:rPr>
        <w:t xml:space="preserve"> </w:t>
      </w:r>
    </w:p>
    <w:p w14:paraId="10395645"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Hampshire, C., Mahoney, B. and Davis, S.K., (2022). Parenting styles and disordered eating among youths: A rapid scoping review. </w:t>
      </w:r>
      <w:r w:rsidRPr="0067091A">
        <w:rPr>
          <w:rFonts w:ascii="Arial" w:hAnsi="Arial" w:cs="Arial"/>
          <w:i/>
          <w:iCs/>
          <w:color w:val="000000" w:themeColor="text1"/>
          <w:lang w:val="en-GB"/>
        </w:rPr>
        <w:t>Frontiers in Psychology</w:t>
      </w:r>
      <w:r w:rsidRPr="0067091A">
        <w:rPr>
          <w:rFonts w:ascii="Arial" w:hAnsi="Arial" w:cs="Arial"/>
          <w:color w:val="000000" w:themeColor="text1"/>
          <w:lang w:val="en-GB"/>
        </w:rPr>
        <w:t>, </w:t>
      </w:r>
      <w:r w:rsidRPr="0067091A">
        <w:rPr>
          <w:rFonts w:ascii="Arial" w:hAnsi="Arial" w:cs="Arial"/>
          <w:i/>
          <w:iCs/>
          <w:color w:val="000000" w:themeColor="text1"/>
          <w:lang w:val="en-GB"/>
        </w:rPr>
        <w:t>12</w:t>
      </w:r>
      <w:r w:rsidRPr="0067091A">
        <w:rPr>
          <w:rFonts w:ascii="Arial" w:hAnsi="Arial" w:cs="Arial"/>
          <w:color w:val="000000" w:themeColor="text1"/>
          <w:lang w:val="en-GB"/>
        </w:rPr>
        <w:t xml:space="preserve">, p.802567. </w:t>
      </w:r>
      <w:hyperlink r:id="rId59" w:history="1">
        <w:r w:rsidRPr="0067091A">
          <w:rPr>
            <w:rStyle w:val="Hyperlink"/>
            <w:rFonts w:ascii="Arial" w:hAnsi="Arial" w:cs="Arial"/>
            <w:color w:val="000000" w:themeColor="text1"/>
            <w:lang w:val="en-GB"/>
          </w:rPr>
          <w:t>https://www.frontiersin.org/journals/psychology/articles/10.3389/fpsyg.2021.802567/full</w:t>
        </w:r>
      </w:hyperlink>
      <w:r w:rsidRPr="0067091A">
        <w:rPr>
          <w:rFonts w:ascii="Arial" w:hAnsi="Arial" w:cs="Arial"/>
          <w:color w:val="000000" w:themeColor="text1"/>
          <w:lang w:val="en-GB"/>
        </w:rPr>
        <w:t xml:space="preserve"> </w:t>
      </w:r>
    </w:p>
    <w:p w14:paraId="02AF501D"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Hampshire, C., Mahoney, B. and Davis, S.K., (2022). Parenting styles and disordered eating among youths: A rapid scoping review. </w:t>
      </w:r>
      <w:r w:rsidRPr="0067091A">
        <w:rPr>
          <w:rFonts w:ascii="Arial" w:hAnsi="Arial" w:cs="Arial"/>
          <w:i/>
          <w:iCs/>
          <w:color w:val="000000" w:themeColor="text1"/>
          <w:lang w:val="en-IN"/>
        </w:rPr>
        <w:t>Frontiers in Psychology</w:t>
      </w:r>
      <w:r w:rsidRPr="0067091A">
        <w:rPr>
          <w:rFonts w:ascii="Arial" w:hAnsi="Arial" w:cs="Arial"/>
          <w:color w:val="000000" w:themeColor="text1"/>
          <w:lang w:val="en-IN"/>
        </w:rPr>
        <w:t>, </w:t>
      </w:r>
      <w:r w:rsidRPr="0067091A">
        <w:rPr>
          <w:rFonts w:ascii="Arial" w:hAnsi="Arial" w:cs="Arial"/>
          <w:i/>
          <w:iCs/>
          <w:color w:val="000000" w:themeColor="text1"/>
          <w:lang w:val="en-IN"/>
        </w:rPr>
        <w:t>12</w:t>
      </w:r>
      <w:r w:rsidRPr="0067091A">
        <w:rPr>
          <w:rFonts w:ascii="Arial" w:hAnsi="Arial" w:cs="Arial"/>
          <w:color w:val="000000" w:themeColor="text1"/>
          <w:lang w:val="en-IN"/>
        </w:rPr>
        <w:t xml:space="preserve">, p.802567. </w:t>
      </w:r>
      <w:hyperlink r:id="rId60" w:history="1">
        <w:r w:rsidRPr="0067091A">
          <w:rPr>
            <w:rStyle w:val="Hyperlink"/>
            <w:rFonts w:ascii="Arial" w:hAnsi="Arial" w:cs="Arial"/>
            <w:color w:val="000000" w:themeColor="text1"/>
            <w:lang w:val="en-IN"/>
          </w:rPr>
          <w:t>https://www.frontiersin.org/journals/psychology/articles/10.3389/fpsyg.2021.802567/full</w:t>
        </w:r>
      </w:hyperlink>
      <w:r w:rsidRPr="0067091A">
        <w:rPr>
          <w:rFonts w:ascii="Arial" w:hAnsi="Arial" w:cs="Arial"/>
          <w:color w:val="000000" w:themeColor="text1"/>
          <w:lang w:val="en-IN"/>
        </w:rPr>
        <w:t xml:space="preserve"> </w:t>
      </w:r>
    </w:p>
    <w:p w14:paraId="1AA1211C"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Harris, H.A., Kininmonth, A.R., Nas, Z., Derks, I.P., Quigley, F., Jansen, P.W. and Llewellyn, C., (2024). Prospective associations between early childhood parental feeding practices and eating disorder symptoms and disordered eating behaviors in adolescence. </w:t>
      </w:r>
      <w:r w:rsidRPr="0067091A">
        <w:rPr>
          <w:rFonts w:ascii="Arial" w:hAnsi="Arial" w:cs="Arial"/>
          <w:i/>
          <w:iCs/>
          <w:color w:val="000000" w:themeColor="text1"/>
          <w:lang w:val="en-IN"/>
        </w:rPr>
        <w:t>International 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57</w:t>
      </w:r>
      <w:r w:rsidRPr="0067091A">
        <w:rPr>
          <w:rFonts w:ascii="Arial" w:hAnsi="Arial" w:cs="Arial"/>
          <w:color w:val="000000" w:themeColor="text1"/>
          <w:lang w:val="en-IN"/>
        </w:rPr>
        <w:t xml:space="preserve">(3), pp.716-726. </w:t>
      </w:r>
      <w:hyperlink r:id="rId61" w:history="1">
        <w:r w:rsidRPr="0067091A">
          <w:rPr>
            <w:rStyle w:val="Hyperlink"/>
            <w:rFonts w:ascii="Arial" w:hAnsi="Arial" w:cs="Arial"/>
            <w:color w:val="000000" w:themeColor="text1"/>
            <w:lang w:val="en-IN"/>
          </w:rPr>
          <w:t>https://onlinelibrary.wiley.com/doi/pdfdirect/10.1002/eat.24159</w:t>
        </w:r>
      </w:hyperlink>
      <w:r w:rsidRPr="0067091A">
        <w:rPr>
          <w:rFonts w:ascii="Arial" w:hAnsi="Arial" w:cs="Arial"/>
          <w:color w:val="000000" w:themeColor="text1"/>
          <w:lang w:val="en-IN"/>
        </w:rPr>
        <w:t xml:space="preserve"> </w:t>
      </w:r>
    </w:p>
    <w:p w14:paraId="327FE7F9"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Harris, H.A., Kininmonth, A.R., Nas, Z., Derks, I.P., Quigley, F., Jansen, P.W. and Llewellyn, C., (2024). Prospective associations between early childhood parental feeding practices and eating disorder symptoms and disordered eating behaviors in adolescence. </w:t>
      </w:r>
      <w:r w:rsidRPr="0067091A">
        <w:rPr>
          <w:rFonts w:ascii="Arial" w:hAnsi="Arial" w:cs="Arial"/>
          <w:i/>
          <w:iCs/>
          <w:color w:val="000000" w:themeColor="text1"/>
          <w:lang w:val="en-IN"/>
        </w:rPr>
        <w:t>International 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57</w:t>
      </w:r>
      <w:r w:rsidRPr="0067091A">
        <w:rPr>
          <w:rFonts w:ascii="Arial" w:hAnsi="Arial" w:cs="Arial"/>
          <w:color w:val="000000" w:themeColor="text1"/>
          <w:lang w:val="en-IN"/>
        </w:rPr>
        <w:t xml:space="preserve">(3), pp.716-726. </w:t>
      </w:r>
      <w:hyperlink r:id="rId62" w:history="1">
        <w:r w:rsidRPr="0067091A">
          <w:rPr>
            <w:rStyle w:val="Hyperlink"/>
            <w:rFonts w:ascii="Arial" w:hAnsi="Arial" w:cs="Arial"/>
            <w:color w:val="000000" w:themeColor="text1"/>
            <w:lang w:val="en-IN"/>
          </w:rPr>
          <w:t>https://onlinelibrary.wiley.com/doi/full/10.1002/eat.24159</w:t>
        </w:r>
      </w:hyperlink>
      <w:r w:rsidRPr="0067091A">
        <w:rPr>
          <w:rFonts w:ascii="Arial" w:hAnsi="Arial" w:cs="Arial"/>
          <w:color w:val="000000" w:themeColor="text1"/>
          <w:lang w:val="en-IN"/>
        </w:rPr>
        <w:t xml:space="preserve"> </w:t>
      </w:r>
    </w:p>
    <w:p w14:paraId="6FF2F9C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Harris, H.A., Kininmonth, A.R., Nas, Z., Derks, I.P., Quigley, F., Jansen, P.W. and Llewellyn, C., (2024). Prospective associations between early childhood parental feeding practices and eating disorder symptoms and disordered eating behaviors in adolescence. </w:t>
      </w:r>
      <w:r w:rsidRPr="0067091A">
        <w:rPr>
          <w:rFonts w:ascii="Arial" w:hAnsi="Arial" w:cs="Arial"/>
          <w:i/>
          <w:iCs/>
          <w:color w:val="000000" w:themeColor="text1"/>
          <w:lang w:val="en-IN"/>
        </w:rPr>
        <w:t>International 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57</w:t>
      </w:r>
      <w:r w:rsidRPr="0067091A">
        <w:rPr>
          <w:rFonts w:ascii="Arial" w:hAnsi="Arial" w:cs="Arial"/>
          <w:color w:val="000000" w:themeColor="text1"/>
          <w:lang w:val="en-IN"/>
        </w:rPr>
        <w:t xml:space="preserve">(3), pp.716-726. </w:t>
      </w:r>
      <w:hyperlink r:id="rId63" w:history="1">
        <w:r w:rsidRPr="0067091A">
          <w:rPr>
            <w:rStyle w:val="Hyperlink"/>
            <w:rFonts w:ascii="Arial" w:hAnsi="Arial" w:cs="Arial"/>
            <w:color w:val="000000" w:themeColor="text1"/>
            <w:lang w:val="en-IN"/>
          </w:rPr>
          <w:t>https://onlinelibrary.wiley.com/doi/full/10.1002/eat.24159</w:t>
        </w:r>
      </w:hyperlink>
      <w:r w:rsidRPr="0067091A">
        <w:rPr>
          <w:rFonts w:ascii="Arial" w:hAnsi="Arial" w:cs="Arial"/>
          <w:color w:val="000000" w:themeColor="text1"/>
          <w:lang w:val="en-IN"/>
        </w:rPr>
        <w:t xml:space="preserve"> </w:t>
      </w:r>
    </w:p>
    <w:p w14:paraId="5765E5BE"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Hochgraf, A.K., Kahn, R.E. and Kim-Spoon, J., (2017). The moderating role of emotional reactivity in the link between parental hostility and eating disorder symptoms in early adolescence. </w:t>
      </w:r>
      <w:r w:rsidRPr="0067091A">
        <w:rPr>
          <w:rFonts w:ascii="Arial" w:hAnsi="Arial" w:cs="Arial"/>
          <w:i/>
          <w:iCs/>
          <w:color w:val="000000" w:themeColor="text1"/>
          <w:lang w:val="en-GB"/>
        </w:rPr>
        <w:t>Eating disorders</w:t>
      </w:r>
      <w:r w:rsidRPr="0067091A">
        <w:rPr>
          <w:rFonts w:ascii="Arial" w:hAnsi="Arial" w:cs="Arial"/>
          <w:color w:val="000000" w:themeColor="text1"/>
          <w:lang w:val="en-GB"/>
        </w:rPr>
        <w:t>, </w:t>
      </w:r>
      <w:r w:rsidRPr="0067091A">
        <w:rPr>
          <w:rFonts w:ascii="Arial" w:hAnsi="Arial" w:cs="Arial"/>
          <w:i/>
          <w:iCs/>
          <w:color w:val="000000" w:themeColor="text1"/>
          <w:lang w:val="en-GB"/>
        </w:rPr>
        <w:t>25</w:t>
      </w:r>
      <w:r w:rsidRPr="0067091A">
        <w:rPr>
          <w:rFonts w:ascii="Arial" w:hAnsi="Arial" w:cs="Arial"/>
          <w:color w:val="000000" w:themeColor="text1"/>
          <w:lang w:val="en-GB"/>
        </w:rPr>
        <w:t xml:space="preserve">(5), pp.420-435. </w:t>
      </w:r>
      <w:hyperlink r:id="rId64" w:history="1">
        <w:r w:rsidRPr="0067091A">
          <w:rPr>
            <w:rStyle w:val="Hyperlink"/>
            <w:rFonts w:ascii="Arial" w:hAnsi="Arial" w:cs="Arial"/>
            <w:color w:val="000000" w:themeColor="text1"/>
            <w:lang w:val="en-GB"/>
          </w:rPr>
          <w:t>https://pmc.ncbi.nlm.nih.gov/articles/PMC6159877/</w:t>
        </w:r>
      </w:hyperlink>
      <w:r w:rsidRPr="0067091A">
        <w:rPr>
          <w:rFonts w:ascii="Arial" w:hAnsi="Arial" w:cs="Arial"/>
          <w:color w:val="000000" w:themeColor="text1"/>
          <w:lang w:val="en-GB"/>
        </w:rPr>
        <w:t xml:space="preserve"> </w:t>
      </w:r>
    </w:p>
    <w:p w14:paraId="7B2B93BE"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Hosseini, M.S., Jahanshahlou, F., Akbarzadeh, M.A., Zarei, M. and Vaez-Gharamaleki, Y., (2024). Formulating research questions for evidence-based studies. </w:t>
      </w:r>
      <w:r w:rsidRPr="0067091A">
        <w:rPr>
          <w:rFonts w:ascii="Arial" w:hAnsi="Arial" w:cs="Arial"/>
          <w:i/>
          <w:iCs/>
          <w:color w:val="000000" w:themeColor="text1"/>
          <w:lang w:val="en-IN"/>
        </w:rPr>
        <w:t>Journal of medicine, surgery, and public health</w:t>
      </w:r>
      <w:r w:rsidRPr="0067091A">
        <w:rPr>
          <w:rFonts w:ascii="Arial" w:hAnsi="Arial" w:cs="Arial"/>
          <w:color w:val="000000" w:themeColor="text1"/>
          <w:lang w:val="en-IN"/>
        </w:rPr>
        <w:t>, </w:t>
      </w:r>
      <w:r w:rsidRPr="0067091A">
        <w:rPr>
          <w:rFonts w:ascii="Arial" w:hAnsi="Arial" w:cs="Arial"/>
          <w:i/>
          <w:iCs/>
          <w:color w:val="000000" w:themeColor="text1"/>
          <w:lang w:val="en-IN"/>
        </w:rPr>
        <w:t>2</w:t>
      </w:r>
      <w:r w:rsidRPr="0067091A">
        <w:rPr>
          <w:rFonts w:ascii="Arial" w:hAnsi="Arial" w:cs="Arial"/>
          <w:color w:val="000000" w:themeColor="text1"/>
          <w:lang w:val="en-IN"/>
        </w:rPr>
        <w:t xml:space="preserve">, p.100046. </w:t>
      </w:r>
      <w:hyperlink r:id="rId65" w:history="1">
        <w:r w:rsidRPr="0067091A">
          <w:rPr>
            <w:rStyle w:val="Hyperlink"/>
            <w:rFonts w:ascii="Arial" w:hAnsi="Arial" w:cs="Arial"/>
            <w:color w:val="000000" w:themeColor="text1"/>
            <w:lang w:val="en-IN"/>
          </w:rPr>
          <w:t>https://www.sciencedirect.com/science/article/pii/S2949916X23000464</w:t>
        </w:r>
      </w:hyperlink>
      <w:r w:rsidRPr="0067091A">
        <w:rPr>
          <w:rFonts w:ascii="Arial" w:hAnsi="Arial" w:cs="Arial"/>
          <w:color w:val="000000" w:themeColor="text1"/>
          <w:lang w:val="en-IN"/>
        </w:rPr>
        <w:t xml:space="preserve"> </w:t>
      </w:r>
    </w:p>
    <w:p w14:paraId="51CFEB8A"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Ibrahim, M. ed., (2025). </w:t>
      </w:r>
      <w:r w:rsidRPr="0067091A">
        <w:rPr>
          <w:rFonts w:ascii="Arial" w:hAnsi="Arial" w:cs="Arial"/>
          <w:i/>
          <w:iCs/>
          <w:color w:val="000000" w:themeColor="text1"/>
          <w:lang w:val="en-GB"/>
        </w:rPr>
        <w:t>Emotional Regulation-Theory and Application Across Clinical Settings: Theory and Application Across Clinical Settings</w:t>
      </w:r>
      <w:r w:rsidRPr="0067091A">
        <w:rPr>
          <w:rFonts w:ascii="Arial" w:hAnsi="Arial" w:cs="Arial"/>
          <w:color w:val="000000" w:themeColor="text1"/>
          <w:lang w:val="en-GB"/>
        </w:rPr>
        <w:t xml:space="preserve">. BoD–Books on Demand. </w:t>
      </w:r>
      <w:hyperlink r:id="rId66" w:history="1">
        <w:r w:rsidRPr="0067091A">
          <w:rPr>
            <w:rStyle w:val="Hyperlink"/>
            <w:rFonts w:ascii="Arial" w:hAnsi="Arial" w:cs="Arial"/>
            <w:color w:val="000000" w:themeColor="text1"/>
            <w:lang w:val="en-GB"/>
          </w:rPr>
          <w:t>https://www.google.co.in/books/edition/Emotional_Regulation_Theory_and_Applicat/cEFLEQAAQBAJ?</w:t>
        </w:r>
        <w:r w:rsidRPr="0067091A">
          <w:rPr>
            <w:rStyle w:val="Hyperlink"/>
            <w:rFonts w:ascii="Arial" w:hAnsi="Arial" w:cs="Arial"/>
            <w:color w:val="000000" w:themeColor="text1"/>
            <w:lang w:val="en-GB"/>
          </w:rPr>
          <w:lastRenderedPageBreak/>
          <w:t>hl=en</w:t>
        </w:r>
      </w:hyperlink>
      <w:r w:rsidRPr="0067091A">
        <w:rPr>
          <w:rFonts w:ascii="Arial" w:hAnsi="Arial" w:cs="Arial"/>
          <w:color w:val="000000" w:themeColor="text1"/>
          <w:lang w:val="en-GB"/>
        </w:rPr>
        <w:t xml:space="preserve"> </w:t>
      </w:r>
    </w:p>
    <w:p w14:paraId="308BEF5D"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Izydorczyk, B., Sitnik-Warchulska, K., Wajda, Z., Lizińczyk, S. and Ściegienny, A., (2021). Bonding with parents, body image, and sociocultural attitudes toward appearance as predictors of eating disorders among young girls. </w:t>
      </w:r>
      <w:r w:rsidRPr="0067091A">
        <w:rPr>
          <w:rFonts w:ascii="Arial" w:hAnsi="Arial" w:cs="Arial"/>
          <w:i/>
          <w:iCs/>
          <w:color w:val="000000" w:themeColor="text1"/>
          <w:lang w:val="en-GB"/>
        </w:rPr>
        <w:t>Frontiers in Psychiatry</w:t>
      </w:r>
      <w:r w:rsidRPr="0067091A">
        <w:rPr>
          <w:rFonts w:ascii="Arial" w:hAnsi="Arial" w:cs="Arial"/>
          <w:color w:val="000000" w:themeColor="text1"/>
          <w:lang w:val="en-GB"/>
        </w:rPr>
        <w:t>, </w:t>
      </w:r>
      <w:r w:rsidRPr="0067091A">
        <w:rPr>
          <w:rFonts w:ascii="Arial" w:hAnsi="Arial" w:cs="Arial"/>
          <w:i/>
          <w:iCs/>
          <w:color w:val="000000" w:themeColor="text1"/>
          <w:lang w:val="en-GB"/>
        </w:rPr>
        <w:t>12</w:t>
      </w:r>
      <w:r w:rsidRPr="0067091A">
        <w:rPr>
          <w:rFonts w:ascii="Arial" w:hAnsi="Arial" w:cs="Arial"/>
          <w:color w:val="000000" w:themeColor="text1"/>
          <w:lang w:val="en-GB"/>
        </w:rPr>
        <w:t xml:space="preserve">, p.590542. </w:t>
      </w:r>
      <w:hyperlink r:id="rId67" w:history="1">
        <w:r w:rsidRPr="0067091A">
          <w:rPr>
            <w:rStyle w:val="Hyperlink"/>
            <w:rFonts w:ascii="Arial" w:hAnsi="Arial" w:cs="Arial"/>
            <w:color w:val="000000" w:themeColor="text1"/>
            <w:lang w:val="en-GB"/>
          </w:rPr>
          <w:t>https://www.frontiersin.org/journals/psychiatry/articles/10.3389/fpsyt.2021.590542/pdf</w:t>
        </w:r>
      </w:hyperlink>
      <w:r w:rsidRPr="0067091A">
        <w:rPr>
          <w:rFonts w:ascii="Arial" w:hAnsi="Arial" w:cs="Arial"/>
          <w:color w:val="000000" w:themeColor="text1"/>
          <w:lang w:val="en-GB"/>
        </w:rPr>
        <w:t xml:space="preserve"> </w:t>
      </w:r>
    </w:p>
    <w:p w14:paraId="036AA1A6"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Jansen, P.W., Derks, I.P., Mou, Y., van Rijen, E.H., Gaillard, R., Micali, N., Voortman, T. and Hillegers, M.H., (2020). Associations of parents' use of food as reward with children's eating behaviour and BMI in a population</w:t>
      </w:r>
      <w:r w:rsidRPr="0067091A">
        <w:rPr>
          <w:rFonts w:ascii="Cambria Math" w:hAnsi="Cambria Math" w:cs="Cambria Math"/>
          <w:color w:val="000000" w:themeColor="text1"/>
          <w:lang w:val="en-IN"/>
        </w:rPr>
        <w:t>‐</w:t>
      </w:r>
      <w:r w:rsidRPr="0067091A">
        <w:rPr>
          <w:rFonts w:ascii="Arial" w:hAnsi="Arial" w:cs="Arial"/>
          <w:color w:val="000000" w:themeColor="text1"/>
          <w:lang w:val="en-IN"/>
        </w:rPr>
        <w:t>based cohort. </w:t>
      </w:r>
      <w:r w:rsidRPr="0067091A">
        <w:rPr>
          <w:rFonts w:ascii="Arial" w:hAnsi="Arial" w:cs="Arial"/>
          <w:i/>
          <w:iCs/>
          <w:color w:val="000000" w:themeColor="text1"/>
          <w:lang w:val="en-IN"/>
        </w:rPr>
        <w:t>Pediatric obesity</w:t>
      </w:r>
      <w:r w:rsidRPr="0067091A">
        <w:rPr>
          <w:rFonts w:ascii="Arial" w:hAnsi="Arial" w:cs="Arial"/>
          <w:color w:val="000000" w:themeColor="text1"/>
          <w:lang w:val="en-IN"/>
        </w:rPr>
        <w:t>, </w:t>
      </w:r>
      <w:r w:rsidRPr="0067091A">
        <w:rPr>
          <w:rFonts w:ascii="Arial" w:hAnsi="Arial" w:cs="Arial"/>
          <w:i/>
          <w:iCs/>
          <w:color w:val="000000" w:themeColor="text1"/>
          <w:lang w:val="en-IN"/>
        </w:rPr>
        <w:t>15</w:t>
      </w:r>
      <w:r w:rsidRPr="0067091A">
        <w:rPr>
          <w:rFonts w:ascii="Arial" w:hAnsi="Arial" w:cs="Arial"/>
          <w:color w:val="000000" w:themeColor="text1"/>
          <w:lang w:val="en-IN"/>
        </w:rPr>
        <w:t xml:space="preserve">(11), p.e12662. </w:t>
      </w:r>
      <w:hyperlink r:id="rId68" w:history="1">
        <w:r w:rsidRPr="0067091A">
          <w:rPr>
            <w:rStyle w:val="Hyperlink"/>
            <w:rFonts w:ascii="Arial" w:hAnsi="Arial" w:cs="Arial"/>
            <w:color w:val="000000" w:themeColor="text1"/>
            <w:lang w:val="en-IN"/>
          </w:rPr>
          <w:t>https://pmc.ncbi.nlm.nih.gov/articles/PMC7583369/</w:t>
        </w:r>
      </w:hyperlink>
      <w:r w:rsidRPr="0067091A">
        <w:rPr>
          <w:rFonts w:ascii="Arial" w:hAnsi="Arial" w:cs="Arial"/>
          <w:color w:val="000000" w:themeColor="text1"/>
          <w:lang w:val="en-IN"/>
        </w:rPr>
        <w:t> </w:t>
      </w:r>
    </w:p>
    <w:p w14:paraId="2CC80F22"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Kohli, T., (2023). Parenting styles and its impact on eating disorders. </w:t>
      </w:r>
      <w:r w:rsidRPr="0067091A">
        <w:rPr>
          <w:rFonts w:ascii="Arial" w:hAnsi="Arial" w:cs="Arial"/>
          <w:i/>
          <w:iCs/>
          <w:color w:val="000000" w:themeColor="text1"/>
          <w:lang w:val="en-GB"/>
        </w:rPr>
        <w:t>International Journal of Social Science and Economic Research</w:t>
      </w:r>
      <w:r w:rsidRPr="0067091A">
        <w:rPr>
          <w:rFonts w:ascii="Arial" w:hAnsi="Arial" w:cs="Arial"/>
          <w:color w:val="000000" w:themeColor="text1"/>
          <w:lang w:val="en-GB"/>
        </w:rPr>
        <w:t>, </w:t>
      </w:r>
      <w:r w:rsidRPr="0067091A">
        <w:rPr>
          <w:rFonts w:ascii="Arial" w:hAnsi="Arial" w:cs="Arial"/>
          <w:i/>
          <w:iCs/>
          <w:color w:val="000000" w:themeColor="text1"/>
          <w:lang w:val="en-GB"/>
        </w:rPr>
        <w:t>8</w:t>
      </w:r>
      <w:r w:rsidRPr="0067091A">
        <w:rPr>
          <w:rFonts w:ascii="Arial" w:hAnsi="Arial" w:cs="Arial"/>
          <w:color w:val="000000" w:themeColor="text1"/>
          <w:lang w:val="en-GB"/>
        </w:rPr>
        <w:t xml:space="preserve">(06), pp.1458-1464. </w:t>
      </w:r>
      <w:hyperlink r:id="rId69" w:history="1">
        <w:r w:rsidRPr="0067091A">
          <w:rPr>
            <w:rStyle w:val="Hyperlink"/>
            <w:rFonts w:ascii="Arial" w:hAnsi="Arial" w:cs="Arial"/>
            <w:color w:val="000000" w:themeColor="text1"/>
            <w:lang w:val="en-GB"/>
          </w:rPr>
          <w:t>https://mail.ijsser.org/2023files/ijsser_08__111.pdf</w:t>
        </w:r>
      </w:hyperlink>
    </w:p>
    <w:p w14:paraId="11F95D2D"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Konstantellou, A., Sternheim, L., Hale, L., Simic, M. and Eisler, I., (2022). The experience of intolerance of uncertainty for parents of young people with a restrictive eating disorder. </w:t>
      </w:r>
      <w:r w:rsidRPr="0067091A">
        <w:rPr>
          <w:rFonts w:ascii="Arial" w:hAnsi="Arial" w:cs="Arial"/>
          <w:i/>
          <w:iCs/>
          <w:color w:val="000000" w:themeColor="text1"/>
          <w:lang w:val="en-IN"/>
        </w:rPr>
        <w:t>Eating and Weight Disorders-Studies on Anorexia, Bulimia and Obesity</w:t>
      </w:r>
      <w:r w:rsidRPr="0067091A">
        <w:rPr>
          <w:rFonts w:ascii="Arial" w:hAnsi="Arial" w:cs="Arial"/>
          <w:color w:val="000000" w:themeColor="text1"/>
          <w:lang w:val="en-IN"/>
        </w:rPr>
        <w:t>, </w:t>
      </w:r>
      <w:r w:rsidRPr="0067091A">
        <w:rPr>
          <w:rFonts w:ascii="Arial" w:hAnsi="Arial" w:cs="Arial"/>
          <w:i/>
          <w:iCs/>
          <w:color w:val="000000" w:themeColor="text1"/>
          <w:lang w:val="en-IN"/>
        </w:rPr>
        <w:t>27</w:t>
      </w:r>
      <w:r w:rsidRPr="0067091A">
        <w:rPr>
          <w:rFonts w:ascii="Arial" w:hAnsi="Arial" w:cs="Arial"/>
          <w:color w:val="000000" w:themeColor="text1"/>
          <w:lang w:val="en-IN"/>
        </w:rPr>
        <w:t xml:space="preserve">(4), pp.1339-1348. </w:t>
      </w:r>
      <w:hyperlink r:id="rId70" w:history="1">
        <w:r w:rsidRPr="0067091A">
          <w:rPr>
            <w:rStyle w:val="Hyperlink"/>
            <w:rFonts w:ascii="Arial" w:hAnsi="Arial" w:cs="Arial"/>
            <w:color w:val="000000" w:themeColor="text1"/>
            <w:lang w:val="en-IN"/>
          </w:rPr>
          <w:t>https://link.springer.com/content/pdf/10.1007/s40519-021-01256-8.pdf</w:t>
        </w:r>
      </w:hyperlink>
      <w:r w:rsidRPr="0067091A">
        <w:rPr>
          <w:rFonts w:ascii="Arial" w:hAnsi="Arial" w:cs="Arial"/>
          <w:color w:val="000000" w:themeColor="text1"/>
          <w:lang w:val="en-IN"/>
        </w:rPr>
        <w:t xml:space="preserve"> </w:t>
      </w:r>
    </w:p>
    <w:p w14:paraId="26784850"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Konstantellou, A., Sternheim, L., Hale, L., Simic, M. and Eisler, I., (2022). The experience of intolerance of uncertainty for parents of young people with a restrictive eating disorder. </w:t>
      </w:r>
      <w:r w:rsidRPr="0067091A">
        <w:rPr>
          <w:rFonts w:ascii="Arial" w:hAnsi="Arial" w:cs="Arial"/>
          <w:i/>
          <w:iCs/>
          <w:color w:val="000000" w:themeColor="text1"/>
          <w:lang w:val="en-IN"/>
        </w:rPr>
        <w:t>Eating and Weight Disorders-Studies on Anorexia, Bulimia and Obesity</w:t>
      </w:r>
      <w:r w:rsidRPr="0067091A">
        <w:rPr>
          <w:rFonts w:ascii="Arial" w:hAnsi="Arial" w:cs="Arial"/>
          <w:color w:val="000000" w:themeColor="text1"/>
          <w:lang w:val="en-IN"/>
        </w:rPr>
        <w:t>, </w:t>
      </w:r>
      <w:r w:rsidRPr="0067091A">
        <w:rPr>
          <w:rFonts w:ascii="Arial" w:hAnsi="Arial" w:cs="Arial"/>
          <w:i/>
          <w:iCs/>
          <w:color w:val="000000" w:themeColor="text1"/>
          <w:lang w:val="en-IN"/>
        </w:rPr>
        <w:t>27</w:t>
      </w:r>
      <w:r w:rsidRPr="0067091A">
        <w:rPr>
          <w:rFonts w:ascii="Arial" w:hAnsi="Arial" w:cs="Arial"/>
          <w:color w:val="000000" w:themeColor="text1"/>
          <w:lang w:val="en-IN"/>
        </w:rPr>
        <w:t xml:space="preserve">(4), pp.1339-1348. </w:t>
      </w:r>
      <w:hyperlink r:id="rId71" w:history="1">
        <w:r w:rsidRPr="0067091A">
          <w:rPr>
            <w:rStyle w:val="Hyperlink"/>
            <w:rFonts w:ascii="Arial" w:hAnsi="Arial" w:cs="Arial"/>
            <w:color w:val="000000" w:themeColor="text1"/>
            <w:lang w:val="en-IN"/>
          </w:rPr>
          <w:t>https://link.springer.com/content/pdf/10.1007/s40519-021-01256-8.pdf</w:t>
        </w:r>
      </w:hyperlink>
      <w:r w:rsidRPr="0067091A">
        <w:rPr>
          <w:rFonts w:ascii="Arial" w:hAnsi="Arial" w:cs="Arial"/>
          <w:color w:val="000000" w:themeColor="text1"/>
          <w:lang w:val="en-IN"/>
        </w:rPr>
        <w:t xml:space="preserve"> </w:t>
      </w:r>
    </w:p>
    <w:p w14:paraId="6F7AEB0B"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Krnic Martinic, M., Pieper, D., Glatt, A. and Puljak, L., (2019). Definition of a systematic review used in overviews of systematic reviews, meta-epidemiological studies and textbooks. </w:t>
      </w:r>
      <w:r w:rsidRPr="0067091A">
        <w:rPr>
          <w:rFonts w:ascii="Arial" w:hAnsi="Arial" w:cs="Arial"/>
          <w:i/>
          <w:iCs/>
          <w:color w:val="000000" w:themeColor="text1"/>
          <w:lang w:val="en-IN"/>
        </w:rPr>
        <w:t>BMC medical research methodology</w:t>
      </w:r>
      <w:r w:rsidRPr="0067091A">
        <w:rPr>
          <w:rFonts w:ascii="Arial" w:hAnsi="Arial" w:cs="Arial"/>
          <w:color w:val="000000" w:themeColor="text1"/>
          <w:lang w:val="en-IN"/>
        </w:rPr>
        <w:t>, </w:t>
      </w:r>
      <w:r w:rsidRPr="0067091A">
        <w:rPr>
          <w:rFonts w:ascii="Arial" w:hAnsi="Arial" w:cs="Arial"/>
          <w:i/>
          <w:iCs/>
          <w:color w:val="000000" w:themeColor="text1"/>
          <w:lang w:val="en-IN"/>
        </w:rPr>
        <w:t>19</w:t>
      </w:r>
      <w:r w:rsidRPr="0067091A">
        <w:rPr>
          <w:rFonts w:ascii="Arial" w:hAnsi="Arial" w:cs="Arial"/>
          <w:color w:val="000000" w:themeColor="text1"/>
          <w:lang w:val="en-IN"/>
        </w:rPr>
        <w:t xml:space="preserve">(1), p.203. </w:t>
      </w:r>
      <w:hyperlink r:id="rId72" w:history="1">
        <w:r w:rsidRPr="0067091A">
          <w:rPr>
            <w:rStyle w:val="Hyperlink"/>
            <w:rFonts w:ascii="Arial" w:hAnsi="Arial" w:cs="Arial"/>
            <w:color w:val="000000" w:themeColor="text1"/>
            <w:lang w:val="en-IN"/>
          </w:rPr>
          <w:t>https://link.springer.com/content/pdf/10.1186/s12874-019-0855-0.pdf</w:t>
        </w:r>
      </w:hyperlink>
      <w:r w:rsidRPr="0067091A">
        <w:rPr>
          <w:rFonts w:ascii="Arial" w:hAnsi="Arial" w:cs="Arial"/>
          <w:color w:val="000000" w:themeColor="text1"/>
          <w:lang w:val="en-IN"/>
        </w:rPr>
        <w:t xml:space="preserve"> </w:t>
      </w:r>
    </w:p>
    <w:p w14:paraId="5997F7DC"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Leppanen, J., Brown, D., McLinden, H., Williams, S. and Tchanturia, K., (2022). The role of emotion regulation in eating disorders: a network meta-analysis approach. </w:t>
      </w:r>
      <w:r w:rsidRPr="0067091A">
        <w:rPr>
          <w:rFonts w:ascii="Arial" w:hAnsi="Arial" w:cs="Arial"/>
          <w:i/>
          <w:iCs/>
          <w:color w:val="000000" w:themeColor="text1"/>
          <w:lang w:val="en-IN"/>
        </w:rPr>
        <w:t>Frontiers in Psychiatry</w:t>
      </w:r>
      <w:r w:rsidRPr="0067091A">
        <w:rPr>
          <w:rFonts w:ascii="Arial" w:hAnsi="Arial" w:cs="Arial"/>
          <w:color w:val="000000" w:themeColor="text1"/>
          <w:lang w:val="en-IN"/>
        </w:rPr>
        <w:t>, </w:t>
      </w:r>
      <w:r w:rsidRPr="0067091A">
        <w:rPr>
          <w:rFonts w:ascii="Arial" w:hAnsi="Arial" w:cs="Arial"/>
          <w:i/>
          <w:iCs/>
          <w:color w:val="000000" w:themeColor="text1"/>
          <w:lang w:val="en-IN"/>
        </w:rPr>
        <w:t>13</w:t>
      </w:r>
      <w:r w:rsidRPr="0067091A">
        <w:rPr>
          <w:rFonts w:ascii="Arial" w:hAnsi="Arial" w:cs="Arial"/>
          <w:color w:val="000000" w:themeColor="text1"/>
          <w:lang w:val="en-IN"/>
        </w:rPr>
        <w:t xml:space="preserve">, p.793094. </w:t>
      </w:r>
      <w:hyperlink r:id="rId73" w:history="1">
        <w:r w:rsidRPr="0067091A">
          <w:rPr>
            <w:rStyle w:val="Hyperlink"/>
            <w:rFonts w:ascii="Arial" w:hAnsi="Arial" w:cs="Arial"/>
            <w:color w:val="000000" w:themeColor="text1"/>
            <w:lang w:val="en-IN"/>
          </w:rPr>
          <w:t>https://www.frontiersin.org/journals/psychiatry/articles/10.3389/fpsyt.2022.793094/full</w:t>
        </w:r>
      </w:hyperlink>
      <w:r w:rsidRPr="0067091A">
        <w:rPr>
          <w:rFonts w:ascii="Arial" w:hAnsi="Arial" w:cs="Arial"/>
          <w:color w:val="000000" w:themeColor="text1"/>
          <w:lang w:val="en-IN"/>
        </w:rPr>
        <w:t xml:space="preserve"> </w:t>
      </w:r>
    </w:p>
    <w:p w14:paraId="360C9E4C" w14:textId="77777777" w:rsidR="00143D8E" w:rsidRPr="0067091A" w:rsidRDefault="00143D8E" w:rsidP="00F92925">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Liu, K., Gao, R., Kuang, H., Zhang, C., and Guo, X. (2025). Global, regional, and national burdens of eating disorder in adolescents and young adults aged 10–24 years from 1990 to 2021: A trend analysis. </w:t>
      </w:r>
      <w:r w:rsidRPr="0067091A">
        <w:rPr>
          <w:rFonts w:ascii="Arial" w:hAnsi="Arial" w:cs="Arial"/>
          <w:i/>
          <w:iCs/>
          <w:color w:val="000000" w:themeColor="text1"/>
          <w:lang w:val="en-GB"/>
        </w:rPr>
        <w:t>Journal of Affective Disorders</w:t>
      </w:r>
      <w:r w:rsidRPr="0067091A">
        <w:rPr>
          <w:rFonts w:ascii="Arial" w:hAnsi="Arial" w:cs="Arial"/>
          <w:color w:val="000000" w:themeColor="text1"/>
          <w:lang w:val="en-GB"/>
        </w:rPr>
        <w:t>, </w:t>
      </w:r>
      <w:r w:rsidRPr="0067091A">
        <w:rPr>
          <w:rFonts w:ascii="Arial" w:hAnsi="Arial" w:cs="Arial"/>
          <w:i/>
          <w:iCs/>
          <w:color w:val="000000" w:themeColor="text1"/>
          <w:lang w:val="en-GB"/>
        </w:rPr>
        <w:t>388</w:t>
      </w:r>
      <w:r w:rsidRPr="0067091A">
        <w:rPr>
          <w:rFonts w:ascii="Arial" w:hAnsi="Arial" w:cs="Arial"/>
          <w:color w:val="000000" w:themeColor="text1"/>
          <w:lang w:val="en-GB"/>
        </w:rPr>
        <w:t xml:space="preserve">, p. 119596. </w:t>
      </w:r>
      <w:hyperlink r:id="rId74" w:history="1">
        <w:r w:rsidRPr="0067091A">
          <w:rPr>
            <w:rStyle w:val="Hyperlink"/>
            <w:rFonts w:ascii="Arial" w:hAnsi="Arial" w:cs="Arial"/>
            <w:color w:val="000000" w:themeColor="text1"/>
            <w:lang w:val="en-GB"/>
          </w:rPr>
          <w:t>https://doi.org/10.1016/j.jad.2025.119596</w:t>
        </w:r>
      </w:hyperlink>
      <w:r w:rsidRPr="0067091A">
        <w:rPr>
          <w:rFonts w:ascii="Arial" w:hAnsi="Arial" w:cs="Arial"/>
          <w:color w:val="000000" w:themeColor="text1"/>
          <w:lang w:val="en-GB"/>
        </w:rPr>
        <w:t> </w:t>
      </w:r>
    </w:p>
    <w:p w14:paraId="1D218840"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Liu, K.S., Chen, J.Y., Ng, M.Y., Yeung, M.H., Bedford, L.E. and Lam, C.L., (2021). How does the family influence adolescent eating habits in terms of knowledge, attitudes and practices? A global systematic review of qualitative studies. </w:t>
      </w:r>
      <w:r w:rsidRPr="0067091A">
        <w:rPr>
          <w:rFonts w:ascii="Arial" w:hAnsi="Arial" w:cs="Arial"/>
          <w:i/>
          <w:iCs/>
          <w:color w:val="000000" w:themeColor="text1"/>
          <w:lang w:val="en-IN"/>
        </w:rPr>
        <w:t>Nutrients</w:t>
      </w:r>
      <w:r w:rsidRPr="0067091A">
        <w:rPr>
          <w:rFonts w:ascii="Arial" w:hAnsi="Arial" w:cs="Arial"/>
          <w:color w:val="000000" w:themeColor="text1"/>
          <w:lang w:val="en-IN"/>
        </w:rPr>
        <w:t>, </w:t>
      </w:r>
      <w:r w:rsidRPr="0067091A">
        <w:rPr>
          <w:rFonts w:ascii="Arial" w:hAnsi="Arial" w:cs="Arial"/>
          <w:i/>
          <w:iCs/>
          <w:color w:val="000000" w:themeColor="text1"/>
          <w:lang w:val="en-IN"/>
        </w:rPr>
        <w:t>13</w:t>
      </w:r>
      <w:r w:rsidRPr="0067091A">
        <w:rPr>
          <w:rFonts w:ascii="Arial" w:hAnsi="Arial" w:cs="Arial"/>
          <w:color w:val="000000" w:themeColor="text1"/>
          <w:lang w:val="en-IN"/>
        </w:rPr>
        <w:t xml:space="preserve">(11), p.3717. </w:t>
      </w:r>
      <w:hyperlink r:id="rId75" w:history="1">
        <w:r w:rsidRPr="0067091A">
          <w:rPr>
            <w:rStyle w:val="Hyperlink"/>
            <w:rFonts w:ascii="Arial" w:hAnsi="Arial" w:cs="Arial"/>
            <w:color w:val="000000" w:themeColor="text1"/>
            <w:lang w:val="en-IN"/>
          </w:rPr>
          <w:t>https://www.mdpi.com/2072-6643/13/11/3717</w:t>
        </w:r>
      </w:hyperlink>
      <w:r w:rsidRPr="0067091A">
        <w:rPr>
          <w:rFonts w:ascii="Arial" w:hAnsi="Arial" w:cs="Arial"/>
          <w:color w:val="000000" w:themeColor="text1"/>
          <w:lang w:val="en-IN"/>
        </w:rPr>
        <w:t xml:space="preserve"> </w:t>
      </w:r>
    </w:p>
    <w:p w14:paraId="2A74D365" w14:textId="77777777" w:rsidR="00143D8E" w:rsidRPr="0067091A" w:rsidRDefault="00143D8E" w:rsidP="003420AA">
      <w:pPr>
        <w:spacing w:after="160" w:line="360" w:lineRule="auto"/>
        <w:jc w:val="both"/>
        <w:rPr>
          <w:rFonts w:ascii="Arial" w:hAnsi="Arial" w:cs="Arial"/>
          <w:color w:val="000000" w:themeColor="text1"/>
          <w:lang w:val="en-GB"/>
        </w:rPr>
      </w:pPr>
      <w:r w:rsidRPr="0067091A">
        <w:rPr>
          <w:rFonts w:ascii="Arial" w:hAnsi="Arial" w:cs="Arial"/>
          <w:color w:val="000000" w:themeColor="text1"/>
          <w:lang w:val="en-GB"/>
        </w:rPr>
        <w:t>Loeb, K.L. and le Grange, D., (2009). Family-based treatment for adolescent eating disorders: Current status, new applications and future directions. </w:t>
      </w:r>
      <w:r w:rsidRPr="0067091A">
        <w:rPr>
          <w:rFonts w:ascii="Arial" w:hAnsi="Arial" w:cs="Arial"/>
          <w:i/>
          <w:iCs/>
          <w:color w:val="000000" w:themeColor="text1"/>
          <w:lang w:val="en-GB"/>
        </w:rPr>
        <w:t>International journal of child and adolescent health</w:t>
      </w:r>
      <w:r w:rsidRPr="0067091A">
        <w:rPr>
          <w:rFonts w:ascii="Arial" w:hAnsi="Arial" w:cs="Arial"/>
          <w:color w:val="000000" w:themeColor="text1"/>
          <w:lang w:val="en-GB"/>
        </w:rPr>
        <w:t>, </w:t>
      </w:r>
      <w:r w:rsidRPr="0067091A">
        <w:rPr>
          <w:rFonts w:ascii="Arial" w:hAnsi="Arial" w:cs="Arial"/>
          <w:i/>
          <w:iCs/>
          <w:color w:val="000000" w:themeColor="text1"/>
          <w:lang w:val="en-GB"/>
        </w:rPr>
        <w:t>2</w:t>
      </w:r>
      <w:r w:rsidRPr="0067091A">
        <w:rPr>
          <w:rFonts w:ascii="Arial" w:hAnsi="Arial" w:cs="Arial"/>
          <w:color w:val="000000" w:themeColor="text1"/>
          <w:lang w:val="en-GB"/>
        </w:rPr>
        <w:t xml:space="preserve">(2), p.243. </w:t>
      </w:r>
      <w:hyperlink r:id="rId76" w:history="1">
        <w:r w:rsidRPr="0067091A">
          <w:rPr>
            <w:rStyle w:val="Hyperlink"/>
            <w:rFonts w:ascii="Arial" w:hAnsi="Arial" w:cs="Arial"/>
            <w:color w:val="000000" w:themeColor="text1"/>
            <w:lang w:val="en-GB"/>
          </w:rPr>
          <w:t>https://pmc.ncbi.nlm.nih.gov/articles/PMC2828763/</w:t>
        </w:r>
      </w:hyperlink>
      <w:r w:rsidRPr="0067091A">
        <w:rPr>
          <w:rFonts w:ascii="Arial" w:hAnsi="Arial" w:cs="Arial"/>
          <w:color w:val="000000" w:themeColor="text1"/>
          <w:lang w:val="en-GB"/>
        </w:rPr>
        <w:t xml:space="preserve"> </w:t>
      </w:r>
    </w:p>
    <w:p w14:paraId="5EDEA2D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Long, H.A., French, D.P. and Brooks, J.M., (2020). Optimising the value of the critical appraisal skills </w:t>
      </w:r>
      <w:r w:rsidRPr="0067091A">
        <w:rPr>
          <w:rFonts w:ascii="Arial" w:hAnsi="Arial" w:cs="Arial"/>
          <w:color w:val="000000" w:themeColor="text1"/>
          <w:lang w:val="en-IN"/>
        </w:rPr>
        <w:lastRenderedPageBreak/>
        <w:t>programme (CASP) tool for quality appraisal in qualitative evidence synthesis. </w:t>
      </w:r>
      <w:r w:rsidRPr="0067091A">
        <w:rPr>
          <w:rFonts w:ascii="Arial" w:hAnsi="Arial" w:cs="Arial"/>
          <w:i/>
          <w:iCs/>
          <w:color w:val="000000" w:themeColor="text1"/>
          <w:lang w:val="en-IN"/>
        </w:rPr>
        <w:t>Research Methods in Medicine &amp; Health Sciences</w:t>
      </w:r>
      <w:r w:rsidRPr="0067091A">
        <w:rPr>
          <w:rFonts w:ascii="Arial" w:hAnsi="Arial" w:cs="Arial"/>
          <w:color w:val="000000" w:themeColor="text1"/>
          <w:lang w:val="en-IN"/>
        </w:rPr>
        <w:t>, </w:t>
      </w:r>
      <w:r w:rsidRPr="0067091A">
        <w:rPr>
          <w:rFonts w:ascii="Arial" w:hAnsi="Arial" w:cs="Arial"/>
          <w:i/>
          <w:iCs/>
          <w:color w:val="000000" w:themeColor="text1"/>
          <w:lang w:val="en-IN"/>
        </w:rPr>
        <w:t>1</w:t>
      </w:r>
      <w:r w:rsidRPr="0067091A">
        <w:rPr>
          <w:rFonts w:ascii="Arial" w:hAnsi="Arial" w:cs="Arial"/>
          <w:color w:val="000000" w:themeColor="text1"/>
          <w:lang w:val="en-IN"/>
        </w:rPr>
        <w:t xml:space="preserve">(1), pp.31-42. </w:t>
      </w:r>
      <w:hyperlink r:id="rId77" w:history="1">
        <w:r w:rsidRPr="0067091A">
          <w:rPr>
            <w:rStyle w:val="Hyperlink"/>
            <w:rFonts w:ascii="Arial" w:hAnsi="Arial" w:cs="Arial"/>
            <w:color w:val="000000" w:themeColor="text1"/>
            <w:lang w:val="en-IN"/>
          </w:rPr>
          <w:t>https://journals.sagepub.com/doi/10.1177/2632084320947559?__cf_chl_f_tk=X2_JcGaBnsnku6BCe4IwgUtlo0V9U6Tn2srIHzzZExg-1783318693-1.0.1.1-w1KmejvjLcRhooHy_X51mOJo093rJQcbTst04mP3e7M</w:t>
        </w:r>
      </w:hyperlink>
      <w:r w:rsidRPr="0067091A">
        <w:rPr>
          <w:rFonts w:ascii="Arial" w:hAnsi="Arial" w:cs="Arial"/>
          <w:color w:val="000000" w:themeColor="text1"/>
          <w:lang w:val="en-IN"/>
        </w:rPr>
        <w:t xml:space="preserve"> </w:t>
      </w:r>
    </w:p>
    <w:p w14:paraId="1E1A8B3F"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Lopez, N.V., Schembre, S., Belcher, B.R., O'Connor, S., Maher, J.P., Arbel, R., Margolin, G. and Dunton, G.F., (2018). Parenting styles, food-related parenting practices, and children's healthy eating: A mediation analysis to examine relationships between parenting and child diet. </w:t>
      </w:r>
      <w:r w:rsidRPr="0067091A">
        <w:rPr>
          <w:rFonts w:ascii="Arial" w:hAnsi="Arial" w:cs="Arial"/>
          <w:i/>
          <w:iCs/>
          <w:color w:val="000000" w:themeColor="text1"/>
          <w:lang w:val="en-IN"/>
        </w:rPr>
        <w:t>Appetite</w:t>
      </w:r>
      <w:r w:rsidRPr="0067091A">
        <w:rPr>
          <w:rFonts w:ascii="Arial" w:hAnsi="Arial" w:cs="Arial"/>
          <w:color w:val="000000" w:themeColor="text1"/>
          <w:lang w:val="en-IN"/>
        </w:rPr>
        <w:t>, </w:t>
      </w:r>
      <w:r w:rsidRPr="0067091A">
        <w:rPr>
          <w:rFonts w:ascii="Arial" w:hAnsi="Arial" w:cs="Arial"/>
          <w:i/>
          <w:iCs/>
          <w:color w:val="000000" w:themeColor="text1"/>
          <w:lang w:val="en-IN"/>
        </w:rPr>
        <w:t>128</w:t>
      </w:r>
      <w:r w:rsidRPr="0067091A">
        <w:rPr>
          <w:rFonts w:ascii="Arial" w:hAnsi="Arial" w:cs="Arial"/>
          <w:color w:val="000000" w:themeColor="text1"/>
          <w:lang w:val="en-IN"/>
        </w:rPr>
        <w:t xml:space="preserve">, pp.205-213. </w:t>
      </w:r>
      <w:hyperlink r:id="rId78" w:history="1">
        <w:r w:rsidRPr="0067091A">
          <w:rPr>
            <w:rStyle w:val="Hyperlink"/>
            <w:rFonts w:ascii="Arial" w:hAnsi="Arial" w:cs="Arial"/>
            <w:color w:val="000000" w:themeColor="text1"/>
            <w:lang w:val="en-IN"/>
          </w:rPr>
          <w:t>https://pmc.ncbi.nlm.nih.gov/articles/PMC7529118/</w:t>
        </w:r>
      </w:hyperlink>
      <w:r w:rsidRPr="0067091A">
        <w:rPr>
          <w:rFonts w:ascii="Arial" w:hAnsi="Arial" w:cs="Arial"/>
          <w:color w:val="000000" w:themeColor="text1"/>
          <w:lang w:val="en-IN"/>
        </w:rPr>
        <w:t xml:space="preserve"> </w:t>
      </w:r>
    </w:p>
    <w:p w14:paraId="7B5CA1A3"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Luca, C., Silvia, C., Giulia, B. and Renata, T., (2016). Do parental traumatic experiences have a role in the psychological functioning of early adolescents with binge eating disorder?. </w:t>
      </w:r>
      <w:r w:rsidRPr="0067091A">
        <w:rPr>
          <w:rFonts w:ascii="Arial" w:hAnsi="Arial" w:cs="Arial"/>
          <w:i/>
          <w:iCs/>
          <w:color w:val="000000" w:themeColor="text1"/>
          <w:lang w:val="en-GB"/>
        </w:rPr>
        <w:t>Eating and Weight Disorders-Studies on Anorexia, Bulimia and Obesity</w:t>
      </w:r>
      <w:r w:rsidRPr="0067091A">
        <w:rPr>
          <w:rFonts w:ascii="Arial" w:hAnsi="Arial" w:cs="Arial"/>
          <w:color w:val="000000" w:themeColor="text1"/>
          <w:lang w:val="en-GB"/>
        </w:rPr>
        <w:t>, </w:t>
      </w:r>
      <w:r w:rsidRPr="0067091A">
        <w:rPr>
          <w:rFonts w:ascii="Arial" w:hAnsi="Arial" w:cs="Arial"/>
          <w:i/>
          <w:iCs/>
          <w:color w:val="000000" w:themeColor="text1"/>
          <w:lang w:val="en-GB"/>
        </w:rPr>
        <w:t>21</w:t>
      </w:r>
      <w:r w:rsidRPr="0067091A">
        <w:rPr>
          <w:rFonts w:ascii="Arial" w:hAnsi="Arial" w:cs="Arial"/>
          <w:color w:val="000000" w:themeColor="text1"/>
          <w:lang w:val="en-GB"/>
        </w:rPr>
        <w:t xml:space="preserve">(4), pp.635-644. </w:t>
      </w:r>
      <w:hyperlink r:id="rId79" w:history="1">
        <w:r w:rsidRPr="0067091A">
          <w:rPr>
            <w:rStyle w:val="Hyperlink"/>
            <w:rFonts w:ascii="Arial" w:hAnsi="Arial" w:cs="Arial"/>
            <w:color w:val="000000" w:themeColor="text1"/>
            <w:lang w:val="en-GB"/>
          </w:rPr>
          <w:t>https://www.academia.edu/download/99091281/s40519-016-0303-720230224-1-lmv32n.pdf</w:t>
        </w:r>
      </w:hyperlink>
      <w:r w:rsidRPr="0067091A">
        <w:rPr>
          <w:rFonts w:ascii="Arial" w:hAnsi="Arial" w:cs="Arial"/>
          <w:color w:val="000000" w:themeColor="text1"/>
          <w:lang w:val="en-GB"/>
        </w:rPr>
        <w:t xml:space="preserve"> </w:t>
      </w:r>
    </w:p>
    <w:p w14:paraId="2BB1DB6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Ma, L.L., Wang, Y.Y., Yang, Z.H., Huang, D., Weng, H. and Zeng, X.T., (2020). Methodological quality (risk of bias) assessment tools for primary and secondary medical studies: what are they and which is better?. </w:t>
      </w:r>
      <w:r w:rsidRPr="0067091A">
        <w:rPr>
          <w:rFonts w:ascii="Arial" w:hAnsi="Arial" w:cs="Arial"/>
          <w:i/>
          <w:iCs/>
          <w:color w:val="000000" w:themeColor="text1"/>
          <w:lang w:val="en-IN"/>
        </w:rPr>
        <w:t>Military medical research</w:t>
      </w:r>
      <w:r w:rsidRPr="0067091A">
        <w:rPr>
          <w:rFonts w:ascii="Arial" w:hAnsi="Arial" w:cs="Arial"/>
          <w:color w:val="000000" w:themeColor="text1"/>
          <w:lang w:val="en-IN"/>
        </w:rPr>
        <w:t>, </w:t>
      </w:r>
      <w:r w:rsidRPr="0067091A">
        <w:rPr>
          <w:rFonts w:ascii="Arial" w:hAnsi="Arial" w:cs="Arial"/>
          <w:i/>
          <w:iCs/>
          <w:color w:val="000000" w:themeColor="text1"/>
          <w:lang w:val="en-IN"/>
        </w:rPr>
        <w:t>7</w:t>
      </w:r>
      <w:r w:rsidRPr="0067091A">
        <w:rPr>
          <w:rFonts w:ascii="Arial" w:hAnsi="Arial" w:cs="Arial"/>
          <w:color w:val="000000" w:themeColor="text1"/>
          <w:lang w:val="en-IN"/>
        </w:rPr>
        <w:t xml:space="preserve">(1), p.7. </w:t>
      </w:r>
      <w:hyperlink r:id="rId80" w:history="1">
        <w:r w:rsidRPr="0067091A">
          <w:rPr>
            <w:rStyle w:val="Hyperlink"/>
            <w:rFonts w:ascii="Arial" w:hAnsi="Arial" w:cs="Arial"/>
            <w:color w:val="000000" w:themeColor="text1"/>
            <w:lang w:val="en-IN"/>
          </w:rPr>
          <w:t>https://link.springer.com/content/pdf/10.1186/s40779-020-00238-8.pdf</w:t>
        </w:r>
      </w:hyperlink>
      <w:r w:rsidRPr="0067091A">
        <w:rPr>
          <w:rFonts w:ascii="Arial" w:hAnsi="Arial" w:cs="Arial"/>
          <w:color w:val="000000" w:themeColor="text1"/>
          <w:lang w:val="en-IN"/>
        </w:rPr>
        <w:t xml:space="preserve"> </w:t>
      </w:r>
    </w:p>
    <w:p w14:paraId="613BF67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Ma, T. and Lee, Y., (2026). Overview of quantitative research. </w:t>
      </w:r>
      <w:r w:rsidRPr="0067091A">
        <w:rPr>
          <w:rFonts w:ascii="Arial" w:hAnsi="Arial" w:cs="Arial"/>
          <w:i/>
          <w:iCs/>
          <w:color w:val="000000" w:themeColor="text1"/>
          <w:lang w:val="en-IN"/>
        </w:rPr>
        <w:t>Family Medicine</w:t>
      </w:r>
      <w:r w:rsidRPr="0067091A">
        <w:rPr>
          <w:rFonts w:ascii="Arial" w:hAnsi="Arial" w:cs="Arial"/>
          <w:color w:val="000000" w:themeColor="text1"/>
          <w:lang w:val="en-IN"/>
        </w:rPr>
        <w:t>, </w:t>
      </w:r>
      <w:r w:rsidRPr="0067091A">
        <w:rPr>
          <w:rFonts w:ascii="Arial" w:hAnsi="Arial" w:cs="Arial"/>
          <w:i/>
          <w:iCs/>
          <w:color w:val="000000" w:themeColor="text1"/>
          <w:lang w:val="en-IN"/>
        </w:rPr>
        <w:t>58</w:t>
      </w:r>
      <w:r w:rsidRPr="0067091A">
        <w:rPr>
          <w:rFonts w:ascii="Arial" w:hAnsi="Arial" w:cs="Arial"/>
          <w:color w:val="000000" w:themeColor="text1"/>
          <w:lang w:val="en-IN"/>
        </w:rPr>
        <w:t xml:space="preserve">(2), p.81. </w:t>
      </w:r>
      <w:hyperlink r:id="rId81" w:history="1">
        <w:r w:rsidRPr="0067091A">
          <w:rPr>
            <w:rStyle w:val="Hyperlink"/>
            <w:rFonts w:ascii="Arial" w:hAnsi="Arial" w:cs="Arial"/>
            <w:color w:val="000000" w:themeColor="text1"/>
            <w:lang w:val="en-IN"/>
          </w:rPr>
          <w:t>https://pmc.ncbi.nlm.nih.gov/articles/PMC12969534/</w:t>
        </w:r>
      </w:hyperlink>
      <w:r w:rsidRPr="0067091A">
        <w:rPr>
          <w:rFonts w:ascii="Arial" w:hAnsi="Arial" w:cs="Arial"/>
          <w:color w:val="000000" w:themeColor="text1"/>
          <w:lang w:val="en-IN"/>
        </w:rPr>
        <w:t xml:space="preserve"> </w:t>
      </w:r>
    </w:p>
    <w:p w14:paraId="546BBF9F"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MacFarlane, A., Russell-Rose, T. and Shokraneh, F., (2022). Search strategy formulation for systematic reviews: Issues, challenges and opportunities. </w:t>
      </w:r>
      <w:r w:rsidRPr="0067091A">
        <w:rPr>
          <w:rFonts w:ascii="Arial" w:hAnsi="Arial" w:cs="Arial"/>
          <w:i/>
          <w:iCs/>
          <w:color w:val="000000" w:themeColor="text1"/>
          <w:lang w:val="en-IN"/>
        </w:rPr>
        <w:t>Intelligent Systems with Applications</w:t>
      </w:r>
      <w:r w:rsidRPr="0067091A">
        <w:rPr>
          <w:rFonts w:ascii="Arial" w:hAnsi="Arial" w:cs="Arial"/>
          <w:color w:val="000000" w:themeColor="text1"/>
          <w:lang w:val="en-IN"/>
        </w:rPr>
        <w:t>, </w:t>
      </w:r>
      <w:r w:rsidRPr="0067091A">
        <w:rPr>
          <w:rFonts w:ascii="Arial" w:hAnsi="Arial" w:cs="Arial"/>
          <w:i/>
          <w:iCs/>
          <w:color w:val="000000" w:themeColor="text1"/>
          <w:lang w:val="en-IN"/>
        </w:rPr>
        <w:t>15</w:t>
      </w:r>
      <w:r w:rsidRPr="0067091A">
        <w:rPr>
          <w:rFonts w:ascii="Arial" w:hAnsi="Arial" w:cs="Arial"/>
          <w:color w:val="000000" w:themeColor="text1"/>
          <w:lang w:val="en-IN"/>
        </w:rPr>
        <w:t xml:space="preserve">, p.200091. </w:t>
      </w:r>
      <w:hyperlink r:id="rId82" w:history="1">
        <w:r w:rsidRPr="0067091A">
          <w:rPr>
            <w:rStyle w:val="Hyperlink"/>
            <w:rFonts w:ascii="Arial" w:hAnsi="Arial" w:cs="Arial"/>
            <w:color w:val="000000" w:themeColor="text1"/>
            <w:lang w:val="en-IN"/>
          </w:rPr>
          <w:t>https://www.sciencedirect.com/science/article/pii/S266730532200031X</w:t>
        </w:r>
      </w:hyperlink>
      <w:r w:rsidRPr="0067091A">
        <w:rPr>
          <w:rFonts w:ascii="Arial" w:hAnsi="Arial" w:cs="Arial"/>
          <w:color w:val="000000" w:themeColor="text1"/>
          <w:lang w:val="en-IN"/>
        </w:rPr>
        <w:t xml:space="preserve"> </w:t>
      </w:r>
    </w:p>
    <w:p w14:paraId="44A32907"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Mamikutty, R., Aly, A.S. and Marhazlinda, J., (2021). Selecting risk of bias tools for observational studies for a systematic review of anthropometric measurements and dental caries among children. </w:t>
      </w:r>
      <w:r w:rsidRPr="0067091A">
        <w:rPr>
          <w:rFonts w:ascii="Arial" w:hAnsi="Arial" w:cs="Arial"/>
          <w:i/>
          <w:iCs/>
          <w:color w:val="000000" w:themeColor="text1"/>
          <w:lang w:val="en-IN"/>
        </w:rPr>
        <w:t>International Journal of Environmental Research and Public Health</w:t>
      </w:r>
      <w:r w:rsidRPr="0067091A">
        <w:rPr>
          <w:rFonts w:ascii="Arial" w:hAnsi="Arial" w:cs="Arial"/>
          <w:color w:val="000000" w:themeColor="text1"/>
          <w:lang w:val="en-IN"/>
        </w:rPr>
        <w:t>, </w:t>
      </w:r>
      <w:r w:rsidRPr="0067091A">
        <w:rPr>
          <w:rFonts w:ascii="Arial" w:hAnsi="Arial" w:cs="Arial"/>
          <w:i/>
          <w:iCs/>
          <w:color w:val="000000" w:themeColor="text1"/>
          <w:lang w:val="en-IN"/>
        </w:rPr>
        <w:t>18</w:t>
      </w:r>
      <w:r w:rsidRPr="0067091A">
        <w:rPr>
          <w:rFonts w:ascii="Arial" w:hAnsi="Arial" w:cs="Arial"/>
          <w:color w:val="000000" w:themeColor="text1"/>
          <w:lang w:val="en-IN"/>
        </w:rPr>
        <w:t xml:space="preserve">(16), p.8623. </w:t>
      </w:r>
      <w:hyperlink r:id="rId83" w:history="1">
        <w:r w:rsidRPr="0067091A">
          <w:rPr>
            <w:rStyle w:val="Hyperlink"/>
            <w:rFonts w:ascii="Arial" w:hAnsi="Arial" w:cs="Arial"/>
            <w:color w:val="000000" w:themeColor="text1"/>
            <w:lang w:val="en-IN"/>
          </w:rPr>
          <w:t>https://www.mdpi.com/1660-4601/18/16/8623</w:t>
        </w:r>
      </w:hyperlink>
      <w:r w:rsidRPr="0067091A">
        <w:rPr>
          <w:rFonts w:ascii="Arial" w:hAnsi="Arial" w:cs="Arial"/>
          <w:color w:val="000000" w:themeColor="text1"/>
          <w:lang w:val="en-IN"/>
        </w:rPr>
        <w:t xml:space="preserve"> </w:t>
      </w:r>
    </w:p>
    <w:p w14:paraId="4269CB75"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Martinez, E.C., Valdés, J.R.F., Castillo, J.L., Castillo, J.V., Montecino, R.M.B., Jimenez, J.E.M., Escamilla, D.A. and Diarte, E., (2023). Ten steps to conduct a systematic review. </w:t>
      </w:r>
      <w:r w:rsidRPr="0067091A">
        <w:rPr>
          <w:rFonts w:ascii="Arial" w:hAnsi="Arial" w:cs="Arial"/>
          <w:i/>
          <w:iCs/>
          <w:color w:val="000000" w:themeColor="text1"/>
          <w:lang w:val="en-IN"/>
        </w:rPr>
        <w:t>Cureus</w:t>
      </w:r>
      <w:r w:rsidRPr="0067091A">
        <w:rPr>
          <w:rFonts w:ascii="Arial" w:hAnsi="Arial" w:cs="Arial"/>
          <w:color w:val="000000" w:themeColor="text1"/>
          <w:lang w:val="en-IN"/>
        </w:rPr>
        <w:t>, </w:t>
      </w:r>
      <w:r w:rsidRPr="0067091A">
        <w:rPr>
          <w:rFonts w:ascii="Arial" w:hAnsi="Arial" w:cs="Arial"/>
          <w:i/>
          <w:iCs/>
          <w:color w:val="000000" w:themeColor="text1"/>
          <w:lang w:val="en-IN"/>
        </w:rPr>
        <w:t>15</w:t>
      </w:r>
      <w:r w:rsidRPr="0067091A">
        <w:rPr>
          <w:rFonts w:ascii="Arial" w:hAnsi="Arial" w:cs="Arial"/>
          <w:color w:val="000000" w:themeColor="text1"/>
          <w:lang w:val="en-IN"/>
        </w:rPr>
        <w:t xml:space="preserve">(12). </w:t>
      </w:r>
      <w:hyperlink r:id="rId84" w:history="1">
        <w:r w:rsidRPr="0067091A">
          <w:rPr>
            <w:rStyle w:val="Hyperlink"/>
            <w:rFonts w:ascii="Arial" w:hAnsi="Arial" w:cs="Arial"/>
            <w:color w:val="000000" w:themeColor="text1"/>
            <w:lang w:val="en-IN"/>
          </w:rPr>
          <w:t>https://www.cureus.com/articles/217671-10-steps-to-conduct-a-systematic-review.pdf</w:t>
        </w:r>
      </w:hyperlink>
      <w:r w:rsidRPr="0067091A">
        <w:rPr>
          <w:rFonts w:ascii="Arial" w:hAnsi="Arial" w:cs="Arial"/>
          <w:color w:val="000000" w:themeColor="text1"/>
          <w:lang w:val="en-IN"/>
        </w:rPr>
        <w:t xml:space="preserve"> </w:t>
      </w:r>
    </w:p>
    <w:p w14:paraId="6FAF2024"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McWhirter, A.C., McIntyre, L.L., Kosty, D.B. and Stormshak, E., (2023). Parenting styles, family characteristics, and teacher-reported behavioral outcomes in kindergarten. </w:t>
      </w:r>
      <w:r w:rsidRPr="0067091A">
        <w:rPr>
          <w:rFonts w:ascii="Arial" w:hAnsi="Arial" w:cs="Arial"/>
          <w:i/>
          <w:iCs/>
          <w:color w:val="000000" w:themeColor="text1"/>
          <w:lang w:val="en-GB"/>
        </w:rPr>
        <w:t>Journal of Child and Family Studies</w:t>
      </w:r>
      <w:r w:rsidRPr="0067091A">
        <w:rPr>
          <w:rFonts w:ascii="Arial" w:hAnsi="Arial" w:cs="Arial"/>
          <w:color w:val="000000" w:themeColor="text1"/>
          <w:lang w:val="en-GB"/>
        </w:rPr>
        <w:t>, </w:t>
      </w:r>
      <w:r w:rsidRPr="0067091A">
        <w:rPr>
          <w:rFonts w:ascii="Arial" w:hAnsi="Arial" w:cs="Arial"/>
          <w:i/>
          <w:iCs/>
          <w:color w:val="000000" w:themeColor="text1"/>
          <w:lang w:val="en-GB"/>
        </w:rPr>
        <w:t>32</w:t>
      </w:r>
      <w:r w:rsidRPr="0067091A">
        <w:rPr>
          <w:rFonts w:ascii="Arial" w:hAnsi="Arial" w:cs="Arial"/>
          <w:color w:val="000000" w:themeColor="text1"/>
          <w:lang w:val="en-GB"/>
        </w:rPr>
        <w:t xml:space="preserve">(3), pp.678-690. </w:t>
      </w:r>
      <w:hyperlink r:id="rId85" w:history="1">
        <w:r w:rsidRPr="0067091A">
          <w:rPr>
            <w:rStyle w:val="Hyperlink"/>
            <w:rFonts w:ascii="Arial" w:hAnsi="Arial" w:cs="Arial"/>
            <w:color w:val="000000" w:themeColor="text1"/>
            <w:lang w:val="en-GB"/>
          </w:rPr>
          <w:t>https://pmc.ncbi.nlm.nih.gov/articles/PMC9937526/</w:t>
        </w:r>
      </w:hyperlink>
      <w:r w:rsidRPr="0067091A">
        <w:rPr>
          <w:rFonts w:ascii="Arial" w:hAnsi="Arial" w:cs="Arial"/>
          <w:color w:val="000000" w:themeColor="text1"/>
          <w:lang w:val="en-GB"/>
        </w:rPr>
        <w:t xml:space="preserve"> </w:t>
      </w:r>
    </w:p>
    <w:p w14:paraId="2C7100B6"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Mills, R., Hyam, L. and Schmidt, U., (2023). A narrative review of early intervention for eating disorders: barriers and facilitators. </w:t>
      </w:r>
      <w:r w:rsidRPr="0067091A">
        <w:rPr>
          <w:rFonts w:ascii="Arial" w:hAnsi="Arial" w:cs="Arial"/>
          <w:i/>
          <w:iCs/>
          <w:color w:val="000000" w:themeColor="text1"/>
          <w:lang w:val="en-GB"/>
        </w:rPr>
        <w:t>Adolescent Health, Medicine and Therapeutics</w:t>
      </w:r>
      <w:r w:rsidRPr="0067091A">
        <w:rPr>
          <w:rFonts w:ascii="Arial" w:hAnsi="Arial" w:cs="Arial"/>
          <w:color w:val="000000" w:themeColor="text1"/>
          <w:lang w:val="en-GB"/>
        </w:rPr>
        <w:t xml:space="preserve">, pp.217-235. </w:t>
      </w:r>
      <w:hyperlink r:id="rId86" w:history="1">
        <w:r w:rsidRPr="0067091A">
          <w:rPr>
            <w:rStyle w:val="Hyperlink"/>
            <w:rFonts w:ascii="Arial" w:hAnsi="Arial" w:cs="Arial"/>
            <w:color w:val="000000" w:themeColor="text1"/>
            <w:lang w:val="en-GB"/>
          </w:rPr>
          <w:t>https://www.tandfonline.com/doi/pdf/10.2147/AHMT.S415698</w:t>
        </w:r>
      </w:hyperlink>
    </w:p>
    <w:p w14:paraId="063514DF"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Miroshnychenko, A., Zeraatkar, D., Phillips, M.R., Bakri, S.J., Thabane, L., Bhandari, M. and Chaudhary, </w:t>
      </w:r>
      <w:r w:rsidRPr="0067091A">
        <w:rPr>
          <w:rFonts w:ascii="Arial" w:hAnsi="Arial" w:cs="Arial"/>
          <w:color w:val="000000" w:themeColor="text1"/>
          <w:lang w:val="en-GB"/>
        </w:rPr>
        <w:lastRenderedPageBreak/>
        <w:t>V., (2022). Cohort studies investigating the effects of exposures: key principles that impact the credibility of the results. </w:t>
      </w:r>
      <w:r w:rsidRPr="0067091A">
        <w:rPr>
          <w:rFonts w:ascii="Arial" w:hAnsi="Arial" w:cs="Arial"/>
          <w:i/>
          <w:iCs/>
          <w:color w:val="000000" w:themeColor="text1"/>
          <w:lang w:val="en-GB"/>
        </w:rPr>
        <w:t>Eye</w:t>
      </w:r>
      <w:r w:rsidRPr="0067091A">
        <w:rPr>
          <w:rFonts w:ascii="Arial" w:hAnsi="Arial" w:cs="Arial"/>
          <w:color w:val="000000" w:themeColor="text1"/>
          <w:lang w:val="en-GB"/>
        </w:rPr>
        <w:t>, </w:t>
      </w:r>
      <w:r w:rsidRPr="0067091A">
        <w:rPr>
          <w:rFonts w:ascii="Arial" w:hAnsi="Arial" w:cs="Arial"/>
          <w:i/>
          <w:iCs/>
          <w:color w:val="000000" w:themeColor="text1"/>
          <w:lang w:val="en-GB"/>
        </w:rPr>
        <w:t>36</w:t>
      </w:r>
      <w:r w:rsidRPr="0067091A">
        <w:rPr>
          <w:rFonts w:ascii="Arial" w:hAnsi="Arial" w:cs="Arial"/>
          <w:color w:val="000000" w:themeColor="text1"/>
          <w:lang w:val="en-GB"/>
        </w:rPr>
        <w:t xml:space="preserve">(5), pp.905-906. </w:t>
      </w:r>
      <w:hyperlink r:id="rId87" w:history="1">
        <w:r w:rsidRPr="0067091A">
          <w:rPr>
            <w:rStyle w:val="Hyperlink"/>
            <w:rFonts w:ascii="Arial" w:hAnsi="Arial" w:cs="Arial"/>
            <w:color w:val="000000" w:themeColor="text1"/>
            <w:lang w:val="en-GB"/>
          </w:rPr>
          <w:t>https://www.nature.com/articles/s41433-021-01897-0</w:t>
        </w:r>
      </w:hyperlink>
      <w:r w:rsidRPr="0067091A">
        <w:rPr>
          <w:rFonts w:ascii="Arial" w:hAnsi="Arial" w:cs="Arial"/>
          <w:color w:val="000000" w:themeColor="text1"/>
          <w:lang w:val="en-GB"/>
        </w:rPr>
        <w:t xml:space="preserve"> </w:t>
      </w:r>
    </w:p>
    <w:p w14:paraId="3D6E5ED1"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Miteu, G.D., (2024). Ethics in scientific research: a lens into its importance, history, and future. </w:t>
      </w:r>
      <w:r w:rsidRPr="0067091A">
        <w:rPr>
          <w:rFonts w:ascii="Arial" w:hAnsi="Arial" w:cs="Arial"/>
          <w:i/>
          <w:iCs/>
          <w:color w:val="000000" w:themeColor="text1"/>
          <w:lang w:val="en-IN"/>
        </w:rPr>
        <w:t>Annals of Medicine and Surgery</w:t>
      </w:r>
      <w:r w:rsidRPr="0067091A">
        <w:rPr>
          <w:rFonts w:ascii="Arial" w:hAnsi="Arial" w:cs="Arial"/>
          <w:color w:val="000000" w:themeColor="text1"/>
          <w:lang w:val="en-IN"/>
        </w:rPr>
        <w:t>, </w:t>
      </w:r>
      <w:r w:rsidRPr="0067091A">
        <w:rPr>
          <w:rFonts w:ascii="Arial" w:hAnsi="Arial" w:cs="Arial"/>
          <w:i/>
          <w:iCs/>
          <w:color w:val="000000" w:themeColor="text1"/>
          <w:lang w:val="en-IN"/>
        </w:rPr>
        <w:t>86</w:t>
      </w:r>
      <w:r w:rsidRPr="0067091A">
        <w:rPr>
          <w:rFonts w:ascii="Arial" w:hAnsi="Arial" w:cs="Arial"/>
          <w:color w:val="000000" w:themeColor="text1"/>
          <w:lang w:val="en-IN"/>
        </w:rPr>
        <w:t xml:space="preserve">(5), pp.2395-2398. </w:t>
      </w:r>
      <w:hyperlink r:id="rId88" w:history="1">
        <w:r w:rsidRPr="0067091A">
          <w:rPr>
            <w:rStyle w:val="Hyperlink"/>
            <w:rFonts w:ascii="Arial" w:hAnsi="Arial" w:cs="Arial"/>
            <w:color w:val="000000" w:themeColor="text1"/>
            <w:lang w:val="en-IN"/>
          </w:rPr>
          <w:t>https://pmc.ncbi.nlm.nih.gov/articles/PMC11060189/</w:t>
        </w:r>
      </w:hyperlink>
      <w:r w:rsidRPr="0067091A">
        <w:rPr>
          <w:rFonts w:ascii="Arial" w:hAnsi="Arial" w:cs="Arial"/>
          <w:color w:val="000000" w:themeColor="text1"/>
          <w:lang w:val="en-IN"/>
        </w:rPr>
        <w:t xml:space="preserve"> </w:t>
      </w:r>
    </w:p>
    <w:p w14:paraId="4E384D6B"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Ng, J.Y., Dhawan, T., Dogadova, E., Taghi-Zada, Z., Vacca, A., Fajardo, R.G., Masood, H.A., Patel, R., Sunderji, S., Wieland, L.S. and Moher, D., (2022). A comprehensive search string informed by an operational definition of complementary, alternative, and integrative medicine for systematic bibliographic database search strategies. </w:t>
      </w:r>
      <w:r w:rsidRPr="0067091A">
        <w:rPr>
          <w:rFonts w:ascii="Arial" w:hAnsi="Arial" w:cs="Arial"/>
          <w:i/>
          <w:iCs/>
          <w:color w:val="000000" w:themeColor="text1"/>
          <w:lang w:val="en-IN"/>
        </w:rPr>
        <w:t>BMC complementary medicine and therapies</w:t>
      </w:r>
      <w:r w:rsidRPr="0067091A">
        <w:rPr>
          <w:rFonts w:ascii="Arial" w:hAnsi="Arial" w:cs="Arial"/>
          <w:color w:val="000000" w:themeColor="text1"/>
          <w:lang w:val="en-IN"/>
        </w:rPr>
        <w:t>, </w:t>
      </w:r>
      <w:r w:rsidRPr="0067091A">
        <w:rPr>
          <w:rFonts w:ascii="Arial" w:hAnsi="Arial" w:cs="Arial"/>
          <w:i/>
          <w:iCs/>
          <w:color w:val="000000" w:themeColor="text1"/>
          <w:lang w:val="en-IN"/>
        </w:rPr>
        <w:t>22</w:t>
      </w:r>
      <w:r w:rsidRPr="0067091A">
        <w:rPr>
          <w:rFonts w:ascii="Arial" w:hAnsi="Arial" w:cs="Arial"/>
          <w:color w:val="000000" w:themeColor="text1"/>
          <w:lang w:val="en-IN"/>
        </w:rPr>
        <w:t xml:space="preserve">(1), p.200. </w:t>
      </w:r>
      <w:hyperlink r:id="rId89" w:history="1">
        <w:r w:rsidRPr="0067091A">
          <w:rPr>
            <w:rStyle w:val="Hyperlink"/>
            <w:rFonts w:ascii="Arial" w:hAnsi="Arial" w:cs="Arial"/>
            <w:color w:val="000000" w:themeColor="text1"/>
            <w:lang w:val="en-IN"/>
          </w:rPr>
          <w:t>https://link.springer.com/content/pdf/10.1186/s12906-022-03683-1.pdf</w:t>
        </w:r>
      </w:hyperlink>
      <w:r w:rsidRPr="0067091A">
        <w:rPr>
          <w:rFonts w:ascii="Arial" w:hAnsi="Arial" w:cs="Arial"/>
          <w:color w:val="000000" w:themeColor="text1"/>
          <w:lang w:val="en-IN"/>
        </w:rPr>
        <w:t xml:space="preserve"> </w:t>
      </w:r>
    </w:p>
    <w:p w14:paraId="60FEE560" w14:textId="77777777" w:rsidR="00143D8E" w:rsidRPr="0067091A" w:rsidRDefault="00143D8E" w:rsidP="00F92925">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NHS England (2023) </w:t>
      </w:r>
      <w:r w:rsidRPr="0067091A">
        <w:rPr>
          <w:rFonts w:ascii="Arial" w:hAnsi="Arial" w:cs="Arial"/>
          <w:i/>
          <w:iCs/>
          <w:color w:val="000000" w:themeColor="text1"/>
          <w:lang w:val="en-GB"/>
        </w:rPr>
        <w:t>Mental health of children and young people in England 2023: Wave 4 follow-up to the 2017 survey – Part 5: Eating problems and disorders</w:t>
      </w:r>
      <w:r w:rsidRPr="0067091A">
        <w:rPr>
          <w:rFonts w:ascii="Arial" w:hAnsi="Arial" w:cs="Arial"/>
          <w:color w:val="000000" w:themeColor="text1"/>
          <w:lang w:val="en-GB"/>
        </w:rPr>
        <w:t xml:space="preserve">. Available at: </w:t>
      </w:r>
      <w:hyperlink r:id="rId90" w:tgtFrame="_new" w:history="1">
        <w:r w:rsidRPr="0067091A">
          <w:rPr>
            <w:rStyle w:val="Hyperlink"/>
            <w:rFonts w:ascii="Arial" w:hAnsi="Arial" w:cs="Arial"/>
            <w:color w:val="000000" w:themeColor="text1"/>
            <w:lang w:val="en-GB"/>
          </w:rPr>
          <w:t>https://digital.nhs.uk/data-and-information/publications/statistical/mental-health-of-children-and-young-people-in-england/2023-wave-4-follow-up/part-5-eating-problems-and-disorders</w:t>
        </w:r>
      </w:hyperlink>
      <w:r w:rsidRPr="0067091A">
        <w:rPr>
          <w:rFonts w:ascii="Arial" w:hAnsi="Arial" w:cs="Arial"/>
          <w:color w:val="000000" w:themeColor="text1"/>
          <w:lang w:val="en-GB"/>
        </w:rPr>
        <w:t xml:space="preserve"> (Accessed: 15 April 2026).</w:t>
      </w:r>
    </w:p>
    <w:p w14:paraId="2DB2761C" w14:textId="77777777" w:rsidR="00143D8E" w:rsidRPr="0067091A" w:rsidRDefault="00143D8E" w:rsidP="00F92925">
      <w:pPr>
        <w:spacing w:before="120" w:after="120" w:line="360" w:lineRule="auto"/>
        <w:jc w:val="both"/>
        <w:rPr>
          <w:rFonts w:ascii="Arial" w:hAnsi="Arial" w:cs="Arial"/>
          <w:color w:val="000000" w:themeColor="text1"/>
          <w:lang w:val="en-GB"/>
        </w:rPr>
      </w:pPr>
      <w:r w:rsidRPr="0067091A">
        <w:rPr>
          <w:rFonts w:ascii="Arial" w:hAnsi="Arial" w:cs="Arial"/>
          <w:color w:val="000000" w:themeColor="text1"/>
          <w:lang w:val="en-GB"/>
        </w:rPr>
        <w:t xml:space="preserve">NICE (2020, Dec 16). </w:t>
      </w:r>
      <w:r w:rsidRPr="0067091A">
        <w:rPr>
          <w:rFonts w:ascii="Arial" w:hAnsi="Arial" w:cs="Arial"/>
          <w:i/>
          <w:iCs/>
          <w:color w:val="000000" w:themeColor="text1"/>
          <w:lang w:val="en-GB"/>
        </w:rPr>
        <w:t>Eating disorders: recognition and treatment-NG69</w:t>
      </w:r>
      <w:r w:rsidRPr="0067091A">
        <w:rPr>
          <w:rFonts w:ascii="Arial" w:hAnsi="Arial" w:cs="Arial"/>
          <w:color w:val="000000" w:themeColor="text1"/>
          <w:lang w:val="en-GB"/>
        </w:rPr>
        <w:t xml:space="preserve">. Available at: </w:t>
      </w:r>
      <w:hyperlink r:id="rId91" w:history="1">
        <w:r w:rsidRPr="0067091A">
          <w:rPr>
            <w:rStyle w:val="Hyperlink"/>
            <w:rFonts w:ascii="Arial" w:hAnsi="Arial" w:cs="Arial"/>
            <w:color w:val="000000" w:themeColor="text1"/>
            <w:lang w:val="en-GB"/>
          </w:rPr>
          <w:t>https://www.nice.org.uk/guidance/ng69/ifp/chapter/What-is-an-eating-disorder</w:t>
        </w:r>
      </w:hyperlink>
      <w:r w:rsidRPr="0067091A">
        <w:rPr>
          <w:rFonts w:ascii="Arial" w:hAnsi="Arial" w:cs="Arial"/>
          <w:color w:val="000000" w:themeColor="text1"/>
          <w:lang w:val="en-GB"/>
        </w:rPr>
        <w:t xml:space="preserve"> (Accessed: 15 April 2026)</w:t>
      </w:r>
    </w:p>
    <w:p w14:paraId="3269C8AB"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Palfreyman, Z., Haycraft, E. and Meyer, C., (2015). Parental modelling of eating behaviours: Observational validation of the Parental Modelling of Eating Behaviours scale (PARM). </w:t>
      </w:r>
      <w:r w:rsidRPr="0067091A">
        <w:rPr>
          <w:rFonts w:ascii="Arial" w:hAnsi="Arial" w:cs="Arial"/>
          <w:i/>
          <w:iCs/>
          <w:color w:val="000000" w:themeColor="text1"/>
          <w:lang w:val="en-IN"/>
        </w:rPr>
        <w:t>Appetite</w:t>
      </w:r>
      <w:r w:rsidRPr="0067091A">
        <w:rPr>
          <w:rFonts w:ascii="Arial" w:hAnsi="Arial" w:cs="Arial"/>
          <w:color w:val="000000" w:themeColor="text1"/>
          <w:lang w:val="en-IN"/>
        </w:rPr>
        <w:t>, </w:t>
      </w:r>
      <w:r w:rsidRPr="0067091A">
        <w:rPr>
          <w:rFonts w:ascii="Arial" w:hAnsi="Arial" w:cs="Arial"/>
          <w:i/>
          <w:iCs/>
          <w:color w:val="000000" w:themeColor="text1"/>
          <w:lang w:val="en-IN"/>
        </w:rPr>
        <w:t>86</w:t>
      </w:r>
      <w:r w:rsidRPr="0067091A">
        <w:rPr>
          <w:rFonts w:ascii="Arial" w:hAnsi="Arial" w:cs="Arial"/>
          <w:color w:val="000000" w:themeColor="text1"/>
          <w:lang w:val="en-IN"/>
        </w:rPr>
        <w:t xml:space="preserve">, pp.31-37. </w:t>
      </w:r>
      <w:hyperlink r:id="rId92" w:history="1">
        <w:r w:rsidRPr="0067091A">
          <w:rPr>
            <w:rStyle w:val="Hyperlink"/>
            <w:rFonts w:ascii="Arial" w:hAnsi="Arial" w:cs="Arial"/>
            <w:color w:val="000000" w:themeColor="text1"/>
            <w:lang w:val="en-IN"/>
          </w:rPr>
          <w:t>https://wrap.warwick.ac.uk/id/eprint/70032/1/WRAP_Observational%20validation%20of%20the%20parenting%20modelling%20scale_Appetite%20revised2-4Aug14.pdf</w:t>
        </w:r>
      </w:hyperlink>
      <w:r w:rsidRPr="0067091A">
        <w:rPr>
          <w:rFonts w:ascii="Arial" w:hAnsi="Arial" w:cs="Arial"/>
          <w:color w:val="000000" w:themeColor="text1"/>
          <w:lang w:val="en-IN"/>
        </w:rPr>
        <w:t xml:space="preserve"> </w:t>
      </w:r>
    </w:p>
    <w:p w14:paraId="1F442050"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Pastore, M., Indrio, F., Bali, D., Vural, M., Giardino, I. and Pettoello-Mantovani, M., (2023). Alarming increase of eating disorders in children and adolescents. </w:t>
      </w:r>
      <w:r w:rsidRPr="0067091A">
        <w:rPr>
          <w:rFonts w:ascii="Arial" w:hAnsi="Arial" w:cs="Arial"/>
          <w:i/>
          <w:iCs/>
          <w:color w:val="000000" w:themeColor="text1"/>
          <w:lang w:val="en-GB"/>
        </w:rPr>
        <w:t>The Journal of pediatrics</w:t>
      </w:r>
      <w:r w:rsidRPr="0067091A">
        <w:rPr>
          <w:rFonts w:ascii="Arial" w:hAnsi="Arial" w:cs="Arial"/>
          <w:color w:val="000000" w:themeColor="text1"/>
          <w:lang w:val="en-GB"/>
        </w:rPr>
        <w:t>, </w:t>
      </w:r>
      <w:r w:rsidRPr="0067091A">
        <w:rPr>
          <w:rFonts w:ascii="Arial" w:hAnsi="Arial" w:cs="Arial"/>
          <w:i/>
          <w:iCs/>
          <w:color w:val="000000" w:themeColor="text1"/>
          <w:lang w:val="en-GB"/>
        </w:rPr>
        <w:t>263</w:t>
      </w:r>
      <w:r w:rsidRPr="0067091A">
        <w:rPr>
          <w:rFonts w:ascii="Arial" w:hAnsi="Arial" w:cs="Arial"/>
          <w:color w:val="000000" w:themeColor="text1"/>
          <w:lang w:val="en-GB"/>
        </w:rPr>
        <w:t xml:space="preserve">. </w:t>
      </w:r>
      <w:hyperlink r:id="rId93" w:history="1">
        <w:r w:rsidRPr="0067091A">
          <w:rPr>
            <w:rStyle w:val="Hyperlink"/>
            <w:rFonts w:ascii="Arial" w:hAnsi="Arial" w:cs="Arial"/>
            <w:color w:val="000000" w:themeColor="text1"/>
            <w:lang w:val="en-GB"/>
          </w:rPr>
          <w:t>https://www.jpeds.com/article/S0022-3476(23)00596-6/fulltext</w:t>
        </w:r>
      </w:hyperlink>
      <w:r w:rsidRPr="0067091A">
        <w:rPr>
          <w:rFonts w:ascii="Arial" w:hAnsi="Arial" w:cs="Arial"/>
          <w:color w:val="000000" w:themeColor="text1"/>
          <w:lang w:val="en-GB"/>
        </w:rPr>
        <w:t xml:space="preserve"> </w:t>
      </w:r>
    </w:p>
    <w:p w14:paraId="13986EE3"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Patino, C.M. and Ferreira, J.C., (2018). Inclusion and exclusion criteria in research studies: definitions and why they matter. </w:t>
      </w:r>
      <w:r w:rsidRPr="0067091A">
        <w:rPr>
          <w:rFonts w:ascii="Arial" w:hAnsi="Arial" w:cs="Arial"/>
          <w:i/>
          <w:iCs/>
          <w:color w:val="000000" w:themeColor="text1"/>
          <w:lang w:val="en-IN"/>
        </w:rPr>
        <w:t>Jornal Brasileiro de Pneumologia</w:t>
      </w:r>
      <w:r w:rsidRPr="0067091A">
        <w:rPr>
          <w:rFonts w:ascii="Arial" w:hAnsi="Arial" w:cs="Arial"/>
          <w:color w:val="000000" w:themeColor="text1"/>
          <w:lang w:val="en-IN"/>
        </w:rPr>
        <w:t>, </w:t>
      </w:r>
      <w:r w:rsidRPr="0067091A">
        <w:rPr>
          <w:rFonts w:ascii="Arial" w:hAnsi="Arial" w:cs="Arial"/>
          <w:i/>
          <w:iCs/>
          <w:color w:val="000000" w:themeColor="text1"/>
          <w:lang w:val="en-IN"/>
        </w:rPr>
        <w:t>44</w:t>
      </w:r>
      <w:r w:rsidRPr="0067091A">
        <w:rPr>
          <w:rFonts w:ascii="Arial" w:hAnsi="Arial" w:cs="Arial"/>
          <w:color w:val="000000" w:themeColor="text1"/>
          <w:lang w:val="en-IN"/>
        </w:rPr>
        <w:t xml:space="preserve">, pp.84-84. </w:t>
      </w:r>
      <w:hyperlink r:id="rId94" w:history="1">
        <w:r w:rsidRPr="0067091A">
          <w:rPr>
            <w:rStyle w:val="Hyperlink"/>
            <w:rFonts w:ascii="Arial" w:hAnsi="Arial" w:cs="Arial"/>
            <w:color w:val="000000" w:themeColor="text1"/>
            <w:lang w:val="en-IN"/>
          </w:rPr>
          <w:t>https://pmc.ncbi.nlm.nih.gov/articles/PMC6044655/</w:t>
        </w:r>
      </w:hyperlink>
      <w:r w:rsidRPr="0067091A">
        <w:rPr>
          <w:rFonts w:ascii="Arial" w:hAnsi="Arial" w:cs="Arial"/>
          <w:color w:val="000000" w:themeColor="text1"/>
          <w:lang w:val="en-IN"/>
        </w:rPr>
        <w:t xml:space="preserve"> </w:t>
      </w:r>
    </w:p>
    <w:p w14:paraId="59E2BB6D"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Pottier, P., Lagisz, M., Burke, S., Drobniak, S.M., Downing, P.A., Macartney, E.L., Martinig, A.R., Mizuno, A., Morrison, K., Pollo, P. and Ricolfi, L., (2024). , abstract and keywords: A practical guide to maximize the visibility and impact of academic papers. </w:t>
      </w:r>
      <w:r w:rsidRPr="0067091A">
        <w:rPr>
          <w:rFonts w:ascii="Arial" w:hAnsi="Arial" w:cs="Arial"/>
          <w:i/>
          <w:iCs/>
          <w:color w:val="000000" w:themeColor="text1"/>
          <w:lang w:val="en-IN"/>
        </w:rPr>
        <w:t>Proceedings of the Royal Society B: Biological Sciences</w:t>
      </w:r>
      <w:r w:rsidRPr="0067091A">
        <w:rPr>
          <w:rFonts w:ascii="Arial" w:hAnsi="Arial" w:cs="Arial"/>
          <w:color w:val="000000" w:themeColor="text1"/>
          <w:lang w:val="en-IN"/>
        </w:rPr>
        <w:t>, </w:t>
      </w:r>
      <w:r w:rsidRPr="0067091A">
        <w:rPr>
          <w:rFonts w:ascii="Arial" w:hAnsi="Arial" w:cs="Arial"/>
          <w:i/>
          <w:iCs/>
          <w:color w:val="000000" w:themeColor="text1"/>
          <w:lang w:val="en-IN"/>
        </w:rPr>
        <w:t>291</w:t>
      </w:r>
      <w:r w:rsidRPr="0067091A">
        <w:rPr>
          <w:rFonts w:ascii="Arial" w:hAnsi="Arial" w:cs="Arial"/>
          <w:color w:val="000000" w:themeColor="text1"/>
          <w:lang w:val="en-IN"/>
        </w:rPr>
        <w:t xml:space="preserve">(2027), p.20241222. </w:t>
      </w:r>
      <w:hyperlink r:id="rId95" w:history="1">
        <w:r w:rsidRPr="0067091A">
          <w:rPr>
            <w:rStyle w:val="Hyperlink"/>
            <w:rFonts w:ascii="Arial" w:hAnsi="Arial" w:cs="Arial"/>
            <w:color w:val="000000" w:themeColor="text1"/>
            <w:lang w:val="en-IN"/>
          </w:rPr>
          <w:t>https://pmc.ncbi.nlm.nih.gov/articles/PMC11288685/</w:t>
        </w:r>
      </w:hyperlink>
      <w:r w:rsidRPr="0067091A">
        <w:rPr>
          <w:rFonts w:ascii="Arial" w:hAnsi="Arial" w:cs="Arial"/>
          <w:color w:val="000000" w:themeColor="text1"/>
          <w:lang w:val="en-IN"/>
        </w:rPr>
        <w:t xml:space="preserve"> </w:t>
      </w:r>
    </w:p>
    <w:p w14:paraId="6A3D30F1"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PRISMA (2020). </w:t>
      </w:r>
      <w:r w:rsidRPr="0067091A">
        <w:rPr>
          <w:rFonts w:ascii="Arial" w:hAnsi="Arial" w:cs="Arial"/>
          <w:i/>
          <w:iCs/>
          <w:color w:val="000000" w:themeColor="text1"/>
          <w:lang w:val="en-IN"/>
        </w:rPr>
        <w:t>PRISMA flow diagram</w:t>
      </w:r>
      <w:r w:rsidRPr="0067091A">
        <w:rPr>
          <w:rFonts w:ascii="Arial" w:hAnsi="Arial" w:cs="Arial"/>
          <w:color w:val="000000" w:themeColor="text1"/>
          <w:lang w:val="en-IN"/>
        </w:rPr>
        <w:t xml:space="preserve">. Available at: </w:t>
      </w:r>
      <w:hyperlink r:id="rId96" w:history="1">
        <w:r w:rsidRPr="0067091A">
          <w:rPr>
            <w:rStyle w:val="Hyperlink"/>
            <w:rFonts w:ascii="Arial" w:hAnsi="Arial" w:cs="Arial"/>
            <w:color w:val="000000" w:themeColor="text1"/>
            <w:lang w:val="en-IN"/>
          </w:rPr>
          <w:t>https://www.prisma-statement.org/prisma-2020-flow-diagram</w:t>
        </w:r>
      </w:hyperlink>
      <w:r w:rsidRPr="0067091A">
        <w:rPr>
          <w:rFonts w:ascii="Arial" w:hAnsi="Arial" w:cs="Arial"/>
          <w:color w:val="000000" w:themeColor="text1"/>
          <w:lang w:val="en-IN"/>
        </w:rPr>
        <w:t xml:space="preserve"> (Accessed on: 24 June 2026)</w:t>
      </w:r>
    </w:p>
    <w:p w14:paraId="488B806A"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Ramsewak, S., Moty, N., Putteeraj, M., Somanah, J. and Nirmala, L.P., (2022). Parenting style and its effect on eating disorders and substance abuse across the young population. </w:t>
      </w:r>
      <w:r w:rsidRPr="0067091A">
        <w:rPr>
          <w:rFonts w:ascii="Arial" w:hAnsi="Arial" w:cs="Arial"/>
          <w:i/>
          <w:iCs/>
          <w:color w:val="000000" w:themeColor="text1"/>
          <w:lang w:val="en-GB"/>
        </w:rPr>
        <w:t>Discover psychology</w:t>
      </w:r>
      <w:r w:rsidRPr="0067091A">
        <w:rPr>
          <w:rFonts w:ascii="Arial" w:hAnsi="Arial" w:cs="Arial"/>
          <w:color w:val="000000" w:themeColor="text1"/>
          <w:lang w:val="en-GB"/>
        </w:rPr>
        <w:t>, </w:t>
      </w:r>
      <w:r w:rsidRPr="0067091A">
        <w:rPr>
          <w:rFonts w:ascii="Arial" w:hAnsi="Arial" w:cs="Arial"/>
          <w:i/>
          <w:iCs/>
          <w:color w:val="000000" w:themeColor="text1"/>
          <w:lang w:val="en-GB"/>
        </w:rPr>
        <w:t>2</w:t>
      </w:r>
      <w:r w:rsidRPr="0067091A">
        <w:rPr>
          <w:rFonts w:ascii="Arial" w:hAnsi="Arial" w:cs="Arial"/>
          <w:color w:val="000000" w:themeColor="text1"/>
          <w:lang w:val="en-GB"/>
        </w:rPr>
        <w:t xml:space="preserve">(1), p.9. </w:t>
      </w:r>
      <w:hyperlink r:id="rId97" w:history="1">
        <w:r w:rsidRPr="0067091A">
          <w:rPr>
            <w:rStyle w:val="Hyperlink"/>
            <w:rFonts w:ascii="Arial" w:hAnsi="Arial" w:cs="Arial"/>
            <w:color w:val="000000" w:themeColor="text1"/>
            <w:lang w:val="en-GB"/>
          </w:rPr>
          <w:t>https://pmc.ncbi.nlm.nih.gov/articles/PMC8802280/</w:t>
        </w:r>
      </w:hyperlink>
      <w:r w:rsidRPr="0067091A">
        <w:rPr>
          <w:rFonts w:ascii="Arial" w:hAnsi="Arial" w:cs="Arial"/>
          <w:color w:val="000000" w:themeColor="text1"/>
          <w:lang w:val="en-GB"/>
        </w:rPr>
        <w:t xml:space="preserve"> </w:t>
      </w:r>
    </w:p>
    <w:p w14:paraId="2ACA4DCF"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Ramsewak, S., Moty, N., Putteeraj, M., Somanah, J. and Nirmala, L.P., (2022). Parenting style and its effect on eating disorders and substance abuse across the young population. </w:t>
      </w:r>
      <w:r w:rsidRPr="0067091A">
        <w:rPr>
          <w:rFonts w:ascii="Arial" w:hAnsi="Arial" w:cs="Arial"/>
          <w:i/>
          <w:iCs/>
          <w:color w:val="000000" w:themeColor="text1"/>
          <w:lang w:val="en-IN"/>
        </w:rPr>
        <w:t>Discover psychology</w:t>
      </w:r>
      <w:r w:rsidRPr="0067091A">
        <w:rPr>
          <w:rFonts w:ascii="Arial" w:hAnsi="Arial" w:cs="Arial"/>
          <w:color w:val="000000" w:themeColor="text1"/>
          <w:lang w:val="en-IN"/>
        </w:rPr>
        <w:t>, </w:t>
      </w:r>
      <w:r w:rsidRPr="0067091A">
        <w:rPr>
          <w:rFonts w:ascii="Arial" w:hAnsi="Arial" w:cs="Arial"/>
          <w:i/>
          <w:iCs/>
          <w:color w:val="000000" w:themeColor="text1"/>
          <w:lang w:val="en-IN"/>
        </w:rPr>
        <w:t>2</w:t>
      </w:r>
      <w:r w:rsidRPr="0067091A">
        <w:rPr>
          <w:rFonts w:ascii="Arial" w:hAnsi="Arial" w:cs="Arial"/>
          <w:color w:val="000000" w:themeColor="text1"/>
          <w:lang w:val="en-IN"/>
        </w:rPr>
        <w:t xml:space="preserve">(1), </w:t>
      </w:r>
      <w:r w:rsidRPr="0067091A">
        <w:rPr>
          <w:rFonts w:ascii="Arial" w:hAnsi="Arial" w:cs="Arial"/>
          <w:color w:val="000000" w:themeColor="text1"/>
          <w:lang w:val="en-IN"/>
        </w:rPr>
        <w:lastRenderedPageBreak/>
        <w:t xml:space="preserve">p.9. </w:t>
      </w:r>
      <w:hyperlink r:id="rId98" w:anchor=":~:text=Being%20on%20the%20low%20end,disorders%20%5B49%2C%20116%5D" w:history="1">
        <w:r w:rsidRPr="0067091A">
          <w:rPr>
            <w:rStyle w:val="Hyperlink"/>
            <w:rFonts w:ascii="Arial" w:hAnsi="Arial" w:cs="Arial"/>
            <w:color w:val="000000" w:themeColor="text1"/>
            <w:lang w:val="en-IN"/>
          </w:rPr>
          <w:t>https://pmc.ncbi.nlm.nih.gov/articles/PMC8802280/#:~:text=Being%20on%20the%20low%20end,disorders%20%5B49%2C%20116%5D</w:t>
        </w:r>
      </w:hyperlink>
      <w:r w:rsidRPr="0067091A">
        <w:rPr>
          <w:rFonts w:ascii="Arial" w:hAnsi="Arial" w:cs="Arial"/>
          <w:color w:val="000000" w:themeColor="text1"/>
          <w:lang w:val="en-IN"/>
        </w:rPr>
        <w:t xml:space="preserve">. </w:t>
      </w:r>
    </w:p>
    <w:p w14:paraId="2E17B5DF"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Rennick-Egglestone, S., Morgan, K., Llewellyn-Beardsley, J., Ramsay, A., McGranahan, R., Gillard, S., Hui, A., Ng, F., Schneider, J., Booth, S. and Pinfold, V., (2019). Mental health recovery narratives and their impact on recipients: systematic review and narrative synthesis. </w:t>
      </w:r>
      <w:r w:rsidRPr="0067091A">
        <w:rPr>
          <w:rFonts w:ascii="Arial" w:hAnsi="Arial" w:cs="Arial"/>
          <w:i/>
          <w:iCs/>
          <w:color w:val="000000" w:themeColor="text1"/>
          <w:lang w:val="en-IN"/>
        </w:rPr>
        <w:t>The Canadian Journal of Psychiatry</w:t>
      </w:r>
      <w:r w:rsidRPr="0067091A">
        <w:rPr>
          <w:rFonts w:ascii="Arial" w:hAnsi="Arial" w:cs="Arial"/>
          <w:color w:val="000000" w:themeColor="text1"/>
          <w:lang w:val="en-IN"/>
        </w:rPr>
        <w:t>, </w:t>
      </w:r>
      <w:r w:rsidRPr="0067091A">
        <w:rPr>
          <w:rFonts w:ascii="Arial" w:hAnsi="Arial" w:cs="Arial"/>
          <w:i/>
          <w:iCs/>
          <w:color w:val="000000" w:themeColor="text1"/>
          <w:lang w:val="en-IN"/>
        </w:rPr>
        <w:t>64</w:t>
      </w:r>
      <w:r w:rsidRPr="0067091A">
        <w:rPr>
          <w:rFonts w:ascii="Arial" w:hAnsi="Arial" w:cs="Arial"/>
          <w:color w:val="000000" w:themeColor="text1"/>
          <w:lang w:val="en-IN"/>
        </w:rPr>
        <w:t xml:space="preserve">(10), pp.669-679. </w:t>
      </w:r>
      <w:hyperlink r:id="rId99" w:history="1">
        <w:r w:rsidRPr="0067091A">
          <w:rPr>
            <w:rStyle w:val="Hyperlink"/>
            <w:rFonts w:ascii="Arial" w:hAnsi="Arial" w:cs="Arial"/>
            <w:color w:val="000000" w:themeColor="text1"/>
            <w:lang w:val="en-IN"/>
          </w:rPr>
          <w:t>https://journals.sagepub.com/doi/pdf/10.1177/0706743719846108</w:t>
        </w:r>
      </w:hyperlink>
      <w:r w:rsidRPr="0067091A">
        <w:rPr>
          <w:rFonts w:ascii="Arial" w:hAnsi="Arial" w:cs="Arial"/>
          <w:color w:val="000000" w:themeColor="text1"/>
          <w:lang w:val="en-IN"/>
        </w:rPr>
        <w:t xml:space="preserve"> </w:t>
      </w:r>
    </w:p>
    <w:p w14:paraId="5EA90447"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Rethlefsen, M.L. and Page, M.J., (2022). PRISMA 2020 and PRISMA-S: common questions on tracking records and the flow diagram. </w:t>
      </w:r>
      <w:r w:rsidRPr="0067091A">
        <w:rPr>
          <w:rFonts w:ascii="Arial" w:hAnsi="Arial" w:cs="Arial"/>
          <w:i/>
          <w:iCs/>
          <w:color w:val="000000" w:themeColor="text1"/>
          <w:lang w:val="en-IN"/>
        </w:rPr>
        <w:t>Journal of the Medical Library Association: JMLA</w:t>
      </w:r>
      <w:r w:rsidRPr="0067091A">
        <w:rPr>
          <w:rFonts w:ascii="Arial" w:hAnsi="Arial" w:cs="Arial"/>
          <w:color w:val="000000" w:themeColor="text1"/>
          <w:lang w:val="en-IN"/>
        </w:rPr>
        <w:t>, </w:t>
      </w:r>
      <w:r w:rsidRPr="0067091A">
        <w:rPr>
          <w:rFonts w:ascii="Arial" w:hAnsi="Arial" w:cs="Arial"/>
          <w:i/>
          <w:iCs/>
          <w:color w:val="000000" w:themeColor="text1"/>
          <w:lang w:val="en-IN"/>
        </w:rPr>
        <w:t>110</w:t>
      </w:r>
      <w:r w:rsidRPr="0067091A">
        <w:rPr>
          <w:rFonts w:ascii="Arial" w:hAnsi="Arial" w:cs="Arial"/>
          <w:color w:val="000000" w:themeColor="text1"/>
          <w:lang w:val="en-IN"/>
        </w:rPr>
        <w:t xml:space="preserve">(2), p.253. </w:t>
      </w:r>
      <w:hyperlink r:id="rId100" w:history="1">
        <w:r w:rsidRPr="0067091A">
          <w:rPr>
            <w:rStyle w:val="Hyperlink"/>
            <w:rFonts w:ascii="Arial" w:hAnsi="Arial" w:cs="Arial"/>
            <w:color w:val="000000" w:themeColor="text1"/>
            <w:lang w:val="en-IN"/>
          </w:rPr>
          <w:t>https://pmc.ncbi.nlm.nih.gov/articles/PMC9014944/</w:t>
        </w:r>
      </w:hyperlink>
      <w:r w:rsidRPr="0067091A">
        <w:rPr>
          <w:rFonts w:ascii="Arial" w:hAnsi="Arial" w:cs="Arial"/>
          <w:color w:val="000000" w:themeColor="text1"/>
          <w:lang w:val="en-IN"/>
        </w:rPr>
        <w:t xml:space="preserve"> </w:t>
      </w:r>
    </w:p>
    <w:p w14:paraId="1515F096" w14:textId="77777777" w:rsidR="00143D8E" w:rsidRPr="0067091A" w:rsidRDefault="00143D8E" w:rsidP="003420AA">
      <w:pPr>
        <w:spacing w:after="160" w:line="360" w:lineRule="auto"/>
        <w:jc w:val="both"/>
        <w:rPr>
          <w:rFonts w:ascii="Arial" w:hAnsi="Arial" w:cs="Arial"/>
          <w:color w:val="000000" w:themeColor="text1"/>
          <w:lang w:val="en-GB"/>
        </w:rPr>
      </w:pPr>
      <w:r w:rsidRPr="0067091A">
        <w:rPr>
          <w:rFonts w:ascii="Arial" w:hAnsi="Arial" w:cs="Arial"/>
          <w:color w:val="000000" w:themeColor="text1"/>
          <w:lang w:val="en-GB"/>
        </w:rPr>
        <w:t>Rienecke, R.D., (2017). Family-based treatment of eating disorders in adolescents: current insights. </w:t>
      </w:r>
      <w:r w:rsidRPr="0067091A">
        <w:rPr>
          <w:rFonts w:ascii="Arial" w:hAnsi="Arial" w:cs="Arial"/>
          <w:i/>
          <w:iCs/>
          <w:color w:val="000000" w:themeColor="text1"/>
          <w:lang w:val="en-GB"/>
        </w:rPr>
        <w:t>Adolescent health, medicine and therapeutics</w:t>
      </w:r>
      <w:r w:rsidRPr="0067091A">
        <w:rPr>
          <w:rFonts w:ascii="Arial" w:hAnsi="Arial" w:cs="Arial"/>
          <w:color w:val="000000" w:themeColor="text1"/>
          <w:lang w:val="en-GB"/>
        </w:rPr>
        <w:t xml:space="preserve">, pp.69-79. </w:t>
      </w:r>
      <w:hyperlink r:id="rId101" w:history="1">
        <w:r w:rsidRPr="0067091A">
          <w:rPr>
            <w:rStyle w:val="Hyperlink"/>
            <w:rFonts w:ascii="Arial" w:hAnsi="Arial" w:cs="Arial"/>
            <w:color w:val="000000" w:themeColor="text1"/>
            <w:lang w:val="en-GB"/>
          </w:rPr>
          <w:t>https://www.dovepress.com/family-based-treatment-of-eating-disorders-in-adolescents-current-insi-peer-reviewed-fulltext-article-AHMT</w:t>
        </w:r>
      </w:hyperlink>
      <w:r w:rsidRPr="0067091A">
        <w:rPr>
          <w:rFonts w:ascii="Arial" w:hAnsi="Arial" w:cs="Arial"/>
          <w:color w:val="000000" w:themeColor="text1"/>
          <w:lang w:val="en-GB"/>
        </w:rPr>
        <w:t xml:space="preserve"> </w:t>
      </w:r>
    </w:p>
    <w:p w14:paraId="05BB6756"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Robertson, J., (2020). The parent behind the eating disorder: how parenting styles affect eating disorders in adolescents. </w:t>
      </w:r>
      <w:r w:rsidRPr="0067091A">
        <w:rPr>
          <w:rFonts w:ascii="Arial" w:hAnsi="Arial" w:cs="Arial"/>
          <w:i/>
          <w:iCs/>
          <w:color w:val="000000" w:themeColor="text1"/>
          <w:lang w:val="en-IN"/>
        </w:rPr>
        <w:t>Family Perspectives</w:t>
      </w:r>
      <w:r w:rsidRPr="0067091A">
        <w:rPr>
          <w:rFonts w:ascii="Arial" w:hAnsi="Arial" w:cs="Arial"/>
          <w:color w:val="000000" w:themeColor="text1"/>
          <w:lang w:val="en-IN"/>
        </w:rPr>
        <w:t>, </w:t>
      </w:r>
      <w:r w:rsidRPr="0067091A">
        <w:rPr>
          <w:rFonts w:ascii="Arial" w:hAnsi="Arial" w:cs="Arial"/>
          <w:i/>
          <w:iCs/>
          <w:color w:val="000000" w:themeColor="text1"/>
          <w:lang w:val="en-IN"/>
        </w:rPr>
        <w:t>2</w:t>
      </w:r>
      <w:r w:rsidRPr="0067091A">
        <w:rPr>
          <w:rFonts w:ascii="Arial" w:hAnsi="Arial" w:cs="Arial"/>
          <w:color w:val="000000" w:themeColor="text1"/>
          <w:lang w:val="en-IN"/>
        </w:rPr>
        <w:t xml:space="preserve">(1), p.3. </w:t>
      </w:r>
      <w:hyperlink r:id="rId102" w:history="1">
        <w:r w:rsidRPr="0067091A">
          <w:rPr>
            <w:rStyle w:val="Hyperlink"/>
            <w:rFonts w:ascii="Arial" w:hAnsi="Arial" w:cs="Arial"/>
            <w:color w:val="000000" w:themeColor="text1"/>
            <w:lang w:val="en-IN"/>
          </w:rPr>
          <w:t>https://scholarsarchive.byu.edu/cgi/viewcontent.cgi?article=1031&amp;context=familyperspectives</w:t>
        </w:r>
      </w:hyperlink>
      <w:r w:rsidRPr="0067091A">
        <w:rPr>
          <w:rFonts w:ascii="Arial" w:hAnsi="Arial" w:cs="Arial"/>
          <w:color w:val="000000" w:themeColor="text1"/>
          <w:lang w:val="en-IN"/>
        </w:rPr>
        <w:t xml:space="preserve"> </w:t>
      </w:r>
    </w:p>
    <w:p w14:paraId="0178149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Rosello, R., Gledhill, J., Yi, I., Watkins, B., Harvey, L., Hosking, A., Viner, R. and Nicholls, D., (2021). Early intervention in child and adolescent eating disorders: The role of a parenting group. </w:t>
      </w:r>
      <w:r w:rsidRPr="0067091A">
        <w:rPr>
          <w:rFonts w:ascii="Arial" w:hAnsi="Arial" w:cs="Arial"/>
          <w:i/>
          <w:iCs/>
          <w:color w:val="000000" w:themeColor="text1"/>
          <w:lang w:val="en-IN"/>
        </w:rPr>
        <w:t>European Eating Disorders Review</w:t>
      </w:r>
      <w:r w:rsidRPr="0067091A">
        <w:rPr>
          <w:rFonts w:ascii="Arial" w:hAnsi="Arial" w:cs="Arial"/>
          <w:color w:val="000000" w:themeColor="text1"/>
          <w:lang w:val="en-IN"/>
        </w:rPr>
        <w:t>, </w:t>
      </w:r>
      <w:r w:rsidRPr="0067091A">
        <w:rPr>
          <w:rFonts w:ascii="Arial" w:hAnsi="Arial" w:cs="Arial"/>
          <w:i/>
          <w:iCs/>
          <w:color w:val="000000" w:themeColor="text1"/>
          <w:lang w:val="en-IN"/>
        </w:rPr>
        <w:t>29</w:t>
      </w:r>
      <w:r w:rsidRPr="0067091A">
        <w:rPr>
          <w:rFonts w:ascii="Arial" w:hAnsi="Arial" w:cs="Arial"/>
          <w:color w:val="000000" w:themeColor="text1"/>
          <w:lang w:val="en-IN"/>
        </w:rPr>
        <w:t xml:space="preserve">(3), pp.519-526. </w:t>
      </w:r>
      <w:hyperlink r:id="rId103" w:history="1">
        <w:r w:rsidRPr="0067091A">
          <w:rPr>
            <w:rStyle w:val="Hyperlink"/>
            <w:rFonts w:ascii="Arial" w:hAnsi="Arial" w:cs="Arial"/>
            <w:color w:val="000000" w:themeColor="text1"/>
            <w:lang w:val="en-IN"/>
          </w:rPr>
          <w:t>https://d1wqtxts1xzle7.cloudfront.net/105081289/erv.279820230817-1-43ezf3-libre.pdf?1692280284=&amp;response-content-disposition=inline%3B+filename%3DEarly_intervention_in_child_and_adolesce.pdf&amp;Expires=1783328036&amp;Signature=XSr~c-NnvW5m9Amp5y~go-wniY-0-msEc1eqnA2jNmNH0PYHc3iYVH3OAQgroRFYyc8fr~Hc7IV1uAKCFCHUSOiCbN87IqkdOPW3qbjohMbfgnn9UgPGPBP2jtayUtDvQ18cKRtszla14G5kdfPuFwi5wrJy8XSfCIHz5kav0mSzS--0N-cZHwCzcL5S-yQumcO3xOKPrWHjZHfk8IPgIo5DsCHr588ItGcxWxtuxkosbbrKgvLX7Q3hwKJXSPgbnjEk0OQMWF-1AJMAV1KrTtykrjlza5zJiLPurnYHkkGCVEQI8~Xc52oQn080hUt8jkCBxoSwtvKKWUkDWXvoBQ__&amp;Key-Pair-Id=APKAJLOHF5GGSLRBV4ZA</w:t>
        </w:r>
      </w:hyperlink>
      <w:r w:rsidRPr="0067091A">
        <w:rPr>
          <w:rFonts w:ascii="Arial" w:hAnsi="Arial" w:cs="Arial"/>
          <w:color w:val="000000" w:themeColor="text1"/>
          <w:lang w:val="en-IN"/>
        </w:rPr>
        <w:t xml:space="preserve">  </w:t>
      </w:r>
    </w:p>
    <w:p w14:paraId="76BB20EC"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Rosello, R., Gledhill, J., Yi, I., Watkins, B., Harvey, L., Hosking, A., Viner, R. and Nicholls, D., (2021). Early intervention in child and adolescent eating disorders: The role of a parenting group. </w:t>
      </w:r>
      <w:r w:rsidRPr="0067091A">
        <w:rPr>
          <w:rFonts w:ascii="Arial" w:hAnsi="Arial" w:cs="Arial"/>
          <w:i/>
          <w:iCs/>
          <w:color w:val="000000" w:themeColor="text1"/>
          <w:lang w:val="en-IN"/>
        </w:rPr>
        <w:t>European Eating Disorders Review</w:t>
      </w:r>
      <w:r w:rsidRPr="0067091A">
        <w:rPr>
          <w:rFonts w:ascii="Arial" w:hAnsi="Arial" w:cs="Arial"/>
          <w:color w:val="000000" w:themeColor="text1"/>
          <w:lang w:val="en-IN"/>
        </w:rPr>
        <w:t>, </w:t>
      </w:r>
      <w:r w:rsidRPr="0067091A">
        <w:rPr>
          <w:rFonts w:ascii="Arial" w:hAnsi="Arial" w:cs="Arial"/>
          <w:i/>
          <w:iCs/>
          <w:color w:val="000000" w:themeColor="text1"/>
          <w:lang w:val="en-IN"/>
        </w:rPr>
        <w:t>29</w:t>
      </w:r>
      <w:r w:rsidRPr="0067091A">
        <w:rPr>
          <w:rFonts w:ascii="Arial" w:hAnsi="Arial" w:cs="Arial"/>
          <w:color w:val="000000" w:themeColor="text1"/>
          <w:lang w:val="en-IN"/>
        </w:rPr>
        <w:t xml:space="preserve">(3), pp.519-526. </w:t>
      </w:r>
      <w:hyperlink r:id="rId104" w:history="1">
        <w:r w:rsidRPr="0067091A">
          <w:rPr>
            <w:rStyle w:val="Hyperlink"/>
            <w:rFonts w:ascii="Arial" w:hAnsi="Arial" w:cs="Arial"/>
            <w:color w:val="000000" w:themeColor="text1"/>
            <w:lang w:val="en-IN"/>
          </w:rPr>
          <w:t>https://d1wqtxts1xzle7.cloudfront.net/105081289/erv.279820230817-1-43ezf3-libre.pdf?1692280284=&amp;response-content-disposition=inline%3B+filename%3DEarly_intervention_in_child_and_adolesce.pdf&amp;Expires=1783328036&amp;Signature=XSr~c-NnvW5m9Amp5y~go-wniY-0-msEc1eqnA2jNmNH0PYHc3iYVH3OAQgroRFYyc8fr~Hc7IV1uAKCFCHUSOiCbN87IqkdOPW3qbjohM</w:t>
        </w:r>
        <w:r w:rsidRPr="0067091A">
          <w:rPr>
            <w:rStyle w:val="Hyperlink"/>
            <w:rFonts w:ascii="Arial" w:hAnsi="Arial" w:cs="Arial"/>
            <w:color w:val="000000" w:themeColor="text1"/>
            <w:lang w:val="en-IN"/>
          </w:rPr>
          <w:lastRenderedPageBreak/>
          <w:t>bfgnn9UgPGPBP2jtayUtDvQ18cKRtszla14G5kdfPuFwi5wrJy8XSfCIHz5kav0mSzS--0N-cZHwCzcL5S-yQumcO3xOKPrWHjZHfk8IPgIo5DsCHr588ItGcxWxtuxkosbbrKgvLX7Q3hwKJXSPgbnjEk0OQMWF-1AJMAV1KrTtykrjlza5zJiLPurnYHkkGCVEQI8~Xc52oQn080hUt8jkCBxoSwtvKKWUkDWXvoBQ__&amp;Key-Pair-Id=APKAJLOHF5GGSLRBV4ZA</w:t>
        </w:r>
      </w:hyperlink>
      <w:r w:rsidRPr="0067091A">
        <w:rPr>
          <w:rFonts w:ascii="Arial" w:hAnsi="Arial" w:cs="Arial"/>
          <w:color w:val="000000" w:themeColor="text1"/>
          <w:lang w:val="en-IN"/>
        </w:rPr>
        <w:t xml:space="preserve">  </w:t>
      </w:r>
    </w:p>
    <w:p w14:paraId="03EAFACB"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Sahota, N., Shott, M.E. and Frank, G.K., (2024). Parental styles are associated with eating disorder symptoms, anxiety, interpersonal difficulties, and nucleus accumbens response. </w:t>
      </w:r>
      <w:r w:rsidRPr="0067091A">
        <w:rPr>
          <w:rFonts w:ascii="Arial" w:hAnsi="Arial" w:cs="Arial"/>
          <w:i/>
          <w:iCs/>
          <w:color w:val="000000" w:themeColor="text1"/>
          <w:lang w:val="en-IN"/>
        </w:rPr>
        <w:t>Eating and Weight Disorders-Studies on Anorexia, Bulimia and Obesity</w:t>
      </w:r>
      <w:r w:rsidRPr="0067091A">
        <w:rPr>
          <w:rFonts w:ascii="Arial" w:hAnsi="Arial" w:cs="Arial"/>
          <w:color w:val="000000" w:themeColor="text1"/>
          <w:lang w:val="en-IN"/>
        </w:rPr>
        <w:t>, </w:t>
      </w:r>
      <w:r w:rsidRPr="0067091A">
        <w:rPr>
          <w:rFonts w:ascii="Arial" w:hAnsi="Arial" w:cs="Arial"/>
          <w:i/>
          <w:iCs/>
          <w:color w:val="000000" w:themeColor="text1"/>
          <w:lang w:val="en-IN"/>
        </w:rPr>
        <w:t>29</w:t>
      </w:r>
      <w:r w:rsidRPr="0067091A">
        <w:rPr>
          <w:rFonts w:ascii="Arial" w:hAnsi="Arial" w:cs="Arial"/>
          <w:color w:val="000000" w:themeColor="text1"/>
          <w:lang w:val="en-IN"/>
        </w:rPr>
        <w:t xml:space="preserve">(1), p.55. </w:t>
      </w:r>
      <w:hyperlink r:id="rId105" w:history="1">
        <w:r w:rsidRPr="0067091A">
          <w:rPr>
            <w:rStyle w:val="Hyperlink"/>
            <w:rFonts w:ascii="Arial" w:hAnsi="Arial" w:cs="Arial"/>
            <w:color w:val="000000" w:themeColor="text1"/>
            <w:lang w:val="en-IN"/>
          </w:rPr>
          <w:t>https://link.springer.com/article/10.1007/s40519-024-01684-2</w:t>
        </w:r>
      </w:hyperlink>
      <w:r w:rsidRPr="0067091A">
        <w:rPr>
          <w:rFonts w:ascii="Arial" w:hAnsi="Arial" w:cs="Arial"/>
          <w:color w:val="000000" w:themeColor="text1"/>
          <w:lang w:val="en-IN"/>
        </w:rPr>
        <w:t xml:space="preserve"> </w:t>
      </w:r>
    </w:p>
    <w:p w14:paraId="68A402E7"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Sahota, N., Shott, M.E. and Frank, G.K., (2024). Parental styles are associated with eating disorder symptoms, anxiety, interpersonal difficulties, and nucleus accumbens response. </w:t>
      </w:r>
      <w:r w:rsidRPr="0067091A">
        <w:rPr>
          <w:rFonts w:ascii="Arial" w:hAnsi="Arial" w:cs="Arial"/>
          <w:i/>
          <w:iCs/>
          <w:color w:val="000000" w:themeColor="text1"/>
          <w:lang w:val="en-IN"/>
        </w:rPr>
        <w:t>Eating and Weight Disorders-Studies on Anorexia, Bulimia and Obesity</w:t>
      </w:r>
      <w:r w:rsidRPr="0067091A">
        <w:rPr>
          <w:rFonts w:ascii="Arial" w:hAnsi="Arial" w:cs="Arial"/>
          <w:color w:val="000000" w:themeColor="text1"/>
          <w:lang w:val="en-IN"/>
        </w:rPr>
        <w:t>, </w:t>
      </w:r>
      <w:r w:rsidRPr="0067091A">
        <w:rPr>
          <w:rFonts w:ascii="Arial" w:hAnsi="Arial" w:cs="Arial"/>
          <w:i/>
          <w:iCs/>
          <w:color w:val="000000" w:themeColor="text1"/>
          <w:lang w:val="en-IN"/>
        </w:rPr>
        <w:t>29</w:t>
      </w:r>
      <w:r w:rsidRPr="0067091A">
        <w:rPr>
          <w:rFonts w:ascii="Arial" w:hAnsi="Arial" w:cs="Arial"/>
          <w:color w:val="000000" w:themeColor="text1"/>
          <w:lang w:val="en-IN"/>
        </w:rPr>
        <w:t xml:space="preserve">(1), p.55. </w:t>
      </w:r>
      <w:hyperlink r:id="rId106" w:history="1">
        <w:r w:rsidRPr="0067091A">
          <w:rPr>
            <w:rStyle w:val="Hyperlink"/>
            <w:rFonts w:ascii="Arial" w:hAnsi="Arial" w:cs="Arial"/>
            <w:color w:val="000000" w:themeColor="text1"/>
            <w:lang w:val="en-IN"/>
          </w:rPr>
          <w:t>https://link.springer.com/article/10.1007/s40519-024-01684-2</w:t>
        </w:r>
      </w:hyperlink>
      <w:r w:rsidRPr="0067091A">
        <w:rPr>
          <w:rFonts w:ascii="Arial" w:hAnsi="Arial" w:cs="Arial"/>
          <w:color w:val="000000" w:themeColor="text1"/>
          <w:lang w:val="en-IN"/>
        </w:rPr>
        <w:t xml:space="preserve"> </w:t>
      </w:r>
    </w:p>
    <w:p w14:paraId="77104ADB"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Sanvictores, T., and Mendez, M. D. (2022). Types of parenting styles and effects on children. </w:t>
      </w:r>
      <w:r w:rsidRPr="0067091A">
        <w:rPr>
          <w:rFonts w:ascii="Arial" w:hAnsi="Arial" w:cs="Arial"/>
          <w:i/>
          <w:iCs/>
          <w:color w:val="000000" w:themeColor="text1"/>
          <w:lang w:val="en-IN"/>
        </w:rPr>
        <w:t>StatPearls [Internet].</w:t>
      </w:r>
      <w:r w:rsidRPr="0067091A">
        <w:rPr>
          <w:rFonts w:ascii="Arial" w:hAnsi="Arial" w:cs="Arial"/>
          <w:color w:val="000000" w:themeColor="text1"/>
          <w:lang w:val="en-IN"/>
        </w:rPr>
        <w:t xml:space="preserve"> </w:t>
      </w:r>
      <w:hyperlink r:id="rId107" w:history="1">
        <w:r w:rsidRPr="0067091A">
          <w:rPr>
            <w:rStyle w:val="Hyperlink"/>
            <w:rFonts w:ascii="Arial" w:hAnsi="Arial" w:cs="Arial"/>
            <w:color w:val="000000" w:themeColor="text1"/>
            <w:lang w:val="en-IN"/>
          </w:rPr>
          <w:t>https://www.ncbi.nlm.nih.gov/books/NBK568743/</w:t>
        </w:r>
      </w:hyperlink>
      <w:r w:rsidRPr="0067091A">
        <w:rPr>
          <w:rFonts w:ascii="Arial" w:hAnsi="Arial" w:cs="Arial"/>
          <w:color w:val="000000" w:themeColor="text1"/>
          <w:lang w:val="en-IN"/>
        </w:rPr>
        <w:t xml:space="preserve"> </w:t>
      </w:r>
    </w:p>
    <w:p w14:paraId="4714A5D3"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Sawma, T., El Khoury-Malhame, M., Hayek, T., Mourad, J., Bou Malhab, S. and Rizk, R., (2025). The association between maternal parenting styles and eating disorders among Lebanese university students: The mediating role of the self-assessment dimension of self-esteem. </w:t>
      </w:r>
      <w:r w:rsidRPr="0067091A">
        <w:rPr>
          <w:rFonts w:ascii="Arial" w:hAnsi="Arial" w:cs="Arial"/>
          <w:i/>
          <w:iCs/>
          <w:color w:val="000000" w:themeColor="text1"/>
          <w:lang w:val="en-GB"/>
        </w:rPr>
        <w:t>medRxiv</w:t>
      </w:r>
      <w:r w:rsidRPr="0067091A">
        <w:rPr>
          <w:rFonts w:ascii="Arial" w:hAnsi="Arial" w:cs="Arial"/>
          <w:color w:val="000000" w:themeColor="text1"/>
          <w:lang w:val="en-GB"/>
        </w:rPr>
        <w:t xml:space="preserve">, pp.2025-02. </w:t>
      </w:r>
      <w:hyperlink r:id="rId108" w:history="1">
        <w:r w:rsidRPr="0067091A">
          <w:rPr>
            <w:rStyle w:val="Hyperlink"/>
            <w:rFonts w:ascii="Arial" w:hAnsi="Arial" w:cs="Arial"/>
            <w:color w:val="000000" w:themeColor="text1"/>
            <w:lang w:val="en-GB"/>
          </w:rPr>
          <w:t>https://www.medrxiv.org/content/10.1101/2025.02.06.25321782v1.full</w:t>
        </w:r>
      </w:hyperlink>
      <w:r w:rsidRPr="0067091A">
        <w:rPr>
          <w:rFonts w:ascii="Arial" w:hAnsi="Arial" w:cs="Arial"/>
          <w:color w:val="000000" w:themeColor="text1"/>
          <w:lang w:val="en-GB"/>
        </w:rPr>
        <w:t xml:space="preserve"> </w:t>
      </w:r>
    </w:p>
    <w:p w14:paraId="7E2A69A3"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Sezer, O., Baser, D.A., Oztora, S., Caylan, A. and Dagdeviren, H.N., (2022). The importance of keywords and references in a scientific manuscript. </w:t>
      </w:r>
      <w:r w:rsidRPr="0067091A">
        <w:rPr>
          <w:rFonts w:ascii="Arial" w:hAnsi="Arial" w:cs="Arial"/>
          <w:i/>
          <w:iCs/>
          <w:color w:val="000000" w:themeColor="text1"/>
          <w:lang w:val="en-IN"/>
        </w:rPr>
        <w:t>Eurasian journal of family medicine</w:t>
      </w:r>
      <w:r w:rsidRPr="0067091A">
        <w:rPr>
          <w:rFonts w:ascii="Arial" w:hAnsi="Arial" w:cs="Arial"/>
          <w:color w:val="000000" w:themeColor="text1"/>
          <w:lang w:val="en-IN"/>
        </w:rPr>
        <w:t>, </w:t>
      </w:r>
      <w:r w:rsidRPr="0067091A">
        <w:rPr>
          <w:rFonts w:ascii="Arial" w:hAnsi="Arial" w:cs="Arial"/>
          <w:i/>
          <w:iCs/>
          <w:color w:val="000000" w:themeColor="text1"/>
          <w:lang w:val="en-IN"/>
        </w:rPr>
        <w:t>11</w:t>
      </w:r>
      <w:r w:rsidRPr="0067091A">
        <w:rPr>
          <w:rFonts w:ascii="Arial" w:hAnsi="Arial" w:cs="Arial"/>
          <w:color w:val="000000" w:themeColor="text1"/>
          <w:lang w:val="en-IN"/>
        </w:rPr>
        <w:t xml:space="preserve">(4), pp.185-188. </w:t>
      </w:r>
      <w:hyperlink r:id="rId109" w:history="1">
        <w:r w:rsidRPr="0067091A">
          <w:rPr>
            <w:rStyle w:val="Hyperlink"/>
            <w:rFonts w:ascii="Arial" w:hAnsi="Arial" w:cs="Arial"/>
            <w:color w:val="000000" w:themeColor="text1"/>
            <w:lang w:val="en-IN"/>
          </w:rPr>
          <w:t>https://www.researchgate.net/profile/Oender-Sezer/publication/366879001_The_Importance_of_Keywords_and_References_in_a_Scientific_Manuscript/links/640827f2b1704f343fb202ff/The-Importance-of-Keywords-and-References-in-a-Scientific-Manuscript.pdf</w:t>
        </w:r>
      </w:hyperlink>
    </w:p>
    <w:p w14:paraId="3C239830" w14:textId="77777777" w:rsidR="00143D8E" w:rsidRPr="0067091A" w:rsidRDefault="00143D8E" w:rsidP="00F92925">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Shahzad, K., Khan, S.A. and Iqbal, A., (2025). Factors influencing the adoption of robotic technologies in academic libraries: A systematic literature review (SLR). </w:t>
      </w:r>
      <w:r w:rsidRPr="0067091A">
        <w:rPr>
          <w:rFonts w:ascii="Arial" w:hAnsi="Arial" w:cs="Arial"/>
          <w:i/>
          <w:iCs/>
          <w:color w:val="000000" w:themeColor="text1"/>
          <w:lang w:val="en-GB"/>
        </w:rPr>
        <w:t>Journal of Librarianship and Information Science</w:t>
      </w:r>
      <w:r w:rsidRPr="0067091A">
        <w:rPr>
          <w:rFonts w:ascii="Arial" w:hAnsi="Arial" w:cs="Arial"/>
          <w:color w:val="000000" w:themeColor="text1"/>
          <w:lang w:val="en-GB"/>
        </w:rPr>
        <w:t>, </w:t>
      </w:r>
      <w:r w:rsidRPr="0067091A">
        <w:rPr>
          <w:rFonts w:ascii="Arial" w:hAnsi="Arial" w:cs="Arial"/>
          <w:i/>
          <w:iCs/>
          <w:color w:val="000000" w:themeColor="text1"/>
          <w:lang w:val="en-GB"/>
        </w:rPr>
        <w:t>57</w:t>
      </w:r>
      <w:r w:rsidRPr="0067091A">
        <w:rPr>
          <w:rFonts w:ascii="Arial" w:hAnsi="Arial" w:cs="Arial"/>
          <w:color w:val="000000" w:themeColor="text1"/>
          <w:lang w:val="en-GB"/>
        </w:rPr>
        <w:t xml:space="preserve">(3), pp.687-704. </w:t>
      </w:r>
      <w:hyperlink r:id="rId110" w:history="1">
        <w:r w:rsidRPr="0067091A">
          <w:rPr>
            <w:rStyle w:val="Hyperlink"/>
            <w:rFonts w:ascii="Arial" w:hAnsi="Arial" w:cs="Arial"/>
            <w:color w:val="000000" w:themeColor="text1"/>
            <w:lang w:val="en-GB"/>
          </w:rPr>
          <w:t>https://www.researchgate.net/profile/Dr-Khurram-Shahzad-2/publication/378257433_Factors_influencing_the_adoption_of_robotic_technologies_in_academic_libraries_A_systematic_literature_review_SLR/links/65d1f992e51f606f9979c262/Factors-influencing-the-adoption-of-robotic-technologies-in-academic-libraries-A-systematic-literature-review-SLR.pdf</w:t>
        </w:r>
      </w:hyperlink>
      <w:r w:rsidRPr="0067091A">
        <w:rPr>
          <w:rFonts w:ascii="Arial" w:hAnsi="Arial" w:cs="Arial"/>
          <w:color w:val="000000" w:themeColor="text1"/>
          <w:lang w:val="en-GB"/>
        </w:rPr>
        <w:t xml:space="preserve"> </w:t>
      </w:r>
    </w:p>
    <w:p w14:paraId="3C923A96"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Shaw, H., Ranceva, N. and Langdon, D., (2025). Parents’ experiences of caring for a child with an eating disorder: the impact of financial challenges.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13</w:t>
      </w:r>
      <w:r w:rsidRPr="0067091A">
        <w:rPr>
          <w:rFonts w:ascii="Arial" w:hAnsi="Arial" w:cs="Arial"/>
          <w:color w:val="000000" w:themeColor="text1"/>
          <w:lang w:val="en-IN"/>
        </w:rPr>
        <w:t xml:space="preserve">(1), p.209. </w:t>
      </w:r>
      <w:hyperlink r:id="rId111" w:history="1">
        <w:r w:rsidRPr="0067091A">
          <w:rPr>
            <w:rStyle w:val="Hyperlink"/>
            <w:rFonts w:ascii="Arial" w:hAnsi="Arial" w:cs="Arial"/>
            <w:color w:val="000000" w:themeColor="text1"/>
            <w:lang w:val="en-IN"/>
          </w:rPr>
          <w:t>https://pmc.ncbi.nlm.nih.gov/articles/PMC12465469/</w:t>
        </w:r>
      </w:hyperlink>
      <w:r w:rsidRPr="0067091A">
        <w:rPr>
          <w:rFonts w:ascii="Arial" w:hAnsi="Arial" w:cs="Arial"/>
          <w:color w:val="000000" w:themeColor="text1"/>
          <w:lang w:val="en-IN"/>
        </w:rPr>
        <w:t xml:space="preserve"> </w:t>
      </w:r>
    </w:p>
    <w:p w14:paraId="50DE5B77" w14:textId="77777777" w:rsidR="00143D8E" w:rsidRPr="0067091A" w:rsidRDefault="00143D8E" w:rsidP="003420AA">
      <w:pPr>
        <w:spacing w:before="110" w:after="110" w:line="360" w:lineRule="auto"/>
        <w:jc w:val="both"/>
        <w:rPr>
          <w:rFonts w:ascii="Arial" w:hAnsi="Arial" w:cs="Arial"/>
          <w:color w:val="000000" w:themeColor="text1"/>
          <w:lang w:val="en-GB"/>
        </w:rPr>
      </w:pPr>
      <w:r w:rsidRPr="0067091A">
        <w:rPr>
          <w:rFonts w:ascii="Arial" w:hAnsi="Arial" w:cs="Arial"/>
          <w:color w:val="000000" w:themeColor="text1"/>
          <w:lang w:val="en-IN"/>
        </w:rPr>
        <w:t>Shaw, H., Ranceva, N. and Langdon, D., (2025). Parents’ experiences of caring for a child with an eating disorder: the impact of financial challenges.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13</w:t>
      </w:r>
      <w:r w:rsidRPr="0067091A">
        <w:rPr>
          <w:rFonts w:ascii="Arial" w:hAnsi="Arial" w:cs="Arial"/>
          <w:color w:val="000000" w:themeColor="text1"/>
          <w:lang w:val="en-IN"/>
        </w:rPr>
        <w:t xml:space="preserve">(1), p.209. </w:t>
      </w:r>
      <w:hyperlink r:id="rId112" w:history="1">
        <w:r w:rsidRPr="0067091A">
          <w:rPr>
            <w:rStyle w:val="Hyperlink"/>
            <w:rFonts w:ascii="Arial" w:hAnsi="Arial" w:cs="Arial"/>
            <w:color w:val="000000" w:themeColor="text1"/>
            <w:lang w:val="en-IN"/>
          </w:rPr>
          <w:t>https://pmc.ncbi.nlm.nih.gov/articles/PMC12465469/</w:t>
        </w:r>
      </w:hyperlink>
    </w:p>
    <w:p w14:paraId="7D67CF4D"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lastRenderedPageBreak/>
        <w:t>Shloim, N., Edelson, L.R., Martin, N. and Hetherington, M.M., (2015). Parenting styles, feeding styles, feeding practices, and weight status in 4–12 year-old children: A systematic review of the literature. </w:t>
      </w:r>
      <w:r w:rsidRPr="0067091A">
        <w:rPr>
          <w:rFonts w:ascii="Arial" w:hAnsi="Arial" w:cs="Arial"/>
          <w:i/>
          <w:iCs/>
          <w:color w:val="000000" w:themeColor="text1"/>
          <w:lang w:val="en-IN"/>
        </w:rPr>
        <w:t>Frontiers in psychology</w:t>
      </w:r>
      <w:r w:rsidRPr="0067091A">
        <w:rPr>
          <w:rFonts w:ascii="Arial" w:hAnsi="Arial" w:cs="Arial"/>
          <w:color w:val="000000" w:themeColor="text1"/>
          <w:lang w:val="en-IN"/>
        </w:rPr>
        <w:t>, </w:t>
      </w:r>
      <w:r w:rsidRPr="0067091A">
        <w:rPr>
          <w:rFonts w:ascii="Arial" w:hAnsi="Arial" w:cs="Arial"/>
          <w:i/>
          <w:iCs/>
          <w:color w:val="000000" w:themeColor="text1"/>
          <w:lang w:val="en-IN"/>
        </w:rPr>
        <w:t>6</w:t>
      </w:r>
      <w:r w:rsidRPr="0067091A">
        <w:rPr>
          <w:rFonts w:ascii="Arial" w:hAnsi="Arial" w:cs="Arial"/>
          <w:color w:val="000000" w:themeColor="text1"/>
          <w:lang w:val="en-IN"/>
        </w:rPr>
        <w:t xml:space="preserve">, p.1849. </w:t>
      </w:r>
      <w:hyperlink r:id="rId113" w:history="1">
        <w:r w:rsidRPr="0067091A">
          <w:rPr>
            <w:rStyle w:val="Hyperlink"/>
            <w:rFonts w:ascii="Arial" w:hAnsi="Arial" w:cs="Arial"/>
            <w:color w:val="000000" w:themeColor="text1"/>
            <w:lang w:val="en-IN"/>
          </w:rPr>
          <w:t>https://www.frontiersin.org/journals/psychology/articles/10.3389/fpsyg.2015.01849/full</w:t>
        </w:r>
      </w:hyperlink>
      <w:r w:rsidRPr="0067091A">
        <w:rPr>
          <w:rFonts w:ascii="Arial" w:hAnsi="Arial" w:cs="Arial"/>
          <w:color w:val="000000" w:themeColor="text1"/>
          <w:lang w:val="en-IN"/>
        </w:rPr>
        <w:t xml:space="preserve"> </w:t>
      </w:r>
    </w:p>
    <w:p w14:paraId="1288AC78"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Slater, P. and Hasson, F., (2025). Quantitative research designs, hierarchy of evidence and validity. </w:t>
      </w:r>
      <w:r w:rsidRPr="0067091A">
        <w:rPr>
          <w:rFonts w:ascii="Arial" w:hAnsi="Arial" w:cs="Arial"/>
          <w:i/>
          <w:iCs/>
          <w:color w:val="000000" w:themeColor="text1"/>
          <w:lang w:val="en-IN"/>
        </w:rPr>
        <w:t>Journal of Psychiatric and Mental Health Nursing</w:t>
      </w:r>
      <w:r w:rsidRPr="0067091A">
        <w:rPr>
          <w:rFonts w:ascii="Arial" w:hAnsi="Arial" w:cs="Arial"/>
          <w:color w:val="000000" w:themeColor="text1"/>
          <w:lang w:val="en-IN"/>
        </w:rPr>
        <w:t>, </w:t>
      </w:r>
      <w:r w:rsidRPr="0067091A">
        <w:rPr>
          <w:rFonts w:ascii="Arial" w:hAnsi="Arial" w:cs="Arial"/>
          <w:i/>
          <w:iCs/>
          <w:color w:val="000000" w:themeColor="text1"/>
          <w:lang w:val="en-IN"/>
        </w:rPr>
        <w:t>32</w:t>
      </w:r>
      <w:r w:rsidRPr="0067091A">
        <w:rPr>
          <w:rFonts w:ascii="Arial" w:hAnsi="Arial" w:cs="Arial"/>
          <w:color w:val="000000" w:themeColor="text1"/>
          <w:lang w:val="en-IN"/>
        </w:rPr>
        <w:t xml:space="preserve">(3), pp.656-660. </w:t>
      </w:r>
      <w:hyperlink r:id="rId114" w:history="1">
        <w:r w:rsidRPr="0067091A">
          <w:rPr>
            <w:rStyle w:val="Hyperlink"/>
            <w:rFonts w:ascii="Arial" w:hAnsi="Arial" w:cs="Arial"/>
            <w:color w:val="000000" w:themeColor="text1"/>
            <w:lang w:val="en-IN"/>
          </w:rPr>
          <w:t>https://pmc.ncbi.nlm.nih.gov/articles/PMC12056466/</w:t>
        </w:r>
      </w:hyperlink>
      <w:r w:rsidRPr="0067091A">
        <w:rPr>
          <w:rFonts w:ascii="Arial" w:hAnsi="Arial" w:cs="Arial"/>
          <w:color w:val="000000" w:themeColor="text1"/>
          <w:lang w:val="en-IN"/>
        </w:rPr>
        <w:t xml:space="preserve"> </w:t>
      </w:r>
    </w:p>
    <w:p w14:paraId="204D35DD"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Terry, G., Hayfield, N., Clarke, V. and Braun, V., (2017). Thematic analysis. </w:t>
      </w:r>
      <w:r w:rsidRPr="0067091A">
        <w:rPr>
          <w:rFonts w:ascii="Arial" w:hAnsi="Arial" w:cs="Arial"/>
          <w:i/>
          <w:iCs/>
          <w:color w:val="000000" w:themeColor="text1"/>
          <w:lang w:val="en-IN"/>
        </w:rPr>
        <w:t>The SAGE handbook of qualitative research in psychology</w:t>
      </w:r>
      <w:r w:rsidRPr="0067091A">
        <w:rPr>
          <w:rFonts w:ascii="Arial" w:hAnsi="Arial" w:cs="Arial"/>
          <w:color w:val="000000" w:themeColor="text1"/>
          <w:lang w:val="en-IN"/>
        </w:rPr>
        <w:t>, </w:t>
      </w:r>
      <w:r w:rsidRPr="0067091A">
        <w:rPr>
          <w:rFonts w:ascii="Arial" w:hAnsi="Arial" w:cs="Arial"/>
          <w:i/>
          <w:iCs/>
          <w:color w:val="000000" w:themeColor="text1"/>
          <w:lang w:val="en-IN"/>
        </w:rPr>
        <w:t>2</w:t>
      </w:r>
      <w:r w:rsidRPr="0067091A">
        <w:rPr>
          <w:rFonts w:ascii="Arial" w:hAnsi="Arial" w:cs="Arial"/>
          <w:color w:val="000000" w:themeColor="text1"/>
          <w:lang w:val="en-IN"/>
        </w:rPr>
        <w:t xml:space="preserve">(17-37), p.25. </w:t>
      </w:r>
      <w:hyperlink r:id="rId115" w:history="1">
        <w:r w:rsidRPr="0067091A">
          <w:rPr>
            <w:rStyle w:val="Hyperlink"/>
            <w:rFonts w:ascii="Arial" w:hAnsi="Arial" w:cs="Arial"/>
            <w:color w:val="000000" w:themeColor="text1"/>
            <w:lang w:val="en-IN"/>
          </w:rPr>
          <w:t>https://uwe-repository.worktribe.com/index.php/OutputFile/888534</w:t>
        </w:r>
      </w:hyperlink>
      <w:r w:rsidRPr="0067091A">
        <w:rPr>
          <w:rFonts w:ascii="Arial" w:hAnsi="Arial" w:cs="Arial"/>
          <w:color w:val="000000" w:themeColor="text1"/>
          <w:lang w:val="en-IN"/>
        </w:rPr>
        <w:t xml:space="preserve"> </w:t>
      </w:r>
    </w:p>
    <w:p w14:paraId="4D181096"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Tod, D., Booth, A. and Smith, B., (2022). Critical appraisal. </w:t>
      </w:r>
      <w:r w:rsidRPr="0067091A">
        <w:rPr>
          <w:rFonts w:ascii="Arial" w:hAnsi="Arial" w:cs="Arial"/>
          <w:i/>
          <w:iCs/>
          <w:color w:val="000000" w:themeColor="text1"/>
          <w:lang w:val="en-IN"/>
        </w:rPr>
        <w:t>International Review of Sport and Exercise Psychology</w:t>
      </w:r>
      <w:r w:rsidRPr="0067091A">
        <w:rPr>
          <w:rFonts w:ascii="Arial" w:hAnsi="Arial" w:cs="Arial"/>
          <w:color w:val="000000" w:themeColor="text1"/>
          <w:lang w:val="en-IN"/>
        </w:rPr>
        <w:t>, </w:t>
      </w:r>
      <w:r w:rsidRPr="0067091A">
        <w:rPr>
          <w:rFonts w:ascii="Arial" w:hAnsi="Arial" w:cs="Arial"/>
          <w:i/>
          <w:iCs/>
          <w:color w:val="000000" w:themeColor="text1"/>
          <w:lang w:val="en-IN"/>
        </w:rPr>
        <w:t>15</w:t>
      </w:r>
      <w:r w:rsidRPr="0067091A">
        <w:rPr>
          <w:rFonts w:ascii="Arial" w:hAnsi="Arial" w:cs="Arial"/>
          <w:color w:val="000000" w:themeColor="text1"/>
          <w:lang w:val="en-IN"/>
        </w:rPr>
        <w:t xml:space="preserve">(1), pp.52-72. </w:t>
      </w:r>
      <w:hyperlink r:id="rId116" w:anchor="abstract" w:history="1">
        <w:r w:rsidRPr="0067091A">
          <w:rPr>
            <w:rStyle w:val="Hyperlink"/>
            <w:rFonts w:ascii="Arial" w:hAnsi="Arial" w:cs="Arial"/>
            <w:color w:val="000000" w:themeColor="text1"/>
            <w:lang w:val="en-IN"/>
          </w:rPr>
          <w:t>https://www.tandfonline.com/doi/full/10.1080/1750984X.2021.1952471?__cf_chl_f_tk=NQ7Wb5Ysch.Inp7Brl27cYGCHgFyQZ3xgNovDmPLFhc-1783316158-1.0.1.1-OoGFovku0_osy4vwPD9Q8RSyt.DIyPRUUfl9H8SrTb8#abstract</w:t>
        </w:r>
      </w:hyperlink>
      <w:r w:rsidRPr="0067091A">
        <w:rPr>
          <w:rFonts w:ascii="Arial" w:hAnsi="Arial" w:cs="Arial"/>
          <w:color w:val="000000" w:themeColor="text1"/>
          <w:lang w:val="en-IN"/>
        </w:rPr>
        <w:t xml:space="preserve"> </w:t>
      </w:r>
    </w:p>
    <w:p w14:paraId="2F413843"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Werner, L.M. and Mallan, K.M., (2024). Associations between restrictive feeding practices and children's dietary intake: Systematic review and meta-analyses. </w:t>
      </w:r>
      <w:r w:rsidRPr="0067091A">
        <w:rPr>
          <w:rFonts w:ascii="Arial" w:hAnsi="Arial" w:cs="Arial"/>
          <w:i/>
          <w:iCs/>
          <w:color w:val="000000" w:themeColor="text1"/>
          <w:lang w:val="en-IN"/>
        </w:rPr>
        <w:t>Appetite</w:t>
      </w:r>
      <w:r w:rsidRPr="0067091A">
        <w:rPr>
          <w:rFonts w:ascii="Arial" w:hAnsi="Arial" w:cs="Arial"/>
          <w:color w:val="000000" w:themeColor="text1"/>
          <w:lang w:val="en-IN"/>
        </w:rPr>
        <w:t>, </w:t>
      </w:r>
      <w:r w:rsidRPr="0067091A">
        <w:rPr>
          <w:rFonts w:ascii="Arial" w:hAnsi="Arial" w:cs="Arial"/>
          <w:i/>
          <w:iCs/>
          <w:color w:val="000000" w:themeColor="text1"/>
          <w:lang w:val="en-IN"/>
        </w:rPr>
        <w:t>200</w:t>
      </w:r>
      <w:r w:rsidRPr="0067091A">
        <w:rPr>
          <w:rFonts w:ascii="Arial" w:hAnsi="Arial" w:cs="Arial"/>
          <w:color w:val="000000" w:themeColor="text1"/>
          <w:lang w:val="en-IN"/>
        </w:rPr>
        <w:t xml:space="preserve">, p.107508. </w:t>
      </w:r>
      <w:hyperlink r:id="rId117" w:history="1">
        <w:r w:rsidRPr="0067091A">
          <w:rPr>
            <w:rStyle w:val="Hyperlink"/>
            <w:rFonts w:ascii="Arial" w:hAnsi="Arial" w:cs="Arial"/>
            <w:color w:val="000000" w:themeColor="text1"/>
            <w:lang w:val="en-IN"/>
          </w:rPr>
          <w:t>https://www.sciencedirect.com/science/article/pii/S0195666324003118</w:t>
        </w:r>
      </w:hyperlink>
      <w:r w:rsidRPr="0067091A">
        <w:rPr>
          <w:rFonts w:ascii="Arial" w:hAnsi="Arial" w:cs="Arial"/>
          <w:color w:val="000000" w:themeColor="text1"/>
          <w:lang w:val="en-IN"/>
        </w:rPr>
        <w:t xml:space="preserve"> </w:t>
      </w:r>
    </w:p>
    <w:p w14:paraId="74184026"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Wufong, E., Rhodes, P. and Conti, J., (2019). “We don’t really know what else we can do”: Parent experiences when adolescent distress persists after the Maudsley and family-based therapies for anorexia nervosa.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7</w:t>
      </w:r>
      <w:r w:rsidRPr="0067091A">
        <w:rPr>
          <w:rFonts w:ascii="Arial" w:hAnsi="Arial" w:cs="Arial"/>
          <w:color w:val="000000" w:themeColor="text1"/>
          <w:lang w:val="en-IN"/>
        </w:rPr>
        <w:t xml:space="preserve">(1), p.5. </w:t>
      </w:r>
      <w:hyperlink r:id="rId118" w:history="1">
        <w:r w:rsidRPr="0067091A">
          <w:rPr>
            <w:rStyle w:val="Hyperlink"/>
            <w:rFonts w:ascii="Arial" w:hAnsi="Arial" w:cs="Arial"/>
            <w:color w:val="000000" w:themeColor="text1"/>
            <w:lang w:val="en-IN"/>
          </w:rPr>
          <w:t>https://link.springer.com/content/pdf/10.1186/s40337-019-0235-5.pdf</w:t>
        </w:r>
      </w:hyperlink>
      <w:r w:rsidRPr="0067091A">
        <w:rPr>
          <w:rFonts w:ascii="Arial" w:hAnsi="Arial" w:cs="Arial"/>
          <w:color w:val="000000" w:themeColor="text1"/>
          <w:lang w:val="en-IN"/>
        </w:rPr>
        <w:t xml:space="preserve"> </w:t>
      </w:r>
    </w:p>
    <w:p w14:paraId="6161DB87"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Wufong, E., Rhodes, P. and Conti, J., (2019). “We don’t really know what else we can do”: Parent experiences when adolescent distress persists after the Maudsley and family-based therapies for anorexia nervosa. </w:t>
      </w:r>
      <w:r w:rsidRPr="0067091A">
        <w:rPr>
          <w:rFonts w:ascii="Arial" w:hAnsi="Arial" w:cs="Arial"/>
          <w:i/>
          <w:iCs/>
          <w:color w:val="000000" w:themeColor="text1"/>
          <w:lang w:val="en-IN"/>
        </w:rPr>
        <w:t>Journal of Eating Disorders</w:t>
      </w:r>
      <w:r w:rsidRPr="0067091A">
        <w:rPr>
          <w:rFonts w:ascii="Arial" w:hAnsi="Arial" w:cs="Arial"/>
          <w:color w:val="000000" w:themeColor="text1"/>
          <w:lang w:val="en-IN"/>
        </w:rPr>
        <w:t>, </w:t>
      </w:r>
      <w:r w:rsidRPr="0067091A">
        <w:rPr>
          <w:rFonts w:ascii="Arial" w:hAnsi="Arial" w:cs="Arial"/>
          <w:i/>
          <w:iCs/>
          <w:color w:val="000000" w:themeColor="text1"/>
          <w:lang w:val="en-IN"/>
        </w:rPr>
        <w:t>7</w:t>
      </w:r>
      <w:r w:rsidRPr="0067091A">
        <w:rPr>
          <w:rFonts w:ascii="Arial" w:hAnsi="Arial" w:cs="Arial"/>
          <w:color w:val="000000" w:themeColor="text1"/>
          <w:lang w:val="en-IN"/>
        </w:rPr>
        <w:t xml:space="preserve">(1), p.5. </w:t>
      </w:r>
      <w:hyperlink r:id="rId119" w:history="1">
        <w:r w:rsidRPr="0067091A">
          <w:rPr>
            <w:rStyle w:val="Hyperlink"/>
            <w:rFonts w:ascii="Arial" w:hAnsi="Arial" w:cs="Arial"/>
            <w:color w:val="000000" w:themeColor="text1"/>
            <w:lang w:val="en-IN"/>
          </w:rPr>
          <w:t>https://link.springer.com/content/pdf/10.1186/s40337-019-0235-5.pdf</w:t>
        </w:r>
      </w:hyperlink>
      <w:r w:rsidRPr="0067091A">
        <w:rPr>
          <w:rFonts w:ascii="Arial" w:hAnsi="Arial" w:cs="Arial"/>
          <w:color w:val="000000" w:themeColor="text1"/>
          <w:lang w:val="en-IN"/>
        </w:rPr>
        <w:t xml:space="preserve"> </w:t>
      </w:r>
    </w:p>
    <w:p w14:paraId="022FAF46" w14:textId="77777777" w:rsidR="00143D8E" w:rsidRPr="0067091A" w:rsidRDefault="00143D8E"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Yang, J., Wu, J., Zhu, L., Chen, C., Zhou, J., Yang, L., Li, X., Su, Y., Kong, Q. and Si, T., (2025). The effects of parenting styles on eating concerns in patients with eating disorders: the mediating role of self-compassion. </w:t>
      </w:r>
      <w:r w:rsidRPr="0067091A">
        <w:rPr>
          <w:rFonts w:ascii="Arial" w:hAnsi="Arial" w:cs="Arial"/>
          <w:i/>
          <w:iCs/>
          <w:color w:val="000000" w:themeColor="text1"/>
          <w:lang w:val="en-GB"/>
        </w:rPr>
        <w:t>Journal of Eating Disorders</w:t>
      </w:r>
      <w:r w:rsidRPr="0067091A">
        <w:rPr>
          <w:rFonts w:ascii="Arial" w:hAnsi="Arial" w:cs="Arial"/>
          <w:color w:val="000000" w:themeColor="text1"/>
          <w:lang w:val="en-GB"/>
        </w:rPr>
        <w:t>, </w:t>
      </w:r>
      <w:r w:rsidRPr="0067091A">
        <w:rPr>
          <w:rFonts w:ascii="Arial" w:hAnsi="Arial" w:cs="Arial"/>
          <w:i/>
          <w:iCs/>
          <w:color w:val="000000" w:themeColor="text1"/>
          <w:lang w:val="en-GB"/>
        </w:rPr>
        <w:t>13</w:t>
      </w:r>
      <w:r w:rsidRPr="0067091A">
        <w:rPr>
          <w:rFonts w:ascii="Arial" w:hAnsi="Arial" w:cs="Arial"/>
          <w:color w:val="000000" w:themeColor="text1"/>
          <w:lang w:val="en-GB"/>
        </w:rPr>
        <w:t xml:space="preserve">(1), p.175. </w:t>
      </w:r>
      <w:hyperlink r:id="rId120" w:history="1">
        <w:r w:rsidRPr="0067091A">
          <w:rPr>
            <w:rStyle w:val="Hyperlink"/>
            <w:rFonts w:ascii="Arial" w:hAnsi="Arial" w:cs="Arial"/>
            <w:color w:val="000000" w:themeColor="text1"/>
            <w:lang w:val="en-GB"/>
          </w:rPr>
          <w:t>https://link.springer.com/article/10.1186/s40337-025-01371-2</w:t>
        </w:r>
      </w:hyperlink>
      <w:r w:rsidRPr="0067091A">
        <w:rPr>
          <w:rFonts w:ascii="Arial" w:hAnsi="Arial" w:cs="Arial"/>
          <w:color w:val="000000" w:themeColor="text1"/>
          <w:lang w:val="en-GB"/>
        </w:rPr>
        <w:t xml:space="preserve"> </w:t>
      </w:r>
    </w:p>
    <w:p w14:paraId="7A63D31D" w14:textId="77777777" w:rsidR="00143D8E" w:rsidRPr="0067091A" w:rsidRDefault="00143D8E" w:rsidP="00F92925">
      <w:pPr>
        <w:spacing w:line="360" w:lineRule="auto"/>
        <w:jc w:val="both"/>
        <w:rPr>
          <w:rFonts w:ascii="Arial" w:hAnsi="Arial" w:cs="Arial"/>
          <w:color w:val="000000" w:themeColor="text1"/>
          <w:lang w:val="en-IN"/>
        </w:rPr>
      </w:pPr>
      <w:r w:rsidRPr="0067091A">
        <w:rPr>
          <w:rFonts w:ascii="Arial" w:hAnsi="Arial" w:cs="Arial"/>
          <w:color w:val="000000" w:themeColor="text1"/>
          <w:lang w:val="en-IN"/>
        </w:rPr>
        <w:t>Zanella, E. and Lee, E., (2022). Integrative review on psychological and social risk and prevention factors of eating disorders including anorexia nervosa and bulimia nervosa: seven major theories. </w:t>
      </w:r>
      <w:r w:rsidRPr="0067091A">
        <w:rPr>
          <w:rFonts w:ascii="Arial" w:hAnsi="Arial" w:cs="Arial"/>
          <w:i/>
          <w:iCs/>
          <w:color w:val="000000" w:themeColor="text1"/>
          <w:lang w:val="en-IN"/>
        </w:rPr>
        <w:t>Heliyon</w:t>
      </w:r>
      <w:r w:rsidRPr="0067091A">
        <w:rPr>
          <w:rFonts w:ascii="Arial" w:hAnsi="Arial" w:cs="Arial"/>
          <w:color w:val="000000" w:themeColor="text1"/>
          <w:lang w:val="en-IN"/>
        </w:rPr>
        <w:t>, </w:t>
      </w:r>
      <w:r w:rsidRPr="0067091A">
        <w:rPr>
          <w:rFonts w:ascii="Arial" w:hAnsi="Arial" w:cs="Arial"/>
          <w:i/>
          <w:iCs/>
          <w:color w:val="000000" w:themeColor="text1"/>
          <w:lang w:val="en-IN"/>
        </w:rPr>
        <w:t>8</w:t>
      </w:r>
      <w:r w:rsidRPr="0067091A">
        <w:rPr>
          <w:rFonts w:ascii="Arial" w:hAnsi="Arial" w:cs="Arial"/>
          <w:color w:val="000000" w:themeColor="text1"/>
          <w:lang w:val="en-IN"/>
        </w:rPr>
        <w:t xml:space="preserve">(11). </w:t>
      </w:r>
      <w:hyperlink r:id="rId121" w:history="1">
        <w:r w:rsidRPr="0067091A">
          <w:rPr>
            <w:rStyle w:val="Hyperlink"/>
            <w:rFonts w:ascii="Arial" w:hAnsi="Arial" w:cs="Arial"/>
            <w:color w:val="000000" w:themeColor="text1"/>
            <w:lang w:val="en-IN"/>
          </w:rPr>
          <w:t>https://www.sciencedirect.com/science/article/pii/S2405844022027104</w:t>
        </w:r>
      </w:hyperlink>
      <w:r w:rsidRPr="0067091A">
        <w:rPr>
          <w:rFonts w:ascii="Arial" w:hAnsi="Arial" w:cs="Arial"/>
          <w:color w:val="000000" w:themeColor="text1"/>
          <w:lang w:val="en-IN"/>
        </w:rPr>
        <w:t xml:space="preserve"> </w:t>
      </w:r>
    </w:p>
    <w:p w14:paraId="62A6F2B3"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 xml:space="preserve">Ziauddeen, N., Page, P., Penney, T.L., Nicholson, S., Kirk, S.F. and Almiron-Roig, E., (2018). Eating at food outlets and leisure places and “on the go” is associated with less-healthy food choices than eating </w:t>
      </w:r>
      <w:r w:rsidRPr="0067091A">
        <w:rPr>
          <w:rFonts w:ascii="Arial" w:hAnsi="Arial" w:cs="Arial"/>
          <w:color w:val="000000" w:themeColor="text1"/>
          <w:lang w:val="en-IN"/>
        </w:rPr>
        <w:lastRenderedPageBreak/>
        <w:t>at home and in school in children: Cross-sectional data from the UK National Diet and Nutrition Survey Rolling Program (2008–2014). </w:t>
      </w:r>
      <w:r w:rsidRPr="0067091A">
        <w:rPr>
          <w:rFonts w:ascii="Arial" w:hAnsi="Arial" w:cs="Arial"/>
          <w:i/>
          <w:iCs/>
          <w:color w:val="000000" w:themeColor="text1"/>
          <w:lang w:val="en-IN"/>
        </w:rPr>
        <w:t>The American journal of clinical nutrition</w:t>
      </w:r>
      <w:r w:rsidRPr="0067091A">
        <w:rPr>
          <w:rFonts w:ascii="Arial" w:hAnsi="Arial" w:cs="Arial"/>
          <w:color w:val="000000" w:themeColor="text1"/>
          <w:lang w:val="en-IN"/>
        </w:rPr>
        <w:t>, </w:t>
      </w:r>
      <w:r w:rsidRPr="0067091A">
        <w:rPr>
          <w:rFonts w:ascii="Arial" w:hAnsi="Arial" w:cs="Arial"/>
          <w:i/>
          <w:iCs/>
          <w:color w:val="000000" w:themeColor="text1"/>
          <w:lang w:val="en-IN"/>
        </w:rPr>
        <w:t>107</w:t>
      </w:r>
      <w:r w:rsidRPr="0067091A">
        <w:rPr>
          <w:rFonts w:ascii="Arial" w:hAnsi="Arial" w:cs="Arial"/>
          <w:color w:val="000000" w:themeColor="text1"/>
          <w:lang w:val="en-IN"/>
        </w:rPr>
        <w:t xml:space="preserve">(6), pp.992-1003. </w:t>
      </w:r>
      <w:hyperlink r:id="rId122" w:history="1">
        <w:r w:rsidRPr="0067091A">
          <w:rPr>
            <w:rStyle w:val="Hyperlink"/>
            <w:rFonts w:ascii="Arial" w:hAnsi="Arial" w:cs="Arial"/>
            <w:color w:val="000000" w:themeColor="text1"/>
            <w:lang w:val="en-IN"/>
          </w:rPr>
          <w:t>https://www.sciencedirect.com/science/article/pii/S0002916522028829</w:t>
        </w:r>
      </w:hyperlink>
      <w:r w:rsidRPr="0067091A">
        <w:rPr>
          <w:rFonts w:ascii="Arial" w:hAnsi="Arial" w:cs="Arial"/>
          <w:color w:val="000000" w:themeColor="text1"/>
          <w:lang w:val="en-IN"/>
        </w:rPr>
        <w:t xml:space="preserve"> </w:t>
      </w:r>
    </w:p>
    <w:p w14:paraId="39B9B4D7" w14:textId="77777777" w:rsidR="00143D8E" w:rsidRPr="0067091A" w:rsidRDefault="00143D8E" w:rsidP="003420AA">
      <w:pPr>
        <w:spacing w:before="110" w:after="110" w:line="360" w:lineRule="auto"/>
        <w:jc w:val="both"/>
        <w:rPr>
          <w:rFonts w:ascii="Arial" w:hAnsi="Arial" w:cs="Arial"/>
          <w:color w:val="000000" w:themeColor="text1"/>
          <w:lang w:val="en-IN"/>
        </w:rPr>
      </w:pPr>
      <w:r w:rsidRPr="0067091A">
        <w:rPr>
          <w:rFonts w:ascii="Arial" w:hAnsi="Arial" w:cs="Arial"/>
          <w:color w:val="000000" w:themeColor="text1"/>
          <w:lang w:val="en-IN"/>
        </w:rPr>
        <w:t>Ziauddeen, N., Page, P., Penney, T.L., Nicholson, S., Kirk, S.F. and Almiron-Roig, E., (2018). Eating at food outlets and leisure places and “on the go” is associated with less-healthy food choices than eating at home and in school in children: Cross-sectional data from the UK National Diet and Nutrition Survey Rolling Program (2008–2014). </w:t>
      </w:r>
      <w:r w:rsidRPr="0067091A">
        <w:rPr>
          <w:rFonts w:ascii="Arial" w:hAnsi="Arial" w:cs="Arial"/>
          <w:i/>
          <w:iCs/>
          <w:color w:val="000000" w:themeColor="text1"/>
          <w:lang w:val="en-IN"/>
        </w:rPr>
        <w:t>The American journal of clinical nutrition</w:t>
      </w:r>
      <w:r w:rsidRPr="0067091A">
        <w:rPr>
          <w:rFonts w:ascii="Arial" w:hAnsi="Arial" w:cs="Arial"/>
          <w:color w:val="000000" w:themeColor="text1"/>
          <w:lang w:val="en-IN"/>
        </w:rPr>
        <w:t>, </w:t>
      </w:r>
      <w:r w:rsidRPr="0067091A">
        <w:rPr>
          <w:rFonts w:ascii="Arial" w:hAnsi="Arial" w:cs="Arial"/>
          <w:i/>
          <w:iCs/>
          <w:color w:val="000000" w:themeColor="text1"/>
          <w:lang w:val="en-IN"/>
        </w:rPr>
        <w:t>107</w:t>
      </w:r>
      <w:r w:rsidRPr="0067091A">
        <w:rPr>
          <w:rFonts w:ascii="Arial" w:hAnsi="Arial" w:cs="Arial"/>
          <w:color w:val="000000" w:themeColor="text1"/>
          <w:lang w:val="en-IN"/>
        </w:rPr>
        <w:t xml:space="preserve">(6), pp.992-1003. </w:t>
      </w:r>
      <w:hyperlink r:id="rId123" w:history="1">
        <w:r w:rsidRPr="0067091A">
          <w:rPr>
            <w:rStyle w:val="Hyperlink"/>
            <w:rFonts w:ascii="Arial" w:hAnsi="Arial" w:cs="Arial"/>
            <w:color w:val="000000" w:themeColor="text1"/>
            <w:lang w:val="en-IN"/>
          </w:rPr>
          <w:t>https://www.sciencedirect.com/science/article/pii/S0002916522028829</w:t>
        </w:r>
      </w:hyperlink>
      <w:r w:rsidRPr="0067091A">
        <w:rPr>
          <w:rFonts w:ascii="Arial" w:hAnsi="Arial" w:cs="Arial"/>
          <w:color w:val="000000" w:themeColor="text1"/>
          <w:lang w:val="en-IN"/>
        </w:rPr>
        <w:t xml:space="preserve"> </w:t>
      </w:r>
    </w:p>
    <w:p w14:paraId="75EE5DE0" w14:textId="77777777" w:rsidR="003420AA" w:rsidRPr="0067091A" w:rsidRDefault="003420AA" w:rsidP="00F92925">
      <w:pPr>
        <w:spacing w:line="360" w:lineRule="auto"/>
        <w:jc w:val="both"/>
        <w:rPr>
          <w:rFonts w:ascii="Arial" w:hAnsi="Arial" w:cs="Arial"/>
          <w:b/>
          <w:bCs/>
          <w:color w:val="000000" w:themeColor="text1"/>
          <w:sz w:val="24"/>
          <w:szCs w:val="24"/>
          <w:lang w:val="en-IN"/>
        </w:rPr>
      </w:pPr>
    </w:p>
    <w:p w14:paraId="6BA95729" w14:textId="77777777" w:rsidR="00F92925" w:rsidRPr="0067091A" w:rsidRDefault="00F92925" w:rsidP="005F6C79">
      <w:pPr>
        <w:spacing w:line="360" w:lineRule="auto"/>
        <w:jc w:val="both"/>
        <w:rPr>
          <w:rFonts w:ascii="Arial" w:hAnsi="Arial" w:cs="Arial"/>
          <w:color w:val="000000" w:themeColor="text1"/>
          <w:sz w:val="24"/>
          <w:szCs w:val="24"/>
          <w:lang w:val="en-GB"/>
        </w:rPr>
      </w:pPr>
    </w:p>
    <w:p w14:paraId="2B10EB49" w14:textId="77777777" w:rsidR="005F6C79" w:rsidRPr="0067091A" w:rsidRDefault="005F6C79" w:rsidP="00CA48B9">
      <w:pPr>
        <w:spacing w:before="120" w:after="120" w:line="360" w:lineRule="auto"/>
        <w:jc w:val="both"/>
        <w:rPr>
          <w:rFonts w:ascii="Arial" w:hAnsi="Arial" w:cs="Arial"/>
          <w:color w:val="000000" w:themeColor="text1"/>
          <w:sz w:val="24"/>
          <w:szCs w:val="24"/>
          <w:lang w:val="en-GB"/>
        </w:rPr>
      </w:pPr>
    </w:p>
    <w:p w14:paraId="11C17F9A" w14:textId="77777777" w:rsidR="00CA48B9" w:rsidRPr="0067091A" w:rsidRDefault="00CA48B9" w:rsidP="00CA48B9">
      <w:pPr>
        <w:spacing w:before="120" w:after="120" w:line="360" w:lineRule="auto"/>
        <w:jc w:val="both"/>
        <w:rPr>
          <w:rFonts w:ascii="Arial" w:hAnsi="Arial" w:cs="Arial"/>
          <w:color w:val="000000" w:themeColor="text1"/>
          <w:sz w:val="24"/>
          <w:szCs w:val="24"/>
          <w:lang w:val="en-GB"/>
        </w:rPr>
      </w:pPr>
      <w:r w:rsidRPr="0067091A">
        <w:rPr>
          <w:rFonts w:ascii="Arial" w:hAnsi="Arial" w:cs="Arial"/>
          <w:color w:val="000000" w:themeColor="text1"/>
          <w:sz w:val="24"/>
          <w:szCs w:val="24"/>
          <w:lang w:val="en-GB"/>
        </w:rPr>
        <w:t xml:space="preserve"> </w:t>
      </w:r>
    </w:p>
    <w:p w14:paraId="4B1F5C67" w14:textId="77777777" w:rsidR="000153B0" w:rsidRPr="0067091A" w:rsidRDefault="000153B0">
      <w:pPr>
        <w:pStyle w:val="ListParagraph"/>
        <w:rPr>
          <w:rFonts w:ascii="Symbol" w:hAnsi="Symbol"/>
          <w:color w:val="000000" w:themeColor="text1"/>
          <w:sz w:val="24"/>
          <w:lang w:val="en-GB"/>
        </w:rPr>
        <w:sectPr w:rsidR="000153B0" w:rsidRPr="0067091A">
          <w:pgSz w:w="11910" w:h="16840"/>
          <w:pgMar w:top="1340" w:right="720" w:bottom="1200" w:left="1080" w:header="0" w:footer="1000" w:gutter="0"/>
          <w:cols w:space="720"/>
        </w:sectPr>
      </w:pPr>
    </w:p>
    <w:p w14:paraId="0D28B855" w14:textId="12F25005" w:rsidR="000153B0" w:rsidRPr="0067091A" w:rsidRDefault="0036020F" w:rsidP="003420AA">
      <w:pPr>
        <w:pStyle w:val="Heading1"/>
        <w:rPr>
          <w:color w:val="000000" w:themeColor="text1"/>
        </w:rPr>
      </w:pPr>
      <w:bookmarkStart w:id="66" w:name="_Toc238636885"/>
      <w:r w:rsidRPr="0067091A">
        <w:rPr>
          <w:color w:val="000000" w:themeColor="text1"/>
        </w:rPr>
        <w:lastRenderedPageBreak/>
        <w:t>APPENDICES</w:t>
      </w:r>
      <w:bookmarkEnd w:id="66"/>
      <w:r w:rsidRPr="0067091A">
        <w:rPr>
          <w:color w:val="000000" w:themeColor="text1"/>
          <w:spacing w:val="-5"/>
        </w:rPr>
        <w:t xml:space="preserve"> </w:t>
      </w:r>
    </w:p>
    <w:p w14:paraId="72BAD9C2" w14:textId="77777777" w:rsidR="000153B0" w:rsidRPr="0067091A" w:rsidRDefault="000153B0">
      <w:pPr>
        <w:pStyle w:val="BodyText"/>
        <w:rPr>
          <w:color w:val="000000" w:themeColor="text1"/>
          <w:sz w:val="22"/>
          <w:lang w:val="en-GB"/>
        </w:rPr>
      </w:pPr>
    </w:p>
    <w:p w14:paraId="0540CAE9" w14:textId="77777777" w:rsidR="000153B0" w:rsidRPr="0067091A" w:rsidRDefault="000153B0">
      <w:pPr>
        <w:pStyle w:val="BodyText"/>
        <w:rPr>
          <w:color w:val="000000" w:themeColor="text1"/>
          <w:sz w:val="22"/>
          <w:lang w:val="en-GB"/>
        </w:rPr>
      </w:pPr>
    </w:p>
    <w:p w14:paraId="5BB26A83" w14:textId="77777777" w:rsidR="003420AA" w:rsidRPr="0067091A" w:rsidRDefault="003420AA" w:rsidP="003420AA">
      <w:pPr>
        <w:pStyle w:val="Heading2"/>
        <w:rPr>
          <w:color w:val="000000" w:themeColor="text1"/>
        </w:rPr>
      </w:pPr>
      <w:bookmarkStart w:id="67" w:name="_Toc238636886"/>
      <w:r w:rsidRPr="0067091A">
        <w:rPr>
          <w:color w:val="000000" w:themeColor="text1"/>
        </w:rPr>
        <w:t>Appendix 1: Critical Appraisal Checklists</w:t>
      </w:r>
      <w:bookmarkEnd w:id="67"/>
      <w:r w:rsidRPr="0067091A">
        <w:rPr>
          <w:color w:val="000000" w:themeColor="text1"/>
        </w:rPr>
        <w:t xml:space="preserve"> </w:t>
      </w:r>
    </w:p>
    <w:p w14:paraId="66AD0FEF"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color w:val="000000" w:themeColor="text1"/>
          <w:lang w:val="en-GB"/>
        </w:rPr>
        <w:t xml:space="preserve">Qualitative CASP Checklist </w:t>
      </w:r>
    </w:p>
    <w:p w14:paraId="184936B1"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noProof/>
          <w:color w:val="000000" w:themeColor="text1"/>
          <w:lang w:val="en-GB"/>
        </w:rPr>
        <w:drawing>
          <wp:inline distT="0" distB="0" distL="0" distR="0" wp14:anchorId="60B028F3" wp14:editId="611FEBCF">
            <wp:extent cx="5731510" cy="6194425"/>
            <wp:effectExtent l="0" t="0" r="2540" b="0"/>
            <wp:docPr id="1964521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521464" name=""/>
                    <pic:cNvPicPr/>
                  </pic:nvPicPr>
                  <pic:blipFill>
                    <a:blip r:embed="rId124"/>
                    <a:stretch>
                      <a:fillRect/>
                    </a:stretch>
                  </pic:blipFill>
                  <pic:spPr>
                    <a:xfrm>
                      <a:off x="0" y="0"/>
                      <a:ext cx="5731510" cy="6194425"/>
                    </a:xfrm>
                    <a:prstGeom prst="rect">
                      <a:avLst/>
                    </a:prstGeom>
                  </pic:spPr>
                </pic:pic>
              </a:graphicData>
            </a:graphic>
          </wp:inline>
        </w:drawing>
      </w:r>
    </w:p>
    <w:p w14:paraId="4BC3E93C"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noProof/>
          <w:color w:val="000000" w:themeColor="text1"/>
          <w:lang w:val="en-GB"/>
        </w:rPr>
        <w:lastRenderedPageBreak/>
        <w:drawing>
          <wp:inline distT="0" distB="0" distL="0" distR="0" wp14:anchorId="20A655DE" wp14:editId="2838EE2E">
            <wp:extent cx="5685013" cy="6187976"/>
            <wp:effectExtent l="0" t="0" r="0" b="3810"/>
            <wp:docPr id="990673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673205" name=""/>
                    <pic:cNvPicPr/>
                  </pic:nvPicPr>
                  <pic:blipFill>
                    <a:blip r:embed="rId125"/>
                    <a:stretch>
                      <a:fillRect/>
                    </a:stretch>
                  </pic:blipFill>
                  <pic:spPr>
                    <a:xfrm>
                      <a:off x="0" y="0"/>
                      <a:ext cx="5685013" cy="6187976"/>
                    </a:xfrm>
                    <a:prstGeom prst="rect">
                      <a:avLst/>
                    </a:prstGeom>
                  </pic:spPr>
                </pic:pic>
              </a:graphicData>
            </a:graphic>
          </wp:inline>
        </w:drawing>
      </w:r>
    </w:p>
    <w:p w14:paraId="35D780D5"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noProof/>
          <w:color w:val="000000" w:themeColor="text1"/>
          <w:lang w:val="en-GB"/>
        </w:rPr>
        <w:lastRenderedPageBreak/>
        <w:drawing>
          <wp:inline distT="0" distB="0" distL="0" distR="0" wp14:anchorId="2B162DF5" wp14:editId="0CEDE247">
            <wp:extent cx="5731510" cy="6216015"/>
            <wp:effectExtent l="0" t="0" r="2540" b="0"/>
            <wp:docPr id="10020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0696" name=""/>
                    <pic:cNvPicPr/>
                  </pic:nvPicPr>
                  <pic:blipFill>
                    <a:blip r:embed="rId126"/>
                    <a:stretch>
                      <a:fillRect/>
                    </a:stretch>
                  </pic:blipFill>
                  <pic:spPr>
                    <a:xfrm>
                      <a:off x="0" y="0"/>
                      <a:ext cx="5731510" cy="6216015"/>
                    </a:xfrm>
                    <a:prstGeom prst="rect">
                      <a:avLst/>
                    </a:prstGeom>
                  </pic:spPr>
                </pic:pic>
              </a:graphicData>
            </a:graphic>
          </wp:inline>
        </w:drawing>
      </w:r>
    </w:p>
    <w:p w14:paraId="277643A5"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noProof/>
          <w:color w:val="000000" w:themeColor="text1"/>
          <w:lang w:val="en-GB"/>
        </w:rPr>
        <w:lastRenderedPageBreak/>
        <w:drawing>
          <wp:inline distT="0" distB="0" distL="0" distR="0" wp14:anchorId="1D0E8234" wp14:editId="50A5D883">
            <wp:extent cx="5731510" cy="6130290"/>
            <wp:effectExtent l="0" t="0" r="2540" b="3810"/>
            <wp:docPr id="70286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86810" name=""/>
                    <pic:cNvPicPr/>
                  </pic:nvPicPr>
                  <pic:blipFill>
                    <a:blip r:embed="rId127"/>
                    <a:stretch>
                      <a:fillRect/>
                    </a:stretch>
                  </pic:blipFill>
                  <pic:spPr>
                    <a:xfrm>
                      <a:off x="0" y="0"/>
                      <a:ext cx="5731510" cy="6130290"/>
                    </a:xfrm>
                    <a:prstGeom prst="rect">
                      <a:avLst/>
                    </a:prstGeom>
                  </pic:spPr>
                </pic:pic>
              </a:graphicData>
            </a:graphic>
          </wp:inline>
        </w:drawing>
      </w:r>
    </w:p>
    <w:p w14:paraId="7F0DE9BA"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noProof/>
          <w:color w:val="000000" w:themeColor="text1"/>
          <w:lang w:val="en-GB"/>
        </w:rPr>
        <w:lastRenderedPageBreak/>
        <w:drawing>
          <wp:inline distT="0" distB="0" distL="0" distR="0" wp14:anchorId="056FE858" wp14:editId="313127C6">
            <wp:extent cx="5731510" cy="3879215"/>
            <wp:effectExtent l="0" t="0" r="2540" b="6985"/>
            <wp:docPr id="872262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262691" name=""/>
                    <pic:cNvPicPr/>
                  </pic:nvPicPr>
                  <pic:blipFill>
                    <a:blip r:embed="rId128"/>
                    <a:stretch>
                      <a:fillRect/>
                    </a:stretch>
                  </pic:blipFill>
                  <pic:spPr>
                    <a:xfrm>
                      <a:off x="0" y="0"/>
                      <a:ext cx="5731510" cy="3879215"/>
                    </a:xfrm>
                    <a:prstGeom prst="rect">
                      <a:avLst/>
                    </a:prstGeom>
                  </pic:spPr>
                </pic:pic>
              </a:graphicData>
            </a:graphic>
          </wp:inline>
        </w:drawing>
      </w:r>
    </w:p>
    <w:p w14:paraId="53CC8E23"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color w:val="000000" w:themeColor="text1"/>
          <w:lang w:val="en-GB"/>
        </w:rPr>
        <w:t xml:space="preserve">Checklist Table </w:t>
      </w:r>
    </w:p>
    <w:tbl>
      <w:tblPr>
        <w:tblStyle w:val="TableGrid"/>
        <w:tblW w:w="0" w:type="auto"/>
        <w:tblLook w:val="04A0" w:firstRow="1" w:lastRow="0" w:firstColumn="1" w:lastColumn="0" w:noHBand="0" w:noVBand="1"/>
      </w:tblPr>
      <w:tblGrid>
        <w:gridCol w:w="2534"/>
        <w:gridCol w:w="1564"/>
        <w:gridCol w:w="1740"/>
        <w:gridCol w:w="1507"/>
        <w:gridCol w:w="1671"/>
      </w:tblGrid>
      <w:tr w:rsidR="0067091A" w:rsidRPr="0067091A" w14:paraId="62ACB2E3" w14:textId="77777777" w:rsidTr="008616D2">
        <w:tc>
          <w:tcPr>
            <w:tcW w:w="2534" w:type="dxa"/>
          </w:tcPr>
          <w:p w14:paraId="6975C16F"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 xml:space="preserve">Questions/Articles </w:t>
            </w:r>
          </w:p>
        </w:tc>
        <w:tc>
          <w:tcPr>
            <w:tcW w:w="1564" w:type="dxa"/>
          </w:tcPr>
          <w:p w14:paraId="658AAEAA" w14:textId="77777777" w:rsidR="003420AA" w:rsidRPr="0067091A" w:rsidRDefault="003420AA" w:rsidP="008616D2">
            <w:pPr>
              <w:spacing w:line="360" w:lineRule="auto"/>
              <w:jc w:val="both"/>
              <w:rPr>
                <w:rFonts w:ascii="Arial" w:hAnsi="Arial" w:cs="Arial"/>
                <w:i/>
                <w:iCs/>
                <w:color w:val="000000" w:themeColor="text1"/>
                <w:sz w:val="22"/>
                <w:szCs w:val="22"/>
                <w:lang w:val="en-GB"/>
              </w:rPr>
            </w:pPr>
            <w:r w:rsidRPr="0067091A">
              <w:rPr>
                <w:rFonts w:ascii="Arial" w:hAnsi="Arial" w:cs="Arial"/>
                <w:color w:val="000000" w:themeColor="text1"/>
                <w:sz w:val="22"/>
                <w:szCs w:val="22"/>
                <w:lang w:val="en-GB"/>
              </w:rPr>
              <w:t xml:space="preserve">Wufong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(2019)</w:t>
            </w:r>
          </w:p>
        </w:tc>
        <w:tc>
          <w:tcPr>
            <w:tcW w:w="1740" w:type="dxa"/>
          </w:tcPr>
          <w:p w14:paraId="145BACD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Chapman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(2023)</w:t>
            </w:r>
          </w:p>
        </w:tc>
        <w:tc>
          <w:tcPr>
            <w:tcW w:w="1507" w:type="dxa"/>
          </w:tcPr>
          <w:p w14:paraId="1C01877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Shaw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(2025)</w:t>
            </w:r>
          </w:p>
        </w:tc>
        <w:tc>
          <w:tcPr>
            <w:tcW w:w="1671" w:type="dxa"/>
          </w:tcPr>
          <w:p w14:paraId="01B6F39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Konstantellou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(2022)</w:t>
            </w:r>
          </w:p>
        </w:tc>
      </w:tr>
      <w:tr w:rsidR="0067091A" w:rsidRPr="0067091A" w14:paraId="6E44E9FA" w14:textId="77777777" w:rsidTr="008616D2">
        <w:tc>
          <w:tcPr>
            <w:tcW w:w="2534" w:type="dxa"/>
          </w:tcPr>
          <w:p w14:paraId="16579B0B"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1. “Was there a clear statement of the aim?”</w:t>
            </w:r>
          </w:p>
        </w:tc>
        <w:tc>
          <w:tcPr>
            <w:tcW w:w="1564" w:type="dxa"/>
          </w:tcPr>
          <w:p w14:paraId="39E3A0A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6C98091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1FA1244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03F878F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1F9AA982" w14:textId="77777777" w:rsidTr="008616D2">
        <w:tc>
          <w:tcPr>
            <w:tcW w:w="2534" w:type="dxa"/>
          </w:tcPr>
          <w:p w14:paraId="64D104A5"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2. “Is a qualitative methodology appropriate?”</w:t>
            </w:r>
          </w:p>
        </w:tc>
        <w:tc>
          <w:tcPr>
            <w:tcW w:w="1564" w:type="dxa"/>
          </w:tcPr>
          <w:p w14:paraId="41AC0C4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005FCD9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765E225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14586EA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2A34CB46" w14:textId="77777777" w:rsidTr="008616D2">
        <w:tc>
          <w:tcPr>
            <w:tcW w:w="2534" w:type="dxa"/>
          </w:tcPr>
          <w:p w14:paraId="0B659EB8"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3. “Research design appropriate to</w:t>
            </w:r>
          </w:p>
          <w:p w14:paraId="5486BF0D"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address the aims?”</w:t>
            </w:r>
          </w:p>
        </w:tc>
        <w:tc>
          <w:tcPr>
            <w:tcW w:w="1564" w:type="dxa"/>
          </w:tcPr>
          <w:p w14:paraId="505C372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7CBBCBE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4B8AFBE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2DEE4E0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7CC05E41" w14:textId="77777777" w:rsidTr="008616D2">
        <w:tc>
          <w:tcPr>
            <w:tcW w:w="2534" w:type="dxa"/>
          </w:tcPr>
          <w:p w14:paraId="4666F6A6"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4. “Was the recruitment strategy appropriate?”</w:t>
            </w:r>
          </w:p>
        </w:tc>
        <w:tc>
          <w:tcPr>
            <w:tcW w:w="1564" w:type="dxa"/>
          </w:tcPr>
          <w:p w14:paraId="77111D5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669E6C3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66A95D7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0A731A3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222A8E70" w14:textId="77777777" w:rsidTr="008616D2">
        <w:tc>
          <w:tcPr>
            <w:tcW w:w="2534" w:type="dxa"/>
          </w:tcPr>
          <w:p w14:paraId="7AECD401"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5. “Was the data collected in a way that</w:t>
            </w:r>
          </w:p>
          <w:p w14:paraId="6A8E15E2"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addressed the research issue?”</w:t>
            </w:r>
          </w:p>
        </w:tc>
        <w:tc>
          <w:tcPr>
            <w:tcW w:w="1564" w:type="dxa"/>
          </w:tcPr>
          <w:p w14:paraId="67EA721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2828BBC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3DB84A5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6209846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03C53BCA" w14:textId="77777777" w:rsidTr="008616D2">
        <w:tc>
          <w:tcPr>
            <w:tcW w:w="2534" w:type="dxa"/>
          </w:tcPr>
          <w:p w14:paraId="55A718AE"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lastRenderedPageBreak/>
              <w:t>6. “Has the relationship between researcher and</w:t>
            </w:r>
          </w:p>
          <w:p w14:paraId="066ABBAF"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Participants?”</w:t>
            </w:r>
          </w:p>
        </w:tc>
        <w:tc>
          <w:tcPr>
            <w:tcW w:w="1564" w:type="dxa"/>
          </w:tcPr>
          <w:p w14:paraId="47AECE5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c>
          <w:tcPr>
            <w:tcW w:w="1740" w:type="dxa"/>
          </w:tcPr>
          <w:p w14:paraId="182EA81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No</w:t>
            </w:r>
          </w:p>
        </w:tc>
        <w:tc>
          <w:tcPr>
            <w:tcW w:w="1507" w:type="dxa"/>
          </w:tcPr>
          <w:p w14:paraId="50F23A1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77AB5AB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r>
      <w:tr w:rsidR="0067091A" w:rsidRPr="0067091A" w14:paraId="1985ACF0" w14:textId="77777777" w:rsidTr="008616D2">
        <w:tc>
          <w:tcPr>
            <w:tcW w:w="2534" w:type="dxa"/>
          </w:tcPr>
          <w:p w14:paraId="40936529"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7. “Ethical issues considered?”</w:t>
            </w:r>
          </w:p>
        </w:tc>
        <w:tc>
          <w:tcPr>
            <w:tcW w:w="1564" w:type="dxa"/>
          </w:tcPr>
          <w:p w14:paraId="719CB93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247BA08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35CADBA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425A33E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772CE085" w14:textId="77777777" w:rsidTr="008616D2">
        <w:tc>
          <w:tcPr>
            <w:tcW w:w="2534" w:type="dxa"/>
          </w:tcPr>
          <w:p w14:paraId="3848375F"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8. “Data analysis sufficiently rigorous?”</w:t>
            </w:r>
          </w:p>
        </w:tc>
        <w:tc>
          <w:tcPr>
            <w:tcW w:w="1564" w:type="dxa"/>
          </w:tcPr>
          <w:p w14:paraId="45811C9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0532A7F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0362AA2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7B25E0C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4C9917F2" w14:textId="77777777" w:rsidTr="008616D2">
        <w:tc>
          <w:tcPr>
            <w:tcW w:w="2534" w:type="dxa"/>
          </w:tcPr>
          <w:p w14:paraId="0FAE515F"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9. “A clear statement of findings?”</w:t>
            </w:r>
          </w:p>
        </w:tc>
        <w:tc>
          <w:tcPr>
            <w:tcW w:w="1564" w:type="dxa"/>
          </w:tcPr>
          <w:p w14:paraId="2D74512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6259FC0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3125FDC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1986348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5528A6A2" w14:textId="77777777" w:rsidTr="008616D2">
        <w:tc>
          <w:tcPr>
            <w:tcW w:w="2534" w:type="dxa"/>
          </w:tcPr>
          <w:p w14:paraId="28388C03"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10. “How valuable is the research?”</w:t>
            </w:r>
          </w:p>
        </w:tc>
        <w:tc>
          <w:tcPr>
            <w:tcW w:w="1564" w:type="dxa"/>
          </w:tcPr>
          <w:p w14:paraId="1C60148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740" w:type="dxa"/>
          </w:tcPr>
          <w:p w14:paraId="2D01275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507" w:type="dxa"/>
          </w:tcPr>
          <w:p w14:paraId="204DE37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671" w:type="dxa"/>
          </w:tcPr>
          <w:p w14:paraId="671CC11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3420AA" w:rsidRPr="0067091A" w14:paraId="0FAF6CC9" w14:textId="77777777" w:rsidTr="008616D2">
        <w:tc>
          <w:tcPr>
            <w:tcW w:w="2534" w:type="dxa"/>
          </w:tcPr>
          <w:p w14:paraId="138D8ACB"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Answer “yes” out of 10 questions:</w:t>
            </w:r>
          </w:p>
        </w:tc>
        <w:tc>
          <w:tcPr>
            <w:tcW w:w="1564" w:type="dxa"/>
          </w:tcPr>
          <w:p w14:paraId="38123D7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w:t>
            </w:r>
          </w:p>
        </w:tc>
        <w:tc>
          <w:tcPr>
            <w:tcW w:w="1740" w:type="dxa"/>
          </w:tcPr>
          <w:p w14:paraId="2ECD3FD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w:t>
            </w:r>
          </w:p>
        </w:tc>
        <w:tc>
          <w:tcPr>
            <w:tcW w:w="1507" w:type="dxa"/>
          </w:tcPr>
          <w:p w14:paraId="1317291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w:t>
            </w:r>
          </w:p>
        </w:tc>
        <w:tc>
          <w:tcPr>
            <w:tcW w:w="1671" w:type="dxa"/>
          </w:tcPr>
          <w:p w14:paraId="7A905F9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w:t>
            </w:r>
          </w:p>
        </w:tc>
      </w:tr>
    </w:tbl>
    <w:p w14:paraId="57ED2187" w14:textId="77777777" w:rsidR="003420AA" w:rsidRPr="0067091A" w:rsidRDefault="003420AA" w:rsidP="003420AA">
      <w:pPr>
        <w:spacing w:line="360" w:lineRule="auto"/>
        <w:jc w:val="both"/>
        <w:rPr>
          <w:rFonts w:ascii="Arial" w:hAnsi="Arial" w:cs="Arial"/>
          <w:b/>
          <w:bCs/>
          <w:color w:val="000000" w:themeColor="text1"/>
          <w:lang w:val="en-GB"/>
        </w:rPr>
      </w:pPr>
    </w:p>
    <w:p w14:paraId="3F2C0EF6"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color w:val="000000" w:themeColor="text1"/>
          <w:lang w:val="en-GB"/>
        </w:rPr>
        <w:t xml:space="preserve">Cohort Checklist </w:t>
      </w:r>
    </w:p>
    <w:tbl>
      <w:tblPr>
        <w:tblStyle w:val="TableGrid"/>
        <w:tblW w:w="0" w:type="auto"/>
        <w:tblInd w:w="-431" w:type="dxa"/>
        <w:tblLook w:val="04A0" w:firstRow="1" w:lastRow="0" w:firstColumn="1" w:lastColumn="0" w:noHBand="0" w:noVBand="1"/>
      </w:tblPr>
      <w:tblGrid>
        <w:gridCol w:w="1682"/>
        <w:gridCol w:w="910"/>
        <w:gridCol w:w="910"/>
        <w:gridCol w:w="1034"/>
        <w:gridCol w:w="910"/>
        <w:gridCol w:w="936"/>
        <w:gridCol w:w="1245"/>
        <w:gridCol w:w="910"/>
        <w:gridCol w:w="910"/>
      </w:tblGrid>
      <w:tr w:rsidR="0067091A" w:rsidRPr="0067091A" w14:paraId="45819890" w14:textId="77777777" w:rsidTr="008616D2">
        <w:tc>
          <w:tcPr>
            <w:tcW w:w="1682" w:type="dxa"/>
          </w:tcPr>
          <w:p w14:paraId="1846C1D2"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 xml:space="preserve">Questions/ Articles </w:t>
            </w:r>
          </w:p>
        </w:tc>
        <w:tc>
          <w:tcPr>
            <w:tcW w:w="910" w:type="dxa"/>
          </w:tcPr>
          <w:p w14:paraId="6D864F9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Harris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(2024)</w:t>
            </w:r>
          </w:p>
        </w:tc>
        <w:tc>
          <w:tcPr>
            <w:tcW w:w="910" w:type="dxa"/>
          </w:tcPr>
          <w:p w14:paraId="54A7ED1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Allen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(2016)</w:t>
            </w:r>
          </w:p>
        </w:tc>
        <w:tc>
          <w:tcPr>
            <w:tcW w:w="1034" w:type="dxa"/>
          </w:tcPr>
          <w:p w14:paraId="494006E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Rosello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(2021)</w:t>
            </w:r>
          </w:p>
        </w:tc>
        <w:tc>
          <w:tcPr>
            <w:tcW w:w="910" w:type="dxa"/>
          </w:tcPr>
          <w:p w14:paraId="385529C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Derks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(2024)</w:t>
            </w:r>
          </w:p>
        </w:tc>
        <w:tc>
          <w:tcPr>
            <w:tcW w:w="936" w:type="dxa"/>
          </w:tcPr>
          <w:p w14:paraId="362F8B2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Carter Leno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(2022)</w:t>
            </w:r>
          </w:p>
        </w:tc>
        <w:tc>
          <w:tcPr>
            <w:tcW w:w="1245" w:type="dxa"/>
          </w:tcPr>
          <w:p w14:paraId="58FB5B2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Bartholdy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(2017)</w:t>
            </w:r>
          </w:p>
        </w:tc>
        <w:tc>
          <w:tcPr>
            <w:tcW w:w="910" w:type="dxa"/>
          </w:tcPr>
          <w:p w14:paraId="3DE488D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Bould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(2018)</w:t>
            </w:r>
          </w:p>
          <w:p w14:paraId="03615C66" w14:textId="77777777" w:rsidR="003420AA" w:rsidRPr="0067091A" w:rsidRDefault="003420AA" w:rsidP="008616D2">
            <w:pPr>
              <w:spacing w:line="360" w:lineRule="auto"/>
              <w:jc w:val="both"/>
              <w:rPr>
                <w:rFonts w:ascii="Arial" w:hAnsi="Arial" w:cs="Arial"/>
                <w:color w:val="000000" w:themeColor="text1"/>
                <w:sz w:val="22"/>
                <w:szCs w:val="22"/>
                <w:lang w:val="en-GB"/>
              </w:rPr>
            </w:pPr>
          </w:p>
        </w:tc>
        <w:tc>
          <w:tcPr>
            <w:tcW w:w="910" w:type="dxa"/>
          </w:tcPr>
          <w:p w14:paraId="4922577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Chen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(2019)</w:t>
            </w:r>
          </w:p>
        </w:tc>
      </w:tr>
      <w:tr w:rsidR="0067091A" w:rsidRPr="0067091A" w14:paraId="2888F231" w14:textId="77777777" w:rsidTr="008616D2">
        <w:tc>
          <w:tcPr>
            <w:tcW w:w="1682" w:type="dxa"/>
          </w:tcPr>
          <w:p w14:paraId="17C6B89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 “Study address a clearly focused issue”</w:t>
            </w:r>
          </w:p>
        </w:tc>
        <w:tc>
          <w:tcPr>
            <w:tcW w:w="910" w:type="dxa"/>
          </w:tcPr>
          <w:p w14:paraId="3DA4180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B3A8D9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7057043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54A9A4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2A0EB62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116F77E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7C586C9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674A4D6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22D487A7" w14:textId="77777777" w:rsidTr="008616D2">
        <w:tc>
          <w:tcPr>
            <w:tcW w:w="1682" w:type="dxa"/>
          </w:tcPr>
          <w:p w14:paraId="28BFFFF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2. “Recruited in an acceptable</w:t>
            </w:r>
          </w:p>
          <w:p w14:paraId="68CC83F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way”</w:t>
            </w:r>
          </w:p>
        </w:tc>
        <w:tc>
          <w:tcPr>
            <w:tcW w:w="910" w:type="dxa"/>
          </w:tcPr>
          <w:p w14:paraId="08EFB2F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6EB24AF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48F36C6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3D938B8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605BC20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3B2EA10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06E3EB9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70D1271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76274104" w14:textId="77777777" w:rsidTr="008616D2">
        <w:tc>
          <w:tcPr>
            <w:tcW w:w="1682" w:type="dxa"/>
          </w:tcPr>
          <w:p w14:paraId="4E64C87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3. “Exposure accurately measured to</w:t>
            </w:r>
          </w:p>
          <w:p w14:paraId="0B6A686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minimise bias”</w:t>
            </w:r>
          </w:p>
        </w:tc>
        <w:tc>
          <w:tcPr>
            <w:tcW w:w="910" w:type="dxa"/>
          </w:tcPr>
          <w:p w14:paraId="0C34DB1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62C6C63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7EB0292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c>
          <w:tcPr>
            <w:tcW w:w="910" w:type="dxa"/>
          </w:tcPr>
          <w:p w14:paraId="4727242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43A25FC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47423CC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c>
          <w:tcPr>
            <w:tcW w:w="910" w:type="dxa"/>
          </w:tcPr>
          <w:p w14:paraId="53234B9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No</w:t>
            </w:r>
          </w:p>
        </w:tc>
        <w:tc>
          <w:tcPr>
            <w:tcW w:w="910" w:type="dxa"/>
          </w:tcPr>
          <w:p w14:paraId="0C17551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12391275" w14:textId="77777777" w:rsidTr="008616D2">
        <w:tc>
          <w:tcPr>
            <w:tcW w:w="1682" w:type="dxa"/>
          </w:tcPr>
          <w:p w14:paraId="5AF6407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4. “outcome accurately measured”</w:t>
            </w:r>
          </w:p>
        </w:tc>
        <w:tc>
          <w:tcPr>
            <w:tcW w:w="910" w:type="dxa"/>
          </w:tcPr>
          <w:p w14:paraId="34142BE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04E56E3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70C16B3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473B5B9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4B35DA0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6BF9B8B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662F7E6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4711D58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6F641448" w14:textId="77777777" w:rsidTr="008616D2">
        <w:tc>
          <w:tcPr>
            <w:tcW w:w="1682" w:type="dxa"/>
          </w:tcPr>
          <w:p w14:paraId="3285BC6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5. a) “authors identified all important</w:t>
            </w:r>
          </w:p>
          <w:p w14:paraId="4F99106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confounding factors”</w:t>
            </w:r>
          </w:p>
          <w:p w14:paraId="3E175BF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b) “account of the</w:t>
            </w:r>
          </w:p>
          <w:p w14:paraId="212F178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confounding factors”</w:t>
            </w:r>
          </w:p>
        </w:tc>
        <w:tc>
          <w:tcPr>
            <w:tcW w:w="910" w:type="dxa"/>
          </w:tcPr>
          <w:p w14:paraId="26A73E6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c>
          <w:tcPr>
            <w:tcW w:w="910" w:type="dxa"/>
          </w:tcPr>
          <w:p w14:paraId="79111E5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034" w:type="dxa"/>
          </w:tcPr>
          <w:p w14:paraId="20C639F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p w14:paraId="6FAB69E9" w14:textId="77777777" w:rsidR="003420AA" w:rsidRPr="0067091A" w:rsidRDefault="003420AA" w:rsidP="008616D2">
            <w:pPr>
              <w:spacing w:line="360" w:lineRule="auto"/>
              <w:jc w:val="both"/>
              <w:rPr>
                <w:rFonts w:ascii="Arial" w:hAnsi="Arial" w:cs="Arial"/>
                <w:color w:val="000000" w:themeColor="text1"/>
                <w:sz w:val="22"/>
                <w:szCs w:val="22"/>
                <w:lang w:val="en-GB"/>
              </w:rPr>
            </w:pPr>
          </w:p>
        </w:tc>
        <w:tc>
          <w:tcPr>
            <w:tcW w:w="910" w:type="dxa"/>
          </w:tcPr>
          <w:p w14:paraId="1E0B090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2866354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74168F3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No </w:t>
            </w:r>
          </w:p>
        </w:tc>
        <w:tc>
          <w:tcPr>
            <w:tcW w:w="910" w:type="dxa"/>
          </w:tcPr>
          <w:p w14:paraId="2080906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7F2FFF5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1953B790" w14:textId="77777777" w:rsidTr="008616D2">
        <w:tc>
          <w:tcPr>
            <w:tcW w:w="1682" w:type="dxa"/>
          </w:tcPr>
          <w:p w14:paraId="6D6B004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6. a) “follow up of subjects complete”</w:t>
            </w:r>
          </w:p>
          <w:p w14:paraId="3CF6497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b) “long enough”</w:t>
            </w:r>
          </w:p>
        </w:tc>
        <w:tc>
          <w:tcPr>
            <w:tcW w:w="910" w:type="dxa"/>
          </w:tcPr>
          <w:p w14:paraId="4F6DDB9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No </w:t>
            </w:r>
          </w:p>
        </w:tc>
        <w:tc>
          <w:tcPr>
            <w:tcW w:w="910" w:type="dxa"/>
          </w:tcPr>
          <w:p w14:paraId="448EC70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c>
          <w:tcPr>
            <w:tcW w:w="1034" w:type="dxa"/>
          </w:tcPr>
          <w:p w14:paraId="34769C8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455FD55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08882C7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6B1EC47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Can’t Tell</w:t>
            </w:r>
          </w:p>
        </w:tc>
        <w:tc>
          <w:tcPr>
            <w:tcW w:w="910" w:type="dxa"/>
          </w:tcPr>
          <w:p w14:paraId="1664175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No</w:t>
            </w:r>
          </w:p>
        </w:tc>
        <w:tc>
          <w:tcPr>
            <w:tcW w:w="910" w:type="dxa"/>
          </w:tcPr>
          <w:p w14:paraId="18E1610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544A8431" w14:textId="77777777" w:rsidTr="008616D2">
        <w:tc>
          <w:tcPr>
            <w:tcW w:w="1682" w:type="dxa"/>
          </w:tcPr>
          <w:p w14:paraId="3BB5D26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7. “What are the results of this study?”</w:t>
            </w:r>
          </w:p>
        </w:tc>
        <w:tc>
          <w:tcPr>
            <w:tcW w:w="910" w:type="dxa"/>
          </w:tcPr>
          <w:p w14:paraId="4954762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4845A8B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336703B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206985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220FFE8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5AA54E1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2B1FDF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1696B6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4431955D" w14:textId="77777777" w:rsidTr="008616D2">
        <w:tc>
          <w:tcPr>
            <w:tcW w:w="1682" w:type="dxa"/>
          </w:tcPr>
          <w:p w14:paraId="49BE3EF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8. “How precise”</w:t>
            </w:r>
          </w:p>
        </w:tc>
        <w:tc>
          <w:tcPr>
            <w:tcW w:w="910" w:type="dxa"/>
          </w:tcPr>
          <w:p w14:paraId="22826A8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003DFDB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6539FC5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7C92604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1685A29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1FBB90A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79A89AD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44A5F2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25B00F34" w14:textId="77777777" w:rsidTr="008616D2">
        <w:tc>
          <w:tcPr>
            <w:tcW w:w="1682" w:type="dxa"/>
          </w:tcPr>
          <w:p w14:paraId="3D3BF91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 “believe the results”</w:t>
            </w:r>
          </w:p>
        </w:tc>
        <w:tc>
          <w:tcPr>
            <w:tcW w:w="910" w:type="dxa"/>
          </w:tcPr>
          <w:p w14:paraId="40CF94D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768DB96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360E47D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CE7999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36" w:type="dxa"/>
          </w:tcPr>
          <w:p w14:paraId="3BFCFBF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245" w:type="dxa"/>
          </w:tcPr>
          <w:p w14:paraId="735A399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675F7AE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4FA698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4D42B07E" w14:textId="77777777" w:rsidTr="008616D2">
        <w:tc>
          <w:tcPr>
            <w:tcW w:w="1682" w:type="dxa"/>
          </w:tcPr>
          <w:p w14:paraId="6E44149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 “applied to the local</w:t>
            </w:r>
          </w:p>
          <w:p w14:paraId="44D6780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population”</w:t>
            </w:r>
          </w:p>
        </w:tc>
        <w:tc>
          <w:tcPr>
            <w:tcW w:w="910" w:type="dxa"/>
          </w:tcPr>
          <w:p w14:paraId="72C7DE4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78A7A1B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51F4960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2F2C06D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36" w:type="dxa"/>
          </w:tcPr>
          <w:p w14:paraId="471076A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245" w:type="dxa"/>
          </w:tcPr>
          <w:p w14:paraId="5DA5804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3136C47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D1BC43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5D3AD435" w14:textId="77777777" w:rsidTr="008616D2">
        <w:tc>
          <w:tcPr>
            <w:tcW w:w="1682" w:type="dxa"/>
          </w:tcPr>
          <w:p w14:paraId="1279B50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w:t>
            </w:r>
            <w:r w:rsidRPr="0067091A">
              <w:rPr>
                <w:rFonts w:ascii="Arial" w:hAnsi="Arial" w:cs="Arial"/>
                <w:color w:val="000000" w:themeColor="text1"/>
                <w:sz w:val="22"/>
                <w:szCs w:val="22"/>
              </w:rPr>
              <w:t xml:space="preserve"> </w:t>
            </w:r>
            <w:r w:rsidRPr="0067091A">
              <w:rPr>
                <w:rFonts w:ascii="Arial" w:hAnsi="Arial" w:cs="Arial"/>
                <w:color w:val="000000" w:themeColor="text1"/>
                <w:sz w:val="22"/>
                <w:szCs w:val="22"/>
                <w:lang w:val="en-GB"/>
              </w:rPr>
              <w:t>study fit with other</w:t>
            </w:r>
          </w:p>
          <w:p w14:paraId="6223A76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available evidence”</w:t>
            </w:r>
          </w:p>
        </w:tc>
        <w:tc>
          <w:tcPr>
            <w:tcW w:w="910" w:type="dxa"/>
          </w:tcPr>
          <w:p w14:paraId="0CDA525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2E96B73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66FF955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76120F9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36" w:type="dxa"/>
          </w:tcPr>
          <w:p w14:paraId="2DEBEE0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245" w:type="dxa"/>
          </w:tcPr>
          <w:p w14:paraId="4F17D0A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5FAD248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060662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6300A2B2" w14:textId="77777777" w:rsidTr="008616D2">
        <w:tc>
          <w:tcPr>
            <w:tcW w:w="1682" w:type="dxa"/>
          </w:tcPr>
          <w:p w14:paraId="34EBD56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12. “implications of this study”</w:t>
            </w:r>
          </w:p>
        </w:tc>
        <w:tc>
          <w:tcPr>
            <w:tcW w:w="910" w:type="dxa"/>
          </w:tcPr>
          <w:p w14:paraId="5666128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910" w:type="dxa"/>
          </w:tcPr>
          <w:p w14:paraId="24E19D8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1034" w:type="dxa"/>
          </w:tcPr>
          <w:p w14:paraId="7E65581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0F1B44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36" w:type="dxa"/>
          </w:tcPr>
          <w:p w14:paraId="239E427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1245" w:type="dxa"/>
          </w:tcPr>
          <w:p w14:paraId="0967AE7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699BB9C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910" w:type="dxa"/>
          </w:tcPr>
          <w:p w14:paraId="1633F9B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6867986F" w14:textId="77777777" w:rsidTr="008616D2">
        <w:tc>
          <w:tcPr>
            <w:tcW w:w="1682" w:type="dxa"/>
          </w:tcPr>
          <w:p w14:paraId="2A6E7B1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b/>
                <w:bCs/>
                <w:color w:val="000000" w:themeColor="text1"/>
                <w:sz w:val="22"/>
                <w:szCs w:val="22"/>
                <w:lang w:val="en-GB"/>
              </w:rPr>
              <w:t>Answer “yes” out of 12 questions:</w:t>
            </w:r>
          </w:p>
        </w:tc>
        <w:tc>
          <w:tcPr>
            <w:tcW w:w="910" w:type="dxa"/>
          </w:tcPr>
          <w:p w14:paraId="6B75789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w:t>
            </w:r>
          </w:p>
        </w:tc>
        <w:tc>
          <w:tcPr>
            <w:tcW w:w="910" w:type="dxa"/>
          </w:tcPr>
          <w:p w14:paraId="14A1665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w:t>
            </w:r>
          </w:p>
        </w:tc>
        <w:tc>
          <w:tcPr>
            <w:tcW w:w="1034" w:type="dxa"/>
          </w:tcPr>
          <w:p w14:paraId="0EE01E1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w:t>
            </w:r>
          </w:p>
        </w:tc>
        <w:tc>
          <w:tcPr>
            <w:tcW w:w="910" w:type="dxa"/>
          </w:tcPr>
          <w:p w14:paraId="46EFA70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12</w:t>
            </w:r>
          </w:p>
        </w:tc>
        <w:tc>
          <w:tcPr>
            <w:tcW w:w="936" w:type="dxa"/>
          </w:tcPr>
          <w:p w14:paraId="72E6D03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12</w:t>
            </w:r>
          </w:p>
        </w:tc>
        <w:tc>
          <w:tcPr>
            <w:tcW w:w="1245" w:type="dxa"/>
          </w:tcPr>
          <w:p w14:paraId="1BCEBBA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w:t>
            </w:r>
          </w:p>
        </w:tc>
        <w:tc>
          <w:tcPr>
            <w:tcW w:w="910" w:type="dxa"/>
          </w:tcPr>
          <w:p w14:paraId="6502B2B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w:t>
            </w:r>
          </w:p>
        </w:tc>
        <w:tc>
          <w:tcPr>
            <w:tcW w:w="910" w:type="dxa"/>
          </w:tcPr>
          <w:p w14:paraId="338DF7C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12</w:t>
            </w:r>
          </w:p>
        </w:tc>
      </w:tr>
    </w:tbl>
    <w:p w14:paraId="694FBFED" w14:textId="77777777" w:rsidR="003420AA" w:rsidRPr="0067091A" w:rsidRDefault="003420AA"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(Source: CASP, n.d.b)</w:t>
      </w:r>
    </w:p>
    <w:p w14:paraId="3382CCA0"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color w:val="000000" w:themeColor="text1"/>
          <w:lang w:val="en-GB"/>
        </w:rPr>
        <w:t xml:space="preserve">Case-Control Checklist </w:t>
      </w:r>
    </w:p>
    <w:tbl>
      <w:tblPr>
        <w:tblStyle w:val="TableGrid"/>
        <w:tblW w:w="0" w:type="auto"/>
        <w:tblLook w:val="04A0" w:firstRow="1" w:lastRow="0" w:firstColumn="1" w:lastColumn="0" w:noHBand="0" w:noVBand="1"/>
      </w:tblPr>
      <w:tblGrid>
        <w:gridCol w:w="4508"/>
        <w:gridCol w:w="4508"/>
      </w:tblGrid>
      <w:tr w:rsidR="0067091A" w:rsidRPr="0067091A" w14:paraId="46C75FEB" w14:textId="77777777" w:rsidTr="008616D2">
        <w:tc>
          <w:tcPr>
            <w:tcW w:w="4508" w:type="dxa"/>
          </w:tcPr>
          <w:p w14:paraId="3BF0F4AF"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 xml:space="preserve">Questions/ Article </w:t>
            </w:r>
          </w:p>
        </w:tc>
        <w:tc>
          <w:tcPr>
            <w:tcW w:w="4508" w:type="dxa"/>
          </w:tcPr>
          <w:p w14:paraId="25E7C04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Sahota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(2024)</w:t>
            </w:r>
          </w:p>
        </w:tc>
      </w:tr>
      <w:tr w:rsidR="0067091A" w:rsidRPr="0067091A" w14:paraId="6DAFF7C7" w14:textId="77777777" w:rsidTr="008616D2">
        <w:tc>
          <w:tcPr>
            <w:tcW w:w="4508" w:type="dxa"/>
          </w:tcPr>
          <w:p w14:paraId="69B7A03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1. “Study address a clearly focused issue?”</w:t>
            </w:r>
          </w:p>
        </w:tc>
        <w:tc>
          <w:tcPr>
            <w:tcW w:w="4508" w:type="dxa"/>
          </w:tcPr>
          <w:p w14:paraId="4489989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3FC5A407" w14:textId="77777777" w:rsidTr="008616D2">
        <w:tc>
          <w:tcPr>
            <w:tcW w:w="4508" w:type="dxa"/>
          </w:tcPr>
          <w:p w14:paraId="12C1711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2. “An appropriate method to answer their question? ”</w:t>
            </w:r>
          </w:p>
        </w:tc>
        <w:tc>
          <w:tcPr>
            <w:tcW w:w="4508" w:type="dxa"/>
          </w:tcPr>
          <w:p w14:paraId="221CA3D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1A622A0A" w14:textId="77777777" w:rsidTr="008616D2">
        <w:tc>
          <w:tcPr>
            <w:tcW w:w="4508" w:type="dxa"/>
          </w:tcPr>
          <w:p w14:paraId="1C327A3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3. “Recruited in an acceptable way”</w:t>
            </w:r>
          </w:p>
        </w:tc>
        <w:tc>
          <w:tcPr>
            <w:tcW w:w="4508" w:type="dxa"/>
          </w:tcPr>
          <w:p w14:paraId="5788138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26F11B82" w14:textId="77777777" w:rsidTr="008616D2">
        <w:tc>
          <w:tcPr>
            <w:tcW w:w="4508" w:type="dxa"/>
          </w:tcPr>
          <w:p w14:paraId="42F38F1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4. “Controls selected in an acceptable</w:t>
            </w:r>
          </w:p>
          <w:p w14:paraId="14C5F7F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way?”</w:t>
            </w:r>
          </w:p>
        </w:tc>
        <w:tc>
          <w:tcPr>
            <w:tcW w:w="4508" w:type="dxa"/>
          </w:tcPr>
          <w:p w14:paraId="09C6B3E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016CAD95" w14:textId="77777777" w:rsidTr="008616D2">
        <w:tc>
          <w:tcPr>
            <w:tcW w:w="4508" w:type="dxa"/>
          </w:tcPr>
          <w:p w14:paraId="0AB91B9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5. “Exposure accurately measured to minimise bias?”</w:t>
            </w:r>
          </w:p>
        </w:tc>
        <w:tc>
          <w:tcPr>
            <w:tcW w:w="4508" w:type="dxa"/>
          </w:tcPr>
          <w:p w14:paraId="7A64A07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r>
      <w:tr w:rsidR="0067091A" w:rsidRPr="0067091A" w14:paraId="64EB56C2" w14:textId="77777777" w:rsidTr="008616D2">
        <w:tc>
          <w:tcPr>
            <w:tcW w:w="4508" w:type="dxa"/>
          </w:tcPr>
          <w:p w14:paraId="414BD10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6. a) “groups treated equally?”</w:t>
            </w:r>
          </w:p>
          <w:p w14:paraId="149E86E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b) “potential confounding factors in the</w:t>
            </w:r>
          </w:p>
          <w:p w14:paraId="20A957C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design?” </w:t>
            </w:r>
          </w:p>
        </w:tc>
        <w:tc>
          <w:tcPr>
            <w:tcW w:w="4508" w:type="dxa"/>
          </w:tcPr>
          <w:p w14:paraId="1B9958A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Can’t Tell </w:t>
            </w:r>
          </w:p>
        </w:tc>
      </w:tr>
      <w:tr w:rsidR="0067091A" w:rsidRPr="0067091A" w14:paraId="085AEBCE" w14:textId="77777777" w:rsidTr="008616D2">
        <w:tc>
          <w:tcPr>
            <w:tcW w:w="4508" w:type="dxa"/>
          </w:tcPr>
          <w:p w14:paraId="336C4AF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7. “Was the exposure effect large?”</w:t>
            </w:r>
          </w:p>
        </w:tc>
        <w:tc>
          <w:tcPr>
            <w:tcW w:w="4508" w:type="dxa"/>
          </w:tcPr>
          <w:p w14:paraId="5C857EB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09CA9134" w14:textId="77777777" w:rsidTr="008616D2">
        <w:tc>
          <w:tcPr>
            <w:tcW w:w="4508" w:type="dxa"/>
          </w:tcPr>
          <w:p w14:paraId="2314EF9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8. “estimate of the exposure effect precise?”</w:t>
            </w:r>
          </w:p>
        </w:tc>
        <w:tc>
          <w:tcPr>
            <w:tcW w:w="4508" w:type="dxa"/>
          </w:tcPr>
          <w:p w14:paraId="75383EB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68B2ED00" w14:textId="77777777" w:rsidTr="008616D2">
        <w:tc>
          <w:tcPr>
            <w:tcW w:w="4508" w:type="dxa"/>
          </w:tcPr>
          <w:p w14:paraId="3B313DA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 “Believe the results?”</w:t>
            </w:r>
          </w:p>
        </w:tc>
        <w:tc>
          <w:tcPr>
            <w:tcW w:w="4508" w:type="dxa"/>
          </w:tcPr>
          <w:p w14:paraId="6B16E74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0D5C5218" w14:textId="77777777" w:rsidTr="008616D2">
        <w:tc>
          <w:tcPr>
            <w:tcW w:w="4508" w:type="dxa"/>
          </w:tcPr>
          <w:p w14:paraId="333AF5F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 “results be applied to others?”</w:t>
            </w:r>
          </w:p>
        </w:tc>
        <w:tc>
          <w:tcPr>
            <w:tcW w:w="4508" w:type="dxa"/>
          </w:tcPr>
          <w:p w14:paraId="77FBAE5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09740E03" w14:textId="77777777" w:rsidTr="008616D2">
        <w:tc>
          <w:tcPr>
            <w:tcW w:w="4508" w:type="dxa"/>
          </w:tcPr>
          <w:p w14:paraId="29C61A6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 “results of this study fit with other available evidence”</w:t>
            </w:r>
          </w:p>
        </w:tc>
        <w:tc>
          <w:tcPr>
            <w:tcW w:w="4508" w:type="dxa"/>
          </w:tcPr>
          <w:p w14:paraId="2FEF469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2065DC0F" w14:textId="77777777" w:rsidTr="008616D2">
        <w:tc>
          <w:tcPr>
            <w:tcW w:w="4508" w:type="dxa"/>
          </w:tcPr>
          <w:p w14:paraId="444A45E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b/>
                <w:bCs/>
                <w:color w:val="000000" w:themeColor="text1"/>
                <w:sz w:val="22"/>
                <w:szCs w:val="22"/>
                <w:lang w:val="en-GB"/>
              </w:rPr>
              <w:t>Answer “yes” out of 11 questions:</w:t>
            </w:r>
          </w:p>
        </w:tc>
        <w:tc>
          <w:tcPr>
            <w:tcW w:w="4508" w:type="dxa"/>
          </w:tcPr>
          <w:p w14:paraId="7069A82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9</w:t>
            </w:r>
          </w:p>
        </w:tc>
      </w:tr>
    </w:tbl>
    <w:p w14:paraId="7EB7DBED" w14:textId="77777777" w:rsidR="003420AA" w:rsidRPr="0067091A" w:rsidRDefault="003420AA" w:rsidP="003420AA">
      <w:pPr>
        <w:spacing w:after="160" w:line="360" w:lineRule="auto"/>
        <w:jc w:val="both"/>
        <w:rPr>
          <w:rFonts w:ascii="Arial" w:hAnsi="Arial" w:cs="Arial"/>
          <w:color w:val="000000" w:themeColor="text1"/>
          <w:lang w:val="en-GB"/>
        </w:rPr>
      </w:pPr>
      <w:r w:rsidRPr="0067091A">
        <w:rPr>
          <w:rFonts w:ascii="Arial" w:hAnsi="Arial" w:cs="Arial"/>
          <w:color w:val="000000" w:themeColor="text1"/>
          <w:lang w:val="en-GB"/>
        </w:rPr>
        <w:t>(Source: CASP, n.d.b)</w:t>
      </w:r>
    </w:p>
    <w:p w14:paraId="6E7D00F1" w14:textId="77777777" w:rsidR="003420AA" w:rsidRPr="0067091A" w:rsidRDefault="003420AA" w:rsidP="003420AA">
      <w:pPr>
        <w:spacing w:line="360" w:lineRule="auto"/>
        <w:jc w:val="both"/>
        <w:rPr>
          <w:rFonts w:ascii="Arial" w:hAnsi="Arial" w:cs="Arial"/>
          <w:b/>
          <w:bCs/>
          <w:color w:val="000000" w:themeColor="text1"/>
          <w:lang w:val="en-GB"/>
        </w:rPr>
      </w:pPr>
      <w:r w:rsidRPr="0067091A">
        <w:rPr>
          <w:rFonts w:ascii="Arial" w:hAnsi="Arial" w:cs="Arial"/>
          <w:b/>
          <w:bCs/>
          <w:color w:val="000000" w:themeColor="text1"/>
          <w:lang w:val="en-GB"/>
        </w:rPr>
        <w:t xml:space="preserve">Cross-Sectional Checklist </w:t>
      </w:r>
    </w:p>
    <w:tbl>
      <w:tblPr>
        <w:tblStyle w:val="TableGrid"/>
        <w:tblW w:w="0" w:type="auto"/>
        <w:tblLook w:val="04A0" w:firstRow="1" w:lastRow="0" w:firstColumn="1" w:lastColumn="0" w:noHBand="0" w:noVBand="1"/>
      </w:tblPr>
      <w:tblGrid>
        <w:gridCol w:w="3263"/>
        <w:gridCol w:w="3034"/>
        <w:gridCol w:w="2719"/>
      </w:tblGrid>
      <w:tr w:rsidR="0067091A" w:rsidRPr="0067091A" w14:paraId="0C45F875" w14:textId="77777777" w:rsidTr="008616D2">
        <w:tc>
          <w:tcPr>
            <w:tcW w:w="3263" w:type="dxa"/>
          </w:tcPr>
          <w:p w14:paraId="4C9A027B" w14:textId="77777777" w:rsidR="003420AA" w:rsidRPr="0067091A" w:rsidRDefault="003420AA" w:rsidP="008616D2">
            <w:pPr>
              <w:spacing w:line="360" w:lineRule="auto"/>
              <w:jc w:val="both"/>
              <w:rPr>
                <w:rFonts w:ascii="Arial" w:hAnsi="Arial" w:cs="Arial"/>
                <w:b/>
                <w:bCs/>
                <w:color w:val="000000" w:themeColor="text1"/>
                <w:sz w:val="22"/>
                <w:szCs w:val="22"/>
                <w:lang w:val="en-GB"/>
              </w:rPr>
            </w:pPr>
            <w:r w:rsidRPr="0067091A">
              <w:rPr>
                <w:rFonts w:ascii="Arial" w:hAnsi="Arial" w:cs="Arial"/>
                <w:b/>
                <w:bCs/>
                <w:color w:val="000000" w:themeColor="text1"/>
                <w:sz w:val="22"/>
                <w:szCs w:val="22"/>
                <w:lang w:val="en-GB"/>
              </w:rPr>
              <w:t xml:space="preserve">Questions/ Article </w:t>
            </w:r>
          </w:p>
        </w:tc>
        <w:tc>
          <w:tcPr>
            <w:tcW w:w="3034" w:type="dxa"/>
          </w:tcPr>
          <w:p w14:paraId="4B5DF5E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Ziauddeen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(2018)</w:t>
            </w:r>
          </w:p>
        </w:tc>
        <w:tc>
          <w:tcPr>
            <w:tcW w:w="2719" w:type="dxa"/>
          </w:tcPr>
          <w:p w14:paraId="6EB0B61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Balottin </w:t>
            </w:r>
            <w:r w:rsidRPr="0067091A">
              <w:rPr>
                <w:rFonts w:ascii="Arial" w:hAnsi="Arial" w:cs="Arial"/>
                <w:i/>
                <w:iCs/>
                <w:color w:val="000000" w:themeColor="text1"/>
                <w:sz w:val="22"/>
                <w:szCs w:val="22"/>
                <w:lang w:val="en-GB"/>
              </w:rPr>
              <w:t xml:space="preserve">et al. </w:t>
            </w:r>
            <w:r w:rsidRPr="0067091A">
              <w:rPr>
                <w:rFonts w:ascii="Arial" w:hAnsi="Arial" w:cs="Arial"/>
                <w:color w:val="000000" w:themeColor="text1"/>
                <w:sz w:val="22"/>
                <w:szCs w:val="22"/>
                <w:lang w:val="en-GB"/>
              </w:rPr>
              <w:t>(2017)</w:t>
            </w:r>
          </w:p>
        </w:tc>
      </w:tr>
      <w:tr w:rsidR="0067091A" w:rsidRPr="0067091A" w14:paraId="3F5A5D96" w14:textId="77777777" w:rsidTr="008616D2">
        <w:tc>
          <w:tcPr>
            <w:tcW w:w="3263" w:type="dxa"/>
          </w:tcPr>
          <w:p w14:paraId="7359563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 “Study address a clearly focused issue?”</w:t>
            </w:r>
          </w:p>
        </w:tc>
        <w:tc>
          <w:tcPr>
            <w:tcW w:w="3034" w:type="dxa"/>
          </w:tcPr>
          <w:p w14:paraId="454DD1F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2719" w:type="dxa"/>
          </w:tcPr>
          <w:p w14:paraId="557D34A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5D84C9B0" w14:textId="77777777" w:rsidTr="008616D2">
        <w:tc>
          <w:tcPr>
            <w:tcW w:w="3263" w:type="dxa"/>
          </w:tcPr>
          <w:p w14:paraId="08C518B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2. “An appropriate method to answer their question? ”</w:t>
            </w:r>
          </w:p>
        </w:tc>
        <w:tc>
          <w:tcPr>
            <w:tcW w:w="3034" w:type="dxa"/>
          </w:tcPr>
          <w:p w14:paraId="0C50DF9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2719" w:type="dxa"/>
          </w:tcPr>
          <w:p w14:paraId="159DB06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7FDCEF24" w14:textId="77777777" w:rsidTr="008616D2">
        <w:tc>
          <w:tcPr>
            <w:tcW w:w="3263" w:type="dxa"/>
          </w:tcPr>
          <w:p w14:paraId="4A3A4B3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3. “Recruited in an acceptable way”</w:t>
            </w:r>
          </w:p>
        </w:tc>
        <w:tc>
          <w:tcPr>
            <w:tcW w:w="3034" w:type="dxa"/>
          </w:tcPr>
          <w:p w14:paraId="3964547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590A6BF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470747DB" w14:textId="77777777" w:rsidTr="008616D2">
        <w:tc>
          <w:tcPr>
            <w:tcW w:w="3263" w:type="dxa"/>
          </w:tcPr>
          <w:p w14:paraId="59CF476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4. “measures accurately measured to reduce bias?”</w:t>
            </w:r>
          </w:p>
        </w:tc>
        <w:tc>
          <w:tcPr>
            <w:tcW w:w="3034" w:type="dxa"/>
          </w:tcPr>
          <w:p w14:paraId="7FF399C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3F5F533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0BC415CF" w14:textId="77777777" w:rsidTr="008616D2">
        <w:tc>
          <w:tcPr>
            <w:tcW w:w="3263" w:type="dxa"/>
          </w:tcPr>
          <w:p w14:paraId="7D5C7A37"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5. “data collected in a way that addressed the research issue?”</w:t>
            </w:r>
          </w:p>
        </w:tc>
        <w:tc>
          <w:tcPr>
            <w:tcW w:w="3034" w:type="dxa"/>
          </w:tcPr>
          <w:p w14:paraId="5FC9922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2719" w:type="dxa"/>
          </w:tcPr>
          <w:p w14:paraId="52F7E97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709AD37F" w14:textId="77777777" w:rsidTr="008616D2">
        <w:tc>
          <w:tcPr>
            <w:tcW w:w="3263" w:type="dxa"/>
          </w:tcPr>
          <w:p w14:paraId="7C8553A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6. “Enough participants” </w:t>
            </w:r>
          </w:p>
        </w:tc>
        <w:tc>
          <w:tcPr>
            <w:tcW w:w="3034" w:type="dxa"/>
          </w:tcPr>
          <w:p w14:paraId="21E81DDE"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c>
          <w:tcPr>
            <w:tcW w:w="2719" w:type="dxa"/>
          </w:tcPr>
          <w:p w14:paraId="60CE979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4D3CB153" w14:textId="77777777" w:rsidTr="008616D2">
        <w:tc>
          <w:tcPr>
            <w:tcW w:w="3263" w:type="dxa"/>
          </w:tcPr>
          <w:p w14:paraId="7EB0A632"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7. “what is the main result?”</w:t>
            </w:r>
          </w:p>
        </w:tc>
        <w:tc>
          <w:tcPr>
            <w:tcW w:w="3034" w:type="dxa"/>
          </w:tcPr>
          <w:p w14:paraId="59E4BE2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375EDC7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5D0D02FC" w14:textId="77777777" w:rsidTr="008616D2">
        <w:tc>
          <w:tcPr>
            <w:tcW w:w="3263" w:type="dxa"/>
          </w:tcPr>
          <w:p w14:paraId="2C6B8CC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8. “data analysis sufficiently rigorous?”</w:t>
            </w:r>
          </w:p>
        </w:tc>
        <w:tc>
          <w:tcPr>
            <w:tcW w:w="3034" w:type="dxa"/>
          </w:tcPr>
          <w:p w14:paraId="3505718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2CE15F2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7F0814B2" w14:textId="77777777" w:rsidTr="008616D2">
        <w:tc>
          <w:tcPr>
            <w:tcW w:w="3263" w:type="dxa"/>
          </w:tcPr>
          <w:p w14:paraId="57385BE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9. “a clear statement of findings?”</w:t>
            </w:r>
          </w:p>
        </w:tc>
        <w:tc>
          <w:tcPr>
            <w:tcW w:w="3034" w:type="dxa"/>
          </w:tcPr>
          <w:p w14:paraId="2829BAE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63F3120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76FCB6BF" w14:textId="77777777" w:rsidTr="008616D2">
        <w:tc>
          <w:tcPr>
            <w:tcW w:w="3263" w:type="dxa"/>
          </w:tcPr>
          <w:p w14:paraId="740EF5A9"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10. “results be applied to local?”</w:t>
            </w:r>
          </w:p>
        </w:tc>
        <w:tc>
          <w:tcPr>
            <w:tcW w:w="3034" w:type="dxa"/>
          </w:tcPr>
          <w:p w14:paraId="7CF33E1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1AA2EA2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Yes </w:t>
            </w:r>
          </w:p>
        </w:tc>
      </w:tr>
      <w:tr w:rsidR="0067091A" w:rsidRPr="0067091A" w14:paraId="63125B0E" w14:textId="77777777" w:rsidTr="008616D2">
        <w:tc>
          <w:tcPr>
            <w:tcW w:w="3263" w:type="dxa"/>
          </w:tcPr>
          <w:p w14:paraId="57FBB78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 “How valuable?”</w:t>
            </w:r>
          </w:p>
        </w:tc>
        <w:tc>
          <w:tcPr>
            <w:tcW w:w="3034" w:type="dxa"/>
          </w:tcPr>
          <w:p w14:paraId="6EBC462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c>
          <w:tcPr>
            <w:tcW w:w="2719" w:type="dxa"/>
          </w:tcPr>
          <w:p w14:paraId="47DC220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Yes</w:t>
            </w:r>
          </w:p>
        </w:tc>
      </w:tr>
      <w:tr w:rsidR="0067091A" w:rsidRPr="0067091A" w14:paraId="7F0DCC11" w14:textId="77777777" w:rsidTr="008616D2">
        <w:tc>
          <w:tcPr>
            <w:tcW w:w="3263" w:type="dxa"/>
          </w:tcPr>
          <w:p w14:paraId="523C133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b/>
                <w:bCs/>
                <w:color w:val="000000" w:themeColor="text1"/>
                <w:sz w:val="22"/>
                <w:szCs w:val="22"/>
                <w:lang w:val="en-GB"/>
              </w:rPr>
              <w:t>Answer “yes” out of 11 questions:</w:t>
            </w:r>
          </w:p>
        </w:tc>
        <w:tc>
          <w:tcPr>
            <w:tcW w:w="3034" w:type="dxa"/>
          </w:tcPr>
          <w:p w14:paraId="65BAB4E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w:t>
            </w:r>
          </w:p>
        </w:tc>
        <w:tc>
          <w:tcPr>
            <w:tcW w:w="2719" w:type="dxa"/>
          </w:tcPr>
          <w:p w14:paraId="46BA95B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hAnsi="Arial" w:cs="Arial"/>
                <w:color w:val="000000" w:themeColor="text1"/>
                <w:sz w:val="22"/>
                <w:szCs w:val="22"/>
                <w:lang w:val="en-GB"/>
              </w:rPr>
              <w:t>11</w:t>
            </w:r>
          </w:p>
        </w:tc>
      </w:tr>
    </w:tbl>
    <w:p w14:paraId="4F5A926C" w14:textId="77777777" w:rsidR="003420AA" w:rsidRPr="0067091A" w:rsidRDefault="003420AA" w:rsidP="003420AA">
      <w:pPr>
        <w:spacing w:line="360" w:lineRule="auto"/>
        <w:jc w:val="both"/>
        <w:rPr>
          <w:rFonts w:ascii="Arial" w:hAnsi="Arial" w:cs="Arial"/>
          <w:color w:val="000000" w:themeColor="text1"/>
          <w:lang w:val="en-GB"/>
        </w:rPr>
      </w:pPr>
      <w:r w:rsidRPr="0067091A">
        <w:rPr>
          <w:rFonts w:ascii="Arial" w:hAnsi="Arial" w:cs="Arial"/>
          <w:color w:val="000000" w:themeColor="text1"/>
          <w:lang w:val="en-GB"/>
        </w:rPr>
        <w:t>(Source: CASP, n.d.b)</w:t>
      </w:r>
    </w:p>
    <w:p w14:paraId="21B5019F" w14:textId="77777777" w:rsidR="000153B0" w:rsidRPr="0067091A" w:rsidRDefault="000153B0">
      <w:pPr>
        <w:pStyle w:val="BodyText"/>
        <w:rPr>
          <w:color w:val="000000" w:themeColor="text1"/>
          <w:sz w:val="22"/>
          <w:lang w:val="en-GB"/>
        </w:rPr>
      </w:pPr>
    </w:p>
    <w:p w14:paraId="04F8F3B1" w14:textId="77777777" w:rsidR="003420AA" w:rsidRPr="0067091A" w:rsidRDefault="003420AA" w:rsidP="003420AA">
      <w:pPr>
        <w:pStyle w:val="Heading2"/>
        <w:rPr>
          <w:color w:val="000000" w:themeColor="text1"/>
          <w:lang w:val="en-GB"/>
        </w:rPr>
      </w:pPr>
      <w:bookmarkStart w:id="68" w:name="_Toc238636887"/>
      <w:r w:rsidRPr="0067091A">
        <w:rPr>
          <w:color w:val="000000" w:themeColor="text1"/>
          <w:lang w:val="en-GB"/>
        </w:rPr>
        <w:t>Appendix 2: Characteristics of Included Studies</w:t>
      </w:r>
      <w:bookmarkEnd w:id="68"/>
      <w:r w:rsidRPr="0067091A">
        <w:rPr>
          <w:color w:val="000000" w:themeColor="text1"/>
          <w:lang w:val="en-GB"/>
        </w:rPr>
        <w:t xml:space="preserve"> </w:t>
      </w:r>
    </w:p>
    <w:tbl>
      <w:tblPr>
        <w:tblStyle w:val="TableGrid"/>
        <w:tblW w:w="0" w:type="auto"/>
        <w:tblLook w:val="04A0" w:firstRow="1" w:lastRow="0" w:firstColumn="1" w:lastColumn="0" w:noHBand="0" w:noVBand="1"/>
      </w:tblPr>
      <w:tblGrid>
        <w:gridCol w:w="1377"/>
        <w:gridCol w:w="1514"/>
        <w:gridCol w:w="1301"/>
        <w:gridCol w:w="1238"/>
        <w:gridCol w:w="1546"/>
        <w:gridCol w:w="1663"/>
        <w:gridCol w:w="1461"/>
      </w:tblGrid>
      <w:tr w:rsidR="0067091A" w:rsidRPr="0067091A" w14:paraId="775468EE" w14:textId="77777777" w:rsidTr="008616D2">
        <w:trPr>
          <w:trHeight w:val="540"/>
        </w:trPr>
        <w:tc>
          <w:tcPr>
            <w:tcW w:w="2295" w:type="dxa"/>
            <w:hideMark/>
          </w:tcPr>
          <w:p w14:paraId="5DA9824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Author/s and Publication Year</w:t>
            </w:r>
          </w:p>
        </w:tc>
        <w:tc>
          <w:tcPr>
            <w:tcW w:w="2295" w:type="dxa"/>
            <w:hideMark/>
          </w:tcPr>
          <w:p w14:paraId="4AF7A16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Aim/ Research Questions </w:t>
            </w:r>
          </w:p>
        </w:tc>
        <w:tc>
          <w:tcPr>
            <w:tcW w:w="2295" w:type="dxa"/>
            <w:hideMark/>
          </w:tcPr>
          <w:p w14:paraId="18F6D9F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Country, Population and Sample Size </w:t>
            </w:r>
          </w:p>
        </w:tc>
        <w:tc>
          <w:tcPr>
            <w:tcW w:w="2295" w:type="dxa"/>
            <w:hideMark/>
          </w:tcPr>
          <w:p w14:paraId="51137B8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Method and Study Design</w:t>
            </w:r>
          </w:p>
        </w:tc>
        <w:tc>
          <w:tcPr>
            <w:tcW w:w="2295" w:type="dxa"/>
            <w:hideMark/>
          </w:tcPr>
          <w:p w14:paraId="7377558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Data Collection Method/ Measures/ Scales </w:t>
            </w:r>
          </w:p>
        </w:tc>
        <w:tc>
          <w:tcPr>
            <w:tcW w:w="2295" w:type="dxa"/>
            <w:hideMark/>
          </w:tcPr>
          <w:p w14:paraId="44198B5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Results </w:t>
            </w:r>
          </w:p>
        </w:tc>
        <w:tc>
          <w:tcPr>
            <w:tcW w:w="2295" w:type="dxa"/>
            <w:hideMark/>
          </w:tcPr>
          <w:p w14:paraId="23044EE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b/>
                <w:bCs/>
                <w:color w:val="000000" w:themeColor="text1"/>
                <w:sz w:val="22"/>
                <w:szCs w:val="22"/>
                <w:lang w:val="en-GB"/>
              </w:rPr>
              <w:t xml:space="preserve">Limitations </w:t>
            </w:r>
          </w:p>
        </w:tc>
      </w:tr>
      <w:tr w:rsidR="0067091A" w:rsidRPr="0067091A" w14:paraId="30076404" w14:textId="77777777" w:rsidTr="008616D2">
        <w:trPr>
          <w:trHeight w:val="540"/>
        </w:trPr>
        <w:tc>
          <w:tcPr>
            <w:tcW w:w="0" w:type="auto"/>
            <w:hideMark/>
          </w:tcPr>
          <w:p w14:paraId="7C4A7150"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Wufong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(2019)</w:t>
            </w:r>
          </w:p>
        </w:tc>
        <w:tc>
          <w:tcPr>
            <w:tcW w:w="0" w:type="auto"/>
            <w:hideMark/>
          </w:tcPr>
          <w:p w14:paraId="4EE9F7D5"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builds comprehensive understanding parent role for the child with AN.</w:t>
            </w:r>
          </w:p>
        </w:tc>
        <w:tc>
          <w:tcPr>
            <w:tcW w:w="0" w:type="auto"/>
            <w:hideMark/>
          </w:tcPr>
          <w:p w14:paraId="00D58445"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13 parents</w:t>
            </w:r>
          </w:p>
        </w:tc>
        <w:tc>
          <w:tcPr>
            <w:tcW w:w="0" w:type="auto"/>
            <w:hideMark/>
          </w:tcPr>
          <w:p w14:paraId="1A3FEF0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Qualitative </w:t>
            </w:r>
            <w:r w:rsidRPr="0067091A">
              <w:rPr>
                <w:rFonts w:ascii="Arial" w:hAnsi="Arial" w:cs="Arial"/>
                <w:color w:val="000000" w:themeColor="text1"/>
                <w:sz w:val="22"/>
                <w:szCs w:val="22"/>
                <w:lang w:val="en-GB"/>
              </w:rPr>
              <w:br/>
              <w:t>[Semi-Structured Interview]</w:t>
            </w:r>
          </w:p>
        </w:tc>
        <w:tc>
          <w:tcPr>
            <w:tcW w:w="0" w:type="auto"/>
            <w:hideMark/>
          </w:tcPr>
          <w:p w14:paraId="21C1E6F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Telephonic interview</w:t>
            </w:r>
          </w:p>
        </w:tc>
        <w:tc>
          <w:tcPr>
            <w:tcW w:w="0" w:type="auto"/>
            <w:hideMark/>
          </w:tcPr>
          <w:p w14:paraId="26C5732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 parents feel “Helpless” and “95%” questioning effectiveness of MFT. </w:t>
            </w:r>
            <w:r w:rsidRPr="0067091A">
              <w:rPr>
                <w:rFonts w:ascii="Arial" w:hAnsi="Arial" w:cs="Arial"/>
                <w:color w:val="000000" w:themeColor="text1"/>
                <w:sz w:val="22"/>
                <w:szCs w:val="22"/>
                <w:lang w:val="en-GB"/>
              </w:rPr>
              <w:br/>
              <w:t>Parents felt guilts and responsibility for AN of children.</w:t>
            </w:r>
          </w:p>
        </w:tc>
        <w:tc>
          <w:tcPr>
            <w:tcW w:w="0" w:type="auto"/>
            <w:hideMark/>
          </w:tcPr>
          <w:p w14:paraId="7FDF2E7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Limited discussion how to limits guilts of parents.</w:t>
            </w:r>
          </w:p>
        </w:tc>
      </w:tr>
      <w:tr w:rsidR="0067091A" w:rsidRPr="0067091A" w14:paraId="0CD59A66" w14:textId="77777777" w:rsidTr="008616D2">
        <w:trPr>
          <w:trHeight w:val="540"/>
        </w:trPr>
        <w:tc>
          <w:tcPr>
            <w:tcW w:w="0" w:type="auto"/>
            <w:hideMark/>
          </w:tcPr>
          <w:p w14:paraId="2694AD38"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Chapman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(2023)</w:t>
            </w:r>
          </w:p>
        </w:tc>
        <w:tc>
          <w:tcPr>
            <w:tcW w:w="0" w:type="auto"/>
            <w:hideMark/>
          </w:tcPr>
          <w:p w14:paraId="30C606E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lived experience of children and parents with ED.</w:t>
            </w:r>
          </w:p>
        </w:tc>
        <w:tc>
          <w:tcPr>
            <w:tcW w:w="0" w:type="auto"/>
            <w:hideMark/>
          </w:tcPr>
          <w:p w14:paraId="380473D0"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USA and Australia. </w:t>
            </w:r>
            <w:r w:rsidRPr="0067091A">
              <w:rPr>
                <w:rFonts w:ascii="Arial" w:hAnsi="Arial" w:cs="Arial"/>
                <w:color w:val="000000" w:themeColor="text1"/>
                <w:sz w:val="22"/>
                <w:szCs w:val="22"/>
                <w:lang w:val="en-GB"/>
              </w:rPr>
              <w:br/>
              <w:t>18 mothers with child’s ED.</w:t>
            </w:r>
          </w:p>
        </w:tc>
        <w:tc>
          <w:tcPr>
            <w:tcW w:w="0" w:type="auto"/>
            <w:hideMark/>
          </w:tcPr>
          <w:p w14:paraId="1DDBB18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Qualitative </w:t>
            </w:r>
            <w:r w:rsidRPr="0067091A">
              <w:rPr>
                <w:rFonts w:ascii="Arial" w:hAnsi="Arial" w:cs="Arial"/>
                <w:color w:val="000000" w:themeColor="text1"/>
                <w:sz w:val="22"/>
                <w:szCs w:val="22"/>
                <w:lang w:val="en-GB"/>
              </w:rPr>
              <w:br/>
              <w:t>[Semi-Structured Interview]</w:t>
            </w:r>
          </w:p>
        </w:tc>
        <w:tc>
          <w:tcPr>
            <w:tcW w:w="0" w:type="auto"/>
            <w:hideMark/>
          </w:tcPr>
          <w:p w14:paraId="10356B85"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Interview using Zoom.</w:t>
            </w:r>
          </w:p>
        </w:tc>
        <w:tc>
          <w:tcPr>
            <w:tcW w:w="0" w:type="auto"/>
            <w:hideMark/>
          </w:tcPr>
          <w:p w14:paraId="6C6A95FF"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Themes: </w:t>
            </w:r>
            <w:r w:rsidRPr="0067091A">
              <w:rPr>
                <w:rFonts w:ascii="Arial" w:hAnsi="Arial" w:cs="Arial"/>
                <w:color w:val="000000" w:themeColor="text1"/>
                <w:sz w:val="22"/>
                <w:szCs w:val="22"/>
                <w:lang w:val="en-GB"/>
              </w:rPr>
              <w:br/>
              <w:t xml:space="preserve">“Parenthood as a double-edged sword” </w:t>
            </w:r>
            <w:r w:rsidRPr="0067091A">
              <w:rPr>
                <w:rFonts w:ascii="Arial" w:hAnsi="Arial" w:cs="Arial"/>
                <w:color w:val="000000" w:themeColor="text1"/>
                <w:sz w:val="22"/>
                <w:szCs w:val="22"/>
                <w:lang w:val="en-GB"/>
              </w:rPr>
              <w:br/>
              <w:t xml:space="preserve">“Blame and Burden” </w:t>
            </w:r>
            <w:r w:rsidRPr="0067091A">
              <w:rPr>
                <w:rFonts w:ascii="Arial" w:hAnsi="Arial" w:cs="Arial"/>
                <w:color w:val="000000" w:themeColor="text1"/>
                <w:sz w:val="22"/>
                <w:szCs w:val="22"/>
                <w:lang w:val="en-GB"/>
              </w:rPr>
              <w:br/>
              <w:t xml:space="preserve">“ED impacting Parenting” </w:t>
            </w:r>
            <w:r w:rsidRPr="0067091A">
              <w:rPr>
                <w:rFonts w:ascii="Arial" w:hAnsi="Arial" w:cs="Arial"/>
                <w:color w:val="000000" w:themeColor="text1"/>
                <w:sz w:val="22"/>
                <w:szCs w:val="22"/>
                <w:lang w:val="en-GB"/>
              </w:rPr>
              <w:br/>
              <w:t xml:space="preserve">“Seeking Supports” </w:t>
            </w:r>
            <w:r w:rsidRPr="0067091A">
              <w:rPr>
                <w:rFonts w:ascii="Arial" w:hAnsi="Arial" w:cs="Arial"/>
                <w:color w:val="000000" w:themeColor="text1"/>
                <w:sz w:val="22"/>
                <w:szCs w:val="22"/>
                <w:lang w:val="en-GB"/>
              </w:rPr>
              <w:br/>
              <w:t xml:space="preserve">Parenting is also impacted </w:t>
            </w:r>
            <w:r w:rsidRPr="0067091A">
              <w:rPr>
                <w:rFonts w:ascii="Arial" w:hAnsi="Arial" w:cs="Arial"/>
                <w:color w:val="000000" w:themeColor="text1"/>
                <w:sz w:val="22"/>
                <w:szCs w:val="22"/>
                <w:lang w:val="en-GB"/>
              </w:rPr>
              <w:lastRenderedPageBreak/>
              <w:t>by ED for its complex nature.</w:t>
            </w:r>
          </w:p>
        </w:tc>
        <w:tc>
          <w:tcPr>
            <w:tcW w:w="0" w:type="auto"/>
            <w:hideMark/>
          </w:tcPr>
          <w:p w14:paraId="500938D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Not included economically disadvantaged or minor group.</w:t>
            </w:r>
          </w:p>
        </w:tc>
      </w:tr>
      <w:tr w:rsidR="0067091A" w:rsidRPr="0067091A" w14:paraId="38A15C8B" w14:textId="77777777" w:rsidTr="008616D2">
        <w:trPr>
          <w:trHeight w:val="540"/>
        </w:trPr>
        <w:tc>
          <w:tcPr>
            <w:tcW w:w="0" w:type="auto"/>
            <w:hideMark/>
          </w:tcPr>
          <w:p w14:paraId="7990E0D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Shaw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(2025)</w:t>
            </w:r>
          </w:p>
        </w:tc>
        <w:tc>
          <w:tcPr>
            <w:tcW w:w="0" w:type="auto"/>
            <w:hideMark/>
          </w:tcPr>
          <w:p w14:paraId="460DA0BF"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recognise experience of parents for caring children with ED.</w:t>
            </w:r>
          </w:p>
        </w:tc>
        <w:tc>
          <w:tcPr>
            <w:tcW w:w="0" w:type="auto"/>
            <w:hideMark/>
          </w:tcPr>
          <w:p w14:paraId="13DC8BB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12 parents</w:t>
            </w:r>
          </w:p>
        </w:tc>
        <w:tc>
          <w:tcPr>
            <w:tcW w:w="0" w:type="auto"/>
            <w:hideMark/>
          </w:tcPr>
          <w:p w14:paraId="0EE9AF0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Qualitative </w:t>
            </w:r>
            <w:r w:rsidRPr="0067091A">
              <w:rPr>
                <w:rFonts w:ascii="Arial" w:hAnsi="Arial" w:cs="Arial"/>
                <w:color w:val="000000" w:themeColor="text1"/>
                <w:sz w:val="22"/>
                <w:szCs w:val="22"/>
                <w:lang w:val="en-GB"/>
              </w:rPr>
              <w:br/>
              <w:t>[Semi-Structured Interview]</w:t>
            </w:r>
          </w:p>
        </w:tc>
        <w:tc>
          <w:tcPr>
            <w:tcW w:w="0" w:type="auto"/>
            <w:hideMark/>
          </w:tcPr>
          <w:p w14:paraId="35EC3918"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Telephonic interview</w:t>
            </w:r>
          </w:p>
        </w:tc>
        <w:tc>
          <w:tcPr>
            <w:tcW w:w="0" w:type="auto"/>
            <w:hideMark/>
          </w:tcPr>
          <w:p w14:paraId="4257253C"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Themes: </w:t>
            </w:r>
            <w:r w:rsidRPr="0067091A">
              <w:rPr>
                <w:rFonts w:ascii="Arial" w:hAnsi="Arial" w:cs="Arial"/>
                <w:color w:val="000000" w:themeColor="text1"/>
                <w:sz w:val="22"/>
                <w:szCs w:val="22"/>
                <w:lang w:val="en-GB"/>
              </w:rPr>
              <w:br/>
              <w:t xml:space="preserve">“Financial Cost” </w:t>
            </w:r>
            <w:r w:rsidRPr="0067091A">
              <w:rPr>
                <w:rFonts w:ascii="Arial" w:hAnsi="Arial" w:cs="Arial"/>
                <w:color w:val="000000" w:themeColor="text1"/>
                <w:sz w:val="22"/>
                <w:szCs w:val="22"/>
                <w:lang w:val="en-GB"/>
              </w:rPr>
              <w:br/>
              <w:t xml:space="preserve">“Things that helped” </w:t>
            </w:r>
            <w:r w:rsidRPr="0067091A">
              <w:rPr>
                <w:rFonts w:ascii="Arial" w:hAnsi="Arial" w:cs="Arial"/>
                <w:color w:val="000000" w:themeColor="text1"/>
                <w:sz w:val="22"/>
                <w:szCs w:val="22"/>
                <w:lang w:val="en-GB"/>
              </w:rPr>
              <w:br/>
              <w:t xml:space="preserve">“Financial impact on parents” </w:t>
            </w:r>
            <w:r w:rsidRPr="0067091A">
              <w:rPr>
                <w:rFonts w:ascii="Arial" w:hAnsi="Arial" w:cs="Arial"/>
                <w:color w:val="000000" w:themeColor="text1"/>
                <w:sz w:val="22"/>
                <w:szCs w:val="22"/>
                <w:lang w:val="en-GB"/>
              </w:rPr>
              <w:br/>
              <w:t>Lack of understanding of ED rising treatment risk and inappropriate parenting triggering issue.</w:t>
            </w:r>
          </w:p>
        </w:tc>
        <w:tc>
          <w:tcPr>
            <w:tcW w:w="0" w:type="auto"/>
            <w:hideMark/>
          </w:tcPr>
          <w:p w14:paraId="243C4EA2"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Sampling bias</w:t>
            </w:r>
          </w:p>
        </w:tc>
      </w:tr>
      <w:tr w:rsidR="0067091A" w:rsidRPr="0067091A" w14:paraId="439F7A4C" w14:textId="77777777" w:rsidTr="008616D2">
        <w:trPr>
          <w:trHeight w:val="540"/>
        </w:trPr>
        <w:tc>
          <w:tcPr>
            <w:tcW w:w="0" w:type="auto"/>
            <w:hideMark/>
          </w:tcPr>
          <w:p w14:paraId="2168031C"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Konstantellou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(2022)</w:t>
            </w:r>
          </w:p>
        </w:tc>
        <w:tc>
          <w:tcPr>
            <w:tcW w:w="0" w:type="auto"/>
            <w:hideMark/>
          </w:tcPr>
          <w:p w14:paraId="2E4C0F02"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investigate role of parenting to manage restrictive ED.</w:t>
            </w:r>
          </w:p>
        </w:tc>
        <w:tc>
          <w:tcPr>
            <w:tcW w:w="0" w:type="auto"/>
            <w:hideMark/>
          </w:tcPr>
          <w:p w14:paraId="36E87E4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17 parents</w:t>
            </w:r>
          </w:p>
        </w:tc>
        <w:tc>
          <w:tcPr>
            <w:tcW w:w="0" w:type="auto"/>
            <w:hideMark/>
          </w:tcPr>
          <w:p w14:paraId="1041D06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Qualitative </w:t>
            </w:r>
            <w:r w:rsidRPr="0067091A">
              <w:rPr>
                <w:rFonts w:ascii="Arial" w:hAnsi="Arial" w:cs="Arial"/>
                <w:color w:val="000000" w:themeColor="text1"/>
                <w:sz w:val="22"/>
                <w:szCs w:val="22"/>
                <w:lang w:val="en-GB"/>
              </w:rPr>
              <w:br/>
              <w:t>[Focus-Gorup]</w:t>
            </w:r>
          </w:p>
        </w:tc>
        <w:tc>
          <w:tcPr>
            <w:tcW w:w="0" w:type="auto"/>
            <w:hideMark/>
          </w:tcPr>
          <w:p w14:paraId="47E59C85"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Five focus groups</w:t>
            </w:r>
          </w:p>
        </w:tc>
        <w:tc>
          <w:tcPr>
            <w:tcW w:w="0" w:type="auto"/>
            <w:hideMark/>
          </w:tcPr>
          <w:p w14:paraId="4EB279A0"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Themes: </w:t>
            </w:r>
            <w:r w:rsidRPr="0067091A">
              <w:rPr>
                <w:rFonts w:ascii="Arial" w:hAnsi="Arial" w:cs="Arial"/>
                <w:color w:val="000000" w:themeColor="text1"/>
                <w:sz w:val="22"/>
                <w:szCs w:val="22"/>
                <w:lang w:val="en-GB"/>
              </w:rPr>
              <w:br/>
              <w:t xml:space="preserve">“AN and uncertainty” </w:t>
            </w:r>
            <w:r w:rsidRPr="0067091A">
              <w:rPr>
                <w:rFonts w:ascii="Arial" w:hAnsi="Arial" w:cs="Arial"/>
                <w:color w:val="000000" w:themeColor="text1"/>
                <w:sz w:val="22"/>
                <w:szCs w:val="22"/>
                <w:lang w:val="en-GB"/>
              </w:rPr>
              <w:br/>
              <w:t xml:space="preserve">“Parent self-efficiency and uncertainty” </w:t>
            </w:r>
            <w:r w:rsidRPr="0067091A">
              <w:rPr>
                <w:rFonts w:ascii="Arial" w:hAnsi="Arial" w:cs="Arial"/>
                <w:color w:val="000000" w:themeColor="text1"/>
                <w:sz w:val="22"/>
                <w:szCs w:val="22"/>
                <w:lang w:val="en-GB"/>
              </w:rPr>
              <w:br/>
              <w:t xml:space="preserve">“Helpful and unhelpful coping” </w:t>
            </w:r>
            <w:r w:rsidRPr="0067091A">
              <w:rPr>
                <w:rFonts w:ascii="Arial" w:hAnsi="Arial" w:cs="Arial"/>
                <w:color w:val="000000" w:themeColor="text1"/>
                <w:sz w:val="22"/>
                <w:szCs w:val="22"/>
                <w:lang w:val="en-GB"/>
              </w:rPr>
              <w:br/>
              <w:t xml:space="preserve">“Positive and negative experience” </w:t>
            </w:r>
            <w:r w:rsidRPr="0067091A">
              <w:rPr>
                <w:rFonts w:ascii="Arial" w:hAnsi="Arial" w:cs="Arial"/>
                <w:color w:val="000000" w:themeColor="text1"/>
                <w:sz w:val="22"/>
                <w:szCs w:val="22"/>
                <w:lang w:val="en-GB"/>
              </w:rPr>
              <w:br/>
              <w:t xml:space="preserve">“Need of parents” </w:t>
            </w:r>
            <w:r w:rsidRPr="0067091A">
              <w:rPr>
                <w:rFonts w:ascii="Arial" w:hAnsi="Arial" w:cs="Arial"/>
                <w:color w:val="000000" w:themeColor="text1"/>
                <w:sz w:val="22"/>
                <w:szCs w:val="22"/>
                <w:lang w:val="en-GB"/>
              </w:rPr>
              <w:br/>
              <w:t>Level of intolerance worsen AN.</w:t>
            </w:r>
          </w:p>
        </w:tc>
        <w:tc>
          <w:tcPr>
            <w:tcW w:w="0" w:type="auto"/>
            <w:hideMark/>
          </w:tcPr>
          <w:p w14:paraId="2FF0CAC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Small sample size</w:t>
            </w:r>
          </w:p>
        </w:tc>
      </w:tr>
      <w:tr w:rsidR="0067091A" w:rsidRPr="0067091A" w14:paraId="457B48B1" w14:textId="77777777" w:rsidTr="008616D2">
        <w:trPr>
          <w:trHeight w:val="540"/>
        </w:trPr>
        <w:tc>
          <w:tcPr>
            <w:tcW w:w="0" w:type="auto"/>
            <w:hideMark/>
          </w:tcPr>
          <w:p w14:paraId="58239F2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lastRenderedPageBreak/>
              <w:t xml:space="preserve">Harris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(2024)</w:t>
            </w:r>
          </w:p>
        </w:tc>
        <w:tc>
          <w:tcPr>
            <w:tcW w:w="0" w:type="auto"/>
            <w:hideMark/>
          </w:tcPr>
          <w:p w14:paraId="699EA54A"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find association between parental feeding, ED symptoms and adolescents ED.</w:t>
            </w:r>
          </w:p>
        </w:tc>
        <w:tc>
          <w:tcPr>
            <w:tcW w:w="0" w:type="auto"/>
            <w:hideMark/>
          </w:tcPr>
          <w:p w14:paraId="0637F23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Netherlands, UK </w:t>
            </w:r>
            <w:r w:rsidRPr="0067091A">
              <w:rPr>
                <w:rFonts w:ascii="Arial" w:hAnsi="Arial" w:cs="Arial"/>
                <w:color w:val="000000" w:themeColor="text1"/>
                <w:sz w:val="22"/>
                <w:szCs w:val="22"/>
                <w:lang w:val="en-GB"/>
              </w:rPr>
              <w:br/>
              <w:t xml:space="preserve">Generation R: 4900 </w:t>
            </w:r>
            <w:r w:rsidRPr="0067091A">
              <w:rPr>
                <w:rFonts w:ascii="Arial" w:hAnsi="Arial" w:cs="Arial"/>
                <w:color w:val="000000" w:themeColor="text1"/>
                <w:sz w:val="22"/>
                <w:szCs w:val="22"/>
                <w:lang w:val="en-GB"/>
              </w:rPr>
              <w:br/>
              <w:t xml:space="preserve">Gemini: 2094 </w:t>
            </w:r>
          </w:p>
        </w:tc>
        <w:tc>
          <w:tcPr>
            <w:tcW w:w="0" w:type="auto"/>
            <w:hideMark/>
          </w:tcPr>
          <w:p w14:paraId="2B53AB6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43E45C1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DAWBA, Dutch Eating Behaviour Questionnaire (DEBQ),</w:t>
            </w:r>
          </w:p>
        </w:tc>
        <w:tc>
          <w:tcPr>
            <w:tcW w:w="0" w:type="auto"/>
            <w:hideMark/>
          </w:tcPr>
          <w:p w14:paraId="2AAD18D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Parents self-reported use of restriction, rewarding and pressure to eat for 4-5 years old children. </w:t>
            </w:r>
            <w:r w:rsidRPr="0067091A">
              <w:rPr>
                <w:rFonts w:ascii="Arial" w:hAnsi="Arial" w:cs="Arial"/>
                <w:color w:val="000000" w:themeColor="text1"/>
                <w:sz w:val="22"/>
                <w:szCs w:val="22"/>
                <w:lang w:val="en-GB"/>
              </w:rPr>
              <w:br/>
              <w:t xml:space="preserve">Among 12-14 years old, restrained, uncontrolled and emotional ED found. </w:t>
            </w:r>
            <w:r w:rsidRPr="0067091A">
              <w:rPr>
                <w:rFonts w:ascii="Arial" w:hAnsi="Arial" w:cs="Arial"/>
                <w:color w:val="000000" w:themeColor="text1"/>
                <w:sz w:val="22"/>
                <w:szCs w:val="22"/>
                <w:lang w:val="en-GB"/>
              </w:rPr>
              <w:br/>
              <w:t>Restriction and pressure at childhood rise 12.4% ED in adolescents.</w:t>
            </w:r>
          </w:p>
        </w:tc>
        <w:tc>
          <w:tcPr>
            <w:tcW w:w="0" w:type="auto"/>
            <w:hideMark/>
          </w:tcPr>
          <w:p w14:paraId="4D9E1AE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Self-reported</w:t>
            </w:r>
          </w:p>
        </w:tc>
      </w:tr>
      <w:tr w:rsidR="0067091A" w:rsidRPr="0067091A" w14:paraId="1D98A6E6" w14:textId="77777777" w:rsidTr="008616D2">
        <w:trPr>
          <w:trHeight w:val="540"/>
        </w:trPr>
        <w:tc>
          <w:tcPr>
            <w:tcW w:w="0" w:type="auto"/>
            <w:hideMark/>
          </w:tcPr>
          <w:p w14:paraId="25A0854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Allen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(2016)</w:t>
            </w:r>
          </w:p>
        </w:tc>
        <w:tc>
          <w:tcPr>
            <w:tcW w:w="0" w:type="auto"/>
            <w:hideMark/>
          </w:tcPr>
          <w:p w14:paraId="1A2663A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relationship between adolescents food response and parental feeding.</w:t>
            </w:r>
          </w:p>
        </w:tc>
        <w:tc>
          <w:tcPr>
            <w:tcW w:w="0" w:type="auto"/>
            <w:hideMark/>
          </w:tcPr>
          <w:p w14:paraId="4DCA4D4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57 adolescents.</w:t>
            </w:r>
          </w:p>
        </w:tc>
        <w:tc>
          <w:tcPr>
            <w:tcW w:w="0" w:type="auto"/>
            <w:hideMark/>
          </w:tcPr>
          <w:p w14:paraId="65041C9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69C9F810"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DEBQ, Kids Child Feeding Questionnaire.</w:t>
            </w:r>
          </w:p>
        </w:tc>
        <w:tc>
          <w:tcPr>
            <w:tcW w:w="0" w:type="auto"/>
            <w:hideMark/>
          </w:tcPr>
          <w:p w14:paraId="043E7FE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Restrictive feeding rise risk of type 2 diabetes. </w:t>
            </w:r>
          </w:p>
          <w:p w14:paraId="6CBD0DE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Disorder eating style is correlated with restrictive parenting (</w:t>
            </w:r>
            <w:r w:rsidRPr="0067091A">
              <w:rPr>
                <w:rFonts w:ascii="Arial" w:eastAsia="Arial" w:hAnsi="Arial" w:cs="Arial"/>
                <w:i/>
                <w:iCs/>
                <w:color w:val="000000" w:themeColor="text1"/>
                <w:sz w:val="22"/>
                <w:szCs w:val="22"/>
                <w:lang w:val="en-GB"/>
              </w:rPr>
              <w:t xml:space="preserve">p </w:t>
            </w:r>
            <w:r w:rsidRPr="0067091A">
              <w:rPr>
                <w:rFonts w:ascii="Arial" w:eastAsia="Arial" w:hAnsi="Arial" w:cs="Arial"/>
                <w:color w:val="000000" w:themeColor="text1"/>
                <w:sz w:val="22"/>
                <w:szCs w:val="22"/>
                <w:lang w:val="en-GB"/>
              </w:rPr>
              <w:t>= 0.05).</w:t>
            </w:r>
          </w:p>
        </w:tc>
        <w:tc>
          <w:tcPr>
            <w:tcW w:w="0" w:type="auto"/>
            <w:hideMark/>
          </w:tcPr>
          <w:p w14:paraId="2BCAC948"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Self-report.</w:t>
            </w:r>
          </w:p>
        </w:tc>
      </w:tr>
      <w:tr w:rsidR="0067091A" w:rsidRPr="0067091A" w14:paraId="3F74EC41" w14:textId="77777777" w:rsidTr="008616D2">
        <w:trPr>
          <w:trHeight w:val="540"/>
        </w:trPr>
        <w:tc>
          <w:tcPr>
            <w:tcW w:w="0" w:type="auto"/>
            <w:hideMark/>
          </w:tcPr>
          <w:p w14:paraId="044793EF"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Rosello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(2021)</w:t>
            </w:r>
          </w:p>
        </w:tc>
        <w:tc>
          <w:tcPr>
            <w:tcW w:w="0" w:type="auto"/>
            <w:hideMark/>
          </w:tcPr>
          <w:p w14:paraId="4902EB2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role of parenting for early intervention of ED.</w:t>
            </w:r>
          </w:p>
        </w:tc>
        <w:tc>
          <w:tcPr>
            <w:tcW w:w="0" w:type="auto"/>
            <w:hideMark/>
          </w:tcPr>
          <w:p w14:paraId="1003FAE8"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Parents of 64 AN case</w:t>
            </w:r>
          </w:p>
        </w:tc>
        <w:tc>
          <w:tcPr>
            <w:tcW w:w="0" w:type="auto"/>
            <w:hideMark/>
          </w:tcPr>
          <w:p w14:paraId="03BD518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10EE5BB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Self-report at baseline, during intervention and post-intervention.</w:t>
            </w:r>
          </w:p>
        </w:tc>
        <w:tc>
          <w:tcPr>
            <w:tcW w:w="0" w:type="auto"/>
            <w:hideMark/>
          </w:tcPr>
          <w:p w14:paraId="2340B4D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Improvement of weight and improve ED through improve parenting. </w:t>
            </w:r>
          </w:p>
          <w:p w14:paraId="0465D17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lastRenderedPageBreak/>
              <w:t>The parental intervention (re-feeding) is significant [</w:t>
            </w:r>
            <w:r w:rsidRPr="0067091A">
              <w:rPr>
                <w:rFonts w:ascii="Arial" w:eastAsia="Arial" w:hAnsi="Arial" w:cs="Arial"/>
                <w:i/>
                <w:iCs/>
                <w:color w:val="000000" w:themeColor="text1"/>
                <w:sz w:val="22"/>
                <w:szCs w:val="22"/>
                <w:lang w:val="en-GB"/>
              </w:rPr>
              <w:t>p</w:t>
            </w:r>
            <w:r w:rsidRPr="0067091A">
              <w:rPr>
                <w:rFonts w:ascii="Arial" w:eastAsia="Arial" w:hAnsi="Arial" w:cs="Arial"/>
                <w:color w:val="000000" w:themeColor="text1"/>
                <w:sz w:val="22"/>
                <w:szCs w:val="22"/>
                <w:lang w:val="en-GB"/>
              </w:rPr>
              <w:t xml:space="preserve">&lt; 0.01]. </w:t>
            </w:r>
          </w:p>
          <w:p w14:paraId="5122127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Mean weight change= 3.7%. </w:t>
            </w:r>
          </w:p>
        </w:tc>
        <w:tc>
          <w:tcPr>
            <w:tcW w:w="0" w:type="auto"/>
            <w:hideMark/>
          </w:tcPr>
          <w:p w14:paraId="232AE3E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No standard interview.</w:t>
            </w:r>
          </w:p>
        </w:tc>
      </w:tr>
      <w:tr w:rsidR="0067091A" w:rsidRPr="0067091A" w14:paraId="042AB9ED" w14:textId="77777777" w:rsidTr="008616D2">
        <w:trPr>
          <w:trHeight w:val="540"/>
        </w:trPr>
        <w:tc>
          <w:tcPr>
            <w:tcW w:w="0" w:type="auto"/>
            <w:hideMark/>
          </w:tcPr>
          <w:p w14:paraId="0398585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Derks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(2024)</w:t>
            </w:r>
          </w:p>
        </w:tc>
        <w:tc>
          <w:tcPr>
            <w:tcW w:w="0" w:type="auto"/>
            <w:hideMark/>
          </w:tcPr>
          <w:p w14:paraId="0681326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ED among adolescent’s as early childhood traits.</w:t>
            </w:r>
          </w:p>
        </w:tc>
        <w:tc>
          <w:tcPr>
            <w:tcW w:w="0" w:type="auto"/>
            <w:hideMark/>
          </w:tcPr>
          <w:p w14:paraId="257799D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England and Netherlands, </w:t>
            </w:r>
            <w:r w:rsidRPr="0067091A">
              <w:rPr>
                <w:rFonts w:ascii="Arial" w:hAnsi="Arial" w:cs="Arial"/>
                <w:color w:val="000000" w:themeColor="text1"/>
                <w:sz w:val="22"/>
                <w:szCs w:val="22"/>
                <w:lang w:val="en-GB"/>
              </w:rPr>
              <w:br/>
              <w:t xml:space="preserve">Generation R: 2801 </w:t>
            </w:r>
            <w:r w:rsidRPr="0067091A">
              <w:rPr>
                <w:rFonts w:ascii="Arial" w:hAnsi="Arial" w:cs="Arial"/>
                <w:color w:val="000000" w:themeColor="text1"/>
                <w:sz w:val="22"/>
                <w:szCs w:val="22"/>
                <w:lang w:val="en-GB"/>
              </w:rPr>
              <w:br/>
              <w:t>Gemini: 869</w:t>
            </w:r>
          </w:p>
        </w:tc>
        <w:tc>
          <w:tcPr>
            <w:tcW w:w="0" w:type="auto"/>
            <w:hideMark/>
          </w:tcPr>
          <w:p w14:paraId="7855DA0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109ACB6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Child Eating Behaviour Questionnaire (CEBQ), DAWBA, DEBQ, TFEQ.</w:t>
            </w:r>
          </w:p>
        </w:tc>
        <w:tc>
          <w:tcPr>
            <w:tcW w:w="0" w:type="auto"/>
            <w:hideMark/>
          </w:tcPr>
          <w:p w14:paraId="1D79645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Higher early childhood food responsiveness rising ED (OR: 1.47) </w:t>
            </w:r>
            <w:r w:rsidRPr="0067091A">
              <w:rPr>
                <w:rFonts w:ascii="Arial" w:hAnsi="Arial" w:cs="Arial"/>
                <w:color w:val="000000" w:themeColor="text1"/>
                <w:sz w:val="22"/>
                <w:szCs w:val="22"/>
                <w:lang w:val="en-GB"/>
              </w:rPr>
              <w:br/>
              <w:t>Greater satiety and emotional overreacting leads ED (OR: 1.18).</w:t>
            </w:r>
          </w:p>
        </w:tc>
        <w:tc>
          <w:tcPr>
            <w:tcW w:w="0" w:type="auto"/>
            <w:hideMark/>
          </w:tcPr>
          <w:p w14:paraId="550A389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Self-reporting.</w:t>
            </w:r>
          </w:p>
        </w:tc>
      </w:tr>
      <w:tr w:rsidR="0067091A" w:rsidRPr="0067091A" w14:paraId="47DFE2C5" w14:textId="77777777" w:rsidTr="008616D2">
        <w:trPr>
          <w:trHeight w:val="540"/>
        </w:trPr>
        <w:tc>
          <w:tcPr>
            <w:tcW w:w="0" w:type="auto"/>
            <w:hideMark/>
          </w:tcPr>
          <w:p w14:paraId="762B793C"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Carter Leno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(2022)</w:t>
            </w:r>
          </w:p>
        </w:tc>
        <w:tc>
          <w:tcPr>
            <w:tcW w:w="0" w:type="auto"/>
            <w:hideMark/>
          </w:tcPr>
          <w:p w14:paraId="7CD6DF37"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link between autistic traits and ED of adolescents.</w:t>
            </w:r>
          </w:p>
        </w:tc>
        <w:tc>
          <w:tcPr>
            <w:tcW w:w="0" w:type="auto"/>
            <w:hideMark/>
          </w:tcPr>
          <w:p w14:paraId="5A3E3AE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8982 seven to 14-years old children.</w:t>
            </w:r>
          </w:p>
        </w:tc>
        <w:tc>
          <w:tcPr>
            <w:tcW w:w="0" w:type="auto"/>
            <w:hideMark/>
          </w:tcPr>
          <w:p w14:paraId="206604B0"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04CE8ED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Autistic traits (Social and Communication Disorder Checklist), Fussy eating (survey) and ED (survey)</w:t>
            </w:r>
          </w:p>
        </w:tc>
        <w:tc>
          <w:tcPr>
            <w:tcW w:w="0" w:type="auto"/>
            <w:hideMark/>
          </w:tcPr>
          <w:p w14:paraId="034A5261"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A small pathway found between autistics trait, fussy eating and ED (</w:t>
            </w:r>
            <w:r w:rsidRPr="0067091A">
              <w:rPr>
                <w:rFonts w:ascii="Arial" w:eastAsia="Arial" w:hAnsi="Arial" w:cs="Arial"/>
                <w:i/>
                <w:iCs/>
                <w:color w:val="000000" w:themeColor="text1"/>
                <w:sz w:val="22"/>
                <w:szCs w:val="22"/>
                <w:lang w:val="en-GB"/>
              </w:rPr>
              <w:t xml:space="preserve">p </w:t>
            </w:r>
            <w:r w:rsidRPr="0067091A">
              <w:rPr>
                <w:rFonts w:ascii="Arial" w:eastAsia="Arial" w:hAnsi="Arial" w:cs="Arial"/>
                <w:color w:val="000000" w:themeColor="text1"/>
                <w:sz w:val="22"/>
                <w:szCs w:val="22"/>
                <w:lang w:val="en-GB"/>
              </w:rPr>
              <w:t xml:space="preserve">= 0.026). </w:t>
            </w:r>
          </w:p>
          <w:p w14:paraId="5547144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Parental feeding strategy linked with fussiness. </w:t>
            </w:r>
          </w:p>
        </w:tc>
        <w:tc>
          <w:tcPr>
            <w:tcW w:w="0" w:type="auto"/>
            <w:hideMark/>
          </w:tcPr>
          <w:p w14:paraId="22E1B4C0"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Large sample size</w:t>
            </w:r>
          </w:p>
        </w:tc>
      </w:tr>
      <w:tr w:rsidR="0067091A" w:rsidRPr="0067091A" w14:paraId="352EEFBD" w14:textId="77777777" w:rsidTr="008616D2">
        <w:trPr>
          <w:trHeight w:val="540"/>
        </w:trPr>
        <w:tc>
          <w:tcPr>
            <w:tcW w:w="0" w:type="auto"/>
            <w:hideMark/>
          </w:tcPr>
          <w:p w14:paraId="730B822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Bartholdy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(2017)</w:t>
            </w:r>
          </w:p>
        </w:tc>
        <w:tc>
          <w:tcPr>
            <w:tcW w:w="0" w:type="auto"/>
            <w:hideMark/>
          </w:tcPr>
          <w:p w14:paraId="1B8DAD5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To identify ED among adolescents and differences of parents and </w:t>
            </w:r>
            <w:r w:rsidRPr="0067091A">
              <w:rPr>
                <w:rFonts w:ascii="Arial" w:hAnsi="Arial" w:cs="Arial"/>
                <w:color w:val="000000" w:themeColor="text1"/>
                <w:sz w:val="22"/>
                <w:szCs w:val="22"/>
                <w:lang w:val="en-GB"/>
              </w:rPr>
              <w:lastRenderedPageBreak/>
              <w:t>adolescent’s report.</w:t>
            </w:r>
          </w:p>
        </w:tc>
        <w:tc>
          <w:tcPr>
            <w:tcW w:w="0" w:type="auto"/>
            <w:hideMark/>
          </w:tcPr>
          <w:p w14:paraId="253F0CD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 xml:space="preserve">UK, </w:t>
            </w:r>
            <w:r w:rsidRPr="0067091A">
              <w:rPr>
                <w:rFonts w:ascii="Arial" w:hAnsi="Arial" w:cs="Arial"/>
                <w:color w:val="000000" w:themeColor="text1"/>
                <w:sz w:val="22"/>
                <w:szCs w:val="22"/>
                <w:lang w:val="en-GB"/>
              </w:rPr>
              <w:br/>
              <w:t xml:space="preserve">14-year-old: 2225 </w:t>
            </w:r>
            <w:r w:rsidRPr="0067091A">
              <w:rPr>
                <w:rFonts w:ascii="Arial" w:hAnsi="Arial" w:cs="Arial"/>
                <w:color w:val="000000" w:themeColor="text1"/>
                <w:sz w:val="22"/>
                <w:szCs w:val="22"/>
                <w:lang w:val="en-GB"/>
              </w:rPr>
              <w:br/>
              <w:t>16-year-old: 1607</w:t>
            </w:r>
          </w:p>
        </w:tc>
        <w:tc>
          <w:tcPr>
            <w:tcW w:w="0" w:type="auto"/>
            <w:hideMark/>
          </w:tcPr>
          <w:p w14:paraId="7EDB623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41541CA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DAWBA interview, Body mass index (BMI)</w:t>
            </w:r>
          </w:p>
        </w:tc>
        <w:tc>
          <w:tcPr>
            <w:tcW w:w="0" w:type="auto"/>
            <w:hideMark/>
          </w:tcPr>
          <w:p w14:paraId="52DC9E9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 fair agreement found between parents and adolescent’s report (kappa: 0.045 and 0.318). </w:t>
            </w:r>
            <w:r w:rsidRPr="0067091A">
              <w:rPr>
                <w:rFonts w:ascii="Arial" w:hAnsi="Arial" w:cs="Arial"/>
                <w:color w:val="000000" w:themeColor="text1"/>
                <w:sz w:val="22"/>
                <w:szCs w:val="22"/>
                <w:lang w:val="en-GB"/>
              </w:rPr>
              <w:br/>
            </w:r>
            <w:r w:rsidRPr="0067091A">
              <w:rPr>
                <w:rFonts w:ascii="Arial" w:hAnsi="Arial" w:cs="Arial"/>
                <w:color w:val="000000" w:themeColor="text1"/>
                <w:sz w:val="22"/>
                <w:szCs w:val="22"/>
                <w:lang w:val="en-GB"/>
              </w:rPr>
              <w:lastRenderedPageBreak/>
              <w:t xml:space="preserve">ED is higher among girls than boys (odds ration [OR]: 2.71-9.05). </w:t>
            </w:r>
            <w:r w:rsidRPr="0067091A">
              <w:rPr>
                <w:rFonts w:ascii="Arial" w:hAnsi="Arial" w:cs="Arial"/>
                <w:color w:val="000000" w:themeColor="text1"/>
                <w:sz w:val="22"/>
                <w:szCs w:val="22"/>
                <w:lang w:val="en-GB"/>
              </w:rPr>
              <w:br/>
              <w:t>Parent’s awareness limits ED.</w:t>
            </w:r>
          </w:p>
        </w:tc>
        <w:tc>
          <w:tcPr>
            <w:tcW w:w="0" w:type="auto"/>
            <w:hideMark/>
          </w:tcPr>
          <w:p w14:paraId="74BDECB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Skip rule in DAWBA.</w:t>
            </w:r>
          </w:p>
        </w:tc>
      </w:tr>
      <w:tr w:rsidR="0067091A" w:rsidRPr="0067091A" w14:paraId="7823790E" w14:textId="77777777" w:rsidTr="008616D2">
        <w:trPr>
          <w:trHeight w:val="540"/>
        </w:trPr>
        <w:tc>
          <w:tcPr>
            <w:tcW w:w="0" w:type="auto"/>
            <w:hideMark/>
          </w:tcPr>
          <w:p w14:paraId="64AFF59B"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Bould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(2018)</w:t>
            </w:r>
          </w:p>
        </w:tc>
        <w:tc>
          <w:tcPr>
            <w:tcW w:w="0" w:type="auto"/>
            <w:hideMark/>
          </w:tcPr>
          <w:p w14:paraId="4D6E343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ED among school children and their risk factors.</w:t>
            </w:r>
          </w:p>
        </w:tc>
        <w:tc>
          <w:tcPr>
            <w:tcW w:w="0" w:type="auto"/>
            <w:hideMark/>
          </w:tcPr>
          <w:p w14:paraId="17D70ECF"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 xml:space="preserve">14-year-old: 2146 </w:t>
            </w:r>
            <w:r w:rsidRPr="0067091A">
              <w:rPr>
                <w:rFonts w:ascii="Arial" w:hAnsi="Arial" w:cs="Arial"/>
                <w:color w:val="000000" w:themeColor="text1"/>
                <w:sz w:val="22"/>
                <w:szCs w:val="22"/>
                <w:lang w:val="en-GB"/>
              </w:rPr>
              <w:br/>
              <w:t>16-year-old: 1769</w:t>
            </w:r>
          </w:p>
        </w:tc>
        <w:tc>
          <w:tcPr>
            <w:tcW w:w="0" w:type="auto"/>
            <w:hideMark/>
          </w:tcPr>
          <w:p w14:paraId="305FDE5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68E1597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McKnight Risk Factor Survey, Disorder eating behaviours [Youth Risk Behaviour Surveillance System questionnaire], individual and school-level factors.</w:t>
            </w:r>
          </w:p>
        </w:tc>
        <w:tc>
          <w:tcPr>
            <w:tcW w:w="0" w:type="auto"/>
            <w:hideMark/>
          </w:tcPr>
          <w:p w14:paraId="2832FED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In both age groups, higher level of ED is found. </w:t>
            </w:r>
            <w:r w:rsidRPr="0067091A">
              <w:rPr>
                <w:rFonts w:ascii="Arial" w:hAnsi="Arial" w:cs="Arial"/>
                <w:color w:val="000000" w:themeColor="text1"/>
                <w:sz w:val="22"/>
                <w:szCs w:val="22"/>
                <w:lang w:val="en-GB"/>
              </w:rPr>
              <w:br/>
              <w:t>Among 14-years-olders 17.9% are concerned about weight and shape whereas among 16-years-older this rate was 40.7%.</w:t>
            </w:r>
          </w:p>
        </w:tc>
        <w:tc>
          <w:tcPr>
            <w:tcW w:w="0" w:type="auto"/>
            <w:hideMark/>
          </w:tcPr>
          <w:p w14:paraId="4767E75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Too homogenous.</w:t>
            </w:r>
          </w:p>
        </w:tc>
      </w:tr>
      <w:tr w:rsidR="0067091A" w:rsidRPr="0067091A" w14:paraId="285F2AAB" w14:textId="77777777" w:rsidTr="008616D2">
        <w:trPr>
          <w:trHeight w:val="540"/>
        </w:trPr>
        <w:tc>
          <w:tcPr>
            <w:tcW w:w="0" w:type="auto"/>
            <w:hideMark/>
          </w:tcPr>
          <w:p w14:paraId="03E7F69D"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Chen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(2019)</w:t>
            </w:r>
          </w:p>
        </w:tc>
        <w:tc>
          <w:tcPr>
            <w:tcW w:w="0" w:type="auto"/>
            <w:hideMark/>
          </w:tcPr>
          <w:p w14:paraId="74ECA77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recognise impact of positive parenting style.</w:t>
            </w:r>
          </w:p>
        </w:tc>
        <w:tc>
          <w:tcPr>
            <w:tcW w:w="0" w:type="auto"/>
            <w:hideMark/>
          </w:tcPr>
          <w:p w14:paraId="35E29166"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 xml:space="preserve">12-year-old: 8476 </w:t>
            </w:r>
            <w:r w:rsidRPr="0067091A">
              <w:rPr>
                <w:rFonts w:ascii="Arial" w:hAnsi="Arial" w:cs="Arial"/>
                <w:color w:val="000000" w:themeColor="text1"/>
                <w:sz w:val="22"/>
                <w:szCs w:val="22"/>
                <w:lang w:val="en-GB"/>
              </w:rPr>
              <w:br/>
              <w:t>17-year-old: 5453</w:t>
            </w:r>
          </w:p>
        </w:tc>
        <w:tc>
          <w:tcPr>
            <w:tcW w:w="0" w:type="auto"/>
            <w:hideMark/>
          </w:tcPr>
          <w:p w14:paraId="4FF0BD03"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[Cohort]</w:t>
            </w:r>
          </w:p>
        </w:tc>
        <w:tc>
          <w:tcPr>
            <w:tcW w:w="0" w:type="auto"/>
            <w:hideMark/>
          </w:tcPr>
          <w:p w14:paraId="618FF67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GUTS2, GUTS1</w:t>
            </w:r>
          </w:p>
        </w:tc>
        <w:tc>
          <w:tcPr>
            <w:tcW w:w="0" w:type="auto"/>
            <w:hideMark/>
          </w:tcPr>
          <w:p w14:paraId="6AEE9C3A"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Parental authoritativeness and regular family dinner linked with emotional wellbeing of the children.</w:t>
            </w:r>
          </w:p>
        </w:tc>
        <w:tc>
          <w:tcPr>
            <w:tcW w:w="0" w:type="auto"/>
            <w:hideMark/>
          </w:tcPr>
          <w:p w14:paraId="5EEC3FF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Larger sample.</w:t>
            </w:r>
          </w:p>
        </w:tc>
      </w:tr>
      <w:tr w:rsidR="0067091A" w:rsidRPr="0067091A" w14:paraId="3AE2E484" w14:textId="77777777" w:rsidTr="008616D2">
        <w:trPr>
          <w:trHeight w:val="540"/>
        </w:trPr>
        <w:tc>
          <w:tcPr>
            <w:tcW w:w="0" w:type="auto"/>
            <w:hideMark/>
          </w:tcPr>
          <w:p w14:paraId="65F4BB95"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Sahota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(2024)</w:t>
            </w:r>
          </w:p>
        </w:tc>
        <w:tc>
          <w:tcPr>
            <w:tcW w:w="0" w:type="auto"/>
            <w:hideMark/>
          </w:tcPr>
          <w:p w14:paraId="78CD3EAF"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To identify parental style associated with ED, </w:t>
            </w:r>
            <w:r w:rsidRPr="0067091A">
              <w:rPr>
                <w:rFonts w:ascii="Arial" w:hAnsi="Arial" w:cs="Arial"/>
                <w:color w:val="000000" w:themeColor="text1"/>
                <w:sz w:val="22"/>
                <w:szCs w:val="22"/>
                <w:lang w:val="en-GB"/>
              </w:rPr>
              <w:lastRenderedPageBreak/>
              <w:t>anxiety and nucleus accumbens response.</w:t>
            </w:r>
          </w:p>
        </w:tc>
        <w:tc>
          <w:tcPr>
            <w:tcW w:w="0" w:type="auto"/>
            <w:hideMark/>
          </w:tcPr>
          <w:p w14:paraId="74EAAD91"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 xml:space="preserve">UK, </w:t>
            </w:r>
            <w:r w:rsidRPr="0067091A">
              <w:rPr>
                <w:rFonts w:ascii="Arial" w:hAnsi="Arial" w:cs="Arial"/>
                <w:color w:val="000000" w:themeColor="text1"/>
                <w:sz w:val="22"/>
                <w:szCs w:val="22"/>
                <w:lang w:val="en-GB"/>
              </w:rPr>
              <w:br/>
              <w:t>41 healthy control and 46 with ED.</w:t>
            </w:r>
          </w:p>
        </w:tc>
        <w:tc>
          <w:tcPr>
            <w:tcW w:w="0" w:type="auto"/>
            <w:hideMark/>
          </w:tcPr>
          <w:p w14:paraId="6A11866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[Case-Control]</w:t>
            </w:r>
          </w:p>
        </w:tc>
        <w:tc>
          <w:tcPr>
            <w:tcW w:w="0" w:type="auto"/>
            <w:hideMark/>
          </w:tcPr>
          <w:p w14:paraId="3D5D87C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Parental Bonding Instrument (PBI), Beck Depression </w:t>
            </w:r>
            <w:r w:rsidRPr="0067091A">
              <w:rPr>
                <w:rFonts w:ascii="Arial" w:hAnsi="Arial" w:cs="Arial"/>
                <w:color w:val="000000" w:themeColor="text1"/>
                <w:sz w:val="22"/>
                <w:szCs w:val="22"/>
                <w:lang w:val="en-GB"/>
              </w:rPr>
              <w:lastRenderedPageBreak/>
              <w:t>Inventory-II (BDI), State–Trait Anxiety Inventory (STAI), and the Eating Disorder Inventory (EDI-3).</w:t>
            </w:r>
          </w:p>
        </w:tc>
        <w:tc>
          <w:tcPr>
            <w:tcW w:w="0" w:type="auto"/>
            <w:hideMark/>
          </w:tcPr>
          <w:p w14:paraId="482E3116"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lastRenderedPageBreak/>
              <w:t xml:space="preserve">Overprotection and perceived parental care correlated with </w:t>
            </w:r>
            <w:r w:rsidRPr="0067091A">
              <w:rPr>
                <w:rFonts w:ascii="Arial" w:eastAsia="Arial" w:hAnsi="Arial" w:cs="Arial"/>
                <w:color w:val="000000" w:themeColor="text1"/>
                <w:sz w:val="22"/>
                <w:szCs w:val="22"/>
                <w:lang w:val="en-GB"/>
              </w:rPr>
              <w:lastRenderedPageBreak/>
              <w:t xml:space="preserve">ED, body dissatisfaction. </w:t>
            </w:r>
          </w:p>
          <w:p w14:paraId="2F1DEC64"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PBI score is lower in AN and BN (</w:t>
            </w:r>
            <w:r w:rsidRPr="0067091A">
              <w:rPr>
                <w:rFonts w:ascii="Arial" w:eastAsia="Arial" w:hAnsi="Arial" w:cs="Arial"/>
                <w:i/>
                <w:iCs/>
                <w:color w:val="000000" w:themeColor="text1"/>
                <w:sz w:val="22"/>
                <w:szCs w:val="22"/>
                <w:lang w:val="en-GB"/>
              </w:rPr>
              <w:t xml:space="preserve">p </w:t>
            </w:r>
            <w:r w:rsidRPr="0067091A">
              <w:rPr>
                <w:rFonts w:ascii="Arial" w:eastAsia="Arial" w:hAnsi="Arial" w:cs="Arial"/>
                <w:color w:val="000000" w:themeColor="text1"/>
                <w:sz w:val="22"/>
                <w:szCs w:val="22"/>
                <w:lang w:val="en-GB"/>
              </w:rPr>
              <w:t xml:space="preserve">&lt;0.001). </w:t>
            </w:r>
          </w:p>
        </w:tc>
        <w:tc>
          <w:tcPr>
            <w:tcW w:w="0" w:type="auto"/>
            <w:hideMark/>
          </w:tcPr>
          <w:p w14:paraId="2A02722D"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lastRenderedPageBreak/>
              <w:t>Self-reporting.</w:t>
            </w:r>
          </w:p>
        </w:tc>
      </w:tr>
      <w:tr w:rsidR="0067091A" w:rsidRPr="0067091A" w14:paraId="63A42CAB" w14:textId="77777777" w:rsidTr="008616D2">
        <w:trPr>
          <w:trHeight w:val="540"/>
        </w:trPr>
        <w:tc>
          <w:tcPr>
            <w:tcW w:w="0" w:type="auto"/>
            <w:hideMark/>
          </w:tcPr>
          <w:p w14:paraId="2D657053"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Ziauddeen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(2018)</w:t>
            </w:r>
          </w:p>
        </w:tc>
        <w:tc>
          <w:tcPr>
            <w:tcW w:w="0" w:type="auto"/>
            <w:hideMark/>
          </w:tcPr>
          <w:p w14:paraId="2792E7DC"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consumption patterns and parental national intake for British children.</w:t>
            </w:r>
          </w:p>
        </w:tc>
        <w:tc>
          <w:tcPr>
            <w:tcW w:w="0" w:type="auto"/>
            <w:hideMark/>
          </w:tcPr>
          <w:p w14:paraId="49D5B63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Under 18-years: 4636</w:t>
            </w:r>
          </w:p>
        </w:tc>
        <w:tc>
          <w:tcPr>
            <w:tcW w:w="0" w:type="auto"/>
            <w:hideMark/>
          </w:tcPr>
          <w:p w14:paraId="26BD41C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[Cross-sectional]</w:t>
            </w:r>
          </w:p>
        </w:tc>
        <w:tc>
          <w:tcPr>
            <w:tcW w:w="0" w:type="auto"/>
            <w:hideMark/>
          </w:tcPr>
          <w:p w14:paraId="4590BC7E"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Nutrition Survey Rolling Program and UK National Diet</w:t>
            </w:r>
          </w:p>
        </w:tc>
        <w:tc>
          <w:tcPr>
            <w:tcW w:w="0" w:type="auto"/>
            <w:hideMark/>
          </w:tcPr>
          <w:p w14:paraId="5C9C01C4"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Among 69-79%, the eating location was home. </w:t>
            </w:r>
            <w:r w:rsidRPr="0067091A">
              <w:rPr>
                <w:rFonts w:ascii="Arial" w:hAnsi="Arial" w:cs="Arial"/>
                <w:color w:val="000000" w:themeColor="text1"/>
                <w:sz w:val="22"/>
                <w:szCs w:val="22"/>
                <w:lang w:val="en-GB"/>
              </w:rPr>
              <w:br/>
              <w:t>5% families are followed “on the go” and 25% meal consumed at home.</w:t>
            </w:r>
          </w:p>
        </w:tc>
        <w:tc>
          <w:tcPr>
            <w:tcW w:w="0" w:type="auto"/>
            <w:hideMark/>
          </w:tcPr>
          <w:p w14:paraId="67FCADCB"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No link with physical activity.</w:t>
            </w:r>
          </w:p>
        </w:tc>
      </w:tr>
      <w:tr w:rsidR="003420AA" w:rsidRPr="0067091A" w14:paraId="426F52C1" w14:textId="77777777" w:rsidTr="008616D2">
        <w:trPr>
          <w:trHeight w:val="540"/>
        </w:trPr>
        <w:tc>
          <w:tcPr>
            <w:tcW w:w="0" w:type="auto"/>
            <w:hideMark/>
          </w:tcPr>
          <w:p w14:paraId="2C5299DA" w14:textId="77777777" w:rsidR="003420AA" w:rsidRPr="0067091A" w:rsidRDefault="003420AA" w:rsidP="008616D2">
            <w:pPr>
              <w:spacing w:line="360" w:lineRule="auto"/>
              <w:jc w:val="both"/>
              <w:rPr>
                <w:rFonts w:ascii="Arial" w:hAnsi="Arial" w:cs="Arial"/>
                <w:color w:val="000000" w:themeColor="text1"/>
                <w:sz w:val="22"/>
                <w:szCs w:val="22"/>
                <w:lang w:val="en-GB"/>
              </w:rPr>
            </w:pPr>
            <w:r w:rsidRPr="0067091A">
              <w:rPr>
                <w:rFonts w:ascii="Arial" w:eastAsia="Arial" w:hAnsi="Arial" w:cs="Arial"/>
                <w:color w:val="000000" w:themeColor="text1"/>
                <w:sz w:val="22"/>
                <w:szCs w:val="22"/>
                <w:lang w:val="en-GB"/>
              </w:rPr>
              <w:t xml:space="preserve">Balottin </w:t>
            </w:r>
            <w:r w:rsidRPr="0067091A">
              <w:rPr>
                <w:rFonts w:ascii="Arial" w:eastAsia="Arial" w:hAnsi="Arial" w:cs="Arial"/>
                <w:i/>
                <w:iCs/>
                <w:color w:val="000000" w:themeColor="text1"/>
                <w:sz w:val="22"/>
                <w:szCs w:val="22"/>
                <w:lang w:val="en-GB"/>
              </w:rPr>
              <w:t xml:space="preserve">et al. </w:t>
            </w:r>
            <w:r w:rsidRPr="0067091A">
              <w:rPr>
                <w:rFonts w:ascii="Arial" w:eastAsia="Arial" w:hAnsi="Arial" w:cs="Arial"/>
                <w:color w:val="000000" w:themeColor="text1"/>
                <w:sz w:val="22"/>
                <w:szCs w:val="22"/>
                <w:lang w:val="en-GB"/>
              </w:rPr>
              <w:t>(2017)</w:t>
            </w:r>
          </w:p>
        </w:tc>
        <w:tc>
          <w:tcPr>
            <w:tcW w:w="0" w:type="auto"/>
            <w:hideMark/>
          </w:tcPr>
          <w:p w14:paraId="77E51217"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To identify patterns of parental boding for AN development and control.</w:t>
            </w:r>
          </w:p>
        </w:tc>
        <w:tc>
          <w:tcPr>
            <w:tcW w:w="0" w:type="auto"/>
            <w:hideMark/>
          </w:tcPr>
          <w:p w14:paraId="29F3EAA7"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UK, </w:t>
            </w:r>
            <w:r w:rsidRPr="0067091A">
              <w:rPr>
                <w:rFonts w:ascii="Arial" w:hAnsi="Arial" w:cs="Arial"/>
                <w:color w:val="000000" w:themeColor="text1"/>
                <w:sz w:val="22"/>
                <w:szCs w:val="22"/>
                <w:lang w:val="en-GB"/>
              </w:rPr>
              <w:br/>
              <w:t xml:space="preserve">AN: 78 </w:t>
            </w:r>
            <w:r w:rsidRPr="0067091A">
              <w:rPr>
                <w:rFonts w:ascii="Arial" w:hAnsi="Arial" w:cs="Arial"/>
                <w:color w:val="000000" w:themeColor="text1"/>
                <w:sz w:val="22"/>
                <w:szCs w:val="22"/>
                <w:lang w:val="en-GB"/>
              </w:rPr>
              <w:br/>
              <w:t>Control: 90</w:t>
            </w:r>
          </w:p>
        </w:tc>
        <w:tc>
          <w:tcPr>
            <w:tcW w:w="0" w:type="auto"/>
            <w:hideMark/>
          </w:tcPr>
          <w:p w14:paraId="0D7DCA8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Quantitative </w:t>
            </w:r>
            <w:r w:rsidRPr="0067091A">
              <w:rPr>
                <w:rFonts w:ascii="Arial" w:hAnsi="Arial" w:cs="Arial"/>
                <w:color w:val="000000" w:themeColor="text1"/>
                <w:sz w:val="22"/>
                <w:szCs w:val="22"/>
                <w:lang w:val="en-GB"/>
              </w:rPr>
              <w:br/>
              <w:t>[Cross-sectional]</w:t>
            </w:r>
          </w:p>
        </w:tc>
        <w:tc>
          <w:tcPr>
            <w:tcW w:w="0" w:type="auto"/>
            <w:hideMark/>
          </w:tcPr>
          <w:p w14:paraId="2DCF9049"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PBI</w:t>
            </w:r>
          </w:p>
        </w:tc>
        <w:tc>
          <w:tcPr>
            <w:tcW w:w="0" w:type="auto"/>
            <w:hideMark/>
          </w:tcPr>
          <w:p w14:paraId="0EDF01EF"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 xml:space="preserve">Latent class analysis show, </w:t>
            </w:r>
            <w:r w:rsidRPr="0067091A">
              <w:rPr>
                <w:rFonts w:ascii="Arial" w:hAnsi="Arial" w:cs="Arial"/>
                <w:color w:val="000000" w:themeColor="text1"/>
                <w:sz w:val="22"/>
                <w:szCs w:val="22"/>
                <w:lang w:val="en-GB"/>
              </w:rPr>
              <w:br/>
              <w:t>Maternal bonding for AN: 0.52, for control: 0.48</w:t>
            </w:r>
          </w:p>
        </w:tc>
        <w:tc>
          <w:tcPr>
            <w:tcW w:w="0" w:type="auto"/>
            <w:hideMark/>
          </w:tcPr>
          <w:p w14:paraId="1C59F742" w14:textId="77777777" w:rsidR="003420AA" w:rsidRPr="0067091A" w:rsidRDefault="003420AA" w:rsidP="008616D2">
            <w:pPr>
              <w:spacing w:line="360" w:lineRule="auto"/>
              <w:rPr>
                <w:rFonts w:ascii="Arial" w:hAnsi="Arial" w:cs="Arial"/>
                <w:color w:val="000000" w:themeColor="text1"/>
                <w:sz w:val="22"/>
                <w:szCs w:val="22"/>
                <w:lang w:val="en-GB"/>
              </w:rPr>
            </w:pPr>
            <w:r w:rsidRPr="0067091A">
              <w:rPr>
                <w:rFonts w:ascii="Arial" w:hAnsi="Arial" w:cs="Arial"/>
                <w:color w:val="000000" w:themeColor="text1"/>
                <w:sz w:val="22"/>
                <w:szCs w:val="22"/>
                <w:lang w:val="en-GB"/>
              </w:rPr>
              <w:t>Limited number of parents.</w:t>
            </w:r>
          </w:p>
        </w:tc>
      </w:tr>
    </w:tbl>
    <w:p w14:paraId="43C67D4C" w14:textId="77777777" w:rsidR="003420AA" w:rsidRPr="0067091A" w:rsidRDefault="003420AA" w:rsidP="003420AA">
      <w:pPr>
        <w:spacing w:before="110" w:after="110" w:line="360" w:lineRule="auto"/>
        <w:rPr>
          <w:rFonts w:ascii="Arial" w:hAnsi="Arial" w:cs="Arial"/>
          <w:color w:val="000000" w:themeColor="text1"/>
          <w:lang w:val="en-GB"/>
        </w:rPr>
      </w:pPr>
    </w:p>
    <w:p w14:paraId="380BF459" w14:textId="77777777" w:rsidR="000153B0" w:rsidRPr="0067091A" w:rsidRDefault="000153B0">
      <w:pPr>
        <w:pStyle w:val="BodyText"/>
        <w:rPr>
          <w:color w:val="000000" w:themeColor="text1"/>
          <w:sz w:val="22"/>
          <w:lang w:val="en-GB"/>
        </w:rPr>
      </w:pPr>
    </w:p>
    <w:p w14:paraId="3DA9CE07" w14:textId="77777777" w:rsidR="000153B0" w:rsidRPr="0067091A" w:rsidRDefault="000153B0">
      <w:pPr>
        <w:pStyle w:val="BodyText"/>
        <w:rPr>
          <w:color w:val="000000" w:themeColor="text1"/>
          <w:sz w:val="22"/>
          <w:lang w:val="en-GB"/>
        </w:rPr>
      </w:pPr>
    </w:p>
    <w:p w14:paraId="3651B843" w14:textId="77777777" w:rsidR="000153B0" w:rsidRPr="0067091A" w:rsidRDefault="000153B0">
      <w:pPr>
        <w:pStyle w:val="BodyText"/>
        <w:rPr>
          <w:color w:val="000000" w:themeColor="text1"/>
          <w:sz w:val="22"/>
          <w:lang w:val="en-GB"/>
        </w:rPr>
      </w:pPr>
    </w:p>
    <w:p w14:paraId="7816B462" w14:textId="77777777" w:rsidR="000153B0" w:rsidRPr="0067091A" w:rsidRDefault="000153B0">
      <w:pPr>
        <w:pStyle w:val="BodyText"/>
        <w:rPr>
          <w:color w:val="000000" w:themeColor="text1"/>
          <w:sz w:val="22"/>
          <w:lang w:val="en-GB"/>
        </w:rPr>
      </w:pPr>
    </w:p>
    <w:p w14:paraId="1A130FD6" w14:textId="77777777" w:rsidR="000153B0" w:rsidRPr="0067091A" w:rsidRDefault="000153B0">
      <w:pPr>
        <w:pStyle w:val="BodyText"/>
        <w:rPr>
          <w:color w:val="000000" w:themeColor="text1"/>
          <w:sz w:val="22"/>
          <w:lang w:val="en-GB"/>
        </w:rPr>
      </w:pPr>
    </w:p>
    <w:p w14:paraId="68533E83" w14:textId="77777777" w:rsidR="000153B0" w:rsidRPr="0067091A" w:rsidRDefault="000153B0">
      <w:pPr>
        <w:pStyle w:val="BodyText"/>
        <w:rPr>
          <w:color w:val="000000" w:themeColor="text1"/>
          <w:sz w:val="22"/>
          <w:lang w:val="en-GB"/>
        </w:rPr>
      </w:pPr>
    </w:p>
    <w:p w14:paraId="5C920327" w14:textId="77777777" w:rsidR="000153B0" w:rsidRPr="0067091A" w:rsidRDefault="000153B0">
      <w:pPr>
        <w:pStyle w:val="BodyText"/>
        <w:rPr>
          <w:color w:val="000000" w:themeColor="text1"/>
          <w:sz w:val="22"/>
          <w:lang w:val="en-GB"/>
        </w:rPr>
      </w:pPr>
    </w:p>
    <w:p w14:paraId="688FC7A8" w14:textId="77777777" w:rsidR="000153B0" w:rsidRPr="0067091A" w:rsidRDefault="000153B0">
      <w:pPr>
        <w:pStyle w:val="BodyText"/>
        <w:rPr>
          <w:color w:val="000000" w:themeColor="text1"/>
          <w:sz w:val="22"/>
          <w:lang w:val="en-GB"/>
        </w:rPr>
      </w:pPr>
    </w:p>
    <w:p w14:paraId="6EEB65B9" w14:textId="77777777" w:rsidR="000153B0" w:rsidRPr="0067091A" w:rsidRDefault="000153B0">
      <w:pPr>
        <w:pStyle w:val="BodyText"/>
        <w:rPr>
          <w:color w:val="000000" w:themeColor="text1"/>
          <w:sz w:val="22"/>
          <w:lang w:val="en-GB"/>
        </w:rPr>
      </w:pPr>
    </w:p>
    <w:p w14:paraId="57AA6769" w14:textId="77777777" w:rsidR="000153B0" w:rsidRPr="0067091A" w:rsidRDefault="000153B0">
      <w:pPr>
        <w:pStyle w:val="BodyText"/>
        <w:rPr>
          <w:color w:val="000000" w:themeColor="text1"/>
          <w:sz w:val="22"/>
          <w:lang w:val="en-GB"/>
        </w:rPr>
      </w:pPr>
    </w:p>
    <w:p w14:paraId="3F4E1511" w14:textId="77777777" w:rsidR="000153B0" w:rsidRPr="0067091A" w:rsidRDefault="000153B0">
      <w:pPr>
        <w:pStyle w:val="BodyText"/>
        <w:rPr>
          <w:color w:val="000000" w:themeColor="text1"/>
          <w:sz w:val="22"/>
          <w:lang w:val="en-GB"/>
        </w:rPr>
      </w:pPr>
    </w:p>
    <w:p w14:paraId="318AF290" w14:textId="77777777" w:rsidR="000153B0" w:rsidRPr="0067091A" w:rsidRDefault="000153B0">
      <w:pPr>
        <w:pStyle w:val="BodyText"/>
        <w:rPr>
          <w:color w:val="000000" w:themeColor="text1"/>
          <w:sz w:val="22"/>
          <w:lang w:val="en-GB"/>
        </w:rPr>
      </w:pPr>
    </w:p>
    <w:p w14:paraId="3A88396E" w14:textId="77777777" w:rsidR="000153B0" w:rsidRPr="0067091A" w:rsidRDefault="000153B0">
      <w:pPr>
        <w:pStyle w:val="BodyText"/>
        <w:rPr>
          <w:color w:val="000000" w:themeColor="text1"/>
          <w:sz w:val="22"/>
          <w:lang w:val="en-GB"/>
        </w:rPr>
      </w:pPr>
    </w:p>
    <w:p w14:paraId="5EC4BE06" w14:textId="77777777" w:rsidR="005F6C79" w:rsidRPr="0067091A" w:rsidRDefault="005F6C79" w:rsidP="003420AA">
      <w:pPr>
        <w:tabs>
          <w:tab w:val="left" w:pos="1207"/>
        </w:tabs>
        <w:spacing w:before="1"/>
        <w:ind w:right="1389"/>
        <w:rPr>
          <w:color w:val="000000" w:themeColor="text1"/>
          <w:sz w:val="24"/>
          <w:lang w:val="en-GB"/>
        </w:rPr>
      </w:pPr>
    </w:p>
    <w:sectPr w:rsidR="005F6C79" w:rsidRPr="0067091A">
      <w:pgSz w:w="11910" w:h="16840"/>
      <w:pgMar w:top="1340" w:right="720" w:bottom="1200" w:left="1080" w:header="0" w:footer="100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7EBFA4" w14:textId="77777777" w:rsidR="00867585" w:rsidRDefault="00867585">
      <w:r>
        <w:separator/>
      </w:r>
    </w:p>
  </w:endnote>
  <w:endnote w:type="continuationSeparator" w:id="0">
    <w:p w14:paraId="0517E7D9" w14:textId="77777777" w:rsidR="00867585" w:rsidRDefault="008675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7408C" w14:textId="77777777" w:rsidR="000153B0" w:rsidRDefault="0036020F">
    <w:pPr>
      <w:pStyle w:val="BodyText"/>
      <w:spacing w:line="14" w:lineRule="auto"/>
      <w:rPr>
        <w:sz w:val="20"/>
      </w:rPr>
    </w:pPr>
    <w:r>
      <w:rPr>
        <w:noProof/>
        <w:sz w:val="20"/>
      </w:rPr>
      <mc:AlternateContent>
        <mc:Choice Requires="wps">
          <w:drawing>
            <wp:anchor distT="0" distB="0" distL="0" distR="0" simplePos="0" relativeHeight="251658752" behindDoc="1" locked="0" layoutInCell="1" allowOverlap="1" wp14:anchorId="5125C992" wp14:editId="31B2D5C2">
              <wp:simplePos x="0" y="0"/>
              <wp:positionH relativeFrom="page">
                <wp:posOffset>3774059</wp:posOffset>
              </wp:positionH>
              <wp:positionV relativeFrom="page">
                <wp:posOffset>9252745</wp:posOffset>
              </wp:positionV>
              <wp:extent cx="165100" cy="194310"/>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5100" cy="194310"/>
                      </a:xfrm>
                      <a:prstGeom prst="rect">
                        <a:avLst/>
                      </a:prstGeom>
                    </wps:spPr>
                    <wps:txbx>
                      <w:txbxContent>
                        <w:p w14:paraId="21BEC252" w14:textId="77777777" w:rsidR="000153B0" w:rsidRDefault="0036020F">
                          <w:pPr>
                            <w:pStyle w:val="BodyText"/>
                            <w:spacing w:before="10"/>
                            <w:ind w:left="60"/>
                            <w:rPr>
                              <w:rFonts w:ascii="Times New Roman"/>
                            </w:rPr>
                          </w:pPr>
                          <w:r>
                            <w:rPr>
                              <w:rFonts w:ascii="Times New Roman"/>
                              <w:spacing w:val="-10"/>
                            </w:rPr>
                            <w:fldChar w:fldCharType="begin"/>
                          </w:r>
                          <w:r>
                            <w:rPr>
                              <w:rFonts w:ascii="Times New Roman"/>
                              <w:spacing w:val="-10"/>
                            </w:rPr>
                            <w:instrText xml:space="preserve"> PAGE </w:instrText>
                          </w:r>
                          <w:r>
                            <w:rPr>
                              <w:rFonts w:ascii="Times New Roman"/>
                              <w:spacing w:val="-10"/>
                            </w:rPr>
                            <w:fldChar w:fldCharType="separate"/>
                          </w:r>
                          <w:r>
                            <w:rPr>
                              <w:rFonts w:ascii="Times New Roman"/>
                              <w:spacing w:val="-10"/>
                            </w:rPr>
                            <w:t>1</w:t>
                          </w:r>
                          <w:r>
                            <w:rPr>
                              <w:rFonts w:ascii="Times New Roman"/>
                              <w:spacing w:val="-10"/>
                            </w:rPr>
                            <w:fldChar w:fldCharType="end"/>
                          </w:r>
                        </w:p>
                      </w:txbxContent>
                    </wps:txbx>
                    <wps:bodyPr wrap="square" lIns="0" tIns="0" rIns="0" bIns="0" rtlCol="0">
                      <a:noAutofit/>
                    </wps:bodyPr>
                  </wps:wsp>
                </a:graphicData>
              </a:graphic>
            </wp:anchor>
          </w:drawing>
        </mc:Choice>
        <mc:Fallback>
          <w:pict>
            <v:shapetype w14:anchorId="5125C992" id="_x0000_t202" coordsize="21600,21600" o:spt="202" path="m,l,21600r21600,l21600,xe">
              <v:stroke joinstyle="miter"/>
              <v:path gradientshapeok="t" o:connecttype="rect"/>
            </v:shapetype>
            <v:shape id="Textbox 1" o:spid="_x0000_s1026" type="#_x0000_t202" style="position:absolute;margin-left:297.15pt;margin-top:728.55pt;width:13pt;height:15.3pt;z-index:-25165772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GVK9wuTAQAAIQMAAA4AAABkcnMvZTJvRG9jLnhtbKxS227bMAx9H9B/EPTe2G63YjXiFL1g&#13;&#10;w4BiK9D2AxRZio1ZokYqsfP3oxSnGba3Yi80ZVKH5xxqeTO5QewMUg++kdWilMJ4DW3vN418ffly&#13;&#10;/lkKisq3agBvGrk3JG9WZx+WY6jNBXQwtAYFg3iqx9DILsZQFwXpzjhFCwjGc9ECOhX5iJuiRTUy&#13;&#10;uhuKi7K8KkbANiBoQ8R/Hw5Fucr41hodf1hLJoqhkcwt5og5rnMsVktVb1CFrtczD/UOGk71nqe+&#13;&#10;QT2oqMQW+3+gXK8RCGxcaHAFWNtrk0WwnKr8S85zp4LJYtgdCm8+0f+D1d93z+EJRZzuYOINZhEU&#13;&#10;HkH/JMHmFGOgem5KrlJN3J6UThZd+rIGwTfZ3f3JUTNFoRPe1aeq5JLmWnX98bLiPKGergek+NWA&#13;&#10;EylpJPLKMge1e6Q49x57ZjoHBolLnNZT6kn5Gto9Cxl5l42kX1uFRorhm2ez0uaPCR6T9THBONxD&#13;&#10;fh9JjofbbQTbH2afgOfZvIZMf34yac9/nnPX6WWvfgMAAP//AwBQSwMEFAAGAAgAAAAhACDsHG/m&#13;&#10;AAAAEwEAAA8AAABkcnMvZG93bnJldi54bWxMT8tuwjAQvFfiH6xF6q3YUEggxEGoj1OlqiE99OjE&#13;&#10;JomI12lsIP37Lqf2stLOzM7OpLvRduxiBt86lDCfCWAGK6dbrCV8Fq8Pa2A+KNSqc2gk/BgPu2xy&#13;&#10;l6pEuyvm5nIINSMT9ImS0ITQJ5z7qjFW+ZnrDRJ3dINVgdah5npQVzK3HV8IEXGrWqQPjerNU2Oq&#13;&#10;0+FsJey/MH9pv9/Lj/yYt0WxEfgWnaS8n47PWxr7LbBgxvB3AbcOlB8yCla6M2rPOgmrzfKRpEQs&#13;&#10;V/EcGEmihSCovEHrOAbGs5T/75L9AgAA//8DAFBLAQItABQABgAIAAAAIQBaIpOj/wAAAOUBAAAT&#13;&#10;AAAAAAAAAAAAAAAAAAAAAABbQ29udGVudF9UeXBlc10ueG1sUEsBAi0AFAAGAAgAAAAhAKdKzzjX&#13;&#10;AAAAlgEAAAsAAAAAAAAAAAAAAAAAMAEAAF9yZWxzLy5yZWxzUEsBAi0AFAAGAAgAAAAhAGVK9wuT&#13;&#10;AQAAIQMAAA4AAAAAAAAAAAAAAAAAMAIAAGRycy9lMm9Eb2MueG1sUEsBAi0AFAAGAAgAAAAhACDs&#13;&#10;HG/mAAAAEwEAAA8AAAAAAAAAAAAAAAAA7wMAAGRycy9kb3ducmV2LnhtbFBLBQYAAAAABAAEAPMA&#13;&#10;AAACBQAAAAA=&#13;&#10;" filled="f" stroked="f">
              <v:textbox inset="0,0,0,0">
                <w:txbxContent>
                  <w:p w14:paraId="21BEC252" w14:textId="77777777" w:rsidR="000153B0" w:rsidRDefault="0036020F">
                    <w:pPr>
                      <w:pStyle w:val="BodyText"/>
                      <w:spacing w:before="10"/>
                      <w:ind w:left="60"/>
                      <w:rPr>
                        <w:rFonts w:ascii="Times New Roman"/>
                      </w:rPr>
                    </w:pPr>
                    <w:r>
                      <w:rPr>
                        <w:rFonts w:ascii="Times New Roman"/>
                        <w:spacing w:val="-10"/>
                      </w:rPr>
                      <w:fldChar w:fldCharType="begin"/>
                    </w:r>
                    <w:r>
                      <w:rPr>
                        <w:rFonts w:ascii="Times New Roman"/>
                        <w:spacing w:val="-10"/>
                      </w:rPr>
                      <w:instrText xml:space="preserve"> PAGE </w:instrText>
                    </w:r>
                    <w:r>
                      <w:rPr>
                        <w:rFonts w:ascii="Times New Roman"/>
                        <w:spacing w:val="-10"/>
                      </w:rPr>
                      <w:fldChar w:fldCharType="separate"/>
                    </w:r>
                    <w:r>
                      <w:rPr>
                        <w:rFonts w:ascii="Times New Roman"/>
                        <w:spacing w:val="-10"/>
                      </w:rPr>
                      <w:t>1</w:t>
                    </w:r>
                    <w:r>
                      <w:rPr>
                        <w:rFonts w:ascii="Times New Roman"/>
                        <w:spacing w:val="-1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0907BC" w14:textId="77777777" w:rsidR="000153B0" w:rsidRDefault="0036020F">
    <w:pPr>
      <w:pStyle w:val="BodyText"/>
      <w:spacing w:line="14" w:lineRule="auto"/>
      <w:rPr>
        <w:sz w:val="20"/>
      </w:rPr>
    </w:pPr>
    <w:r>
      <w:rPr>
        <w:noProof/>
        <w:sz w:val="20"/>
      </w:rPr>
      <mc:AlternateContent>
        <mc:Choice Requires="wps">
          <w:drawing>
            <wp:anchor distT="0" distB="0" distL="0" distR="0" simplePos="0" relativeHeight="487206912" behindDoc="1" locked="0" layoutInCell="1" allowOverlap="1" wp14:anchorId="34BF46A6" wp14:editId="2906199C">
              <wp:simplePos x="0" y="0"/>
              <wp:positionH relativeFrom="page">
                <wp:posOffset>3697351</wp:posOffset>
              </wp:positionH>
              <wp:positionV relativeFrom="page">
                <wp:posOffset>9917379</wp:posOffset>
              </wp:positionV>
              <wp:extent cx="168910" cy="165735"/>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68910" cy="165735"/>
                      </a:xfrm>
                      <a:prstGeom prst="rect">
                        <a:avLst/>
                      </a:prstGeom>
                    </wps:spPr>
                    <wps:txbx>
                      <w:txbxContent>
                        <w:p w14:paraId="3F8A65E5" w14:textId="77777777" w:rsidR="000153B0" w:rsidRDefault="0036020F">
                          <w:pPr>
                            <w:spacing w:line="245" w:lineRule="exact"/>
                            <w:ind w:left="20"/>
                            <w:rPr>
                              <w:rFonts w:ascii="Calibri"/>
                            </w:rPr>
                          </w:pP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10</w:t>
                          </w:r>
                          <w:r>
                            <w:rPr>
                              <w:rFonts w:ascii="Calibri"/>
                              <w:spacing w:val="-5"/>
                            </w:rPr>
                            <w:fldChar w:fldCharType="end"/>
                          </w:r>
                        </w:p>
                      </w:txbxContent>
                    </wps:txbx>
                    <wps:bodyPr wrap="square" lIns="0" tIns="0" rIns="0" bIns="0" rtlCol="0">
                      <a:noAutofit/>
                    </wps:bodyPr>
                  </wps:wsp>
                </a:graphicData>
              </a:graphic>
            </wp:anchor>
          </w:drawing>
        </mc:Choice>
        <mc:Fallback>
          <w:pict>
            <v:shapetype w14:anchorId="34BF46A6" id="_x0000_t202" coordsize="21600,21600" o:spt="202" path="m,l,21600r21600,l21600,xe">
              <v:stroke joinstyle="miter"/>
              <v:path gradientshapeok="t" o:connecttype="rect"/>
            </v:shapetype>
            <v:shape id="Textbox 3" o:spid="_x0000_s1027" type="#_x0000_t202" style="position:absolute;margin-left:291.15pt;margin-top:780.9pt;width:13.3pt;height:13.05pt;z-index:-161095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LvL1s+VAQAAKAMAAA4AAABkcnMvZTJvRG9jLnhtbKxSwW7bMAy9D9g/CLovTjo064w4Rbti&#13;&#10;w4BiG9D2AxRZioVZokYqsfP3oxSnWbvbsAtNidTze49cXY++F3uD5CA0cjGbS2GChtaFbSOfHj+/&#13;&#10;u5KCkgqt6iGYRh4Myev12zerIdbmAjroW4OCQQLVQ2xkl1Ksq4p0Z7yiGUQTuGgBvUp8xG3VohoY&#13;&#10;3ffVxXy+rAbANiJoQ8S3d8eiXBd8a41O360lk0TfSOaWSsQSNyVW65Wqt6hi5/TEQ/0DDa9c4L8+&#13;&#10;Q92ppMQO3V9Q3mkEAptmGnwF1jptigiWs5i/kvPQqWiKGHaH4rNP9P9g9bf9Q/yBIo23MPIEiwiK&#13;&#10;96B/kmBzqiFSPTVlV6kmbs9KR4s+f1mD4Jfs7uHsqBmT0BlvefVxwSXNtcXy8sP7S1lQz88jUvpi&#13;&#10;wIucNBJ5ZIWD2t9TmnpPPROdI4PMJY2bUbg2886t+WoD7YH1DDzSRtKvnUIjRf81sGd5AU4JnpLN&#13;&#10;KcHUf4KyJllVgJtdAuuOFM7AEwWeBmcvxv3nuXSdF3z9GwAA//8DAFBLAwQUAAYACAAAACEAVnv7&#13;&#10;xuUAAAATAQAADwAAAGRycy9kb3ducmV2LnhtbExPTU/DMAy9I/EfIiNxY8mGVrqu6TTxcUJC68qB&#13;&#10;Y9pkbbTGKU22lX+Pd4KLZfs9P7+XbybXs7MZg/UoYT4TwAw2XltsJXxWbw8psBAVatV7NBJ+TIBN&#13;&#10;cXuTq0z7C5bmvI8tIxEMmZLQxThknIemM06FmR8MEnbwo1ORxrHlelQXEnc9XwiRcKcs0odODea5&#13;&#10;M81xf3IStl9Yvtrvj3pXHkpbVSuB78lRyvu76WVNZbsGFs0U/y7gmoH8Q0HGan9CHVgvYZkuHolK&#13;&#10;wDKZUxKiJCJdAauvq/SJOl7k/H+W4hcAAP//AwBQSwECLQAUAAYACAAAACEAWiKTo/8AAADlAQAA&#13;&#10;EwAAAAAAAAAAAAAAAAAAAAAAW0NvbnRlbnRfVHlwZXNdLnhtbFBLAQItABQABgAIAAAAIQCnSs84&#13;&#10;1wAAAJYBAAALAAAAAAAAAAAAAAAAADABAABfcmVscy8ucmVsc1BLAQItABQABgAIAAAAIQC7y9bP&#13;&#10;lQEAACgDAAAOAAAAAAAAAAAAAAAAADACAABkcnMvZTJvRG9jLnhtbFBLAQItABQABgAIAAAAIQBW&#13;&#10;e/vG5QAAABMBAAAPAAAAAAAAAAAAAAAAAPEDAABkcnMvZG93bnJldi54bWxQSwUGAAAAAAQABADz&#13;&#10;AAAAAwUAAAAA&#13;&#10;" filled="f" stroked="f">
              <v:textbox inset="0,0,0,0">
                <w:txbxContent>
                  <w:p w14:paraId="3F8A65E5" w14:textId="77777777" w:rsidR="000153B0" w:rsidRDefault="0036020F">
                    <w:pPr>
                      <w:spacing w:line="245" w:lineRule="exact"/>
                      <w:ind w:left="20"/>
                      <w:rPr>
                        <w:rFonts w:ascii="Calibri"/>
                      </w:rPr>
                    </w:pPr>
                    <w:r>
                      <w:rPr>
                        <w:rFonts w:ascii="Calibri"/>
                        <w:spacing w:val="-5"/>
                      </w:rPr>
                      <w:fldChar w:fldCharType="begin"/>
                    </w:r>
                    <w:r>
                      <w:rPr>
                        <w:rFonts w:ascii="Calibri"/>
                        <w:spacing w:val="-5"/>
                      </w:rPr>
                      <w:instrText xml:space="preserve"> PAGE </w:instrText>
                    </w:r>
                    <w:r>
                      <w:rPr>
                        <w:rFonts w:ascii="Calibri"/>
                        <w:spacing w:val="-5"/>
                      </w:rPr>
                      <w:fldChar w:fldCharType="separate"/>
                    </w:r>
                    <w:r>
                      <w:rPr>
                        <w:rFonts w:ascii="Calibri"/>
                        <w:spacing w:val="-5"/>
                      </w:rPr>
                      <w:t>10</w:t>
                    </w:r>
                    <w:r>
                      <w:rPr>
                        <w:rFonts w:ascii="Calibri"/>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C7FCD" w14:textId="77777777" w:rsidR="00867585" w:rsidRDefault="00867585">
      <w:r>
        <w:separator/>
      </w:r>
    </w:p>
  </w:footnote>
  <w:footnote w:type="continuationSeparator" w:id="0">
    <w:p w14:paraId="2E19684F" w14:textId="77777777" w:rsidR="00867585" w:rsidRDefault="008675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decimal"/>
      <w:lvlText w:val="%1."/>
      <w:lvlJc w:val="left"/>
      <w:pPr>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 w15:restartNumberingAfterBreak="0">
    <w:nsid w:val="023E3BBF"/>
    <w:multiLevelType w:val="multilevel"/>
    <w:tmpl w:val="7EBA1510"/>
    <w:lvl w:ilvl="0">
      <w:start w:val="2"/>
      <w:numFmt w:val="decimal"/>
      <w:lvlText w:val="%1"/>
      <w:lvlJc w:val="left"/>
      <w:pPr>
        <w:ind w:left="360" w:hanging="360"/>
      </w:pPr>
      <w:rPr>
        <w:rFonts w:hint="default"/>
      </w:rPr>
    </w:lvl>
    <w:lvl w:ilvl="1">
      <w:start w:val="2"/>
      <w:numFmt w:val="decimal"/>
      <w:lvlText w:val="%1.%2"/>
      <w:lvlJc w:val="left"/>
      <w:pPr>
        <w:ind w:left="499" w:hanging="360"/>
      </w:pPr>
      <w:rPr>
        <w:rFonts w:hint="default"/>
      </w:rPr>
    </w:lvl>
    <w:lvl w:ilvl="2">
      <w:start w:val="1"/>
      <w:numFmt w:val="decimal"/>
      <w:lvlText w:val="%1.%2.%3"/>
      <w:lvlJc w:val="left"/>
      <w:pPr>
        <w:ind w:left="998" w:hanging="720"/>
      </w:pPr>
      <w:rPr>
        <w:rFonts w:hint="default"/>
      </w:rPr>
    </w:lvl>
    <w:lvl w:ilvl="3">
      <w:start w:val="1"/>
      <w:numFmt w:val="decimal"/>
      <w:lvlText w:val="%1.%2.%3.%4"/>
      <w:lvlJc w:val="left"/>
      <w:pPr>
        <w:ind w:left="1497" w:hanging="1080"/>
      </w:pPr>
      <w:rPr>
        <w:rFonts w:hint="default"/>
      </w:rPr>
    </w:lvl>
    <w:lvl w:ilvl="4">
      <w:start w:val="1"/>
      <w:numFmt w:val="decimal"/>
      <w:lvlText w:val="%1.%2.%3.%4.%5"/>
      <w:lvlJc w:val="left"/>
      <w:pPr>
        <w:ind w:left="1636" w:hanging="1080"/>
      </w:pPr>
      <w:rPr>
        <w:rFonts w:hint="default"/>
      </w:rPr>
    </w:lvl>
    <w:lvl w:ilvl="5">
      <w:start w:val="1"/>
      <w:numFmt w:val="decimal"/>
      <w:lvlText w:val="%1.%2.%3.%4.%5.%6"/>
      <w:lvlJc w:val="left"/>
      <w:pPr>
        <w:ind w:left="2135" w:hanging="1440"/>
      </w:pPr>
      <w:rPr>
        <w:rFonts w:hint="default"/>
      </w:rPr>
    </w:lvl>
    <w:lvl w:ilvl="6">
      <w:start w:val="1"/>
      <w:numFmt w:val="decimal"/>
      <w:lvlText w:val="%1.%2.%3.%4.%5.%6.%7"/>
      <w:lvlJc w:val="left"/>
      <w:pPr>
        <w:ind w:left="2274" w:hanging="1440"/>
      </w:pPr>
      <w:rPr>
        <w:rFonts w:hint="default"/>
      </w:rPr>
    </w:lvl>
    <w:lvl w:ilvl="7">
      <w:start w:val="1"/>
      <w:numFmt w:val="decimal"/>
      <w:lvlText w:val="%1.%2.%3.%4.%5.%6.%7.%8"/>
      <w:lvlJc w:val="left"/>
      <w:pPr>
        <w:ind w:left="2773" w:hanging="1800"/>
      </w:pPr>
      <w:rPr>
        <w:rFonts w:hint="default"/>
      </w:rPr>
    </w:lvl>
    <w:lvl w:ilvl="8">
      <w:start w:val="1"/>
      <w:numFmt w:val="decimal"/>
      <w:lvlText w:val="%1.%2.%3.%4.%5.%6.%7.%8.%9"/>
      <w:lvlJc w:val="left"/>
      <w:pPr>
        <w:ind w:left="2912" w:hanging="1800"/>
      </w:pPr>
      <w:rPr>
        <w:rFonts w:hint="default"/>
      </w:rPr>
    </w:lvl>
  </w:abstractNum>
  <w:abstractNum w:abstractNumId="2" w15:restartNumberingAfterBreak="0">
    <w:nsid w:val="05455A93"/>
    <w:multiLevelType w:val="multilevel"/>
    <w:tmpl w:val="2348F168"/>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6D1E88"/>
    <w:multiLevelType w:val="hybridMultilevel"/>
    <w:tmpl w:val="E8E4FB72"/>
    <w:lvl w:ilvl="0" w:tplc="40090001">
      <w:start w:val="1"/>
      <w:numFmt w:val="bullet"/>
      <w:lvlText w:val=""/>
      <w:lvlJc w:val="left"/>
      <w:pPr>
        <w:ind w:left="1301" w:hanging="360"/>
      </w:pPr>
      <w:rPr>
        <w:rFonts w:ascii="Symbol" w:hAnsi="Symbol" w:hint="default"/>
      </w:rPr>
    </w:lvl>
    <w:lvl w:ilvl="1" w:tplc="40090003" w:tentative="1">
      <w:start w:val="1"/>
      <w:numFmt w:val="bullet"/>
      <w:lvlText w:val="o"/>
      <w:lvlJc w:val="left"/>
      <w:pPr>
        <w:ind w:left="2021" w:hanging="360"/>
      </w:pPr>
      <w:rPr>
        <w:rFonts w:ascii="Courier New" w:hAnsi="Courier New" w:cs="Courier New" w:hint="default"/>
      </w:rPr>
    </w:lvl>
    <w:lvl w:ilvl="2" w:tplc="40090005" w:tentative="1">
      <w:start w:val="1"/>
      <w:numFmt w:val="bullet"/>
      <w:lvlText w:val=""/>
      <w:lvlJc w:val="left"/>
      <w:pPr>
        <w:ind w:left="2741" w:hanging="360"/>
      </w:pPr>
      <w:rPr>
        <w:rFonts w:ascii="Wingdings" w:hAnsi="Wingdings" w:hint="default"/>
      </w:rPr>
    </w:lvl>
    <w:lvl w:ilvl="3" w:tplc="40090001" w:tentative="1">
      <w:start w:val="1"/>
      <w:numFmt w:val="bullet"/>
      <w:lvlText w:val=""/>
      <w:lvlJc w:val="left"/>
      <w:pPr>
        <w:ind w:left="3461" w:hanging="360"/>
      </w:pPr>
      <w:rPr>
        <w:rFonts w:ascii="Symbol" w:hAnsi="Symbol" w:hint="default"/>
      </w:rPr>
    </w:lvl>
    <w:lvl w:ilvl="4" w:tplc="40090003" w:tentative="1">
      <w:start w:val="1"/>
      <w:numFmt w:val="bullet"/>
      <w:lvlText w:val="o"/>
      <w:lvlJc w:val="left"/>
      <w:pPr>
        <w:ind w:left="4181" w:hanging="360"/>
      </w:pPr>
      <w:rPr>
        <w:rFonts w:ascii="Courier New" w:hAnsi="Courier New" w:cs="Courier New" w:hint="default"/>
      </w:rPr>
    </w:lvl>
    <w:lvl w:ilvl="5" w:tplc="40090005" w:tentative="1">
      <w:start w:val="1"/>
      <w:numFmt w:val="bullet"/>
      <w:lvlText w:val=""/>
      <w:lvlJc w:val="left"/>
      <w:pPr>
        <w:ind w:left="4901" w:hanging="360"/>
      </w:pPr>
      <w:rPr>
        <w:rFonts w:ascii="Wingdings" w:hAnsi="Wingdings" w:hint="default"/>
      </w:rPr>
    </w:lvl>
    <w:lvl w:ilvl="6" w:tplc="40090001" w:tentative="1">
      <w:start w:val="1"/>
      <w:numFmt w:val="bullet"/>
      <w:lvlText w:val=""/>
      <w:lvlJc w:val="left"/>
      <w:pPr>
        <w:ind w:left="5621" w:hanging="360"/>
      </w:pPr>
      <w:rPr>
        <w:rFonts w:ascii="Symbol" w:hAnsi="Symbol" w:hint="default"/>
      </w:rPr>
    </w:lvl>
    <w:lvl w:ilvl="7" w:tplc="40090003" w:tentative="1">
      <w:start w:val="1"/>
      <w:numFmt w:val="bullet"/>
      <w:lvlText w:val="o"/>
      <w:lvlJc w:val="left"/>
      <w:pPr>
        <w:ind w:left="6341" w:hanging="360"/>
      </w:pPr>
      <w:rPr>
        <w:rFonts w:ascii="Courier New" w:hAnsi="Courier New" w:cs="Courier New" w:hint="default"/>
      </w:rPr>
    </w:lvl>
    <w:lvl w:ilvl="8" w:tplc="40090005" w:tentative="1">
      <w:start w:val="1"/>
      <w:numFmt w:val="bullet"/>
      <w:lvlText w:val=""/>
      <w:lvlJc w:val="left"/>
      <w:pPr>
        <w:ind w:left="7061" w:hanging="360"/>
      </w:pPr>
      <w:rPr>
        <w:rFonts w:ascii="Wingdings" w:hAnsi="Wingdings" w:hint="default"/>
      </w:rPr>
    </w:lvl>
  </w:abstractNum>
  <w:abstractNum w:abstractNumId="4" w15:restartNumberingAfterBreak="0">
    <w:nsid w:val="0DD734C8"/>
    <w:multiLevelType w:val="multilevel"/>
    <w:tmpl w:val="22F80894"/>
    <w:lvl w:ilvl="0">
      <w:start w:val="3"/>
      <w:numFmt w:val="decimal"/>
      <w:lvlText w:val="%1"/>
      <w:lvlJc w:val="left"/>
      <w:pPr>
        <w:ind w:left="540" w:hanging="540"/>
      </w:pPr>
      <w:rPr>
        <w:rFonts w:hint="default"/>
      </w:rPr>
    </w:lvl>
    <w:lvl w:ilvl="1">
      <w:start w:val="7"/>
      <w:numFmt w:val="decimal"/>
      <w:lvlText w:val="%1.%2"/>
      <w:lvlJc w:val="left"/>
      <w:pPr>
        <w:ind w:left="720" w:hanging="540"/>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199A6C62"/>
    <w:multiLevelType w:val="multilevel"/>
    <w:tmpl w:val="99200B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3AA6730"/>
    <w:multiLevelType w:val="multilevel"/>
    <w:tmpl w:val="C6089C4E"/>
    <w:lvl w:ilvl="0">
      <w:start w:val="1"/>
      <w:numFmt w:val="decimal"/>
      <w:lvlText w:val="%1"/>
      <w:lvlJc w:val="left"/>
      <w:pPr>
        <w:ind w:left="762" w:hanging="403"/>
      </w:pPr>
      <w:rPr>
        <w:rFonts w:hint="default"/>
        <w:lang w:val="en-US" w:eastAsia="en-US" w:bidi="ar-SA"/>
      </w:rPr>
    </w:lvl>
    <w:lvl w:ilvl="1">
      <w:start w:val="1"/>
      <w:numFmt w:val="decimal"/>
      <w:lvlText w:val="%1.%2"/>
      <w:lvlJc w:val="left"/>
      <w:pPr>
        <w:ind w:left="762" w:hanging="403"/>
      </w:pPr>
      <w:rPr>
        <w:rFonts w:ascii="Arial MT" w:eastAsia="Arial MT" w:hAnsi="Arial MT" w:cs="Arial MT" w:hint="default"/>
        <w:b w:val="0"/>
        <w:bCs w:val="0"/>
        <w:i w:val="0"/>
        <w:iCs w:val="0"/>
        <w:spacing w:val="-1"/>
        <w:w w:val="100"/>
        <w:sz w:val="24"/>
        <w:szCs w:val="24"/>
        <w:lang w:val="en-US" w:eastAsia="en-US" w:bidi="ar-SA"/>
      </w:rPr>
    </w:lvl>
    <w:lvl w:ilvl="2">
      <w:numFmt w:val="bullet"/>
      <w:lvlText w:val="•"/>
      <w:lvlJc w:val="left"/>
      <w:pPr>
        <w:ind w:left="2629" w:hanging="403"/>
      </w:pPr>
      <w:rPr>
        <w:rFonts w:hint="default"/>
        <w:lang w:val="en-US" w:eastAsia="en-US" w:bidi="ar-SA"/>
      </w:rPr>
    </w:lvl>
    <w:lvl w:ilvl="3">
      <w:numFmt w:val="bullet"/>
      <w:lvlText w:val="•"/>
      <w:lvlJc w:val="left"/>
      <w:pPr>
        <w:ind w:left="3563" w:hanging="403"/>
      </w:pPr>
      <w:rPr>
        <w:rFonts w:hint="default"/>
        <w:lang w:val="en-US" w:eastAsia="en-US" w:bidi="ar-SA"/>
      </w:rPr>
    </w:lvl>
    <w:lvl w:ilvl="4">
      <w:numFmt w:val="bullet"/>
      <w:lvlText w:val="•"/>
      <w:lvlJc w:val="left"/>
      <w:pPr>
        <w:ind w:left="4498" w:hanging="403"/>
      </w:pPr>
      <w:rPr>
        <w:rFonts w:hint="default"/>
        <w:lang w:val="en-US" w:eastAsia="en-US" w:bidi="ar-SA"/>
      </w:rPr>
    </w:lvl>
    <w:lvl w:ilvl="5">
      <w:numFmt w:val="bullet"/>
      <w:lvlText w:val="•"/>
      <w:lvlJc w:val="left"/>
      <w:pPr>
        <w:ind w:left="5433" w:hanging="403"/>
      </w:pPr>
      <w:rPr>
        <w:rFonts w:hint="default"/>
        <w:lang w:val="en-US" w:eastAsia="en-US" w:bidi="ar-SA"/>
      </w:rPr>
    </w:lvl>
    <w:lvl w:ilvl="6">
      <w:numFmt w:val="bullet"/>
      <w:lvlText w:val="•"/>
      <w:lvlJc w:val="left"/>
      <w:pPr>
        <w:ind w:left="6367" w:hanging="403"/>
      </w:pPr>
      <w:rPr>
        <w:rFonts w:hint="default"/>
        <w:lang w:val="en-US" w:eastAsia="en-US" w:bidi="ar-SA"/>
      </w:rPr>
    </w:lvl>
    <w:lvl w:ilvl="7">
      <w:numFmt w:val="bullet"/>
      <w:lvlText w:val="•"/>
      <w:lvlJc w:val="left"/>
      <w:pPr>
        <w:ind w:left="7302" w:hanging="403"/>
      </w:pPr>
      <w:rPr>
        <w:rFonts w:hint="default"/>
        <w:lang w:val="en-US" w:eastAsia="en-US" w:bidi="ar-SA"/>
      </w:rPr>
    </w:lvl>
    <w:lvl w:ilvl="8">
      <w:numFmt w:val="bullet"/>
      <w:lvlText w:val="•"/>
      <w:lvlJc w:val="left"/>
      <w:pPr>
        <w:ind w:left="8237" w:hanging="403"/>
      </w:pPr>
      <w:rPr>
        <w:rFonts w:hint="default"/>
        <w:lang w:val="en-US" w:eastAsia="en-US" w:bidi="ar-SA"/>
      </w:rPr>
    </w:lvl>
  </w:abstractNum>
  <w:abstractNum w:abstractNumId="7" w15:restartNumberingAfterBreak="0">
    <w:nsid w:val="23B81314"/>
    <w:multiLevelType w:val="multilevel"/>
    <w:tmpl w:val="33D876B8"/>
    <w:lvl w:ilvl="0">
      <w:start w:val="6"/>
      <w:numFmt w:val="decimal"/>
      <w:lvlText w:val="%1"/>
      <w:lvlJc w:val="left"/>
      <w:pPr>
        <w:ind w:left="1080" w:hanging="720"/>
      </w:pPr>
      <w:rPr>
        <w:rFonts w:hint="default"/>
        <w:lang w:val="en-US" w:eastAsia="en-US" w:bidi="ar-SA"/>
      </w:rPr>
    </w:lvl>
    <w:lvl w:ilvl="1">
      <w:start w:val="1"/>
      <w:numFmt w:val="decimal"/>
      <w:lvlText w:val="%1.%2"/>
      <w:lvlJc w:val="left"/>
      <w:pPr>
        <w:ind w:left="1080" w:hanging="720"/>
      </w:pPr>
      <w:rPr>
        <w:rFonts w:ascii="Arial" w:eastAsia="Arial" w:hAnsi="Arial" w:cs="Arial" w:hint="default"/>
        <w:b/>
        <w:bCs/>
        <w:i w:val="0"/>
        <w:iCs w:val="0"/>
        <w:spacing w:val="0"/>
        <w:w w:val="99"/>
        <w:sz w:val="24"/>
        <w:szCs w:val="24"/>
        <w:lang w:val="en-US" w:eastAsia="en-US" w:bidi="ar-SA"/>
      </w:rPr>
    </w:lvl>
    <w:lvl w:ilvl="2">
      <w:numFmt w:val="bullet"/>
      <w:lvlText w:val=""/>
      <w:lvlJc w:val="left"/>
      <w:pPr>
        <w:ind w:left="1080" w:hanging="360"/>
      </w:pPr>
      <w:rPr>
        <w:rFonts w:ascii="Symbol" w:eastAsia="Symbol" w:hAnsi="Symbol" w:cs="Symbol" w:hint="default"/>
        <w:b w:val="0"/>
        <w:bCs w:val="0"/>
        <w:i w:val="0"/>
        <w:iCs w:val="0"/>
        <w:spacing w:val="0"/>
        <w:w w:val="100"/>
        <w:sz w:val="22"/>
        <w:szCs w:val="22"/>
        <w:lang w:val="en-US" w:eastAsia="en-US" w:bidi="ar-SA"/>
      </w:rPr>
    </w:lvl>
    <w:lvl w:ilvl="3">
      <w:numFmt w:val="bullet"/>
      <w:lvlText w:val="•"/>
      <w:lvlJc w:val="left"/>
      <w:pPr>
        <w:ind w:left="3787" w:hanging="360"/>
      </w:pPr>
      <w:rPr>
        <w:rFonts w:hint="default"/>
        <w:lang w:val="en-US" w:eastAsia="en-US" w:bidi="ar-SA"/>
      </w:rPr>
    </w:lvl>
    <w:lvl w:ilvl="4">
      <w:numFmt w:val="bullet"/>
      <w:lvlText w:val="•"/>
      <w:lvlJc w:val="left"/>
      <w:pPr>
        <w:ind w:left="4690" w:hanging="360"/>
      </w:pPr>
      <w:rPr>
        <w:rFonts w:hint="default"/>
        <w:lang w:val="en-US" w:eastAsia="en-US" w:bidi="ar-SA"/>
      </w:rPr>
    </w:lvl>
    <w:lvl w:ilvl="5">
      <w:numFmt w:val="bullet"/>
      <w:lvlText w:val="•"/>
      <w:lvlJc w:val="left"/>
      <w:pPr>
        <w:ind w:left="5593" w:hanging="360"/>
      </w:pPr>
      <w:rPr>
        <w:rFonts w:hint="default"/>
        <w:lang w:val="en-US" w:eastAsia="en-US" w:bidi="ar-SA"/>
      </w:rPr>
    </w:lvl>
    <w:lvl w:ilvl="6">
      <w:numFmt w:val="bullet"/>
      <w:lvlText w:val="•"/>
      <w:lvlJc w:val="left"/>
      <w:pPr>
        <w:ind w:left="6495" w:hanging="360"/>
      </w:pPr>
      <w:rPr>
        <w:rFonts w:hint="default"/>
        <w:lang w:val="en-US" w:eastAsia="en-US" w:bidi="ar-SA"/>
      </w:rPr>
    </w:lvl>
    <w:lvl w:ilvl="7">
      <w:numFmt w:val="bullet"/>
      <w:lvlText w:val="•"/>
      <w:lvlJc w:val="left"/>
      <w:pPr>
        <w:ind w:left="7398" w:hanging="360"/>
      </w:pPr>
      <w:rPr>
        <w:rFonts w:hint="default"/>
        <w:lang w:val="en-US" w:eastAsia="en-US" w:bidi="ar-SA"/>
      </w:rPr>
    </w:lvl>
    <w:lvl w:ilvl="8">
      <w:numFmt w:val="bullet"/>
      <w:lvlText w:val="•"/>
      <w:lvlJc w:val="left"/>
      <w:pPr>
        <w:ind w:left="8301" w:hanging="360"/>
      </w:pPr>
      <w:rPr>
        <w:rFonts w:hint="default"/>
        <w:lang w:val="en-US" w:eastAsia="en-US" w:bidi="ar-SA"/>
      </w:rPr>
    </w:lvl>
  </w:abstractNum>
  <w:abstractNum w:abstractNumId="8" w15:restartNumberingAfterBreak="0">
    <w:nsid w:val="28A32F3E"/>
    <w:multiLevelType w:val="multilevel"/>
    <w:tmpl w:val="2F54EEAA"/>
    <w:lvl w:ilvl="0">
      <w:start w:val="1"/>
      <w:numFmt w:val="decimal"/>
      <w:lvlText w:val="%1"/>
      <w:lvlJc w:val="left"/>
      <w:pPr>
        <w:ind w:left="360" w:hanging="360"/>
      </w:pPr>
      <w:rPr>
        <w:rFonts w:hint="default"/>
      </w:rPr>
    </w:lvl>
    <w:lvl w:ilvl="1">
      <w:start w:val="2"/>
      <w:numFmt w:val="decimal"/>
      <w:lvlText w:val="%1.%2"/>
      <w:lvlJc w:val="left"/>
      <w:pPr>
        <w:ind w:left="499" w:hanging="360"/>
      </w:pPr>
      <w:rPr>
        <w:rFonts w:hint="default"/>
      </w:rPr>
    </w:lvl>
    <w:lvl w:ilvl="2">
      <w:start w:val="1"/>
      <w:numFmt w:val="decimal"/>
      <w:lvlText w:val="%1.%2.%3"/>
      <w:lvlJc w:val="left"/>
      <w:pPr>
        <w:ind w:left="998" w:hanging="720"/>
      </w:pPr>
      <w:rPr>
        <w:rFonts w:hint="default"/>
      </w:rPr>
    </w:lvl>
    <w:lvl w:ilvl="3">
      <w:start w:val="1"/>
      <w:numFmt w:val="decimal"/>
      <w:lvlText w:val="%1.%2.%3.%4"/>
      <w:lvlJc w:val="left"/>
      <w:pPr>
        <w:ind w:left="1497" w:hanging="1080"/>
      </w:pPr>
      <w:rPr>
        <w:rFonts w:hint="default"/>
      </w:rPr>
    </w:lvl>
    <w:lvl w:ilvl="4">
      <w:start w:val="1"/>
      <w:numFmt w:val="decimal"/>
      <w:lvlText w:val="%1.%2.%3.%4.%5"/>
      <w:lvlJc w:val="left"/>
      <w:pPr>
        <w:ind w:left="1636" w:hanging="1080"/>
      </w:pPr>
      <w:rPr>
        <w:rFonts w:hint="default"/>
      </w:rPr>
    </w:lvl>
    <w:lvl w:ilvl="5">
      <w:start w:val="1"/>
      <w:numFmt w:val="decimal"/>
      <w:lvlText w:val="%1.%2.%3.%4.%5.%6"/>
      <w:lvlJc w:val="left"/>
      <w:pPr>
        <w:ind w:left="2135" w:hanging="1440"/>
      </w:pPr>
      <w:rPr>
        <w:rFonts w:hint="default"/>
      </w:rPr>
    </w:lvl>
    <w:lvl w:ilvl="6">
      <w:start w:val="1"/>
      <w:numFmt w:val="decimal"/>
      <w:lvlText w:val="%1.%2.%3.%4.%5.%6.%7"/>
      <w:lvlJc w:val="left"/>
      <w:pPr>
        <w:ind w:left="2274" w:hanging="1440"/>
      </w:pPr>
      <w:rPr>
        <w:rFonts w:hint="default"/>
      </w:rPr>
    </w:lvl>
    <w:lvl w:ilvl="7">
      <w:start w:val="1"/>
      <w:numFmt w:val="decimal"/>
      <w:lvlText w:val="%1.%2.%3.%4.%5.%6.%7.%8"/>
      <w:lvlJc w:val="left"/>
      <w:pPr>
        <w:ind w:left="2773" w:hanging="1800"/>
      </w:pPr>
      <w:rPr>
        <w:rFonts w:hint="default"/>
      </w:rPr>
    </w:lvl>
    <w:lvl w:ilvl="8">
      <w:start w:val="1"/>
      <w:numFmt w:val="decimal"/>
      <w:lvlText w:val="%1.%2.%3.%4.%5.%6.%7.%8.%9"/>
      <w:lvlJc w:val="left"/>
      <w:pPr>
        <w:ind w:left="2912" w:hanging="1800"/>
      </w:pPr>
      <w:rPr>
        <w:rFonts w:hint="default"/>
      </w:rPr>
    </w:lvl>
  </w:abstractNum>
  <w:abstractNum w:abstractNumId="9" w15:restartNumberingAfterBreak="0">
    <w:nsid w:val="2B6746DE"/>
    <w:multiLevelType w:val="multilevel"/>
    <w:tmpl w:val="ED4C164A"/>
    <w:lvl w:ilvl="0">
      <w:start w:val="1"/>
      <w:numFmt w:val="decimal"/>
      <w:lvlText w:val="%1."/>
      <w:lvlJc w:val="left"/>
      <w:pPr>
        <w:ind w:left="720" w:hanging="360"/>
      </w:pPr>
      <w:rPr>
        <w:rFonts w:hint="default"/>
      </w:rPr>
    </w:lvl>
    <w:lvl w:ilvl="1">
      <w:start w:val="7"/>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71D043A"/>
    <w:multiLevelType w:val="hybridMultilevel"/>
    <w:tmpl w:val="956E0C62"/>
    <w:lvl w:ilvl="0" w:tplc="4F0E537E">
      <w:numFmt w:val="bullet"/>
      <w:lvlText w:val=""/>
      <w:lvlJc w:val="left"/>
      <w:pPr>
        <w:ind w:left="1080" w:hanging="360"/>
      </w:pPr>
      <w:rPr>
        <w:rFonts w:ascii="Symbol" w:eastAsia="Symbol" w:hAnsi="Symbol" w:cs="Symbol" w:hint="default"/>
        <w:b w:val="0"/>
        <w:bCs w:val="0"/>
        <w:i w:val="0"/>
        <w:iCs w:val="0"/>
        <w:spacing w:val="0"/>
        <w:w w:val="100"/>
        <w:sz w:val="24"/>
        <w:szCs w:val="24"/>
        <w:lang w:val="en-US" w:eastAsia="en-US" w:bidi="ar-SA"/>
      </w:rPr>
    </w:lvl>
    <w:lvl w:ilvl="1" w:tplc="69AA3BD0">
      <w:numFmt w:val="bullet"/>
      <w:lvlText w:val="•"/>
      <w:lvlJc w:val="left"/>
      <w:pPr>
        <w:ind w:left="1982" w:hanging="360"/>
      </w:pPr>
      <w:rPr>
        <w:rFonts w:hint="default"/>
        <w:lang w:val="en-US" w:eastAsia="en-US" w:bidi="ar-SA"/>
      </w:rPr>
    </w:lvl>
    <w:lvl w:ilvl="2" w:tplc="E5688B2E">
      <w:numFmt w:val="bullet"/>
      <w:lvlText w:val="•"/>
      <w:lvlJc w:val="left"/>
      <w:pPr>
        <w:ind w:left="2885" w:hanging="360"/>
      </w:pPr>
      <w:rPr>
        <w:rFonts w:hint="default"/>
        <w:lang w:val="en-US" w:eastAsia="en-US" w:bidi="ar-SA"/>
      </w:rPr>
    </w:lvl>
    <w:lvl w:ilvl="3" w:tplc="DE68DE8E">
      <w:numFmt w:val="bullet"/>
      <w:lvlText w:val="•"/>
      <w:lvlJc w:val="left"/>
      <w:pPr>
        <w:ind w:left="3787" w:hanging="360"/>
      </w:pPr>
      <w:rPr>
        <w:rFonts w:hint="default"/>
        <w:lang w:val="en-US" w:eastAsia="en-US" w:bidi="ar-SA"/>
      </w:rPr>
    </w:lvl>
    <w:lvl w:ilvl="4" w:tplc="9156FA46">
      <w:numFmt w:val="bullet"/>
      <w:lvlText w:val="•"/>
      <w:lvlJc w:val="left"/>
      <w:pPr>
        <w:ind w:left="4690" w:hanging="360"/>
      </w:pPr>
      <w:rPr>
        <w:rFonts w:hint="default"/>
        <w:lang w:val="en-US" w:eastAsia="en-US" w:bidi="ar-SA"/>
      </w:rPr>
    </w:lvl>
    <w:lvl w:ilvl="5" w:tplc="D9F65D46">
      <w:numFmt w:val="bullet"/>
      <w:lvlText w:val="•"/>
      <w:lvlJc w:val="left"/>
      <w:pPr>
        <w:ind w:left="5593" w:hanging="360"/>
      </w:pPr>
      <w:rPr>
        <w:rFonts w:hint="default"/>
        <w:lang w:val="en-US" w:eastAsia="en-US" w:bidi="ar-SA"/>
      </w:rPr>
    </w:lvl>
    <w:lvl w:ilvl="6" w:tplc="DEAE3FCE">
      <w:numFmt w:val="bullet"/>
      <w:lvlText w:val="•"/>
      <w:lvlJc w:val="left"/>
      <w:pPr>
        <w:ind w:left="6495" w:hanging="360"/>
      </w:pPr>
      <w:rPr>
        <w:rFonts w:hint="default"/>
        <w:lang w:val="en-US" w:eastAsia="en-US" w:bidi="ar-SA"/>
      </w:rPr>
    </w:lvl>
    <w:lvl w:ilvl="7" w:tplc="27BA78F2">
      <w:numFmt w:val="bullet"/>
      <w:lvlText w:val="•"/>
      <w:lvlJc w:val="left"/>
      <w:pPr>
        <w:ind w:left="7398" w:hanging="360"/>
      </w:pPr>
      <w:rPr>
        <w:rFonts w:hint="default"/>
        <w:lang w:val="en-US" w:eastAsia="en-US" w:bidi="ar-SA"/>
      </w:rPr>
    </w:lvl>
    <w:lvl w:ilvl="8" w:tplc="7FFC8990">
      <w:numFmt w:val="bullet"/>
      <w:lvlText w:val="•"/>
      <w:lvlJc w:val="left"/>
      <w:pPr>
        <w:ind w:left="8301" w:hanging="360"/>
      </w:pPr>
      <w:rPr>
        <w:rFonts w:hint="default"/>
        <w:lang w:val="en-US" w:eastAsia="en-US" w:bidi="ar-SA"/>
      </w:rPr>
    </w:lvl>
  </w:abstractNum>
  <w:abstractNum w:abstractNumId="11" w15:restartNumberingAfterBreak="0">
    <w:nsid w:val="386408E1"/>
    <w:multiLevelType w:val="multilevel"/>
    <w:tmpl w:val="846EDE28"/>
    <w:lvl w:ilvl="0">
      <w:start w:val="5"/>
      <w:numFmt w:val="decimal"/>
      <w:lvlText w:val="%1"/>
      <w:lvlJc w:val="left"/>
      <w:pPr>
        <w:ind w:left="762" w:hanging="403"/>
      </w:pPr>
      <w:rPr>
        <w:rFonts w:hint="default"/>
        <w:lang w:val="en-US" w:eastAsia="en-US" w:bidi="ar-SA"/>
      </w:rPr>
    </w:lvl>
    <w:lvl w:ilvl="1">
      <w:start w:val="1"/>
      <w:numFmt w:val="decimal"/>
      <w:lvlText w:val="%1.%2"/>
      <w:lvlJc w:val="left"/>
      <w:pPr>
        <w:ind w:left="762" w:hanging="403"/>
      </w:pPr>
      <w:rPr>
        <w:rFonts w:ascii="Arial MT" w:eastAsia="Arial MT" w:hAnsi="Arial MT" w:cs="Arial MT" w:hint="default"/>
        <w:b w:val="0"/>
        <w:bCs w:val="0"/>
        <w:i w:val="0"/>
        <w:iCs w:val="0"/>
        <w:spacing w:val="0"/>
        <w:w w:val="99"/>
        <w:sz w:val="24"/>
        <w:szCs w:val="24"/>
        <w:lang w:val="en-US" w:eastAsia="en-US" w:bidi="ar-SA"/>
      </w:rPr>
    </w:lvl>
    <w:lvl w:ilvl="2">
      <w:numFmt w:val="bullet"/>
      <w:lvlText w:val="•"/>
      <w:lvlJc w:val="left"/>
      <w:pPr>
        <w:ind w:left="2629" w:hanging="403"/>
      </w:pPr>
      <w:rPr>
        <w:rFonts w:hint="default"/>
        <w:lang w:val="en-US" w:eastAsia="en-US" w:bidi="ar-SA"/>
      </w:rPr>
    </w:lvl>
    <w:lvl w:ilvl="3">
      <w:numFmt w:val="bullet"/>
      <w:lvlText w:val="•"/>
      <w:lvlJc w:val="left"/>
      <w:pPr>
        <w:ind w:left="3563" w:hanging="403"/>
      </w:pPr>
      <w:rPr>
        <w:rFonts w:hint="default"/>
        <w:lang w:val="en-US" w:eastAsia="en-US" w:bidi="ar-SA"/>
      </w:rPr>
    </w:lvl>
    <w:lvl w:ilvl="4">
      <w:numFmt w:val="bullet"/>
      <w:lvlText w:val="•"/>
      <w:lvlJc w:val="left"/>
      <w:pPr>
        <w:ind w:left="4498" w:hanging="403"/>
      </w:pPr>
      <w:rPr>
        <w:rFonts w:hint="default"/>
        <w:lang w:val="en-US" w:eastAsia="en-US" w:bidi="ar-SA"/>
      </w:rPr>
    </w:lvl>
    <w:lvl w:ilvl="5">
      <w:numFmt w:val="bullet"/>
      <w:lvlText w:val="•"/>
      <w:lvlJc w:val="left"/>
      <w:pPr>
        <w:ind w:left="5433" w:hanging="403"/>
      </w:pPr>
      <w:rPr>
        <w:rFonts w:hint="default"/>
        <w:lang w:val="en-US" w:eastAsia="en-US" w:bidi="ar-SA"/>
      </w:rPr>
    </w:lvl>
    <w:lvl w:ilvl="6">
      <w:numFmt w:val="bullet"/>
      <w:lvlText w:val="•"/>
      <w:lvlJc w:val="left"/>
      <w:pPr>
        <w:ind w:left="6367" w:hanging="403"/>
      </w:pPr>
      <w:rPr>
        <w:rFonts w:hint="default"/>
        <w:lang w:val="en-US" w:eastAsia="en-US" w:bidi="ar-SA"/>
      </w:rPr>
    </w:lvl>
    <w:lvl w:ilvl="7">
      <w:numFmt w:val="bullet"/>
      <w:lvlText w:val="•"/>
      <w:lvlJc w:val="left"/>
      <w:pPr>
        <w:ind w:left="7302" w:hanging="403"/>
      </w:pPr>
      <w:rPr>
        <w:rFonts w:hint="default"/>
        <w:lang w:val="en-US" w:eastAsia="en-US" w:bidi="ar-SA"/>
      </w:rPr>
    </w:lvl>
    <w:lvl w:ilvl="8">
      <w:numFmt w:val="bullet"/>
      <w:lvlText w:val="•"/>
      <w:lvlJc w:val="left"/>
      <w:pPr>
        <w:ind w:left="8237" w:hanging="403"/>
      </w:pPr>
      <w:rPr>
        <w:rFonts w:hint="default"/>
        <w:lang w:val="en-US" w:eastAsia="en-US" w:bidi="ar-SA"/>
      </w:rPr>
    </w:lvl>
  </w:abstractNum>
  <w:abstractNum w:abstractNumId="12" w15:restartNumberingAfterBreak="0">
    <w:nsid w:val="3C3D408E"/>
    <w:multiLevelType w:val="multilevel"/>
    <w:tmpl w:val="7FC65032"/>
    <w:lvl w:ilvl="0">
      <w:start w:val="2"/>
      <w:numFmt w:val="decimal"/>
      <w:lvlText w:val="%1"/>
      <w:lvlJc w:val="left"/>
      <w:pPr>
        <w:ind w:left="828" w:hanging="468"/>
      </w:pPr>
      <w:rPr>
        <w:rFonts w:hint="default"/>
        <w:lang w:val="en-US" w:eastAsia="en-US" w:bidi="ar-SA"/>
      </w:rPr>
    </w:lvl>
    <w:lvl w:ilvl="1">
      <w:start w:val="1"/>
      <w:numFmt w:val="decimal"/>
      <w:lvlText w:val="%1.%2"/>
      <w:lvlJc w:val="left"/>
      <w:pPr>
        <w:ind w:left="828" w:hanging="468"/>
      </w:pPr>
      <w:rPr>
        <w:rFonts w:ascii="Arial" w:eastAsia="Arial" w:hAnsi="Arial" w:cs="Arial" w:hint="default"/>
        <w:b/>
        <w:bCs/>
        <w:i w:val="0"/>
        <w:iCs w:val="0"/>
        <w:spacing w:val="0"/>
        <w:w w:val="99"/>
        <w:sz w:val="24"/>
        <w:szCs w:val="24"/>
        <w:lang w:val="en-US" w:eastAsia="en-US" w:bidi="ar-SA"/>
      </w:rPr>
    </w:lvl>
    <w:lvl w:ilvl="2">
      <w:numFmt w:val="bullet"/>
      <w:lvlText w:val="•"/>
      <w:lvlJc w:val="left"/>
      <w:pPr>
        <w:ind w:left="2677" w:hanging="468"/>
      </w:pPr>
      <w:rPr>
        <w:rFonts w:hint="default"/>
        <w:lang w:val="en-US" w:eastAsia="en-US" w:bidi="ar-SA"/>
      </w:rPr>
    </w:lvl>
    <w:lvl w:ilvl="3">
      <w:numFmt w:val="bullet"/>
      <w:lvlText w:val="•"/>
      <w:lvlJc w:val="left"/>
      <w:pPr>
        <w:ind w:left="3605" w:hanging="468"/>
      </w:pPr>
      <w:rPr>
        <w:rFonts w:hint="default"/>
        <w:lang w:val="en-US" w:eastAsia="en-US" w:bidi="ar-SA"/>
      </w:rPr>
    </w:lvl>
    <w:lvl w:ilvl="4">
      <w:numFmt w:val="bullet"/>
      <w:lvlText w:val="•"/>
      <w:lvlJc w:val="left"/>
      <w:pPr>
        <w:ind w:left="4534" w:hanging="468"/>
      </w:pPr>
      <w:rPr>
        <w:rFonts w:hint="default"/>
        <w:lang w:val="en-US" w:eastAsia="en-US" w:bidi="ar-SA"/>
      </w:rPr>
    </w:lvl>
    <w:lvl w:ilvl="5">
      <w:numFmt w:val="bullet"/>
      <w:lvlText w:val="•"/>
      <w:lvlJc w:val="left"/>
      <w:pPr>
        <w:ind w:left="5463" w:hanging="468"/>
      </w:pPr>
      <w:rPr>
        <w:rFonts w:hint="default"/>
        <w:lang w:val="en-US" w:eastAsia="en-US" w:bidi="ar-SA"/>
      </w:rPr>
    </w:lvl>
    <w:lvl w:ilvl="6">
      <w:numFmt w:val="bullet"/>
      <w:lvlText w:val="•"/>
      <w:lvlJc w:val="left"/>
      <w:pPr>
        <w:ind w:left="6391" w:hanging="468"/>
      </w:pPr>
      <w:rPr>
        <w:rFonts w:hint="default"/>
        <w:lang w:val="en-US" w:eastAsia="en-US" w:bidi="ar-SA"/>
      </w:rPr>
    </w:lvl>
    <w:lvl w:ilvl="7">
      <w:numFmt w:val="bullet"/>
      <w:lvlText w:val="•"/>
      <w:lvlJc w:val="left"/>
      <w:pPr>
        <w:ind w:left="7320" w:hanging="468"/>
      </w:pPr>
      <w:rPr>
        <w:rFonts w:hint="default"/>
        <w:lang w:val="en-US" w:eastAsia="en-US" w:bidi="ar-SA"/>
      </w:rPr>
    </w:lvl>
    <w:lvl w:ilvl="8">
      <w:numFmt w:val="bullet"/>
      <w:lvlText w:val="•"/>
      <w:lvlJc w:val="left"/>
      <w:pPr>
        <w:ind w:left="8249" w:hanging="468"/>
      </w:pPr>
      <w:rPr>
        <w:rFonts w:hint="default"/>
        <w:lang w:val="en-US" w:eastAsia="en-US" w:bidi="ar-SA"/>
      </w:rPr>
    </w:lvl>
  </w:abstractNum>
  <w:abstractNum w:abstractNumId="13" w15:restartNumberingAfterBreak="0">
    <w:nsid w:val="3F641C8E"/>
    <w:multiLevelType w:val="multilevel"/>
    <w:tmpl w:val="4624660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1356212"/>
    <w:multiLevelType w:val="multilevel"/>
    <w:tmpl w:val="49AA6A10"/>
    <w:lvl w:ilvl="0">
      <w:start w:val="3"/>
      <w:numFmt w:val="decimal"/>
      <w:lvlText w:val="%1"/>
      <w:lvlJc w:val="left"/>
      <w:pPr>
        <w:ind w:left="762" w:hanging="403"/>
      </w:pPr>
      <w:rPr>
        <w:rFonts w:hint="default"/>
        <w:lang w:val="en-US" w:eastAsia="en-US" w:bidi="ar-SA"/>
      </w:rPr>
    </w:lvl>
    <w:lvl w:ilvl="1">
      <w:start w:val="1"/>
      <w:numFmt w:val="decimal"/>
      <w:lvlText w:val="%1.%2"/>
      <w:lvlJc w:val="left"/>
      <w:pPr>
        <w:ind w:left="762" w:hanging="403"/>
      </w:pPr>
      <w:rPr>
        <w:rFonts w:ascii="Arial MT" w:eastAsia="Arial MT" w:hAnsi="Arial MT" w:cs="Arial MT" w:hint="default"/>
        <w:b w:val="0"/>
        <w:bCs w:val="0"/>
        <w:i w:val="0"/>
        <w:iCs w:val="0"/>
        <w:spacing w:val="0"/>
        <w:w w:val="99"/>
        <w:sz w:val="24"/>
        <w:szCs w:val="24"/>
        <w:lang w:val="en-US" w:eastAsia="en-US" w:bidi="ar-SA"/>
      </w:rPr>
    </w:lvl>
    <w:lvl w:ilvl="2">
      <w:start w:val="1"/>
      <w:numFmt w:val="decimal"/>
      <w:lvlText w:val="%1.%2.%3"/>
      <w:lvlJc w:val="left"/>
      <w:pPr>
        <w:ind w:left="961" w:hanging="602"/>
      </w:pPr>
      <w:rPr>
        <w:rFonts w:ascii="Arial MT" w:eastAsia="Arial MT" w:hAnsi="Arial MT" w:cs="Arial MT" w:hint="default"/>
        <w:b w:val="0"/>
        <w:bCs w:val="0"/>
        <w:i w:val="0"/>
        <w:iCs w:val="0"/>
        <w:spacing w:val="-2"/>
        <w:w w:val="99"/>
        <w:sz w:val="24"/>
        <w:szCs w:val="24"/>
        <w:lang w:val="en-US" w:eastAsia="en-US" w:bidi="ar-SA"/>
      </w:rPr>
    </w:lvl>
    <w:lvl w:ilvl="3">
      <w:numFmt w:val="bullet"/>
      <w:lvlText w:val="•"/>
      <w:lvlJc w:val="left"/>
      <w:pPr>
        <w:ind w:left="2992" w:hanging="602"/>
      </w:pPr>
      <w:rPr>
        <w:rFonts w:hint="default"/>
        <w:lang w:val="en-US" w:eastAsia="en-US" w:bidi="ar-SA"/>
      </w:rPr>
    </w:lvl>
    <w:lvl w:ilvl="4">
      <w:numFmt w:val="bullet"/>
      <w:lvlText w:val="•"/>
      <w:lvlJc w:val="left"/>
      <w:pPr>
        <w:ind w:left="4008" w:hanging="602"/>
      </w:pPr>
      <w:rPr>
        <w:rFonts w:hint="default"/>
        <w:lang w:val="en-US" w:eastAsia="en-US" w:bidi="ar-SA"/>
      </w:rPr>
    </w:lvl>
    <w:lvl w:ilvl="5">
      <w:numFmt w:val="bullet"/>
      <w:lvlText w:val="•"/>
      <w:lvlJc w:val="left"/>
      <w:pPr>
        <w:ind w:left="5025" w:hanging="602"/>
      </w:pPr>
      <w:rPr>
        <w:rFonts w:hint="default"/>
        <w:lang w:val="en-US" w:eastAsia="en-US" w:bidi="ar-SA"/>
      </w:rPr>
    </w:lvl>
    <w:lvl w:ilvl="6">
      <w:numFmt w:val="bullet"/>
      <w:lvlText w:val="•"/>
      <w:lvlJc w:val="left"/>
      <w:pPr>
        <w:ind w:left="6041" w:hanging="602"/>
      </w:pPr>
      <w:rPr>
        <w:rFonts w:hint="default"/>
        <w:lang w:val="en-US" w:eastAsia="en-US" w:bidi="ar-SA"/>
      </w:rPr>
    </w:lvl>
    <w:lvl w:ilvl="7">
      <w:numFmt w:val="bullet"/>
      <w:lvlText w:val="•"/>
      <w:lvlJc w:val="left"/>
      <w:pPr>
        <w:ind w:left="7057" w:hanging="602"/>
      </w:pPr>
      <w:rPr>
        <w:rFonts w:hint="default"/>
        <w:lang w:val="en-US" w:eastAsia="en-US" w:bidi="ar-SA"/>
      </w:rPr>
    </w:lvl>
    <w:lvl w:ilvl="8">
      <w:numFmt w:val="bullet"/>
      <w:lvlText w:val="•"/>
      <w:lvlJc w:val="left"/>
      <w:pPr>
        <w:ind w:left="8073" w:hanging="602"/>
      </w:pPr>
      <w:rPr>
        <w:rFonts w:hint="default"/>
        <w:lang w:val="en-US" w:eastAsia="en-US" w:bidi="ar-SA"/>
      </w:rPr>
    </w:lvl>
  </w:abstractNum>
  <w:abstractNum w:abstractNumId="15" w15:restartNumberingAfterBreak="0">
    <w:nsid w:val="47FC609F"/>
    <w:multiLevelType w:val="multilevel"/>
    <w:tmpl w:val="EE70FEDC"/>
    <w:lvl w:ilvl="0">
      <w:start w:val="3"/>
      <w:numFmt w:val="decimal"/>
      <w:lvlText w:val="%1"/>
      <w:lvlJc w:val="left"/>
      <w:pPr>
        <w:ind w:left="984" w:hanging="404"/>
      </w:pPr>
      <w:rPr>
        <w:rFonts w:hint="default"/>
        <w:lang w:val="en-US" w:eastAsia="en-US" w:bidi="ar-SA"/>
      </w:rPr>
    </w:lvl>
    <w:lvl w:ilvl="1">
      <w:start w:val="1"/>
      <w:numFmt w:val="decimal"/>
      <w:lvlText w:val="%1.%2"/>
      <w:lvlJc w:val="left"/>
      <w:pPr>
        <w:ind w:left="984" w:hanging="404"/>
        <w:jc w:val="right"/>
      </w:pPr>
      <w:rPr>
        <w:rFonts w:ascii="Arial" w:eastAsia="Arial" w:hAnsi="Arial" w:cs="Arial" w:hint="default"/>
        <w:b/>
        <w:bCs/>
        <w:i w:val="0"/>
        <w:iCs w:val="0"/>
        <w:spacing w:val="0"/>
        <w:w w:val="99"/>
        <w:sz w:val="24"/>
        <w:szCs w:val="24"/>
        <w:lang w:val="en-US" w:eastAsia="en-US" w:bidi="ar-SA"/>
      </w:rPr>
    </w:lvl>
    <w:lvl w:ilvl="2">
      <w:start w:val="1"/>
      <w:numFmt w:val="decimal"/>
      <w:lvlText w:val="%1.%2.%3"/>
      <w:lvlJc w:val="left"/>
      <w:pPr>
        <w:ind w:left="1182" w:hanging="602"/>
      </w:pPr>
      <w:rPr>
        <w:rFonts w:ascii="Arial" w:eastAsia="Arial" w:hAnsi="Arial" w:cs="Arial" w:hint="default"/>
        <w:b/>
        <w:bCs/>
        <w:i w:val="0"/>
        <w:iCs w:val="0"/>
        <w:spacing w:val="-2"/>
        <w:w w:val="99"/>
        <w:sz w:val="24"/>
        <w:szCs w:val="24"/>
        <w:lang w:val="en-US" w:eastAsia="en-US" w:bidi="ar-SA"/>
      </w:rPr>
    </w:lvl>
    <w:lvl w:ilvl="3">
      <w:numFmt w:val="bullet"/>
      <w:lvlText w:val="•"/>
      <w:lvlJc w:val="left"/>
      <w:pPr>
        <w:ind w:left="3163" w:hanging="602"/>
      </w:pPr>
      <w:rPr>
        <w:rFonts w:hint="default"/>
        <w:lang w:val="en-US" w:eastAsia="en-US" w:bidi="ar-SA"/>
      </w:rPr>
    </w:lvl>
    <w:lvl w:ilvl="4">
      <w:numFmt w:val="bullet"/>
      <w:lvlText w:val="•"/>
      <w:lvlJc w:val="left"/>
      <w:pPr>
        <w:ind w:left="4155" w:hanging="602"/>
      </w:pPr>
      <w:rPr>
        <w:rFonts w:hint="default"/>
        <w:lang w:val="en-US" w:eastAsia="en-US" w:bidi="ar-SA"/>
      </w:rPr>
    </w:lvl>
    <w:lvl w:ilvl="5">
      <w:numFmt w:val="bullet"/>
      <w:lvlText w:val="•"/>
      <w:lvlJc w:val="left"/>
      <w:pPr>
        <w:ind w:left="5147" w:hanging="602"/>
      </w:pPr>
      <w:rPr>
        <w:rFonts w:hint="default"/>
        <w:lang w:val="en-US" w:eastAsia="en-US" w:bidi="ar-SA"/>
      </w:rPr>
    </w:lvl>
    <w:lvl w:ilvl="6">
      <w:numFmt w:val="bullet"/>
      <w:lvlText w:val="•"/>
      <w:lvlJc w:val="left"/>
      <w:pPr>
        <w:ind w:left="6139" w:hanging="602"/>
      </w:pPr>
      <w:rPr>
        <w:rFonts w:hint="default"/>
        <w:lang w:val="en-US" w:eastAsia="en-US" w:bidi="ar-SA"/>
      </w:rPr>
    </w:lvl>
    <w:lvl w:ilvl="7">
      <w:numFmt w:val="bullet"/>
      <w:lvlText w:val="•"/>
      <w:lvlJc w:val="left"/>
      <w:pPr>
        <w:ind w:left="7130" w:hanging="602"/>
      </w:pPr>
      <w:rPr>
        <w:rFonts w:hint="default"/>
        <w:lang w:val="en-US" w:eastAsia="en-US" w:bidi="ar-SA"/>
      </w:rPr>
    </w:lvl>
    <w:lvl w:ilvl="8">
      <w:numFmt w:val="bullet"/>
      <w:lvlText w:val="•"/>
      <w:lvlJc w:val="left"/>
      <w:pPr>
        <w:ind w:left="8122" w:hanging="602"/>
      </w:pPr>
      <w:rPr>
        <w:rFonts w:hint="default"/>
        <w:lang w:val="en-US" w:eastAsia="en-US" w:bidi="ar-SA"/>
      </w:rPr>
    </w:lvl>
  </w:abstractNum>
  <w:abstractNum w:abstractNumId="16" w15:restartNumberingAfterBreak="0">
    <w:nsid w:val="4C227A42"/>
    <w:multiLevelType w:val="multilevel"/>
    <w:tmpl w:val="F5B48D6E"/>
    <w:lvl w:ilvl="0">
      <w:start w:val="1"/>
      <w:numFmt w:val="decimal"/>
      <w:lvlText w:val="%1"/>
      <w:lvlJc w:val="left"/>
      <w:pPr>
        <w:ind w:left="763" w:hanging="404"/>
      </w:pPr>
      <w:rPr>
        <w:rFonts w:hint="default"/>
        <w:lang w:val="en-US" w:eastAsia="en-US" w:bidi="ar-SA"/>
      </w:rPr>
    </w:lvl>
    <w:lvl w:ilvl="1">
      <w:start w:val="1"/>
      <w:numFmt w:val="decimal"/>
      <w:lvlText w:val="%1.%2"/>
      <w:lvlJc w:val="left"/>
      <w:pPr>
        <w:ind w:left="763" w:hanging="404"/>
      </w:pPr>
      <w:rPr>
        <w:rFonts w:ascii="Arial" w:eastAsia="Arial" w:hAnsi="Arial" w:cs="Arial" w:hint="default"/>
        <w:b/>
        <w:bCs/>
        <w:i w:val="0"/>
        <w:iCs w:val="0"/>
        <w:spacing w:val="0"/>
        <w:w w:val="99"/>
        <w:sz w:val="24"/>
        <w:szCs w:val="24"/>
        <w:lang w:val="en-US" w:eastAsia="en-US" w:bidi="ar-SA"/>
      </w:rPr>
    </w:lvl>
    <w:lvl w:ilvl="2">
      <w:numFmt w:val="bullet"/>
      <w:lvlText w:val=""/>
      <w:lvlJc w:val="left"/>
      <w:pPr>
        <w:ind w:left="1800" w:hanging="360"/>
      </w:pPr>
      <w:rPr>
        <w:rFonts w:ascii="Symbol" w:eastAsia="Symbol" w:hAnsi="Symbol" w:cs="Symbol" w:hint="default"/>
        <w:b w:val="0"/>
        <w:bCs w:val="0"/>
        <w:i w:val="0"/>
        <w:iCs w:val="0"/>
        <w:spacing w:val="0"/>
        <w:w w:val="100"/>
        <w:sz w:val="22"/>
        <w:szCs w:val="22"/>
        <w:lang w:val="en-US" w:eastAsia="en-US" w:bidi="ar-SA"/>
      </w:rPr>
    </w:lvl>
    <w:lvl w:ilvl="3">
      <w:numFmt w:val="bullet"/>
      <w:lvlText w:val="•"/>
      <w:lvlJc w:val="left"/>
      <w:pPr>
        <w:ind w:left="2838" w:hanging="360"/>
      </w:pPr>
      <w:rPr>
        <w:rFonts w:hint="default"/>
        <w:lang w:val="en-US" w:eastAsia="en-US" w:bidi="ar-SA"/>
      </w:rPr>
    </w:lvl>
    <w:lvl w:ilvl="4">
      <w:numFmt w:val="bullet"/>
      <w:lvlText w:val="•"/>
      <w:lvlJc w:val="left"/>
      <w:pPr>
        <w:ind w:left="3876" w:hanging="360"/>
      </w:pPr>
      <w:rPr>
        <w:rFonts w:hint="default"/>
        <w:lang w:val="en-US" w:eastAsia="en-US" w:bidi="ar-SA"/>
      </w:rPr>
    </w:lvl>
    <w:lvl w:ilvl="5">
      <w:numFmt w:val="bullet"/>
      <w:lvlText w:val="•"/>
      <w:lvlJc w:val="left"/>
      <w:pPr>
        <w:ind w:left="4914" w:hanging="360"/>
      </w:pPr>
      <w:rPr>
        <w:rFonts w:hint="default"/>
        <w:lang w:val="en-US" w:eastAsia="en-US" w:bidi="ar-SA"/>
      </w:rPr>
    </w:lvl>
    <w:lvl w:ilvl="6">
      <w:numFmt w:val="bullet"/>
      <w:lvlText w:val="•"/>
      <w:lvlJc w:val="left"/>
      <w:pPr>
        <w:ind w:left="5953" w:hanging="360"/>
      </w:pPr>
      <w:rPr>
        <w:rFonts w:hint="default"/>
        <w:lang w:val="en-US" w:eastAsia="en-US" w:bidi="ar-SA"/>
      </w:rPr>
    </w:lvl>
    <w:lvl w:ilvl="7">
      <w:numFmt w:val="bullet"/>
      <w:lvlText w:val="•"/>
      <w:lvlJc w:val="left"/>
      <w:pPr>
        <w:ind w:left="6991" w:hanging="360"/>
      </w:pPr>
      <w:rPr>
        <w:rFonts w:hint="default"/>
        <w:lang w:val="en-US" w:eastAsia="en-US" w:bidi="ar-SA"/>
      </w:rPr>
    </w:lvl>
    <w:lvl w:ilvl="8">
      <w:numFmt w:val="bullet"/>
      <w:lvlText w:val="•"/>
      <w:lvlJc w:val="left"/>
      <w:pPr>
        <w:ind w:left="8029" w:hanging="360"/>
      </w:pPr>
      <w:rPr>
        <w:rFonts w:hint="default"/>
        <w:lang w:val="en-US" w:eastAsia="en-US" w:bidi="ar-SA"/>
      </w:rPr>
    </w:lvl>
  </w:abstractNum>
  <w:abstractNum w:abstractNumId="17" w15:restartNumberingAfterBreak="0">
    <w:nsid w:val="4E0A23E1"/>
    <w:multiLevelType w:val="multilevel"/>
    <w:tmpl w:val="68EC85E6"/>
    <w:lvl w:ilvl="0">
      <w:start w:val="3"/>
      <w:numFmt w:val="decimal"/>
      <w:lvlText w:val="%1"/>
      <w:lvlJc w:val="left"/>
      <w:pPr>
        <w:ind w:left="360" w:hanging="360"/>
      </w:pPr>
      <w:rPr>
        <w:rFonts w:hint="default"/>
      </w:rPr>
    </w:lvl>
    <w:lvl w:ilvl="1">
      <w:start w:val="7"/>
      <w:numFmt w:val="decimal"/>
      <w:lvlText w:val="%1.%2"/>
      <w:lvlJc w:val="left"/>
      <w:pPr>
        <w:ind w:left="499" w:hanging="360"/>
      </w:pPr>
      <w:rPr>
        <w:rFonts w:hint="default"/>
      </w:rPr>
    </w:lvl>
    <w:lvl w:ilvl="2">
      <w:start w:val="1"/>
      <w:numFmt w:val="decimal"/>
      <w:lvlText w:val="%1.%2.%3"/>
      <w:lvlJc w:val="left"/>
      <w:pPr>
        <w:ind w:left="998" w:hanging="720"/>
      </w:pPr>
      <w:rPr>
        <w:rFonts w:hint="default"/>
      </w:rPr>
    </w:lvl>
    <w:lvl w:ilvl="3">
      <w:start w:val="1"/>
      <w:numFmt w:val="decimal"/>
      <w:lvlText w:val="%1.%2.%3.%4"/>
      <w:lvlJc w:val="left"/>
      <w:pPr>
        <w:ind w:left="1497" w:hanging="1080"/>
      </w:pPr>
      <w:rPr>
        <w:rFonts w:hint="default"/>
      </w:rPr>
    </w:lvl>
    <w:lvl w:ilvl="4">
      <w:start w:val="1"/>
      <w:numFmt w:val="decimal"/>
      <w:lvlText w:val="%1.%2.%3.%4.%5"/>
      <w:lvlJc w:val="left"/>
      <w:pPr>
        <w:ind w:left="1636" w:hanging="1080"/>
      </w:pPr>
      <w:rPr>
        <w:rFonts w:hint="default"/>
      </w:rPr>
    </w:lvl>
    <w:lvl w:ilvl="5">
      <w:start w:val="1"/>
      <w:numFmt w:val="decimal"/>
      <w:lvlText w:val="%1.%2.%3.%4.%5.%6"/>
      <w:lvlJc w:val="left"/>
      <w:pPr>
        <w:ind w:left="2135" w:hanging="1440"/>
      </w:pPr>
      <w:rPr>
        <w:rFonts w:hint="default"/>
      </w:rPr>
    </w:lvl>
    <w:lvl w:ilvl="6">
      <w:start w:val="1"/>
      <w:numFmt w:val="decimal"/>
      <w:lvlText w:val="%1.%2.%3.%4.%5.%6.%7"/>
      <w:lvlJc w:val="left"/>
      <w:pPr>
        <w:ind w:left="2274" w:hanging="1440"/>
      </w:pPr>
      <w:rPr>
        <w:rFonts w:hint="default"/>
      </w:rPr>
    </w:lvl>
    <w:lvl w:ilvl="7">
      <w:start w:val="1"/>
      <w:numFmt w:val="decimal"/>
      <w:lvlText w:val="%1.%2.%3.%4.%5.%6.%7.%8"/>
      <w:lvlJc w:val="left"/>
      <w:pPr>
        <w:ind w:left="2773" w:hanging="1800"/>
      </w:pPr>
      <w:rPr>
        <w:rFonts w:hint="default"/>
      </w:rPr>
    </w:lvl>
    <w:lvl w:ilvl="8">
      <w:start w:val="1"/>
      <w:numFmt w:val="decimal"/>
      <w:lvlText w:val="%1.%2.%3.%4.%5.%6.%7.%8.%9"/>
      <w:lvlJc w:val="left"/>
      <w:pPr>
        <w:ind w:left="2912" w:hanging="1800"/>
      </w:pPr>
      <w:rPr>
        <w:rFonts w:hint="default"/>
      </w:rPr>
    </w:lvl>
  </w:abstractNum>
  <w:abstractNum w:abstractNumId="18" w15:restartNumberingAfterBreak="0">
    <w:nsid w:val="565B1DE8"/>
    <w:multiLevelType w:val="multilevel"/>
    <w:tmpl w:val="F4D2B15C"/>
    <w:lvl w:ilvl="0">
      <w:start w:val="7"/>
      <w:numFmt w:val="decimal"/>
      <w:lvlText w:val="%1"/>
      <w:lvlJc w:val="left"/>
      <w:pPr>
        <w:ind w:left="762" w:hanging="403"/>
      </w:pPr>
      <w:rPr>
        <w:rFonts w:hint="default"/>
        <w:lang w:val="en-US" w:eastAsia="en-US" w:bidi="ar-SA"/>
      </w:rPr>
    </w:lvl>
    <w:lvl w:ilvl="1">
      <w:start w:val="1"/>
      <w:numFmt w:val="decimal"/>
      <w:lvlText w:val="%1.%2"/>
      <w:lvlJc w:val="left"/>
      <w:pPr>
        <w:ind w:left="762" w:hanging="403"/>
      </w:pPr>
      <w:rPr>
        <w:rFonts w:ascii="Arial MT" w:eastAsia="Arial MT" w:hAnsi="Arial MT" w:cs="Arial MT" w:hint="default"/>
        <w:b w:val="0"/>
        <w:bCs w:val="0"/>
        <w:i w:val="0"/>
        <w:iCs w:val="0"/>
        <w:spacing w:val="0"/>
        <w:w w:val="99"/>
        <w:sz w:val="24"/>
        <w:szCs w:val="24"/>
        <w:lang w:val="en-US" w:eastAsia="en-US" w:bidi="ar-SA"/>
      </w:rPr>
    </w:lvl>
    <w:lvl w:ilvl="2">
      <w:numFmt w:val="bullet"/>
      <w:lvlText w:val="•"/>
      <w:lvlJc w:val="left"/>
      <w:pPr>
        <w:ind w:left="2629" w:hanging="403"/>
      </w:pPr>
      <w:rPr>
        <w:rFonts w:hint="default"/>
        <w:lang w:val="en-US" w:eastAsia="en-US" w:bidi="ar-SA"/>
      </w:rPr>
    </w:lvl>
    <w:lvl w:ilvl="3">
      <w:numFmt w:val="bullet"/>
      <w:lvlText w:val="•"/>
      <w:lvlJc w:val="left"/>
      <w:pPr>
        <w:ind w:left="3563" w:hanging="403"/>
      </w:pPr>
      <w:rPr>
        <w:rFonts w:hint="default"/>
        <w:lang w:val="en-US" w:eastAsia="en-US" w:bidi="ar-SA"/>
      </w:rPr>
    </w:lvl>
    <w:lvl w:ilvl="4">
      <w:numFmt w:val="bullet"/>
      <w:lvlText w:val="•"/>
      <w:lvlJc w:val="left"/>
      <w:pPr>
        <w:ind w:left="4498" w:hanging="403"/>
      </w:pPr>
      <w:rPr>
        <w:rFonts w:hint="default"/>
        <w:lang w:val="en-US" w:eastAsia="en-US" w:bidi="ar-SA"/>
      </w:rPr>
    </w:lvl>
    <w:lvl w:ilvl="5">
      <w:numFmt w:val="bullet"/>
      <w:lvlText w:val="•"/>
      <w:lvlJc w:val="left"/>
      <w:pPr>
        <w:ind w:left="5433" w:hanging="403"/>
      </w:pPr>
      <w:rPr>
        <w:rFonts w:hint="default"/>
        <w:lang w:val="en-US" w:eastAsia="en-US" w:bidi="ar-SA"/>
      </w:rPr>
    </w:lvl>
    <w:lvl w:ilvl="6">
      <w:numFmt w:val="bullet"/>
      <w:lvlText w:val="•"/>
      <w:lvlJc w:val="left"/>
      <w:pPr>
        <w:ind w:left="6367" w:hanging="403"/>
      </w:pPr>
      <w:rPr>
        <w:rFonts w:hint="default"/>
        <w:lang w:val="en-US" w:eastAsia="en-US" w:bidi="ar-SA"/>
      </w:rPr>
    </w:lvl>
    <w:lvl w:ilvl="7">
      <w:numFmt w:val="bullet"/>
      <w:lvlText w:val="•"/>
      <w:lvlJc w:val="left"/>
      <w:pPr>
        <w:ind w:left="7302" w:hanging="403"/>
      </w:pPr>
      <w:rPr>
        <w:rFonts w:hint="default"/>
        <w:lang w:val="en-US" w:eastAsia="en-US" w:bidi="ar-SA"/>
      </w:rPr>
    </w:lvl>
    <w:lvl w:ilvl="8">
      <w:numFmt w:val="bullet"/>
      <w:lvlText w:val="•"/>
      <w:lvlJc w:val="left"/>
      <w:pPr>
        <w:ind w:left="8237" w:hanging="403"/>
      </w:pPr>
      <w:rPr>
        <w:rFonts w:hint="default"/>
        <w:lang w:val="en-US" w:eastAsia="en-US" w:bidi="ar-SA"/>
      </w:rPr>
    </w:lvl>
  </w:abstractNum>
  <w:abstractNum w:abstractNumId="19" w15:restartNumberingAfterBreak="0">
    <w:nsid w:val="5A4B4305"/>
    <w:multiLevelType w:val="hybridMultilevel"/>
    <w:tmpl w:val="B5EC8B60"/>
    <w:lvl w:ilvl="0" w:tplc="715C708A">
      <w:numFmt w:val="bullet"/>
      <w:lvlText w:val=""/>
      <w:lvlJc w:val="left"/>
      <w:pPr>
        <w:ind w:left="1800" w:hanging="360"/>
      </w:pPr>
      <w:rPr>
        <w:rFonts w:ascii="Symbol" w:eastAsia="Symbol" w:hAnsi="Symbol" w:cs="Symbol" w:hint="default"/>
        <w:b w:val="0"/>
        <w:bCs w:val="0"/>
        <w:i w:val="0"/>
        <w:iCs w:val="0"/>
        <w:spacing w:val="0"/>
        <w:w w:val="100"/>
        <w:sz w:val="24"/>
        <w:szCs w:val="24"/>
        <w:lang w:val="en-US" w:eastAsia="en-US" w:bidi="ar-SA"/>
      </w:rPr>
    </w:lvl>
    <w:lvl w:ilvl="1" w:tplc="F4286976">
      <w:numFmt w:val="bullet"/>
      <w:lvlText w:val="•"/>
      <w:lvlJc w:val="left"/>
      <w:pPr>
        <w:ind w:left="2630" w:hanging="360"/>
      </w:pPr>
      <w:rPr>
        <w:rFonts w:hint="default"/>
        <w:lang w:val="en-US" w:eastAsia="en-US" w:bidi="ar-SA"/>
      </w:rPr>
    </w:lvl>
    <w:lvl w:ilvl="2" w:tplc="7054D772">
      <w:numFmt w:val="bullet"/>
      <w:lvlText w:val="•"/>
      <w:lvlJc w:val="left"/>
      <w:pPr>
        <w:ind w:left="3461" w:hanging="360"/>
      </w:pPr>
      <w:rPr>
        <w:rFonts w:hint="default"/>
        <w:lang w:val="en-US" w:eastAsia="en-US" w:bidi="ar-SA"/>
      </w:rPr>
    </w:lvl>
    <w:lvl w:ilvl="3" w:tplc="B948A4D4">
      <w:numFmt w:val="bullet"/>
      <w:lvlText w:val="•"/>
      <w:lvlJc w:val="left"/>
      <w:pPr>
        <w:ind w:left="4291" w:hanging="360"/>
      </w:pPr>
      <w:rPr>
        <w:rFonts w:hint="default"/>
        <w:lang w:val="en-US" w:eastAsia="en-US" w:bidi="ar-SA"/>
      </w:rPr>
    </w:lvl>
    <w:lvl w:ilvl="4" w:tplc="E80484C8">
      <w:numFmt w:val="bullet"/>
      <w:lvlText w:val="•"/>
      <w:lvlJc w:val="left"/>
      <w:pPr>
        <w:ind w:left="5122" w:hanging="360"/>
      </w:pPr>
      <w:rPr>
        <w:rFonts w:hint="default"/>
        <w:lang w:val="en-US" w:eastAsia="en-US" w:bidi="ar-SA"/>
      </w:rPr>
    </w:lvl>
    <w:lvl w:ilvl="5" w:tplc="90745BB0">
      <w:numFmt w:val="bullet"/>
      <w:lvlText w:val="•"/>
      <w:lvlJc w:val="left"/>
      <w:pPr>
        <w:ind w:left="5953" w:hanging="360"/>
      </w:pPr>
      <w:rPr>
        <w:rFonts w:hint="default"/>
        <w:lang w:val="en-US" w:eastAsia="en-US" w:bidi="ar-SA"/>
      </w:rPr>
    </w:lvl>
    <w:lvl w:ilvl="6" w:tplc="09F6A02C">
      <w:numFmt w:val="bullet"/>
      <w:lvlText w:val="•"/>
      <w:lvlJc w:val="left"/>
      <w:pPr>
        <w:ind w:left="6783" w:hanging="360"/>
      </w:pPr>
      <w:rPr>
        <w:rFonts w:hint="default"/>
        <w:lang w:val="en-US" w:eastAsia="en-US" w:bidi="ar-SA"/>
      </w:rPr>
    </w:lvl>
    <w:lvl w:ilvl="7" w:tplc="5510A238">
      <w:numFmt w:val="bullet"/>
      <w:lvlText w:val="•"/>
      <w:lvlJc w:val="left"/>
      <w:pPr>
        <w:ind w:left="7614" w:hanging="360"/>
      </w:pPr>
      <w:rPr>
        <w:rFonts w:hint="default"/>
        <w:lang w:val="en-US" w:eastAsia="en-US" w:bidi="ar-SA"/>
      </w:rPr>
    </w:lvl>
    <w:lvl w:ilvl="8" w:tplc="BBBCC4F6">
      <w:numFmt w:val="bullet"/>
      <w:lvlText w:val="•"/>
      <w:lvlJc w:val="left"/>
      <w:pPr>
        <w:ind w:left="8445" w:hanging="360"/>
      </w:pPr>
      <w:rPr>
        <w:rFonts w:hint="default"/>
        <w:lang w:val="en-US" w:eastAsia="en-US" w:bidi="ar-SA"/>
      </w:rPr>
    </w:lvl>
  </w:abstractNum>
  <w:abstractNum w:abstractNumId="20" w15:restartNumberingAfterBreak="0">
    <w:nsid w:val="69B50959"/>
    <w:multiLevelType w:val="multilevel"/>
    <w:tmpl w:val="B30C5BAA"/>
    <w:lvl w:ilvl="0">
      <w:start w:val="4"/>
      <w:numFmt w:val="decimal"/>
      <w:lvlText w:val="%1"/>
      <w:lvlJc w:val="left"/>
      <w:pPr>
        <w:ind w:left="762" w:hanging="403"/>
      </w:pPr>
      <w:rPr>
        <w:rFonts w:hint="default"/>
        <w:lang w:val="en-US" w:eastAsia="en-US" w:bidi="ar-SA"/>
      </w:rPr>
    </w:lvl>
    <w:lvl w:ilvl="1">
      <w:numFmt w:val="decimal"/>
      <w:lvlText w:val="%1.%2"/>
      <w:lvlJc w:val="left"/>
      <w:pPr>
        <w:ind w:left="762" w:hanging="403"/>
      </w:pPr>
      <w:rPr>
        <w:rFonts w:ascii="Arial MT" w:eastAsia="Arial MT" w:hAnsi="Arial MT" w:cs="Arial MT" w:hint="default"/>
        <w:b w:val="0"/>
        <w:bCs w:val="0"/>
        <w:i w:val="0"/>
        <w:iCs w:val="0"/>
        <w:spacing w:val="0"/>
        <w:w w:val="99"/>
        <w:sz w:val="24"/>
        <w:szCs w:val="24"/>
        <w:lang w:val="en-US" w:eastAsia="en-US" w:bidi="ar-SA"/>
      </w:rPr>
    </w:lvl>
    <w:lvl w:ilvl="2">
      <w:numFmt w:val="bullet"/>
      <w:lvlText w:val="•"/>
      <w:lvlJc w:val="left"/>
      <w:pPr>
        <w:ind w:left="2629" w:hanging="403"/>
      </w:pPr>
      <w:rPr>
        <w:rFonts w:hint="default"/>
        <w:lang w:val="en-US" w:eastAsia="en-US" w:bidi="ar-SA"/>
      </w:rPr>
    </w:lvl>
    <w:lvl w:ilvl="3">
      <w:numFmt w:val="bullet"/>
      <w:lvlText w:val="•"/>
      <w:lvlJc w:val="left"/>
      <w:pPr>
        <w:ind w:left="3563" w:hanging="403"/>
      </w:pPr>
      <w:rPr>
        <w:rFonts w:hint="default"/>
        <w:lang w:val="en-US" w:eastAsia="en-US" w:bidi="ar-SA"/>
      </w:rPr>
    </w:lvl>
    <w:lvl w:ilvl="4">
      <w:numFmt w:val="bullet"/>
      <w:lvlText w:val="•"/>
      <w:lvlJc w:val="left"/>
      <w:pPr>
        <w:ind w:left="4498" w:hanging="403"/>
      </w:pPr>
      <w:rPr>
        <w:rFonts w:hint="default"/>
        <w:lang w:val="en-US" w:eastAsia="en-US" w:bidi="ar-SA"/>
      </w:rPr>
    </w:lvl>
    <w:lvl w:ilvl="5">
      <w:numFmt w:val="bullet"/>
      <w:lvlText w:val="•"/>
      <w:lvlJc w:val="left"/>
      <w:pPr>
        <w:ind w:left="5433" w:hanging="403"/>
      </w:pPr>
      <w:rPr>
        <w:rFonts w:hint="default"/>
        <w:lang w:val="en-US" w:eastAsia="en-US" w:bidi="ar-SA"/>
      </w:rPr>
    </w:lvl>
    <w:lvl w:ilvl="6">
      <w:numFmt w:val="bullet"/>
      <w:lvlText w:val="•"/>
      <w:lvlJc w:val="left"/>
      <w:pPr>
        <w:ind w:left="6367" w:hanging="403"/>
      </w:pPr>
      <w:rPr>
        <w:rFonts w:hint="default"/>
        <w:lang w:val="en-US" w:eastAsia="en-US" w:bidi="ar-SA"/>
      </w:rPr>
    </w:lvl>
    <w:lvl w:ilvl="7">
      <w:numFmt w:val="bullet"/>
      <w:lvlText w:val="•"/>
      <w:lvlJc w:val="left"/>
      <w:pPr>
        <w:ind w:left="7302" w:hanging="403"/>
      </w:pPr>
      <w:rPr>
        <w:rFonts w:hint="default"/>
        <w:lang w:val="en-US" w:eastAsia="en-US" w:bidi="ar-SA"/>
      </w:rPr>
    </w:lvl>
    <w:lvl w:ilvl="8">
      <w:numFmt w:val="bullet"/>
      <w:lvlText w:val="•"/>
      <w:lvlJc w:val="left"/>
      <w:pPr>
        <w:ind w:left="8237" w:hanging="403"/>
      </w:pPr>
      <w:rPr>
        <w:rFonts w:hint="default"/>
        <w:lang w:val="en-US" w:eastAsia="en-US" w:bidi="ar-SA"/>
      </w:rPr>
    </w:lvl>
  </w:abstractNum>
  <w:abstractNum w:abstractNumId="21" w15:restartNumberingAfterBreak="0">
    <w:nsid w:val="6BA96E22"/>
    <w:multiLevelType w:val="multilevel"/>
    <w:tmpl w:val="0CD0040E"/>
    <w:lvl w:ilvl="0">
      <w:start w:val="7"/>
      <w:numFmt w:val="decimal"/>
      <w:lvlText w:val="%1"/>
      <w:lvlJc w:val="left"/>
      <w:pPr>
        <w:ind w:left="763" w:hanging="404"/>
      </w:pPr>
      <w:rPr>
        <w:rFonts w:hint="default"/>
        <w:lang w:val="en-US" w:eastAsia="en-US" w:bidi="ar-SA"/>
      </w:rPr>
    </w:lvl>
    <w:lvl w:ilvl="1">
      <w:start w:val="1"/>
      <w:numFmt w:val="decimal"/>
      <w:lvlText w:val="%1.%2"/>
      <w:lvlJc w:val="left"/>
      <w:pPr>
        <w:ind w:left="763" w:hanging="404"/>
      </w:pPr>
      <w:rPr>
        <w:rFonts w:ascii="Arial" w:eastAsia="Arial" w:hAnsi="Arial" w:cs="Arial" w:hint="default"/>
        <w:b/>
        <w:bCs/>
        <w:i w:val="0"/>
        <w:iCs w:val="0"/>
        <w:spacing w:val="0"/>
        <w:w w:val="99"/>
        <w:sz w:val="24"/>
        <w:szCs w:val="24"/>
        <w:lang w:val="en-US" w:eastAsia="en-US" w:bidi="ar-SA"/>
      </w:rPr>
    </w:lvl>
    <w:lvl w:ilvl="2">
      <w:numFmt w:val="bullet"/>
      <w:lvlText w:val=""/>
      <w:lvlJc w:val="left"/>
      <w:pPr>
        <w:ind w:left="1080" w:hanging="360"/>
      </w:pPr>
      <w:rPr>
        <w:rFonts w:ascii="Symbol" w:eastAsia="Symbol" w:hAnsi="Symbol" w:cs="Symbol" w:hint="default"/>
        <w:spacing w:val="0"/>
        <w:w w:val="100"/>
        <w:lang w:val="en-US" w:eastAsia="en-US" w:bidi="ar-SA"/>
      </w:rPr>
    </w:lvl>
    <w:lvl w:ilvl="3">
      <w:start w:val="1"/>
      <w:numFmt w:val="lowerLetter"/>
      <w:lvlText w:val="%4."/>
      <w:lvlJc w:val="left"/>
      <w:pPr>
        <w:ind w:left="1301" w:hanging="269"/>
      </w:pPr>
      <w:rPr>
        <w:rFonts w:ascii="Arial MT" w:eastAsia="Arial MT" w:hAnsi="Arial MT" w:cs="Arial MT" w:hint="default"/>
        <w:b w:val="0"/>
        <w:bCs w:val="0"/>
        <w:i w:val="0"/>
        <w:iCs w:val="0"/>
        <w:spacing w:val="0"/>
        <w:w w:val="100"/>
        <w:sz w:val="24"/>
        <w:szCs w:val="24"/>
        <w:lang w:val="en-US" w:eastAsia="en-US" w:bidi="ar-SA"/>
      </w:rPr>
    </w:lvl>
    <w:lvl w:ilvl="4">
      <w:numFmt w:val="bullet"/>
      <w:lvlText w:val="•"/>
      <w:lvlJc w:val="left"/>
      <w:pPr>
        <w:ind w:left="3501" w:hanging="269"/>
      </w:pPr>
      <w:rPr>
        <w:rFonts w:hint="default"/>
        <w:lang w:val="en-US" w:eastAsia="en-US" w:bidi="ar-SA"/>
      </w:rPr>
    </w:lvl>
    <w:lvl w:ilvl="5">
      <w:numFmt w:val="bullet"/>
      <w:lvlText w:val="•"/>
      <w:lvlJc w:val="left"/>
      <w:pPr>
        <w:ind w:left="4602" w:hanging="269"/>
      </w:pPr>
      <w:rPr>
        <w:rFonts w:hint="default"/>
        <w:lang w:val="en-US" w:eastAsia="en-US" w:bidi="ar-SA"/>
      </w:rPr>
    </w:lvl>
    <w:lvl w:ilvl="6">
      <w:numFmt w:val="bullet"/>
      <w:lvlText w:val="•"/>
      <w:lvlJc w:val="left"/>
      <w:pPr>
        <w:ind w:left="5703" w:hanging="269"/>
      </w:pPr>
      <w:rPr>
        <w:rFonts w:hint="default"/>
        <w:lang w:val="en-US" w:eastAsia="en-US" w:bidi="ar-SA"/>
      </w:rPr>
    </w:lvl>
    <w:lvl w:ilvl="7">
      <w:numFmt w:val="bullet"/>
      <w:lvlText w:val="•"/>
      <w:lvlJc w:val="left"/>
      <w:pPr>
        <w:ind w:left="6804" w:hanging="269"/>
      </w:pPr>
      <w:rPr>
        <w:rFonts w:hint="default"/>
        <w:lang w:val="en-US" w:eastAsia="en-US" w:bidi="ar-SA"/>
      </w:rPr>
    </w:lvl>
    <w:lvl w:ilvl="8">
      <w:numFmt w:val="bullet"/>
      <w:lvlText w:val="•"/>
      <w:lvlJc w:val="left"/>
      <w:pPr>
        <w:ind w:left="7904" w:hanging="269"/>
      </w:pPr>
      <w:rPr>
        <w:rFonts w:hint="default"/>
        <w:lang w:val="en-US" w:eastAsia="en-US" w:bidi="ar-SA"/>
      </w:rPr>
    </w:lvl>
  </w:abstractNum>
  <w:abstractNum w:abstractNumId="22" w15:restartNumberingAfterBreak="0">
    <w:nsid w:val="6CC517A9"/>
    <w:multiLevelType w:val="multilevel"/>
    <w:tmpl w:val="D24EB804"/>
    <w:lvl w:ilvl="0">
      <w:start w:val="5"/>
      <w:numFmt w:val="decimal"/>
      <w:lvlText w:val="%1"/>
      <w:lvlJc w:val="left"/>
      <w:pPr>
        <w:ind w:left="1080" w:hanging="720"/>
      </w:pPr>
      <w:rPr>
        <w:rFonts w:hint="default"/>
        <w:lang w:val="en-US" w:eastAsia="en-US" w:bidi="ar-SA"/>
      </w:rPr>
    </w:lvl>
    <w:lvl w:ilvl="1">
      <w:start w:val="1"/>
      <w:numFmt w:val="decimal"/>
      <w:lvlText w:val="%1.%2"/>
      <w:lvlJc w:val="left"/>
      <w:pPr>
        <w:ind w:left="1080" w:hanging="720"/>
      </w:pPr>
      <w:rPr>
        <w:rFonts w:ascii="Arial" w:eastAsia="Arial" w:hAnsi="Arial" w:cs="Arial" w:hint="default"/>
        <w:b/>
        <w:bCs/>
        <w:i w:val="0"/>
        <w:iCs w:val="0"/>
        <w:spacing w:val="0"/>
        <w:w w:val="99"/>
        <w:sz w:val="24"/>
        <w:szCs w:val="24"/>
        <w:lang w:val="en-US" w:eastAsia="en-US" w:bidi="ar-SA"/>
      </w:rPr>
    </w:lvl>
    <w:lvl w:ilvl="2">
      <w:numFmt w:val="bullet"/>
      <w:lvlText w:val="•"/>
      <w:lvlJc w:val="left"/>
      <w:pPr>
        <w:ind w:left="2885" w:hanging="720"/>
      </w:pPr>
      <w:rPr>
        <w:rFonts w:hint="default"/>
        <w:lang w:val="en-US" w:eastAsia="en-US" w:bidi="ar-SA"/>
      </w:rPr>
    </w:lvl>
    <w:lvl w:ilvl="3">
      <w:numFmt w:val="bullet"/>
      <w:lvlText w:val="•"/>
      <w:lvlJc w:val="left"/>
      <w:pPr>
        <w:ind w:left="3787" w:hanging="720"/>
      </w:pPr>
      <w:rPr>
        <w:rFonts w:hint="default"/>
        <w:lang w:val="en-US" w:eastAsia="en-US" w:bidi="ar-SA"/>
      </w:rPr>
    </w:lvl>
    <w:lvl w:ilvl="4">
      <w:numFmt w:val="bullet"/>
      <w:lvlText w:val="•"/>
      <w:lvlJc w:val="left"/>
      <w:pPr>
        <w:ind w:left="4690" w:hanging="720"/>
      </w:pPr>
      <w:rPr>
        <w:rFonts w:hint="default"/>
        <w:lang w:val="en-US" w:eastAsia="en-US" w:bidi="ar-SA"/>
      </w:rPr>
    </w:lvl>
    <w:lvl w:ilvl="5">
      <w:numFmt w:val="bullet"/>
      <w:lvlText w:val="•"/>
      <w:lvlJc w:val="left"/>
      <w:pPr>
        <w:ind w:left="5593" w:hanging="720"/>
      </w:pPr>
      <w:rPr>
        <w:rFonts w:hint="default"/>
        <w:lang w:val="en-US" w:eastAsia="en-US" w:bidi="ar-SA"/>
      </w:rPr>
    </w:lvl>
    <w:lvl w:ilvl="6">
      <w:numFmt w:val="bullet"/>
      <w:lvlText w:val="•"/>
      <w:lvlJc w:val="left"/>
      <w:pPr>
        <w:ind w:left="6495" w:hanging="720"/>
      </w:pPr>
      <w:rPr>
        <w:rFonts w:hint="default"/>
        <w:lang w:val="en-US" w:eastAsia="en-US" w:bidi="ar-SA"/>
      </w:rPr>
    </w:lvl>
    <w:lvl w:ilvl="7">
      <w:numFmt w:val="bullet"/>
      <w:lvlText w:val="•"/>
      <w:lvlJc w:val="left"/>
      <w:pPr>
        <w:ind w:left="7398" w:hanging="720"/>
      </w:pPr>
      <w:rPr>
        <w:rFonts w:hint="default"/>
        <w:lang w:val="en-US" w:eastAsia="en-US" w:bidi="ar-SA"/>
      </w:rPr>
    </w:lvl>
    <w:lvl w:ilvl="8">
      <w:numFmt w:val="bullet"/>
      <w:lvlText w:val="•"/>
      <w:lvlJc w:val="left"/>
      <w:pPr>
        <w:ind w:left="8301" w:hanging="720"/>
      </w:pPr>
      <w:rPr>
        <w:rFonts w:hint="default"/>
        <w:lang w:val="en-US" w:eastAsia="en-US" w:bidi="ar-SA"/>
      </w:rPr>
    </w:lvl>
  </w:abstractNum>
  <w:abstractNum w:abstractNumId="23" w15:restartNumberingAfterBreak="0">
    <w:nsid w:val="711F050C"/>
    <w:multiLevelType w:val="multilevel"/>
    <w:tmpl w:val="87C8A0F8"/>
    <w:lvl w:ilvl="0">
      <w:start w:val="4"/>
      <w:numFmt w:val="decimal"/>
      <w:lvlText w:val="%1"/>
      <w:lvlJc w:val="left"/>
      <w:pPr>
        <w:ind w:left="790" w:hanging="430"/>
      </w:pPr>
      <w:rPr>
        <w:rFonts w:hint="default"/>
        <w:lang w:val="en-US" w:eastAsia="en-US" w:bidi="ar-SA"/>
      </w:rPr>
    </w:lvl>
    <w:lvl w:ilvl="1">
      <w:start w:val="1"/>
      <w:numFmt w:val="decimal"/>
      <w:lvlText w:val="%1.%2"/>
      <w:lvlJc w:val="left"/>
      <w:pPr>
        <w:ind w:left="790" w:hanging="430"/>
      </w:pPr>
      <w:rPr>
        <w:rFonts w:ascii="Arial" w:eastAsia="Arial" w:hAnsi="Arial" w:cs="Arial" w:hint="default"/>
        <w:b/>
        <w:bCs/>
        <w:i w:val="0"/>
        <w:iCs w:val="0"/>
        <w:spacing w:val="-1"/>
        <w:w w:val="100"/>
        <w:sz w:val="22"/>
        <w:szCs w:val="22"/>
        <w:lang w:val="en-US" w:eastAsia="en-US" w:bidi="ar-SA"/>
      </w:rPr>
    </w:lvl>
    <w:lvl w:ilvl="2">
      <w:numFmt w:val="bullet"/>
      <w:lvlText w:val="•"/>
      <w:lvlJc w:val="left"/>
      <w:pPr>
        <w:ind w:left="2661" w:hanging="430"/>
      </w:pPr>
      <w:rPr>
        <w:rFonts w:hint="default"/>
        <w:lang w:val="en-US" w:eastAsia="en-US" w:bidi="ar-SA"/>
      </w:rPr>
    </w:lvl>
    <w:lvl w:ilvl="3">
      <w:numFmt w:val="bullet"/>
      <w:lvlText w:val="•"/>
      <w:lvlJc w:val="left"/>
      <w:pPr>
        <w:ind w:left="3591" w:hanging="430"/>
      </w:pPr>
      <w:rPr>
        <w:rFonts w:hint="default"/>
        <w:lang w:val="en-US" w:eastAsia="en-US" w:bidi="ar-SA"/>
      </w:rPr>
    </w:lvl>
    <w:lvl w:ilvl="4">
      <w:numFmt w:val="bullet"/>
      <w:lvlText w:val="•"/>
      <w:lvlJc w:val="left"/>
      <w:pPr>
        <w:ind w:left="4522" w:hanging="430"/>
      </w:pPr>
      <w:rPr>
        <w:rFonts w:hint="default"/>
        <w:lang w:val="en-US" w:eastAsia="en-US" w:bidi="ar-SA"/>
      </w:rPr>
    </w:lvl>
    <w:lvl w:ilvl="5">
      <w:numFmt w:val="bullet"/>
      <w:lvlText w:val="•"/>
      <w:lvlJc w:val="left"/>
      <w:pPr>
        <w:ind w:left="5453" w:hanging="430"/>
      </w:pPr>
      <w:rPr>
        <w:rFonts w:hint="default"/>
        <w:lang w:val="en-US" w:eastAsia="en-US" w:bidi="ar-SA"/>
      </w:rPr>
    </w:lvl>
    <w:lvl w:ilvl="6">
      <w:numFmt w:val="bullet"/>
      <w:lvlText w:val="•"/>
      <w:lvlJc w:val="left"/>
      <w:pPr>
        <w:ind w:left="6383" w:hanging="430"/>
      </w:pPr>
      <w:rPr>
        <w:rFonts w:hint="default"/>
        <w:lang w:val="en-US" w:eastAsia="en-US" w:bidi="ar-SA"/>
      </w:rPr>
    </w:lvl>
    <w:lvl w:ilvl="7">
      <w:numFmt w:val="bullet"/>
      <w:lvlText w:val="•"/>
      <w:lvlJc w:val="left"/>
      <w:pPr>
        <w:ind w:left="7314" w:hanging="430"/>
      </w:pPr>
      <w:rPr>
        <w:rFonts w:hint="default"/>
        <w:lang w:val="en-US" w:eastAsia="en-US" w:bidi="ar-SA"/>
      </w:rPr>
    </w:lvl>
    <w:lvl w:ilvl="8">
      <w:numFmt w:val="bullet"/>
      <w:lvlText w:val="•"/>
      <w:lvlJc w:val="left"/>
      <w:pPr>
        <w:ind w:left="8245" w:hanging="430"/>
      </w:pPr>
      <w:rPr>
        <w:rFonts w:hint="default"/>
        <w:lang w:val="en-US" w:eastAsia="en-US" w:bidi="ar-SA"/>
      </w:rPr>
    </w:lvl>
  </w:abstractNum>
  <w:abstractNum w:abstractNumId="24" w15:restartNumberingAfterBreak="0">
    <w:nsid w:val="7E9032E6"/>
    <w:multiLevelType w:val="multilevel"/>
    <w:tmpl w:val="B1AA78A6"/>
    <w:lvl w:ilvl="0">
      <w:start w:val="6"/>
      <w:numFmt w:val="decimal"/>
      <w:lvlText w:val="%1"/>
      <w:lvlJc w:val="left"/>
      <w:pPr>
        <w:ind w:left="763" w:hanging="404"/>
      </w:pPr>
      <w:rPr>
        <w:rFonts w:hint="default"/>
        <w:lang w:val="en-US" w:eastAsia="en-US" w:bidi="ar-SA"/>
      </w:rPr>
    </w:lvl>
    <w:lvl w:ilvl="1">
      <w:start w:val="2"/>
      <w:numFmt w:val="decimal"/>
      <w:lvlText w:val="%1.%2"/>
      <w:lvlJc w:val="left"/>
      <w:pPr>
        <w:ind w:left="763" w:hanging="404"/>
      </w:pPr>
      <w:rPr>
        <w:rFonts w:ascii="Arial MT" w:eastAsia="Arial MT" w:hAnsi="Arial MT" w:cs="Arial MT" w:hint="default"/>
        <w:b w:val="0"/>
        <w:bCs w:val="0"/>
        <w:i w:val="0"/>
        <w:iCs w:val="0"/>
        <w:spacing w:val="0"/>
        <w:w w:val="99"/>
        <w:sz w:val="24"/>
        <w:szCs w:val="24"/>
        <w:lang w:val="en-US" w:eastAsia="en-US" w:bidi="ar-SA"/>
      </w:rPr>
    </w:lvl>
    <w:lvl w:ilvl="2">
      <w:numFmt w:val="bullet"/>
      <w:lvlText w:val="•"/>
      <w:lvlJc w:val="left"/>
      <w:pPr>
        <w:ind w:left="2629" w:hanging="404"/>
      </w:pPr>
      <w:rPr>
        <w:rFonts w:hint="default"/>
        <w:lang w:val="en-US" w:eastAsia="en-US" w:bidi="ar-SA"/>
      </w:rPr>
    </w:lvl>
    <w:lvl w:ilvl="3">
      <w:numFmt w:val="bullet"/>
      <w:lvlText w:val="•"/>
      <w:lvlJc w:val="left"/>
      <w:pPr>
        <w:ind w:left="3563" w:hanging="404"/>
      </w:pPr>
      <w:rPr>
        <w:rFonts w:hint="default"/>
        <w:lang w:val="en-US" w:eastAsia="en-US" w:bidi="ar-SA"/>
      </w:rPr>
    </w:lvl>
    <w:lvl w:ilvl="4">
      <w:numFmt w:val="bullet"/>
      <w:lvlText w:val="•"/>
      <w:lvlJc w:val="left"/>
      <w:pPr>
        <w:ind w:left="4498" w:hanging="404"/>
      </w:pPr>
      <w:rPr>
        <w:rFonts w:hint="default"/>
        <w:lang w:val="en-US" w:eastAsia="en-US" w:bidi="ar-SA"/>
      </w:rPr>
    </w:lvl>
    <w:lvl w:ilvl="5">
      <w:numFmt w:val="bullet"/>
      <w:lvlText w:val="•"/>
      <w:lvlJc w:val="left"/>
      <w:pPr>
        <w:ind w:left="5433" w:hanging="404"/>
      </w:pPr>
      <w:rPr>
        <w:rFonts w:hint="default"/>
        <w:lang w:val="en-US" w:eastAsia="en-US" w:bidi="ar-SA"/>
      </w:rPr>
    </w:lvl>
    <w:lvl w:ilvl="6">
      <w:numFmt w:val="bullet"/>
      <w:lvlText w:val="•"/>
      <w:lvlJc w:val="left"/>
      <w:pPr>
        <w:ind w:left="6367" w:hanging="404"/>
      </w:pPr>
      <w:rPr>
        <w:rFonts w:hint="default"/>
        <w:lang w:val="en-US" w:eastAsia="en-US" w:bidi="ar-SA"/>
      </w:rPr>
    </w:lvl>
    <w:lvl w:ilvl="7">
      <w:numFmt w:val="bullet"/>
      <w:lvlText w:val="•"/>
      <w:lvlJc w:val="left"/>
      <w:pPr>
        <w:ind w:left="7302" w:hanging="404"/>
      </w:pPr>
      <w:rPr>
        <w:rFonts w:hint="default"/>
        <w:lang w:val="en-US" w:eastAsia="en-US" w:bidi="ar-SA"/>
      </w:rPr>
    </w:lvl>
    <w:lvl w:ilvl="8">
      <w:numFmt w:val="bullet"/>
      <w:lvlText w:val="•"/>
      <w:lvlJc w:val="left"/>
      <w:pPr>
        <w:ind w:left="8237" w:hanging="404"/>
      </w:pPr>
      <w:rPr>
        <w:rFonts w:hint="default"/>
        <w:lang w:val="en-US" w:eastAsia="en-US" w:bidi="ar-SA"/>
      </w:rPr>
    </w:lvl>
  </w:abstractNum>
  <w:num w:numId="1" w16cid:durableId="2093744919">
    <w:abstractNumId w:val="21"/>
  </w:num>
  <w:num w:numId="2" w16cid:durableId="1883667591">
    <w:abstractNumId w:val="7"/>
  </w:num>
  <w:num w:numId="3" w16cid:durableId="371543586">
    <w:abstractNumId w:val="22"/>
  </w:num>
  <w:num w:numId="4" w16cid:durableId="1783986810">
    <w:abstractNumId w:val="23"/>
  </w:num>
  <w:num w:numId="5" w16cid:durableId="1473718372">
    <w:abstractNumId w:val="15"/>
  </w:num>
  <w:num w:numId="6" w16cid:durableId="696657616">
    <w:abstractNumId w:val="10"/>
  </w:num>
  <w:num w:numId="7" w16cid:durableId="79564357">
    <w:abstractNumId w:val="12"/>
  </w:num>
  <w:num w:numId="8" w16cid:durableId="769815668">
    <w:abstractNumId w:val="16"/>
  </w:num>
  <w:num w:numId="9" w16cid:durableId="1120103026">
    <w:abstractNumId w:val="18"/>
  </w:num>
  <w:num w:numId="10" w16cid:durableId="274558317">
    <w:abstractNumId w:val="24"/>
  </w:num>
  <w:num w:numId="11" w16cid:durableId="1759473289">
    <w:abstractNumId w:val="11"/>
  </w:num>
  <w:num w:numId="12" w16cid:durableId="1348286787">
    <w:abstractNumId w:val="20"/>
  </w:num>
  <w:num w:numId="13" w16cid:durableId="759839964">
    <w:abstractNumId w:val="14"/>
  </w:num>
  <w:num w:numId="14" w16cid:durableId="1755735425">
    <w:abstractNumId w:val="6"/>
  </w:num>
  <w:num w:numId="15" w16cid:durableId="597063897">
    <w:abstractNumId w:val="19"/>
  </w:num>
  <w:num w:numId="16" w16cid:durableId="47923017">
    <w:abstractNumId w:val="0"/>
  </w:num>
  <w:num w:numId="17" w16cid:durableId="1871331008">
    <w:abstractNumId w:val="9"/>
  </w:num>
  <w:num w:numId="18" w16cid:durableId="327826253">
    <w:abstractNumId w:val="3"/>
  </w:num>
  <w:num w:numId="19" w16cid:durableId="1176069662">
    <w:abstractNumId w:val="5"/>
  </w:num>
  <w:num w:numId="20" w16cid:durableId="1678579938">
    <w:abstractNumId w:val="8"/>
  </w:num>
  <w:num w:numId="21" w16cid:durableId="1852186812">
    <w:abstractNumId w:val="1"/>
  </w:num>
  <w:num w:numId="22" w16cid:durableId="147089375">
    <w:abstractNumId w:val="13"/>
  </w:num>
  <w:num w:numId="23" w16cid:durableId="1883056408">
    <w:abstractNumId w:val="2"/>
  </w:num>
  <w:num w:numId="24" w16cid:durableId="1277102707">
    <w:abstractNumId w:val="17"/>
  </w:num>
  <w:num w:numId="25" w16cid:durableId="1569995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9"/>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3B0"/>
    <w:rsid w:val="000153B0"/>
    <w:rsid w:val="0003437C"/>
    <w:rsid w:val="0008556F"/>
    <w:rsid w:val="0009070C"/>
    <w:rsid w:val="000B7179"/>
    <w:rsid w:val="000C389B"/>
    <w:rsid w:val="000D164C"/>
    <w:rsid w:val="000E1A32"/>
    <w:rsid w:val="00143D8E"/>
    <w:rsid w:val="00146C72"/>
    <w:rsid w:val="00155FED"/>
    <w:rsid w:val="001753DD"/>
    <w:rsid w:val="001B68DD"/>
    <w:rsid w:val="001E3876"/>
    <w:rsid w:val="001E62B0"/>
    <w:rsid w:val="001F17FB"/>
    <w:rsid w:val="00211267"/>
    <w:rsid w:val="00227264"/>
    <w:rsid w:val="002407C2"/>
    <w:rsid w:val="00245AE4"/>
    <w:rsid w:val="002466A8"/>
    <w:rsid w:val="00256F27"/>
    <w:rsid w:val="00265C09"/>
    <w:rsid w:val="0027509C"/>
    <w:rsid w:val="002A31EE"/>
    <w:rsid w:val="002E4EF3"/>
    <w:rsid w:val="002F4F7D"/>
    <w:rsid w:val="0030597A"/>
    <w:rsid w:val="003170F5"/>
    <w:rsid w:val="00324A6A"/>
    <w:rsid w:val="003420AA"/>
    <w:rsid w:val="003564AA"/>
    <w:rsid w:val="0036020F"/>
    <w:rsid w:val="00374EC0"/>
    <w:rsid w:val="003805EC"/>
    <w:rsid w:val="00392DE5"/>
    <w:rsid w:val="003B24A4"/>
    <w:rsid w:val="003B62DD"/>
    <w:rsid w:val="003B73B1"/>
    <w:rsid w:val="003C2A88"/>
    <w:rsid w:val="003C2B05"/>
    <w:rsid w:val="003D450D"/>
    <w:rsid w:val="003D5EC0"/>
    <w:rsid w:val="003E1D73"/>
    <w:rsid w:val="003F5761"/>
    <w:rsid w:val="004170BE"/>
    <w:rsid w:val="004179F1"/>
    <w:rsid w:val="00431CFB"/>
    <w:rsid w:val="004C7D57"/>
    <w:rsid w:val="004E1BFB"/>
    <w:rsid w:val="004E4A7B"/>
    <w:rsid w:val="0050783C"/>
    <w:rsid w:val="00514385"/>
    <w:rsid w:val="0052199B"/>
    <w:rsid w:val="00526D19"/>
    <w:rsid w:val="0057034B"/>
    <w:rsid w:val="005711CE"/>
    <w:rsid w:val="00582CF9"/>
    <w:rsid w:val="00583887"/>
    <w:rsid w:val="005B6BCB"/>
    <w:rsid w:val="005C321C"/>
    <w:rsid w:val="005D3466"/>
    <w:rsid w:val="005F6C79"/>
    <w:rsid w:val="006037F1"/>
    <w:rsid w:val="006323D9"/>
    <w:rsid w:val="0067091A"/>
    <w:rsid w:val="006B342B"/>
    <w:rsid w:val="006B3D7A"/>
    <w:rsid w:val="006C2DED"/>
    <w:rsid w:val="00704E6B"/>
    <w:rsid w:val="00716579"/>
    <w:rsid w:val="00732D68"/>
    <w:rsid w:val="007353EE"/>
    <w:rsid w:val="0074035D"/>
    <w:rsid w:val="007679F0"/>
    <w:rsid w:val="00772CC6"/>
    <w:rsid w:val="007A25DE"/>
    <w:rsid w:val="007C2F17"/>
    <w:rsid w:val="00844A85"/>
    <w:rsid w:val="00862922"/>
    <w:rsid w:val="00867585"/>
    <w:rsid w:val="008905EB"/>
    <w:rsid w:val="008925B8"/>
    <w:rsid w:val="008D3911"/>
    <w:rsid w:val="008E2988"/>
    <w:rsid w:val="008E58E1"/>
    <w:rsid w:val="0092389B"/>
    <w:rsid w:val="009349C2"/>
    <w:rsid w:val="00994076"/>
    <w:rsid w:val="00995F3D"/>
    <w:rsid w:val="009B3502"/>
    <w:rsid w:val="009B791D"/>
    <w:rsid w:val="009C089A"/>
    <w:rsid w:val="00A069DE"/>
    <w:rsid w:val="00A31E74"/>
    <w:rsid w:val="00A61D02"/>
    <w:rsid w:val="00A71E7C"/>
    <w:rsid w:val="00A7716A"/>
    <w:rsid w:val="00A91C4F"/>
    <w:rsid w:val="00A97586"/>
    <w:rsid w:val="00AB16AC"/>
    <w:rsid w:val="00AB6BF8"/>
    <w:rsid w:val="00AC7DEB"/>
    <w:rsid w:val="00AE01CF"/>
    <w:rsid w:val="00B06AEE"/>
    <w:rsid w:val="00B15597"/>
    <w:rsid w:val="00B1599C"/>
    <w:rsid w:val="00B753A5"/>
    <w:rsid w:val="00B83DED"/>
    <w:rsid w:val="00BA5C7F"/>
    <w:rsid w:val="00BE08A0"/>
    <w:rsid w:val="00BE7F18"/>
    <w:rsid w:val="00BF58CA"/>
    <w:rsid w:val="00C31A0F"/>
    <w:rsid w:val="00C9144D"/>
    <w:rsid w:val="00CA48B9"/>
    <w:rsid w:val="00CC043E"/>
    <w:rsid w:val="00CC2AED"/>
    <w:rsid w:val="00CE55A7"/>
    <w:rsid w:val="00D2582B"/>
    <w:rsid w:val="00D35368"/>
    <w:rsid w:val="00D53607"/>
    <w:rsid w:val="00D5707D"/>
    <w:rsid w:val="00D6366D"/>
    <w:rsid w:val="00D85A09"/>
    <w:rsid w:val="00DB414E"/>
    <w:rsid w:val="00DE6B78"/>
    <w:rsid w:val="00E0297F"/>
    <w:rsid w:val="00E42727"/>
    <w:rsid w:val="00E8442A"/>
    <w:rsid w:val="00E84872"/>
    <w:rsid w:val="00EB1B3D"/>
    <w:rsid w:val="00EC7F2D"/>
    <w:rsid w:val="00EE1C16"/>
    <w:rsid w:val="00EE6EF6"/>
    <w:rsid w:val="00EF0FE6"/>
    <w:rsid w:val="00F06107"/>
    <w:rsid w:val="00F37EC2"/>
    <w:rsid w:val="00F47D14"/>
    <w:rsid w:val="00F92925"/>
    <w:rsid w:val="00FC4A9F"/>
    <w:rsid w:val="00FC6EF7"/>
    <w:rsid w:val="00FD2FA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536DD3"/>
  <w15:docId w15:val="{B8C12831-31BC-4A48-BC32-78FEBF4D7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link w:val="Heading1Char"/>
    <w:autoRedefine/>
    <w:uiPriority w:val="9"/>
    <w:qFormat/>
    <w:rsid w:val="004170BE"/>
    <w:pPr>
      <w:ind w:left="139" w:right="13"/>
      <w:jc w:val="center"/>
      <w:outlineLvl w:val="0"/>
    </w:pPr>
    <w:rPr>
      <w:rFonts w:ascii="Arial" w:eastAsia="Arial" w:hAnsi="Arial" w:cs="Arial"/>
      <w:b/>
      <w:bCs/>
      <w:sz w:val="28"/>
      <w:szCs w:val="56"/>
    </w:rPr>
  </w:style>
  <w:style w:type="paragraph" w:styleId="Heading2">
    <w:name w:val="heading 2"/>
    <w:basedOn w:val="Normal"/>
    <w:autoRedefine/>
    <w:uiPriority w:val="9"/>
    <w:unhideWhenUsed/>
    <w:qFormat/>
    <w:rsid w:val="00F06107"/>
    <w:pPr>
      <w:spacing w:before="81"/>
      <w:ind w:right="497"/>
      <w:outlineLvl w:val="1"/>
    </w:pPr>
    <w:rPr>
      <w:rFonts w:ascii="Arial" w:eastAsia="Arial" w:hAnsi="Arial" w:cs="Arial"/>
      <w:b/>
      <w:bCs/>
      <w:sz w:val="24"/>
      <w:szCs w:val="28"/>
    </w:rPr>
  </w:style>
  <w:style w:type="paragraph" w:styleId="Heading3">
    <w:name w:val="heading 3"/>
    <w:basedOn w:val="Normal"/>
    <w:uiPriority w:val="9"/>
    <w:unhideWhenUsed/>
    <w:qFormat/>
    <w:rsid w:val="004170BE"/>
    <w:pPr>
      <w:tabs>
        <w:tab w:val="left" w:pos="762"/>
      </w:tabs>
      <w:spacing w:line="360" w:lineRule="auto"/>
      <w:ind w:left="360" w:right="838"/>
      <w:jc w:val="both"/>
      <w:outlineLvl w:val="2"/>
    </w:pPr>
    <w:rPr>
      <w:rFonts w:ascii="Arial" w:hAnsi="Arial"/>
      <w:b/>
      <w:sz w:val="24"/>
      <w:lang w:val="en-GB"/>
    </w:rPr>
  </w:style>
  <w:style w:type="paragraph" w:styleId="Heading4">
    <w:name w:val="heading 4"/>
    <w:basedOn w:val="Normal"/>
    <w:uiPriority w:val="9"/>
    <w:unhideWhenUsed/>
    <w:qFormat/>
    <w:rsid w:val="004170BE"/>
    <w:pPr>
      <w:spacing w:line="360" w:lineRule="auto"/>
      <w:jc w:val="center"/>
      <w:outlineLvl w:val="3"/>
    </w:pPr>
    <w:rPr>
      <w:rFonts w:ascii="Arial" w:eastAsia="Arial" w:hAnsi="Arial" w:cs="Arial"/>
      <w:b/>
      <w:bCs/>
      <w:sz w:val="24"/>
      <w:szCs w:val="24"/>
      <w:lang w:val="en-GB"/>
    </w:rPr>
  </w:style>
  <w:style w:type="paragraph" w:styleId="Heading5">
    <w:name w:val="heading 5"/>
    <w:basedOn w:val="Normal"/>
    <w:next w:val="Normal"/>
    <w:link w:val="Heading5Char"/>
    <w:uiPriority w:val="9"/>
    <w:unhideWhenUsed/>
    <w:qFormat/>
    <w:rsid w:val="004170BE"/>
    <w:pPr>
      <w:spacing w:before="2" w:line="360" w:lineRule="auto"/>
      <w:ind w:left="648"/>
      <w:outlineLvl w:val="4"/>
    </w:pPr>
    <w:rPr>
      <w:rFonts w:ascii="Arial"/>
      <w:b/>
      <w:i/>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1"/>
      <w:ind w:left="281" w:right="907" w:firstLine="254"/>
    </w:pPr>
    <w:rPr>
      <w:sz w:val="58"/>
      <w:szCs w:val="58"/>
    </w:rPr>
  </w:style>
  <w:style w:type="paragraph" w:styleId="ListParagraph">
    <w:name w:val="List Paragraph"/>
    <w:basedOn w:val="Normal"/>
    <w:uiPriority w:val="1"/>
    <w:qFormat/>
    <w:pPr>
      <w:ind w:left="761" w:hanging="401"/>
    </w:p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4E1BFB"/>
    <w:pPr>
      <w:tabs>
        <w:tab w:val="center" w:pos="4513"/>
        <w:tab w:val="right" w:pos="9026"/>
      </w:tabs>
    </w:pPr>
  </w:style>
  <w:style w:type="character" w:customStyle="1" w:styleId="HeaderChar">
    <w:name w:val="Header Char"/>
    <w:basedOn w:val="DefaultParagraphFont"/>
    <w:link w:val="Header"/>
    <w:uiPriority w:val="99"/>
    <w:rsid w:val="004E1BFB"/>
    <w:rPr>
      <w:rFonts w:ascii="Arial MT" w:eastAsia="Arial MT" w:hAnsi="Arial MT" w:cs="Arial MT"/>
    </w:rPr>
  </w:style>
  <w:style w:type="paragraph" w:styleId="Footer">
    <w:name w:val="footer"/>
    <w:basedOn w:val="Normal"/>
    <w:link w:val="FooterChar"/>
    <w:uiPriority w:val="99"/>
    <w:unhideWhenUsed/>
    <w:rsid w:val="004E1BFB"/>
    <w:pPr>
      <w:tabs>
        <w:tab w:val="center" w:pos="4513"/>
        <w:tab w:val="right" w:pos="9026"/>
      </w:tabs>
    </w:pPr>
  </w:style>
  <w:style w:type="character" w:customStyle="1" w:styleId="FooterChar">
    <w:name w:val="Footer Char"/>
    <w:basedOn w:val="DefaultParagraphFont"/>
    <w:link w:val="Footer"/>
    <w:uiPriority w:val="99"/>
    <w:rsid w:val="004E1BFB"/>
    <w:rPr>
      <w:rFonts w:ascii="Arial MT" w:eastAsia="Arial MT" w:hAnsi="Arial MT" w:cs="Arial MT"/>
    </w:rPr>
  </w:style>
  <w:style w:type="character" w:styleId="Hyperlink">
    <w:name w:val="Hyperlink"/>
    <w:basedOn w:val="DefaultParagraphFont"/>
    <w:uiPriority w:val="99"/>
    <w:unhideWhenUsed/>
    <w:rsid w:val="00CA48B9"/>
    <w:rPr>
      <w:color w:val="0000FF" w:themeColor="hyperlink"/>
      <w:u w:val="single"/>
    </w:rPr>
  </w:style>
  <w:style w:type="character" w:styleId="UnresolvedMention">
    <w:name w:val="Unresolved Mention"/>
    <w:basedOn w:val="DefaultParagraphFont"/>
    <w:uiPriority w:val="99"/>
    <w:semiHidden/>
    <w:unhideWhenUsed/>
    <w:rsid w:val="00CA48B9"/>
    <w:rPr>
      <w:color w:val="605E5C"/>
      <w:shd w:val="clear" w:color="auto" w:fill="E1DFDD"/>
    </w:rPr>
  </w:style>
  <w:style w:type="character" w:customStyle="1" w:styleId="BodyTextChar">
    <w:name w:val="Body Text Char"/>
    <w:basedOn w:val="DefaultParagraphFont"/>
    <w:link w:val="BodyText"/>
    <w:uiPriority w:val="1"/>
    <w:rsid w:val="00704E6B"/>
    <w:rPr>
      <w:rFonts w:ascii="Arial MT" w:eastAsia="Arial MT" w:hAnsi="Arial MT" w:cs="Arial MT"/>
      <w:sz w:val="24"/>
      <w:szCs w:val="24"/>
    </w:rPr>
  </w:style>
  <w:style w:type="character" w:customStyle="1" w:styleId="Heading1Char">
    <w:name w:val="Heading 1 Char"/>
    <w:basedOn w:val="DefaultParagraphFont"/>
    <w:link w:val="Heading1"/>
    <w:uiPriority w:val="9"/>
    <w:rsid w:val="004170BE"/>
    <w:rPr>
      <w:rFonts w:ascii="Arial" w:eastAsia="Arial" w:hAnsi="Arial" w:cs="Arial"/>
      <w:b/>
      <w:bCs/>
      <w:sz w:val="28"/>
      <w:szCs w:val="56"/>
    </w:rPr>
  </w:style>
  <w:style w:type="character" w:customStyle="1" w:styleId="Heading5Char">
    <w:name w:val="Heading 5 Char"/>
    <w:basedOn w:val="DefaultParagraphFont"/>
    <w:link w:val="Heading5"/>
    <w:uiPriority w:val="9"/>
    <w:rsid w:val="004170BE"/>
    <w:rPr>
      <w:rFonts w:ascii="Arial" w:eastAsia="Arial MT" w:hAnsi="Arial MT" w:cs="Arial MT"/>
      <w:b/>
      <w:i/>
      <w:sz w:val="24"/>
      <w:lang w:val="en-GB"/>
    </w:rPr>
  </w:style>
  <w:style w:type="table" w:styleId="TableGrid">
    <w:name w:val="Table Grid"/>
    <w:basedOn w:val="TableNormal"/>
    <w:uiPriority w:val="59"/>
    <w:rsid w:val="004170BE"/>
    <w:pPr>
      <w:widowControl/>
      <w:autoSpaceDE/>
      <w:autoSpaceDN/>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24A6A"/>
    <w:pPr>
      <w:keepNext/>
      <w:keepLines/>
      <w:widowControl/>
      <w:autoSpaceDE/>
      <w:autoSpaceDN/>
      <w:spacing w:before="240" w:line="259" w:lineRule="auto"/>
      <w:ind w:left="0" w:right="0"/>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3">
    <w:name w:val="toc 3"/>
    <w:basedOn w:val="Normal"/>
    <w:next w:val="Normal"/>
    <w:autoRedefine/>
    <w:uiPriority w:val="39"/>
    <w:unhideWhenUsed/>
    <w:rsid w:val="00324A6A"/>
    <w:pPr>
      <w:spacing w:after="100"/>
      <w:ind w:left="440"/>
    </w:pPr>
  </w:style>
  <w:style w:type="paragraph" w:styleId="TOC1">
    <w:name w:val="toc 1"/>
    <w:basedOn w:val="Normal"/>
    <w:next w:val="Normal"/>
    <w:autoRedefine/>
    <w:uiPriority w:val="39"/>
    <w:unhideWhenUsed/>
    <w:rsid w:val="00324A6A"/>
    <w:pPr>
      <w:spacing w:after="100"/>
    </w:pPr>
  </w:style>
  <w:style w:type="paragraph" w:styleId="TOC2">
    <w:name w:val="toc 2"/>
    <w:basedOn w:val="Normal"/>
    <w:next w:val="Normal"/>
    <w:autoRedefine/>
    <w:uiPriority w:val="39"/>
    <w:unhideWhenUsed/>
    <w:rsid w:val="00324A6A"/>
    <w:pPr>
      <w:spacing w:after="100"/>
      <w:ind w:left="220"/>
    </w:pPr>
  </w:style>
  <w:style w:type="paragraph" w:styleId="TableofFigures">
    <w:name w:val="table of figures"/>
    <w:basedOn w:val="Normal"/>
    <w:next w:val="Normal"/>
    <w:uiPriority w:val="99"/>
    <w:unhideWhenUsed/>
    <w:rsid w:val="00F061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link.springer.com/content/pdf/10.1007/s00787-018-1133-0.pdf" TargetMode="External" /><Relationship Id="rId117" Type="http://schemas.openxmlformats.org/officeDocument/2006/relationships/hyperlink" Target="https://www.sciencedirect.com/science/article/pii/S0195666324003118" TargetMode="External" /><Relationship Id="rId21" Type="http://schemas.openxmlformats.org/officeDocument/2006/relationships/hyperlink" Target="https://www.tandfonline.com/doi/pdf/10.2147/NDT.S128418" TargetMode="External" /><Relationship Id="rId42" Type="http://schemas.openxmlformats.org/officeDocument/2006/relationships/hyperlink" Target="https://pmc.ncbi.nlm.nih.gov/articles/PMC9914567/" TargetMode="External" /><Relationship Id="rId47" Type="http://schemas.openxmlformats.org/officeDocument/2006/relationships/hyperlink" Target="https://www.sciencedirect.com/science/article/pii/S0895435622001445" TargetMode="External" /><Relationship Id="rId63" Type="http://schemas.openxmlformats.org/officeDocument/2006/relationships/hyperlink" Target="https://onlinelibrary.wiley.com/doi/full/10.1002/eat.24159" TargetMode="External" /><Relationship Id="rId68" Type="http://schemas.openxmlformats.org/officeDocument/2006/relationships/hyperlink" Target="https://pmc.ncbi.nlm.nih.gov/articles/PMC7583369/" TargetMode="External" /><Relationship Id="rId84" Type="http://schemas.openxmlformats.org/officeDocument/2006/relationships/hyperlink" Target="https://www.cureus.com/articles/217671-10-steps-to-conduct-a-systematic-review.pdf" TargetMode="External" /><Relationship Id="rId89" Type="http://schemas.openxmlformats.org/officeDocument/2006/relationships/hyperlink" Target="https://link.springer.com/content/pdf/10.1186/s12906-022-03683-1.pdf" TargetMode="External" /><Relationship Id="rId112" Type="http://schemas.openxmlformats.org/officeDocument/2006/relationships/hyperlink" Target="https://pmc.ncbi.nlm.nih.gov/articles/PMC12465469/" TargetMode="External" /><Relationship Id="rId16" Type="http://schemas.openxmlformats.org/officeDocument/2006/relationships/hyperlink" Target="https://journals.plos.org/plosone/article?id=10.1371/journal.pone.0157037" TargetMode="External" /><Relationship Id="rId107" Type="http://schemas.openxmlformats.org/officeDocument/2006/relationships/hyperlink" Target="https://www.ncbi.nlm.nih.gov/books/NBK568743/" TargetMode="External" /><Relationship Id="rId11" Type="http://schemas.openxmlformats.org/officeDocument/2006/relationships/image" Target="media/image2.png" /><Relationship Id="rId32" Type="http://schemas.openxmlformats.org/officeDocument/2006/relationships/hyperlink" Target="https://onlinelibrary.wiley.com/doi/full/10.1111/jhn.13259" TargetMode="External" /><Relationship Id="rId37" Type="http://schemas.openxmlformats.org/officeDocument/2006/relationships/hyperlink" Target="https://casp-uk.net/casp-tools-checklists/" TargetMode="External" /><Relationship Id="rId53" Type="http://schemas.openxmlformats.org/officeDocument/2006/relationships/hyperlink" Target="https://www.sciencedirect.com/science/article/pii/S2341287925002558" TargetMode="External" /><Relationship Id="rId58" Type="http://schemas.openxmlformats.org/officeDocument/2006/relationships/hyperlink" Target="https://pmc.ncbi.nlm.nih.gov/articles/PMC7079055/" TargetMode="External" /><Relationship Id="rId74" Type="http://schemas.openxmlformats.org/officeDocument/2006/relationships/hyperlink" Target="https://doi.org/10.1016/j.jad.2025.119596" TargetMode="External" /><Relationship Id="rId79" Type="http://schemas.openxmlformats.org/officeDocument/2006/relationships/hyperlink" Target="https://www.academia.edu/download/99091281/s40519-016-0303-720230224-1-lmv32n.pdf" TargetMode="External" /><Relationship Id="rId102" Type="http://schemas.openxmlformats.org/officeDocument/2006/relationships/hyperlink" Target="https://scholarsarchive.byu.edu/cgi/viewcontent.cgi?article=1031&amp;context=familyperspectives" TargetMode="External" /><Relationship Id="rId123" Type="http://schemas.openxmlformats.org/officeDocument/2006/relationships/hyperlink" Target="https://www.sciencedirect.com/science/article/pii/S0002916522028829" TargetMode="External" /><Relationship Id="rId128" Type="http://schemas.openxmlformats.org/officeDocument/2006/relationships/image" Target="media/image9.png" /><Relationship Id="rId5" Type="http://schemas.openxmlformats.org/officeDocument/2006/relationships/webSettings" Target="webSettings.xml" /><Relationship Id="rId90" Type="http://schemas.openxmlformats.org/officeDocument/2006/relationships/hyperlink" Target="https://digital.nhs.uk/data-and-information/publications/statistical/mental-health-of-children-and-young-people-in-england/2023-wave-4-follow-up/part-5-eating-problems-and-disorders" TargetMode="External" /><Relationship Id="rId95" Type="http://schemas.openxmlformats.org/officeDocument/2006/relationships/hyperlink" Target="https://pmc.ncbi.nlm.nih.gov/articles/PMC11288685/" TargetMode="External" /><Relationship Id="rId19" Type="http://schemas.openxmlformats.org/officeDocument/2006/relationships/hyperlink" Target="https://www.sciencedirect.com/science/article/pii/S1077722923000172" TargetMode="External" /><Relationship Id="rId14" Type="http://schemas.openxmlformats.org/officeDocument/2006/relationships/hyperlink" Target="https://pmc.ncbi.nlm.nih.gov/articles/PMC10691069/" TargetMode="External" /><Relationship Id="rId22" Type="http://schemas.openxmlformats.org/officeDocument/2006/relationships/hyperlink" Target="https://www.tandfonline.com/doi/pdf/10.2147/NDT.S128418" TargetMode="External" /><Relationship Id="rId27" Type="http://schemas.openxmlformats.org/officeDocument/2006/relationships/hyperlink" Target="https://pmc.ncbi.nlm.nih.gov/articles/PMC11815505/" TargetMode="External" /><Relationship Id="rId30" Type="http://schemas.openxmlformats.org/officeDocument/2006/relationships/hyperlink" Target="https://link.springer.com/content/pdf/10.1007/s11135-021-01182-y.pdf" TargetMode="External" /><Relationship Id="rId35" Type="http://schemas.openxmlformats.org/officeDocument/2006/relationships/hyperlink" Target="https://casp-uk.net/casp-checklists/CASP-checklist-cohort-study-2024.pdf" TargetMode="External" /><Relationship Id="rId43" Type="http://schemas.openxmlformats.org/officeDocument/2006/relationships/hyperlink" Target="https://www.sciencedirect.com/science/article/pii/S2352464223003425" TargetMode="External" /><Relationship Id="rId48" Type="http://schemas.openxmlformats.org/officeDocument/2006/relationships/hyperlink" Target="https://www.jclinepi.com/article/S0895-4356(22)00144-5/fulltext" TargetMode="External" /><Relationship Id="rId56" Type="http://schemas.openxmlformats.org/officeDocument/2006/relationships/hyperlink" Target="https://journals.plos.org/plosone/article/file?id=10.1371/journal.pone.0242518&amp;type=printable" TargetMode="External" /><Relationship Id="rId64" Type="http://schemas.openxmlformats.org/officeDocument/2006/relationships/hyperlink" Target="https://pmc.ncbi.nlm.nih.gov/articles/PMC6159877/" TargetMode="External" /><Relationship Id="rId69" Type="http://schemas.openxmlformats.org/officeDocument/2006/relationships/hyperlink" Target="https://mail.ijsser.org/2023files/ijsser_08__111.pdf" TargetMode="External" /><Relationship Id="rId77" Type="http://schemas.openxmlformats.org/officeDocument/2006/relationships/hyperlink" Target="https://journals.sagepub.com/doi/10.1177/2632084320947559?__cf_chl_f_tk=X2_JcGaBnsnku6BCe4IwgUtlo0V9U6Tn2srIHzzZExg-1783318693-1.0.1.1-w1KmejvjLcRhooHy_X51mOJo093rJQcbTst04mP3e7M" TargetMode="External" /><Relationship Id="rId100" Type="http://schemas.openxmlformats.org/officeDocument/2006/relationships/hyperlink" Target="https://pmc.ncbi.nlm.nih.gov/articles/PMC9014944/" TargetMode="External" /><Relationship Id="rId105" Type="http://schemas.openxmlformats.org/officeDocument/2006/relationships/hyperlink" Target="https://link.springer.com/article/10.1007/s40519-024-01684-2" TargetMode="External" /><Relationship Id="rId113" Type="http://schemas.openxmlformats.org/officeDocument/2006/relationships/hyperlink" Target="https://www.frontiersin.org/journals/psychology/articles/10.3389/fpsyg.2015.01849/full" TargetMode="External" /><Relationship Id="rId118" Type="http://schemas.openxmlformats.org/officeDocument/2006/relationships/hyperlink" Target="https://link.springer.com/content/pdf/10.1186/s40337-019-0235-5.pdf" TargetMode="External" /><Relationship Id="rId126" Type="http://schemas.openxmlformats.org/officeDocument/2006/relationships/image" Target="media/image7.png" /><Relationship Id="rId8" Type="http://schemas.openxmlformats.org/officeDocument/2006/relationships/image" Target="media/image1.png" /><Relationship Id="rId51" Type="http://schemas.openxmlformats.org/officeDocument/2006/relationships/hyperlink" Target="https://libguides.sandiego.edu/DNP/searchstrategy" TargetMode="External" /><Relationship Id="rId72" Type="http://schemas.openxmlformats.org/officeDocument/2006/relationships/hyperlink" Target="https://link.springer.com/content/pdf/10.1186/s12874-019-0855-0.pdf" TargetMode="External" /><Relationship Id="rId80" Type="http://schemas.openxmlformats.org/officeDocument/2006/relationships/hyperlink" Target="https://link.springer.com/content/pdf/10.1186/s40779-020-00238-8.pdf" TargetMode="External" /><Relationship Id="rId85" Type="http://schemas.openxmlformats.org/officeDocument/2006/relationships/hyperlink" Target="https://pmc.ncbi.nlm.nih.gov/articles/PMC9937526/" TargetMode="External" /><Relationship Id="rId93" Type="http://schemas.openxmlformats.org/officeDocument/2006/relationships/hyperlink" Target="https://www.jpeds.com/article/S0022-3476(23)00596-6/fulltext" TargetMode="External" /><Relationship Id="rId98" Type="http://schemas.openxmlformats.org/officeDocument/2006/relationships/hyperlink" Target="https://pmc.ncbi.nlm.nih.gov/articles/PMC8802280/" TargetMode="External" /><Relationship Id="rId121" Type="http://schemas.openxmlformats.org/officeDocument/2006/relationships/hyperlink" Target="https://www.sciencedirect.com/science/article/pii/S2405844022027104" TargetMode="External" /><Relationship Id="rId3" Type="http://schemas.openxmlformats.org/officeDocument/2006/relationships/styles" Target="styles.xml" /><Relationship Id="rId12" Type="http://schemas.openxmlformats.org/officeDocument/2006/relationships/image" Target="media/image3.png" /><Relationship Id="rId17" Type="http://schemas.openxmlformats.org/officeDocument/2006/relationships/hyperlink" Target="https://pmc.ncbi.nlm.nih.gov/articles/PMC11148477/" TargetMode="External" /><Relationship Id="rId25" Type="http://schemas.openxmlformats.org/officeDocument/2006/relationships/hyperlink" Target="https://link.springer.com/content/pdf/10.1007/s00787-018-1133-0.pdf" TargetMode="External" /><Relationship Id="rId33" Type="http://schemas.openxmlformats.org/officeDocument/2006/relationships/hyperlink" Target="https://onlinelibrary.wiley.com/doi/pdfdirect/10.1002/erv.2902" TargetMode="External" /><Relationship Id="rId38" Type="http://schemas.openxmlformats.org/officeDocument/2006/relationships/hyperlink" Target="https://link.springer.com/article/10.1186/s40337-023-00868-y" TargetMode="External" /><Relationship Id="rId46" Type="http://schemas.openxmlformats.org/officeDocument/2006/relationships/hyperlink" Target="https://www.sciencedirect.com/science/article/pii/S0022202X16323569" TargetMode="External" /><Relationship Id="rId59" Type="http://schemas.openxmlformats.org/officeDocument/2006/relationships/hyperlink" Target="https://www.frontiersin.org/journals/psychology/articles/10.3389/fpsyg.2021.802567/full" TargetMode="External" /><Relationship Id="rId67" Type="http://schemas.openxmlformats.org/officeDocument/2006/relationships/hyperlink" Target="https://www.frontiersin.org/journals/psychiatry/articles/10.3389/fpsyt.2021.590542/pdf" TargetMode="External" /><Relationship Id="rId103" Type="http://schemas.openxmlformats.org/officeDocument/2006/relationships/hyperlink" Target="https://d1wqtxts1xzle7.cloudfront.net/105081289/erv.279820230817-1-43ezf3-libre.pdf?1692280284=&amp;response-content-disposition=inline%3B+filename%3DEarly_intervention_in_child_and_adolesce.pdf&amp;Expires=1783328036&amp;Signature=XSr~c-NnvW5m9Amp5y~go-wniY-0-msEc1eqnA2jNmNH0PYHc3iYVH3OAQgroRFYyc8fr~Hc7IV1uAKCFCHUSOiCbN87IqkdOPW3qbjohMbfgnn9UgPGPBP2jtayUtDvQ18cKRtszla14G5kdfPuFwi5wrJy8XSfCIHz5kav0mSzS--0N-cZHwCzcL5S-yQumcO3xOKPrWHjZHfk8IPgIo5DsCHr588ItGcxWxtuxkosbbrKgvLX7Q3hwKJXSPgbnjEk0OQMWF-1AJMAV1KrTtykrjlza5zJiLPurnYHkkGCVEQI8~Xc52oQn080hUt8jkCBxoSwtvKKWUkDWXvoBQ__&amp;Key-Pair-Id=APKAJLOHF5GGSLRBV4ZA" TargetMode="External" /><Relationship Id="rId108" Type="http://schemas.openxmlformats.org/officeDocument/2006/relationships/hyperlink" Target="https://www.medrxiv.org/content/10.1101/2025.02.06.25321782v1.full" TargetMode="External" /><Relationship Id="rId116" Type="http://schemas.openxmlformats.org/officeDocument/2006/relationships/hyperlink" Target="https://www.tandfonline.com/doi/full/10.1080/1750984X.2021.1952471?__cf_chl_f_tk=NQ7Wb5Ysch.Inp7Brl27cYGCHgFyQZ3xgNovDmPLFhc-1783316158-1.0.1.1-OoGFovku0_osy4vwPD9Q8RSyt.DIyPRUUfl9H8SrTb8" TargetMode="External" /><Relationship Id="rId124" Type="http://schemas.openxmlformats.org/officeDocument/2006/relationships/image" Target="media/image5.png" /><Relationship Id="rId129" Type="http://schemas.openxmlformats.org/officeDocument/2006/relationships/fontTable" Target="fontTable.xml" /><Relationship Id="rId20" Type="http://schemas.openxmlformats.org/officeDocument/2006/relationships/hyperlink" Target="https://www.dovepress.com/the-parental-bonding-in-families-of-adolescents-with-anorexia-attachme-peer-reviewed-fulltext-article-NDT" TargetMode="External" /><Relationship Id="rId41" Type="http://schemas.openxmlformats.org/officeDocument/2006/relationships/hyperlink" Target="https://pmc.ncbi.nlm.nih.gov/articles/PMC6625866/pdf/nihms-1525994.pdf" TargetMode="External" /><Relationship Id="rId54" Type="http://schemas.openxmlformats.org/officeDocument/2006/relationships/hyperlink" Target="https://ora.ox.ac.uk/objects/uuid:8fd7f46c-84e5-4307-b9de-f488755af714/files/r2227mr172" TargetMode="External" /><Relationship Id="rId62" Type="http://schemas.openxmlformats.org/officeDocument/2006/relationships/hyperlink" Target="https://onlinelibrary.wiley.com/doi/full/10.1002/eat.24159" TargetMode="External" /><Relationship Id="rId70" Type="http://schemas.openxmlformats.org/officeDocument/2006/relationships/hyperlink" Target="https://link.springer.com/content/pdf/10.1007/s40519-021-01256-8.pdf" TargetMode="External" /><Relationship Id="rId75" Type="http://schemas.openxmlformats.org/officeDocument/2006/relationships/hyperlink" Target="https://www.mdpi.com/2072-6643/13/11/3717" TargetMode="External" /><Relationship Id="rId83" Type="http://schemas.openxmlformats.org/officeDocument/2006/relationships/hyperlink" Target="https://www.mdpi.com/1660-4601/18/16/8623" TargetMode="External" /><Relationship Id="rId88" Type="http://schemas.openxmlformats.org/officeDocument/2006/relationships/hyperlink" Target="https://pmc.ncbi.nlm.nih.gov/articles/PMC11060189/" TargetMode="External" /><Relationship Id="rId91" Type="http://schemas.openxmlformats.org/officeDocument/2006/relationships/hyperlink" Target="https://www.nice.org.uk/guidance/ng69/ifp/chapter/What-is-an-eating-disorder" TargetMode="External" /><Relationship Id="rId96" Type="http://schemas.openxmlformats.org/officeDocument/2006/relationships/hyperlink" Target="https://www.prisma-statement.org/prisma-2020-flow-diagram" TargetMode="External" /><Relationship Id="rId111" Type="http://schemas.openxmlformats.org/officeDocument/2006/relationships/hyperlink" Target="https://pmc.ncbi.nlm.nih.gov/articles/PMC12465469/"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hyperlink" Target="https://journals.plos.org/plosone/article?id=10.1371/journal.pone.0157037" TargetMode="External" /><Relationship Id="rId23" Type="http://schemas.openxmlformats.org/officeDocument/2006/relationships/hyperlink" Target="https://link.springer.com/content/pdf/10.1007/s00787-016-0935-1.pdf" TargetMode="External" /><Relationship Id="rId28" Type="http://schemas.openxmlformats.org/officeDocument/2006/relationships/hyperlink" Target="https://www.mdpi.com/2072-6643/14/21/4527" TargetMode="External" /><Relationship Id="rId36" Type="http://schemas.openxmlformats.org/officeDocument/2006/relationships/hyperlink" Target="https://casp-uk.net/what-is-critical-appraisal/" TargetMode="External" /><Relationship Id="rId49" Type="http://schemas.openxmlformats.org/officeDocument/2006/relationships/hyperlink" Target="https://www.mdpi.com/1660-4601/20/14/6325" TargetMode="External" /><Relationship Id="rId57" Type="http://schemas.openxmlformats.org/officeDocument/2006/relationships/hyperlink" Target="https://journals.plos.org/plosone/article/file?id=10.1371/journal.pone.0162648&amp;type=printable" TargetMode="External" /><Relationship Id="rId106" Type="http://schemas.openxmlformats.org/officeDocument/2006/relationships/hyperlink" Target="https://link.springer.com/article/10.1007/s40519-024-01684-2" TargetMode="External" /><Relationship Id="rId114" Type="http://schemas.openxmlformats.org/officeDocument/2006/relationships/hyperlink" Target="https://pmc.ncbi.nlm.nih.gov/articles/PMC12056466/" TargetMode="External" /><Relationship Id="rId119" Type="http://schemas.openxmlformats.org/officeDocument/2006/relationships/hyperlink" Target="https://link.springer.com/content/pdf/10.1186/s40337-019-0235-5.pdf" TargetMode="External" /><Relationship Id="rId127" Type="http://schemas.openxmlformats.org/officeDocument/2006/relationships/image" Target="media/image8.png" /><Relationship Id="rId10" Type="http://schemas.openxmlformats.org/officeDocument/2006/relationships/footer" Target="footer2.xml" /><Relationship Id="rId31" Type="http://schemas.openxmlformats.org/officeDocument/2006/relationships/hyperlink" Target="https://pmc.ncbi.nlm.nih.gov/articles/PMC9918944/" TargetMode="External" /><Relationship Id="rId44" Type="http://schemas.openxmlformats.org/officeDocument/2006/relationships/hyperlink" Target="https://www.thelancet.com/pdfs/journals/lanchi/PIIS2352-4642(23)00342-5.pdf" TargetMode="External" /><Relationship Id="rId52" Type="http://schemas.openxmlformats.org/officeDocument/2006/relationships/hyperlink" Target="https://journals.sagepub.com/doi/10.1177/00332941251392143" TargetMode="External" /><Relationship Id="rId60" Type="http://schemas.openxmlformats.org/officeDocument/2006/relationships/hyperlink" Target="https://www.frontiersin.org/journals/psychology/articles/10.3389/fpsyg.2021.802567/full" TargetMode="External" /><Relationship Id="rId65" Type="http://schemas.openxmlformats.org/officeDocument/2006/relationships/hyperlink" Target="https://www.sciencedirect.com/science/article/pii/S2949916X23000464" TargetMode="External" /><Relationship Id="rId73" Type="http://schemas.openxmlformats.org/officeDocument/2006/relationships/hyperlink" Target="https://www.frontiersin.org/journals/psychiatry/articles/10.3389/fpsyt.2022.793094/full" TargetMode="External" /><Relationship Id="rId78" Type="http://schemas.openxmlformats.org/officeDocument/2006/relationships/hyperlink" Target="https://pmc.ncbi.nlm.nih.gov/articles/PMC7529118/" TargetMode="External" /><Relationship Id="rId81" Type="http://schemas.openxmlformats.org/officeDocument/2006/relationships/hyperlink" Target="https://pmc.ncbi.nlm.nih.gov/articles/PMC12969534/" TargetMode="External" /><Relationship Id="rId86" Type="http://schemas.openxmlformats.org/officeDocument/2006/relationships/hyperlink" Target="https://www.tandfonline.com/doi/pdf/10.2147/AHMT.S415698" TargetMode="External" /><Relationship Id="rId94" Type="http://schemas.openxmlformats.org/officeDocument/2006/relationships/hyperlink" Target="https://pmc.ncbi.nlm.nih.gov/articles/PMC6044655/" TargetMode="External" /><Relationship Id="rId99" Type="http://schemas.openxmlformats.org/officeDocument/2006/relationships/hyperlink" Target="https://journals.sagepub.com/doi/pdf/10.1177/0706743719846108" TargetMode="External" /><Relationship Id="rId101" Type="http://schemas.openxmlformats.org/officeDocument/2006/relationships/hyperlink" Target="https://www.dovepress.com/family-based-treatment-of-eating-disorders-in-adolescents-current-insi-peer-reviewed-fulltext-article-AHMT" TargetMode="External" /><Relationship Id="rId122" Type="http://schemas.openxmlformats.org/officeDocument/2006/relationships/hyperlink" Target="https://www.sciencedirect.com/science/article/pii/S0002916522028829" TargetMode="External" /><Relationship Id="rId13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oter" Target="footer1.xml" /><Relationship Id="rId13" Type="http://schemas.openxmlformats.org/officeDocument/2006/relationships/image" Target="media/image4.png" /><Relationship Id="rId18" Type="http://schemas.openxmlformats.org/officeDocument/2006/relationships/hyperlink" Target="https://pmc.ncbi.nlm.nih.gov/articles/PMC9120971/" TargetMode="External" /><Relationship Id="rId39" Type="http://schemas.openxmlformats.org/officeDocument/2006/relationships/hyperlink" Target="https://link.springer.com/article/10.1186/s40337-023-00868-y" TargetMode="External" /><Relationship Id="rId109" Type="http://schemas.openxmlformats.org/officeDocument/2006/relationships/hyperlink" Target="https://www.researchgate.net/profile/Oender-Sezer/publication/366879001_The_Importance_of_Keywords_and_References_in_a_Scientific_Manuscript/links/640827f2b1704f343fb202ff/The-Importance-of-Keywords-and-References-in-a-Scientific-Manuscript.pdf" TargetMode="External" /><Relationship Id="rId34" Type="http://schemas.openxmlformats.org/officeDocument/2006/relationships/hyperlink" Target="https://onlinelibrary.wiley.com/doi/pdfdirect/10.1002/erv.2902" TargetMode="External" /><Relationship Id="rId50" Type="http://schemas.openxmlformats.org/officeDocument/2006/relationships/hyperlink" Target="https://www.sciencedirect.com/science/article/pii/S089543562500037X" TargetMode="External" /><Relationship Id="rId55" Type="http://schemas.openxmlformats.org/officeDocument/2006/relationships/hyperlink" Target="https://www.mdpi.com/2077-0383/13/14/4084" TargetMode="External" /><Relationship Id="rId76" Type="http://schemas.openxmlformats.org/officeDocument/2006/relationships/hyperlink" Target="https://pmc.ncbi.nlm.nih.gov/articles/PMC2828763/" TargetMode="External" /><Relationship Id="rId97" Type="http://schemas.openxmlformats.org/officeDocument/2006/relationships/hyperlink" Target="https://pmc.ncbi.nlm.nih.gov/articles/PMC8802280/" TargetMode="External" /><Relationship Id="rId104" Type="http://schemas.openxmlformats.org/officeDocument/2006/relationships/hyperlink" Target="https://d1wqtxts1xzle7.cloudfront.net/105081289/erv.279820230817-1-43ezf3-libre.pdf?1692280284=&amp;response-content-disposition=inline%3B+filename%3DEarly_intervention_in_child_and_adolesce.pdf&amp;Expires=1783328036&amp;Signature=XSr~c-NnvW5m9Amp5y~go-wniY-0-msEc1eqnA2jNmNH0PYHc3iYVH3OAQgroRFYyc8fr~Hc7IV1uAKCFCHUSOiCbN87IqkdOPW3qbjohMbfgnn9UgPGPBP2jtayUtDvQ18cKRtszla14G5kdfPuFwi5wrJy8XSfCIHz5kav0mSzS--0N-cZHwCzcL5S-yQumcO3xOKPrWHjZHfk8IPgIo5DsCHr588ItGcxWxtuxkosbbrKgvLX7Q3hwKJXSPgbnjEk0OQMWF-1AJMAV1KrTtykrjlza5zJiLPurnYHkkGCVEQI8~Xc52oQn080hUt8jkCBxoSwtvKKWUkDWXvoBQ__&amp;Key-Pair-Id=APKAJLOHF5GGSLRBV4ZA" TargetMode="External" /><Relationship Id="rId120" Type="http://schemas.openxmlformats.org/officeDocument/2006/relationships/hyperlink" Target="https://link.springer.com/article/10.1186/s40337-025-01371-2" TargetMode="External" /><Relationship Id="rId125" Type="http://schemas.openxmlformats.org/officeDocument/2006/relationships/image" Target="media/image6.png" /><Relationship Id="rId7" Type="http://schemas.openxmlformats.org/officeDocument/2006/relationships/endnotes" Target="endnotes.xml" /><Relationship Id="rId71" Type="http://schemas.openxmlformats.org/officeDocument/2006/relationships/hyperlink" Target="https://link.springer.com/content/pdf/10.1007/s40519-021-01256-8.pdf" TargetMode="External" /><Relationship Id="rId92" Type="http://schemas.openxmlformats.org/officeDocument/2006/relationships/hyperlink" Target="https://wrap.warwick.ac.uk/id/eprint/70032/1/WRAP_Observational%20validation%20of%20the%20parenting%20modelling%20scale_Appetite%20revised2-4Aug14.pdf" TargetMode="External" /><Relationship Id="rId2" Type="http://schemas.openxmlformats.org/officeDocument/2006/relationships/numbering" Target="numbering.xml" /><Relationship Id="rId29" Type="http://schemas.openxmlformats.org/officeDocument/2006/relationships/hyperlink" Target="https://link.springer.com/article/10.1186/s12874-020-01143-3" TargetMode="External" /><Relationship Id="rId24" Type="http://schemas.openxmlformats.org/officeDocument/2006/relationships/hyperlink" Target="https://link.springer.com/content/pdf/10.1007/s00787-016-0935-1.pdf" TargetMode="External" /><Relationship Id="rId40" Type="http://schemas.openxmlformats.org/officeDocument/2006/relationships/hyperlink" Target="https://pmc.ncbi.nlm.nih.gov/articles/PMC6625866/pdf/nihms-1525994.pdf" TargetMode="External" /><Relationship Id="rId45" Type="http://schemas.openxmlformats.org/officeDocument/2006/relationships/hyperlink" Target="https://www.thelancet.com/pdfs/journals/lanchi/PIIS2352-4642(23)00342-5.pdf" TargetMode="External" /><Relationship Id="rId66" Type="http://schemas.openxmlformats.org/officeDocument/2006/relationships/hyperlink" Target="https://www.google.co.in/books/edition/Emotional_Regulation_Theory_and_Applicat/cEFLEQAAQBAJ?hl=en" TargetMode="External" /><Relationship Id="rId87" Type="http://schemas.openxmlformats.org/officeDocument/2006/relationships/hyperlink" Target="https://www.nature.com/articles/s41433-021-01897-0" TargetMode="External" /><Relationship Id="rId110" Type="http://schemas.openxmlformats.org/officeDocument/2006/relationships/hyperlink" Target="https://www.researchgate.net/profile/Dr-Khurram-Shahzad-2/publication/378257433_Factors_influencing_the_adoption_of_robotic_technologies_in_academic_libraries_A_systematic_literature_review_SLR/links/65d1f992e51f606f9979c262/Factors-influencing-the-adoption-of-robotic-technologies-in-academic-libraries-A-systematic-literature-review-SLR.pdf" TargetMode="External" /><Relationship Id="rId115" Type="http://schemas.openxmlformats.org/officeDocument/2006/relationships/hyperlink" Target="https://uwe-repository.worktribe.com/index.php/OutputFile/888534" TargetMode="External" /><Relationship Id="rId61" Type="http://schemas.openxmlformats.org/officeDocument/2006/relationships/hyperlink" Target="https://onlinelibrary.wiley.com/doi/pdfdirect/10.1002/eat.24159" TargetMode="External" /><Relationship Id="rId82" Type="http://schemas.openxmlformats.org/officeDocument/2006/relationships/hyperlink" Target="https://www.sciencedirect.com/science/article/pii/S266730532200031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3E2802C7-17E4-47DE-B713-0371DC8A22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71</Pages>
  <Words>24002</Words>
  <Characters>136812</Characters>
  <Application>Microsoft Office Word</Application>
  <DocSecurity>0</DocSecurity>
  <Lines>1140</Lines>
  <Paragraphs>320</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
      <vt:lpstr>        How to Structure Your Dissertation</vt:lpstr>
      <vt:lpstr>    DECLARATION</vt:lpstr>
      <vt:lpstr>    ACKNOWLEDGEMENTS</vt:lpstr>
      <vt:lpstr>    ABSTRACT</vt:lpstr>
      <vt:lpstr>    TABLE OF CONTENTS</vt:lpstr>
      <vt:lpstr>    LIST OF TABLES</vt:lpstr>
      <vt:lpstr>    LIST OF FIGURES</vt:lpstr>
      <vt:lpstr>    ABBREVIATIONS</vt:lpstr>
      <vt:lpstr>        CHAPTER 1: INTRODUCTION AND BACKGROUND</vt:lpstr>
      <vt:lpstr>        CHAPTER 2: Literature Review (2000 words approx.)</vt:lpstr>
      <vt:lpstr>        CHAPTER 3: METHODOLOGY (2000 words approx.)</vt:lpstr>
      <vt:lpstr>        CHAPTER 4: DATA EXTRACTION AND EVALUATION (2500)</vt:lpstr>
      <vt:lpstr>        CHAPTER 5: DATA ANALYSIS AND SYNTHESIS (3500 words</vt:lpstr>
      <vt:lpstr>        CHAPTER 6: DISCUSSION (2000 words approx.)</vt:lpstr>
      <vt:lpstr>        CHAPTER 7: RECOMMENDATIONS AND CONCLUSION (1000 words</vt:lpstr>
      <vt:lpstr>        REFERENCES (not included in the word count)</vt:lpstr>
      <vt:lpstr>        APPENDICES (not included in the word count)</vt:lpstr>
    </vt:vector>
  </TitlesOfParts>
  <Company/>
  <LinksUpToDate>false</LinksUpToDate>
  <CharactersWithSpaces>160494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DOYEL BASAK</dc:creator>
  <cp:lastModifiedBy>Neelkumar Sureshbhai Patel (2504974)</cp:lastModifiedBy>
  <cp:revision>2</cp:revision>
  <dcterms:created xsi:type="dcterms:W3CDTF">2026-08-26T18:23:00Z</dcterms:created>
  <dcterms:modified xsi:type="dcterms:W3CDTF">2026-08-26T18:23:00Z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2024-05-17T00:00:00Z</vt:filetime>
  </property>
  <property fmtid="{D5CDD505-2E9C-101B-9397-08002B2CF9AE}" pid="3" name="Creator">
    <vt:lpwstr>Microsoft® Word for Microsoft 365</vt:lpwstr>
  </property>
  <property fmtid="{D5CDD505-2E9C-101B-9397-08002B2CF9AE}" pid="4" name="LastSaved">
    <vt:filetime>2026-04-15T00:00:00Z</vt:filetime>
  </property>
  <property fmtid="{D5CDD505-2E9C-101B-9397-08002B2CF9AE}" pid="5" name="Producer">
    <vt:lpwstr>Microsoft® Word for Microsoft 365</vt:lpwstr>
  </property>
</Properties>
</file>