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4406EA" w14:textId="03C9FFAD" w:rsidR="00A13B31" w:rsidRPr="008971D4" w:rsidRDefault="002677EE" w:rsidP="008971D4">
      <w:pPr>
        <w:pStyle w:val="Title"/>
        <w:jc w:val="center"/>
        <w:rPr>
          <w:rFonts w:ascii="Times New Roman" w:hAnsi="Times New Roman" w:cs="Times New Roman"/>
          <w:u w:val="single"/>
        </w:rPr>
      </w:pPr>
      <w:r w:rsidRPr="008971D4">
        <w:rPr>
          <w:rFonts w:ascii="Times New Roman" w:hAnsi="Times New Roman" w:cs="Times New Roman"/>
          <w:u w:val="single"/>
        </w:rPr>
        <w:t xml:space="preserve">The </w:t>
      </w:r>
      <w:r w:rsidR="00BD4523" w:rsidRPr="008971D4">
        <w:rPr>
          <w:rFonts w:ascii="Times New Roman" w:hAnsi="Times New Roman" w:cs="Times New Roman"/>
          <w:u w:val="single"/>
        </w:rPr>
        <w:t>Silures</w:t>
      </w:r>
    </w:p>
    <w:p w14:paraId="15B13723" w14:textId="24C73521" w:rsidR="003F2EDA" w:rsidRPr="008971D4" w:rsidRDefault="00F451AD" w:rsidP="003F2EDA">
      <w:pPr>
        <w:ind w:firstLine="720"/>
        <w:rPr>
          <w:rFonts w:ascii="Times New Roman" w:hAnsi="Times New Roman" w:cs="Times New Roman"/>
        </w:rPr>
      </w:pPr>
      <w:r w:rsidRPr="008971D4">
        <w:rPr>
          <w:rFonts w:ascii="Times New Roman" w:hAnsi="Times New Roman" w:cs="Times New Roman"/>
        </w:rPr>
        <w:t>The ‘Silures’ were a Brittonic tribe and civitas, that inhabited what is now South-East Wales.</w:t>
      </w:r>
      <w:r w:rsidR="00703E7C" w:rsidRPr="008971D4">
        <w:rPr>
          <w:rStyle w:val="FootnoteReference"/>
          <w:rFonts w:ascii="Times New Roman" w:hAnsi="Times New Roman" w:cs="Times New Roman"/>
        </w:rPr>
        <w:footnoteReference w:id="1"/>
      </w:r>
      <w:r w:rsidR="009B4ADC" w:rsidRPr="008971D4">
        <w:rPr>
          <w:rFonts w:ascii="Times New Roman" w:hAnsi="Times New Roman" w:cs="Times New Roman"/>
        </w:rPr>
        <w:t xml:space="preserve"> </w:t>
      </w:r>
      <w:r w:rsidR="003C7917" w:rsidRPr="008971D4">
        <w:rPr>
          <w:rFonts w:ascii="Times New Roman" w:hAnsi="Times New Roman" w:cs="Times New Roman"/>
        </w:rPr>
        <w:t>Their territory stretched f</w:t>
      </w:r>
      <w:r w:rsidR="00C72439" w:rsidRPr="008971D4">
        <w:rPr>
          <w:rFonts w:ascii="Times New Roman" w:hAnsi="Times New Roman" w:cs="Times New Roman"/>
        </w:rPr>
        <w:t>rom t</w:t>
      </w:r>
      <w:r w:rsidR="00E9392B" w:rsidRPr="008971D4">
        <w:rPr>
          <w:rFonts w:ascii="Times New Roman" w:hAnsi="Times New Roman" w:cs="Times New Roman"/>
        </w:rPr>
        <w:t xml:space="preserve">he </w:t>
      </w:r>
      <w:r w:rsidR="003C7917" w:rsidRPr="008971D4">
        <w:rPr>
          <w:rFonts w:ascii="Times New Roman" w:hAnsi="Times New Roman" w:cs="Times New Roman"/>
        </w:rPr>
        <w:t xml:space="preserve">river </w:t>
      </w:r>
      <w:r w:rsidR="00E9392B" w:rsidRPr="008971D4">
        <w:rPr>
          <w:rFonts w:ascii="Times New Roman" w:hAnsi="Times New Roman" w:cs="Times New Roman"/>
        </w:rPr>
        <w:t xml:space="preserve">Wye and its valleys </w:t>
      </w:r>
      <w:r w:rsidR="00C72439" w:rsidRPr="008971D4">
        <w:rPr>
          <w:rFonts w:ascii="Times New Roman" w:hAnsi="Times New Roman" w:cs="Times New Roman"/>
        </w:rPr>
        <w:t>t</w:t>
      </w:r>
      <w:r w:rsidR="00E9392B" w:rsidRPr="008971D4">
        <w:rPr>
          <w:rFonts w:ascii="Times New Roman" w:hAnsi="Times New Roman" w:cs="Times New Roman"/>
        </w:rPr>
        <w:t>o the Loughor river</w:t>
      </w:r>
      <w:r w:rsidR="003C7917" w:rsidRPr="008971D4">
        <w:rPr>
          <w:rFonts w:ascii="Times New Roman" w:hAnsi="Times New Roman" w:cs="Times New Roman"/>
        </w:rPr>
        <w:t xml:space="preserve"> to the </w:t>
      </w:r>
      <w:r w:rsidR="00E9392B" w:rsidRPr="008971D4">
        <w:rPr>
          <w:rFonts w:ascii="Times New Roman" w:hAnsi="Times New Roman" w:cs="Times New Roman"/>
        </w:rPr>
        <w:t xml:space="preserve">north of the Gower </w:t>
      </w:r>
      <w:r w:rsidR="009A2F4D" w:rsidRPr="008971D4">
        <w:rPr>
          <w:rFonts w:ascii="Times New Roman" w:hAnsi="Times New Roman" w:cs="Times New Roman"/>
        </w:rPr>
        <w:t>P</w:t>
      </w:r>
      <w:r w:rsidR="00E9392B" w:rsidRPr="008971D4">
        <w:rPr>
          <w:rFonts w:ascii="Times New Roman" w:hAnsi="Times New Roman" w:cs="Times New Roman"/>
        </w:rPr>
        <w:t>eninsula</w:t>
      </w:r>
      <w:r w:rsidR="003C7917" w:rsidRPr="008971D4">
        <w:rPr>
          <w:rStyle w:val="FootnoteReference"/>
          <w:rFonts w:ascii="Times New Roman" w:hAnsi="Times New Roman" w:cs="Times New Roman"/>
        </w:rPr>
        <w:t xml:space="preserve"> </w:t>
      </w:r>
      <w:r w:rsidR="003C7917" w:rsidRPr="008971D4">
        <w:rPr>
          <w:rStyle w:val="FootnoteReference"/>
          <w:rFonts w:ascii="Times New Roman" w:hAnsi="Times New Roman" w:cs="Times New Roman"/>
        </w:rPr>
        <w:footnoteReference w:id="2"/>
      </w:r>
      <w:r w:rsidR="003C7917" w:rsidRPr="008971D4">
        <w:rPr>
          <w:rFonts w:ascii="Times New Roman" w:hAnsi="Times New Roman" w:cs="Times New Roman"/>
        </w:rPr>
        <w:t xml:space="preserve"> </w:t>
      </w:r>
      <w:r w:rsidR="003F2EDA" w:rsidRPr="008971D4">
        <w:rPr>
          <w:rFonts w:ascii="Times New Roman" w:hAnsi="Times New Roman" w:cs="Times New Roman"/>
        </w:rPr>
        <w:t>Despite the many Roman writers, including Tacitus, Pliny and Ptolemy, that mention the Silures it is unknown whether they would recognise that name or would have recognised each-other as part of a shared tribe, or what their self-designation might have been.</w:t>
      </w:r>
      <w:r w:rsidR="003F2EDA" w:rsidRPr="008971D4">
        <w:rPr>
          <w:rStyle w:val="FootnoteReference"/>
          <w:rFonts w:ascii="Times New Roman" w:hAnsi="Times New Roman" w:cs="Times New Roman"/>
        </w:rPr>
        <w:footnoteReference w:id="3"/>
      </w:r>
      <w:r w:rsidR="003F2EDA" w:rsidRPr="008971D4">
        <w:rPr>
          <w:rFonts w:ascii="Times New Roman" w:hAnsi="Times New Roman" w:cs="Times New Roman"/>
        </w:rPr>
        <w:t xml:space="preserve"> Tacitus refers to the dark colouration and curly hair of the Silures, he proposes that their ancestors had possibly migrated from the Iberian Peninsula. However, as Work [1954] states ‘Tacitus' theory that they came by sea from Spain is certainly wrong and is due to the erroneous notion that Spain lay near the west coast of Britain.’</w:t>
      </w:r>
      <w:r w:rsidR="003F2EDA" w:rsidRPr="008971D4">
        <w:rPr>
          <w:rStyle w:val="FootnoteReference"/>
          <w:rFonts w:ascii="Times New Roman" w:hAnsi="Times New Roman" w:cs="Times New Roman"/>
        </w:rPr>
        <w:footnoteReference w:id="4"/>
      </w:r>
      <w:r w:rsidR="003F2EDA" w:rsidRPr="008971D4">
        <w:rPr>
          <w:rFonts w:ascii="Times New Roman" w:hAnsi="Times New Roman" w:cs="Times New Roman"/>
        </w:rPr>
        <w:t xml:space="preserve"> </w:t>
      </w:r>
    </w:p>
    <w:p w14:paraId="6EBF03EE" w14:textId="74DE67AD" w:rsidR="00C1607B" w:rsidRPr="008971D4" w:rsidRDefault="0098526B" w:rsidP="003F2EDA">
      <w:pPr>
        <w:ind w:firstLine="720"/>
        <w:rPr>
          <w:rFonts w:ascii="Times New Roman" w:hAnsi="Times New Roman" w:cs="Times New Roman"/>
        </w:rPr>
      </w:pPr>
      <w:r w:rsidRPr="008971D4">
        <w:rPr>
          <w:rFonts w:ascii="Times New Roman" w:hAnsi="Times New Roman" w:cs="Times New Roman"/>
        </w:rPr>
        <w:t>A pre-</w:t>
      </w:r>
      <w:r w:rsidR="006859E6" w:rsidRPr="008971D4">
        <w:rPr>
          <w:rFonts w:ascii="Times New Roman" w:hAnsi="Times New Roman" w:cs="Times New Roman"/>
        </w:rPr>
        <w:t>Roman</w:t>
      </w:r>
      <w:r w:rsidRPr="008971D4">
        <w:rPr>
          <w:rFonts w:ascii="Times New Roman" w:hAnsi="Times New Roman" w:cs="Times New Roman"/>
        </w:rPr>
        <w:t xml:space="preserve"> tribal centre of the Silures is suggested to be the prehistoric hillfort at Llanmelin that</w:t>
      </w:r>
      <w:r w:rsidR="003C7917" w:rsidRPr="008971D4">
        <w:rPr>
          <w:rFonts w:ascii="Times New Roman" w:hAnsi="Times New Roman" w:cs="Times New Roman"/>
        </w:rPr>
        <w:t xml:space="preserve"> lies</w:t>
      </w:r>
      <w:r w:rsidR="002B61C5" w:rsidRPr="008971D4">
        <w:rPr>
          <w:rFonts w:ascii="Times New Roman" w:hAnsi="Times New Roman" w:cs="Times New Roman"/>
        </w:rPr>
        <w:t xml:space="preserve"> approximately</w:t>
      </w:r>
      <w:r w:rsidRPr="008971D4">
        <w:rPr>
          <w:rFonts w:ascii="Times New Roman" w:hAnsi="Times New Roman" w:cs="Times New Roman"/>
        </w:rPr>
        <w:t xml:space="preserve"> 2</w:t>
      </w:r>
      <w:r w:rsidR="009A2F4D" w:rsidRPr="008971D4">
        <w:rPr>
          <w:rFonts w:ascii="Times New Roman" w:hAnsi="Times New Roman" w:cs="Times New Roman"/>
        </w:rPr>
        <w:t xml:space="preserve"> </w:t>
      </w:r>
      <w:r w:rsidRPr="008971D4">
        <w:rPr>
          <w:rFonts w:ascii="Times New Roman" w:hAnsi="Times New Roman" w:cs="Times New Roman"/>
        </w:rPr>
        <w:t xml:space="preserve">km to the north of Caerwent, but it is argued that this interpretation is based on modern scholars’ desire to find a Late Iron Age site to fit the purpose of a </w:t>
      </w:r>
      <w:r w:rsidR="003C7917" w:rsidRPr="008971D4">
        <w:rPr>
          <w:rFonts w:ascii="Times New Roman" w:hAnsi="Times New Roman" w:cs="Times New Roman"/>
        </w:rPr>
        <w:t>P</w:t>
      </w:r>
      <w:r w:rsidRPr="008971D4">
        <w:rPr>
          <w:rFonts w:ascii="Times New Roman" w:hAnsi="Times New Roman" w:cs="Times New Roman"/>
        </w:rPr>
        <w:t>re-</w:t>
      </w:r>
      <w:r w:rsidR="006859E6" w:rsidRPr="008971D4">
        <w:rPr>
          <w:rFonts w:ascii="Times New Roman" w:hAnsi="Times New Roman" w:cs="Times New Roman"/>
        </w:rPr>
        <w:t>Roman</w:t>
      </w:r>
      <w:r w:rsidRPr="008971D4">
        <w:rPr>
          <w:rFonts w:ascii="Times New Roman" w:hAnsi="Times New Roman" w:cs="Times New Roman"/>
        </w:rPr>
        <w:t xml:space="preserve"> ‘capital’ of the ‘tribe’.</w:t>
      </w:r>
      <w:r w:rsidR="00E97E2C" w:rsidRPr="008971D4">
        <w:rPr>
          <w:rFonts w:ascii="Times New Roman" w:hAnsi="Times New Roman" w:cs="Times New Roman"/>
        </w:rPr>
        <w:t xml:space="preserve"> </w:t>
      </w:r>
      <w:r w:rsidR="002B61C5" w:rsidRPr="008971D4">
        <w:rPr>
          <w:rFonts w:ascii="Times New Roman" w:hAnsi="Times New Roman" w:cs="Times New Roman"/>
        </w:rPr>
        <w:t>Through</w:t>
      </w:r>
      <w:r w:rsidR="00E97E2C" w:rsidRPr="008971D4">
        <w:rPr>
          <w:rFonts w:ascii="Times New Roman" w:hAnsi="Times New Roman" w:cs="Times New Roman"/>
        </w:rPr>
        <w:t xml:space="preserve"> later excavations evidence was provided that suggest the fort was inhabited during the late first century, though there is no evidence of it serving the purpose of a Capital.</w:t>
      </w:r>
      <w:r w:rsidR="00E97E2C" w:rsidRPr="008971D4">
        <w:rPr>
          <w:rStyle w:val="FootnoteReference"/>
          <w:rFonts w:ascii="Times New Roman" w:hAnsi="Times New Roman" w:cs="Times New Roman"/>
        </w:rPr>
        <w:footnoteReference w:id="5"/>
      </w:r>
      <w:r w:rsidR="00E97E2C" w:rsidRPr="008971D4">
        <w:rPr>
          <w:rFonts w:ascii="Times New Roman" w:hAnsi="Times New Roman" w:cs="Times New Roman"/>
        </w:rPr>
        <w:t xml:space="preserve">  </w:t>
      </w:r>
      <w:r w:rsidR="00730EC1" w:rsidRPr="008971D4">
        <w:rPr>
          <w:rFonts w:ascii="Times New Roman" w:hAnsi="Times New Roman" w:cs="Times New Roman"/>
        </w:rPr>
        <w:t xml:space="preserve">There was </w:t>
      </w:r>
      <w:r w:rsidR="002B61C5" w:rsidRPr="008971D4">
        <w:rPr>
          <w:rFonts w:ascii="Times New Roman" w:hAnsi="Times New Roman" w:cs="Times New Roman"/>
        </w:rPr>
        <w:t xml:space="preserve">also </w:t>
      </w:r>
      <w:r w:rsidR="00730EC1" w:rsidRPr="008971D4">
        <w:rPr>
          <w:rFonts w:ascii="Times New Roman" w:hAnsi="Times New Roman" w:cs="Times New Roman"/>
        </w:rPr>
        <w:t>a settlement established at Caerwent in the first century AD,</w:t>
      </w:r>
      <w:r w:rsidR="00C1607B" w:rsidRPr="008971D4">
        <w:rPr>
          <w:rFonts w:ascii="Times New Roman" w:hAnsi="Times New Roman" w:cs="Times New Roman"/>
        </w:rPr>
        <w:t xml:space="preserve"> it was a small settlement consisting of a few timber-built dwellings and workshops along the main road between Caerleon and Gloucester.</w:t>
      </w:r>
      <w:r w:rsidR="00746536" w:rsidRPr="008971D4">
        <w:rPr>
          <w:rFonts w:ascii="Times New Roman" w:hAnsi="Times New Roman" w:cs="Times New Roman"/>
        </w:rPr>
        <w:t xml:space="preserve"> The Roman Basilica however was built on a previously unoccupied green field.</w:t>
      </w:r>
      <w:r w:rsidR="00C1607B" w:rsidRPr="008971D4">
        <w:rPr>
          <w:rStyle w:val="FootnoteReference"/>
          <w:rFonts w:ascii="Times New Roman" w:hAnsi="Times New Roman" w:cs="Times New Roman"/>
        </w:rPr>
        <w:footnoteReference w:id="6"/>
      </w:r>
      <w:r w:rsidR="00730EC1" w:rsidRPr="008971D4">
        <w:rPr>
          <w:rFonts w:ascii="Times New Roman" w:hAnsi="Times New Roman" w:cs="Times New Roman"/>
        </w:rPr>
        <w:t xml:space="preserve"> </w:t>
      </w:r>
      <w:r w:rsidR="00C1607B" w:rsidRPr="008971D4">
        <w:rPr>
          <w:rFonts w:ascii="Times New Roman" w:hAnsi="Times New Roman" w:cs="Times New Roman"/>
        </w:rPr>
        <w:t>L</w:t>
      </w:r>
      <w:r w:rsidR="0097492D" w:rsidRPr="008971D4">
        <w:rPr>
          <w:rFonts w:ascii="Times New Roman" w:hAnsi="Times New Roman" w:cs="Times New Roman"/>
        </w:rPr>
        <w:t>ater in the second century a formal</w:t>
      </w:r>
      <w:r w:rsidR="009A2F4D" w:rsidRPr="008971D4">
        <w:rPr>
          <w:rFonts w:ascii="Times New Roman" w:hAnsi="Times New Roman" w:cs="Times New Roman"/>
        </w:rPr>
        <w:t xml:space="preserve"> civitas</w:t>
      </w:r>
      <w:r w:rsidR="0097492D" w:rsidRPr="008971D4">
        <w:rPr>
          <w:rFonts w:ascii="Times New Roman" w:hAnsi="Times New Roman" w:cs="Times New Roman"/>
        </w:rPr>
        <w:t xml:space="preserve"> capital</w:t>
      </w:r>
      <w:r w:rsidR="009A2F4D" w:rsidRPr="008971D4">
        <w:rPr>
          <w:rFonts w:ascii="Times New Roman" w:hAnsi="Times New Roman" w:cs="Times New Roman"/>
        </w:rPr>
        <w:t>,</w:t>
      </w:r>
      <w:r w:rsidR="0097492D" w:rsidRPr="008971D4">
        <w:rPr>
          <w:rFonts w:ascii="Times New Roman" w:hAnsi="Times New Roman" w:cs="Times New Roman"/>
        </w:rPr>
        <w:t xml:space="preserve"> </w:t>
      </w:r>
      <w:r w:rsidR="00FD764D" w:rsidRPr="008971D4">
        <w:rPr>
          <w:rFonts w:ascii="Times New Roman" w:hAnsi="Times New Roman" w:cs="Times New Roman"/>
        </w:rPr>
        <w:t xml:space="preserve">dubbed </w:t>
      </w:r>
      <w:r w:rsidR="00FD764D" w:rsidRPr="008971D4">
        <w:rPr>
          <w:rFonts w:ascii="Times New Roman" w:hAnsi="Times New Roman" w:cs="Times New Roman"/>
          <w:i/>
          <w:iCs/>
        </w:rPr>
        <w:t>Venta Silurum</w:t>
      </w:r>
      <w:r w:rsidR="00E97E2C" w:rsidRPr="008971D4">
        <w:rPr>
          <w:rFonts w:ascii="Times New Roman" w:hAnsi="Times New Roman" w:cs="Times New Roman"/>
        </w:rPr>
        <w:t>,</w:t>
      </w:r>
      <w:r w:rsidR="009A2F4D" w:rsidRPr="008971D4">
        <w:rPr>
          <w:rFonts w:ascii="Times New Roman" w:hAnsi="Times New Roman" w:cs="Times New Roman"/>
        </w:rPr>
        <w:t xml:space="preserve"> </w:t>
      </w:r>
      <w:r w:rsidR="0097492D" w:rsidRPr="008971D4">
        <w:rPr>
          <w:rFonts w:ascii="Times New Roman" w:hAnsi="Times New Roman" w:cs="Times New Roman"/>
        </w:rPr>
        <w:t xml:space="preserve">was </w:t>
      </w:r>
      <w:r w:rsidR="003F2EDA" w:rsidRPr="008971D4">
        <w:rPr>
          <w:rFonts w:ascii="Times New Roman" w:hAnsi="Times New Roman" w:cs="Times New Roman"/>
        </w:rPr>
        <w:t>set up</w:t>
      </w:r>
      <w:r w:rsidR="002B61C5" w:rsidRPr="008971D4">
        <w:rPr>
          <w:rFonts w:ascii="Times New Roman" w:hAnsi="Times New Roman" w:cs="Times New Roman"/>
        </w:rPr>
        <w:t xml:space="preserve"> at this site</w:t>
      </w:r>
      <w:r w:rsidR="0097492D" w:rsidRPr="008971D4">
        <w:rPr>
          <w:rFonts w:ascii="Times New Roman" w:hAnsi="Times New Roman" w:cs="Times New Roman"/>
        </w:rPr>
        <w:t>.</w:t>
      </w:r>
      <w:r w:rsidR="00730EC1" w:rsidRPr="008971D4">
        <w:rPr>
          <w:rStyle w:val="FootnoteReference"/>
          <w:rFonts w:ascii="Times New Roman" w:hAnsi="Times New Roman" w:cs="Times New Roman"/>
        </w:rPr>
        <w:footnoteReference w:id="7"/>
      </w:r>
      <w:r w:rsidR="00A44E26" w:rsidRPr="008971D4">
        <w:rPr>
          <w:rFonts w:ascii="Times New Roman" w:hAnsi="Times New Roman" w:cs="Times New Roman"/>
        </w:rPr>
        <w:t xml:space="preserve"> </w:t>
      </w:r>
      <w:r w:rsidR="00C65A2B" w:rsidRPr="008971D4">
        <w:rPr>
          <w:rFonts w:ascii="Times New Roman" w:hAnsi="Times New Roman" w:cs="Times New Roman"/>
        </w:rPr>
        <w:t xml:space="preserve">Another Roman settlement in the territory of the Silures was </w:t>
      </w:r>
      <w:r w:rsidR="00100648" w:rsidRPr="008971D4">
        <w:rPr>
          <w:rFonts w:ascii="Times New Roman" w:hAnsi="Times New Roman" w:cs="Times New Roman"/>
        </w:rPr>
        <w:t xml:space="preserve">the Roman legionary fortress known as both </w:t>
      </w:r>
      <w:r w:rsidR="00100648" w:rsidRPr="008971D4">
        <w:rPr>
          <w:rFonts w:ascii="Times New Roman" w:hAnsi="Times New Roman" w:cs="Times New Roman"/>
          <w:i/>
          <w:iCs/>
        </w:rPr>
        <w:t xml:space="preserve">Isca  Augusta </w:t>
      </w:r>
      <w:r w:rsidR="00100648" w:rsidRPr="008971D4">
        <w:rPr>
          <w:rFonts w:ascii="Times New Roman" w:hAnsi="Times New Roman" w:cs="Times New Roman"/>
        </w:rPr>
        <w:t xml:space="preserve">and </w:t>
      </w:r>
      <w:r w:rsidR="00100648" w:rsidRPr="008971D4">
        <w:rPr>
          <w:rFonts w:ascii="Times New Roman" w:hAnsi="Times New Roman" w:cs="Times New Roman"/>
          <w:i/>
          <w:iCs/>
        </w:rPr>
        <w:t>Isca Silurum</w:t>
      </w:r>
      <w:r w:rsidR="00100648" w:rsidRPr="008971D4">
        <w:rPr>
          <w:rFonts w:ascii="Times New Roman" w:hAnsi="Times New Roman" w:cs="Times New Roman"/>
        </w:rPr>
        <w:t>.</w:t>
      </w:r>
      <w:r w:rsidR="00100648" w:rsidRPr="008971D4">
        <w:rPr>
          <w:rFonts w:ascii="Times New Roman" w:hAnsi="Times New Roman" w:cs="Times New Roman"/>
          <w:i/>
          <w:iCs/>
        </w:rPr>
        <w:t xml:space="preserve"> </w:t>
      </w:r>
      <w:r w:rsidR="00100648" w:rsidRPr="008971D4">
        <w:rPr>
          <w:rFonts w:ascii="Times New Roman" w:hAnsi="Times New Roman" w:cs="Times New Roman"/>
        </w:rPr>
        <w:t>This fortress was built in the valley below an Iron Age Hillfort that may have been already abandoned by the time it was brought into the domain of the later Roman fortress.</w:t>
      </w:r>
      <w:r w:rsidR="00100648" w:rsidRPr="008971D4">
        <w:rPr>
          <w:rStyle w:val="FootnoteReference"/>
          <w:rFonts w:ascii="Times New Roman" w:hAnsi="Times New Roman" w:cs="Times New Roman"/>
        </w:rPr>
        <w:footnoteReference w:id="8"/>
      </w:r>
    </w:p>
    <w:p w14:paraId="59C80011" w14:textId="7222DAA8" w:rsidR="00B2482D" w:rsidRPr="008971D4" w:rsidRDefault="002677EE" w:rsidP="009B4ADC">
      <w:pPr>
        <w:ind w:firstLine="720"/>
        <w:rPr>
          <w:rFonts w:ascii="Times New Roman" w:hAnsi="Times New Roman" w:cs="Times New Roman"/>
        </w:rPr>
      </w:pPr>
      <w:r w:rsidRPr="008971D4">
        <w:rPr>
          <w:rFonts w:ascii="Times New Roman" w:hAnsi="Times New Roman" w:cs="Times New Roman"/>
        </w:rPr>
        <w:t xml:space="preserve">The tribe was </w:t>
      </w:r>
      <w:r w:rsidR="002B61C5" w:rsidRPr="008971D4">
        <w:rPr>
          <w:rFonts w:ascii="Times New Roman" w:hAnsi="Times New Roman" w:cs="Times New Roman"/>
        </w:rPr>
        <w:t xml:space="preserve">recognised for their fierce resistance to Roman conquest. Around AD 48, they opposed Roman expansion </w:t>
      </w:r>
      <w:r w:rsidR="00746536" w:rsidRPr="008971D4">
        <w:rPr>
          <w:rFonts w:ascii="Times New Roman" w:hAnsi="Times New Roman" w:cs="Times New Roman"/>
        </w:rPr>
        <w:t>aided</w:t>
      </w:r>
      <w:r w:rsidR="002B61C5" w:rsidRPr="008971D4">
        <w:rPr>
          <w:rFonts w:ascii="Times New Roman" w:hAnsi="Times New Roman" w:cs="Times New Roman"/>
        </w:rPr>
        <w:t xml:space="preserve"> by the Catuvellauni prince and military leader Caractacus. </w:t>
      </w:r>
      <w:bookmarkStart w:id="0" w:name="_Int_A9NSHZL7"/>
      <w:r w:rsidR="005F2702" w:rsidRPr="008971D4">
        <w:rPr>
          <w:rFonts w:ascii="Times New Roman" w:hAnsi="Times New Roman" w:cs="Times New Roman"/>
        </w:rPr>
        <w:t>In reference to their ferocity Tacitus states</w:t>
      </w:r>
      <w:r w:rsidRPr="008971D4">
        <w:rPr>
          <w:rFonts w:ascii="Times New Roman" w:hAnsi="Times New Roman" w:cs="Times New Roman"/>
        </w:rPr>
        <w:t xml:space="preserve"> </w:t>
      </w:r>
      <w:r w:rsidR="005F2702" w:rsidRPr="008971D4">
        <w:rPr>
          <w:rFonts w:ascii="Times New Roman" w:hAnsi="Times New Roman" w:cs="Times New Roman"/>
        </w:rPr>
        <w:t>‘</w:t>
      </w:r>
      <w:r w:rsidR="00E215FF" w:rsidRPr="008971D4">
        <w:rPr>
          <w:rFonts w:ascii="Times New Roman" w:hAnsi="Times New Roman" w:cs="Times New Roman"/>
        </w:rPr>
        <w:t xml:space="preserve">Conspicuous above all in stubborn resistance were the Silures, whose rage was fired by words rumoured to have been spoken by the </w:t>
      </w:r>
      <w:r w:rsidR="006859E6" w:rsidRPr="008971D4">
        <w:rPr>
          <w:rFonts w:ascii="Times New Roman" w:hAnsi="Times New Roman" w:cs="Times New Roman"/>
        </w:rPr>
        <w:t>Roman</w:t>
      </w:r>
      <w:r w:rsidR="00E215FF" w:rsidRPr="008971D4">
        <w:rPr>
          <w:rFonts w:ascii="Times New Roman" w:hAnsi="Times New Roman" w:cs="Times New Roman"/>
        </w:rPr>
        <w:t xml:space="preserve"> </w:t>
      </w:r>
      <w:r w:rsidR="002B61C5" w:rsidRPr="008971D4">
        <w:rPr>
          <w:rFonts w:ascii="Times New Roman" w:hAnsi="Times New Roman" w:cs="Times New Roman"/>
        </w:rPr>
        <w:t>general, [</w:t>
      </w:r>
      <w:r w:rsidR="00E215FF" w:rsidRPr="008971D4">
        <w:rPr>
          <w:rFonts w:ascii="Times New Roman" w:hAnsi="Times New Roman" w:cs="Times New Roman"/>
        </w:rPr>
        <w:t>…], so the name of the Silures</w:t>
      </w:r>
      <w:r w:rsidR="003C7917" w:rsidRPr="008971D4">
        <w:rPr>
          <w:rFonts w:ascii="Times New Roman" w:hAnsi="Times New Roman" w:cs="Times New Roman"/>
        </w:rPr>
        <w:t xml:space="preserve"> </w:t>
      </w:r>
      <w:r w:rsidR="00E215FF" w:rsidRPr="008971D4">
        <w:rPr>
          <w:rFonts w:ascii="Times New Roman" w:hAnsi="Times New Roman" w:cs="Times New Roman"/>
        </w:rPr>
        <w:t>ought to be blotted out</w:t>
      </w:r>
      <w:r w:rsidR="005F2702" w:rsidRPr="008971D4">
        <w:rPr>
          <w:rFonts w:ascii="Times New Roman" w:hAnsi="Times New Roman" w:cs="Times New Roman"/>
        </w:rPr>
        <w:t>’</w:t>
      </w:r>
      <w:r w:rsidR="00E215FF" w:rsidRPr="008971D4">
        <w:rPr>
          <w:rStyle w:val="FootnoteReference"/>
          <w:rFonts w:ascii="Times New Roman" w:hAnsi="Times New Roman" w:cs="Times New Roman"/>
        </w:rPr>
        <w:footnoteReference w:id="9"/>
      </w:r>
      <w:r w:rsidRPr="008971D4">
        <w:rPr>
          <w:rFonts w:ascii="Times New Roman" w:hAnsi="Times New Roman" w:cs="Times New Roman"/>
        </w:rPr>
        <w:t>.</w:t>
      </w:r>
      <w:bookmarkEnd w:id="0"/>
      <w:r w:rsidR="005F2702" w:rsidRPr="008971D4">
        <w:rPr>
          <w:rFonts w:ascii="Times New Roman" w:hAnsi="Times New Roman" w:cs="Times New Roman"/>
        </w:rPr>
        <w:t xml:space="preserve"> </w:t>
      </w:r>
      <w:r w:rsidR="002B61C5" w:rsidRPr="008971D4">
        <w:rPr>
          <w:rFonts w:ascii="Times New Roman" w:hAnsi="Times New Roman" w:cs="Times New Roman"/>
        </w:rPr>
        <w:t xml:space="preserve">Despite their resistance, the Silures were eventually </w:t>
      </w:r>
      <w:r w:rsidR="00A44E26" w:rsidRPr="008971D4">
        <w:rPr>
          <w:rFonts w:ascii="Times New Roman" w:hAnsi="Times New Roman" w:cs="Times New Roman"/>
        </w:rPr>
        <w:t>subdued by Frontinus</w:t>
      </w:r>
      <w:r w:rsidR="002B61C5" w:rsidRPr="008971D4">
        <w:rPr>
          <w:rFonts w:ascii="Times New Roman" w:hAnsi="Times New Roman" w:cs="Times New Roman"/>
        </w:rPr>
        <w:t>, and integra</w:t>
      </w:r>
      <w:r w:rsidR="00A44E26" w:rsidRPr="008971D4">
        <w:rPr>
          <w:rFonts w:ascii="Times New Roman" w:hAnsi="Times New Roman" w:cs="Times New Roman"/>
        </w:rPr>
        <w:t xml:space="preserve">ted </w:t>
      </w:r>
      <w:r w:rsidR="002B61C5" w:rsidRPr="008971D4">
        <w:rPr>
          <w:rFonts w:ascii="Times New Roman" w:hAnsi="Times New Roman" w:cs="Times New Roman"/>
        </w:rPr>
        <w:t>into the</w:t>
      </w:r>
      <w:r w:rsidR="00A44E26" w:rsidRPr="008971D4">
        <w:rPr>
          <w:rFonts w:ascii="Times New Roman" w:hAnsi="Times New Roman" w:cs="Times New Roman"/>
        </w:rPr>
        <w:t xml:space="preserve"> Roman</w:t>
      </w:r>
      <w:r w:rsidR="002B61C5" w:rsidRPr="008971D4">
        <w:rPr>
          <w:rFonts w:ascii="Times New Roman" w:hAnsi="Times New Roman" w:cs="Times New Roman"/>
        </w:rPr>
        <w:t xml:space="preserve"> imperial system.</w:t>
      </w:r>
      <w:r w:rsidR="00A44E26" w:rsidRPr="008971D4">
        <w:rPr>
          <w:rFonts w:ascii="Times New Roman" w:hAnsi="Times New Roman" w:cs="Times New Roman"/>
        </w:rPr>
        <w:t xml:space="preserve"> </w:t>
      </w:r>
      <w:r w:rsidR="00F23524">
        <w:rPr>
          <w:rFonts w:ascii="Times New Roman" w:hAnsi="Times New Roman" w:cs="Times New Roman"/>
        </w:rPr>
        <w:t>Over</w:t>
      </w:r>
      <w:r w:rsidR="00B2482D" w:rsidRPr="008971D4">
        <w:rPr>
          <w:rFonts w:ascii="Times New Roman" w:hAnsi="Times New Roman" w:cs="Times New Roman"/>
        </w:rPr>
        <w:t xml:space="preserve"> time, the Silures became a </w:t>
      </w:r>
      <w:r w:rsidR="00B2482D" w:rsidRPr="008971D4">
        <w:rPr>
          <w:rFonts w:ascii="Times New Roman" w:hAnsi="Times New Roman" w:cs="Times New Roman"/>
          <w:i/>
          <w:iCs/>
        </w:rPr>
        <w:t>semi-autonomous civitas peregrina</w:t>
      </w:r>
      <w:r w:rsidR="00EA16E2" w:rsidRPr="008971D4">
        <w:rPr>
          <w:rFonts w:ascii="Times New Roman" w:hAnsi="Times New Roman" w:cs="Times New Roman"/>
        </w:rPr>
        <w:t>, communities</w:t>
      </w:r>
      <w:r w:rsidR="00B2482D" w:rsidRPr="008971D4">
        <w:rPr>
          <w:rFonts w:ascii="Times New Roman" w:hAnsi="Times New Roman" w:cs="Times New Roman"/>
        </w:rPr>
        <w:t xml:space="preserve"> of free subjects of Rome that were not</w:t>
      </w:r>
      <w:r w:rsidR="001453E5" w:rsidRPr="008971D4">
        <w:rPr>
          <w:rFonts w:ascii="Times New Roman" w:hAnsi="Times New Roman" w:cs="Times New Roman"/>
        </w:rPr>
        <w:t xml:space="preserve"> considered</w:t>
      </w:r>
      <w:r w:rsidR="00B2482D" w:rsidRPr="008971D4">
        <w:rPr>
          <w:rFonts w:ascii="Times New Roman" w:hAnsi="Times New Roman" w:cs="Times New Roman"/>
        </w:rPr>
        <w:t xml:space="preserve"> citizens of the Roman empire.</w:t>
      </w:r>
      <w:r w:rsidR="001453E5" w:rsidRPr="008971D4">
        <w:rPr>
          <w:rFonts w:ascii="Times New Roman" w:hAnsi="Times New Roman" w:cs="Times New Roman"/>
        </w:rPr>
        <w:t xml:space="preserve"> After gaining this autonomy they established their capital </w:t>
      </w:r>
      <w:r w:rsidR="001453E5" w:rsidRPr="008971D4">
        <w:rPr>
          <w:rFonts w:ascii="Times New Roman" w:hAnsi="Times New Roman" w:cs="Times New Roman"/>
          <w:i/>
          <w:iCs/>
        </w:rPr>
        <w:t>Venta Silurum</w:t>
      </w:r>
      <w:r w:rsidR="001453E5" w:rsidRPr="008971D4">
        <w:rPr>
          <w:rFonts w:ascii="Times New Roman" w:hAnsi="Times New Roman" w:cs="Times New Roman"/>
        </w:rPr>
        <w:t>, one of the smallest civitas capitals in Britain.</w:t>
      </w:r>
      <w:r w:rsidR="007148CD" w:rsidRPr="008971D4">
        <w:rPr>
          <w:rFonts w:ascii="Times New Roman" w:hAnsi="Times New Roman" w:cs="Times New Roman"/>
        </w:rPr>
        <w:t xml:space="preserve"> </w:t>
      </w:r>
      <w:r w:rsidR="003F2EDA" w:rsidRPr="008971D4">
        <w:rPr>
          <w:rFonts w:ascii="Times New Roman" w:hAnsi="Times New Roman" w:cs="Times New Roman"/>
        </w:rPr>
        <w:t xml:space="preserve">The elevation of the Silures to the status of </w:t>
      </w:r>
      <w:r w:rsidR="003F2EDA" w:rsidRPr="008971D4">
        <w:rPr>
          <w:rFonts w:ascii="Times New Roman" w:hAnsi="Times New Roman" w:cs="Times New Roman"/>
          <w:i/>
          <w:iCs/>
        </w:rPr>
        <w:t xml:space="preserve">civitas </w:t>
      </w:r>
      <w:r w:rsidR="003F2EDA" w:rsidRPr="008971D4">
        <w:rPr>
          <w:rFonts w:ascii="Times New Roman" w:hAnsi="Times New Roman" w:cs="Times New Roman"/>
        </w:rPr>
        <w:t xml:space="preserve">would have been authorised by the highest authority in Roman </w:t>
      </w:r>
      <w:r w:rsidR="00B51D6E" w:rsidRPr="008971D4">
        <w:rPr>
          <w:rFonts w:ascii="Times New Roman" w:hAnsi="Times New Roman" w:cs="Times New Roman"/>
        </w:rPr>
        <w:t>Britain and</w:t>
      </w:r>
      <w:r w:rsidR="003F2EDA" w:rsidRPr="008971D4">
        <w:rPr>
          <w:rFonts w:ascii="Times New Roman" w:hAnsi="Times New Roman" w:cs="Times New Roman"/>
        </w:rPr>
        <w:t xml:space="preserve"> granted </w:t>
      </w:r>
      <w:r w:rsidR="00F23524">
        <w:rPr>
          <w:rFonts w:ascii="Times New Roman" w:hAnsi="Times New Roman" w:cs="Times New Roman"/>
        </w:rPr>
        <w:t xml:space="preserve">in representation </w:t>
      </w:r>
      <w:r w:rsidR="003F2EDA" w:rsidRPr="008971D4">
        <w:rPr>
          <w:rFonts w:ascii="Times New Roman" w:hAnsi="Times New Roman" w:cs="Times New Roman"/>
        </w:rPr>
        <w:t xml:space="preserve">of the </w:t>
      </w:r>
      <w:r w:rsidR="00B51D6E" w:rsidRPr="008971D4">
        <w:rPr>
          <w:rFonts w:ascii="Times New Roman" w:hAnsi="Times New Roman" w:cs="Times New Roman"/>
        </w:rPr>
        <w:t>emperor</w:t>
      </w:r>
      <w:r w:rsidR="003F2EDA" w:rsidRPr="008971D4">
        <w:rPr>
          <w:rFonts w:ascii="Times New Roman" w:hAnsi="Times New Roman" w:cs="Times New Roman"/>
        </w:rPr>
        <w:t>.</w:t>
      </w:r>
      <w:r w:rsidR="00B51D6E" w:rsidRPr="008971D4">
        <w:rPr>
          <w:rFonts w:ascii="Times New Roman" w:hAnsi="Times New Roman" w:cs="Times New Roman"/>
        </w:rPr>
        <w:t xml:space="preserve"> </w:t>
      </w:r>
      <w:r w:rsidR="00F23524" w:rsidRPr="008971D4">
        <w:rPr>
          <w:rStyle w:val="FootnoteReference"/>
          <w:rFonts w:ascii="Times New Roman" w:hAnsi="Times New Roman" w:cs="Times New Roman"/>
        </w:rPr>
        <w:footnoteReference w:id="10"/>
      </w:r>
    </w:p>
    <w:p w14:paraId="2BEE2B0E" w14:textId="77777777" w:rsidR="008971D4" w:rsidRPr="008971D4" w:rsidRDefault="008971D4" w:rsidP="008971D4">
      <w:pPr>
        <w:pStyle w:val="Heading2"/>
        <w:rPr>
          <w:rStyle w:val="SubtleEmphasis"/>
          <w:rFonts w:ascii="Times New Roman" w:hAnsi="Times New Roman" w:cs="Times New Roman"/>
        </w:rPr>
      </w:pPr>
      <w:r w:rsidRPr="008971D4">
        <w:rPr>
          <w:rStyle w:val="SubtleEmphasis"/>
          <w:rFonts w:ascii="Times New Roman" w:hAnsi="Times New Roman" w:cs="Times New Roman"/>
        </w:rPr>
        <w:lastRenderedPageBreak/>
        <w:t>Bibliography</w:t>
      </w:r>
    </w:p>
    <w:p w14:paraId="6AF68F4D" w14:textId="77777777" w:rsidR="008971D4" w:rsidRPr="008971D4" w:rsidRDefault="008971D4" w:rsidP="008971D4">
      <w:pPr>
        <w:ind w:firstLine="720"/>
        <w:rPr>
          <w:rFonts w:ascii="Times New Roman" w:hAnsi="Times New Roman" w:cs="Times New Roman"/>
        </w:rPr>
      </w:pPr>
      <w:r w:rsidRPr="008971D4">
        <w:rPr>
          <w:rFonts w:ascii="Times New Roman" w:hAnsi="Times New Roman" w:cs="Times New Roman"/>
        </w:rPr>
        <w:t xml:space="preserve">Breeze, David J, and Peter Guest. 2022. </w:t>
      </w:r>
      <w:r w:rsidRPr="008971D4">
        <w:rPr>
          <w:rFonts w:ascii="Times New Roman" w:hAnsi="Times New Roman" w:cs="Times New Roman"/>
          <w:i/>
          <w:iCs/>
        </w:rPr>
        <w:t>Frontiers of the Roman Empire Ffiniau’r Ymerodraeth Rufeinig</w:t>
      </w:r>
      <w:r w:rsidRPr="008971D4">
        <w:rPr>
          <w:rFonts w:ascii="Times New Roman" w:hAnsi="Times New Roman" w:cs="Times New Roman"/>
        </w:rPr>
        <w:t xml:space="preserve"> (Archaeopress Archaeology)</w:t>
      </w:r>
    </w:p>
    <w:p w14:paraId="0FE4674D" w14:textId="77777777" w:rsidR="008971D4" w:rsidRPr="008971D4" w:rsidRDefault="008971D4" w:rsidP="008971D4">
      <w:pPr>
        <w:ind w:firstLine="720"/>
        <w:rPr>
          <w:rFonts w:ascii="Times New Roman" w:hAnsi="Times New Roman" w:cs="Times New Roman"/>
        </w:rPr>
      </w:pPr>
      <w:r w:rsidRPr="008971D4">
        <w:rPr>
          <w:rFonts w:ascii="Times New Roman" w:hAnsi="Times New Roman" w:cs="Times New Roman"/>
        </w:rPr>
        <w:t xml:space="preserve">Cannon, John, and Robert Crowcroft. 2015. </w:t>
      </w:r>
      <w:r w:rsidRPr="008971D4">
        <w:rPr>
          <w:rFonts w:ascii="Times New Roman" w:hAnsi="Times New Roman" w:cs="Times New Roman"/>
          <w:i/>
          <w:iCs/>
        </w:rPr>
        <w:t>A Dictionary of British History</w:t>
      </w:r>
      <w:r w:rsidRPr="008971D4">
        <w:rPr>
          <w:rFonts w:ascii="Times New Roman" w:hAnsi="Times New Roman" w:cs="Times New Roman"/>
        </w:rPr>
        <w:t xml:space="preserve"> (Oxford University Press)</w:t>
      </w:r>
    </w:p>
    <w:p w14:paraId="485B9EDB" w14:textId="77777777" w:rsidR="008971D4" w:rsidRPr="008971D4" w:rsidRDefault="008971D4" w:rsidP="008971D4">
      <w:pPr>
        <w:ind w:firstLine="720"/>
        <w:rPr>
          <w:rFonts w:ascii="Times New Roman" w:hAnsi="Times New Roman" w:cs="Times New Roman"/>
        </w:rPr>
      </w:pPr>
      <w:r w:rsidRPr="008971D4">
        <w:rPr>
          <w:rFonts w:ascii="Times New Roman" w:hAnsi="Times New Roman" w:cs="Times New Roman"/>
        </w:rPr>
        <w:t xml:space="preserve">Frontinus, Sextus Julius. 1925. </w:t>
      </w:r>
      <w:r w:rsidRPr="008971D4">
        <w:rPr>
          <w:rFonts w:ascii="Times New Roman" w:hAnsi="Times New Roman" w:cs="Times New Roman"/>
          <w:i/>
          <w:iCs/>
        </w:rPr>
        <w:t>Stratagems Aqueducts of Rome</w:t>
      </w:r>
      <w:r w:rsidRPr="008971D4">
        <w:rPr>
          <w:rFonts w:ascii="Times New Roman" w:hAnsi="Times New Roman" w:cs="Times New Roman"/>
        </w:rPr>
        <w:t>, ed. by Mary B. McElwain, trans. by Charles E. Bennett and Clemens Herschel (Cambridge: Harvard University Press)</w:t>
      </w:r>
    </w:p>
    <w:p w14:paraId="7DEA2600" w14:textId="77777777" w:rsidR="008971D4" w:rsidRPr="008971D4" w:rsidRDefault="008971D4" w:rsidP="008971D4">
      <w:pPr>
        <w:ind w:firstLine="720"/>
        <w:rPr>
          <w:rFonts w:ascii="Times New Roman" w:hAnsi="Times New Roman" w:cs="Times New Roman"/>
        </w:rPr>
      </w:pPr>
      <w:r w:rsidRPr="008971D4">
        <w:rPr>
          <w:rFonts w:ascii="Times New Roman" w:hAnsi="Times New Roman" w:cs="Times New Roman"/>
        </w:rPr>
        <w:t xml:space="preserve">Guest, Peter. 2022. ‘The Forum-Basilica at Caerwent (Venta Silurum): A History of the Roman Silures’, </w:t>
      </w:r>
      <w:r w:rsidRPr="008971D4">
        <w:rPr>
          <w:rFonts w:ascii="Times New Roman" w:hAnsi="Times New Roman" w:cs="Times New Roman"/>
          <w:i/>
          <w:iCs/>
        </w:rPr>
        <w:t>Britannia</w:t>
      </w:r>
      <w:r w:rsidRPr="008971D4">
        <w:rPr>
          <w:rFonts w:ascii="Times New Roman" w:hAnsi="Times New Roman" w:cs="Times New Roman"/>
        </w:rPr>
        <w:t>, 53: 3 &lt;https://doi.org/10.1017/s0068113x21000489&gt;</w:t>
      </w:r>
    </w:p>
    <w:p w14:paraId="1AC0C42A" w14:textId="77777777" w:rsidR="008971D4" w:rsidRPr="008971D4" w:rsidRDefault="008971D4" w:rsidP="008971D4">
      <w:pPr>
        <w:ind w:firstLine="720"/>
        <w:rPr>
          <w:rFonts w:ascii="Times New Roman" w:hAnsi="Times New Roman" w:cs="Times New Roman"/>
        </w:rPr>
      </w:pPr>
      <w:r w:rsidRPr="008971D4">
        <w:rPr>
          <w:rFonts w:ascii="Times New Roman" w:hAnsi="Times New Roman" w:cs="Times New Roman"/>
        </w:rPr>
        <w:t>Kessler, P L. 2007. ‘Kingdoms of British Celts - Silures</w:t>
      </w:r>
      <w:proofErr w:type="gramStart"/>
      <w:r w:rsidRPr="008971D4">
        <w:rPr>
          <w:rFonts w:ascii="Times New Roman" w:hAnsi="Times New Roman" w:cs="Times New Roman"/>
        </w:rPr>
        <w:t>’,</w:t>
      </w:r>
      <w:proofErr w:type="gramEnd"/>
      <w:r w:rsidRPr="008971D4">
        <w:rPr>
          <w:rFonts w:ascii="Times New Roman" w:hAnsi="Times New Roman" w:cs="Times New Roman"/>
        </w:rPr>
        <w:t xml:space="preserve"> </w:t>
      </w:r>
      <w:r w:rsidRPr="008971D4">
        <w:rPr>
          <w:rFonts w:ascii="Times New Roman" w:hAnsi="Times New Roman" w:cs="Times New Roman"/>
          <w:i/>
          <w:iCs/>
        </w:rPr>
        <w:t>Historyfiles.co.uk</w:t>
      </w:r>
      <w:r w:rsidRPr="008971D4">
        <w:rPr>
          <w:rFonts w:ascii="Times New Roman" w:hAnsi="Times New Roman" w:cs="Times New Roman"/>
        </w:rPr>
        <w:t xml:space="preserve"> &lt;https://www.historyfiles.co.uk/KingListsBritain/BritainSilures.htm&gt; [accessed 28 October 2025]</w:t>
      </w:r>
    </w:p>
    <w:p w14:paraId="703243F7" w14:textId="77777777" w:rsidR="008971D4" w:rsidRPr="008971D4" w:rsidRDefault="008971D4" w:rsidP="008971D4">
      <w:pPr>
        <w:ind w:firstLine="720"/>
        <w:rPr>
          <w:rFonts w:ascii="Times New Roman" w:hAnsi="Times New Roman" w:cs="Times New Roman"/>
        </w:rPr>
      </w:pPr>
      <w:r w:rsidRPr="008971D4">
        <w:rPr>
          <w:rFonts w:ascii="Times New Roman" w:hAnsi="Times New Roman" w:cs="Times New Roman"/>
        </w:rPr>
        <w:t xml:space="preserve">Lampitt, Matthew Siôn. 2025. </w:t>
      </w:r>
      <w:r w:rsidRPr="008971D4">
        <w:rPr>
          <w:rFonts w:ascii="Times New Roman" w:hAnsi="Times New Roman" w:cs="Times New Roman"/>
          <w:i/>
          <w:iCs/>
        </w:rPr>
        <w:t xml:space="preserve">Literary Culture in the Medieval Welsh </w:t>
      </w:r>
      <w:proofErr w:type="gramStart"/>
      <w:r w:rsidRPr="008971D4">
        <w:rPr>
          <w:rFonts w:ascii="Times New Roman" w:hAnsi="Times New Roman" w:cs="Times New Roman"/>
          <w:i/>
          <w:iCs/>
        </w:rPr>
        <w:t>Marches</w:t>
      </w:r>
      <w:proofErr w:type="gramEnd"/>
      <w:r w:rsidRPr="008971D4">
        <w:rPr>
          <w:rFonts w:ascii="Times New Roman" w:hAnsi="Times New Roman" w:cs="Times New Roman"/>
        </w:rPr>
        <w:t xml:space="preserve"> (Oxford: Oxford University Press), pp. 175–90</w:t>
      </w:r>
    </w:p>
    <w:p w14:paraId="53664A39" w14:textId="77777777" w:rsidR="008971D4" w:rsidRPr="008971D4" w:rsidRDefault="008971D4" w:rsidP="008971D4">
      <w:pPr>
        <w:ind w:firstLine="720"/>
        <w:rPr>
          <w:rFonts w:ascii="Times New Roman" w:hAnsi="Times New Roman" w:cs="Times New Roman"/>
        </w:rPr>
      </w:pPr>
      <w:r w:rsidRPr="008971D4">
        <w:rPr>
          <w:rFonts w:ascii="Times New Roman" w:hAnsi="Times New Roman" w:cs="Times New Roman"/>
        </w:rPr>
        <w:t xml:space="preserve">Lancaster, Jerrad. 2014. ‘A Model of Decentralised Political Structure among the Silures’, </w:t>
      </w:r>
      <w:r w:rsidRPr="008971D4">
        <w:rPr>
          <w:rFonts w:ascii="Times New Roman" w:hAnsi="Times New Roman" w:cs="Times New Roman"/>
          <w:i/>
          <w:iCs/>
        </w:rPr>
        <w:t>Studia Celtica</w:t>
      </w:r>
      <w:r w:rsidRPr="008971D4">
        <w:rPr>
          <w:rFonts w:ascii="Times New Roman" w:hAnsi="Times New Roman" w:cs="Times New Roman"/>
        </w:rPr>
        <w:t>, 48.1</w:t>
      </w:r>
    </w:p>
    <w:p w14:paraId="163A5157" w14:textId="77777777" w:rsidR="008971D4" w:rsidRPr="008971D4" w:rsidRDefault="008971D4" w:rsidP="008971D4">
      <w:pPr>
        <w:ind w:firstLine="720"/>
        <w:rPr>
          <w:rFonts w:ascii="Times New Roman" w:hAnsi="Times New Roman" w:cs="Times New Roman"/>
        </w:rPr>
      </w:pPr>
      <w:r w:rsidRPr="008971D4">
        <w:rPr>
          <w:rFonts w:ascii="Times New Roman" w:hAnsi="Times New Roman" w:cs="Times New Roman"/>
        </w:rPr>
        <w:t xml:space="preserve">Leeves, Louis. 2013. ‘No Quarter to the Guerrilla: Roman Terror Tactics and the Conquest of Wales’, </w:t>
      </w:r>
      <w:r w:rsidRPr="008971D4">
        <w:rPr>
          <w:rFonts w:ascii="Times New Roman" w:hAnsi="Times New Roman" w:cs="Times New Roman"/>
          <w:i/>
          <w:iCs/>
        </w:rPr>
        <w:t>Academia.edu</w:t>
      </w:r>
      <w:r w:rsidRPr="008971D4">
        <w:rPr>
          <w:rFonts w:ascii="Times New Roman" w:hAnsi="Times New Roman" w:cs="Times New Roman"/>
        </w:rPr>
        <w:t xml:space="preserve"> &lt;https://www.academia.edu/5365731/No_quarter_to_the_Guerrilla_Roman_terror_tactics_and_the_conquest_of_Wales&gt; [accessed 30 October 2025]</w:t>
      </w:r>
    </w:p>
    <w:p w14:paraId="564F27E8" w14:textId="77777777" w:rsidR="008971D4" w:rsidRPr="008971D4" w:rsidRDefault="008971D4" w:rsidP="008971D4">
      <w:pPr>
        <w:ind w:firstLine="720"/>
        <w:rPr>
          <w:rFonts w:ascii="Times New Roman" w:hAnsi="Times New Roman" w:cs="Times New Roman"/>
        </w:rPr>
      </w:pPr>
      <w:r w:rsidRPr="008971D4">
        <w:rPr>
          <w:rFonts w:ascii="Times New Roman" w:hAnsi="Times New Roman" w:cs="Times New Roman"/>
        </w:rPr>
        <w:t xml:space="preserve">Tacitus, Alfred John Church, and William Jackson Brodribb. 2018. </w:t>
      </w:r>
      <w:r w:rsidRPr="008971D4">
        <w:rPr>
          <w:rFonts w:ascii="Times New Roman" w:hAnsi="Times New Roman" w:cs="Times New Roman"/>
          <w:i/>
          <w:iCs/>
        </w:rPr>
        <w:t>The Annals &amp; the Histories</w:t>
      </w:r>
      <w:r w:rsidRPr="008971D4">
        <w:rPr>
          <w:rFonts w:ascii="Times New Roman" w:hAnsi="Times New Roman" w:cs="Times New Roman"/>
        </w:rPr>
        <w:t xml:space="preserve"> (E-Artnow)</w:t>
      </w:r>
    </w:p>
    <w:p w14:paraId="35BADD0D" w14:textId="77777777" w:rsidR="008971D4" w:rsidRPr="008971D4" w:rsidRDefault="008971D4" w:rsidP="008971D4">
      <w:pPr>
        <w:ind w:firstLine="720"/>
        <w:rPr>
          <w:rFonts w:ascii="Times New Roman" w:hAnsi="Times New Roman" w:cs="Times New Roman"/>
        </w:rPr>
      </w:pPr>
      <w:r w:rsidRPr="008971D4">
        <w:rPr>
          <w:rFonts w:ascii="Times New Roman" w:hAnsi="Times New Roman" w:cs="Times New Roman"/>
        </w:rPr>
        <w:t xml:space="preserve">Tacitus, and Isabel Work. 1954. ‘Britain and the Britons’, </w:t>
      </w:r>
      <w:r w:rsidRPr="008971D4">
        <w:rPr>
          <w:rFonts w:ascii="Times New Roman" w:hAnsi="Times New Roman" w:cs="Times New Roman"/>
          <w:i/>
          <w:iCs/>
        </w:rPr>
        <w:t>The Classical Journal</w:t>
      </w:r>
      <w:r w:rsidRPr="008971D4">
        <w:rPr>
          <w:rFonts w:ascii="Times New Roman" w:hAnsi="Times New Roman" w:cs="Times New Roman"/>
        </w:rPr>
        <w:t>, 49.6: 255–72 &lt;https://www.jstor.org/stable/3292853&gt; [accessed 25 October 2025]</w:t>
      </w:r>
    </w:p>
    <w:p w14:paraId="5CBF1988" w14:textId="77777777" w:rsidR="008971D4" w:rsidRPr="008971D4" w:rsidRDefault="008971D4" w:rsidP="008971D4">
      <w:pPr>
        <w:ind w:firstLine="720"/>
        <w:rPr>
          <w:rFonts w:ascii="Times New Roman" w:hAnsi="Times New Roman" w:cs="Times New Roman"/>
        </w:rPr>
      </w:pPr>
      <w:r w:rsidRPr="008971D4">
        <w:rPr>
          <w:rFonts w:ascii="Times New Roman" w:hAnsi="Times New Roman" w:cs="Times New Roman"/>
        </w:rPr>
        <w:t xml:space="preserve">Wiles, John. 2008. ‘English – Coflein’, </w:t>
      </w:r>
      <w:r w:rsidRPr="008971D4">
        <w:rPr>
          <w:rFonts w:ascii="Times New Roman" w:hAnsi="Times New Roman" w:cs="Times New Roman"/>
          <w:i/>
          <w:iCs/>
        </w:rPr>
        <w:t>Coflein.gov.uk</w:t>
      </w:r>
      <w:r w:rsidRPr="008971D4">
        <w:rPr>
          <w:rFonts w:ascii="Times New Roman" w:hAnsi="Times New Roman" w:cs="Times New Roman"/>
        </w:rPr>
        <w:t xml:space="preserve"> &lt;https://coflein.gov.uk/en/site/93753/&gt; [accessed 1 November 2025]</w:t>
      </w:r>
    </w:p>
    <w:p w14:paraId="39E9C8BA" w14:textId="77777777" w:rsidR="008971D4" w:rsidRPr="008971D4" w:rsidRDefault="008971D4" w:rsidP="009B4ADC">
      <w:pPr>
        <w:ind w:firstLine="720"/>
        <w:rPr>
          <w:rFonts w:ascii="Times New Roman" w:hAnsi="Times New Roman" w:cs="Times New Roman"/>
        </w:rPr>
      </w:pPr>
    </w:p>
    <w:sectPr w:rsidR="008971D4" w:rsidRPr="008971D4" w:rsidSect="002677E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F72BC1" w14:textId="77777777" w:rsidR="00C94671" w:rsidRDefault="00C94671" w:rsidP="00703E7C">
      <w:pPr>
        <w:spacing w:after="0" w:line="240" w:lineRule="auto"/>
      </w:pPr>
      <w:r>
        <w:separator/>
      </w:r>
    </w:p>
  </w:endnote>
  <w:endnote w:type="continuationSeparator" w:id="0">
    <w:p w14:paraId="4EBF6995" w14:textId="77777777" w:rsidR="00C94671" w:rsidRDefault="00C94671" w:rsidP="00703E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59F964" w14:textId="77777777" w:rsidR="00C94671" w:rsidRDefault="00C94671" w:rsidP="00703E7C">
      <w:pPr>
        <w:spacing w:after="0" w:line="240" w:lineRule="auto"/>
      </w:pPr>
      <w:r>
        <w:separator/>
      </w:r>
    </w:p>
  </w:footnote>
  <w:footnote w:type="continuationSeparator" w:id="0">
    <w:p w14:paraId="1C03D51F" w14:textId="77777777" w:rsidR="00C94671" w:rsidRDefault="00C94671" w:rsidP="00703E7C">
      <w:pPr>
        <w:spacing w:after="0" w:line="240" w:lineRule="auto"/>
      </w:pPr>
      <w:r>
        <w:continuationSeparator/>
      </w:r>
    </w:p>
  </w:footnote>
  <w:footnote w:id="1">
    <w:p w14:paraId="18705F1B" w14:textId="548FD87F" w:rsidR="00703E7C" w:rsidRPr="008971D4" w:rsidRDefault="00703E7C">
      <w:pPr>
        <w:pStyle w:val="FootnoteText"/>
        <w:rPr>
          <w:rFonts w:ascii="Times New Roman" w:hAnsi="Times New Roman" w:cs="Times New Roman"/>
          <w:sz w:val="16"/>
          <w:szCs w:val="16"/>
        </w:rPr>
      </w:pPr>
      <w:r w:rsidRPr="008971D4">
        <w:rPr>
          <w:rStyle w:val="FootnoteReference"/>
          <w:rFonts w:ascii="Times New Roman" w:hAnsi="Times New Roman" w:cs="Times New Roman"/>
          <w:sz w:val="16"/>
          <w:szCs w:val="16"/>
        </w:rPr>
        <w:footnoteRef/>
      </w:r>
      <w:r w:rsidRPr="008971D4">
        <w:rPr>
          <w:rFonts w:ascii="Times New Roman" w:hAnsi="Times New Roman" w:cs="Times New Roman"/>
          <w:sz w:val="16"/>
          <w:szCs w:val="16"/>
        </w:rPr>
        <w:t xml:space="preserve"> </w:t>
      </w:r>
      <w:r w:rsidR="00391F5A" w:rsidRPr="008971D4">
        <w:rPr>
          <w:rFonts w:ascii="Times New Roman" w:hAnsi="Times New Roman" w:cs="Times New Roman"/>
          <w:sz w:val="16"/>
          <w:szCs w:val="16"/>
        </w:rPr>
        <w:t xml:space="preserve">Cannon, John, and Robert Crowcroft. 2015. </w:t>
      </w:r>
      <w:r w:rsidR="00391F5A" w:rsidRPr="008971D4">
        <w:rPr>
          <w:rFonts w:ascii="Times New Roman" w:hAnsi="Times New Roman" w:cs="Times New Roman"/>
          <w:i/>
          <w:iCs/>
          <w:sz w:val="16"/>
          <w:szCs w:val="16"/>
        </w:rPr>
        <w:t>A Dictionary of British History</w:t>
      </w:r>
      <w:r w:rsidR="00391F5A" w:rsidRPr="008971D4">
        <w:rPr>
          <w:rFonts w:ascii="Times New Roman" w:hAnsi="Times New Roman" w:cs="Times New Roman"/>
          <w:sz w:val="16"/>
          <w:szCs w:val="16"/>
        </w:rPr>
        <w:t xml:space="preserve"> (Oxford University Press)</w:t>
      </w:r>
    </w:p>
  </w:footnote>
  <w:footnote w:id="2">
    <w:p w14:paraId="5B274B1C" w14:textId="77777777" w:rsidR="003C7917" w:rsidRPr="008971D4" w:rsidRDefault="003C7917" w:rsidP="003C7917">
      <w:pPr>
        <w:pStyle w:val="FootnoteText"/>
        <w:rPr>
          <w:rFonts w:ascii="Times New Roman" w:hAnsi="Times New Roman" w:cs="Times New Roman"/>
          <w:sz w:val="16"/>
          <w:szCs w:val="16"/>
        </w:rPr>
      </w:pPr>
      <w:r w:rsidRPr="008971D4">
        <w:rPr>
          <w:rStyle w:val="FootnoteReference"/>
          <w:rFonts w:ascii="Times New Roman" w:hAnsi="Times New Roman" w:cs="Times New Roman"/>
          <w:sz w:val="16"/>
          <w:szCs w:val="16"/>
        </w:rPr>
        <w:footnoteRef/>
      </w:r>
      <w:r w:rsidRPr="008971D4">
        <w:rPr>
          <w:rFonts w:ascii="Times New Roman" w:hAnsi="Times New Roman" w:cs="Times New Roman"/>
          <w:sz w:val="16"/>
          <w:szCs w:val="16"/>
        </w:rPr>
        <w:t xml:space="preserve"> Lancaster, Jerrad. 2014. ‘A Model of Decentralised Political Structure among the Silures’, </w:t>
      </w:r>
      <w:r w:rsidRPr="008971D4">
        <w:rPr>
          <w:rFonts w:ascii="Times New Roman" w:hAnsi="Times New Roman" w:cs="Times New Roman"/>
          <w:i/>
          <w:iCs/>
          <w:sz w:val="16"/>
          <w:szCs w:val="16"/>
        </w:rPr>
        <w:t>Studia Celtica</w:t>
      </w:r>
      <w:r w:rsidRPr="008971D4">
        <w:rPr>
          <w:rFonts w:ascii="Times New Roman" w:hAnsi="Times New Roman" w:cs="Times New Roman"/>
          <w:sz w:val="16"/>
          <w:szCs w:val="16"/>
        </w:rPr>
        <w:t>, 48.1</w:t>
      </w:r>
    </w:p>
  </w:footnote>
  <w:footnote w:id="3">
    <w:p w14:paraId="4A4BAB44" w14:textId="77777777" w:rsidR="003F2EDA" w:rsidRPr="008971D4" w:rsidRDefault="003F2EDA" w:rsidP="003F2EDA">
      <w:pPr>
        <w:pStyle w:val="FootnoteText"/>
        <w:rPr>
          <w:rFonts w:ascii="Times New Roman" w:hAnsi="Times New Roman" w:cs="Times New Roman"/>
          <w:sz w:val="16"/>
          <w:szCs w:val="16"/>
        </w:rPr>
      </w:pPr>
      <w:r w:rsidRPr="008971D4">
        <w:rPr>
          <w:rStyle w:val="FootnoteReference"/>
          <w:rFonts w:ascii="Times New Roman" w:hAnsi="Times New Roman" w:cs="Times New Roman"/>
          <w:sz w:val="16"/>
          <w:szCs w:val="16"/>
        </w:rPr>
        <w:footnoteRef/>
      </w:r>
      <w:r w:rsidRPr="008971D4">
        <w:rPr>
          <w:rFonts w:ascii="Times New Roman" w:hAnsi="Times New Roman" w:cs="Times New Roman"/>
          <w:sz w:val="16"/>
          <w:szCs w:val="16"/>
        </w:rPr>
        <w:t xml:space="preserve"> Guest, Peter, ‘The Forum-Basilica at Caerwent (Venta Silurum): A History of the Roman Silures</w:t>
      </w:r>
      <w:proofErr w:type="gramStart"/>
      <w:r w:rsidRPr="008971D4">
        <w:rPr>
          <w:rFonts w:ascii="Times New Roman" w:hAnsi="Times New Roman" w:cs="Times New Roman"/>
          <w:sz w:val="16"/>
          <w:szCs w:val="16"/>
        </w:rPr>
        <w:t>’,</w:t>
      </w:r>
      <w:proofErr w:type="gramEnd"/>
      <w:r w:rsidRPr="008971D4">
        <w:rPr>
          <w:rFonts w:ascii="Times New Roman" w:hAnsi="Times New Roman" w:cs="Times New Roman"/>
          <w:sz w:val="16"/>
          <w:szCs w:val="16"/>
        </w:rPr>
        <w:t> </w:t>
      </w:r>
      <w:r w:rsidRPr="008971D4">
        <w:rPr>
          <w:rFonts w:ascii="Times New Roman" w:hAnsi="Times New Roman" w:cs="Times New Roman"/>
          <w:i/>
          <w:iCs/>
          <w:sz w:val="16"/>
          <w:szCs w:val="16"/>
        </w:rPr>
        <w:t>Britannia (Society for the Promotion of Roman Studies)</w:t>
      </w:r>
      <w:r w:rsidRPr="008971D4">
        <w:rPr>
          <w:rFonts w:ascii="Times New Roman" w:hAnsi="Times New Roman" w:cs="Times New Roman"/>
          <w:sz w:val="16"/>
          <w:szCs w:val="16"/>
        </w:rPr>
        <w:t>, 53 (2022), pp. 227–67, doi:10.1017/S0068113X21000489</w:t>
      </w:r>
    </w:p>
  </w:footnote>
  <w:footnote w:id="4">
    <w:p w14:paraId="53F623C6" w14:textId="77777777" w:rsidR="003F2EDA" w:rsidRPr="008971D4" w:rsidRDefault="003F2EDA" w:rsidP="003F2EDA">
      <w:pPr>
        <w:pStyle w:val="FootnoteText"/>
        <w:rPr>
          <w:rFonts w:ascii="Times New Roman" w:hAnsi="Times New Roman" w:cs="Times New Roman"/>
          <w:sz w:val="16"/>
          <w:szCs w:val="16"/>
        </w:rPr>
      </w:pPr>
      <w:r w:rsidRPr="008971D4">
        <w:rPr>
          <w:rStyle w:val="FootnoteReference"/>
          <w:rFonts w:ascii="Times New Roman" w:hAnsi="Times New Roman" w:cs="Times New Roman"/>
          <w:sz w:val="16"/>
          <w:szCs w:val="16"/>
        </w:rPr>
        <w:footnoteRef/>
      </w:r>
      <w:r w:rsidRPr="008971D4">
        <w:rPr>
          <w:rFonts w:ascii="Times New Roman" w:hAnsi="Times New Roman" w:cs="Times New Roman"/>
          <w:sz w:val="16"/>
          <w:szCs w:val="16"/>
        </w:rPr>
        <w:t xml:space="preserve"> Tacitus, and Isabel Work. 1954. ‘Britain and the Britons’, </w:t>
      </w:r>
      <w:r w:rsidRPr="008971D4">
        <w:rPr>
          <w:rFonts w:ascii="Times New Roman" w:hAnsi="Times New Roman" w:cs="Times New Roman"/>
          <w:i/>
          <w:iCs/>
          <w:sz w:val="16"/>
          <w:szCs w:val="16"/>
        </w:rPr>
        <w:t>The Classical Journal</w:t>
      </w:r>
      <w:r w:rsidRPr="008971D4">
        <w:rPr>
          <w:rFonts w:ascii="Times New Roman" w:hAnsi="Times New Roman" w:cs="Times New Roman"/>
          <w:sz w:val="16"/>
          <w:szCs w:val="16"/>
        </w:rPr>
        <w:t>, 49.6: 255–72 &lt;https://www.jstor.org/stable/3292853&gt; [accessed 25 October 2025]</w:t>
      </w:r>
    </w:p>
  </w:footnote>
  <w:footnote w:id="5">
    <w:p w14:paraId="6EB637C5" w14:textId="77777777" w:rsidR="00E97E2C" w:rsidRPr="008971D4" w:rsidRDefault="00E97E2C" w:rsidP="00E97E2C">
      <w:pPr>
        <w:pStyle w:val="FootnoteText"/>
        <w:rPr>
          <w:rFonts w:ascii="Times New Roman" w:hAnsi="Times New Roman" w:cs="Times New Roman"/>
          <w:sz w:val="16"/>
          <w:szCs w:val="16"/>
        </w:rPr>
      </w:pPr>
      <w:r w:rsidRPr="008971D4">
        <w:rPr>
          <w:rStyle w:val="FootnoteReference"/>
          <w:rFonts w:ascii="Times New Roman" w:hAnsi="Times New Roman" w:cs="Times New Roman"/>
          <w:sz w:val="16"/>
          <w:szCs w:val="16"/>
        </w:rPr>
        <w:footnoteRef/>
      </w:r>
      <w:r w:rsidRPr="008971D4">
        <w:rPr>
          <w:rFonts w:ascii="Times New Roman" w:hAnsi="Times New Roman" w:cs="Times New Roman"/>
          <w:sz w:val="16"/>
          <w:szCs w:val="16"/>
        </w:rPr>
        <w:t xml:space="preserve"> Guest, Peter, ‘The Forum-Basilica at Caerwent (Venta Silurum): A History of the Roman Silures</w:t>
      </w:r>
      <w:proofErr w:type="gramStart"/>
      <w:r w:rsidRPr="008971D4">
        <w:rPr>
          <w:rFonts w:ascii="Times New Roman" w:hAnsi="Times New Roman" w:cs="Times New Roman"/>
          <w:sz w:val="16"/>
          <w:szCs w:val="16"/>
        </w:rPr>
        <w:t>’,</w:t>
      </w:r>
      <w:proofErr w:type="gramEnd"/>
      <w:r w:rsidRPr="008971D4">
        <w:rPr>
          <w:rFonts w:ascii="Times New Roman" w:hAnsi="Times New Roman" w:cs="Times New Roman"/>
          <w:sz w:val="16"/>
          <w:szCs w:val="16"/>
        </w:rPr>
        <w:t> </w:t>
      </w:r>
      <w:r w:rsidRPr="008971D4">
        <w:rPr>
          <w:rFonts w:ascii="Times New Roman" w:hAnsi="Times New Roman" w:cs="Times New Roman"/>
          <w:i/>
          <w:iCs/>
          <w:sz w:val="16"/>
          <w:szCs w:val="16"/>
        </w:rPr>
        <w:t>Britannia (Society for the Promotion of Roman Studies)</w:t>
      </w:r>
      <w:r w:rsidRPr="008971D4">
        <w:rPr>
          <w:rFonts w:ascii="Times New Roman" w:hAnsi="Times New Roman" w:cs="Times New Roman"/>
          <w:sz w:val="16"/>
          <w:szCs w:val="16"/>
        </w:rPr>
        <w:t>, 53 (2022), pp. 227–67, doi:10.1017/S0068113X21000489</w:t>
      </w:r>
    </w:p>
  </w:footnote>
  <w:footnote w:id="6">
    <w:p w14:paraId="78D7BE39" w14:textId="07A97BB5" w:rsidR="00C1607B" w:rsidRPr="008971D4" w:rsidRDefault="00C1607B">
      <w:pPr>
        <w:pStyle w:val="FootnoteText"/>
        <w:rPr>
          <w:rFonts w:ascii="Times New Roman" w:hAnsi="Times New Roman" w:cs="Times New Roman"/>
          <w:sz w:val="16"/>
          <w:szCs w:val="16"/>
        </w:rPr>
      </w:pPr>
      <w:r w:rsidRPr="008971D4">
        <w:rPr>
          <w:rStyle w:val="FootnoteReference"/>
          <w:rFonts w:ascii="Times New Roman" w:hAnsi="Times New Roman" w:cs="Times New Roman"/>
          <w:sz w:val="16"/>
          <w:szCs w:val="16"/>
        </w:rPr>
        <w:footnoteRef/>
      </w:r>
      <w:r w:rsidRPr="008971D4">
        <w:rPr>
          <w:rFonts w:ascii="Times New Roman" w:hAnsi="Times New Roman" w:cs="Times New Roman"/>
          <w:sz w:val="16"/>
          <w:szCs w:val="16"/>
        </w:rPr>
        <w:t xml:space="preserve"> Ibid.</w:t>
      </w:r>
    </w:p>
  </w:footnote>
  <w:footnote w:id="7">
    <w:p w14:paraId="35041D4A" w14:textId="2AC3D6BF" w:rsidR="00730EC1" w:rsidRPr="008971D4" w:rsidRDefault="00730EC1">
      <w:pPr>
        <w:pStyle w:val="FootnoteText"/>
        <w:rPr>
          <w:rFonts w:ascii="Times New Roman" w:hAnsi="Times New Roman" w:cs="Times New Roman"/>
          <w:sz w:val="16"/>
          <w:szCs w:val="16"/>
        </w:rPr>
      </w:pPr>
      <w:r w:rsidRPr="008971D4">
        <w:rPr>
          <w:rStyle w:val="FootnoteReference"/>
          <w:rFonts w:ascii="Times New Roman" w:hAnsi="Times New Roman" w:cs="Times New Roman"/>
          <w:sz w:val="16"/>
          <w:szCs w:val="16"/>
        </w:rPr>
        <w:footnoteRef/>
      </w:r>
      <w:r w:rsidRPr="008971D4">
        <w:rPr>
          <w:rFonts w:ascii="Times New Roman" w:hAnsi="Times New Roman" w:cs="Times New Roman"/>
          <w:sz w:val="16"/>
          <w:szCs w:val="16"/>
        </w:rPr>
        <w:t xml:space="preserve"> Wiles, John. 2008. ‘English – Coflein’, </w:t>
      </w:r>
      <w:r w:rsidRPr="008971D4">
        <w:rPr>
          <w:rFonts w:ascii="Times New Roman" w:hAnsi="Times New Roman" w:cs="Times New Roman"/>
          <w:i/>
          <w:iCs/>
          <w:sz w:val="16"/>
          <w:szCs w:val="16"/>
        </w:rPr>
        <w:t>Coflein.gov.uk</w:t>
      </w:r>
      <w:r w:rsidRPr="008971D4">
        <w:rPr>
          <w:rFonts w:ascii="Times New Roman" w:hAnsi="Times New Roman" w:cs="Times New Roman"/>
          <w:sz w:val="16"/>
          <w:szCs w:val="16"/>
        </w:rPr>
        <w:t xml:space="preserve"> &lt;https://coflein.gov.uk/en/site/93753/&gt; [accessed 1 November 2025]</w:t>
      </w:r>
    </w:p>
  </w:footnote>
  <w:footnote w:id="8">
    <w:p w14:paraId="2D28AF63" w14:textId="2C4F5FCB" w:rsidR="00100648" w:rsidRPr="008971D4" w:rsidRDefault="00100648">
      <w:pPr>
        <w:pStyle w:val="FootnoteText"/>
        <w:rPr>
          <w:rFonts w:ascii="Times New Roman" w:hAnsi="Times New Roman" w:cs="Times New Roman"/>
          <w:sz w:val="16"/>
          <w:szCs w:val="16"/>
        </w:rPr>
      </w:pPr>
      <w:r w:rsidRPr="008971D4">
        <w:rPr>
          <w:rStyle w:val="FootnoteReference"/>
          <w:rFonts w:ascii="Times New Roman" w:hAnsi="Times New Roman" w:cs="Times New Roman"/>
          <w:sz w:val="16"/>
          <w:szCs w:val="16"/>
        </w:rPr>
        <w:footnoteRef/>
      </w:r>
      <w:r w:rsidRPr="008971D4">
        <w:rPr>
          <w:rFonts w:ascii="Times New Roman" w:hAnsi="Times New Roman" w:cs="Times New Roman"/>
          <w:sz w:val="16"/>
          <w:szCs w:val="16"/>
        </w:rPr>
        <w:t xml:space="preserve"> Lampitt, Matthew Siôn. 2025. </w:t>
      </w:r>
      <w:r w:rsidRPr="008971D4">
        <w:rPr>
          <w:rFonts w:ascii="Times New Roman" w:hAnsi="Times New Roman" w:cs="Times New Roman"/>
          <w:i/>
          <w:iCs/>
          <w:sz w:val="16"/>
          <w:szCs w:val="16"/>
        </w:rPr>
        <w:t xml:space="preserve">Literary Culture in the Medieval Welsh </w:t>
      </w:r>
      <w:proofErr w:type="gramStart"/>
      <w:r w:rsidRPr="008971D4">
        <w:rPr>
          <w:rFonts w:ascii="Times New Roman" w:hAnsi="Times New Roman" w:cs="Times New Roman"/>
          <w:i/>
          <w:iCs/>
          <w:sz w:val="16"/>
          <w:szCs w:val="16"/>
        </w:rPr>
        <w:t>Marches</w:t>
      </w:r>
      <w:proofErr w:type="gramEnd"/>
      <w:r w:rsidRPr="008971D4">
        <w:rPr>
          <w:rFonts w:ascii="Times New Roman" w:hAnsi="Times New Roman" w:cs="Times New Roman"/>
          <w:sz w:val="16"/>
          <w:szCs w:val="16"/>
        </w:rPr>
        <w:t xml:space="preserve"> (Oxford: Oxford University Press), pp. 175–90</w:t>
      </w:r>
    </w:p>
  </w:footnote>
  <w:footnote w:id="9">
    <w:p w14:paraId="775EE850" w14:textId="2C659890" w:rsidR="00E215FF" w:rsidRPr="008971D4" w:rsidRDefault="00E215FF" w:rsidP="00E215FF">
      <w:pPr>
        <w:pStyle w:val="FootnoteText"/>
        <w:rPr>
          <w:rFonts w:ascii="Times New Roman" w:hAnsi="Times New Roman" w:cs="Times New Roman"/>
          <w:sz w:val="16"/>
          <w:szCs w:val="16"/>
        </w:rPr>
      </w:pPr>
      <w:r w:rsidRPr="008971D4">
        <w:rPr>
          <w:rStyle w:val="FootnoteReference"/>
          <w:rFonts w:ascii="Times New Roman" w:hAnsi="Times New Roman" w:cs="Times New Roman"/>
          <w:sz w:val="16"/>
          <w:szCs w:val="16"/>
        </w:rPr>
        <w:footnoteRef/>
      </w:r>
      <w:r w:rsidRPr="008971D4">
        <w:rPr>
          <w:rFonts w:ascii="Times New Roman" w:hAnsi="Times New Roman" w:cs="Times New Roman"/>
          <w:sz w:val="16"/>
          <w:szCs w:val="16"/>
        </w:rPr>
        <w:t xml:space="preserve"> Tacitus, Alfred John Church, and William Jackson Brodribb. 2018. </w:t>
      </w:r>
      <w:r w:rsidRPr="008971D4">
        <w:rPr>
          <w:rFonts w:ascii="Times New Roman" w:hAnsi="Times New Roman" w:cs="Times New Roman"/>
          <w:i/>
          <w:iCs/>
          <w:sz w:val="16"/>
          <w:szCs w:val="16"/>
        </w:rPr>
        <w:t>The Annals &amp; the Histories</w:t>
      </w:r>
      <w:r w:rsidRPr="008971D4">
        <w:rPr>
          <w:rFonts w:ascii="Times New Roman" w:hAnsi="Times New Roman" w:cs="Times New Roman"/>
          <w:sz w:val="16"/>
          <w:szCs w:val="16"/>
        </w:rPr>
        <w:t xml:space="preserve"> (E-Artnow)</w:t>
      </w:r>
    </w:p>
  </w:footnote>
  <w:footnote w:id="10">
    <w:p w14:paraId="04BB5B56" w14:textId="77777777" w:rsidR="00F23524" w:rsidRPr="008971D4" w:rsidRDefault="00F23524" w:rsidP="00F23524">
      <w:pPr>
        <w:pStyle w:val="FootnoteText"/>
        <w:rPr>
          <w:rFonts w:ascii="Times New Roman" w:hAnsi="Times New Roman" w:cs="Times New Roman"/>
          <w:sz w:val="16"/>
          <w:szCs w:val="16"/>
        </w:rPr>
      </w:pPr>
      <w:r w:rsidRPr="008971D4">
        <w:rPr>
          <w:rStyle w:val="FootnoteReference"/>
          <w:rFonts w:ascii="Times New Roman" w:hAnsi="Times New Roman" w:cs="Times New Roman"/>
          <w:sz w:val="16"/>
          <w:szCs w:val="16"/>
        </w:rPr>
        <w:footnoteRef/>
      </w:r>
      <w:r w:rsidRPr="008971D4">
        <w:rPr>
          <w:rFonts w:ascii="Times New Roman" w:hAnsi="Times New Roman" w:cs="Times New Roman"/>
          <w:sz w:val="16"/>
          <w:szCs w:val="16"/>
        </w:rPr>
        <w:t xml:space="preserve"> Guest, Peter, ‘The Forum-Basilica at Caerwent (Venta Silurum): A History of the Roman Silures</w:t>
      </w:r>
      <w:proofErr w:type="gramStart"/>
      <w:r w:rsidRPr="008971D4">
        <w:rPr>
          <w:rFonts w:ascii="Times New Roman" w:hAnsi="Times New Roman" w:cs="Times New Roman"/>
          <w:sz w:val="16"/>
          <w:szCs w:val="16"/>
        </w:rPr>
        <w:t>’,</w:t>
      </w:r>
      <w:proofErr w:type="gramEnd"/>
      <w:r w:rsidRPr="008971D4">
        <w:rPr>
          <w:rFonts w:ascii="Times New Roman" w:hAnsi="Times New Roman" w:cs="Times New Roman"/>
          <w:sz w:val="16"/>
          <w:szCs w:val="16"/>
        </w:rPr>
        <w:t> </w:t>
      </w:r>
      <w:r w:rsidRPr="008971D4">
        <w:rPr>
          <w:rFonts w:ascii="Times New Roman" w:hAnsi="Times New Roman" w:cs="Times New Roman"/>
          <w:i/>
          <w:iCs/>
          <w:sz w:val="16"/>
          <w:szCs w:val="16"/>
        </w:rPr>
        <w:t>Britannia (Society for the Promotion of Roman Studies)</w:t>
      </w:r>
      <w:r w:rsidRPr="008971D4">
        <w:rPr>
          <w:rFonts w:ascii="Times New Roman" w:hAnsi="Times New Roman" w:cs="Times New Roman"/>
          <w:sz w:val="16"/>
          <w:szCs w:val="16"/>
        </w:rPr>
        <w:t>, 53 (2022), pp. 227–67, doi:10.1017/S0068113X21000489</w:t>
      </w:r>
    </w:p>
  </w:footnote>
</w:footnotes>
</file>

<file path=word/intelligence2.xml><?xml version="1.0" encoding="utf-8"?>
<int2:intelligence xmlns:int2="http://schemas.microsoft.com/office/intelligence/2020/intelligence" xmlns:oel="http://schemas.microsoft.com/office/2019/extlst">
  <int2:observations>
    <int2:bookmark int2:bookmarkName="_Int_A9NSHZL7" int2:invalidationBookmarkName="" int2:hashCode="b6MMEPwnuqQYYk" int2:id="s81bgHHI">
      <int2:state int2:value="Rejected" int2:type="similarity"/>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FD23EA"/>
    <w:multiLevelType w:val="hybridMultilevel"/>
    <w:tmpl w:val="234EE8CE"/>
    <w:lvl w:ilvl="0" w:tplc="5A641B5C">
      <w:start w:val="1"/>
      <w:numFmt w:val="upperLetter"/>
      <w:lvlText w:val="%1)"/>
      <w:lvlJc w:val="left"/>
      <w:pPr>
        <w:ind w:left="750" w:hanging="39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F4F550F"/>
    <w:multiLevelType w:val="hybridMultilevel"/>
    <w:tmpl w:val="BE3A5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47156023">
    <w:abstractNumId w:val="0"/>
  </w:num>
  <w:num w:numId="2" w16cid:durableId="10411733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281E"/>
    <w:rsid w:val="00024435"/>
    <w:rsid w:val="00051A06"/>
    <w:rsid w:val="00100648"/>
    <w:rsid w:val="00104144"/>
    <w:rsid w:val="001248C1"/>
    <w:rsid w:val="001453E5"/>
    <w:rsid w:val="002677EE"/>
    <w:rsid w:val="002B61C5"/>
    <w:rsid w:val="00390832"/>
    <w:rsid w:val="00391F5A"/>
    <w:rsid w:val="00394AD9"/>
    <w:rsid w:val="003C7917"/>
    <w:rsid w:val="003F0A9A"/>
    <w:rsid w:val="003F2EDA"/>
    <w:rsid w:val="0040465A"/>
    <w:rsid w:val="0042281E"/>
    <w:rsid w:val="004F5E17"/>
    <w:rsid w:val="005431D2"/>
    <w:rsid w:val="00562FEF"/>
    <w:rsid w:val="005C4BC8"/>
    <w:rsid w:val="005F2702"/>
    <w:rsid w:val="00611A5A"/>
    <w:rsid w:val="00644385"/>
    <w:rsid w:val="00650F06"/>
    <w:rsid w:val="006859E6"/>
    <w:rsid w:val="006946D6"/>
    <w:rsid w:val="006F3E2B"/>
    <w:rsid w:val="00703E7C"/>
    <w:rsid w:val="007148CD"/>
    <w:rsid w:val="00730EC1"/>
    <w:rsid w:val="00746536"/>
    <w:rsid w:val="007B6DEA"/>
    <w:rsid w:val="007F6A22"/>
    <w:rsid w:val="00843D27"/>
    <w:rsid w:val="00866179"/>
    <w:rsid w:val="008971D4"/>
    <w:rsid w:val="00905998"/>
    <w:rsid w:val="0097492D"/>
    <w:rsid w:val="0098526B"/>
    <w:rsid w:val="009936F8"/>
    <w:rsid w:val="009A2F4D"/>
    <w:rsid w:val="009B4ADC"/>
    <w:rsid w:val="00A13B31"/>
    <w:rsid w:val="00A44E26"/>
    <w:rsid w:val="00B17A09"/>
    <w:rsid w:val="00B2482D"/>
    <w:rsid w:val="00B51D6E"/>
    <w:rsid w:val="00BD4523"/>
    <w:rsid w:val="00BE6FAB"/>
    <w:rsid w:val="00C1607B"/>
    <w:rsid w:val="00C65A2B"/>
    <w:rsid w:val="00C72439"/>
    <w:rsid w:val="00C94671"/>
    <w:rsid w:val="00D6061F"/>
    <w:rsid w:val="00D71F8B"/>
    <w:rsid w:val="00D72986"/>
    <w:rsid w:val="00DA4DDA"/>
    <w:rsid w:val="00DF1D4D"/>
    <w:rsid w:val="00E050C3"/>
    <w:rsid w:val="00E215FF"/>
    <w:rsid w:val="00E26C77"/>
    <w:rsid w:val="00E62FCC"/>
    <w:rsid w:val="00E77EAF"/>
    <w:rsid w:val="00E9392B"/>
    <w:rsid w:val="00E97E2C"/>
    <w:rsid w:val="00EA16E2"/>
    <w:rsid w:val="00EB417F"/>
    <w:rsid w:val="00EB42C5"/>
    <w:rsid w:val="00F01264"/>
    <w:rsid w:val="00F11573"/>
    <w:rsid w:val="00F23524"/>
    <w:rsid w:val="00F451AD"/>
    <w:rsid w:val="00F83BE5"/>
    <w:rsid w:val="00FD3E83"/>
    <w:rsid w:val="00FD76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63EB88"/>
  <w15:chartTrackingRefBased/>
  <w15:docId w15:val="{84EA3450-5A4C-49A6-9BFE-415478800F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281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42281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2281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2281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2281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2281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281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281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281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281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42281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2281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2281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2281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228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28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28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281E"/>
    <w:rPr>
      <w:rFonts w:eastAsiaTheme="majorEastAsia" w:cstheme="majorBidi"/>
      <w:color w:val="272727" w:themeColor="text1" w:themeTint="D8"/>
    </w:rPr>
  </w:style>
  <w:style w:type="paragraph" w:styleId="Title">
    <w:name w:val="Title"/>
    <w:basedOn w:val="Normal"/>
    <w:next w:val="Normal"/>
    <w:link w:val="TitleChar"/>
    <w:uiPriority w:val="10"/>
    <w:qFormat/>
    <w:rsid w:val="004228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28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281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28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281E"/>
    <w:pPr>
      <w:spacing w:before="160"/>
      <w:jc w:val="center"/>
    </w:pPr>
    <w:rPr>
      <w:i/>
      <w:iCs/>
      <w:color w:val="404040" w:themeColor="text1" w:themeTint="BF"/>
    </w:rPr>
  </w:style>
  <w:style w:type="character" w:customStyle="1" w:styleId="QuoteChar">
    <w:name w:val="Quote Char"/>
    <w:basedOn w:val="DefaultParagraphFont"/>
    <w:link w:val="Quote"/>
    <w:uiPriority w:val="29"/>
    <w:rsid w:val="0042281E"/>
    <w:rPr>
      <w:i/>
      <w:iCs/>
      <w:color w:val="404040" w:themeColor="text1" w:themeTint="BF"/>
    </w:rPr>
  </w:style>
  <w:style w:type="paragraph" w:styleId="ListParagraph">
    <w:name w:val="List Paragraph"/>
    <w:basedOn w:val="Normal"/>
    <w:uiPriority w:val="34"/>
    <w:qFormat/>
    <w:rsid w:val="0042281E"/>
    <w:pPr>
      <w:ind w:left="720"/>
      <w:contextualSpacing/>
    </w:pPr>
  </w:style>
  <w:style w:type="character" w:styleId="IntenseEmphasis">
    <w:name w:val="Intense Emphasis"/>
    <w:basedOn w:val="DefaultParagraphFont"/>
    <w:uiPriority w:val="21"/>
    <w:qFormat/>
    <w:rsid w:val="0042281E"/>
    <w:rPr>
      <w:i/>
      <w:iCs/>
      <w:color w:val="2F5496" w:themeColor="accent1" w:themeShade="BF"/>
    </w:rPr>
  </w:style>
  <w:style w:type="paragraph" w:styleId="IntenseQuote">
    <w:name w:val="Intense Quote"/>
    <w:basedOn w:val="Normal"/>
    <w:next w:val="Normal"/>
    <w:link w:val="IntenseQuoteChar"/>
    <w:uiPriority w:val="30"/>
    <w:qFormat/>
    <w:rsid w:val="0042281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2281E"/>
    <w:rPr>
      <w:i/>
      <w:iCs/>
      <w:color w:val="2F5496" w:themeColor="accent1" w:themeShade="BF"/>
    </w:rPr>
  </w:style>
  <w:style w:type="character" w:styleId="IntenseReference">
    <w:name w:val="Intense Reference"/>
    <w:basedOn w:val="DefaultParagraphFont"/>
    <w:uiPriority w:val="32"/>
    <w:qFormat/>
    <w:rsid w:val="0042281E"/>
    <w:rPr>
      <w:b/>
      <w:bCs/>
      <w:smallCaps/>
      <w:color w:val="2F5496" w:themeColor="accent1" w:themeShade="BF"/>
      <w:spacing w:val="5"/>
    </w:rPr>
  </w:style>
  <w:style w:type="paragraph" w:styleId="FootnoteText">
    <w:name w:val="footnote text"/>
    <w:basedOn w:val="Normal"/>
    <w:link w:val="FootnoteTextChar"/>
    <w:uiPriority w:val="99"/>
    <w:semiHidden/>
    <w:unhideWhenUsed/>
    <w:rsid w:val="00703E7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03E7C"/>
    <w:rPr>
      <w:sz w:val="20"/>
      <w:szCs w:val="20"/>
    </w:rPr>
  </w:style>
  <w:style w:type="character" w:styleId="FootnoteReference">
    <w:name w:val="footnote reference"/>
    <w:basedOn w:val="DefaultParagraphFont"/>
    <w:uiPriority w:val="99"/>
    <w:semiHidden/>
    <w:unhideWhenUsed/>
    <w:rsid w:val="00703E7C"/>
    <w:rPr>
      <w:vertAlign w:val="superscript"/>
    </w:rPr>
  </w:style>
  <w:style w:type="paragraph" w:styleId="NormalWeb">
    <w:name w:val="Normal (Web)"/>
    <w:basedOn w:val="Normal"/>
    <w:uiPriority w:val="99"/>
    <w:semiHidden/>
    <w:unhideWhenUsed/>
    <w:rsid w:val="00391F5A"/>
    <w:rPr>
      <w:rFonts w:ascii="Times New Roman" w:hAnsi="Times New Roman" w:cs="Times New Roman"/>
      <w:sz w:val="24"/>
      <w:szCs w:val="24"/>
    </w:rPr>
  </w:style>
  <w:style w:type="character" w:styleId="LineNumber">
    <w:name w:val="line number"/>
    <w:basedOn w:val="DefaultParagraphFont"/>
    <w:uiPriority w:val="99"/>
    <w:semiHidden/>
    <w:unhideWhenUsed/>
    <w:rsid w:val="002677EE"/>
  </w:style>
  <w:style w:type="paragraph" w:styleId="Header">
    <w:name w:val="header"/>
    <w:basedOn w:val="Normal"/>
    <w:link w:val="HeaderChar"/>
    <w:uiPriority w:val="99"/>
    <w:unhideWhenUsed/>
    <w:rsid w:val="002677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77EE"/>
  </w:style>
  <w:style w:type="paragraph" w:styleId="Footer">
    <w:name w:val="footer"/>
    <w:basedOn w:val="Normal"/>
    <w:link w:val="FooterChar"/>
    <w:uiPriority w:val="99"/>
    <w:unhideWhenUsed/>
    <w:rsid w:val="002677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77EE"/>
  </w:style>
  <w:style w:type="character" w:styleId="Hyperlink">
    <w:name w:val="Hyperlink"/>
    <w:basedOn w:val="DefaultParagraphFont"/>
    <w:uiPriority w:val="99"/>
    <w:unhideWhenUsed/>
    <w:rsid w:val="00024435"/>
    <w:rPr>
      <w:color w:val="0563C1" w:themeColor="hyperlink"/>
      <w:u w:val="single"/>
    </w:rPr>
  </w:style>
  <w:style w:type="character" w:styleId="UnresolvedMention">
    <w:name w:val="Unresolved Mention"/>
    <w:basedOn w:val="DefaultParagraphFont"/>
    <w:uiPriority w:val="99"/>
    <w:semiHidden/>
    <w:unhideWhenUsed/>
    <w:rsid w:val="00024435"/>
    <w:rPr>
      <w:color w:val="605E5C"/>
      <w:shd w:val="clear" w:color="auto" w:fill="E1DFDD"/>
    </w:rPr>
  </w:style>
  <w:style w:type="character" w:styleId="SubtleEmphasis">
    <w:name w:val="Subtle Emphasis"/>
    <w:basedOn w:val="DefaultParagraphFont"/>
    <w:uiPriority w:val="19"/>
    <w:qFormat/>
    <w:rsid w:val="008971D4"/>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20/10/relationships/intelligence" Target="intelligence2.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5D51603-81FC-4F46-92C1-9EE442A47B20}">
  <we:reference id="wa104382081" version="1.55.1.0" store="en-US" storeType="OMEX"/>
  <we:alternateReferences>
    <we:reference id="WA104382081" version="1.55.1.0" store="WA104382081" storeType="OMEX"/>
  </we:alternateReferences>
  <we:properties>
    <we:property name="MENDELEY_CITATIONS" val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85DA54-F0D9-4526-AB5B-978F7B4188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2152</TotalTime>
  <Pages>2</Pages>
  <Words>696</Words>
  <Characters>3969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 Williams (2502516)</dc:creator>
  <cp:keywords/>
  <dc:description/>
  <cp:lastModifiedBy>Elis Williams (2502516)</cp:lastModifiedBy>
  <cp:revision>18</cp:revision>
  <dcterms:created xsi:type="dcterms:W3CDTF">2025-11-09T18:39:00Z</dcterms:created>
  <dcterms:modified xsi:type="dcterms:W3CDTF">2025-11-12T14:36:00Z</dcterms:modified>
</cp:coreProperties>
</file>