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rPr>
          <w:color w:val="5B9BD5" w:themeColor="accent1"/>
        </w:rPr>
        <w:id w:val="-1857571156"/>
        <w:docPartObj>
          <w:docPartGallery w:val="Cover Pages"/>
          <w:docPartUnique/>
        </w:docPartObj>
      </w:sdtPr>
      <w:sdtEndPr>
        <w:rPr>
          <w:rFonts w:eastAsiaTheme="minorHAnsi"/>
          <w:color w:val="auto"/>
          <w:kern w:val="2"/>
          <w14:ligatures w14:val="standardContextual"/>
        </w:rPr>
      </w:sdtEndPr>
      <w:sdtContent>
        <w:p w14:paraId="22108343" w14:textId="19D2D78E" w:rsidR="00FA2DB4" w:rsidRDefault="00FA2DB4">
          <w:pPr>
            <w:pStyle w:val="NoSpacing"/>
            <w:spacing w:before="1540" w:after="240"/>
            <w:jc w:val="center"/>
            <w:rPr>
              <w:color w:val="5B9BD5" w:themeColor="accent1"/>
            </w:rPr>
          </w:pPr>
          <w:r>
            <w:rPr>
              <w:noProof/>
              <w:color w:val="5B9BD5" w:themeColor="accent1"/>
            </w:rPr>
            <w:drawing>
              <wp:inline distT="0" distB="0" distL="0" distR="0" wp14:anchorId="2946E1C5" wp14:editId="1F500601">
                <wp:extent cx="1417320" cy="750898"/>
                <wp:effectExtent l="0" t="0" r="0" b="0"/>
                <wp:docPr id="143"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0"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Arial" w:eastAsiaTheme="majorEastAsia"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alias w:val="Title"/>
            <w:tag w:val=""/>
            <w:id w:val="1735040861"/>
            <w:placeholder>
              <w:docPart w:val="CAEDBF131FE0408188BEF261F8541D91"/>
            </w:placeholder>
            <w:dataBinding w:prefixMappings="xmlns:ns0='http://purl.org/dc/elements/1.1/' xmlns:ns1='http://schemas.openxmlformats.org/package/2006/metadata/core-properties' " w:xpath="/ns1:coreProperties[1]/ns0:title[1]" w:storeItemID="{6C3C8BC8-F283-45AE-878A-BAB7291924A1}"/>
            <w:text/>
          </w:sdtPr>
          <w:sdtContent>
            <w:p w14:paraId="022D04F1" w14:textId="1643DCA5" w:rsidR="00FA2DB4" w:rsidRPr="00A80E6F" w:rsidRDefault="00922FA7" w:rsidP="00922FA7">
              <w:pPr>
                <w:pStyle w:val="NoSpacing"/>
                <w:pBdr>
                  <w:top w:val="single" w:sz="6" w:space="6" w:color="5B9BD5" w:themeColor="accent1"/>
                  <w:bottom w:val="single" w:sz="6" w:space="6" w:color="5B9BD5" w:themeColor="accent1"/>
                </w:pBdr>
                <w:spacing w:after="240"/>
                <w:jc w:val="center"/>
                <w:rPr>
                  <w:rFonts w:ascii="Arial" w:eastAsiaTheme="majorEastAsia"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0E6F">
                <w:rPr>
                  <w:rFonts w:ascii="Arial" w:eastAsiaTheme="majorEastAsia"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ALIA </w:t>
              </w:r>
              <w:r w:rsidR="008714A7" w:rsidRPr="00A80E6F">
                <w:rPr>
                  <w:rFonts w:ascii="Arial" w:eastAsiaTheme="majorEastAsia" w:hAnsi="Arial" w:cs="Arial"/>
                  <w:color w:val="000000" w:themeColor="text1"/>
                  <w:sz w:val="44"/>
                  <w:szCs w:val="4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BI HUSSAIN</w:t>
              </w:r>
            </w:p>
          </w:sdtContent>
        </w:sdt>
        <w:p w14:paraId="14234CD2" w14:textId="78C916AE" w:rsidR="00FA2DB4" w:rsidRPr="00A80E6F" w:rsidRDefault="00FA2DB4" w:rsidP="00476542">
          <w:pPr>
            <w:pStyle w:val="NoSpacing"/>
            <w:spacing w:before="480"/>
            <w:jc w:val="center"/>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0E6F">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mc:AlternateContent>
              <mc:Choice Requires="wps">
                <w:drawing>
                  <wp:anchor distT="0" distB="0" distL="114300" distR="114300" simplePos="0" relativeHeight="251659264" behindDoc="0" locked="0" layoutInCell="1" allowOverlap="1" wp14:anchorId="5C031A1F" wp14:editId="7E0DF538">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6"/>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F256FC4" w14:textId="403046BE" w:rsidR="00FA2DB4" w:rsidRPr="00C55DCF" w:rsidRDefault="00FA2DB4" w:rsidP="00C55DCF">
                                <w:pPr>
                                  <w:pStyle w:val="NoSpacing"/>
                                  <w:spacing w:after="40"/>
                                  <w:rPr>
                                    <w:caps/>
                                    <w:color w:val="5B9BD5" w:themeColor="accent1"/>
                                    <w:sz w:val="28"/>
                                    <w:szCs w:val="28"/>
                                  </w:rPr>
                                </w:pPr>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5C031A1F" id="_x0000_t202" coordsize="21600,21600" o:spt="202" path="m,l,21600r21600,l21600,xe">
                    <v:stroke joinstyle="miter"/>
                    <v:path gradientshapeok="t" o:connecttype="rect"/>
                  </v:shapetype>
                  <v:shape id="Text Box 146"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p w14:paraId="1F256FC4" w14:textId="403046BE" w:rsidR="00FA2DB4" w:rsidRPr="00C55DCF" w:rsidRDefault="00FA2DB4" w:rsidP="00C55DCF">
                          <w:pPr>
                            <w:pStyle w:val="NoSpacing"/>
                            <w:spacing w:after="40"/>
                            <w:rPr>
                              <w:caps/>
                              <w:color w:val="5B9BD5" w:themeColor="accent1"/>
                              <w:sz w:val="28"/>
                              <w:szCs w:val="28"/>
                            </w:rPr>
                          </w:pPr>
                        </w:p>
                      </w:txbxContent>
                    </v:textbox>
                    <w10:wrap anchorx="margin" anchory="page"/>
                  </v:shape>
                </w:pict>
              </mc:Fallback>
            </mc:AlternateContent>
          </w:r>
          <w:r w:rsidR="00391E45" w:rsidRPr="00A80E6F">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2240101</w:t>
          </w:r>
        </w:p>
        <w:p w14:paraId="7ABC7BC4" w14:textId="5A186100" w:rsidR="00391E45" w:rsidRPr="00A80E6F" w:rsidRDefault="00E75A99" w:rsidP="00476542">
          <w:pPr>
            <w:pStyle w:val="NoSpacing"/>
            <w:spacing w:before="480"/>
            <w:jc w:val="center"/>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0E6F">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LCLM 6003</w:t>
          </w:r>
        </w:p>
        <w:p w14:paraId="74925378" w14:textId="76B8D032" w:rsidR="00E75A99" w:rsidRPr="00A80E6F" w:rsidRDefault="00E75A99" w:rsidP="00476542">
          <w:pPr>
            <w:pStyle w:val="NoSpacing"/>
            <w:spacing w:before="480"/>
            <w:jc w:val="center"/>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0E6F">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LEADING AND IMPLEMENTING CHANGE</w:t>
          </w:r>
        </w:p>
        <w:p w14:paraId="56420E94" w14:textId="5CFEC800" w:rsidR="00E75A99" w:rsidRPr="00A80E6F" w:rsidRDefault="00476542" w:rsidP="00476542">
          <w:pPr>
            <w:pStyle w:val="NoSpacing"/>
            <w:spacing w:before="480"/>
            <w:jc w:val="center"/>
            <w:rPr>
              <w:rFonts w:ascii="Arial" w:hAnsi="Arial" w:cs="Arial"/>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sidRPr="00A80E6F">
            <w:rPr>
              <w:rFonts w:ascii="Arial" w:hAnsi="Arial" w:cs="Arial"/>
              <w:noProof/>
              <w:color w:val="000000" w:themeColor="text1"/>
              <w:sz w:val="24"/>
              <w:szCs w:val="24"/>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LECTURER: FATIMA HASHMI</w:t>
          </w:r>
        </w:p>
        <w:p w14:paraId="2C460B14" w14:textId="77777777" w:rsidR="00846B5F" w:rsidRDefault="00846B5F">
          <w:pPr>
            <w:rPr>
              <w:lang w:val="en-US"/>
            </w:rPr>
          </w:pPr>
        </w:p>
        <w:p w14:paraId="78545368" w14:textId="77777777" w:rsidR="00846B5F" w:rsidRDefault="00846B5F">
          <w:pPr>
            <w:rPr>
              <w:lang w:val="en-US"/>
            </w:rPr>
          </w:pPr>
        </w:p>
        <w:p w14:paraId="5CBB8F72" w14:textId="77777777" w:rsidR="00846B5F" w:rsidRDefault="00846B5F">
          <w:pPr>
            <w:rPr>
              <w:lang w:val="en-US"/>
            </w:rPr>
          </w:pPr>
        </w:p>
        <w:p w14:paraId="61437265" w14:textId="77777777" w:rsidR="00846B5F" w:rsidRDefault="00846B5F">
          <w:pPr>
            <w:rPr>
              <w:lang w:val="en-US"/>
            </w:rPr>
          </w:pPr>
        </w:p>
        <w:p w14:paraId="52ACE2C2" w14:textId="77777777" w:rsidR="00846B5F" w:rsidRDefault="00846B5F">
          <w:pPr>
            <w:rPr>
              <w:lang w:val="en-US"/>
            </w:rPr>
          </w:pPr>
        </w:p>
        <w:p w14:paraId="64A92265" w14:textId="7388658E" w:rsidR="00FA2FEE" w:rsidRDefault="00FA2DB4">
          <w:pPr>
            <w:rPr>
              <w:lang w:val="en-US"/>
            </w:rPr>
          </w:pPr>
        </w:p>
      </w:sdtContent>
    </w:sdt>
    <w:p w14:paraId="0CC2E299" w14:textId="77777777" w:rsidR="003D5767" w:rsidRDefault="003D5767">
      <w:pPr>
        <w:rPr>
          <w:lang w:val="en-US"/>
        </w:rPr>
      </w:pPr>
    </w:p>
    <w:p w14:paraId="6EDAD7D3" w14:textId="77777777" w:rsidR="00FE70AC" w:rsidRDefault="00FE70AC">
      <w:pPr>
        <w:rPr>
          <w:lang w:val="en-US"/>
        </w:rPr>
      </w:pPr>
    </w:p>
    <w:p w14:paraId="39D2E6CE" w14:textId="77777777" w:rsidR="00FE70AC" w:rsidRDefault="00FE70AC">
      <w:pPr>
        <w:rPr>
          <w:lang w:val="en-US"/>
        </w:rPr>
      </w:pPr>
    </w:p>
    <w:p w14:paraId="19B6E2A6" w14:textId="77777777" w:rsidR="00AC69DC" w:rsidRDefault="00AC69DC">
      <w:pPr>
        <w:rPr>
          <w:lang w:val="en-US"/>
        </w:rPr>
      </w:pPr>
    </w:p>
    <w:p w14:paraId="606D93CF" w14:textId="77777777" w:rsidR="00AC69DC" w:rsidRDefault="00AC69DC">
      <w:pPr>
        <w:rPr>
          <w:lang w:val="en-US"/>
        </w:rPr>
      </w:pPr>
    </w:p>
    <w:p w14:paraId="463778D7" w14:textId="77777777" w:rsidR="00AC69DC" w:rsidRDefault="00AC69DC">
      <w:pPr>
        <w:rPr>
          <w:lang w:val="en-US"/>
        </w:rPr>
      </w:pPr>
    </w:p>
    <w:p w14:paraId="460813EF" w14:textId="77777777" w:rsidR="00AC69DC" w:rsidRDefault="00AC69DC">
      <w:pPr>
        <w:rPr>
          <w:lang w:val="en-US"/>
        </w:rPr>
      </w:pPr>
    </w:p>
    <w:p w14:paraId="54AD3595" w14:textId="77777777" w:rsidR="00AC69DC" w:rsidRDefault="00AC69DC">
      <w:pPr>
        <w:rPr>
          <w:lang w:val="en-US"/>
        </w:rPr>
      </w:pPr>
    </w:p>
    <w:p w14:paraId="6E4E6754" w14:textId="77777777" w:rsidR="00AC69DC" w:rsidRDefault="00AC69DC">
      <w:pPr>
        <w:rPr>
          <w:lang w:val="en-US"/>
        </w:rPr>
      </w:pPr>
    </w:p>
    <w:sdt>
      <w:sdtPr>
        <w:id w:val="1279459552"/>
        <w:docPartObj>
          <w:docPartGallery w:val="Table of Contents"/>
          <w:docPartUnique/>
        </w:docPartObj>
      </w:sdtPr>
      <w:sdtEndPr>
        <w:rPr>
          <w:rFonts w:asciiTheme="minorHAnsi" w:eastAsiaTheme="minorHAnsi" w:hAnsiTheme="minorHAnsi" w:cstheme="minorBidi"/>
          <w:b/>
          <w:bCs/>
          <w:noProof/>
          <w:color w:val="auto"/>
          <w:kern w:val="2"/>
          <w:sz w:val="22"/>
          <w:szCs w:val="22"/>
          <w:lang w:val="en-GB"/>
          <w14:ligatures w14:val="standardContextual"/>
        </w:rPr>
      </w:sdtEndPr>
      <w:sdtContent>
        <w:p w14:paraId="7725F2B3" w14:textId="481343EF" w:rsidR="00AA68C6" w:rsidRDefault="00AA68C6">
          <w:pPr>
            <w:pStyle w:val="TOCHeading"/>
          </w:pPr>
          <w:r>
            <w:t>Table of Contents</w:t>
          </w:r>
        </w:p>
        <w:p w14:paraId="02673B5C" w14:textId="37C12064" w:rsidR="00AA68C6" w:rsidRDefault="00AA68C6">
          <w:pPr>
            <w:pStyle w:val="TOC1"/>
            <w:tabs>
              <w:tab w:val="right" w:leader="dot" w:pos="9016"/>
            </w:tabs>
            <w:rPr>
              <w:noProof/>
            </w:rPr>
          </w:pPr>
          <w:r>
            <w:fldChar w:fldCharType="begin"/>
          </w:r>
          <w:r>
            <w:instrText xml:space="preserve"> TOC \o "1-3" \h \z \u </w:instrText>
          </w:r>
          <w:r>
            <w:fldChar w:fldCharType="separate"/>
          </w:r>
          <w:hyperlink w:anchor="_Toc214182446" w:history="1">
            <w:r w:rsidRPr="0060435F">
              <w:rPr>
                <w:rStyle w:val="Hyperlink"/>
                <w:rFonts w:ascii="Arial" w:hAnsi="Arial" w:cs="Arial"/>
                <w:noProof/>
                <w:lang w:val="en-US"/>
              </w:rPr>
              <w:t>Introduction to LIDL:</w:t>
            </w:r>
            <w:r>
              <w:rPr>
                <w:noProof/>
                <w:webHidden/>
              </w:rPr>
              <w:tab/>
            </w:r>
            <w:r>
              <w:rPr>
                <w:noProof/>
                <w:webHidden/>
              </w:rPr>
              <w:fldChar w:fldCharType="begin"/>
            </w:r>
            <w:r>
              <w:rPr>
                <w:noProof/>
                <w:webHidden/>
              </w:rPr>
              <w:instrText xml:space="preserve"> PAGEREF _Toc214182446 \h </w:instrText>
            </w:r>
            <w:r>
              <w:rPr>
                <w:noProof/>
                <w:webHidden/>
              </w:rPr>
            </w:r>
            <w:r>
              <w:rPr>
                <w:noProof/>
                <w:webHidden/>
              </w:rPr>
              <w:fldChar w:fldCharType="separate"/>
            </w:r>
            <w:r>
              <w:rPr>
                <w:noProof/>
                <w:webHidden/>
              </w:rPr>
              <w:t>2</w:t>
            </w:r>
            <w:r>
              <w:rPr>
                <w:noProof/>
                <w:webHidden/>
              </w:rPr>
              <w:fldChar w:fldCharType="end"/>
            </w:r>
          </w:hyperlink>
        </w:p>
        <w:p w14:paraId="4D5CE6F4" w14:textId="50BA86DA" w:rsidR="00AA68C6" w:rsidRDefault="00AA68C6">
          <w:pPr>
            <w:pStyle w:val="TOC1"/>
            <w:tabs>
              <w:tab w:val="right" w:leader="dot" w:pos="9016"/>
            </w:tabs>
            <w:rPr>
              <w:noProof/>
            </w:rPr>
          </w:pPr>
          <w:hyperlink w:anchor="_Toc214182447" w:history="1">
            <w:r w:rsidRPr="0060435F">
              <w:rPr>
                <w:rStyle w:val="Hyperlink"/>
                <w:rFonts w:ascii="Arial" w:hAnsi="Arial" w:cs="Arial"/>
                <w:noProof/>
                <w:lang w:val="en-US"/>
              </w:rPr>
              <w:t>Weaknesses and prospects</w:t>
            </w:r>
            <w:r>
              <w:rPr>
                <w:noProof/>
                <w:webHidden/>
              </w:rPr>
              <w:tab/>
            </w:r>
            <w:r>
              <w:rPr>
                <w:noProof/>
                <w:webHidden/>
              </w:rPr>
              <w:fldChar w:fldCharType="begin"/>
            </w:r>
            <w:r>
              <w:rPr>
                <w:noProof/>
                <w:webHidden/>
              </w:rPr>
              <w:instrText xml:space="preserve"> PAGEREF _Toc214182447 \h </w:instrText>
            </w:r>
            <w:r>
              <w:rPr>
                <w:noProof/>
                <w:webHidden/>
              </w:rPr>
            </w:r>
            <w:r>
              <w:rPr>
                <w:noProof/>
                <w:webHidden/>
              </w:rPr>
              <w:fldChar w:fldCharType="separate"/>
            </w:r>
            <w:r>
              <w:rPr>
                <w:noProof/>
                <w:webHidden/>
              </w:rPr>
              <w:t>4</w:t>
            </w:r>
            <w:r>
              <w:rPr>
                <w:noProof/>
                <w:webHidden/>
              </w:rPr>
              <w:fldChar w:fldCharType="end"/>
            </w:r>
          </w:hyperlink>
        </w:p>
        <w:p w14:paraId="0014F0C5" w14:textId="5134A9B8" w:rsidR="00AA68C6" w:rsidRDefault="00AA68C6">
          <w:pPr>
            <w:pStyle w:val="TOC1"/>
            <w:tabs>
              <w:tab w:val="right" w:leader="dot" w:pos="9016"/>
            </w:tabs>
            <w:rPr>
              <w:noProof/>
            </w:rPr>
          </w:pPr>
          <w:hyperlink w:anchor="_Toc214182448" w:history="1">
            <w:r w:rsidRPr="0060435F">
              <w:rPr>
                <w:rStyle w:val="Hyperlink"/>
                <w:rFonts w:ascii="Arial" w:hAnsi="Arial" w:cs="Arial"/>
                <w:noProof/>
                <w:lang w:val="en-US"/>
              </w:rPr>
              <w:t>Leading Models of Change Management</w:t>
            </w:r>
            <w:r>
              <w:rPr>
                <w:noProof/>
                <w:webHidden/>
              </w:rPr>
              <w:tab/>
            </w:r>
            <w:r>
              <w:rPr>
                <w:noProof/>
                <w:webHidden/>
              </w:rPr>
              <w:fldChar w:fldCharType="begin"/>
            </w:r>
            <w:r>
              <w:rPr>
                <w:noProof/>
                <w:webHidden/>
              </w:rPr>
              <w:instrText xml:space="preserve"> PAGEREF _Toc214182448 \h </w:instrText>
            </w:r>
            <w:r>
              <w:rPr>
                <w:noProof/>
                <w:webHidden/>
              </w:rPr>
            </w:r>
            <w:r>
              <w:rPr>
                <w:noProof/>
                <w:webHidden/>
              </w:rPr>
              <w:fldChar w:fldCharType="separate"/>
            </w:r>
            <w:r>
              <w:rPr>
                <w:noProof/>
                <w:webHidden/>
              </w:rPr>
              <w:t>5</w:t>
            </w:r>
            <w:r>
              <w:rPr>
                <w:noProof/>
                <w:webHidden/>
              </w:rPr>
              <w:fldChar w:fldCharType="end"/>
            </w:r>
          </w:hyperlink>
        </w:p>
        <w:p w14:paraId="3E655CAE" w14:textId="3651B1D6" w:rsidR="00AA68C6" w:rsidRDefault="00AA68C6">
          <w:pPr>
            <w:pStyle w:val="TOC2"/>
            <w:tabs>
              <w:tab w:val="right" w:leader="dot" w:pos="9016"/>
            </w:tabs>
            <w:rPr>
              <w:noProof/>
            </w:rPr>
          </w:pPr>
          <w:hyperlink w:anchor="_Toc214182449" w:history="1">
            <w:r w:rsidRPr="0060435F">
              <w:rPr>
                <w:rStyle w:val="Hyperlink"/>
                <w:noProof/>
                <w:lang w:val="en-US"/>
              </w:rPr>
              <w:t>The Lewin Model</w:t>
            </w:r>
            <w:r>
              <w:rPr>
                <w:noProof/>
                <w:webHidden/>
              </w:rPr>
              <w:tab/>
            </w:r>
            <w:r>
              <w:rPr>
                <w:noProof/>
                <w:webHidden/>
              </w:rPr>
              <w:fldChar w:fldCharType="begin"/>
            </w:r>
            <w:r>
              <w:rPr>
                <w:noProof/>
                <w:webHidden/>
              </w:rPr>
              <w:instrText xml:space="preserve"> PAGEREF _Toc214182449 \h </w:instrText>
            </w:r>
            <w:r>
              <w:rPr>
                <w:noProof/>
                <w:webHidden/>
              </w:rPr>
            </w:r>
            <w:r>
              <w:rPr>
                <w:noProof/>
                <w:webHidden/>
              </w:rPr>
              <w:fldChar w:fldCharType="separate"/>
            </w:r>
            <w:r>
              <w:rPr>
                <w:noProof/>
                <w:webHidden/>
              </w:rPr>
              <w:t>6</w:t>
            </w:r>
            <w:r>
              <w:rPr>
                <w:noProof/>
                <w:webHidden/>
              </w:rPr>
              <w:fldChar w:fldCharType="end"/>
            </w:r>
          </w:hyperlink>
        </w:p>
        <w:p w14:paraId="51A15202" w14:textId="2AA5F81D" w:rsidR="00AA68C6" w:rsidRDefault="00AA68C6">
          <w:pPr>
            <w:pStyle w:val="TOC2"/>
            <w:tabs>
              <w:tab w:val="right" w:leader="dot" w:pos="9016"/>
            </w:tabs>
            <w:rPr>
              <w:noProof/>
            </w:rPr>
          </w:pPr>
          <w:hyperlink w:anchor="_Toc214182450" w:history="1">
            <w:r w:rsidRPr="0060435F">
              <w:rPr>
                <w:rStyle w:val="Hyperlink"/>
                <w:noProof/>
                <w:lang w:val="en-US"/>
              </w:rPr>
              <w:t>Kotter's Eight Step</w:t>
            </w:r>
            <w:r>
              <w:rPr>
                <w:noProof/>
                <w:webHidden/>
              </w:rPr>
              <w:tab/>
            </w:r>
            <w:r>
              <w:rPr>
                <w:noProof/>
                <w:webHidden/>
              </w:rPr>
              <w:fldChar w:fldCharType="begin"/>
            </w:r>
            <w:r>
              <w:rPr>
                <w:noProof/>
                <w:webHidden/>
              </w:rPr>
              <w:instrText xml:space="preserve"> PAGEREF _Toc214182450 \h </w:instrText>
            </w:r>
            <w:r>
              <w:rPr>
                <w:noProof/>
                <w:webHidden/>
              </w:rPr>
            </w:r>
            <w:r>
              <w:rPr>
                <w:noProof/>
                <w:webHidden/>
              </w:rPr>
              <w:fldChar w:fldCharType="separate"/>
            </w:r>
            <w:r>
              <w:rPr>
                <w:noProof/>
                <w:webHidden/>
              </w:rPr>
              <w:t>7</w:t>
            </w:r>
            <w:r>
              <w:rPr>
                <w:noProof/>
                <w:webHidden/>
              </w:rPr>
              <w:fldChar w:fldCharType="end"/>
            </w:r>
          </w:hyperlink>
        </w:p>
        <w:p w14:paraId="34D3F330" w14:textId="05F5472D" w:rsidR="00AA68C6" w:rsidRDefault="00AA68C6">
          <w:pPr>
            <w:pStyle w:val="TOC2"/>
            <w:tabs>
              <w:tab w:val="right" w:leader="dot" w:pos="9016"/>
            </w:tabs>
            <w:rPr>
              <w:noProof/>
            </w:rPr>
          </w:pPr>
          <w:hyperlink w:anchor="_Toc214182451" w:history="1">
            <w:r w:rsidRPr="0060435F">
              <w:rPr>
                <w:rStyle w:val="Hyperlink"/>
                <w:noProof/>
              </w:rPr>
              <w:t>ADKAR</w:t>
            </w:r>
            <w:r>
              <w:rPr>
                <w:noProof/>
                <w:webHidden/>
              </w:rPr>
              <w:tab/>
            </w:r>
            <w:r>
              <w:rPr>
                <w:noProof/>
                <w:webHidden/>
              </w:rPr>
              <w:fldChar w:fldCharType="begin"/>
            </w:r>
            <w:r>
              <w:rPr>
                <w:noProof/>
                <w:webHidden/>
              </w:rPr>
              <w:instrText xml:space="preserve"> PAGEREF _Toc214182451 \h </w:instrText>
            </w:r>
            <w:r>
              <w:rPr>
                <w:noProof/>
                <w:webHidden/>
              </w:rPr>
            </w:r>
            <w:r>
              <w:rPr>
                <w:noProof/>
                <w:webHidden/>
              </w:rPr>
              <w:fldChar w:fldCharType="separate"/>
            </w:r>
            <w:r>
              <w:rPr>
                <w:noProof/>
                <w:webHidden/>
              </w:rPr>
              <w:t>7</w:t>
            </w:r>
            <w:r>
              <w:rPr>
                <w:noProof/>
                <w:webHidden/>
              </w:rPr>
              <w:fldChar w:fldCharType="end"/>
            </w:r>
          </w:hyperlink>
        </w:p>
        <w:p w14:paraId="422557D2" w14:textId="122FE33D" w:rsidR="00AA68C6" w:rsidRDefault="00AA68C6">
          <w:pPr>
            <w:pStyle w:val="TOC1"/>
            <w:tabs>
              <w:tab w:val="right" w:leader="dot" w:pos="9016"/>
            </w:tabs>
            <w:rPr>
              <w:noProof/>
            </w:rPr>
          </w:pPr>
          <w:hyperlink w:anchor="_Toc214182452" w:history="1">
            <w:r w:rsidRPr="0060435F">
              <w:rPr>
                <w:rStyle w:val="Hyperlink"/>
                <w:rFonts w:ascii="Arial" w:hAnsi="Arial" w:cs="Arial"/>
                <w:noProof/>
              </w:rPr>
              <w:t>Lessons &amp; Suggestions</w:t>
            </w:r>
            <w:r>
              <w:rPr>
                <w:noProof/>
                <w:webHidden/>
              </w:rPr>
              <w:tab/>
            </w:r>
            <w:r>
              <w:rPr>
                <w:noProof/>
                <w:webHidden/>
              </w:rPr>
              <w:fldChar w:fldCharType="begin"/>
            </w:r>
            <w:r>
              <w:rPr>
                <w:noProof/>
                <w:webHidden/>
              </w:rPr>
              <w:instrText xml:space="preserve"> PAGEREF _Toc214182452 \h </w:instrText>
            </w:r>
            <w:r>
              <w:rPr>
                <w:noProof/>
                <w:webHidden/>
              </w:rPr>
            </w:r>
            <w:r>
              <w:rPr>
                <w:noProof/>
                <w:webHidden/>
              </w:rPr>
              <w:fldChar w:fldCharType="separate"/>
            </w:r>
            <w:r>
              <w:rPr>
                <w:noProof/>
                <w:webHidden/>
              </w:rPr>
              <w:t>7</w:t>
            </w:r>
            <w:r>
              <w:rPr>
                <w:noProof/>
                <w:webHidden/>
              </w:rPr>
              <w:fldChar w:fldCharType="end"/>
            </w:r>
          </w:hyperlink>
        </w:p>
        <w:p w14:paraId="2DA6F5E5" w14:textId="30090B0F" w:rsidR="00AA68C6" w:rsidRDefault="00AA68C6">
          <w:pPr>
            <w:pStyle w:val="TOC1"/>
            <w:tabs>
              <w:tab w:val="right" w:leader="dot" w:pos="9016"/>
            </w:tabs>
            <w:rPr>
              <w:noProof/>
            </w:rPr>
          </w:pPr>
          <w:hyperlink w:anchor="_Toc214182453" w:history="1">
            <w:r w:rsidRPr="0060435F">
              <w:rPr>
                <w:rStyle w:val="Hyperlink"/>
                <w:rFonts w:ascii="Arial" w:hAnsi="Arial" w:cs="Arial"/>
                <w:noProof/>
                <w:lang w:val="en-US"/>
              </w:rPr>
              <w:t>Implications and suggestions for the future</w:t>
            </w:r>
            <w:r>
              <w:rPr>
                <w:noProof/>
                <w:webHidden/>
              </w:rPr>
              <w:tab/>
            </w:r>
            <w:r>
              <w:rPr>
                <w:noProof/>
                <w:webHidden/>
              </w:rPr>
              <w:fldChar w:fldCharType="begin"/>
            </w:r>
            <w:r>
              <w:rPr>
                <w:noProof/>
                <w:webHidden/>
              </w:rPr>
              <w:instrText xml:space="preserve"> PAGEREF _Toc214182453 \h </w:instrText>
            </w:r>
            <w:r>
              <w:rPr>
                <w:noProof/>
                <w:webHidden/>
              </w:rPr>
            </w:r>
            <w:r>
              <w:rPr>
                <w:noProof/>
                <w:webHidden/>
              </w:rPr>
              <w:fldChar w:fldCharType="separate"/>
            </w:r>
            <w:r>
              <w:rPr>
                <w:noProof/>
                <w:webHidden/>
              </w:rPr>
              <w:t>11</w:t>
            </w:r>
            <w:r>
              <w:rPr>
                <w:noProof/>
                <w:webHidden/>
              </w:rPr>
              <w:fldChar w:fldCharType="end"/>
            </w:r>
          </w:hyperlink>
        </w:p>
        <w:p w14:paraId="79342D87" w14:textId="457FEC32" w:rsidR="00AA68C6" w:rsidRDefault="00AA68C6">
          <w:pPr>
            <w:pStyle w:val="TOC1"/>
            <w:tabs>
              <w:tab w:val="right" w:leader="dot" w:pos="9016"/>
            </w:tabs>
            <w:rPr>
              <w:noProof/>
            </w:rPr>
          </w:pPr>
          <w:hyperlink w:anchor="_Toc214182454" w:history="1">
            <w:r w:rsidRPr="0060435F">
              <w:rPr>
                <w:rStyle w:val="Hyperlink"/>
                <w:noProof/>
                <w:lang w:val="en-US"/>
              </w:rPr>
              <w:t>Goals</w:t>
            </w:r>
            <w:r>
              <w:rPr>
                <w:noProof/>
                <w:webHidden/>
              </w:rPr>
              <w:tab/>
            </w:r>
            <w:r>
              <w:rPr>
                <w:noProof/>
                <w:webHidden/>
              </w:rPr>
              <w:fldChar w:fldCharType="begin"/>
            </w:r>
            <w:r>
              <w:rPr>
                <w:noProof/>
                <w:webHidden/>
              </w:rPr>
              <w:instrText xml:space="preserve"> PAGEREF _Toc214182454 \h </w:instrText>
            </w:r>
            <w:r>
              <w:rPr>
                <w:noProof/>
                <w:webHidden/>
              </w:rPr>
            </w:r>
            <w:r>
              <w:rPr>
                <w:noProof/>
                <w:webHidden/>
              </w:rPr>
              <w:fldChar w:fldCharType="separate"/>
            </w:r>
            <w:r>
              <w:rPr>
                <w:noProof/>
                <w:webHidden/>
              </w:rPr>
              <w:t>12</w:t>
            </w:r>
            <w:r>
              <w:rPr>
                <w:noProof/>
                <w:webHidden/>
              </w:rPr>
              <w:fldChar w:fldCharType="end"/>
            </w:r>
          </w:hyperlink>
        </w:p>
        <w:p w14:paraId="61C37DFD" w14:textId="0B3352CD" w:rsidR="00AA68C6" w:rsidRDefault="00AA68C6">
          <w:pPr>
            <w:pStyle w:val="TOC1"/>
            <w:tabs>
              <w:tab w:val="right" w:leader="dot" w:pos="9016"/>
            </w:tabs>
            <w:rPr>
              <w:noProof/>
            </w:rPr>
          </w:pPr>
          <w:hyperlink w:anchor="_Toc214182455" w:history="1">
            <w:r w:rsidRPr="0060435F">
              <w:rPr>
                <w:rStyle w:val="Hyperlink"/>
                <w:rFonts w:ascii="Arial" w:hAnsi="Arial" w:cs="Arial"/>
                <w:noProof/>
                <w:lang w:val="en-US"/>
              </w:rPr>
              <w:t>References</w:t>
            </w:r>
            <w:r>
              <w:rPr>
                <w:noProof/>
                <w:webHidden/>
              </w:rPr>
              <w:tab/>
            </w:r>
            <w:r>
              <w:rPr>
                <w:noProof/>
                <w:webHidden/>
              </w:rPr>
              <w:fldChar w:fldCharType="begin"/>
            </w:r>
            <w:r>
              <w:rPr>
                <w:noProof/>
                <w:webHidden/>
              </w:rPr>
              <w:instrText xml:space="preserve"> PAGEREF _Toc214182455 \h </w:instrText>
            </w:r>
            <w:r>
              <w:rPr>
                <w:noProof/>
                <w:webHidden/>
              </w:rPr>
            </w:r>
            <w:r>
              <w:rPr>
                <w:noProof/>
                <w:webHidden/>
              </w:rPr>
              <w:fldChar w:fldCharType="separate"/>
            </w:r>
            <w:r>
              <w:rPr>
                <w:noProof/>
                <w:webHidden/>
              </w:rPr>
              <w:t>13</w:t>
            </w:r>
            <w:r>
              <w:rPr>
                <w:noProof/>
                <w:webHidden/>
              </w:rPr>
              <w:fldChar w:fldCharType="end"/>
            </w:r>
          </w:hyperlink>
        </w:p>
        <w:p w14:paraId="05DCB85D" w14:textId="4AFC31E7" w:rsidR="00AA68C6" w:rsidRDefault="00AA68C6">
          <w:r>
            <w:rPr>
              <w:b/>
              <w:bCs/>
              <w:noProof/>
            </w:rPr>
            <w:fldChar w:fldCharType="end"/>
          </w:r>
        </w:p>
      </w:sdtContent>
    </w:sdt>
    <w:p w14:paraId="43806EED" w14:textId="77777777" w:rsidR="000F6839" w:rsidRDefault="000F6839" w:rsidP="00846B5F">
      <w:pPr>
        <w:pStyle w:val="Heading1"/>
        <w:rPr>
          <w:rFonts w:ascii="Arial" w:hAnsi="Arial" w:cs="Arial"/>
          <w:color w:val="auto"/>
          <w:sz w:val="36"/>
          <w:szCs w:val="36"/>
          <w:lang w:val="en-US"/>
        </w:rPr>
      </w:pPr>
    </w:p>
    <w:p w14:paraId="0C693231" w14:textId="77777777" w:rsidR="000F6839" w:rsidRDefault="000F6839">
      <w:pPr>
        <w:rPr>
          <w:rFonts w:ascii="Arial" w:eastAsiaTheme="majorEastAsia" w:hAnsi="Arial" w:cs="Arial"/>
          <w:sz w:val="36"/>
          <w:szCs w:val="36"/>
          <w:lang w:val="en-US"/>
        </w:rPr>
      </w:pPr>
      <w:r>
        <w:rPr>
          <w:rFonts w:ascii="Arial" w:hAnsi="Arial" w:cs="Arial"/>
          <w:sz w:val="36"/>
          <w:szCs w:val="36"/>
          <w:lang w:val="en-US"/>
        </w:rPr>
        <w:br w:type="page"/>
      </w:r>
    </w:p>
    <w:p w14:paraId="19B1E984" w14:textId="59258510" w:rsidR="00AC69DC" w:rsidRPr="0074098E" w:rsidRDefault="00AC69DC" w:rsidP="0074098E">
      <w:pPr>
        <w:pStyle w:val="Heading1"/>
        <w:rPr>
          <w:color w:val="auto"/>
          <w:sz w:val="36"/>
          <w:szCs w:val="36"/>
        </w:rPr>
      </w:pPr>
      <w:bookmarkStart w:id="0" w:name="_Toc214182446"/>
      <w:r w:rsidRPr="0074098E">
        <w:rPr>
          <w:color w:val="auto"/>
          <w:sz w:val="36"/>
          <w:szCs w:val="36"/>
        </w:rPr>
        <w:lastRenderedPageBreak/>
        <w:t>Introduction</w:t>
      </w:r>
      <w:r w:rsidR="000F6839" w:rsidRPr="0074098E">
        <w:rPr>
          <w:color w:val="auto"/>
          <w:sz w:val="36"/>
          <w:szCs w:val="36"/>
        </w:rPr>
        <w:t xml:space="preserve"> to LIDL:</w:t>
      </w:r>
      <w:bookmarkEnd w:id="0"/>
    </w:p>
    <w:p w14:paraId="4FED11A0" w14:textId="6FBE2F26" w:rsidR="00C749A4" w:rsidRPr="0074098E" w:rsidRDefault="00C749A4" w:rsidP="00413D30">
      <w:pPr>
        <w:jc w:val="both"/>
        <w:rPr>
          <w:rFonts w:ascii="Arial" w:hAnsi="Arial" w:cs="Arial"/>
          <w:lang w:val="en-US"/>
        </w:rPr>
      </w:pPr>
      <w:r w:rsidRPr="0074098E">
        <w:rPr>
          <w:rFonts w:ascii="Arial" w:hAnsi="Arial" w:cs="Arial"/>
          <w:lang w:val="en-US"/>
        </w:rPr>
        <w:t>Founded in 1973 in Germany, Lidl is a global chain of discount supermarkets that has expanded rapidly across Europe. Today, it operates thousands of stores in more than 30 countries (Lidl, 2024). The company’s business strategy is straightforward: offering consistently low prices on high-quality products, achieved through an efficient and cost-effective supply chain (Statista, 2023).</w:t>
      </w:r>
    </w:p>
    <w:p w14:paraId="4BAC11CB" w14:textId="77777777" w:rsidR="00080FEE" w:rsidRPr="0074098E" w:rsidRDefault="00C749A4" w:rsidP="00413D30">
      <w:pPr>
        <w:jc w:val="both"/>
        <w:rPr>
          <w:rFonts w:ascii="Arial" w:hAnsi="Arial" w:cs="Arial"/>
          <w:lang w:val="en-US"/>
        </w:rPr>
      </w:pPr>
      <w:r w:rsidRPr="0074098E">
        <w:rPr>
          <w:rFonts w:ascii="Arial" w:hAnsi="Arial" w:cs="Arial"/>
          <w:lang w:val="en-US"/>
        </w:rPr>
        <w:t>Lidl entered the United Kingdom market in 1994, opening its first store in England. Over the past 30 years, it has grown into a major player in the British grocery industry, with more than 960 stores and several large distribution centers (BBC News, 2024). The retailer is well known for its focus on fresh bakery items, produce, and affordable everyday essentials. Most of its products are private-label brands, allowing Lidl to maintain strict quality control while keeping prices low (The Guardian, 2023).</w:t>
      </w:r>
    </w:p>
    <w:p w14:paraId="511D774C" w14:textId="469AADC6" w:rsidR="00FF62A4" w:rsidRPr="0074098E" w:rsidRDefault="009C3AE7" w:rsidP="00413D30">
      <w:pPr>
        <w:jc w:val="both"/>
        <w:rPr>
          <w:rFonts w:ascii="Arial" w:hAnsi="Arial" w:cs="Arial"/>
          <w:lang w:val="en-US"/>
        </w:rPr>
      </w:pPr>
      <w:r w:rsidRPr="0074098E">
        <w:rPr>
          <w:rFonts w:ascii="Arial" w:hAnsi="Arial" w:cs="Arial"/>
          <w:lang w:val="en-US"/>
        </w:rPr>
        <w:t>Lidl’s dedication to local sourcing has been a major factor in its expansion. In the United Kingdom, the company sources domestically produced goods such as milk, beef, pork, chicken and eggs, and works closely with British farmers and suppliers (Lidl GB, 2024). This helps the business enhance its reputation for quality while also boosting the local economy. Lidl has also made investments and sustainability projects such as lowering food waste, reducing plastic packaging and pursuing aggressive carbon-reduction targets (Lidl GB, 2024; Lidl GB, 2023).</w:t>
      </w:r>
      <w:r w:rsidR="00C274FF" w:rsidRPr="0074098E">
        <w:rPr>
          <w:rFonts w:ascii="Arial" w:hAnsi="Arial" w:cs="Arial"/>
          <w:lang w:val="en-US"/>
        </w:rPr>
        <w:t xml:space="preserve">Innovation in technology has also influenced </w:t>
      </w:r>
      <w:r w:rsidR="00FB0AE0" w:rsidRPr="0074098E">
        <w:rPr>
          <w:rFonts w:ascii="Arial" w:hAnsi="Arial" w:cs="Arial"/>
          <w:lang w:val="en-US"/>
        </w:rPr>
        <w:t xml:space="preserve">Lidl </w:t>
      </w:r>
      <w:r w:rsidR="00C274FF" w:rsidRPr="0074098E">
        <w:rPr>
          <w:rFonts w:ascii="Arial" w:hAnsi="Arial" w:cs="Arial"/>
          <w:lang w:val="en-US"/>
        </w:rPr>
        <w:t xml:space="preserve">development </w:t>
      </w:r>
      <w:r w:rsidR="00A33805" w:rsidRPr="0074098E">
        <w:rPr>
          <w:rFonts w:ascii="Arial" w:hAnsi="Arial" w:cs="Arial"/>
          <w:lang w:val="en-US"/>
        </w:rPr>
        <w:t xml:space="preserve">for instance the </w:t>
      </w:r>
      <w:r w:rsidR="00FB0AE0" w:rsidRPr="0074098E">
        <w:rPr>
          <w:rFonts w:ascii="Arial" w:hAnsi="Arial" w:cs="Arial"/>
          <w:lang w:val="en-US"/>
        </w:rPr>
        <w:t>Lidl</w:t>
      </w:r>
      <w:r w:rsidR="00A33805" w:rsidRPr="0074098E">
        <w:rPr>
          <w:rFonts w:ascii="Arial" w:hAnsi="Arial" w:cs="Arial"/>
          <w:lang w:val="en-US"/>
        </w:rPr>
        <w:t xml:space="preserve"> plus </w:t>
      </w:r>
      <w:r w:rsidR="00FB0AE0" w:rsidRPr="0074098E">
        <w:rPr>
          <w:rFonts w:ascii="Arial" w:hAnsi="Arial" w:cs="Arial"/>
          <w:lang w:val="en-US"/>
        </w:rPr>
        <w:t>app</w:t>
      </w:r>
      <w:r w:rsidR="00A33805" w:rsidRPr="0074098E">
        <w:rPr>
          <w:rFonts w:ascii="Arial" w:hAnsi="Arial" w:cs="Arial"/>
          <w:lang w:val="en-US"/>
        </w:rPr>
        <w:t xml:space="preserve"> gives users </w:t>
      </w:r>
      <w:r w:rsidR="00410604" w:rsidRPr="0074098E">
        <w:rPr>
          <w:rFonts w:ascii="Arial" w:hAnsi="Arial" w:cs="Arial"/>
          <w:lang w:val="en-US"/>
        </w:rPr>
        <w:t xml:space="preserve">access to digital coupons, loyalty points, and </w:t>
      </w:r>
      <w:r w:rsidR="00187300" w:rsidRPr="0074098E">
        <w:rPr>
          <w:rFonts w:ascii="Arial" w:hAnsi="Arial" w:cs="Arial"/>
          <w:lang w:val="en-US"/>
        </w:rPr>
        <w:t xml:space="preserve">mobile </w:t>
      </w:r>
      <w:r w:rsidR="00FB0AE0" w:rsidRPr="0074098E">
        <w:rPr>
          <w:rFonts w:ascii="Arial" w:hAnsi="Arial" w:cs="Arial"/>
          <w:lang w:val="en-US"/>
        </w:rPr>
        <w:t>self-scanning</w:t>
      </w:r>
      <w:r w:rsidR="00187300" w:rsidRPr="0074098E">
        <w:rPr>
          <w:rFonts w:ascii="Arial" w:hAnsi="Arial" w:cs="Arial"/>
          <w:lang w:val="en-US"/>
        </w:rPr>
        <w:t xml:space="preserve"> capabilities </w:t>
      </w:r>
      <w:r w:rsidR="009A0FDC" w:rsidRPr="0074098E">
        <w:rPr>
          <w:rFonts w:ascii="Arial" w:hAnsi="Arial" w:cs="Arial"/>
          <w:lang w:val="en-US"/>
        </w:rPr>
        <w:t xml:space="preserve">Lidl’s dedication to ongoing store expansion has helped it draw in millions of new customers and grow its market share in the fiercely competitive UK grocery industry, positioning itself as a retailer that blends affordability with quality. In 2020, Lidl UK dissolved its digital logistics division and abandoned its plans to introduce a full online grocery delivery service; the primary argument was that, in contrast to its low-price discount model, doing online delivery would probably require price increases (Lidl GB, 2020). The loyalty app, Lidl Plus, has been enhanced with </w:t>
      </w:r>
      <w:r w:rsidR="0075099D" w:rsidRPr="0074098E">
        <w:rPr>
          <w:rFonts w:ascii="Arial" w:hAnsi="Arial" w:cs="Arial"/>
          <w:lang w:val="en-US"/>
        </w:rPr>
        <w:t>personalized</w:t>
      </w:r>
      <w:r w:rsidR="009A0FDC" w:rsidRPr="0074098E">
        <w:rPr>
          <w:rFonts w:ascii="Arial" w:hAnsi="Arial" w:cs="Arial"/>
          <w:lang w:val="en-US"/>
        </w:rPr>
        <w:t xml:space="preserve"> coupons and discounts, item reservation (“Click, Reserve &amp; Collect” for middle-aisle items) and improved </w:t>
      </w:r>
      <w:r w:rsidR="0075099D" w:rsidRPr="0074098E">
        <w:rPr>
          <w:rFonts w:ascii="Arial" w:hAnsi="Arial" w:cs="Arial"/>
          <w:lang w:val="en-US"/>
        </w:rPr>
        <w:t>localization</w:t>
      </w:r>
      <w:r w:rsidR="009A0FDC" w:rsidRPr="0074098E">
        <w:rPr>
          <w:rFonts w:ascii="Arial" w:hAnsi="Arial" w:cs="Arial"/>
          <w:lang w:val="en-US"/>
        </w:rPr>
        <w:t xml:space="preserve"> (deals linked to your nearest store) (The Grocer, 2024; Grocery Gazette, 2024).</w:t>
      </w:r>
      <w:r w:rsidR="00FF62A4" w:rsidRPr="0074098E">
        <w:rPr>
          <w:rFonts w:ascii="Arial" w:hAnsi="Arial" w:cs="Arial"/>
          <w:lang w:val="en-US"/>
        </w:rPr>
        <w:t xml:space="preserve">Lidl has expanded to use self-checkouts and plans </w:t>
      </w:r>
      <w:r w:rsidR="006E11E9" w:rsidRPr="0074098E">
        <w:rPr>
          <w:rFonts w:ascii="Arial" w:hAnsi="Arial" w:cs="Arial"/>
          <w:lang w:val="en-US"/>
        </w:rPr>
        <w:t xml:space="preserve">to incorporate a self-scanning function into </w:t>
      </w:r>
      <w:r w:rsidR="00B87034" w:rsidRPr="0074098E">
        <w:rPr>
          <w:rFonts w:ascii="Arial" w:hAnsi="Arial" w:cs="Arial"/>
          <w:lang w:val="en-US"/>
        </w:rPr>
        <w:t>Lidl</w:t>
      </w:r>
      <w:r w:rsidR="006E11E9" w:rsidRPr="0074098E">
        <w:rPr>
          <w:rFonts w:ascii="Arial" w:hAnsi="Arial" w:cs="Arial"/>
          <w:lang w:val="en-US"/>
        </w:rPr>
        <w:t xml:space="preserve"> </w:t>
      </w:r>
      <w:r w:rsidR="00C66D94" w:rsidRPr="0074098E">
        <w:rPr>
          <w:rFonts w:ascii="Arial" w:hAnsi="Arial" w:cs="Arial"/>
          <w:lang w:val="en-US"/>
        </w:rPr>
        <w:t xml:space="preserve">plus a few more stores as a trial, with plans </w:t>
      </w:r>
      <w:r w:rsidR="000471CE" w:rsidRPr="0074098E">
        <w:rPr>
          <w:rFonts w:ascii="Arial" w:hAnsi="Arial" w:cs="Arial"/>
          <w:lang w:val="en-US"/>
        </w:rPr>
        <w:t xml:space="preserve">to expand. Customers can use this to scan products while they shop, </w:t>
      </w:r>
      <w:r w:rsidR="00B87034" w:rsidRPr="0074098E">
        <w:rPr>
          <w:rFonts w:ascii="Arial" w:hAnsi="Arial" w:cs="Arial"/>
          <w:lang w:val="en-US"/>
        </w:rPr>
        <w:t>track their spending in real time and more.</w:t>
      </w:r>
    </w:p>
    <w:p w14:paraId="2691C8EE" w14:textId="77777777" w:rsidR="00052E27" w:rsidRPr="0074098E" w:rsidRDefault="00052E27" w:rsidP="00413D30">
      <w:pPr>
        <w:jc w:val="both"/>
        <w:rPr>
          <w:rFonts w:ascii="Arial" w:hAnsi="Arial" w:cs="Arial"/>
          <w:lang w:val="en-US"/>
        </w:rPr>
      </w:pPr>
      <w:r w:rsidRPr="0074098E">
        <w:rPr>
          <w:rFonts w:ascii="Arial" w:hAnsi="Arial" w:cs="Arial"/>
          <w:lang w:val="en-US"/>
        </w:rPr>
        <w:t>To reach younger, social media–savvy customers, Lidl has also dabbled in social commerce by selling through TikTok Shopping and offering limited-time deals in bundles. The first batch was quickly sold out (Retail Gazette, 2025). Even though online delivery has declined, Lidl has not overlooked digital transformation. Examples include e-invoicing for all European operations and enhancing the digital supply chain (FF News, 2023).</w:t>
      </w:r>
    </w:p>
    <w:p w14:paraId="41D610D7" w14:textId="77777777" w:rsidR="00052E27" w:rsidRPr="0074098E" w:rsidRDefault="00052E27" w:rsidP="00413D30">
      <w:pPr>
        <w:jc w:val="both"/>
        <w:rPr>
          <w:rFonts w:ascii="Arial" w:hAnsi="Arial" w:cs="Arial"/>
          <w:lang w:val="en-US"/>
        </w:rPr>
      </w:pPr>
    </w:p>
    <w:p w14:paraId="4C50EE0C" w14:textId="77777777" w:rsidR="00052E27" w:rsidRPr="0074098E" w:rsidRDefault="00052E27" w:rsidP="00413D30">
      <w:pPr>
        <w:jc w:val="both"/>
        <w:rPr>
          <w:rFonts w:ascii="Arial" w:hAnsi="Arial" w:cs="Arial"/>
          <w:lang w:val="en-US"/>
        </w:rPr>
      </w:pPr>
      <w:r w:rsidRPr="0074098E">
        <w:rPr>
          <w:rFonts w:ascii="Arial" w:hAnsi="Arial" w:cs="Arial"/>
          <w:b/>
          <w:bCs/>
          <w:lang w:val="en-US"/>
        </w:rPr>
        <w:t>Internal and external environmental factors</w:t>
      </w:r>
      <w:r w:rsidRPr="0074098E">
        <w:rPr>
          <w:rFonts w:ascii="Arial" w:hAnsi="Arial" w:cs="Arial"/>
          <w:lang w:val="en-US"/>
        </w:rPr>
        <w:t xml:space="preserve"> have influenced Lidl. A few of the main internal and external drivers and constraints are mapped here, along with Lidl’s response—or lack thereof (The Grocer, 2024). Effects of environmental factors and pressures on Lidl’s reaction present both prospects and difficulties.</w:t>
      </w:r>
    </w:p>
    <w:p w14:paraId="57C90DBC" w14:textId="77777777" w:rsidR="00052E27" w:rsidRPr="0074098E" w:rsidRDefault="00052E27" w:rsidP="00413D30">
      <w:pPr>
        <w:jc w:val="both"/>
        <w:rPr>
          <w:rFonts w:ascii="Arial" w:hAnsi="Arial" w:cs="Arial"/>
          <w:lang w:val="en-US"/>
        </w:rPr>
      </w:pPr>
    </w:p>
    <w:p w14:paraId="22848305" w14:textId="24350FE2" w:rsidR="00052E27" w:rsidRPr="0074098E" w:rsidRDefault="00052E27" w:rsidP="00413D30">
      <w:pPr>
        <w:jc w:val="both"/>
        <w:rPr>
          <w:rFonts w:ascii="Arial" w:hAnsi="Arial" w:cs="Arial"/>
          <w:lang w:val="en-US"/>
        </w:rPr>
      </w:pPr>
      <w:r w:rsidRPr="0074098E">
        <w:rPr>
          <w:rFonts w:ascii="Arial" w:hAnsi="Arial" w:cs="Arial"/>
          <w:lang w:val="en-US"/>
        </w:rPr>
        <w:t xml:space="preserve">Digital transformation and technological change (AI, automation, apps, etc.) show that consumers want convenience, digital skills, and growth. Competitors are investing in omnichannel shopping, delivery apps, and online grocery, while cost pressures are forcing </w:t>
      </w:r>
      <w:r w:rsidRPr="0074098E">
        <w:rPr>
          <w:rFonts w:ascii="Arial" w:hAnsi="Arial" w:cs="Arial"/>
          <w:lang w:val="en-US"/>
        </w:rPr>
        <w:lastRenderedPageBreak/>
        <w:t>businesses to become more efficient (The Grocer, 2024). Lidl has made more investments in its Lidl Plus app, adding features like Click and Reserve, self-scanning, and more customization options, as well as the deployment of self-checkouts (Grocery Gazette, 2024). There are some emerging experiments with technology, such as AI and automated scanning like store scanning (The Grocer, 2024).</w:t>
      </w:r>
    </w:p>
    <w:p w14:paraId="1E7A7B1F" w14:textId="7A210DB7" w:rsidR="00052E27" w:rsidRPr="0074098E" w:rsidRDefault="00052E27" w:rsidP="00413D30">
      <w:pPr>
        <w:jc w:val="both"/>
        <w:rPr>
          <w:rFonts w:ascii="Arial" w:hAnsi="Arial" w:cs="Arial"/>
          <w:lang w:val="en-US"/>
        </w:rPr>
      </w:pPr>
      <w:r w:rsidRPr="0074098E">
        <w:rPr>
          <w:rFonts w:ascii="Arial" w:hAnsi="Arial" w:cs="Arial"/>
          <w:lang w:val="en-US"/>
        </w:rPr>
        <w:t>Possibilities include increased customer data, improved customer loyalty through app features, faster throughput, fewer employees, and new channels (social commerce) (Retail Gazette, 2025). Challenges include keeping costs low while making technological investments, the intricacy of implementation, the potential to turn off customers who favor more conventional methods of shopping, and privacy or regulatory issues with data (NHH, 2020).</w:t>
      </w:r>
    </w:p>
    <w:p w14:paraId="2FD2554B" w14:textId="40B0F08C" w:rsidR="00693B76" w:rsidRPr="0074098E" w:rsidRDefault="00052E27" w:rsidP="00413D30">
      <w:pPr>
        <w:jc w:val="both"/>
        <w:rPr>
          <w:rFonts w:ascii="Arial" w:hAnsi="Arial" w:cs="Arial"/>
          <w:lang w:val="en-US"/>
        </w:rPr>
      </w:pPr>
      <w:r w:rsidRPr="0074098E">
        <w:rPr>
          <w:rFonts w:ascii="Arial" w:hAnsi="Arial" w:cs="Arial"/>
          <w:lang w:val="en-US"/>
        </w:rPr>
        <w:t>Shifting consumer expectations and behavior (social media influence, omnichannel, online shopping, convenience) also affect Lidl. Many customers anticipated online grocery shopping delivery and pickup options during and after COVID; younger consumers were particularly receptive to social media sales and virality (Retail Gazette, 2025). Lidl has adopted other digital channels, such as Click and Collect or Reserve, social commerce pop-ups, and integration of more convenient features, but has been cautious with full online grocery delivery, which was abandoned in the UK (NHH, 2020). App behavior analysis is also used to customize deals—possibilities include attracting new clients, gaining market share from less agile rivals, cultivating brand loyalty, and reaching markets through platforms where consumers are focused (The Grocer, 2024</w:t>
      </w:r>
      <w:r w:rsidR="0075099D" w:rsidRPr="0074098E">
        <w:rPr>
          <w:rFonts w:ascii="Arial" w:hAnsi="Arial" w:cs="Arial"/>
          <w:lang w:val="en-US"/>
        </w:rPr>
        <w:t>). Challenges</w:t>
      </w:r>
      <w:r w:rsidR="00693B76" w:rsidRPr="0074098E">
        <w:rPr>
          <w:rFonts w:ascii="Arial" w:hAnsi="Arial" w:cs="Arial"/>
          <w:lang w:val="en-US"/>
        </w:rPr>
        <w:t xml:space="preserve"> </w:t>
      </w:r>
      <w:r w:rsidR="002423C8" w:rsidRPr="0074098E">
        <w:rPr>
          <w:rFonts w:ascii="Arial" w:hAnsi="Arial" w:cs="Arial"/>
          <w:lang w:val="en-US"/>
        </w:rPr>
        <w:t xml:space="preserve">include </w:t>
      </w:r>
      <w:r w:rsidR="002A7551" w:rsidRPr="0074098E">
        <w:rPr>
          <w:rFonts w:ascii="Arial" w:hAnsi="Arial" w:cs="Arial"/>
          <w:lang w:val="en-US"/>
        </w:rPr>
        <w:t xml:space="preserve">the cost of delivery logistics. Margin </w:t>
      </w:r>
      <w:r w:rsidR="002B01FE" w:rsidRPr="0074098E">
        <w:rPr>
          <w:rFonts w:ascii="Arial" w:hAnsi="Arial" w:cs="Arial"/>
          <w:lang w:val="en-US"/>
        </w:rPr>
        <w:t>erosion</w:t>
      </w:r>
      <w:r w:rsidR="002A7551" w:rsidRPr="0074098E">
        <w:rPr>
          <w:rFonts w:ascii="Arial" w:hAnsi="Arial" w:cs="Arial"/>
          <w:lang w:val="en-US"/>
        </w:rPr>
        <w:t xml:space="preserve"> the possibility </w:t>
      </w:r>
      <w:r w:rsidR="004D058F" w:rsidRPr="0074098E">
        <w:rPr>
          <w:rFonts w:ascii="Arial" w:hAnsi="Arial" w:cs="Arial"/>
          <w:lang w:val="en-US"/>
        </w:rPr>
        <w:t xml:space="preserve">of </w:t>
      </w:r>
      <w:r w:rsidR="00EE2CC9" w:rsidRPr="0074098E">
        <w:rPr>
          <w:rFonts w:ascii="Arial" w:hAnsi="Arial" w:cs="Arial"/>
          <w:lang w:val="en-US"/>
        </w:rPr>
        <w:t>overextending</w:t>
      </w:r>
      <w:r w:rsidR="001B448B" w:rsidRPr="0074098E">
        <w:rPr>
          <w:rFonts w:ascii="Arial" w:hAnsi="Arial" w:cs="Arial"/>
          <w:lang w:val="en-US"/>
        </w:rPr>
        <w:t xml:space="preserve"> into services that aren’t </w:t>
      </w:r>
      <w:r w:rsidR="00123661" w:rsidRPr="0074098E">
        <w:rPr>
          <w:rFonts w:ascii="Arial" w:hAnsi="Arial" w:cs="Arial"/>
          <w:lang w:val="en-US"/>
        </w:rPr>
        <w:t>in line</w:t>
      </w:r>
      <w:r w:rsidR="00F82556" w:rsidRPr="0074098E">
        <w:rPr>
          <w:rFonts w:ascii="Arial" w:hAnsi="Arial" w:cs="Arial"/>
          <w:lang w:val="en-US"/>
        </w:rPr>
        <w:t xml:space="preserve"> with core </w:t>
      </w:r>
      <w:r w:rsidR="004F4D66" w:rsidRPr="0074098E">
        <w:rPr>
          <w:rFonts w:ascii="Arial" w:hAnsi="Arial" w:cs="Arial"/>
          <w:lang w:val="en-US"/>
        </w:rPr>
        <w:t>competitors</w:t>
      </w:r>
      <w:r w:rsidR="00123661" w:rsidRPr="0074098E">
        <w:rPr>
          <w:rFonts w:ascii="Arial" w:hAnsi="Arial" w:cs="Arial"/>
          <w:lang w:val="en-US"/>
        </w:rPr>
        <w:t xml:space="preserve"> </w:t>
      </w:r>
      <w:r w:rsidR="00A932E2" w:rsidRPr="0074098E">
        <w:rPr>
          <w:rFonts w:ascii="Arial" w:hAnsi="Arial" w:cs="Arial"/>
          <w:lang w:val="en-US"/>
        </w:rPr>
        <w:t xml:space="preserve">and competition from industry titans like </w:t>
      </w:r>
      <w:r w:rsidR="00123661" w:rsidRPr="0074098E">
        <w:rPr>
          <w:rFonts w:ascii="Arial" w:hAnsi="Arial" w:cs="Arial"/>
          <w:lang w:val="en-US"/>
        </w:rPr>
        <w:t>Tesco</w:t>
      </w:r>
      <w:r w:rsidR="00A932E2" w:rsidRPr="0074098E">
        <w:rPr>
          <w:rFonts w:ascii="Arial" w:hAnsi="Arial" w:cs="Arial"/>
          <w:lang w:val="en-US"/>
        </w:rPr>
        <w:t>, amazon, and others</w:t>
      </w:r>
      <w:r w:rsidR="00865EF4" w:rsidRPr="0074098E">
        <w:rPr>
          <w:rFonts w:ascii="Arial" w:hAnsi="Arial" w:cs="Arial"/>
          <w:lang w:val="en-US"/>
        </w:rPr>
        <w:t>.</w:t>
      </w:r>
    </w:p>
    <w:p w14:paraId="7274FA10" w14:textId="763FED21" w:rsidR="00865EF4" w:rsidRPr="0074098E" w:rsidRDefault="00865EF4" w:rsidP="00413D30">
      <w:pPr>
        <w:jc w:val="both"/>
        <w:rPr>
          <w:rFonts w:ascii="Arial" w:hAnsi="Arial" w:cs="Arial"/>
          <w:lang w:val="en-US"/>
        </w:rPr>
      </w:pPr>
      <w:r w:rsidRPr="0074098E">
        <w:rPr>
          <w:rFonts w:ascii="Arial" w:hAnsi="Arial" w:cs="Arial"/>
          <w:lang w:val="en-US"/>
        </w:rPr>
        <w:t xml:space="preserve">Regulation </w:t>
      </w:r>
      <w:r w:rsidR="00EE2CC9" w:rsidRPr="0074098E">
        <w:rPr>
          <w:rFonts w:ascii="Arial" w:hAnsi="Arial" w:cs="Arial"/>
          <w:lang w:val="en-US"/>
        </w:rPr>
        <w:t>legal regularity and supply chain concerns pressures from regulation</w:t>
      </w:r>
      <w:r w:rsidR="007E06BB" w:rsidRPr="0074098E">
        <w:rPr>
          <w:rFonts w:ascii="Arial" w:hAnsi="Arial" w:cs="Arial"/>
          <w:lang w:val="en-US"/>
        </w:rPr>
        <w:t xml:space="preserve"> labor </w:t>
      </w:r>
      <w:r w:rsidR="007B28FA" w:rsidRPr="0074098E">
        <w:rPr>
          <w:rFonts w:ascii="Arial" w:hAnsi="Arial" w:cs="Arial"/>
          <w:lang w:val="en-US"/>
        </w:rPr>
        <w:t>law, minimum</w:t>
      </w:r>
      <w:r w:rsidR="007E06BB" w:rsidRPr="0074098E">
        <w:rPr>
          <w:rFonts w:ascii="Arial" w:hAnsi="Arial" w:cs="Arial"/>
          <w:lang w:val="en-US"/>
        </w:rPr>
        <w:t xml:space="preserve"> wage,</w:t>
      </w:r>
      <w:r w:rsidR="00932C32" w:rsidRPr="0074098E">
        <w:rPr>
          <w:rFonts w:ascii="Arial" w:hAnsi="Arial" w:cs="Arial"/>
          <w:lang w:val="en-US"/>
        </w:rPr>
        <w:t xml:space="preserve"> business rates supply </w:t>
      </w:r>
      <w:r w:rsidR="0075099D" w:rsidRPr="0074098E">
        <w:rPr>
          <w:rFonts w:ascii="Arial" w:hAnsi="Arial" w:cs="Arial"/>
          <w:lang w:val="en-US"/>
        </w:rPr>
        <w:t>and</w:t>
      </w:r>
      <w:r w:rsidR="00B56426" w:rsidRPr="0074098E">
        <w:rPr>
          <w:rFonts w:ascii="Arial" w:hAnsi="Arial" w:cs="Arial"/>
          <w:lang w:val="en-US"/>
        </w:rPr>
        <w:t xml:space="preserve"> inflation chain disruptions global, post </w:t>
      </w:r>
      <w:r w:rsidR="004954CB" w:rsidRPr="0074098E">
        <w:rPr>
          <w:rFonts w:ascii="Arial" w:hAnsi="Arial" w:cs="Arial"/>
          <w:lang w:val="en-US"/>
        </w:rPr>
        <w:t xml:space="preserve">Brexit supply problems </w:t>
      </w:r>
      <w:r w:rsidR="005657EA" w:rsidRPr="0074098E">
        <w:rPr>
          <w:rFonts w:ascii="Arial" w:hAnsi="Arial" w:cs="Arial"/>
          <w:lang w:val="en-US"/>
        </w:rPr>
        <w:t xml:space="preserve">the need for sustainability </w:t>
      </w:r>
    </w:p>
    <w:p w14:paraId="43A83CE4" w14:textId="25714555" w:rsidR="005657EA" w:rsidRPr="0074098E" w:rsidRDefault="005657EA" w:rsidP="00413D30">
      <w:pPr>
        <w:jc w:val="both"/>
        <w:rPr>
          <w:rFonts w:ascii="Arial" w:hAnsi="Arial" w:cs="Arial"/>
          <w:lang w:val="en-US"/>
        </w:rPr>
      </w:pPr>
      <w:r w:rsidRPr="0074098E">
        <w:rPr>
          <w:rFonts w:ascii="Arial" w:hAnsi="Arial" w:cs="Arial"/>
          <w:lang w:val="en-US"/>
        </w:rPr>
        <w:t xml:space="preserve">Lidl </w:t>
      </w:r>
      <w:r w:rsidR="00D60879" w:rsidRPr="0074098E">
        <w:rPr>
          <w:rFonts w:ascii="Arial" w:hAnsi="Arial" w:cs="Arial"/>
          <w:lang w:val="en-US"/>
        </w:rPr>
        <w:t>appears</w:t>
      </w:r>
      <w:r w:rsidRPr="0074098E">
        <w:rPr>
          <w:rFonts w:ascii="Arial" w:hAnsi="Arial" w:cs="Arial"/>
          <w:lang w:val="en-US"/>
        </w:rPr>
        <w:t xml:space="preserve"> to exercise caution in the uk it altered to price </w:t>
      </w:r>
      <w:r w:rsidR="00EB6816" w:rsidRPr="0074098E">
        <w:rPr>
          <w:rFonts w:ascii="Arial" w:hAnsi="Arial" w:cs="Arial"/>
          <w:lang w:val="en-US"/>
        </w:rPr>
        <w:t xml:space="preserve">increases brought on by higher expenses such as the </w:t>
      </w:r>
      <w:r w:rsidR="00D60879" w:rsidRPr="0074098E">
        <w:rPr>
          <w:rFonts w:ascii="Arial" w:hAnsi="Arial" w:cs="Arial"/>
          <w:lang w:val="en-US"/>
        </w:rPr>
        <w:t>minimum wage</w:t>
      </w:r>
      <w:r w:rsidR="00EB6816" w:rsidRPr="0074098E">
        <w:rPr>
          <w:rFonts w:ascii="Arial" w:hAnsi="Arial" w:cs="Arial"/>
          <w:lang w:val="en-US"/>
        </w:rPr>
        <w:t xml:space="preserve">. </w:t>
      </w:r>
      <w:r w:rsidR="002B2864" w:rsidRPr="0074098E">
        <w:rPr>
          <w:rFonts w:ascii="Arial" w:hAnsi="Arial" w:cs="Arial"/>
          <w:lang w:val="en-US"/>
        </w:rPr>
        <w:t xml:space="preserve">Additionally, </w:t>
      </w:r>
      <w:r w:rsidR="00D60879" w:rsidRPr="0074098E">
        <w:rPr>
          <w:rFonts w:ascii="Arial" w:hAnsi="Arial" w:cs="Arial"/>
          <w:lang w:val="en-US"/>
        </w:rPr>
        <w:t>concentrate</w:t>
      </w:r>
      <w:r w:rsidR="002B2864" w:rsidRPr="0074098E">
        <w:rPr>
          <w:rFonts w:ascii="Arial" w:hAnsi="Arial" w:cs="Arial"/>
          <w:lang w:val="en-US"/>
        </w:rPr>
        <w:t xml:space="preserve"> sourcing with two thirds </w:t>
      </w:r>
      <w:r w:rsidR="002812A4" w:rsidRPr="0074098E">
        <w:rPr>
          <w:rFonts w:ascii="Arial" w:hAnsi="Arial" w:cs="Arial"/>
          <w:lang w:val="en-US"/>
        </w:rPr>
        <w:t xml:space="preserve">coming </w:t>
      </w:r>
      <w:r w:rsidR="00D60879" w:rsidRPr="0074098E">
        <w:rPr>
          <w:rFonts w:ascii="Arial" w:hAnsi="Arial" w:cs="Arial"/>
          <w:lang w:val="en-US"/>
        </w:rPr>
        <w:t>from</w:t>
      </w:r>
      <w:r w:rsidR="002812A4" w:rsidRPr="0074098E">
        <w:rPr>
          <w:rFonts w:ascii="Arial" w:hAnsi="Arial" w:cs="Arial"/>
          <w:lang w:val="en-US"/>
        </w:rPr>
        <w:t xml:space="preserve"> Britan vendors in great Britan</w:t>
      </w:r>
      <w:r w:rsidR="00D60879" w:rsidRPr="0074098E">
        <w:rPr>
          <w:rFonts w:ascii="Arial" w:hAnsi="Arial" w:cs="Arial"/>
          <w:lang w:val="en-US"/>
        </w:rPr>
        <w:t>.</w:t>
      </w:r>
    </w:p>
    <w:p w14:paraId="767501FD" w14:textId="60D758C8" w:rsidR="007B28FA" w:rsidRPr="0074098E" w:rsidRDefault="007B28FA" w:rsidP="00413D30">
      <w:pPr>
        <w:jc w:val="both"/>
        <w:rPr>
          <w:rFonts w:ascii="Arial" w:hAnsi="Arial" w:cs="Arial"/>
          <w:lang w:val="en-US"/>
        </w:rPr>
      </w:pPr>
      <w:r w:rsidRPr="0074098E">
        <w:rPr>
          <w:rFonts w:ascii="Arial" w:hAnsi="Arial" w:cs="Arial"/>
          <w:lang w:val="en-US"/>
        </w:rPr>
        <w:t>Digital en</w:t>
      </w:r>
      <w:r w:rsidR="002F7CD8" w:rsidRPr="0074098E">
        <w:rPr>
          <w:rFonts w:ascii="Arial" w:hAnsi="Arial" w:cs="Arial"/>
          <w:lang w:val="en-US"/>
        </w:rPr>
        <w:t xml:space="preserve">hancements electronic invoicing facilities </w:t>
      </w:r>
      <w:r w:rsidR="00295F4F" w:rsidRPr="0074098E">
        <w:rPr>
          <w:rFonts w:ascii="Arial" w:hAnsi="Arial" w:cs="Arial"/>
          <w:lang w:val="en-US"/>
        </w:rPr>
        <w:t xml:space="preserve">compliance and transparency of the supply chain and </w:t>
      </w:r>
      <w:r w:rsidR="00022BC3" w:rsidRPr="0074098E">
        <w:rPr>
          <w:rFonts w:ascii="Arial" w:hAnsi="Arial" w:cs="Arial"/>
          <w:lang w:val="en-US"/>
        </w:rPr>
        <w:t xml:space="preserve">compliance and sustainability can enhance </w:t>
      </w:r>
      <w:r w:rsidR="00663400" w:rsidRPr="0074098E">
        <w:rPr>
          <w:rFonts w:ascii="Arial" w:hAnsi="Arial" w:cs="Arial"/>
          <w:lang w:val="en-US"/>
        </w:rPr>
        <w:t>one’s</w:t>
      </w:r>
      <w:r w:rsidR="00022BC3" w:rsidRPr="0074098E">
        <w:rPr>
          <w:rFonts w:ascii="Arial" w:hAnsi="Arial" w:cs="Arial"/>
          <w:lang w:val="en-US"/>
        </w:rPr>
        <w:t xml:space="preserve"> reputation</w:t>
      </w:r>
      <w:r w:rsidR="00F13EAA" w:rsidRPr="0074098E">
        <w:rPr>
          <w:rFonts w:ascii="Arial" w:hAnsi="Arial" w:cs="Arial"/>
          <w:lang w:val="en-US"/>
        </w:rPr>
        <w:t xml:space="preserve">. Transparency can be </w:t>
      </w:r>
      <w:r w:rsidR="00663400" w:rsidRPr="0074098E">
        <w:rPr>
          <w:rFonts w:ascii="Arial" w:hAnsi="Arial" w:cs="Arial"/>
          <w:lang w:val="en-US"/>
        </w:rPr>
        <w:t>improved</w:t>
      </w:r>
      <w:r w:rsidR="00F13EAA" w:rsidRPr="0074098E">
        <w:rPr>
          <w:rFonts w:ascii="Arial" w:hAnsi="Arial" w:cs="Arial"/>
          <w:lang w:val="en-US"/>
        </w:rPr>
        <w:t xml:space="preserve"> </w:t>
      </w:r>
      <w:r w:rsidR="00663400" w:rsidRPr="0074098E">
        <w:rPr>
          <w:rFonts w:ascii="Arial" w:hAnsi="Arial" w:cs="Arial"/>
          <w:lang w:val="en-US"/>
        </w:rPr>
        <w:t xml:space="preserve">with </w:t>
      </w:r>
      <w:r w:rsidR="00F13EAA" w:rsidRPr="0074098E">
        <w:rPr>
          <w:rFonts w:ascii="Arial" w:hAnsi="Arial" w:cs="Arial"/>
          <w:lang w:val="en-US"/>
        </w:rPr>
        <w:t xml:space="preserve">digital </w:t>
      </w:r>
      <w:r w:rsidR="007326FC" w:rsidRPr="0074098E">
        <w:rPr>
          <w:rFonts w:ascii="Arial" w:hAnsi="Arial" w:cs="Arial"/>
          <w:lang w:val="en-US"/>
        </w:rPr>
        <w:t xml:space="preserve">tools and cut down on waste however </w:t>
      </w:r>
      <w:r w:rsidR="00663400" w:rsidRPr="0074098E">
        <w:rPr>
          <w:rFonts w:ascii="Arial" w:hAnsi="Arial" w:cs="Arial"/>
          <w:lang w:val="en-US"/>
        </w:rPr>
        <w:t>expenses</w:t>
      </w:r>
      <w:r w:rsidR="007326FC" w:rsidRPr="0074098E">
        <w:rPr>
          <w:rFonts w:ascii="Arial" w:hAnsi="Arial" w:cs="Arial"/>
          <w:lang w:val="en-US"/>
        </w:rPr>
        <w:t xml:space="preserve"> and </w:t>
      </w:r>
      <w:r w:rsidR="00663400" w:rsidRPr="0074098E">
        <w:rPr>
          <w:rFonts w:ascii="Arial" w:hAnsi="Arial" w:cs="Arial"/>
          <w:lang w:val="en-US"/>
        </w:rPr>
        <w:t>unpredictable interruptions are possible.</w:t>
      </w:r>
    </w:p>
    <w:p w14:paraId="641E8864" w14:textId="2BB31141" w:rsidR="007968BB" w:rsidRPr="0074098E" w:rsidRDefault="007968BB" w:rsidP="00413D30">
      <w:pPr>
        <w:jc w:val="both"/>
        <w:rPr>
          <w:rFonts w:ascii="Arial" w:hAnsi="Arial" w:cs="Arial"/>
          <w:b/>
          <w:bCs/>
          <w:lang w:val="en-US"/>
        </w:rPr>
      </w:pPr>
      <w:r w:rsidRPr="0074098E">
        <w:rPr>
          <w:rFonts w:ascii="Arial" w:hAnsi="Arial" w:cs="Arial"/>
          <w:b/>
          <w:bCs/>
          <w:lang w:val="en-US"/>
        </w:rPr>
        <w:t xml:space="preserve">Focus smart </w:t>
      </w:r>
      <w:r w:rsidR="008052BA" w:rsidRPr="0074098E">
        <w:rPr>
          <w:rFonts w:ascii="Arial" w:hAnsi="Arial" w:cs="Arial"/>
          <w:b/>
          <w:bCs/>
          <w:lang w:val="en-US"/>
        </w:rPr>
        <w:t>&amp; AI/ Automation</w:t>
      </w:r>
      <w:r w:rsidR="00187510" w:rsidRPr="0074098E">
        <w:rPr>
          <w:rFonts w:ascii="Arial" w:hAnsi="Arial" w:cs="Arial"/>
          <w:b/>
          <w:bCs/>
          <w:lang w:val="en-US"/>
        </w:rPr>
        <w:t xml:space="preserve"> technology.</w:t>
      </w:r>
    </w:p>
    <w:p w14:paraId="7E9A8B0B" w14:textId="688DC1ED" w:rsidR="00187510" w:rsidRPr="0074098E" w:rsidRDefault="00D13C2C" w:rsidP="00413D30">
      <w:pPr>
        <w:jc w:val="both"/>
        <w:rPr>
          <w:rFonts w:ascii="Arial" w:hAnsi="Arial" w:cs="Arial"/>
          <w:lang w:val="en-US"/>
        </w:rPr>
      </w:pPr>
      <w:r w:rsidRPr="0074098E">
        <w:rPr>
          <w:rFonts w:ascii="Arial" w:hAnsi="Arial" w:cs="Arial"/>
          <w:lang w:val="en-US"/>
        </w:rPr>
        <w:t xml:space="preserve">When </w:t>
      </w:r>
      <w:r w:rsidR="0074655D" w:rsidRPr="0074098E">
        <w:rPr>
          <w:rFonts w:ascii="Arial" w:hAnsi="Arial" w:cs="Arial"/>
          <w:lang w:val="en-US"/>
        </w:rPr>
        <w:t>Lidl</w:t>
      </w:r>
      <w:r w:rsidRPr="0074098E">
        <w:rPr>
          <w:rFonts w:ascii="Arial" w:hAnsi="Arial" w:cs="Arial"/>
          <w:lang w:val="en-US"/>
        </w:rPr>
        <w:t xml:space="preserve"> is not yet a fully online grocery uk based retailer its experimenting </w:t>
      </w:r>
      <w:r w:rsidR="009B591B" w:rsidRPr="0074098E">
        <w:rPr>
          <w:rFonts w:ascii="Arial" w:hAnsi="Arial" w:cs="Arial"/>
          <w:lang w:val="en-US"/>
        </w:rPr>
        <w:t xml:space="preserve">with or putting </w:t>
      </w:r>
      <w:r w:rsidR="0074655D" w:rsidRPr="0074098E">
        <w:rPr>
          <w:rFonts w:ascii="Arial" w:hAnsi="Arial" w:cs="Arial"/>
          <w:lang w:val="en-US"/>
        </w:rPr>
        <w:t xml:space="preserve">into practice </w:t>
      </w:r>
      <w:r w:rsidR="00743B37" w:rsidRPr="0074098E">
        <w:rPr>
          <w:rFonts w:ascii="Arial" w:hAnsi="Arial" w:cs="Arial"/>
          <w:lang w:val="en-US"/>
        </w:rPr>
        <w:t xml:space="preserve">technologies that either currently or even </w:t>
      </w:r>
      <w:r w:rsidR="00A730FD" w:rsidRPr="0074098E">
        <w:rPr>
          <w:rFonts w:ascii="Arial" w:hAnsi="Arial" w:cs="Arial"/>
          <w:lang w:val="en-US"/>
        </w:rPr>
        <w:t xml:space="preserve">possibly </w:t>
      </w:r>
      <w:proofErr w:type="gramStart"/>
      <w:r w:rsidR="00A730FD" w:rsidRPr="0074098E">
        <w:rPr>
          <w:rFonts w:ascii="Arial" w:hAnsi="Arial" w:cs="Arial"/>
          <w:lang w:val="en-US"/>
        </w:rPr>
        <w:t>in the near future</w:t>
      </w:r>
      <w:proofErr w:type="gramEnd"/>
      <w:r w:rsidR="00A730FD" w:rsidRPr="0074098E">
        <w:rPr>
          <w:rFonts w:ascii="Arial" w:hAnsi="Arial" w:cs="Arial"/>
          <w:lang w:val="en-US"/>
        </w:rPr>
        <w:t xml:space="preserve">, heavy use of </w:t>
      </w:r>
      <w:r w:rsidR="0014496C" w:rsidRPr="0074098E">
        <w:rPr>
          <w:rFonts w:ascii="Arial" w:hAnsi="Arial" w:cs="Arial"/>
          <w:lang w:val="en-US"/>
        </w:rPr>
        <w:t xml:space="preserve">digital AI/ automation </w:t>
      </w:r>
      <w:r w:rsidR="00A400E5" w:rsidRPr="0074098E">
        <w:rPr>
          <w:rFonts w:ascii="Arial" w:hAnsi="Arial" w:cs="Arial"/>
          <w:lang w:val="en-US"/>
        </w:rPr>
        <w:t xml:space="preserve">a few things </w:t>
      </w:r>
    </w:p>
    <w:p w14:paraId="39A60619" w14:textId="77777777" w:rsidR="00F45860" w:rsidRPr="0074098E" w:rsidRDefault="00F45860" w:rsidP="00413D30">
      <w:pPr>
        <w:jc w:val="both"/>
        <w:rPr>
          <w:rFonts w:ascii="Arial" w:hAnsi="Arial" w:cs="Arial"/>
          <w:lang w:val="en-US"/>
        </w:rPr>
      </w:pPr>
      <w:r w:rsidRPr="0074098E">
        <w:rPr>
          <w:rFonts w:ascii="Arial" w:hAnsi="Arial" w:cs="Arial"/>
          <w:lang w:val="en-US"/>
        </w:rPr>
        <w:t xml:space="preserve">Regulation, legal, regulatory, and supply chain concerns—pressures from regulation, labor law, minimum wage, business rates, supply, </w:t>
      </w:r>
      <w:proofErr w:type="gramStart"/>
      <w:r w:rsidRPr="0074098E">
        <w:rPr>
          <w:rFonts w:ascii="Arial" w:hAnsi="Arial" w:cs="Arial"/>
          <w:lang w:val="en-US"/>
        </w:rPr>
        <w:t>and also</w:t>
      </w:r>
      <w:proofErr w:type="gramEnd"/>
      <w:r w:rsidRPr="0074098E">
        <w:rPr>
          <w:rFonts w:ascii="Arial" w:hAnsi="Arial" w:cs="Arial"/>
          <w:lang w:val="en-US"/>
        </w:rPr>
        <w:t xml:space="preserve"> inflation, chain disruptions, global and post-Brexit supply problems, and the need for sustainability—affect Lidl’s operations (The Grocer, 2024; Retail Gazette, 2025).</w:t>
      </w:r>
    </w:p>
    <w:p w14:paraId="3144BD8E" w14:textId="77777777" w:rsidR="00F45860" w:rsidRPr="0074098E" w:rsidRDefault="00F45860" w:rsidP="00F45860">
      <w:pPr>
        <w:rPr>
          <w:rFonts w:ascii="Arial" w:hAnsi="Arial" w:cs="Arial"/>
          <w:lang w:val="en-US"/>
        </w:rPr>
      </w:pPr>
    </w:p>
    <w:p w14:paraId="796343D6" w14:textId="351F16F0" w:rsidR="00F45860" w:rsidRPr="0074098E" w:rsidRDefault="00F45860" w:rsidP="00F45860">
      <w:pPr>
        <w:rPr>
          <w:rFonts w:ascii="Arial" w:hAnsi="Arial" w:cs="Arial"/>
          <w:lang w:val="en-US"/>
        </w:rPr>
      </w:pPr>
      <w:r w:rsidRPr="0074098E">
        <w:rPr>
          <w:rFonts w:ascii="Arial" w:hAnsi="Arial" w:cs="Arial"/>
          <w:lang w:val="en-US"/>
        </w:rPr>
        <w:t xml:space="preserve">Lidl appears to exercise caution in the UK; it has adjusted to price increases brought on by higher expenses, such as the minimum wage (NHH, 2020). Additionally, it concentrates </w:t>
      </w:r>
      <w:r w:rsidRPr="0074098E">
        <w:rPr>
          <w:rFonts w:ascii="Arial" w:hAnsi="Arial" w:cs="Arial"/>
          <w:lang w:val="en-US"/>
        </w:rPr>
        <w:lastRenderedPageBreak/>
        <w:t>sourcing, with two-thirds coming from British vendors in Great Britain (Grocery Gazette, 2024).</w:t>
      </w:r>
    </w:p>
    <w:p w14:paraId="3C7A8052" w14:textId="4E2E51D0" w:rsidR="00F45860" w:rsidRPr="0074098E" w:rsidRDefault="00F45860" w:rsidP="00F45860">
      <w:pPr>
        <w:rPr>
          <w:rFonts w:ascii="Arial" w:hAnsi="Arial" w:cs="Arial"/>
          <w:lang w:val="en-US"/>
        </w:rPr>
      </w:pPr>
      <w:r w:rsidRPr="0074098E">
        <w:rPr>
          <w:rFonts w:ascii="Arial" w:hAnsi="Arial" w:cs="Arial"/>
          <w:lang w:val="en-US"/>
        </w:rPr>
        <w:t xml:space="preserve">Digital enhancements, including electronic invoicing, </w:t>
      </w:r>
      <w:proofErr w:type="gramStart"/>
      <w:r w:rsidRPr="0074098E">
        <w:rPr>
          <w:rFonts w:ascii="Arial" w:hAnsi="Arial" w:cs="Arial"/>
          <w:lang w:val="en-US"/>
        </w:rPr>
        <w:t>facilitate</w:t>
      </w:r>
      <w:proofErr w:type="gramEnd"/>
      <w:r w:rsidRPr="0074098E">
        <w:rPr>
          <w:rFonts w:ascii="Arial" w:hAnsi="Arial" w:cs="Arial"/>
          <w:lang w:val="en-US"/>
        </w:rPr>
        <w:t xml:space="preserve"> compliance, transparency of the supply chain, and sustainability, which can enhance a company’s reputation (FF News, 2023). Transparency can be improved with digital tools and can cut down on waste; however, expenses and unpredictable interruptions are possible (The Grocer, 2024).</w:t>
      </w:r>
    </w:p>
    <w:p w14:paraId="48CF8417" w14:textId="1090BC42" w:rsidR="00B131C0" w:rsidRPr="0074098E" w:rsidRDefault="00F45860">
      <w:pPr>
        <w:rPr>
          <w:rFonts w:ascii="Arial" w:hAnsi="Arial" w:cs="Arial"/>
          <w:lang w:val="en-US"/>
        </w:rPr>
      </w:pPr>
      <w:r w:rsidRPr="0074098E">
        <w:rPr>
          <w:rFonts w:ascii="Arial" w:hAnsi="Arial" w:cs="Arial"/>
          <w:lang w:val="en-US"/>
        </w:rPr>
        <w:t>Focus on smart and AI/automation technology: even though Lidl is not yet a fully online grocery UK-based retailer, it is experimenting with or implementing technologies that currently, or possibly in the near future, make heavy use of digital tools, AI, and automation (Retail Gazette, 2025).</w:t>
      </w:r>
      <w:r w:rsidR="000C31B2" w:rsidRPr="0074098E">
        <w:rPr>
          <w:rFonts w:ascii="Arial" w:hAnsi="Arial" w:cs="Arial"/>
          <w:lang w:val="en-US"/>
        </w:rPr>
        <w:t>Self-checkout</w:t>
      </w:r>
      <w:r w:rsidR="00A400E5" w:rsidRPr="0074098E">
        <w:rPr>
          <w:rFonts w:ascii="Arial" w:hAnsi="Arial" w:cs="Arial"/>
          <w:lang w:val="en-US"/>
        </w:rPr>
        <w:t xml:space="preserve"> and </w:t>
      </w:r>
      <w:r w:rsidR="000C31B2" w:rsidRPr="0074098E">
        <w:rPr>
          <w:rFonts w:ascii="Arial" w:hAnsi="Arial" w:cs="Arial"/>
          <w:lang w:val="en-US"/>
        </w:rPr>
        <w:t>self-scanning: these</w:t>
      </w:r>
      <w:r w:rsidR="00AE5DB5" w:rsidRPr="0074098E">
        <w:rPr>
          <w:rFonts w:ascii="Arial" w:hAnsi="Arial" w:cs="Arial"/>
          <w:lang w:val="en-US"/>
        </w:rPr>
        <w:t xml:space="preserve"> depend on elect</w:t>
      </w:r>
      <w:r w:rsidR="00AC3D9E" w:rsidRPr="0074098E">
        <w:rPr>
          <w:rFonts w:ascii="Arial" w:hAnsi="Arial" w:cs="Arial"/>
          <w:lang w:val="en-US"/>
        </w:rPr>
        <w:t xml:space="preserve">ronic devices and a component of automation. Lidl </w:t>
      </w:r>
      <w:r w:rsidR="000C31B2" w:rsidRPr="0074098E">
        <w:rPr>
          <w:rFonts w:ascii="Arial" w:hAnsi="Arial" w:cs="Arial"/>
          <w:lang w:val="en-US"/>
        </w:rPr>
        <w:t xml:space="preserve">self-scanning tool </w:t>
      </w:r>
      <w:r w:rsidR="004440E2" w:rsidRPr="0074098E">
        <w:rPr>
          <w:rFonts w:ascii="Arial" w:hAnsi="Arial" w:cs="Arial"/>
          <w:lang w:val="en-US"/>
        </w:rPr>
        <w:t xml:space="preserve">additionally scanning products </w:t>
      </w:r>
      <w:r w:rsidR="006F5980" w:rsidRPr="0074098E">
        <w:rPr>
          <w:rFonts w:ascii="Arial" w:hAnsi="Arial" w:cs="Arial"/>
          <w:lang w:val="en-US"/>
        </w:rPr>
        <w:t xml:space="preserve">while shopping </w:t>
      </w:r>
      <w:r w:rsidR="00A45960" w:rsidRPr="0074098E">
        <w:rPr>
          <w:rFonts w:ascii="Arial" w:hAnsi="Arial" w:cs="Arial"/>
          <w:lang w:val="en-US"/>
        </w:rPr>
        <w:t>lessens friction and may be used in sensor/</w:t>
      </w:r>
      <w:r w:rsidR="00B131C0" w:rsidRPr="0074098E">
        <w:rPr>
          <w:rFonts w:ascii="Arial" w:hAnsi="Arial" w:cs="Arial"/>
          <w:lang w:val="en-US"/>
        </w:rPr>
        <w:t xml:space="preserve"> scanning technology.</w:t>
      </w:r>
    </w:p>
    <w:p w14:paraId="393FB217" w14:textId="1F6FF7CC" w:rsidR="00B131C0" w:rsidRPr="0074098E" w:rsidRDefault="00B131C0">
      <w:pPr>
        <w:rPr>
          <w:rFonts w:ascii="Arial" w:hAnsi="Arial" w:cs="Arial"/>
          <w:lang w:val="en-US"/>
        </w:rPr>
      </w:pPr>
      <w:r w:rsidRPr="0074098E">
        <w:rPr>
          <w:rFonts w:ascii="Arial" w:hAnsi="Arial" w:cs="Arial"/>
          <w:b/>
          <w:bCs/>
          <w:lang w:val="en-US"/>
        </w:rPr>
        <w:t>Analytics of data and loyalty</w:t>
      </w:r>
      <w:r w:rsidR="006F0855" w:rsidRPr="0074098E">
        <w:rPr>
          <w:rFonts w:ascii="Arial" w:hAnsi="Arial" w:cs="Arial"/>
          <w:b/>
          <w:bCs/>
          <w:lang w:val="en-US"/>
        </w:rPr>
        <w:t>:</w:t>
      </w:r>
      <w:r w:rsidR="006F0855" w:rsidRPr="0074098E">
        <w:rPr>
          <w:rFonts w:ascii="Arial" w:hAnsi="Arial" w:cs="Arial"/>
          <w:lang w:val="en-US"/>
        </w:rPr>
        <w:t xml:space="preserve"> the application produces information about </w:t>
      </w:r>
      <w:r w:rsidR="003679D9" w:rsidRPr="0074098E">
        <w:rPr>
          <w:rFonts w:ascii="Arial" w:hAnsi="Arial" w:cs="Arial"/>
          <w:lang w:val="en-US"/>
        </w:rPr>
        <w:t>consumer purchasing patterns what consumers purchase when</w:t>
      </w:r>
      <w:r w:rsidR="0079260B" w:rsidRPr="0074098E">
        <w:rPr>
          <w:rFonts w:ascii="Arial" w:hAnsi="Arial" w:cs="Arial"/>
          <w:lang w:val="en-US"/>
        </w:rPr>
        <w:t>,</w:t>
      </w:r>
      <w:r w:rsidR="003679D9" w:rsidRPr="0074098E">
        <w:rPr>
          <w:rFonts w:ascii="Arial" w:hAnsi="Arial" w:cs="Arial"/>
          <w:lang w:val="en-US"/>
        </w:rPr>
        <w:t xml:space="preserve"> </w:t>
      </w:r>
      <w:r w:rsidR="0079260B" w:rsidRPr="0074098E">
        <w:rPr>
          <w:rFonts w:ascii="Arial" w:hAnsi="Arial" w:cs="Arial"/>
          <w:lang w:val="en-US"/>
        </w:rPr>
        <w:t xml:space="preserve">where, </w:t>
      </w:r>
      <w:proofErr w:type="spellStart"/>
      <w:r w:rsidR="0079260B" w:rsidRPr="0074098E">
        <w:rPr>
          <w:rFonts w:ascii="Arial" w:hAnsi="Arial" w:cs="Arial"/>
          <w:lang w:val="en-US"/>
        </w:rPr>
        <w:t>ect</w:t>
      </w:r>
      <w:proofErr w:type="spellEnd"/>
      <w:r w:rsidR="0079260B" w:rsidRPr="0074098E">
        <w:rPr>
          <w:rFonts w:ascii="Arial" w:hAnsi="Arial" w:cs="Arial"/>
          <w:lang w:val="en-US"/>
        </w:rPr>
        <w:t xml:space="preserve">}. Which </w:t>
      </w:r>
      <w:proofErr w:type="spellStart"/>
      <w:r w:rsidR="0028785E" w:rsidRPr="0074098E">
        <w:rPr>
          <w:rFonts w:ascii="Arial" w:hAnsi="Arial" w:cs="Arial"/>
          <w:lang w:val="en-US"/>
        </w:rPr>
        <w:t>lidl</w:t>
      </w:r>
      <w:proofErr w:type="spellEnd"/>
      <w:r w:rsidR="0028785E" w:rsidRPr="0074098E">
        <w:rPr>
          <w:rFonts w:ascii="Arial" w:hAnsi="Arial" w:cs="Arial"/>
          <w:lang w:val="en-US"/>
        </w:rPr>
        <w:t xml:space="preserve"> can utilize to maximize sales, store </w:t>
      </w:r>
      <w:r w:rsidR="002329EB" w:rsidRPr="0074098E">
        <w:rPr>
          <w:rFonts w:ascii="Arial" w:hAnsi="Arial" w:cs="Arial"/>
          <w:lang w:val="en-US"/>
        </w:rPr>
        <w:t>design, inventory and possibili</w:t>
      </w:r>
      <w:r w:rsidR="00D3293A" w:rsidRPr="0074098E">
        <w:rPr>
          <w:rFonts w:ascii="Arial" w:hAnsi="Arial" w:cs="Arial"/>
          <w:lang w:val="en-US"/>
        </w:rPr>
        <w:t>ty forecasting demand</w:t>
      </w:r>
      <w:r w:rsidR="000A3742" w:rsidRPr="0074098E">
        <w:rPr>
          <w:rFonts w:ascii="Arial" w:hAnsi="Arial" w:cs="Arial"/>
          <w:lang w:val="en-US"/>
        </w:rPr>
        <w:t>. The shift in direction of more indiv</w:t>
      </w:r>
      <w:r w:rsidR="00301DD3" w:rsidRPr="0074098E">
        <w:rPr>
          <w:rFonts w:ascii="Arial" w:hAnsi="Arial" w:cs="Arial"/>
          <w:lang w:val="en-US"/>
        </w:rPr>
        <w:t>idualized discou</w:t>
      </w:r>
      <w:r w:rsidR="00E116AF" w:rsidRPr="0074098E">
        <w:rPr>
          <w:rFonts w:ascii="Arial" w:hAnsi="Arial" w:cs="Arial"/>
          <w:lang w:val="en-US"/>
        </w:rPr>
        <w:t xml:space="preserve">nts and </w:t>
      </w:r>
      <w:r w:rsidR="006E2819" w:rsidRPr="0074098E">
        <w:rPr>
          <w:rFonts w:ascii="Arial" w:hAnsi="Arial" w:cs="Arial"/>
          <w:lang w:val="en-US"/>
        </w:rPr>
        <w:t xml:space="preserve">coupons </w:t>
      </w:r>
      <w:r w:rsidR="0050170D" w:rsidRPr="0074098E">
        <w:rPr>
          <w:rFonts w:ascii="Arial" w:hAnsi="Arial" w:cs="Arial"/>
          <w:lang w:val="en-US"/>
        </w:rPr>
        <w:t xml:space="preserve">recommends </w:t>
      </w:r>
      <w:r w:rsidR="00FB3BD5" w:rsidRPr="0074098E">
        <w:rPr>
          <w:rFonts w:ascii="Arial" w:hAnsi="Arial" w:cs="Arial"/>
          <w:lang w:val="en-US"/>
        </w:rPr>
        <w:t xml:space="preserve">using data to </w:t>
      </w:r>
      <w:r w:rsidR="00BC6B82" w:rsidRPr="0074098E">
        <w:rPr>
          <w:rFonts w:ascii="Arial" w:hAnsi="Arial" w:cs="Arial"/>
          <w:lang w:val="en-US"/>
        </w:rPr>
        <w:t xml:space="preserve">divide </w:t>
      </w:r>
      <w:r w:rsidR="00175AE0" w:rsidRPr="0074098E">
        <w:rPr>
          <w:rFonts w:ascii="Arial" w:hAnsi="Arial" w:cs="Arial"/>
          <w:lang w:val="en-US"/>
        </w:rPr>
        <w:t>clients.</w:t>
      </w:r>
    </w:p>
    <w:p w14:paraId="362BD5AD" w14:textId="115C3376" w:rsidR="009E314D" w:rsidRPr="0074098E" w:rsidRDefault="00175AE0">
      <w:pPr>
        <w:rPr>
          <w:rFonts w:ascii="Arial" w:hAnsi="Arial" w:cs="Arial"/>
          <w:lang w:val="en-US"/>
        </w:rPr>
      </w:pPr>
      <w:r w:rsidRPr="0074098E">
        <w:rPr>
          <w:rFonts w:ascii="Arial" w:hAnsi="Arial" w:cs="Arial"/>
          <w:lang w:val="en-US"/>
        </w:rPr>
        <w:t xml:space="preserve">Digital and operational </w:t>
      </w:r>
      <w:r w:rsidR="00347769" w:rsidRPr="0074098E">
        <w:rPr>
          <w:rFonts w:ascii="Arial" w:hAnsi="Arial" w:cs="Arial"/>
          <w:lang w:val="en-US"/>
        </w:rPr>
        <w:t>back-end</w:t>
      </w:r>
      <w:r w:rsidR="00CB3F41" w:rsidRPr="0074098E">
        <w:rPr>
          <w:rFonts w:ascii="Arial" w:hAnsi="Arial" w:cs="Arial"/>
          <w:lang w:val="en-US"/>
        </w:rPr>
        <w:t xml:space="preserve"> technology for instance </w:t>
      </w:r>
      <w:proofErr w:type="spellStart"/>
      <w:r w:rsidR="00CB3F41" w:rsidRPr="0074098E">
        <w:rPr>
          <w:rFonts w:ascii="Arial" w:hAnsi="Arial" w:cs="Arial"/>
          <w:lang w:val="en-US"/>
        </w:rPr>
        <w:t>lidl</w:t>
      </w:r>
      <w:proofErr w:type="spellEnd"/>
      <w:r w:rsidR="00CB3F41" w:rsidRPr="0074098E">
        <w:rPr>
          <w:rFonts w:ascii="Arial" w:hAnsi="Arial" w:cs="Arial"/>
          <w:lang w:val="en-US"/>
        </w:rPr>
        <w:t xml:space="preserve"> e in</w:t>
      </w:r>
      <w:r w:rsidR="00A532F1" w:rsidRPr="0074098E">
        <w:rPr>
          <w:rFonts w:ascii="Arial" w:hAnsi="Arial" w:cs="Arial"/>
          <w:lang w:val="en-US"/>
        </w:rPr>
        <w:t xml:space="preserve">voicing throughout Europe </w:t>
      </w:r>
      <w:r w:rsidR="006815B1" w:rsidRPr="0074098E">
        <w:rPr>
          <w:rFonts w:ascii="Arial" w:hAnsi="Arial" w:cs="Arial"/>
          <w:lang w:val="en-US"/>
        </w:rPr>
        <w:t xml:space="preserve">the </w:t>
      </w:r>
      <w:r w:rsidR="00BD09C1" w:rsidRPr="0074098E">
        <w:rPr>
          <w:rFonts w:ascii="Arial" w:hAnsi="Arial" w:cs="Arial"/>
          <w:lang w:val="en-US"/>
        </w:rPr>
        <w:t xml:space="preserve">modernization of schwarz operations is </w:t>
      </w:r>
      <w:r w:rsidR="009E314D" w:rsidRPr="0074098E">
        <w:rPr>
          <w:rFonts w:ascii="Arial" w:hAnsi="Arial" w:cs="Arial"/>
          <w:lang w:val="en-US"/>
        </w:rPr>
        <w:t>a supply chain and administrative active.</w:t>
      </w:r>
    </w:p>
    <w:p w14:paraId="248D41EA" w14:textId="6E8AE1CB" w:rsidR="00347769" w:rsidRPr="0074098E" w:rsidRDefault="00347769" w:rsidP="00EB2990">
      <w:pPr>
        <w:pStyle w:val="Heading1"/>
        <w:rPr>
          <w:rFonts w:ascii="Arial" w:hAnsi="Arial" w:cs="Arial"/>
          <w:color w:val="auto"/>
          <w:sz w:val="22"/>
          <w:szCs w:val="22"/>
          <w:lang w:val="en-US"/>
        </w:rPr>
      </w:pPr>
      <w:bookmarkStart w:id="1" w:name="_Toc214182447"/>
      <w:r w:rsidRPr="0074098E">
        <w:rPr>
          <w:rFonts w:ascii="Arial" w:hAnsi="Arial" w:cs="Arial"/>
          <w:color w:val="auto"/>
          <w:sz w:val="22"/>
          <w:szCs w:val="22"/>
          <w:lang w:val="en-US"/>
        </w:rPr>
        <w:t>Weaknesses and prospects</w:t>
      </w:r>
      <w:bookmarkEnd w:id="1"/>
      <w:r w:rsidRPr="0074098E">
        <w:rPr>
          <w:rFonts w:ascii="Arial" w:hAnsi="Arial" w:cs="Arial"/>
          <w:color w:val="auto"/>
          <w:sz w:val="22"/>
          <w:szCs w:val="22"/>
          <w:lang w:val="en-US"/>
        </w:rPr>
        <w:t xml:space="preserve"> </w:t>
      </w:r>
    </w:p>
    <w:p w14:paraId="6BEED7A6" w14:textId="77777777" w:rsidR="00347769" w:rsidRPr="0074098E" w:rsidRDefault="00347769">
      <w:pPr>
        <w:rPr>
          <w:rFonts w:ascii="Arial" w:hAnsi="Arial" w:cs="Arial"/>
          <w:b/>
          <w:bCs/>
          <w:lang w:val="en-US"/>
        </w:rPr>
      </w:pPr>
      <w:r w:rsidRPr="0074098E">
        <w:rPr>
          <w:rFonts w:ascii="Arial" w:hAnsi="Arial" w:cs="Arial"/>
          <w:b/>
          <w:bCs/>
          <w:lang w:val="en-US"/>
        </w:rPr>
        <w:t xml:space="preserve">Advantages </w:t>
      </w:r>
    </w:p>
    <w:p w14:paraId="4F75E1AF" w14:textId="2FEE50D9" w:rsidR="00B30DAE" w:rsidRPr="0074098E" w:rsidRDefault="00B30DAE">
      <w:pPr>
        <w:rPr>
          <w:rFonts w:ascii="Arial" w:hAnsi="Arial" w:cs="Arial"/>
          <w:lang w:val="en-US"/>
        </w:rPr>
      </w:pPr>
      <w:r w:rsidRPr="0074098E">
        <w:rPr>
          <w:rFonts w:ascii="Arial" w:hAnsi="Arial" w:cs="Arial"/>
          <w:lang w:val="en-US"/>
        </w:rPr>
        <w:t xml:space="preserve">Lidl core </w:t>
      </w:r>
      <w:r w:rsidR="007754CE" w:rsidRPr="0074098E">
        <w:rPr>
          <w:rFonts w:ascii="Arial" w:hAnsi="Arial" w:cs="Arial"/>
          <w:lang w:val="en-US"/>
        </w:rPr>
        <w:t>business</w:t>
      </w:r>
      <w:r w:rsidRPr="0074098E">
        <w:rPr>
          <w:rFonts w:ascii="Arial" w:hAnsi="Arial" w:cs="Arial"/>
          <w:lang w:val="en-US"/>
        </w:rPr>
        <w:t xml:space="preserve"> is strong cost cutting discounting </w:t>
      </w:r>
      <w:r w:rsidR="007871C4" w:rsidRPr="0074098E">
        <w:rPr>
          <w:rFonts w:ascii="Arial" w:hAnsi="Arial" w:cs="Arial"/>
          <w:lang w:val="en-US"/>
        </w:rPr>
        <w:t xml:space="preserve">and </w:t>
      </w:r>
      <w:r w:rsidR="001562FE" w:rsidRPr="0074098E">
        <w:rPr>
          <w:rFonts w:ascii="Arial" w:hAnsi="Arial" w:cs="Arial"/>
          <w:lang w:val="en-US"/>
        </w:rPr>
        <w:t>effective stores powerful brand</w:t>
      </w:r>
      <w:r w:rsidR="009E4904" w:rsidRPr="0074098E">
        <w:rPr>
          <w:rFonts w:ascii="Arial" w:hAnsi="Arial" w:cs="Arial"/>
          <w:lang w:val="en-US"/>
        </w:rPr>
        <w:t xml:space="preserve"> across numerous markets. The action </w:t>
      </w:r>
      <w:r w:rsidR="0055279E" w:rsidRPr="0074098E">
        <w:rPr>
          <w:rFonts w:ascii="Arial" w:hAnsi="Arial" w:cs="Arial"/>
          <w:lang w:val="en-US"/>
        </w:rPr>
        <w:t xml:space="preserve">to improve loyalty and digital features </w:t>
      </w:r>
      <w:r w:rsidR="007754CE" w:rsidRPr="0074098E">
        <w:rPr>
          <w:rFonts w:ascii="Arial" w:hAnsi="Arial" w:cs="Arial"/>
          <w:lang w:val="en-US"/>
        </w:rPr>
        <w:t>provides</w:t>
      </w:r>
      <w:r w:rsidR="0055279E" w:rsidRPr="0074098E">
        <w:rPr>
          <w:rFonts w:ascii="Arial" w:hAnsi="Arial" w:cs="Arial"/>
          <w:lang w:val="en-US"/>
        </w:rPr>
        <w:t xml:space="preserve"> </w:t>
      </w:r>
      <w:r w:rsidR="001771AB" w:rsidRPr="0074098E">
        <w:rPr>
          <w:rFonts w:ascii="Arial" w:hAnsi="Arial" w:cs="Arial"/>
          <w:lang w:val="en-US"/>
        </w:rPr>
        <w:t>it with resources to keep clients. Increase frequently and acquire insights from data</w:t>
      </w:r>
      <w:r w:rsidR="00593C6E" w:rsidRPr="0074098E">
        <w:rPr>
          <w:rFonts w:ascii="Arial" w:hAnsi="Arial" w:cs="Arial"/>
          <w:lang w:val="en-US"/>
        </w:rPr>
        <w:t>.</w:t>
      </w:r>
    </w:p>
    <w:p w14:paraId="53F42908" w14:textId="257A6843" w:rsidR="00593C6E" w:rsidRPr="0074098E" w:rsidRDefault="00593C6E">
      <w:pPr>
        <w:rPr>
          <w:rFonts w:ascii="Arial" w:hAnsi="Arial" w:cs="Arial"/>
          <w:lang w:val="en-US"/>
        </w:rPr>
      </w:pPr>
      <w:r w:rsidRPr="0074098E">
        <w:rPr>
          <w:rFonts w:ascii="Arial" w:hAnsi="Arial" w:cs="Arial"/>
          <w:lang w:val="en-US"/>
        </w:rPr>
        <w:t xml:space="preserve">Using an in </w:t>
      </w:r>
      <w:r w:rsidR="007754CE" w:rsidRPr="0074098E">
        <w:rPr>
          <w:rFonts w:ascii="Arial" w:hAnsi="Arial" w:cs="Arial"/>
          <w:lang w:val="en-US"/>
        </w:rPr>
        <w:t>cemental</w:t>
      </w:r>
      <w:r w:rsidRPr="0074098E">
        <w:rPr>
          <w:rFonts w:ascii="Arial" w:hAnsi="Arial" w:cs="Arial"/>
          <w:lang w:val="en-US"/>
        </w:rPr>
        <w:t xml:space="preserve"> approach rather than </w:t>
      </w:r>
      <w:r w:rsidR="007754CE" w:rsidRPr="0074098E">
        <w:rPr>
          <w:rFonts w:ascii="Arial" w:hAnsi="Arial" w:cs="Arial"/>
          <w:lang w:val="en-US"/>
        </w:rPr>
        <w:t xml:space="preserve">jumping completely committed </w:t>
      </w:r>
      <w:r w:rsidR="00967289" w:rsidRPr="0074098E">
        <w:rPr>
          <w:rFonts w:ascii="Arial" w:hAnsi="Arial" w:cs="Arial"/>
          <w:lang w:val="en-US"/>
        </w:rPr>
        <w:t xml:space="preserve">to home delivery via internet with its high expenses and </w:t>
      </w:r>
      <w:r w:rsidR="001D05AB" w:rsidRPr="0074098E">
        <w:rPr>
          <w:rFonts w:ascii="Arial" w:hAnsi="Arial" w:cs="Arial"/>
          <w:lang w:val="en-US"/>
        </w:rPr>
        <w:t xml:space="preserve">intricacy. Lidl is utilizing digital channels with </w:t>
      </w:r>
      <w:r w:rsidR="00C117D3" w:rsidRPr="0074098E">
        <w:rPr>
          <w:rFonts w:ascii="Arial" w:hAnsi="Arial" w:cs="Arial"/>
          <w:lang w:val="en-US"/>
        </w:rPr>
        <w:t xml:space="preserve">reduced risks </w:t>
      </w:r>
      <w:r w:rsidR="00B72454" w:rsidRPr="0074098E">
        <w:rPr>
          <w:rFonts w:ascii="Arial" w:hAnsi="Arial" w:cs="Arial"/>
          <w:lang w:val="en-US"/>
        </w:rPr>
        <w:t>self-scan</w:t>
      </w:r>
      <w:r w:rsidR="00C117D3" w:rsidRPr="0074098E">
        <w:rPr>
          <w:rFonts w:ascii="Arial" w:hAnsi="Arial" w:cs="Arial"/>
          <w:lang w:val="en-US"/>
        </w:rPr>
        <w:t xml:space="preserve"> </w:t>
      </w:r>
      <w:r w:rsidR="00B72454" w:rsidRPr="0074098E">
        <w:rPr>
          <w:rFonts w:ascii="Arial" w:hAnsi="Arial" w:cs="Arial"/>
          <w:lang w:val="en-US"/>
        </w:rPr>
        <w:t>social</w:t>
      </w:r>
      <w:r w:rsidR="00C117D3" w:rsidRPr="0074098E">
        <w:rPr>
          <w:rFonts w:ascii="Arial" w:hAnsi="Arial" w:cs="Arial"/>
          <w:lang w:val="en-US"/>
        </w:rPr>
        <w:t xml:space="preserve"> </w:t>
      </w:r>
      <w:r w:rsidR="00B72454" w:rsidRPr="0074098E">
        <w:rPr>
          <w:rFonts w:ascii="Arial" w:hAnsi="Arial" w:cs="Arial"/>
          <w:lang w:val="en-US"/>
        </w:rPr>
        <w:t>commerce</w:t>
      </w:r>
      <w:r w:rsidR="00C117D3" w:rsidRPr="0074098E">
        <w:rPr>
          <w:rFonts w:ascii="Arial" w:hAnsi="Arial" w:cs="Arial"/>
          <w:lang w:val="en-US"/>
        </w:rPr>
        <w:t xml:space="preserve"> reserve and collect to increase </w:t>
      </w:r>
      <w:r w:rsidR="00B72454" w:rsidRPr="0074098E">
        <w:rPr>
          <w:rFonts w:ascii="Arial" w:hAnsi="Arial" w:cs="Arial"/>
          <w:lang w:val="en-US"/>
        </w:rPr>
        <w:t xml:space="preserve">visibility </w:t>
      </w:r>
    </w:p>
    <w:p w14:paraId="1D672090" w14:textId="77777777" w:rsidR="003F75E5" w:rsidRPr="0074098E" w:rsidRDefault="003F75E5" w:rsidP="00395359">
      <w:pPr>
        <w:rPr>
          <w:rFonts w:ascii="Arial" w:hAnsi="Arial" w:cs="Arial"/>
          <w:lang w:val="en-US"/>
        </w:rPr>
      </w:pPr>
    </w:p>
    <w:p w14:paraId="7650CA46" w14:textId="4D6538CF" w:rsidR="00395359" w:rsidRPr="0074098E" w:rsidRDefault="00395359" w:rsidP="00395359">
      <w:pPr>
        <w:rPr>
          <w:rFonts w:ascii="Arial" w:hAnsi="Arial" w:cs="Arial"/>
          <w:lang w:val="en-US"/>
        </w:rPr>
      </w:pPr>
      <w:r w:rsidRPr="0074098E">
        <w:rPr>
          <w:rFonts w:ascii="Arial" w:hAnsi="Arial" w:cs="Arial"/>
          <w:b/>
          <w:bCs/>
          <w:lang w:val="en-US"/>
        </w:rPr>
        <w:t>Crucial Aspects of Strategic Change and Change Management</w:t>
      </w:r>
      <w:r w:rsidRPr="0074098E">
        <w:rPr>
          <w:rFonts w:ascii="Arial" w:hAnsi="Arial" w:cs="Arial"/>
          <w:lang w:val="en-US"/>
        </w:rPr>
        <w:t xml:space="preserve"> Models</w:t>
      </w:r>
    </w:p>
    <w:p w14:paraId="2EA6E8CA" w14:textId="592219C0" w:rsidR="00395359" w:rsidRPr="0074098E" w:rsidRDefault="00395359" w:rsidP="00395359">
      <w:pPr>
        <w:rPr>
          <w:rFonts w:ascii="Arial" w:hAnsi="Arial" w:cs="Arial"/>
          <w:lang w:val="en-US"/>
        </w:rPr>
      </w:pPr>
      <w:r w:rsidRPr="0074098E">
        <w:rPr>
          <w:rFonts w:ascii="Arial" w:hAnsi="Arial" w:cs="Arial"/>
          <w:lang w:val="en-US"/>
        </w:rPr>
        <w:t>Transformations at the level of strategic change include:</w:t>
      </w:r>
    </w:p>
    <w:p w14:paraId="53689EF9" w14:textId="2C8C7085" w:rsidR="00395359" w:rsidRPr="0074098E" w:rsidRDefault="00395359" w:rsidP="00395359">
      <w:pPr>
        <w:rPr>
          <w:rFonts w:ascii="Arial" w:hAnsi="Arial" w:cs="Arial"/>
          <w:lang w:val="en-US"/>
        </w:rPr>
      </w:pPr>
      <w:r w:rsidRPr="0074098E">
        <w:rPr>
          <w:rFonts w:ascii="Arial" w:hAnsi="Arial" w:cs="Arial"/>
          <w:lang w:val="en-US"/>
        </w:rPr>
        <w:t>Strategy (the industry you are in, the way you compete)</w:t>
      </w:r>
    </w:p>
    <w:p w14:paraId="0A6024E6" w14:textId="5880132F" w:rsidR="00395359" w:rsidRPr="0074098E" w:rsidRDefault="00395359" w:rsidP="00395359">
      <w:pPr>
        <w:rPr>
          <w:rFonts w:ascii="Arial" w:hAnsi="Arial" w:cs="Arial"/>
          <w:lang w:val="en-US"/>
        </w:rPr>
      </w:pPr>
      <w:r w:rsidRPr="0074098E">
        <w:rPr>
          <w:rFonts w:ascii="Arial" w:hAnsi="Arial" w:cs="Arial"/>
          <w:lang w:val="en-US"/>
        </w:rPr>
        <w:t>Major systems and structure (culture, supply chains, IT)</w:t>
      </w:r>
    </w:p>
    <w:p w14:paraId="3277B8C4" w14:textId="668807D2" w:rsidR="00757BA5" w:rsidRPr="0074098E" w:rsidRDefault="00395359">
      <w:pPr>
        <w:rPr>
          <w:rFonts w:ascii="Arial" w:hAnsi="Arial" w:cs="Arial"/>
          <w:lang w:val="en-US"/>
        </w:rPr>
      </w:pPr>
      <w:r w:rsidRPr="0074098E">
        <w:rPr>
          <w:rFonts w:ascii="Arial" w:hAnsi="Arial" w:cs="Arial"/>
          <w:lang w:val="en-US"/>
        </w:rPr>
        <w:t>Sustainable long-term positioning as opposed to small adjustments</w:t>
      </w:r>
    </w:p>
    <w:p w14:paraId="4F0FAE49" w14:textId="1ACB7275" w:rsidR="003B16EF" w:rsidRPr="0074098E" w:rsidRDefault="003B16EF" w:rsidP="003B16EF">
      <w:pPr>
        <w:rPr>
          <w:rFonts w:ascii="Arial" w:hAnsi="Arial" w:cs="Arial"/>
          <w:lang w:val="en-US"/>
        </w:rPr>
      </w:pPr>
      <w:r w:rsidRPr="0074098E">
        <w:rPr>
          <w:rFonts w:ascii="Arial" w:hAnsi="Arial" w:cs="Arial"/>
          <w:lang w:val="en-US"/>
        </w:rPr>
        <w:t xml:space="preserve">Some </w:t>
      </w:r>
      <w:r w:rsidR="00926C20" w:rsidRPr="0074098E">
        <w:rPr>
          <w:rFonts w:ascii="Arial" w:hAnsi="Arial" w:cs="Arial"/>
          <w:lang w:val="en-US"/>
        </w:rPr>
        <w:t>problems</w:t>
      </w:r>
      <w:r w:rsidRPr="0074098E">
        <w:rPr>
          <w:rFonts w:ascii="Arial" w:hAnsi="Arial" w:cs="Arial"/>
          <w:lang w:val="en-US"/>
        </w:rPr>
        <w:t xml:space="preserve"> that frequently come up during strategic transformation are:</w:t>
      </w:r>
    </w:p>
    <w:p w14:paraId="73AC2CE4" w14:textId="411742D3" w:rsidR="003B16EF" w:rsidRPr="0074098E" w:rsidRDefault="003B16EF" w:rsidP="003B16EF">
      <w:pPr>
        <w:rPr>
          <w:rFonts w:ascii="Arial" w:hAnsi="Arial" w:cs="Arial"/>
          <w:lang w:val="en-US"/>
        </w:rPr>
      </w:pPr>
      <w:r w:rsidRPr="0074098E">
        <w:rPr>
          <w:rFonts w:ascii="Arial" w:hAnsi="Arial" w:cs="Arial"/>
          <w:lang w:val="en-US"/>
        </w:rPr>
        <w:t xml:space="preserve">Strategy, business procedures, technology, organization, and leadership are </w:t>
      </w:r>
      <w:r w:rsidR="00926C20" w:rsidRPr="0074098E">
        <w:rPr>
          <w:rFonts w:ascii="Arial" w:hAnsi="Arial" w:cs="Arial"/>
          <w:lang w:val="en-US"/>
        </w:rPr>
        <w:t>all aligned</w:t>
      </w:r>
      <w:r w:rsidRPr="0074098E">
        <w:rPr>
          <w:rFonts w:ascii="Arial" w:hAnsi="Arial" w:cs="Arial"/>
          <w:lang w:val="en-US"/>
        </w:rPr>
        <w:t>. Change fails if the structure or systems do not support the new approach.</w:t>
      </w:r>
      <w:r w:rsidR="00DD2D3A" w:rsidRPr="0074098E">
        <w:rPr>
          <w:rFonts w:ascii="Arial" w:hAnsi="Arial" w:cs="Arial"/>
          <w:lang w:val="en-US"/>
        </w:rPr>
        <w:t xml:space="preserve"> </w:t>
      </w:r>
      <w:r w:rsidRPr="0074098E">
        <w:rPr>
          <w:rFonts w:ascii="Arial" w:hAnsi="Arial" w:cs="Arial"/>
          <w:lang w:val="en-US"/>
        </w:rPr>
        <w:t>Change is resisted, especially when it affects fundamental procedures, culture, or ideals.</w:t>
      </w:r>
      <w:r w:rsidR="00DD2D3A" w:rsidRPr="0074098E">
        <w:rPr>
          <w:rFonts w:ascii="Arial" w:hAnsi="Arial" w:cs="Arial"/>
          <w:lang w:val="en-US"/>
        </w:rPr>
        <w:t xml:space="preserve"> </w:t>
      </w:r>
      <w:r w:rsidRPr="0074098E">
        <w:rPr>
          <w:rFonts w:ascii="Arial" w:hAnsi="Arial" w:cs="Arial"/>
          <w:lang w:val="en-US"/>
        </w:rPr>
        <w:t>Leadership &amp; Sponsorship: It's essential to have a clear, dedicated leader. Without it, the momentum for change wanes.</w:t>
      </w:r>
      <w:r w:rsidR="00BE3174" w:rsidRPr="0074098E">
        <w:rPr>
          <w:rFonts w:ascii="Arial" w:hAnsi="Arial" w:cs="Arial"/>
          <w:lang w:val="en-US"/>
        </w:rPr>
        <w:t xml:space="preserve"> </w:t>
      </w:r>
      <w:r w:rsidRPr="0074098E">
        <w:rPr>
          <w:rFonts w:ascii="Arial" w:hAnsi="Arial" w:cs="Arial"/>
          <w:lang w:val="en-US"/>
        </w:rPr>
        <w:t>Managing the requirements, expectations, and anxieties of various stakeholders is the focus of stakeholder management and communication.</w:t>
      </w:r>
      <w:r w:rsidR="00DD2D3A" w:rsidRPr="0074098E">
        <w:rPr>
          <w:rFonts w:ascii="Arial" w:hAnsi="Arial" w:cs="Arial"/>
          <w:lang w:val="en-US"/>
        </w:rPr>
        <w:t xml:space="preserve"> </w:t>
      </w:r>
      <w:r w:rsidRPr="0074098E">
        <w:rPr>
          <w:rFonts w:ascii="Arial" w:hAnsi="Arial" w:cs="Arial"/>
          <w:lang w:val="en-US"/>
        </w:rPr>
        <w:t xml:space="preserve">The ability, culture, and structures of an organization to adapt to change is known as its "change </w:t>
      </w:r>
      <w:r w:rsidRPr="0074098E">
        <w:rPr>
          <w:rFonts w:ascii="Arial" w:hAnsi="Arial" w:cs="Arial"/>
          <w:lang w:val="en-US"/>
        </w:rPr>
        <w:lastRenderedPageBreak/>
        <w:t>capacity" or "organizational readiness."</w:t>
      </w:r>
      <w:r w:rsidR="00BE3174" w:rsidRPr="0074098E">
        <w:rPr>
          <w:rFonts w:ascii="Arial" w:hAnsi="Arial" w:cs="Arial"/>
          <w:lang w:val="en-US"/>
        </w:rPr>
        <w:t xml:space="preserve"> </w:t>
      </w:r>
      <w:r w:rsidR="00DD2D3A" w:rsidRPr="0074098E">
        <w:rPr>
          <w:rFonts w:ascii="Arial" w:hAnsi="Arial" w:cs="Arial"/>
          <w:lang w:val="en-US"/>
        </w:rPr>
        <w:t xml:space="preserve"> </w:t>
      </w:r>
      <w:r w:rsidRPr="0074098E">
        <w:rPr>
          <w:rFonts w:ascii="Arial" w:hAnsi="Arial" w:cs="Arial"/>
          <w:lang w:val="en-US"/>
        </w:rPr>
        <w:t>Particularly for large IT or system initiatives, governance, scope, and complexity control are important.</w:t>
      </w:r>
    </w:p>
    <w:p w14:paraId="3DFDF280" w14:textId="1BB5D917" w:rsidR="003B16EF" w:rsidRPr="0074098E" w:rsidRDefault="003B16EF" w:rsidP="003B16EF">
      <w:pPr>
        <w:rPr>
          <w:rFonts w:ascii="Arial" w:hAnsi="Arial" w:cs="Arial"/>
          <w:lang w:val="en-US"/>
        </w:rPr>
      </w:pPr>
      <w:r w:rsidRPr="0074098E">
        <w:rPr>
          <w:rFonts w:ascii="Arial" w:hAnsi="Arial" w:cs="Arial"/>
          <w:lang w:val="en-US"/>
        </w:rPr>
        <w:t>Learning &amp; Feedback Loops: flexibility and iterative assessment.</w:t>
      </w:r>
    </w:p>
    <w:p w14:paraId="486452B9" w14:textId="6C3CBEFC" w:rsidR="00402AA8" w:rsidRPr="0074098E" w:rsidRDefault="003B16EF" w:rsidP="003B16EF">
      <w:pPr>
        <w:rPr>
          <w:rFonts w:ascii="Arial" w:hAnsi="Arial" w:cs="Arial"/>
          <w:lang w:val="en-US"/>
        </w:rPr>
      </w:pPr>
      <w:r w:rsidRPr="0074098E">
        <w:rPr>
          <w:rFonts w:ascii="Arial" w:hAnsi="Arial" w:cs="Arial"/>
          <w:lang w:val="en-US"/>
        </w:rPr>
        <w:t>Change can be more resisted by deeply ingrained cultural and procedural inertia than</w:t>
      </w:r>
      <w:r w:rsidR="00C71867" w:rsidRPr="0074098E">
        <w:rPr>
          <w:rFonts w:ascii="Arial" w:hAnsi="Arial" w:cs="Arial"/>
          <w:lang w:val="en-US"/>
        </w:rPr>
        <w:t xml:space="preserve"> technical issues.</w:t>
      </w:r>
    </w:p>
    <w:p w14:paraId="376AA916" w14:textId="77777777" w:rsidR="00402AA8" w:rsidRPr="0074098E" w:rsidRDefault="00402AA8" w:rsidP="00FC34B8">
      <w:pPr>
        <w:pStyle w:val="Heading1"/>
        <w:rPr>
          <w:rFonts w:ascii="Arial" w:hAnsi="Arial" w:cs="Arial"/>
          <w:color w:val="auto"/>
          <w:sz w:val="22"/>
          <w:szCs w:val="22"/>
          <w:lang w:val="en-US"/>
        </w:rPr>
      </w:pPr>
      <w:bookmarkStart w:id="2" w:name="_Toc214182448"/>
      <w:r w:rsidRPr="0074098E">
        <w:rPr>
          <w:rFonts w:ascii="Arial" w:hAnsi="Arial" w:cs="Arial"/>
          <w:color w:val="auto"/>
          <w:sz w:val="22"/>
          <w:szCs w:val="22"/>
          <w:lang w:val="en-US"/>
        </w:rPr>
        <w:t>Leading Models of Change Management</w:t>
      </w:r>
      <w:bookmarkEnd w:id="2"/>
    </w:p>
    <w:p w14:paraId="11E58A9C" w14:textId="77777777" w:rsidR="00402AA8" w:rsidRPr="0074098E" w:rsidRDefault="00402AA8" w:rsidP="00402AA8">
      <w:pPr>
        <w:rPr>
          <w:rFonts w:ascii="Arial" w:hAnsi="Arial" w:cs="Arial"/>
          <w:lang w:val="en-US"/>
        </w:rPr>
      </w:pPr>
    </w:p>
    <w:p w14:paraId="4DA59171" w14:textId="46EAF7FB" w:rsidR="00402AA8" w:rsidRPr="0074098E" w:rsidRDefault="00402AA8" w:rsidP="00402AA8">
      <w:pPr>
        <w:rPr>
          <w:rFonts w:ascii="Arial" w:hAnsi="Arial" w:cs="Arial"/>
          <w:lang w:val="en-US"/>
        </w:rPr>
      </w:pPr>
      <w:r w:rsidRPr="0074098E">
        <w:rPr>
          <w:rFonts w:ascii="Arial" w:hAnsi="Arial" w:cs="Arial"/>
          <w:lang w:val="en-US"/>
        </w:rPr>
        <w:t>The following lists some popular models along with their advantages and disadvantages, especially in contexts involving strategic change.</w:t>
      </w:r>
    </w:p>
    <w:p w14:paraId="63C96926" w14:textId="26B11735" w:rsidR="00402AA8" w:rsidRPr="0074098E" w:rsidRDefault="00402AA8" w:rsidP="00402AA8">
      <w:pPr>
        <w:rPr>
          <w:rFonts w:ascii="Arial" w:hAnsi="Arial" w:cs="Arial"/>
          <w:lang w:val="en-US"/>
        </w:rPr>
      </w:pPr>
      <w:r w:rsidRPr="0074098E">
        <w:rPr>
          <w:rFonts w:ascii="Arial" w:hAnsi="Arial" w:cs="Arial"/>
          <w:lang w:val="en-US"/>
        </w:rPr>
        <w:t>Key Features of the Model</w:t>
      </w:r>
      <w:r w:rsidR="00293D1F" w:rsidRPr="0074098E">
        <w:rPr>
          <w:rFonts w:ascii="Arial" w:hAnsi="Arial" w:cs="Arial"/>
          <w:lang w:val="en-US"/>
        </w:rPr>
        <w:t xml:space="preserve"> </w:t>
      </w:r>
      <w:r w:rsidRPr="0074098E">
        <w:rPr>
          <w:rFonts w:ascii="Arial" w:hAnsi="Arial" w:cs="Arial"/>
          <w:lang w:val="en-US"/>
        </w:rPr>
        <w:t>Advantages</w:t>
      </w:r>
      <w:r w:rsidR="00293D1F" w:rsidRPr="0074098E">
        <w:rPr>
          <w:rFonts w:ascii="Arial" w:hAnsi="Arial" w:cs="Arial"/>
          <w:lang w:val="en-US"/>
        </w:rPr>
        <w:t xml:space="preserve"> </w:t>
      </w:r>
      <w:r w:rsidRPr="0074098E">
        <w:rPr>
          <w:rFonts w:ascii="Arial" w:hAnsi="Arial" w:cs="Arial"/>
          <w:lang w:val="en-US"/>
        </w:rPr>
        <w:t>Areas of Risk and Weakness</w:t>
      </w:r>
    </w:p>
    <w:p w14:paraId="40D3D37C" w14:textId="4C12A9E3" w:rsidR="00402AA8" w:rsidRPr="0074098E" w:rsidRDefault="00402AA8" w:rsidP="00402AA8">
      <w:pPr>
        <w:rPr>
          <w:rFonts w:ascii="Arial" w:hAnsi="Arial" w:cs="Arial"/>
          <w:lang w:val="en-US"/>
        </w:rPr>
      </w:pPr>
      <w:r w:rsidRPr="0074098E">
        <w:rPr>
          <w:rFonts w:ascii="Arial" w:hAnsi="Arial" w:cs="Arial"/>
          <w:b/>
          <w:bCs/>
          <w:lang w:val="en-US"/>
        </w:rPr>
        <w:t>The three-step model</w:t>
      </w:r>
      <w:r w:rsidRPr="0074098E">
        <w:rPr>
          <w:rFonts w:ascii="Arial" w:hAnsi="Arial" w:cs="Arial"/>
          <w:lang w:val="en-US"/>
        </w:rPr>
        <w:t xml:space="preserve"> developed by Lewin (Unfreeze → Change → </w:t>
      </w:r>
      <w:r w:rsidR="00293D1F" w:rsidRPr="0074098E">
        <w:rPr>
          <w:rFonts w:ascii="Arial" w:hAnsi="Arial" w:cs="Arial"/>
          <w:lang w:val="en-US"/>
        </w:rPr>
        <w:t>Refreeze) focuses</w:t>
      </w:r>
      <w:r w:rsidRPr="0074098E">
        <w:rPr>
          <w:rFonts w:ascii="Arial" w:hAnsi="Arial" w:cs="Arial"/>
          <w:lang w:val="en-US"/>
        </w:rPr>
        <w:t xml:space="preserve"> on getting the organization ready, </w:t>
      </w:r>
      <w:r w:rsidR="00293D1F" w:rsidRPr="0074098E">
        <w:rPr>
          <w:rFonts w:ascii="Arial" w:hAnsi="Arial" w:cs="Arial"/>
          <w:lang w:val="en-US"/>
        </w:rPr>
        <w:t>adjusting</w:t>
      </w:r>
      <w:r w:rsidRPr="0074098E">
        <w:rPr>
          <w:rFonts w:ascii="Arial" w:hAnsi="Arial" w:cs="Arial"/>
          <w:lang w:val="en-US"/>
        </w:rPr>
        <w:t xml:space="preserve">, and then stabilizing </w:t>
      </w:r>
      <w:r w:rsidR="00293D1F" w:rsidRPr="0074098E">
        <w:rPr>
          <w:rFonts w:ascii="Arial" w:hAnsi="Arial" w:cs="Arial"/>
          <w:lang w:val="en-US"/>
        </w:rPr>
        <w:t>them. Simplicity</w:t>
      </w:r>
      <w:r w:rsidRPr="0074098E">
        <w:rPr>
          <w:rFonts w:ascii="Arial" w:hAnsi="Arial" w:cs="Arial"/>
          <w:lang w:val="en-US"/>
        </w:rPr>
        <w:t xml:space="preserve">; prioritizes preparedness before integrating </w:t>
      </w:r>
      <w:r w:rsidR="00293D1F" w:rsidRPr="0074098E">
        <w:rPr>
          <w:rFonts w:ascii="Arial" w:hAnsi="Arial" w:cs="Arial"/>
          <w:lang w:val="en-US"/>
        </w:rPr>
        <w:t>change. It</w:t>
      </w:r>
      <w:r w:rsidRPr="0074098E">
        <w:rPr>
          <w:rFonts w:ascii="Arial" w:hAnsi="Arial" w:cs="Arial"/>
          <w:lang w:val="en-US"/>
        </w:rPr>
        <w:t xml:space="preserve"> is less appropriate when change requires ongoing adaptation; it can oversimplify; it presupposes that change is linear and bounded.</w:t>
      </w:r>
    </w:p>
    <w:p w14:paraId="15BE1215" w14:textId="13836C28" w:rsidR="00402AA8" w:rsidRPr="0074098E" w:rsidRDefault="00402AA8" w:rsidP="00402AA8">
      <w:pPr>
        <w:rPr>
          <w:rFonts w:ascii="Arial" w:hAnsi="Arial" w:cs="Arial"/>
          <w:lang w:val="en-US"/>
        </w:rPr>
      </w:pPr>
      <w:r w:rsidRPr="0074098E">
        <w:rPr>
          <w:rFonts w:ascii="Arial" w:hAnsi="Arial" w:cs="Arial"/>
          <w:b/>
          <w:bCs/>
          <w:lang w:val="en-US"/>
        </w:rPr>
        <w:t xml:space="preserve">Kotter's Eight-Step </w:t>
      </w:r>
      <w:r w:rsidR="00293D1F" w:rsidRPr="0074098E">
        <w:rPr>
          <w:rFonts w:ascii="Arial" w:hAnsi="Arial" w:cs="Arial"/>
          <w:b/>
          <w:bCs/>
          <w:lang w:val="en-US"/>
        </w:rPr>
        <w:t>Method</w:t>
      </w:r>
      <w:r w:rsidR="00293D1F" w:rsidRPr="0074098E">
        <w:rPr>
          <w:rFonts w:ascii="Arial" w:hAnsi="Arial" w:cs="Arial"/>
          <w:lang w:val="en-US"/>
        </w:rPr>
        <w:t xml:space="preserve"> The</w:t>
      </w:r>
      <w:r w:rsidRPr="0074098E">
        <w:rPr>
          <w:rFonts w:ascii="Arial" w:hAnsi="Arial" w:cs="Arial"/>
          <w:lang w:val="en-US"/>
        </w:rPr>
        <w:t xml:space="preserve"> following actions can be taken: create a vision, convey it, empower others, produce short-term victories, build on change, anchor changes, and establish </w:t>
      </w:r>
      <w:r w:rsidR="00293D1F" w:rsidRPr="0074098E">
        <w:rPr>
          <w:rFonts w:ascii="Arial" w:hAnsi="Arial" w:cs="Arial"/>
          <w:lang w:val="en-US"/>
        </w:rPr>
        <w:t>urgency. More</w:t>
      </w:r>
      <w:r w:rsidRPr="0074098E">
        <w:rPr>
          <w:rFonts w:ascii="Arial" w:hAnsi="Arial" w:cs="Arial"/>
          <w:lang w:val="en-US"/>
        </w:rPr>
        <w:t xml:space="preserve"> specific, with a focus on vision, leadership, and quick wins; ideal for big, strategic </w:t>
      </w:r>
      <w:r w:rsidR="00293D1F" w:rsidRPr="0074098E">
        <w:rPr>
          <w:rFonts w:ascii="Arial" w:hAnsi="Arial" w:cs="Arial"/>
          <w:lang w:val="en-US"/>
        </w:rPr>
        <w:t>projects. It depends</w:t>
      </w:r>
      <w:r w:rsidRPr="0074098E">
        <w:rPr>
          <w:rFonts w:ascii="Arial" w:hAnsi="Arial" w:cs="Arial"/>
          <w:lang w:val="en-US"/>
        </w:rPr>
        <w:t xml:space="preserve"> largely on good leadership; it can be bureaucratic; there is a chance that steps will be missed; and it may be less flexible in situations that change quickly.</w:t>
      </w:r>
    </w:p>
    <w:p w14:paraId="673902A8" w14:textId="4360074C" w:rsidR="002B7B99" w:rsidRPr="0074098E" w:rsidRDefault="002B7B99" w:rsidP="002B7B99">
      <w:pPr>
        <w:rPr>
          <w:rFonts w:ascii="Arial" w:hAnsi="Arial" w:cs="Arial"/>
          <w:lang w:val="en-US"/>
        </w:rPr>
      </w:pPr>
      <w:r w:rsidRPr="0074098E">
        <w:rPr>
          <w:rFonts w:ascii="Arial" w:hAnsi="Arial" w:cs="Arial"/>
          <w:b/>
          <w:bCs/>
          <w:lang w:val="en-US"/>
        </w:rPr>
        <w:t>McKinsey 7-S Framework</w:t>
      </w:r>
      <w:r w:rsidRPr="0074098E">
        <w:rPr>
          <w:rFonts w:ascii="Arial" w:hAnsi="Arial" w:cs="Arial"/>
          <w:lang w:val="en-US"/>
        </w:rPr>
        <w:t xml:space="preserve">: Staff, Skills, Style, Structure, Systems, Shared Values, and Strategy. emphasizes </w:t>
      </w:r>
      <w:r w:rsidR="00116522" w:rsidRPr="0074098E">
        <w:rPr>
          <w:rFonts w:ascii="Arial" w:hAnsi="Arial" w:cs="Arial"/>
          <w:lang w:val="en-US"/>
        </w:rPr>
        <w:t>interactions. Good</w:t>
      </w:r>
      <w:r w:rsidRPr="0074098E">
        <w:rPr>
          <w:rFonts w:ascii="Arial" w:hAnsi="Arial" w:cs="Arial"/>
          <w:lang w:val="en-US"/>
        </w:rPr>
        <w:t xml:space="preserve"> as a diagnostic tool and for comprehensive </w:t>
      </w:r>
      <w:r w:rsidR="00116522" w:rsidRPr="0074098E">
        <w:rPr>
          <w:rFonts w:ascii="Arial" w:hAnsi="Arial" w:cs="Arial"/>
          <w:lang w:val="en-US"/>
        </w:rPr>
        <w:t>alignment. It</w:t>
      </w:r>
      <w:r w:rsidRPr="0074098E">
        <w:rPr>
          <w:rFonts w:ascii="Arial" w:hAnsi="Arial" w:cs="Arial"/>
          <w:lang w:val="en-US"/>
        </w:rPr>
        <w:t xml:space="preserve"> is less directive on "how" to change and can be more analytical than </w:t>
      </w:r>
      <w:r w:rsidR="00116522" w:rsidRPr="0074098E">
        <w:rPr>
          <w:rFonts w:ascii="Arial" w:hAnsi="Arial" w:cs="Arial"/>
          <w:lang w:val="en-US"/>
        </w:rPr>
        <w:t>implementation focused</w:t>
      </w:r>
      <w:r w:rsidRPr="0074098E">
        <w:rPr>
          <w:rFonts w:ascii="Arial" w:hAnsi="Arial" w:cs="Arial"/>
          <w:lang w:val="en-US"/>
        </w:rPr>
        <w:t>.</w:t>
      </w:r>
    </w:p>
    <w:p w14:paraId="2927FADF" w14:textId="6B4DF0F7" w:rsidR="003F75E5" w:rsidRPr="0074098E" w:rsidRDefault="002B7B99" w:rsidP="002B7B99">
      <w:pPr>
        <w:rPr>
          <w:rFonts w:ascii="Arial" w:hAnsi="Arial" w:cs="Arial"/>
          <w:lang w:val="en-US"/>
        </w:rPr>
      </w:pPr>
      <w:r w:rsidRPr="0074098E">
        <w:rPr>
          <w:rFonts w:ascii="Arial" w:hAnsi="Arial" w:cs="Arial"/>
          <w:lang w:val="en-US"/>
        </w:rPr>
        <w:t xml:space="preserve">Individuals' journeys of transformation are the focus of the </w:t>
      </w:r>
      <w:r w:rsidRPr="0074098E">
        <w:rPr>
          <w:rFonts w:ascii="Arial" w:hAnsi="Arial" w:cs="Arial"/>
          <w:b/>
          <w:bCs/>
          <w:lang w:val="en-US"/>
        </w:rPr>
        <w:t>ADKAR Model</w:t>
      </w:r>
      <w:r w:rsidRPr="0074098E">
        <w:rPr>
          <w:rFonts w:ascii="Arial" w:hAnsi="Arial" w:cs="Arial"/>
          <w:lang w:val="en-US"/>
        </w:rPr>
        <w:t xml:space="preserve"> (Awareness, Desire, Knowledge, Ability, Reinforcement</w:t>
      </w:r>
      <w:r w:rsidR="00116522" w:rsidRPr="0074098E">
        <w:rPr>
          <w:rFonts w:ascii="Arial" w:hAnsi="Arial" w:cs="Arial"/>
          <w:lang w:val="en-US"/>
        </w:rPr>
        <w:t>). Strong</w:t>
      </w:r>
      <w:r w:rsidRPr="0074098E">
        <w:rPr>
          <w:rFonts w:ascii="Arial" w:hAnsi="Arial" w:cs="Arial"/>
          <w:lang w:val="en-US"/>
        </w:rPr>
        <w:t xml:space="preserve"> emphasis on individual changes, resistance, and reinforcement; ideal for significant changes in culture or </w:t>
      </w:r>
      <w:r w:rsidR="00116522" w:rsidRPr="0074098E">
        <w:rPr>
          <w:rFonts w:ascii="Arial" w:hAnsi="Arial" w:cs="Arial"/>
          <w:lang w:val="en-US"/>
        </w:rPr>
        <w:t>procedure. Strong</w:t>
      </w:r>
      <w:r w:rsidRPr="0074098E">
        <w:rPr>
          <w:rFonts w:ascii="Arial" w:hAnsi="Arial" w:cs="Arial"/>
          <w:lang w:val="en-US"/>
        </w:rPr>
        <w:t xml:space="preserve"> organizational support is required; there is a chance that individual concerns will take precedence over structural or systemic ones.</w:t>
      </w:r>
    </w:p>
    <w:p w14:paraId="11794AB8" w14:textId="311DD849" w:rsidR="00116522" w:rsidRPr="0074098E" w:rsidRDefault="00335F7C" w:rsidP="00335F7C">
      <w:pPr>
        <w:rPr>
          <w:rFonts w:ascii="Arial" w:hAnsi="Arial" w:cs="Arial"/>
          <w:lang w:val="en-US"/>
        </w:rPr>
      </w:pPr>
      <w:r w:rsidRPr="0074098E">
        <w:rPr>
          <w:rFonts w:ascii="Arial" w:hAnsi="Arial" w:cs="Arial"/>
          <w:lang w:val="en-US"/>
        </w:rPr>
        <w:t>Lewin plus additional contemporary modifications, Agile, and dual-track shift</w:t>
      </w:r>
      <w:r w:rsidR="003F7C10" w:rsidRPr="0074098E">
        <w:rPr>
          <w:rFonts w:ascii="Arial" w:hAnsi="Arial" w:cs="Arial"/>
          <w:lang w:val="en-US"/>
        </w:rPr>
        <w:t xml:space="preserve"> </w:t>
      </w:r>
      <w:r w:rsidRPr="0074098E">
        <w:rPr>
          <w:rFonts w:ascii="Arial" w:hAnsi="Arial" w:cs="Arial"/>
          <w:lang w:val="en-US"/>
        </w:rPr>
        <w:t>acknowledges that change is constant; it is more adaptable; it incorporates feedback loops and recurrent modifications.</w:t>
      </w:r>
      <w:r w:rsidR="00AD416D" w:rsidRPr="0074098E">
        <w:rPr>
          <w:rFonts w:ascii="Arial" w:hAnsi="Arial" w:cs="Arial"/>
          <w:lang w:val="en-US"/>
        </w:rPr>
        <w:t xml:space="preserve"> </w:t>
      </w:r>
      <w:r w:rsidRPr="0074098E">
        <w:rPr>
          <w:rFonts w:ascii="Arial" w:hAnsi="Arial" w:cs="Arial"/>
          <w:lang w:val="en-US"/>
        </w:rPr>
        <w:t>More resilient and better suited for settings where markets or technology are changing quickly.</w:t>
      </w:r>
      <w:r w:rsidR="00AD416D" w:rsidRPr="0074098E">
        <w:rPr>
          <w:rFonts w:ascii="Arial" w:hAnsi="Arial" w:cs="Arial"/>
          <w:lang w:val="en-US"/>
        </w:rPr>
        <w:t xml:space="preserve"> C</w:t>
      </w:r>
      <w:r w:rsidRPr="0074098E">
        <w:rPr>
          <w:rFonts w:ascii="Arial" w:hAnsi="Arial" w:cs="Arial"/>
          <w:lang w:val="en-US"/>
        </w:rPr>
        <w:t>an be disorganized; there is a chance of instability; scope and expense management is more difficult.</w:t>
      </w:r>
    </w:p>
    <w:p w14:paraId="3A59E3D6" w14:textId="77777777" w:rsidR="00AD416D" w:rsidRPr="0074098E" w:rsidRDefault="00AD416D" w:rsidP="00CD28C6">
      <w:pPr>
        <w:rPr>
          <w:rFonts w:ascii="Arial" w:hAnsi="Arial" w:cs="Arial"/>
          <w:lang w:val="en-US"/>
        </w:rPr>
      </w:pPr>
    </w:p>
    <w:p w14:paraId="295DFFB5" w14:textId="60FF39D1" w:rsidR="00CD28C6" w:rsidRPr="0074098E" w:rsidRDefault="00CD28C6" w:rsidP="00CD28C6">
      <w:pPr>
        <w:rPr>
          <w:rFonts w:ascii="Arial" w:hAnsi="Arial" w:cs="Arial"/>
          <w:b/>
          <w:bCs/>
          <w:lang w:val="en-US"/>
        </w:rPr>
      </w:pPr>
      <w:r w:rsidRPr="0074098E">
        <w:rPr>
          <w:rFonts w:ascii="Arial" w:hAnsi="Arial" w:cs="Arial"/>
          <w:b/>
          <w:bCs/>
          <w:lang w:val="en-US"/>
        </w:rPr>
        <w:t>What transpired with Lidl's strategic shift:</w:t>
      </w:r>
    </w:p>
    <w:p w14:paraId="019FD406" w14:textId="2A4C97BE" w:rsidR="00CD28C6" w:rsidRPr="0074098E" w:rsidRDefault="00CD28C6" w:rsidP="00CD28C6">
      <w:pPr>
        <w:rPr>
          <w:rFonts w:ascii="Arial" w:hAnsi="Arial" w:cs="Arial"/>
          <w:lang w:val="en-US"/>
        </w:rPr>
      </w:pPr>
      <w:r w:rsidRPr="0074098E">
        <w:rPr>
          <w:rFonts w:ascii="Arial" w:hAnsi="Arial" w:cs="Arial"/>
          <w:lang w:val="en-US"/>
        </w:rPr>
        <w:t xml:space="preserve">With a significant investment of over €500 million and plans to roll out the </w:t>
      </w:r>
      <w:proofErr w:type="spellStart"/>
      <w:r w:rsidRPr="0074098E">
        <w:rPr>
          <w:rFonts w:ascii="Arial" w:hAnsi="Arial" w:cs="Arial"/>
          <w:lang w:val="en-US"/>
        </w:rPr>
        <w:t>eLWIS</w:t>
      </w:r>
      <w:proofErr w:type="spellEnd"/>
      <w:r w:rsidRPr="0074098E">
        <w:rPr>
          <w:rFonts w:ascii="Arial" w:hAnsi="Arial" w:cs="Arial"/>
          <w:lang w:val="en-US"/>
        </w:rPr>
        <w:t xml:space="preserve"> (SAP for Retail ERP) system across many countries, Lidl undertook a significant strategic shift. The idea was eventually shelved.</w:t>
      </w:r>
    </w:p>
    <w:p w14:paraId="4EB3431C" w14:textId="6B959B7B" w:rsidR="00086A67" w:rsidRPr="0074098E" w:rsidRDefault="00CD28C6" w:rsidP="00CD28C6">
      <w:pPr>
        <w:rPr>
          <w:rFonts w:ascii="Arial" w:hAnsi="Arial" w:cs="Arial"/>
          <w:lang w:val="en-US"/>
        </w:rPr>
      </w:pPr>
      <w:r w:rsidRPr="0074098E">
        <w:rPr>
          <w:rFonts w:ascii="Arial" w:hAnsi="Arial" w:cs="Arial"/>
          <w:lang w:val="en-US"/>
        </w:rPr>
        <w:t>Among the principal concerns were:</w:t>
      </w:r>
    </w:p>
    <w:p w14:paraId="6C5CDF35" w14:textId="77777777" w:rsidR="00A8738E" w:rsidRPr="0074098E" w:rsidRDefault="00A8738E" w:rsidP="00A8738E">
      <w:pPr>
        <w:rPr>
          <w:rFonts w:ascii="Arial" w:hAnsi="Arial" w:cs="Arial"/>
          <w:lang w:val="en-US"/>
        </w:rPr>
      </w:pPr>
      <w:r w:rsidRPr="0074098E">
        <w:rPr>
          <w:rFonts w:ascii="Arial" w:hAnsi="Arial" w:cs="Arial"/>
          <w:lang w:val="en-US"/>
        </w:rPr>
        <w:lastRenderedPageBreak/>
        <w:t xml:space="preserve">System architecture and fundamental business procedures were not aligned: Lidl used purchase price to value its inventory, but the typical SAP module used retail price valuation. Lidl attempted to modify SAP to fit its current model rather than modifying its procedures to fit the software. A significant "requirements gap" resulted from this. </w:t>
      </w:r>
    </w:p>
    <w:p w14:paraId="377C6603" w14:textId="1455DAF2" w:rsidR="00A8738E" w:rsidRPr="0074098E" w:rsidRDefault="00A8738E" w:rsidP="00A8738E">
      <w:pPr>
        <w:rPr>
          <w:rFonts w:ascii="Arial" w:hAnsi="Arial" w:cs="Arial"/>
          <w:lang w:val="en-US"/>
        </w:rPr>
      </w:pPr>
      <w:r w:rsidRPr="0074098E">
        <w:rPr>
          <w:rFonts w:ascii="Arial" w:hAnsi="Arial" w:cs="Arial"/>
          <w:lang w:val="en-US"/>
        </w:rPr>
        <w:t>Over-customization of Software: Lidl had the software significantly altered since they wouldn't alter some legacy procedures. Customization raised the danger, complexity, and difficulty of maintenance.</w:t>
      </w:r>
    </w:p>
    <w:p w14:paraId="0EBA8CDA" w14:textId="3BFF9C54" w:rsidR="007E25CE" w:rsidRPr="0074098E" w:rsidRDefault="007E25CE" w:rsidP="007E25CE">
      <w:pPr>
        <w:rPr>
          <w:rFonts w:ascii="Arial" w:hAnsi="Arial" w:cs="Arial"/>
          <w:lang w:val="en-US"/>
        </w:rPr>
      </w:pPr>
      <w:r w:rsidRPr="0074098E">
        <w:rPr>
          <w:rFonts w:ascii="Arial" w:hAnsi="Arial" w:cs="Arial"/>
          <w:lang w:val="en-US"/>
        </w:rPr>
        <w:t xml:space="preserve">Executive Turnover &amp; Strategic Drift: Priorities changed </w:t>
      </w:r>
      <w:proofErr w:type="gramStart"/>
      <w:r w:rsidRPr="0074098E">
        <w:rPr>
          <w:rFonts w:ascii="Arial" w:hAnsi="Arial" w:cs="Arial"/>
          <w:lang w:val="en-US"/>
        </w:rPr>
        <w:t>as a result of</w:t>
      </w:r>
      <w:proofErr w:type="gramEnd"/>
      <w:r w:rsidRPr="0074098E">
        <w:rPr>
          <w:rFonts w:ascii="Arial" w:hAnsi="Arial" w:cs="Arial"/>
          <w:lang w:val="en-US"/>
        </w:rPr>
        <w:t xml:space="preserve"> leadership changes during the project, and eventually, sponsorship may have become less consistent. This made governance less consistent. </w:t>
      </w:r>
    </w:p>
    <w:p w14:paraId="7297FF1B" w14:textId="6FD8F5B2" w:rsidR="007E25CE" w:rsidRPr="0074098E" w:rsidRDefault="007E25CE" w:rsidP="007E25CE">
      <w:pPr>
        <w:rPr>
          <w:rFonts w:ascii="Arial" w:hAnsi="Arial" w:cs="Arial"/>
          <w:lang w:val="en-US"/>
        </w:rPr>
      </w:pPr>
      <w:r w:rsidRPr="0074098E">
        <w:rPr>
          <w:rFonts w:ascii="Arial" w:hAnsi="Arial" w:cs="Arial"/>
          <w:lang w:val="en-US"/>
        </w:rPr>
        <w:t>Limitations of Change Management:</w:t>
      </w:r>
    </w:p>
    <w:p w14:paraId="6620002F" w14:textId="487B4405" w:rsidR="007E25CE" w:rsidRPr="0074098E" w:rsidRDefault="007E25CE" w:rsidP="007E25CE">
      <w:pPr>
        <w:rPr>
          <w:rFonts w:ascii="Arial" w:hAnsi="Arial" w:cs="Arial"/>
          <w:lang w:val="en-US"/>
        </w:rPr>
      </w:pPr>
      <w:r w:rsidRPr="0074098E">
        <w:rPr>
          <w:rFonts w:ascii="Arial" w:hAnsi="Arial" w:cs="Arial"/>
          <w:lang w:val="en-US"/>
        </w:rPr>
        <w:t>opposition to altering essential business procedures.</w:t>
      </w:r>
    </w:p>
    <w:p w14:paraId="3852A949" w14:textId="556E09CB" w:rsidR="007E25CE" w:rsidRPr="0074098E" w:rsidRDefault="007E25CE" w:rsidP="007E25CE">
      <w:pPr>
        <w:rPr>
          <w:rFonts w:ascii="Arial" w:hAnsi="Arial" w:cs="Arial"/>
          <w:lang w:val="en-US"/>
        </w:rPr>
      </w:pPr>
      <w:r w:rsidRPr="0074098E">
        <w:rPr>
          <w:rFonts w:ascii="Arial" w:hAnsi="Arial" w:cs="Arial"/>
          <w:lang w:val="en-US"/>
        </w:rPr>
        <w:t xml:space="preserve">Perhaps </w:t>
      </w:r>
      <w:r w:rsidR="00926C20" w:rsidRPr="0074098E">
        <w:rPr>
          <w:rFonts w:ascii="Arial" w:hAnsi="Arial" w:cs="Arial"/>
          <w:lang w:val="en-US"/>
        </w:rPr>
        <w:t>there is not</w:t>
      </w:r>
      <w:r w:rsidRPr="0074098E">
        <w:rPr>
          <w:rFonts w:ascii="Arial" w:hAnsi="Arial" w:cs="Arial"/>
          <w:lang w:val="en-US"/>
        </w:rPr>
        <w:t xml:space="preserve"> enough explanation of the </w:t>
      </w:r>
      <w:r w:rsidR="00926C20" w:rsidRPr="0074098E">
        <w:rPr>
          <w:rFonts w:ascii="Arial" w:hAnsi="Arial" w:cs="Arial"/>
          <w:lang w:val="en-US"/>
        </w:rPr>
        <w:t>benefits of the reform</w:t>
      </w:r>
      <w:r w:rsidRPr="0074098E">
        <w:rPr>
          <w:rFonts w:ascii="Arial" w:hAnsi="Arial" w:cs="Arial"/>
          <w:lang w:val="en-US"/>
        </w:rPr>
        <w:t>, why it was necessary, and what will change.</w:t>
      </w:r>
    </w:p>
    <w:p w14:paraId="6D63100C" w14:textId="56353A4C" w:rsidR="006D1322" w:rsidRPr="0074098E" w:rsidRDefault="007E25CE" w:rsidP="007E25CE">
      <w:pPr>
        <w:rPr>
          <w:rFonts w:ascii="Arial" w:hAnsi="Arial" w:cs="Arial"/>
          <w:lang w:val="en-US"/>
        </w:rPr>
      </w:pPr>
      <w:r w:rsidRPr="0074098E">
        <w:rPr>
          <w:rFonts w:ascii="Arial" w:hAnsi="Arial" w:cs="Arial"/>
          <w:lang w:val="en-US"/>
        </w:rPr>
        <w:t>User uptake, internal ownership, and training were probably neglected.</w:t>
      </w:r>
    </w:p>
    <w:p w14:paraId="144CBB89" w14:textId="61FD6E5E" w:rsidR="00A8738E" w:rsidRPr="0074098E" w:rsidRDefault="008037E0" w:rsidP="00A8738E">
      <w:pPr>
        <w:rPr>
          <w:rFonts w:ascii="Arial" w:hAnsi="Arial" w:cs="Arial"/>
          <w:lang w:val="en-US"/>
        </w:rPr>
      </w:pPr>
      <w:r w:rsidRPr="0074098E">
        <w:rPr>
          <w:rFonts w:ascii="Arial" w:hAnsi="Arial" w:cs="Arial"/>
          <w:lang w:val="en-US"/>
        </w:rPr>
        <w:t>Lack of Strategic Flexibility: The project took place over about seven years in a rapidly evolving retail and technology environment. Market dynamics, technological advancements, and consumer expectations evolve throughout time. It appears that Lidl lacked the agility and feedback loops necessary to adjust.</w:t>
      </w:r>
    </w:p>
    <w:p w14:paraId="62A04EA5" w14:textId="77777777" w:rsidR="0072589A" w:rsidRPr="0074098E" w:rsidRDefault="0072589A" w:rsidP="0072589A">
      <w:pPr>
        <w:rPr>
          <w:rFonts w:ascii="Arial" w:hAnsi="Arial" w:cs="Arial"/>
          <w:lang w:val="en-US"/>
        </w:rPr>
      </w:pPr>
      <w:r w:rsidRPr="0074098E">
        <w:rPr>
          <w:rFonts w:ascii="Arial" w:hAnsi="Arial" w:cs="Arial"/>
          <w:lang w:val="en-US"/>
        </w:rPr>
        <w:t>Using and Assessing Change Management Models in the Situation of Lidl</w:t>
      </w:r>
    </w:p>
    <w:p w14:paraId="07B48838" w14:textId="2F39566F" w:rsidR="0072589A" w:rsidRPr="0074098E" w:rsidRDefault="0072589A" w:rsidP="0072589A">
      <w:pPr>
        <w:rPr>
          <w:rFonts w:ascii="Arial" w:hAnsi="Arial" w:cs="Arial"/>
          <w:lang w:val="en-US"/>
        </w:rPr>
      </w:pPr>
      <w:r w:rsidRPr="0074098E">
        <w:rPr>
          <w:rFonts w:ascii="Arial" w:hAnsi="Arial" w:cs="Arial"/>
          <w:lang w:val="en-US"/>
        </w:rPr>
        <w:t xml:space="preserve"> </w:t>
      </w:r>
      <w:r w:rsidR="00926C20" w:rsidRPr="0074098E">
        <w:rPr>
          <w:rFonts w:ascii="Arial" w:hAnsi="Arial" w:cs="Arial"/>
          <w:lang w:val="en-US"/>
        </w:rPr>
        <w:t>How</w:t>
      </w:r>
      <w:r w:rsidRPr="0074098E">
        <w:rPr>
          <w:rFonts w:ascii="Arial" w:hAnsi="Arial" w:cs="Arial"/>
          <w:lang w:val="en-US"/>
        </w:rPr>
        <w:t xml:space="preserve"> Lidl's actions (or lack thereof) relate to the theoretical models and what Lidl could have done differently had it adhered to those models.</w:t>
      </w:r>
    </w:p>
    <w:p w14:paraId="4A5C3D8E" w14:textId="2F36559C" w:rsidR="006D543B" w:rsidRPr="0074098E" w:rsidRDefault="0072589A" w:rsidP="0072589A">
      <w:pPr>
        <w:rPr>
          <w:rFonts w:ascii="Arial" w:hAnsi="Arial" w:cs="Arial"/>
          <w:lang w:val="en-US"/>
        </w:rPr>
      </w:pPr>
      <w:r w:rsidRPr="0074098E">
        <w:rPr>
          <w:rFonts w:ascii="Arial" w:hAnsi="Arial" w:cs="Arial"/>
          <w:lang w:val="en-US"/>
        </w:rPr>
        <w:t>Model Lidl’s actions (or lack thereof) in relation to What would have been a better way to align with the model?</w:t>
      </w:r>
    </w:p>
    <w:p w14:paraId="700CBAA2" w14:textId="77777777" w:rsidR="0005200E" w:rsidRPr="0074098E" w:rsidRDefault="0005200E" w:rsidP="004238B3">
      <w:pPr>
        <w:pStyle w:val="Heading2"/>
        <w:rPr>
          <w:rFonts w:ascii="Arial" w:hAnsi="Arial" w:cs="Arial"/>
          <w:color w:val="auto"/>
          <w:sz w:val="22"/>
          <w:szCs w:val="22"/>
          <w:lang w:val="en-US"/>
        </w:rPr>
      </w:pPr>
      <w:bookmarkStart w:id="3" w:name="_Toc214182449"/>
      <w:r w:rsidRPr="0074098E">
        <w:rPr>
          <w:rFonts w:ascii="Arial" w:hAnsi="Arial" w:cs="Arial"/>
          <w:color w:val="auto"/>
          <w:sz w:val="22"/>
          <w:szCs w:val="22"/>
          <w:lang w:val="en-US"/>
        </w:rPr>
        <w:t>The Lewin Model</w:t>
      </w:r>
      <w:bookmarkEnd w:id="3"/>
    </w:p>
    <w:p w14:paraId="3360C8DF" w14:textId="77777777" w:rsidR="0005200E" w:rsidRPr="0074098E" w:rsidRDefault="0005200E" w:rsidP="0005200E">
      <w:pPr>
        <w:rPr>
          <w:rFonts w:ascii="Arial" w:hAnsi="Arial" w:cs="Arial"/>
          <w:lang w:val="en-US"/>
        </w:rPr>
      </w:pPr>
      <w:r w:rsidRPr="0074098E">
        <w:rPr>
          <w:rFonts w:ascii="Arial" w:hAnsi="Arial" w:cs="Arial"/>
          <w:lang w:val="en-US"/>
        </w:rPr>
        <w:t>They attempted to "move"—that is, bring about change—without adequately "unfreezing" their previous procedures. Instead of allowing the "old" methods to be challenged and reconsidered, they opposed abandoning some legacy processes (such as inventory valuation). Additionally, because the project was never completely stabilized, refreezing was never truly possible.</w:t>
      </w:r>
    </w:p>
    <w:p w14:paraId="6F8356F4" w14:textId="2306DBC5" w:rsidR="0072589A" w:rsidRPr="0074098E" w:rsidRDefault="0005200E" w:rsidP="0005200E">
      <w:pPr>
        <w:rPr>
          <w:rFonts w:ascii="Arial" w:hAnsi="Arial" w:cs="Arial"/>
          <w:lang w:val="en-US"/>
        </w:rPr>
      </w:pPr>
      <w:r w:rsidRPr="0074098E">
        <w:rPr>
          <w:rFonts w:ascii="Arial" w:hAnsi="Arial" w:cs="Arial"/>
          <w:lang w:val="en-US"/>
        </w:rPr>
        <w:t>Increased organization-wide preparation includes diagnosing process problems, gaining buy-in, involving stakeholders earlier, and creating urgency for changing the purchase-price model. Following implementation, new practices (training,</w:t>
      </w:r>
    </w:p>
    <w:p w14:paraId="1028F43D" w14:textId="7E97663B" w:rsidR="00720E70" w:rsidRPr="0074098E" w:rsidRDefault="00720E70" w:rsidP="004238B3">
      <w:pPr>
        <w:pStyle w:val="Heading2"/>
        <w:rPr>
          <w:rFonts w:ascii="Arial" w:hAnsi="Arial" w:cs="Arial"/>
          <w:color w:val="auto"/>
          <w:sz w:val="22"/>
          <w:szCs w:val="22"/>
          <w:lang w:val="en-US"/>
        </w:rPr>
      </w:pPr>
      <w:bookmarkStart w:id="4" w:name="_Toc214182450"/>
      <w:r w:rsidRPr="0074098E">
        <w:rPr>
          <w:rFonts w:ascii="Arial" w:hAnsi="Arial" w:cs="Arial"/>
          <w:color w:val="auto"/>
          <w:sz w:val="22"/>
          <w:szCs w:val="22"/>
          <w:lang w:val="en-US"/>
        </w:rPr>
        <w:t xml:space="preserve">Kotter's </w:t>
      </w:r>
      <w:r w:rsidR="0083670E" w:rsidRPr="0074098E">
        <w:rPr>
          <w:rFonts w:ascii="Arial" w:hAnsi="Arial" w:cs="Arial"/>
          <w:color w:val="auto"/>
          <w:sz w:val="22"/>
          <w:szCs w:val="22"/>
          <w:lang w:val="en-US"/>
        </w:rPr>
        <w:t>Eight Step</w:t>
      </w:r>
      <w:bookmarkEnd w:id="4"/>
    </w:p>
    <w:p w14:paraId="0E2E71C0" w14:textId="16789692" w:rsidR="00720E70" w:rsidRPr="0074098E" w:rsidRDefault="00720E70" w:rsidP="00720E70">
      <w:pPr>
        <w:rPr>
          <w:rFonts w:ascii="Arial" w:hAnsi="Arial" w:cs="Arial"/>
          <w:lang w:val="en-US"/>
        </w:rPr>
      </w:pPr>
      <w:r w:rsidRPr="0074098E">
        <w:rPr>
          <w:rFonts w:ascii="Arial" w:hAnsi="Arial" w:cs="Arial"/>
          <w:lang w:val="en-US"/>
        </w:rPr>
        <w:t xml:space="preserve">There </w:t>
      </w:r>
      <w:r w:rsidR="0083670E" w:rsidRPr="0074098E">
        <w:rPr>
          <w:rFonts w:ascii="Arial" w:hAnsi="Arial" w:cs="Arial"/>
          <w:lang w:val="en-US"/>
        </w:rPr>
        <w:t>were</w:t>
      </w:r>
      <w:r w:rsidRPr="0074098E">
        <w:rPr>
          <w:rFonts w:ascii="Arial" w:hAnsi="Arial" w:cs="Arial"/>
          <w:lang w:val="en-US"/>
        </w:rPr>
        <w:t xml:space="preserve"> probably some </w:t>
      </w:r>
      <w:r w:rsidR="00926C20" w:rsidRPr="0074098E">
        <w:rPr>
          <w:rFonts w:ascii="Arial" w:hAnsi="Arial" w:cs="Arial"/>
          <w:lang w:val="en-US"/>
        </w:rPr>
        <w:t>leaderships</w:t>
      </w:r>
      <w:r w:rsidRPr="0074098E">
        <w:rPr>
          <w:rFonts w:ascii="Arial" w:hAnsi="Arial" w:cs="Arial"/>
          <w:lang w:val="en-US"/>
        </w:rPr>
        <w:t xml:space="preserve"> and a strategic push to modernize and standardize. However, many of Kotter's "steps" appear to be poorly carried out: persistent coalition/sponsorship, empowerment, anchoring change, and short-term successes. Additionally, it appears that stakeholder buy-in and communication are lacking.</w:t>
      </w:r>
    </w:p>
    <w:p w14:paraId="47E948B6" w14:textId="26CE7EF6" w:rsidR="0005200E" w:rsidRPr="0074098E" w:rsidRDefault="00720E70" w:rsidP="00720E70">
      <w:pPr>
        <w:rPr>
          <w:rFonts w:ascii="Arial" w:hAnsi="Arial" w:cs="Arial"/>
          <w:lang w:val="en-US"/>
        </w:rPr>
      </w:pPr>
      <w:r w:rsidRPr="0074098E">
        <w:rPr>
          <w:rFonts w:ascii="Arial" w:hAnsi="Arial" w:cs="Arial"/>
          <w:lang w:val="en-US"/>
        </w:rPr>
        <w:t>If Kotter is used correctly: Step 1: Create urgency by highlighting the risks to the market and the cost of staying the same; Step 2: Form a strong alliance among leaders from different nations; Step 4: Disseminate the clear vision that has been developed in Step 3 (e.g., shifting to retail valuation or aligning business</w:t>
      </w:r>
    </w:p>
    <w:p w14:paraId="0808D40C" w14:textId="77777777" w:rsidR="00010FA0" w:rsidRPr="0074098E" w:rsidRDefault="00010FA0" w:rsidP="00720E70">
      <w:pPr>
        <w:rPr>
          <w:rFonts w:ascii="Arial" w:hAnsi="Arial" w:cs="Arial"/>
          <w:lang w:val="en-US"/>
        </w:rPr>
      </w:pPr>
    </w:p>
    <w:p w14:paraId="245D88AD" w14:textId="2FF707D3" w:rsidR="00C20BCC" w:rsidRPr="0074098E" w:rsidRDefault="00A80744" w:rsidP="00C20BCC">
      <w:pPr>
        <w:rPr>
          <w:rFonts w:ascii="Arial" w:hAnsi="Arial" w:cs="Arial"/>
          <w:lang w:val="en-US"/>
        </w:rPr>
      </w:pPr>
      <w:bookmarkStart w:id="5" w:name="_Toc214182451"/>
      <w:r w:rsidRPr="0074098E">
        <w:rPr>
          <w:rStyle w:val="Heading2Char"/>
          <w:rFonts w:ascii="Arial" w:hAnsi="Arial" w:cs="Arial"/>
          <w:color w:val="auto"/>
          <w:sz w:val="22"/>
          <w:szCs w:val="22"/>
        </w:rPr>
        <w:t>ADKAR</w:t>
      </w:r>
      <w:bookmarkEnd w:id="5"/>
      <w:r w:rsidRPr="0074098E">
        <w:rPr>
          <w:rFonts w:ascii="Arial" w:hAnsi="Arial" w:cs="Arial"/>
          <w:lang w:val="en-US"/>
        </w:rPr>
        <w:t xml:space="preserve"> Lidl</w:t>
      </w:r>
      <w:r w:rsidR="00C20BCC" w:rsidRPr="0074098E">
        <w:rPr>
          <w:rFonts w:ascii="Arial" w:hAnsi="Arial" w:cs="Arial"/>
          <w:lang w:val="en-US"/>
        </w:rPr>
        <w:t xml:space="preserve"> appears to have had trouble with "Awareness" of the need for change (to a certain extent), "Desire" among users (resistance), "Knowledge/Ability" (training/adaptation), and "Reinforcement" (never embedded).</w:t>
      </w:r>
    </w:p>
    <w:p w14:paraId="16E2AD3A" w14:textId="335122A0" w:rsidR="00010FA0" w:rsidRPr="0074098E" w:rsidRDefault="00C20BCC" w:rsidP="00C20BCC">
      <w:pPr>
        <w:rPr>
          <w:rFonts w:ascii="Arial" w:hAnsi="Arial" w:cs="Arial"/>
          <w:lang w:val="en-US"/>
        </w:rPr>
      </w:pPr>
      <w:r w:rsidRPr="0074098E">
        <w:rPr>
          <w:rFonts w:ascii="Arial" w:hAnsi="Arial" w:cs="Arial"/>
          <w:lang w:val="en-US"/>
        </w:rPr>
        <w:t xml:space="preserve">Structured treatments in </w:t>
      </w:r>
      <w:proofErr w:type="gramStart"/>
      <w:r w:rsidRPr="0074098E">
        <w:rPr>
          <w:rFonts w:ascii="Arial" w:hAnsi="Arial" w:cs="Arial"/>
          <w:lang w:val="en-US"/>
        </w:rPr>
        <w:t>all of</w:t>
      </w:r>
      <w:proofErr w:type="gramEnd"/>
      <w:r w:rsidRPr="0074098E">
        <w:rPr>
          <w:rFonts w:ascii="Arial" w:hAnsi="Arial" w:cs="Arial"/>
          <w:lang w:val="en-US"/>
        </w:rPr>
        <w:t xml:space="preserve"> those areas would have been preferable, such as informing users about the risks and rewards (raising awareness), involving them to increase desire, providing personnel with knowledge and skill training, using performance metrics and incentives to reinforce, and using feedback to identify and address resistance.</w:t>
      </w:r>
    </w:p>
    <w:p w14:paraId="1CED4EC4" w14:textId="77777777" w:rsidR="00CC636B" w:rsidRPr="0074098E" w:rsidRDefault="00CC636B" w:rsidP="00CC636B">
      <w:pPr>
        <w:rPr>
          <w:rFonts w:ascii="Arial" w:hAnsi="Arial" w:cs="Arial"/>
          <w:lang w:val="en-US"/>
        </w:rPr>
      </w:pPr>
      <w:r w:rsidRPr="0074098E">
        <w:rPr>
          <w:rFonts w:ascii="Arial" w:hAnsi="Arial" w:cs="Arial"/>
          <w:lang w:val="en-US"/>
        </w:rPr>
        <w:t>The Holistic Alignment/</w:t>
      </w:r>
      <w:r w:rsidRPr="0074098E">
        <w:rPr>
          <w:rStyle w:val="Heading2Char"/>
          <w:rFonts w:ascii="Arial" w:hAnsi="Arial" w:cs="Arial"/>
          <w:color w:val="auto"/>
          <w:sz w:val="22"/>
          <w:szCs w:val="22"/>
        </w:rPr>
        <w:t>McKinsey 7-S</w:t>
      </w:r>
    </w:p>
    <w:p w14:paraId="56F384A0" w14:textId="77777777" w:rsidR="00CC636B" w:rsidRPr="0074098E" w:rsidRDefault="00CC636B" w:rsidP="00CC636B">
      <w:pPr>
        <w:rPr>
          <w:rFonts w:ascii="Arial" w:hAnsi="Arial" w:cs="Arial"/>
          <w:lang w:val="en-US"/>
        </w:rPr>
      </w:pPr>
      <w:r w:rsidRPr="0074098E">
        <w:rPr>
          <w:rFonts w:ascii="Arial" w:hAnsi="Arial" w:cs="Arial"/>
          <w:lang w:val="en-US"/>
        </w:rPr>
        <w:t>Structure (multi-country rollouts), systems (software), and strategy (modernizing IT), but "Staff / Skills" and "Shared Values" (how inventory valuation, culture of process flexibility) seem out of sync. Leadership may not be flexible. It's possible that IT and change skills were not fully developed.</w:t>
      </w:r>
    </w:p>
    <w:p w14:paraId="52E9B077" w14:textId="1168C7DC" w:rsidR="00A80744" w:rsidRPr="0074098E" w:rsidRDefault="00862427" w:rsidP="00CC636B">
      <w:pPr>
        <w:rPr>
          <w:rFonts w:ascii="Arial" w:hAnsi="Arial" w:cs="Arial"/>
          <w:lang w:val="en-US"/>
        </w:rPr>
      </w:pPr>
      <w:r w:rsidRPr="0074098E">
        <w:rPr>
          <w:rFonts w:ascii="Arial" w:hAnsi="Arial" w:cs="Arial"/>
          <w:lang w:val="en-US"/>
        </w:rPr>
        <w:t>A</w:t>
      </w:r>
      <w:r w:rsidR="00CC636B" w:rsidRPr="0074098E">
        <w:rPr>
          <w:rFonts w:ascii="Arial" w:hAnsi="Arial" w:cs="Arial"/>
          <w:lang w:val="en-US"/>
        </w:rPr>
        <w:t xml:space="preserve"> diagnostic at the beginning of the project to find misalignments in all seven S: for example, do shared values match those in standard software? Do </w:t>
      </w:r>
      <w:proofErr w:type="gramStart"/>
      <w:r w:rsidR="00CC636B" w:rsidRPr="0074098E">
        <w:rPr>
          <w:rFonts w:ascii="Arial" w:hAnsi="Arial" w:cs="Arial"/>
          <w:lang w:val="en-US"/>
        </w:rPr>
        <w:t>personnel</w:t>
      </w:r>
      <w:proofErr w:type="gramEnd"/>
      <w:r w:rsidR="00CC636B" w:rsidRPr="0074098E">
        <w:rPr>
          <w:rFonts w:ascii="Arial" w:hAnsi="Arial" w:cs="Arial"/>
          <w:lang w:val="en-US"/>
        </w:rPr>
        <w:t xml:space="preserve"> have skills to manage change? Is it necessary to alter the structure to facilitate uniform governance? etc.</w:t>
      </w:r>
    </w:p>
    <w:p w14:paraId="69A7B1F6" w14:textId="369E92D2" w:rsidR="00271A5A" w:rsidRPr="0074098E" w:rsidRDefault="00271A5A" w:rsidP="00271A5A">
      <w:pPr>
        <w:rPr>
          <w:rFonts w:ascii="Arial" w:hAnsi="Arial" w:cs="Arial"/>
          <w:lang w:val="en-US"/>
        </w:rPr>
      </w:pPr>
      <w:bookmarkStart w:id="6" w:name="_Toc214182452"/>
      <w:r w:rsidRPr="0074098E">
        <w:rPr>
          <w:rStyle w:val="Heading1Char"/>
          <w:rFonts w:ascii="Arial" w:hAnsi="Arial" w:cs="Arial"/>
          <w:color w:val="auto"/>
          <w:sz w:val="22"/>
          <w:szCs w:val="22"/>
        </w:rPr>
        <w:t>Lessons &amp; Suggestions</w:t>
      </w:r>
      <w:bookmarkEnd w:id="6"/>
      <w:r w:rsidRPr="0074098E">
        <w:rPr>
          <w:rFonts w:ascii="Arial" w:hAnsi="Arial" w:cs="Arial"/>
          <w:lang w:val="en-US"/>
        </w:rPr>
        <w:t xml:space="preserve"> (Based on Academic Best Practice + Lidl's Case)</w:t>
      </w:r>
    </w:p>
    <w:p w14:paraId="6163173C" w14:textId="77777777" w:rsidR="00271A5A" w:rsidRPr="0074098E" w:rsidRDefault="00271A5A" w:rsidP="00271A5A">
      <w:pPr>
        <w:rPr>
          <w:rFonts w:ascii="Arial" w:hAnsi="Arial" w:cs="Arial"/>
          <w:lang w:val="en-US"/>
        </w:rPr>
      </w:pPr>
      <w:r w:rsidRPr="0074098E">
        <w:rPr>
          <w:rFonts w:ascii="Arial" w:hAnsi="Arial" w:cs="Arial"/>
          <w:lang w:val="en-US"/>
        </w:rPr>
        <w:t>Here are some suggestions for managing strategic change based on Lidl's failure and the models' recommendations. These include what Lidl should have done differently and what other organizations of a similar nature could do.</w:t>
      </w:r>
    </w:p>
    <w:p w14:paraId="7D160BB6" w14:textId="77777777" w:rsidR="00271A5A" w:rsidRPr="0074098E" w:rsidRDefault="00271A5A" w:rsidP="00271A5A">
      <w:pPr>
        <w:rPr>
          <w:rFonts w:ascii="Arial" w:hAnsi="Arial" w:cs="Arial"/>
          <w:lang w:val="en-US"/>
        </w:rPr>
      </w:pPr>
      <w:r w:rsidRPr="0074098E">
        <w:rPr>
          <w:rFonts w:ascii="Arial" w:hAnsi="Arial" w:cs="Arial"/>
          <w:lang w:val="en-US"/>
        </w:rPr>
        <w:t>Standard systems won't necessarily fit your business model exactly. Avoid over-customization, which wastes resources and increases risk, and instead choose software that aligns with your main strategic aims or, if possible, adapt business processes to software.</w:t>
      </w:r>
    </w:p>
    <w:p w14:paraId="76E1A172" w14:textId="2591C0D8" w:rsidR="00A80744" w:rsidRPr="0074098E" w:rsidRDefault="00271A5A" w:rsidP="00271A5A">
      <w:pPr>
        <w:rPr>
          <w:rFonts w:ascii="Arial" w:hAnsi="Arial" w:cs="Arial"/>
          <w:lang w:val="en-US"/>
        </w:rPr>
      </w:pPr>
      <w:r w:rsidRPr="0074098E">
        <w:rPr>
          <w:rFonts w:ascii="Arial" w:hAnsi="Arial" w:cs="Arial"/>
          <w:lang w:val="en-US"/>
        </w:rPr>
        <w:t>Throughout the entire project lifespan, strong, consistent leadership and sponsorship are crucial. Project governance must be consistent and in line with strategic aims, and changes in leadership should be controlled.</w:t>
      </w:r>
    </w:p>
    <w:p w14:paraId="6D48B1AB" w14:textId="77777777" w:rsidR="007B4D48" w:rsidRPr="0074098E" w:rsidRDefault="007B4D48" w:rsidP="007B4D48">
      <w:pPr>
        <w:rPr>
          <w:rFonts w:ascii="Arial" w:hAnsi="Arial" w:cs="Arial"/>
          <w:lang w:val="en-US"/>
        </w:rPr>
      </w:pPr>
      <w:r w:rsidRPr="0074098E">
        <w:rPr>
          <w:rFonts w:ascii="Arial" w:hAnsi="Arial" w:cs="Arial"/>
          <w:lang w:val="en-US"/>
        </w:rPr>
        <w:t>Early and ongoing engagement of stakeholders. Users at all levels—national, local, financial, and operational—are aware of their procedures, obstacles, and worries. Create a communication strategy that outlines the changes, their reasons, and the benefits.</w:t>
      </w:r>
    </w:p>
    <w:p w14:paraId="18D4E16A" w14:textId="77777777" w:rsidR="007B4D48" w:rsidRPr="0074098E" w:rsidRDefault="007B4D48" w:rsidP="007B4D48">
      <w:pPr>
        <w:rPr>
          <w:rFonts w:ascii="Arial" w:hAnsi="Arial" w:cs="Arial"/>
          <w:lang w:val="en-US"/>
        </w:rPr>
      </w:pPr>
    </w:p>
    <w:p w14:paraId="40B56530" w14:textId="39D84F63" w:rsidR="0059315D" w:rsidRPr="0074098E" w:rsidRDefault="007B4D48" w:rsidP="007B4D48">
      <w:pPr>
        <w:rPr>
          <w:rFonts w:ascii="Arial" w:hAnsi="Arial" w:cs="Arial"/>
          <w:lang w:val="en-US"/>
        </w:rPr>
      </w:pPr>
      <w:r w:rsidRPr="0074098E">
        <w:rPr>
          <w:rFonts w:ascii="Arial" w:hAnsi="Arial" w:cs="Arial"/>
          <w:lang w:val="en-US"/>
        </w:rPr>
        <w:t>Strike a balance between local flexibility and global standards. For stores with several locations, some procedures need to be standardized for efficiency, while others could require localization. Instead of making everything change or sticking to outdated methods everywhere, strategic transformation must figure out where to draw the line.</w:t>
      </w:r>
    </w:p>
    <w:p w14:paraId="05C00874" w14:textId="77777777" w:rsidR="008C76FA" w:rsidRPr="0074098E" w:rsidRDefault="008C76FA" w:rsidP="008C76FA">
      <w:pPr>
        <w:rPr>
          <w:rFonts w:ascii="Arial" w:hAnsi="Arial" w:cs="Arial"/>
          <w:lang w:val="en-US"/>
        </w:rPr>
      </w:pPr>
      <w:r w:rsidRPr="0074098E">
        <w:rPr>
          <w:rFonts w:ascii="Arial" w:hAnsi="Arial" w:cs="Arial"/>
          <w:lang w:val="en-US"/>
        </w:rPr>
        <w:t>Quick wins and feedback loops. Incorporating brief accomplishments into larger, longer-term efforts helps keep them moving forward. Include review points as well in case the internal assumptions or the external environment change.</w:t>
      </w:r>
    </w:p>
    <w:p w14:paraId="3D0D9504" w14:textId="2D03F1E7" w:rsidR="00201664" w:rsidRPr="0074098E" w:rsidRDefault="008C76FA" w:rsidP="008C76FA">
      <w:pPr>
        <w:rPr>
          <w:rFonts w:ascii="Arial" w:hAnsi="Arial" w:cs="Arial"/>
          <w:lang w:val="en-US"/>
        </w:rPr>
      </w:pPr>
      <w:r w:rsidRPr="0074098E">
        <w:rPr>
          <w:rFonts w:ascii="Arial" w:hAnsi="Arial" w:cs="Arial"/>
          <w:lang w:val="en-US"/>
        </w:rPr>
        <w:t>Governance, scope control, and risk management. Monitor scope creep, technical debt, and cost overruns. Make sure that project schedules accurately account for complexity.</w:t>
      </w:r>
    </w:p>
    <w:p w14:paraId="52BC7C85" w14:textId="77777777" w:rsidR="00074419" w:rsidRPr="0074098E" w:rsidRDefault="00074419" w:rsidP="008C76FA">
      <w:pPr>
        <w:rPr>
          <w:rFonts w:ascii="Arial" w:hAnsi="Arial" w:cs="Arial"/>
          <w:lang w:val="en-US"/>
        </w:rPr>
      </w:pPr>
    </w:p>
    <w:p w14:paraId="6DC50D97" w14:textId="5A58CF89" w:rsidR="00074419" w:rsidRPr="0074098E" w:rsidRDefault="00074419" w:rsidP="00074419">
      <w:pPr>
        <w:rPr>
          <w:rFonts w:ascii="Arial" w:hAnsi="Arial" w:cs="Arial"/>
          <w:lang w:val="en-US"/>
        </w:rPr>
      </w:pPr>
      <w:r w:rsidRPr="0074098E">
        <w:rPr>
          <w:rFonts w:ascii="Arial" w:hAnsi="Arial" w:cs="Arial"/>
          <w:lang w:val="en-US"/>
        </w:rPr>
        <w:lastRenderedPageBreak/>
        <w:t>Conclusion culture, and practices) and poor change management Strategic change is challenging, because misalignment</w:t>
      </w:r>
      <w:r w:rsidR="009842C1" w:rsidRPr="0074098E">
        <w:rPr>
          <w:rFonts w:ascii="Arial" w:hAnsi="Arial" w:cs="Arial"/>
          <w:lang w:val="en-US"/>
        </w:rPr>
        <w:t xml:space="preserve"> </w:t>
      </w:r>
      <w:r w:rsidRPr="0074098E">
        <w:rPr>
          <w:rFonts w:ascii="Arial" w:hAnsi="Arial" w:cs="Arial"/>
          <w:lang w:val="en-US"/>
        </w:rPr>
        <w:t>(</w:t>
      </w:r>
      <w:r w:rsidR="0083670E" w:rsidRPr="0074098E">
        <w:rPr>
          <w:rFonts w:ascii="Arial" w:hAnsi="Arial" w:cs="Arial"/>
          <w:lang w:val="en-US"/>
        </w:rPr>
        <w:t>process, (</w:t>
      </w:r>
      <w:r w:rsidRPr="0074098E">
        <w:rPr>
          <w:rFonts w:ascii="Arial" w:hAnsi="Arial" w:cs="Arial"/>
          <w:lang w:val="en-US"/>
        </w:rPr>
        <w:t>resistance, leadership, and communications) are more typically the causes of failure than technology itself.</w:t>
      </w:r>
    </w:p>
    <w:p w14:paraId="3BA75410" w14:textId="77777777" w:rsidR="00074419" w:rsidRPr="0074098E" w:rsidRDefault="00074419" w:rsidP="00074419">
      <w:pPr>
        <w:rPr>
          <w:rFonts w:ascii="Arial" w:hAnsi="Arial" w:cs="Arial"/>
          <w:lang w:val="en-US"/>
        </w:rPr>
      </w:pPr>
    </w:p>
    <w:p w14:paraId="1D50CD8B" w14:textId="73EB5077" w:rsidR="00074419" w:rsidRPr="0074098E" w:rsidRDefault="00074419" w:rsidP="00074419">
      <w:pPr>
        <w:rPr>
          <w:rFonts w:ascii="Arial" w:hAnsi="Arial" w:cs="Arial"/>
          <w:lang w:val="en-US"/>
        </w:rPr>
      </w:pPr>
      <w:r w:rsidRPr="0074098E">
        <w:rPr>
          <w:rFonts w:ascii="Arial" w:hAnsi="Arial" w:cs="Arial"/>
          <w:lang w:val="en-US"/>
        </w:rPr>
        <w:t>Many of the problems are demonstrated by Lidl's SAP/</w:t>
      </w:r>
      <w:proofErr w:type="spellStart"/>
      <w:r w:rsidRPr="0074098E">
        <w:rPr>
          <w:rFonts w:ascii="Arial" w:hAnsi="Arial" w:cs="Arial"/>
          <w:lang w:val="en-US"/>
        </w:rPr>
        <w:t>eLWIS</w:t>
      </w:r>
      <w:proofErr w:type="spellEnd"/>
      <w:r w:rsidRPr="0074098E">
        <w:rPr>
          <w:rFonts w:ascii="Arial" w:hAnsi="Arial" w:cs="Arial"/>
          <w:lang w:val="en-US"/>
        </w:rPr>
        <w:t xml:space="preserve"> project, </w:t>
      </w:r>
      <w:r w:rsidR="0083670E" w:rsidRPr="0074098E">
        <w:rPr>
          <w:rFonts w:ascii="Arial" w:hAnsi="Arial" w:cs="Arial"/>
          <w:lang w:val="en-US"/>
        </w:rPr>
        <w:t>including</w:t>
      </w:r>
      <w:r w:rsidRPr="0074098E">
        <w:rPr>
          <w:rFonts w:ascii="Arial" w:hAnsi="Arial" w:cs="Arial"/>
          <w:lang w:val="en-US"/>
        </w:rPr>
        <w:t xml:space="preserve"> trying to make technology replicate historical methods; over-customization; inadequate change preparedness and stakeholder alignment; and executive changes that reduce consistency.</w:t>
      </w:r>
    </w:p>
    <w:p w14:paraId="3FEA1E45" w14:textId="77777777" w:rsidR="00074419" w:rsidRPr="0074098E" w:rsidRDefault="00074419" w:rsidP="00074419">
      <w:pPr>
        <w:rPr>
          <w:rFonts w:ascii="Arial" w:hAnsi="Arial" w:cs="Arial"/>
          <w:lang w:val="en-US"/>
        </w:rPr>
      </w:pPr>
    </w:p>
    <w:p w14:paraId="19BD4384" w14:textId="5A5A4EC3" w:rsidR="00AF3C5E" w:rsidRPr="0074098E" w:rsidRDefault="00074419" w:rsidP="008C76FA">
      <w:pPr>
        <w:rPr>
          <w:rFonts w:ascii="Arial" w:hAnsi="Arial" w:cs="Arial"/>
          <w:lang w:val="en-US"/>
        </w:rPr>
      </w:pPr>
      <w:r w:rsidRPr="0074098E">
        <w:rPr>
          <w:rFonts w:ascii="Arial" w:hAnsi="Arial" w:cs="Arial"/>
          <w:lang w:val="en-US"/>
        </w:rPr>
        <w:t>It might have been beneficial to apply a combination of change models (e.g., Kotter + ADKAR + strong governance), particularly if done early in the planning process with diagnostics, regular feedback, and flexibility.</w:t>
      </w:r>
    </w:p>
    <w:p w14:paraId="1336495A" w14:textId="0CA0DFFD" w:rsidR="00E440D2" w:rsidRPr="0074098E" w:rsidRDefault="00E440D2" w:rsidP="00E440D2">
      <w:pPr>
        <w:rPr>
          <w:rFonts w:ascii="Arial" w:hAnsi="Arial" w:cs="Arial"/>
          <w:lang w:val="en-US"/>
        </w:rPr>
      </w:pPr>
      <w:r w:rsidRPr="0074098E">
        <w:rPr>
          <w:rFonts w:ascii="Arial" w:hAnsi="Arial" w:cs="Arial"/>
          <w:lang w:val="en-US"/>
        </w:rPr>
        <w:t>What program or changes are being made?</w:t>
      </w:r>
    </w:p>
    <w:p w14:paraId="76C82FD4" w14:textId="2FE1DFAF" w:rsidR="00E440D2" w:rsidRPr="0074098E" w:rsidRDefault="00E440D2" w:rsidP="00E440D2">
      <w:pPr>
        <w:rPr>
          <w:rFonts w:ascii="Arial" w:hAnsi="Arial" w:cs="Arial"/>
          <w:lang w:val="en-US"/>
        </w:rPr>
      </w:pPr>
      <w:r w:rsidRPr="0074098E">
        <w:rPr>
          <w:rFonts w:ascii="Arial" w:hAnsi="Arial" w:cs="Arial"/>
          <w:lang w:val="en-US"/>
        </w:rPr>
        <w:t>To start the study, we identify a major change project at Lidl.</w:t>
      </w:r>
    </w:p>
    <w:p w14:paraId="5F17FB34" w14:textId="0838F50D" w:rsidR="00E440D2" w:rsidRPr="0074098E" w:rsidRDefault="00E440D2" w:rsidP="00E440D2">
      <w:pPr>
        <w:rPr>
          <w:rFonts w:ascii="Arial" w:hAnsi="Arial" w:cs="Arial"/>
          <w:lang w:val="en-US"/>
        </w:rPr>
      </w:pPr>
      <w:r w:rsidRPr="0074098E">
        <w:rPr>
          <w:rFonts w:ascii="Arial" w:hAnsi="Arial" w:cs="Arial"/>
          <w:lang w:val="en-US"/>
        </w:rPr>
        <w:t>Among Lidl's significant transformation initiatives was the introduction of a global ERP/merchant-management system (the "</w:t>
      </w:r>
      <w:proofErr w:type="spellStart"/>
      <w:r w:rsidRPr="0074098E">
        <w:rPr>
          <w:rFonts w:ascii="Arial" w:hAnsi="Arial" w:cs="Arial"/>
          <w:lang w:val="en-US"/>
        </w:rPr>
        <w:t>eLWIS</w:t>
      </w:r>
      <w:proofErr w:type="spellEnd"/>
      <w:r w:rsidRPr="0074098E">
        <w:rPr>
          <w:rFonts w:ascii="Arial" w:hAnsi="Arial" w:cs="Arial"/>
          <w:lang w:val="en-US"/>
        </w:rPr>
        <w:t>" project) based on SAP for Retail. The project, which began in 2011, entailed moving thousands of stores and logistics facilities from a historical in-house system to a standardized SAP platform.</w:t>
      </w:r>
    </w:p>
    <w:p w14:paraId="3056B991" w14:textId="5A2AA832" w:rsidR="00474DBC" w:rsidRPr="0074098E" w:rsidRDefault="00474DBC" w:rsidP="00474DBC">
      <w:pPr>
        <w:rPr>
          <w:rFonts w:ascii="Arial" w:hAnsi="Arial" w:cs="Arial"/>
          <w:lang w:val="en-US"/>
        </w:rPr>
      </w:pPr>
      <w:r w:rsidRPr="0074098E">
        <w:rPr>
          <w:rFonts w:ascii="Arial" w:hAnsi="Arial" w:cs="Arial"/>
          <w:lang w:val="en-US"/>
        </w:rPr>
        <w:t>With over 10,000 outlets and over 140 logistics centers, the project was enormous.</w:t>
      </w:r>
    </w:p>
    <w:p w14:paraId="37E5C8B5" w14:textId="44049D19" w:rsidR="00474DBC" w:rsidRPr="0074098E" w:rsidRDefault="00474DBC" w:rsidP="00474DBC">
      <w:pPr>
        <w:rPr>
          <w:rFonts w:ascii="Arial" w:hAnsi="Arial" w:cs="Arial"/>
          <w:lang w:val="en-US"/>
        </w:rPr>
      </w:pPr>
      <w:r w:rsidRPr="0074098E">
        <w:rPr>
          <w:rFonts w:ascii="Arial" w:hAnsi="Arial" w:cs="Arial"/>
          <w:lang w:val="en-US"/>
        </w:rPr>
        <w:t>In 2015, implementation got underway in Austria.</w:t>
      </w:r>
    </w:p>
    <w:p w14:paraId="1F028CE6" w14:textId="3F7031AE" w:rsidR="00474DBC" w:rsidRPr="0074098E" w:rsidRDefault="00474DBC" w:rsidP="00474DBC">
      <w:pPr>
        <w:rPr>
          <w:rFonts w:ascii="Arial" w:hAnsi="Arial" w:cs="Arial"/>
          <w:lang w:val="en-US"/>
        </w:rPr>
      </w:pPr>
      <w:r w:rsidRPr="0074098E">
        <w:rPr>
          <w:rFonts w:ascii="Arial" w:hAnsi="Arial" w:cs="Arial"/>
          <w:lang w:val="en-US"/>
        </w:rPr>
        <w:t xml:space="preserve">After spending an estimated €500 million on the project, Lidl discontinued it in 2018 because it </w:t>
      </w:r>
      <w:r w:rsidR="00420735" w:rsidRPr="0074098E">
        <w:rPr>
          <w:rFonts w:ascii="Arial" w:hAnsi="Arial" w:cs="Arial"/>
          <w:lang w:val="en-US"/>
        </w:rPr>
        <w:t>did not meet</w:t>
      </w:r>
      <w:r w:rsidRPr="0074098E">
        <w:rPr>
          <w:rFonts w:ascii="Arial" w:hAnsi="Arial" w:cs="Arial"/>
          <w:lang w:val="en-US"/>
        </w:rPr>
        <w:t xml:space="preserve"> strategic objectives at a reasonable cost. </w:t>
      </w:r>
    </w:p>
    <w:p w14:paraId="457929B6" w14:textId="46BC7A5A" w:rsidR="006D40E1" w:rsidRPr="0074098E" w:rsidRDefault="00474DBC" w:rsidP="008C76FA">
      <w:pPr>
        <w:rPr>
          <w:rFonts w:ascii="Arial" w:hAnsi="Arial" w:cs="Arial"/>
          <w:lang w:val="en-US"/>
        </w:rPr>
      </w:pPr>
      <w:r w:rsidRPr="0074098E">
        <w:rPr>
          <w:rFonts w:ascii="Arial" w:hAnsi="Arial" w:cs="Arial"/>
          <w:lang w:val="en-US"/>
        </w:rPr>
        <w:t>Among the problems were: heavy software customization rather than business process adaptation; high stakeholder and leadership turnover; gaps in change management; and a misalignment between software standard practices and business processes (e.g., pricing/inventory model differences).</w:t>
      </w:r>
    </w:p>
    <w:p w14:paraId="4FE5BC04" w14:textId="77777777" w:rsidR="00E11AEE" w:rsidRPr="0074098E" w:rsidRDefault="0089331D" w:rsidP="009D0174">
      <w:pPr>
        <w:rPr>
          <w:rFonts w:ascii="Arial" w:hAnsi="Arial" w:cs="Arial"/>
          <w:lang w:val="en-US"/>
        </w:rPr>
      </w:pPr>
      <w:r w:rsidRPr="0074098E">
        <w:rPr>
          <w:rFonts w:ascii="Arial" w:hAnsi="Arial" w:cs="Arial"/>
          <w:lang w:val="en-US"/>
        </w:rPr>
        <w:t xml:space="preserve">Collection of Change Management Models – An Opportunity to Make the Best Choice…” (Kazmi &amp; </w:t>
      </w:r>
      <w:proofErr w:type="spellStart"/>
      <w:r w:rsidRPr="0074098E">
        <w:rPr>
          <w:rFonts w:ascii="Arial" w:hAnsi="Arial" w:cs="Arial"/>
          <w:lang w:val="en-US"/>
        </w:rPr>
        <w:t>Naarananoja</w:t>
      </w:r>
      <w:proofErr w:type="spellEnd"/>
      <w:r w:rsidRPr="0074098E">
        <w:rPr>
          <w:rFonts w:ascii="Arial" w:hAnsi="Arial" w:cs="Arial"/>
          <w:lang w:val="en-US"/>
        </w:rPr>
        <w:t>, 2</w:t>
      </w:r>
      <w:r w:rsidR="009D0174" w:rsidRPr="0074098E">
        <w:rPr>
          <w:rFonts w:ascii="Arial" w:hAnsi="Arial" w:cs="Arial"/>
          <w:lang w:val="en-US"/>
        </w:rPr>
        <w:t>How was the change handled? A critical assessment</w:t>
      </w:r>
    </w:p>
    <w:p w14:paraId="69955115" w14:textId="799479BE" w:rsidR="009D0174" w:rsidRPr="0074098E" w:rsidRDefault="009D0174" w:rsidP="009D0174">
      <w:pPr>
        <w:rPr>
          <w:rFonts w:ascii="Arial" w:hAnsi="Arial" w:cs="Arial"/>
          <w:lang w:val="en-US"/>
        </w:rPr>
      </w:pPr>
      <w:r w:rsidRPr="0074098E">
        <w:rPr>
          <w:rFonts w:ascii="Arial" w:hAnsi="Arial" w:cs="Arial"/>
          <w:lang w:val="en-US"/>
        </w:rPr>
        <w:t xml:space="preserve"> Strengths and what worked</w:t>
      </w:r>
    </w:p>
    <w:p w14:paraId="17E5F8E4" w14:textId="208F5179" w:rsidR="009D0174" w:rsidRPr="0074098E" w:rsidRDefault="009D0174" w:rsidP="009D0174">
      <w:pPr>
        <w:rPr>
          <w:rFonts w:ascii="Arial" w:hAnsi="Arial" w:cs="Arial"/>
          <w:lang w:val="en-US"/>
        </w:rPr>
      </w:pPr>
      <w:r w:rsidRPr="0074098E">
        <w:rPr>
          <w:rFonts w:ascii="Arial" w:hAnsi="Arial" w:cs="Arial"/>
          <w:lang w:val="en-US"/>
        </w:rPr>
        <w:t xml:space="preserve">The scope was unambiguously stated: Lidl wanted a standardized worldwide system to integrate suppliers, logistics, and customers, boost real-time analytics, and unify operations. At least in intent, this shows ambition and strategic clarity. </w:t>
      </w:r>
    </w:p>
    <w:p w14:paraId="26ED6210" w14:textId="3F32AAA5" w:rsidR="009D0174" w:rsidRPr="0074098E" w:rsidRDefault="009D0174" w:rsidP="009D0174">
      <w:pPr>
        <w:rPr>
          <w:rFonts w:ascii="Arial" w:hAnsi="Arial" w:cs="Arial"/>
          <w:lang w:val="en-US"/>
        </w:rPr>
      </w:pPr>
      <w:r w:rsidRPr="0074098E">
        <w:rPr>
          <w:rFonts w:ascii="Arial" w:hAnsi="Arial" w:cs="Arial"/>
          <w:lang w:val="en-US"/>
        </w:rPr>
        <w:t xml:space="preserve">Since the previous system was "hampered by process breaks, redundant master data, integration gaps, and functional restrictions," the company realized it needed to modernize. </w:t>
      </w:r>
    </w:p>
    <w:p w14:paraId="7BD7BB74" w14:textId="77777777" w:rsidR="009D0174" w:rsidRPr="0074098E" w:rsidRDefault="009D0174" w:rsidP="009D0174">
      <w:pPr>
        <w:rPr>
          <w:rFonts w:ascii="Arial" w:hAnsi="Arial" w:cs="Arial"/>
          <w:lang w:val="en-US"/>
        </w:rPr>
      </w:pPr>
      <w:r w:rsidRPr="0074098E">
        <w:rPr>
          <w:rFonts w:ascii="Arial" w:hAnsi="Arial" w:cs="Arial"/>
          <w:lang w:val="en-US"/>
        </w:rPr>
        <w:t>A few training and learning components were introduced: For instance, according to one source, Lidl implemented a "Learning at Lidl" strategy (or "</w:t>
      </w:r>
      <w:proofErr w:type="spellStart"/>
      <w:r w:rsidRPr="0074098E">
        <w:rPr>
          <w:rFonts w:ascii="Arial" w:hAnsi="Arial" w:cs="Arial"/>
          <w:lang w:val="en-US"/>
        </w:rPr>
        <w:t>Lernen</w:t>
      </w:r>
      <w:proofErr w:type="spellEnd"/>
      <w:r w:rsidRPr="0074098E">
        <w:rPr>
          <w:rFonts w:ascii="Arial" w:hAnsi="Arial" w:cs="Arial"/>
          <w:lang w:val="en-US"/>
        </w:rPr>
        <w:t xml:space="preserve"> </w:t>
      </w:r>
      <w:proofErr w:type="spellStart"/>
      <w:r w:rsidRPr="0074098E">
        <w:rPr>
          <w:rFonts w:ascii="Arial" w:hAnsi="Arial" w:cs="Arial"/>
          <w:lang w:val="en-US"/>
        </w:rPr>
        <w:t>bei</w:t>
      </w:r>
      <w:proofErr w:type="spellEnd"/>
      <w:r w:rsidRPr="0074098E">
        <w:rPr>
          <w:rFonts w:ascii="Arial" w:hAnsi="Arial" w:cs="Arial"/>
          <w:lang w:val="en-US"/>
        </w:rPr>
        <w:t xml:space="preserve"> Lidl") in which staff training facilities discussed the differences between the old and new methods. </w:t>
      </w:r>
    </w:p>
    <w:p w14:paraId="6AD29865" w14:textId="49217423" w:rsidR="000B5BE9" w:rsidRPr="0074098E" w:rsidRDefault="009D0174" w:rsidP="009D0174">
      <w:pPr>
        <w:rPr>
          <w:rFonts w:ascii="Arial" w:hAnsi="Arial" w:cs="Arial"/>
          <w:lang w:val="en-US"/>
        </w:rPr>
      </w:pPr>
      <w:r w:rsidRPr="0074098E">
        <w:rPr>
          <w:rFonts w:ascii="Arial" w:hAnsi="Arial" w:cs="Arial"/>
          <w:lang w:val="en-US"/>
        </w:rPr>
        <w:t xml:space="preserve">Brightwork Analysis &amp; </w:t>
      </w:r>
      <w:r w:rsidR="00420735" w:rsidRPr="0074098E">
        <w:rPr>
          <w:rFonts w:ascii="Arial" w:hAnsi="Arial" w:cs="Arial"/>
          <w:lang w:val="en-US"/>
        </w:rPr>
        <w:t>Research014)</w:t>
      </w:r>
      <w:r w:rsidR="0089331D" w:rsidRPr="0074098E">
        <w:rPr>
          <w:rFonts w:ascii="Arial" w:hAnsi="Arial" w:cs="Arial"/>
          <w:lang w:val="en-US"/>
        </w:rPr>
        <w:t xml:space="preserve"> overview of many transformational techniques</w:t>
      </w:r>
      <w:r w:rsidR="008562C6" w:rsidRPr="0074098E">
        <w:rPr>
          <w:rFonts w:ascii="Arial" w:hAnsi="Arial" w:cs="Arial"/>
          <w:lang w:val="en-US"/>
        </w:rPr>
        <w:t xml:space="preserve"> </w:t>
      </w:r>
      <w:proofErr w:type="gramStart"/>
      <w:r w:rsidR="007273E6" w:rsidRPr="0074098E">
        <w:rPr>
          <w:rFonts w:ascii="Arial" w:hAnsi="Arial" w:cs="Arial"/>
          <w:lang w:val="en-US"/>
        </w:rPr>
        <w:t>The</w:t>
      </w:r>
      <w:proofErr w:type="gramEnd"/>
      <w:r w:rsidR="007273E6" w:rsidRPr="0074098E">
        <w:rPr>
          <w:rFonts w:ascii="Arial" w:hAnsi="Arial" w:cs="Arial"/>
          <w:lang w:val="en-US"/>
        </w:rPr>
        <w:t xml:space="preserve"> organization had values and leadership principles in place (for instance, "perform, lead respectfully and with trust, are grounded and generate a sense of belonging" is listed on their corporate website).</w:t>
      </w:r>
    </w:p>
    <w:p w14:paraId="3F585B62" w14:textId="7E4A46CD" w:rsidR="0006184D" w:rsidRPr="0074098E" w:rsidRDefault="0006184D" w:rsidP="0006184D">
      <w:pPr>
        <w:rPr>
          <w:rFonts w:ascii="Arial" w:hAnsi="Arial" w:cs="Arial"/>
          <w:lang w:val="en-US"/>
        </w:rPr>
      </w:pPr>
      <w:r w:rsidRPr="0074098E">
        <w:rPr>
          <w:rFonts w:ascii="Arial" w:hAnsi="Arial" w:cs="Arial"/>
          <w:lang w:val="en-US"/>
        </w:rPr>
        <w:lastRenderedPageBreak/>
        <w:t>What was weak or didn't work</w:t>
      </w:r>
    </w:p>
    <w:p w14:paraId="431E227B" w14:textId="7C4AEEEA" w:rsidR="0006184D" w:rsidRPr="0074098E" w:rsidRDefault="0006184D" w:rsidP="0006184D">
      <w:pPr>
        <w:rPr>
          <w:rFonts w:ascii="Arial" w:hAnsi="Arial" w:cs="Arial"/>
          <w:lang w:val="en-US"/>
        </w:rPr>
      </w:pPr>
      <w:r w:rsidRPr="0074098E">
        <w:rPr>
          <w:rFonts w:ascii="Arial" w:hAnsi="Arial" w:cs="Arial"/>
          <w:lang w:val="en-US"/>
        </w:rPr>
        <w:t xml:space="preserve">Over-customization and process misalignment: One of the main problems was that, although the SAP out-of-box system assumed retail price, Lidl insisted on keeping its own inventory/pricing model (based on purchase price). Lidl attempted to modify the software rather than adapting the business process to standard software. That led to significant complexity. </w:t>
      </w:r>
    </w:p>
    <w:p w14:paraId="29741090" w14:textId="6D1CFCBF" w:rsidR="00F20064" w:rsidRPr="0074098E" w:rsidRDefault="0006184D" w:rsidP="0006184D">
      <w:pPr>
        <w:rPr>
          <w:rFonts w:ascii="Arial" w:hAnsi="Arial" w:cs="Arial"/>
          <w:lang w:val="en-US"/>
        </w:rPr>
      </w:pPr>
      <w:r w:rsidRPr="0074098E">
        <w:rPr>
          <w:rFonts w:ascii="Arial" w:hAnsi="Arial" w:cs="Arial"/>
          <w:lang w:val="en-US"/>
        </w:rPr>
        <w:t>Failures in stakeholder and change management: Sources claim that the transformation team failed to foresee resistance or generate enough internal buy-in, that employee training and preparation were insufficient, and that there was a high leadership turnover rate.</w:t>
      </w:r>
    </w:p>
    <w:p w14:paraId="2234456D" w14:textId="647B7117" w:rsidR="000D6E3B" w:rsidRPr="0074098E" w:rsidRDefault="000D6E3B" w:rsidP="000D6E3B">
      <w:pPr>
        <w:rPr>
          <w:rFonts w:ascii="Arial" w:hAnsi="Arial" w:cs="Arial"/>
          <w:lang w:val="en-US"/>
        </w:rPr>
      </w:pPr>
      <w:r w:rsidRPr="0074098E">
        <w:rPr>
          <w:rFonts w:ascii="Arial" w:hAnsi="Arial" w:cs="Arial"/>
          <w:lang w:val="en-US"/>
        </w:rPr>
        <w:t xml:space="preserve">Strategic drift and leadership turnover: Over the course of the project's several years, the CEO, CIO, and other key personnel changed, undermining sponsorship and continuity. </w:t>
      </w:r>
    </w:p>
    <w:p w14:paraId="638C2E8F" w14:textId="720EDC44" w:rsidR="00B9488E" w:rsidRPr="0074098E" w:rsidRDefault="000D6E3B" w:rsidP="000D6E3B">
      <w:pPr>
        <w:rPr>
          <w:rFonts w:ascii="Arial" w:hAnsi="Arial" w:cs="Arial"/>
          <w:lang w:val="en-US"/>
        </w:rPr>
      </w:pPr>
      <w:r w:rsidRPr="0074098E">
        <w:rPr>
          <w:rFonts w:ascii="Arial" w:hAnsi="Arial" w:cs="Arial"/>
          <w:lang w:val="en-US"/>
        </w:rPr>
        <w:t xml:space="preserve">Underestimating the complexity of systems and cultures: It appears that both the organizational readiness and the magnitude of the shift were understated. "While SAP software is successful for many retailers, the more pertinent question is: does or can SAP software work for your business?" says one source, for instance. </w:t>
      </w:r>
    </w:p>
    <w:p w14:paraId="111AA2E8" w14:textId="382A89CF" w:rsidR="001520E9" w:rsidRPr="0074098E" w:rsidRDefault="001520E9" w:rsidP="001520E9">
      <w:pPr>
        <w:rPr>
          <w:rFonts w:ascii="Arial" w:hAnsi="Arial" w:cs="Arial"/>
          <w:lang w:val="en-US"/>
        </w:rPr>
      </w:pPr>
      <w:r w:rsidRPr="0074098E">
        <w:rPr>
          <w:rFonts w:ascii="Arial" w:hAnsi="Arial" w:cs="Arial"/>
          <w:lang w:val="en-US"/>
        </w:rPr>
        <w:t>Overall assessment</w:t>
      </w:r>
    </w:p>
    <w:p w14:paraId="006C64EC" w14:textId="7C418C37" w:rsidR="001520E9" w:rsidRPr="0074098E" w:rsidRDefault="001520E9" w:rsidP="001520E9">
      <w:pPr>
        <w:rPr>
          <w:rFonts w:ascii="Arial" w:hAnsi="Arial" w:cs="Arial"/>
          <w:lang w:val="en-US"/>
        </w:rPr>
      </w:pPr>
      <w:r w:rsidRPr="0074098E">
        <w:rPr>
          <w:rFonts w:ascii="Arial" w:hAnsi="Arial" w:cs="Arial"/>
          <w:lang w:val="en-US"/>
        </w:rPr>
        <w:t>Although Lidl's ambition was admirable from the standpoint of change management, the execution demonstrates several classic pitfalls, including poor stakeholder engagement, leadership instability, underestimating the necessary process change/cultural readiness, and relying too much on tech solutions rather than process adaptation.</w:t>
      </w:r>
    </w:p>
    <w:p w14:paraId="0856E73A" w14:textId="59FF0BA7" w:rsidR="00B9488E" w:rsidRPr="0074098E" w:rsidRDefault="001520E9" w:rsidP="001520E9">
      <w:pPr>
        <w:rPr>
          <w:rFonts w:ascii="Arial" w:hAnsi="Arial" w:cs="Arial"/>
          <w:lang w:val="en-US"/>
        </w:rPr>
      </w:pPr>
      <w:r w:rsidRPr="0074098E">
        <w:rPr>
          <w:rFonts w:ascii="Arial" w:hAnsi="Arial" w:cs="Arial"/>
          <w:lang w:val="en-US"/>
        </w:rPr>
        <w:t xml:space="preserve">This project's failure serves as a warning about "change gone wrong" in </w:t>
      </w:r>
      <w:r w:rsidR="00420735" w:rsidRPr="0074098E">
        <w:rPr>
          <w:rFonts w:ascii="Arial" w:hAnsi="Arial" w:cs="Arial"/>
          <w:lang w:val="en-US"/>
        </w:rPr>
        <w:t>several</w:t>
      </w:r>
      <w:r w:rsidRPr="0074098E">
        <w:rPr>
          <w:rFonts w:ascii="Arial" w:hAnsi="Arial" w:cs="Arial"/>
          <w:lang w:val="en-US"/>
        </w:rPr>
        <w:t xml:space="preserve"> ways. </w:t>
      </w:r>
      <w:r w:rsidR="00420735" w:rsidRPr="0074098E">
        <w:rPr>
          <w:rFonts w:ascii="Arial" w:hAnsi="Arial" w:cs="Arial"/>
          <w:lang w:val="en-US"/>
        </w:rPr>
        <w:t>Clear sponsorship</w:t>
      </w:r>
      <w:r w:rsidRPr="0074098E">
        <w:rPr>
          <w:rFonts w:ascii="Arial" w:hAnsi="Arial" w:cs="Arial"/>
          <w:lang w:val="en-US"/>
        </w:rPr>
        <w:t xml:space="preserve"> linked business procedures, good communications, readiness assessments, training, and cultural adaptation are all essential components of a successful transformation program, and Lidl failed to meet several of these requirements.</w:t>
      </w:r>
    </w:p>
    <w:p w14:paraId="49140BE1" w14:textId="77777777" w:rsidR="002C054E" w:rsidRPr="0074098E" w:rsidRDefault="002C054E" w:rsidP="001520E9">
      <w:pPr>
        <w:rPr>
          <w:rFonts w:ascii="Arial" w:hAnsi="Arial" w:cs="Arial"/>
          <w:lang w:val="en-US"/>
        </w:rPr>
      </w:pPr>
    </w:p>
    <w:p w14:paraId="2140B390" w14:textId="77777777" w:rsidR="00F66D13" w:rsidRPr="0074098E" w:rsidRDefault="00F66D13" w:rsidP="00F66D13">
      <w:pPr>
        <w:rPr>
          <w:rFonts w:ascii="Arial" w:hAnsi="Arial" w:cs="Arial"/>
          <w:lang w:val="en-US"/>
        </w:rPr>
      </w:pPr>
      <w:r w:rsidRPr="0074098E">
        <w:rPr>
          <w:rFonts w:ascii="Arial" w:hAnsi="Arial" w:cs="Arial"/>
          <w:lang w:val="en-US"/>
        </w:rPr>
        <w:t>Leadership role: approach and attitude</w:t>
      </w:r>
    </w:p>
    <w:p w14:paraId="4A356424" w14:textId="581E594E" w:rsidR="00F66D13" w:rsidRPr="0074098E" w:rsidRDefault="00F66D13" w:rsidP="00F66D13">
      <w:pPr>
        <w:rPr>
          <w:rFonts w:ascii="Arial" w:hAnsi="Arial" w:cs="Arial"/>
          <w:lang w:val="en-US"/>
        </w:rPr>
      </w:pPr>
      <w:r w:rsidRPr="0074098E">
        <w:rPr>
          <w:rFonts w:ascii="Arial" w:hAnsi="Arial" w:cs="Arial"/>
          <w:lang w:val="en-US"/>
        </w:rPr>
        <w:t xml:space="preserve"> What leadership style does Lidl claim to have?</w:t>
      </w:r>
    </w:p>
    <w:p w14:paraId="7D4FA832" w14:textId="77777777" w:rsidR="00F66D13" w:rsidRPr="0074098E" w:rsidRDefault="00F66D13" w:rsidP="00F66D13">
      <w:pPr>
        <w:rPr>
          <w:rFonts w:ascii="Arial" w:hAnsi="Arial" w:cs="Arial"/>
          <w:lang w:val="en-US"/>
        </w:rPr>
      </w:pPr>
    </w:p>
    <w:p w14:paraId="0338DF7D" w14:textId="0AFBE0B0" w:rsidR="00F66D13" w:rsidRPr="0074098E" w:rsidRDefault="00F66D13" w:rsidP="00F66D13">
      <w:pPr>
        <w:rPr>
          <w:rFonts w:ascii="Arial" w:hAnsi="Arial" w:cs="Arial"/>
          <w:lang w:val="en-US"/>
        </w:rPr>
      </w:pPr>
      <w:r w:rsidRPr="0074098E">
        <w:rPr>
          <w:rFonts w:ascii="Arial" w:hAnsi="Arial" w:cs="Arial"/>
          <w:lang w:val="en-US"/>
        </w:rPr>
        <w:t>Based on Lidl's internal resources and outside analysis:</w:t>
      </w:r>
    </w:p>
    <w:p w14:paraId="37E26B98" w14:textId="77777777" w:rsidR="00F66D13" w:rsidRPr="0074098E" w:rsidRDefault="00F66D13" w:rsidP="00F66D13">
      <w:pPr>
        <w:rPr>
          <w:rFonts w:ascii="Arial" w:hAnsi="Arial" w:cs="Arial"/>
          <w:lang w:val="en-US"/>
        </w:rPr>
      </w:pPr>
      <w:r w:rsidRPr="0074098E">
        <w:rPr>
          <w:rFonts w:ascii="Arial" w:hAnsi="Arial" w:cs="Arial"/>
          <w:lang w:val="en-US"/>
        </w:rPr>
        <w:t xml:space="preserve">Lidl places a strong focus on communication as a means of leadership: "Our communication style is simple and direct, just like our business model." </w:t>
      </w:r>
    </w:p>
    <w:p w14:paraId="1CF6E74B" w14:textId="51B708F4" w:rsidR="00F66D13" w:rsidRPr="0074098E" w:rsidRDefault="00F66D13" w:rsidP="00F66D13">
      <w:pPr>
        <w:rPr>
          <w:rFonts w:ascii="Arial" w:hAnsi="Arial" w:cs="Arial"/>
          <w:lang w:val="en-US"/>
        </w:rPr>
      </w:pPr>
      <w:r w:rsidRPr="0074098E">
        <w:rPr>
          <w:rFonts w:ascii="Arial" w:hAnsi="Arial" w:cs="Arial"/>
          <w:lang w:val="en-US"/>
        </w:rPr>
        <w:t>Lidl America</w:t>
      </w:r>
    </w:p>
    <w:p w14:paraId="4713F44C" w14:textId="77777777" w:rsidR="00F66D13" w:rsidRPr="0074098E" w:rsidRDefault="00F66D13" w:rsidP="00F66D13">
      <w:pPr>
        <w:rPr>
          <w:rFonts w:ascii="Arial" w:hAnsi="Arial" w:cs="Arial"/>
          <w:lang w:val="en-US"/>
        </w:rPr>
      </w:pPr>
      <w:r w:rsidRPr="0074098E">
        <w:rPr>
          <w:rFonts w:ascii="Arial" w:hAnsi="Arial" w:cs="Arial"/>
          <w:lang w:val="en-US"/>
        </w:rPr>
        <w:t xml:space="preserve">They present team leaders as members, not as superiors: "Our managers prioritize their shared success and view themselves as members of the team." </w:t>
      </w:r>
    </w:p>
    <w:p w14:paraId="23E25244" w14:textId="7B26E6AB" w:rsidR="00F66D13" w:rsidRPr="0074098E" w:rsidRDefault="00F66D13" w:rsidP="00F66D13">
      <w:pPr>
        <w:rPr>
          <w:rFonts w:ascii="Arial" w:hAnsi="Arial" w:cs="Arial"/>
          <w:lang w:val="en-US"/>
        </w:rPr>
      </w:pPr>
      <w:r w:rsidRPr="0074098E">
        <w:rPr>
          <w:rFonts w:ascii="Arial" w:hAnsi="Arial" w:cs="Arial"/>
          <w:lang w:val="en-US"/>
        </w:rPr>
        <w:t>Lidl US</w:t>
      </w:r>
    </w:p>
    <w:p w14:paraId="3C7AD0B9" w14:textId="77777777" w:rsidR="00F66D13" w:rsidRPr="0074098E" w:rsidRDefault="00F66D13" w:rsidP="00F66D13">
      <w:pPr>
        <w:rPr>
          <w:rFonts w:ascii="Arial" w:hAnsi="Arial" w:cs="Arial"/>
          <w:lang w:val="en-US"/>
        </w:rPr>
      </w:pPr>
      <w:r w:rsidRPr="0074098E">
        <w:rPr>
          <w:rFonts w:ascii="Arial" w:hAnsi="Arial" w:cs="Arial"/>
          <w:lang w:val="en-US"/>
        </w:rPr>
        <w:t xml:space="preserve">Developing team members, building trust, setting an example, being fair, and staying high-performing and dynamic are all examples of leadership concepts. </w:t>
      </w:r>
    </w:p>
    <w:p w14:paraId="53DDF496" w14:textId="638A55B4" w:rsidR="00F66D13" w:rsidRPr="0074098E" w:rsidRDefault="00F66D13" w:rsidP="00F66D13">
      <w:pPr>
        <w:rPr>
          <w:rFonts w:ascii="Arial" w:hAnsi="Arial" w:cs="Arial"/>
          <w:lang w:val="en-US"/>
        </w:rPr>
      </w:pPr>
      <w:r w:rsidRPr="0074098E">
        <w:rPr>
          <w:rFonts w:ascii="Arial" w:hAnsi="Arial" w:cs="Arial"/>
          <w:lang w:val="en-US"/>
        </w:rPr>
        <w:t>Ireland's Lidl</w:t>
      </w:r>
    </w:p>
    <w:p w14:paraId="79F6399F" w14:textId="2C72DDB3" w:rsidR="00E22595" w:rsidRPr="0074098E" w:rsidRDefault="00F66D13" w:rsidP="00E22595">
      <w:pPr>
        <w:rPr>
          <w:rFonts w:ascii="Arial" w:hAnsi="Arial" w:cs="Arial"/>
          <w:lang w:val="en-US"/>
        </w:rPr>
      </w:pPr>
      <w:r w:rsidRPr="0074098E">
        <w:rPr>
          <w:rFonts w:ascii="Arial" w:hAnsi="Arial" w:cs="Arial"/>
          <w:lang w:val="en-US"/>
        </w:rPr>
        <w:t xml:space="preserve">According to outside analysis, Lidl combines servant leadership, transformational leadership, and a flat organizational structure. </w:t>
      </w:r>
    </w:p>
    <w:p w14:paraId="7CDF84FE" w14:textId="66841B42" w:rsidR="00E22595" w:rsidRPr="0074098E" w:rsidRDefault="00E22595" w:rsidP="00E22595">
      <w:pPr>
        <w:rPr>
          <w:rFonts w:ascii="Arial" w:hAnsi="Arial" w:cs="Arial"/>
          <w:lang w:val="en-US"/>
        </w:rPr>
      </w:pPr>
      <w:r w:rsidRPr="0074098E">
        <w:rPr>
          <w:rFonts w:ascii="Arial" w:hAnsi="Arial" w:cs="Arial"/>
          <w:lang w:val="en-US"/>
        </w:rPr>
        <w:lastRenderedPageBreak/>
        <w:t>Positive features</w:t>
      </w:r>
    </w:p>
    <w:p w14:paraId="1DAB064F" w14:textId="1ED1A28C" w:rsidR="00E22595" w:rsidRPr="0074098E" w:rsidRDefault="00E22595" w:rsidP="00E22595">
      <w:pPr>
        <w:rPr>
          <w:rFonts w:ascii="Arial" w:hAnsi="Arial" w:cs="Arial"/>
          <w:lang w:val="en-US"/>
        </w:rPr>
      </w:pPr>
      <w:r w:rsidRPr="0074098E">
        <w:rPr>
          <w:rFonts w:ascii="Arial" w:hAnsi="Arial" w:cs="Arial"/>
          <w:lang w:val="en-US"/>
        </w:rPr>
        <w:t>The presence of leadership values and a focus on candid communication may facilitate change by fostering an inclusive and transparent culture.</w:t>
      </w:r>
    </w:p>
    <w:p w14:paraId="1254D954" w14:textId="7DF3F648" w:rsidR="000B5BE9" w:rsidRPr="0074098E" w:rsidRDefault="00E22595" w:rsidP="00E22595">
      <w:pPr>
        <w:rPr>
          <w:rFonts w:ascii="Arial" w:hAnsi="Arial" w:cs="Arial"/>
          <w:lang w:val="en-US"/>
        </w:rPr>
      </w:pPr>
      <w:r w:rsidRPr="0074098E">
        <w:rPr>
          <w:rFonts w:ascii="Arial" w:hAnsi="Arial" w:cs="Arial"/>
          <w:lang w:val="en-US"/>
        </w:rPr>
        <w:t xml:space="preserve">In </w:t>
      </w:r>
      <w:r w:rsidR="00E071FF" w:rsidRPr="0074098E">
        <w:rPr>
          <w:rFonts w:ascii="Arial" w:hAnsi="Arial" w:cs="Arial"/>
          <w:lang w:val="en-US"/>
        </w:rPr>
        <w:t>context</w:t>
      </w:r>
      <w:r w:rsidRPr="0074098E">
        <w:rPr>
          <w:rFonts w:ascii="Arial" w:hAnsi="Arial" w:cs="Arial"/>
          <w:lang w:val="en-US"/>
        </w:rPr>
        <w:t xml:space="preserve"> of change, the transformational/servant elements—such as promoting staff growth and involvement—are beneficial because they foster buy-in and empowerment.</w:t>
      </w:r>
    </w:p>
    <w:p w14:paraId="61FA82BB" w14:textId="7F943931" w:rsidR="00E01A5C" w:rsidRPr="0074098E" w:rsidRDefault="00E01A5C" w:rsidP="00E01A5C">
      <w:pPr>
        <w:rPr>
          <w:rFonts w:ascii="Arial" w:hAnsi="Arial" w:cs="Arial"/>
          <w:lang w:val="en-US"/>
        </w:rPr>
      </w:pPr>
      <w:r w:rsidRPr="0074098E">
        <w:rPr>
          <w:rFonts w:ascii="Arial" w:hAnsi="Arial" w:cs="Arial"/>
          <w:lang w:val="en-US"/>
        </w:rPr>
        <w:t>Challenges and Weaknesses:</w:t>
      </w:r>
    </w:p>
    <w:p w14:paraId="6C20008D" w14:textId="4FE5B056" w:rsidR="00E01A5C" w:rsidRPr="0074098E" w:rsidRDefault="00E01A5C" w:rsidP="00E01A5C">
      <w:pPr>
        <w:rPr>
          <w:rFonts w:ascii="Arial" w:hAnsi="Arial" w:cs="Arial"/>
          <w:lang w:val="en-US"/>
        </w:rPr>
      </w:pPr>
      <w:r w:rsidRPr="0074098E">
        <w:rPr>
          <w:rFonts w:ascii="Arial" w:hAnsi="Arial" w:cs="Arial"/>
          <w:lang w:val="en-US"/>
        </w:rPr>
        <w:t>Leadership stability: There was a significant senior-level leadership turnover during the change program. Change loses steam if leadership doesn't consistently support it.</w:t>
      </w:r>
    </w:p>
    <w:p w14:paraId="22EBFFF6" w14:textId="4D9E0279" w:rsidR="00546154" w:rsidRPr="0074098E" w:rsidRDefault="00E01A5C" w:rsidP="00E01A5C">
      <w:pPr>
        <w:rPr>
          <w:rFonts w:ascii="Arial" w:hAnsi="Arial" w:cs="Arial"/>
          <w:lang w:val="en-US"/>
        </w:rPr>
      </w:pPr>
      <w:r w:rsidRPr="0074098E">
        <w:rPr>
          <w:rFonts w:ascii="Arial" w:hAnsi="Arial" w:cs="Arial"/>
          <w:lang w:val="en-US"/>
        </w:rPr>
        <w:t>Disparity between declared leadership style and actual behavior during the change program: According to the study, Lidl was less inclusive and flexible during this significant transition (they fought process change and customized the system, which may have hampered worker empowerment and true engagement).</w:t>
      </w:r>
    </w:p>
    <w:p w14:paraId="2A2E5CC2" w14:textId="5B755E52" w:rsidR="00DB68DA" w:rsidRPr="0074098E" w:rsidRDefault="00CB3CD6" w:rsidP="00E22595">
      <w:pPr>
        <w:rPr>
          <w:rFonts w:ascii="Arial" w:hAnsi="Arial" w:cs="Arial"/>
          <w:lang w:val="en-US"/>
        </w:rPr>
      </w:pPr>
      <w:r w:rsidRPr="0074098E">
        <w:rPr>
          <w:rFonts w:ascii="Arial" w:hAnsi="Arial" w:cs="Arial"/>
          <w:lang w:val="en-US"/>
        </w:rPr>
        <w:t>The extensive customization and insistence on current business processes reflect a more control-oriented leadership style than true transformational change leadership, which may have been more directive than collaborative in practice.</w:t>
      </w:r>
    </w:p>
    <w:p w14:paraId="72794D10" w14:textId="1F43186D" w:rsidR="00995514" w:rsidRPr="0074098E" w:rsidRDefault="00902C25" w:rsidP="00F66D13">
      <w:pPr>
        <w:rPr>
          <w:rFonts w:ascii="Arial" w:hAnsi="Arial" w:cs="Arial"/>
          <w:lang w:val="en-US"/>
        </w:rPr>
      </w:pPr>
      <w:r w:rsidRPr="0074098E">
        <w:rPr>
          <w:rFonts w:ascii="Arial" w:hAnsi="Arial" w:cs="Arial"/>
          <w:lang w:val="en-US"/>
        </w:rPr>
        <w:t>Absence of effective change leadership: The literature on change highlights the importance of stakeholder involvement, communication of urgency, resolving resistance, aligning culture, and visible and credible sponsorship. There is a lack of these, according to the instance. "Employees were not adequately prepared for the transition, leading to resistance and low adoption rates," the article states, for instance.</w:t>
      </w:r>
    </w:p>
    <w:p w14:paraId="49DE1A0F" w14:textId="5C39B7CB" w:rsidR="003A2B36" w:rsidRPr="0074098E" w:rsidRDefault="003A2B36" w:rsidP="003A2B36">
      <w:pPr>
        <w:rPr>
          <w:rFonts w:ascii="Arial" w:hAnsi="Arial" w:cs="Arial"/>
          <w:lang w:val="en-US"/>
        </w:rPr>
      </w:pPr>
      <w:r w:rsidRPr="0074098E">
        <w:rPr>
          <w:rFonts w:ascii="Arial" w:hAnsi="Arial" w:cs="Arial"/>
          <w:lang w:val="en-US"/>
        </w:rPr>
        <w:t>What organizational culture does Lidl have?</w:t>
      </w:r>
    </w:p>
    <w:p w14:paraId="097FE2D9" w14:textId="0A6F1873" w:rsidR="003A2B36" w:rsidRPr="0074098E" w:rsidRDefault="003A2B36" w:rsidP="003A2B36">
      <w:pPr>
        <w:rPr>
          <w:rFonts w:ascii="Arial" w:hAnsi="Arial" w:cs="Arial"/>
          <w:lang w:val="en-US"/>
        </w:rPr>
      </w:pPr>
      <w:r w:rsidRPr="0074098E">
        <w:rPr>
          <w:rFonts w:ascii="Arial" w:hAnsi="Arial" w:cs="Arial"/>
          <w:lang w:val="en-US"/>
        </w:rPr>
        <w:t>From the sources that are accessible:</w:t>
      </w:r>
    </w:p>
    <w:p w14:paraId="3C394941" w14:textId="10F34420" w:rsidR="003A2B36" w:rsidRPr="0074098E" w:rsidRDefault="003A2B36" w:rsidP="003A2B36">
      <w:pPr>
        <w:rPr>
          <w:rFonts w:ascii="Arial" w:hAnsi="Arial" w:cs="Arial"/>
          <w:lang w:val="en-US"/>
        </w:rPr>
      </w:pPr>
      <w:r w:rsidRPr="0074098E">
        <w:rPr>
          <w:rFonts w:ascii="Arial" w:hAnsi="Arial" w:cs="Arial"/>
          <w:lang w:val="en-US"/>
        </w:rPr>
        <w:t xml:space="preserve">A culture of performance, trust, respect, and belonging is emphasized by Lidl. </w:t>
      </w:r>
    </w:p>
    <w:p w14:paraId="40ADE9DA" w14:textId="40A2C2A8" w:rsidR="003A2B36" w:rsidRPr="0074098E" w:rsidRDefault="003A2B36" w:rsidP="003A2B36">
      <w:pPr>
        <w:rPr>
          <w:rFonts w:ascii="Arial" w:hAnsi="Arial" w:cs="Arial"/>
          <w:lang w:val="en-US"/>
        </w:rPr>
      </w:pPr>
      <w:r w:rsidRPr="0074098E">
        <w:rPr>
          <w:rFonts w:ascii="Arial" w:hAnsi="Arial" w:cs="Arial"/>
          <w:lang w:val="en-US"/>
        </w:rPr>
        <w:t xml:space="preserve">According to an investigation, Lidl's culture is a blend of adhocracy (creativity, risk-taking), clan (communication, sense of family), and market-oriented (results) aspects, with less emphasis on authority. </w:t>
      </w:r>
    </w:p>
    <w:p w14:paraId="4773EE5F" w14:textId="1E2734F3" w:rsidR="003A2B36" w:rsidRPr="0074098E" w:rsidRDefault="003A2B36" w:rsidP="003A2B36">
      <w:pPr>
        <w:rPr>
          <w:rFonts w:ascii="Arial" w:hAnsi="Arial" w:cs="Arial"/>
          <w:lang w:val="en-US"/>
        </w:rPr>
      </w:pPr>
      <w:r w:rsidRPr="0074098E">
        <w:rPr>
          <w:rFonts w:ascii="Arial" w:hAnsi="Arial" w:cs="Arial"/>
          <w:lang w:val="en-US"/>
        </w:rPr>
        <w:t xml:space="preserve">Lidl is described as having a charismatic leadership style and a low power-distance culture, where people are empowered and responsibilities are delegated. </w:t>
      </w:r>
    </w:p>
    <w:p w14:paraId="436480CB" w14:textId="65775C5C" w:rsidR="00902C25" w:rsidRPr="0074098E" w:rsidRDefault="003A2B36" w:rsidP="003A2B36">
      <w:pPr>
        <w:rPr>
          <w:rFonts w:ascii="Arial" w:hAnsi="Arial" w:cs="Arial"/>
          <w:lang w:val="en-US"/>
        </w:rPr>
      </w:pPr>
      <w:r w:rsidRPr="0074098E">
        <w:rPr>
          <w:rFonts w:ascii="Arial" w:hAnsi="Arial" w:cs="Arial"/>
          <w:lang w:val="en-US"/>
        </w:rPr>
        <w:t>The culture places a strong focus on open communication, support orientation, result-</w:t>
      </w:r>
      <w:r w:rsidR="00EE134B" w:rsidRPr="0074098E">
        <w:rPr>
          <w:rFonts w:ascii="Arial" w:hAnsi="Arial" w:cs="Arial"/>
          <w:lang w:val="en-US"/>
        </w:rPr>
        <w:t>oriented Ness</w:t>
      </w:r>
      <w:r w:rsidRPr="0074098E">
        <w:rPr>
          <w:rFonts w:ascii="Arial" w:hAnsi="Arial" w:cs="Arial"/>
          <w:lang w:val="en-US"/>
        </w:rPr>
        <w:t xml:space="preserve"> (or "achievement"), and task clarity.</w:t>
      </w:r>
    </w:p>
    <w:p w14:paraId="25192FB6" w14:textId="61EA148D" w:rsidR="006B1546" w:rsidRPr="0074098E" w:rsidRDefault="006B1546" w:rsidP="006B1546">
      <w:pPr>
        <w:rPr>
          <w:rFonts w:ascii="Arial" w:hAnsi="Arial" w:cs="Arial"/>
          <w:lang w:val="en-US"/>
        </w:rPr>
      </w:pPr>
      <w:r w:rsidRPr="0074098E">
        <w:rPr>
          <w:rFonts w:ascii="Arial" w:hAnsi="Arial" w:cs="Arial"/>
          <w:lang w:val="en-US"/>
        </w:rPr>
        <w:t>The influence of culture on the transformation initiative</w:t>
      </w:r>
    </w:p>
    <w:p w14:paraId="365378A0" w14:textId="5A86E1A7" w:rsidR="006B1546" w:rsidRPr="0074098E" w:rsidRDefault="006B1546" w:rsidP="006B1546">
      <w:pPr>
        <w:rPr>
          <w:rFonts w:ascii="Arial" w:hAnsi="Arial" w:cs="Arial"/>
          <w:lang w:val="en-US"/>
        </w:rPr>
      </w:pPr>
      <w:r w:rsidRPr="0074098E">
        <w:rPr>
          <w:rFonts w:ascii="Arial" w:hAnsi="Arial" w:cs="Arial"/>
          <w:lang w:val="en-US"/>
        </w:rPr>
        <w:t>Enablers that are positive:</w:t>
      </w:r>
    </w:p>
    <w:p w14:paraId="79FFC8BE" w14:textId="009FC2CC" w:rsidR="006B1546" w:rsidRPr="0074098E" w:rsidRDefault="006B1546" w:rsidP="006B1546">
      <w:pPr>
        <w:rPr>
          <w:rFonts w:ascii="Arial" w:hAnsi="Arial" w:cs="Arial"/>
          <w:lang w:val="en-US"/>
        </w:rPr>
      </w:pPr>
      <w:r w:rsidRPr="0074098E">
        <w:rPr>
          <w:rFonts w:ascii="Arial" w:hAnsi="Arial" w:cs="Arial"/>
          <w:lang w:val="en-US"/>
        </w:rPr>
        <w:t xml:space="preserve">The leadership concepts of open communication and questioning (leaders encouraged team members to ask essential questions) are beneficial for change because they create psychological safety, which is crucial for accepting change. </w:t>
      </w:r>
    </w:p>
    <w:p w14:paraId="75D58B10" w14:textId="37F9E894" w:rsidR="006B1546" w:rsidRPr="0074098E" w:rsidRDefault="006B1546" w:rsidP="006B1546">
      <w:pPr>
        <w:rPr>
          <w:rFonts w:ascii="Arial" w:hAnsi="Arial" w:cs="Arial"/>
          <w:lang w:val="en-US"/>
        </w:rPr>
      </w:pPr>
      <w:r w:rsidRPr="0074098E">
        <w:rPr>
          <w:rFonts w:ascii="Arial" w:hAnsi="Arial" w:cs="Arial"/>
          <w:lang w:val="en-US"/>
        </w:rPr>
        <w:t>Employees may be more receptive to change if it is directly related to better performance or organizational success because of the result-oriented and performance-oriented culture.</w:t>
      </w:r>
    </w:p>
    <w:p w14:paraId="1327A670" w14:textId="64FA8BCE" w:rsidR="009A4E3F" w:rsidRPr="0074098E" w:rsidRDefault="006B1546" w:rsidP="006B1546">
      <w:pPr>
        <w:rPr>
          <w:rFonts w:ascii="Arial" w:hAnsi="Arial" w:cs="Arial"/>
          <w:lang w:val="en-US"/>
        </w:rPr>
      </w:pPr>
      <w:r w:rsidRPr="0074098E">
        <w:rPr>
          <w:rFonts w:ascii="Arial" w:hAnsi="Arial" w:cs="Arial"/>
          <w:lang w:val="en-US"/>
        </w:rPr>
        <w:t xml:space="preserve">If properly utilized, a culture of empowerment and delegation could speed up decision-making and </w:t>
      </w:r>
      <w:r w:rsidR="00B46BBD" w:rsidRPr="0074098E">
        <w:rPr>
          <w:rFonts w:ascii="Arial" w:hAnsi="Arial" w:cs="Arial"/>
          <w:lang w:val="en-US"/>
        </w:rPr>
        <w:t>adaptation</w:t>
      </w:r>
      <w:r w:rsidRPr="0074098E">
        <w:rPr>
          <w:rFonts w:ascii="Arial" w:hAnsi="Arial" w:cs="Arial"/>
          <w:lang w:val="en-US"/>
        </w:rPr>
        <w:t>.</w:t>
      </w:r>
    </w:p>
    <w:p w14:paraId="380FBFBE" w14:textId="77777777" w:rsidR="00C17328" w:rsidRDefault="00C17328" w:rsidP="0019354B">
      <w:pPr>
        <w:rPr>
          <w:rFonts w:ascii="Arial" w:hAnsi="Arial" w:cs="Arial"/>
          <w:lang w:val="en-US"/>
        </w:rPr>
      </w:pPr>
    </w:p>
    <w:p w14:paraId="3F0E448A" w14:textId="28469D5D" w:rsidR="0019354B" w:rsidRPr="0074098E" w:rsidRDefault="0019354B" w:rsidP="0019354B">
      <w:pPr>
        <w:rPr>
          <w:rFonts w:ascii="Arial" w:hAnsi="Arial" w:cs="Arial"/>
          <w:lang w:val="en-US"/>
        </w:rPr>
      </w:pPr>
      <w:r w:rsidRPr="0074098E">
        <w:rPr>
          <w:rFonts w:ascii="Arial" w:hAnsi="Arial" w:cs="Arial"/>
          <w:lang w:val="en-US"/>
        </w:rPr>
        <w:lastRenderedPageBreak/>
        <w:t>Culture as a hindrance or difficulty:</w:t>
      </w:r>
    </w:p>
    <w:p w14:paraId="2168426B" w14:textId="77777777" w:rsidR="0019354B" w:rsidRPr="0074098E" w:rsidRDefault="0019354B" w:rsidP="0019354B">
      <w:pPr>
        <w:rPr>
          <w:rFonts w:ascii="Arial" w:hAnsi="Arial" w:cs="Arial"/>
          <w:lang w:val="en-US"/>
        </w:rPr>
      </w:pPr>
      <w:r w:rsidRPr="0074098E">
        <w:rPr>
          <w:rFonts w:ascii="Arial" w:hAnsi="Arial" w:cs="Arial"/>
          <w:lang w:val="en-US"/>
        </w:rPr>
        <w:t xml:space="preserve">Resistance to altering long-standing procedures may have resulted from Lidl's significant emphasis on the effectiveness of its current business strategy (cheap retailing, cost leadership). Regarding the ERP, Lidl insisted on customization and was hesitant to alter its procedure (based on purchase price). This strongly implies that the adoption of new standard processes was hampered by the prevailing cultural norm of maintaining competitive practices. </w:t>
      </w:r>
    </w:p>
    <w:p w14:paraId="2C610AFA" w14:textId="12DC8402" w:rsidR="0019354B" w:rsidRPr="0074098E" w:rsidRDefault="0019354B" w:rsidP="0019354B">
      <w:pPr>
        <w:rPr>
          <w:rFonts w:ascii="Arial" w:hAnsi="Arial" w:cs="Arial"/>
          <w:lang w:val="en-US"/>
        </w:rPr>
      </w:pPr>
      <w:r w:rsidRPr="0074098E">
        <w:rPr>
          <w:rFonts w:ascii="Arial" w:hAnsi="Arial" w:cs="Arial"/>
          <w:lang w:val="en-US"/>
        </w:rPr>
        <w:t>The Panorama Consulting Group</w:t>
      </w:r>
    </w:p>
    <w:p w14:paraId="185BA850" w14:textId="23C69C4B" w:rsidR="006B4FCE" w:rsidRPr="0074098E" w:rsidRDefault="0019354B" w:rsidP="0019354B">
      <w:pPr>
        <w:rPr>
          <w:rFonts w:ascii="Arial" w:hAnsi="Arial" w:cs="Arial"/>
          <w:lang w:val="en-US"/>
        </w:rPr>
      </w:pPr>
      <w:r w:rsidRPr="0074098E">
        <w:rPr>
          <w:rFonts w:ascii="Arial" w:hAnsi="Arial" w:cs="Arial"/>
          <w:lang w:val="en-US"/>
        </w:rPr>
        <w:t xml:space="preserve">It's possible that the fast-paced, high-performance culture </w:t>
      </w:r>
      <w:r w:rsidR="00B46BBD" w:rsidRPr="0074098E">
        <w:rPr>
          <w:rFonts w:ascii="Arial" w:hAnsi="Arial" w:cs="Arial"/>
          <w:lang w:val="en-US"/>
        </w:rPr>
        <w:t>will cut</w:t>
      </w:r>
      <w:r w:rsidRPr="0074098E">
        <w:rPr>
          <w:rFonts w:ascii="Arial" w:hAnsi="Arial" w:cs="Arial"/>
          <w:lang w:val="en-US"/>
        </w:rPr>
        <w:t xml:space="preserve"> down on time for introspection, education, and little changes. Slower adoption periods, pilot testing, and coaching are necessary for large transformations; if culture demands quick fixes, it could raise risks.</w:t>
      </w:r>
    </w:p>
    <w:p w14:paraId="3B87C886" w14:textId="725F50B8" w:rsidR="00634605" w:rsidRPr="0074098E" w:rsidRDefault="00634605" w:rsidP="002D39ED">
      <w:pPr>
        <w:pStyle w:val="Heading1"/>
        <w:rPr>
          <w:rFonts w:ascii="Arial" w:hAnsi="Arial" w:cs="Arial"/>
          <w:color w:val="auto"/>
          <w:sz w:val="22"/>
          <w:szCs w:val="22"/>
          <w:lang w:val="en-US"/>
        </w:rPr>
      </w:pPr>
      <w:bookmarkStart w:id="7" w:name="_Toc214182453"/>
      <w:r w:rsidRPr="0074098E">
        <w:rPr>
          <w:rFonts w:ascii="Arial" w:hAnsi="Arial" w:cs="Arial"/>
          <w:color w:val="auto"/>
          <w:sz w:val="22"/>
          <w:szCs w:val="22"/>
          <w:lang w:val="en-US"/>
        </w:rPr>
        <w:t>Implications and suggestions for the future</w:t>
      </w:r>
      <w:bookmarkEnd w:id="7"/>
    </w:p>
    <w:p w14:paraId="0CF46666" w14:textId="4124A195" w:rsidR="00634605" w:rsidRPr="0074098E" w:rsidRDefault="00634605" w:rsidP="00634605">
      <w:pPr>
        <w:rPr>
          <w:rFonts w:ascii="Arial" w:hAnsi="Arial" w:cs="Arial"/>
          <w:lang w:val="en-US"/>
        </w:rPr>
      </w:pPr>
      <w:r w:rsidRPr="0074098E">
        <w:rPr>
          <w:rFonts w:ascii="Arial" w:hAnsi="Arial" w:cs="Arial"/>
          <w:lang w:val="en-US"/>
        </w:rPr>
        <w:t xml:space="preserve">Here are some conclusions and suggestions derived from the </w:t>
      </w:r>
      <w:r w:rsidR="00B46BBD" w:rsidRPr="0074098E">
        <w:rPr>
          <w:rFonts w:ascii="Arial" w:hAnsi="Arial" w:cs="Arial"/>
          <w:lang w:val="en-US"/>
        </w:rPr>
        <w:t>analysis</w:t>
      </w:r>
      <w:r w:rsidRPr="0074098E">
        <w:rPr>
          <w:rFonts w:ascii="Arial" w:hAnsi="Arial" w:cs="Arial"/>
          <w:lang w:val="en-US"/>
        </w:rPr>
        <w:t xml:space="preserve"> for how Lidl (or comparable organizations) should enhance leadership and cultural alignment in upcoming change initiatives:</w:t>
      </w:r>
    </w:p>
    <w:p w14:paraId="50BAB704" w14:textId="73E19AA9" w:rsidR="00634605" w:rsidRPr="0074098E" w:rsidRDefault="00634605" w:rsidP="00634605">
      <w:pPr>
        <w:rPr>
          <w:rFonts w:ascii="Arial" w:hAnsi="Arial" w:cs="Arial"/>
          <w:lang w:val="en-US"/>
        </w:rPr>
      </w:pPr>
      <w:r w:rsidRPr="0074098E">
        <w:rPr>
          <w:rFonts w:ascii="Arial" w:hAnsi="Arial" w:cs="Arial"/>
          <w:lang w:val="en-US"/>
        </w:rPr>
        <w:t>Enhance your ability to lead change by making sure that senior leaders explain the change's vision and progress, act as visible sponsors, and continuously support it.</w:t>
      </w:r>
    </w:p>
    <w:p w14:paraId="17761585" w14:textId="260C054C" w:rsidR="00995514" w:rsidRPr="0074098E" w:rsidRDefault="00634605" w:rsidP="00634605">
      <w:pPr>
        <w:rPr>
          <w:rFonts w:ascii="Arial" w:hAnsi="Arial" w:cs="Arial"/>
          <w:lang w:val="en-US"/>
        </w:rPr>
      </w:pPr>
      <w:r w:rsidRPr="0074098E">
        <w:rPr>
          <w:rFonts w:ascii="Arial" w:hAnsi="Arial" w:cs="Arial"/>
          <w:lang w:val="en-US"/>
        </w:rPr>
        <w:t>Adapt your leadership style to the situation: Combine good project management, transactional/structural leadership (accountability, clear milestones), and transformational leadership (vision, empowerment) for significant change.</w:t>
      </w:r>
    </w:p>
    <w:p w14:paraId="35363825" w14:textId="7F4EAD02" w:rsidR="005A4E46" w:rsidRPr="0074098E" w:rsidRDefault="005A4E46" w:rsidP="005A4E46">
      <w:pPr>
        <w:rPr>
          <w:rFonts w:ascii="Arial" w:hAnsi="Arial" w:cs="Arial"/>
          <w:lang w:val="en-US"/>
        </w:rPr>
      </w:pPr>
      <w:r w:rsidRPr="0074098E">
        <w:rPr>
          <w:rFonts w:ascii="Arial" w:hAnsi="Arial" w:cs="Arial"/>
          <w:lang w:val="en-US"/>
        </w:rPr>
        <w:t>Evaluation of cultural preparedness: Prior to making significant changes, determine whether the current organizational culture is supportive of process reform and standardization as opposed to customization. Include efforts to create global standard processes and mindsets if the culture is more suited to local autonomy or customization.</w:t>
      </w:r>
    </w:p>
    <w:p w14:paraId="41DC6E45" w14:textId="7DE9EAFD" w:rsidR="005A4E46" w:rsidRPr="0074098E" w:rsidRDefault="00934C53" w:rsidP="005A4E46">
      <w:pPr>
        <w:rPr>
          <w:rFonts w:ascii="Arial" w:hAnsi="Arial" w:cs="Arial"/>
          <w:lang w:val="en-US"/>
        </w:rPr>
      </w:pPr>
      <w:r w:rsidRPr="0074098E">
        <w:rPr>
          <w:rFonts w:ascii="Arial" w:hAnsi="Arial" w:cs="Arial"/>
          <w:lang w:val="en-US"/>
        </w:rPr>
        <w:t>Priorities</w:t>
      </w:r>
      <w:r w:rsidR="005A4E46" w:rsidRPr="0074098E">
        <w:rPr>
          <w:rFonts w:ascii="Arial" w:hAnsi="Arial" w:cs="Arial"/>
          <w:lang w:val="en-US"/>
        </w:rPr>
        <w:t xml:space="preserve"> process reengineering: Instead of constantly modifying technology to fit outdated methods of operation, leadership should push the company to adopt best practices for its processes. A cultural transformation may be necessary for this.</w:t>
      </w:r>
    </w:p>
    <w:p w14:paraId="680D2F13" w14:textId="4D59F6FA" w:rsidR="005A4E46" w:rsidRPr="0074098E" w:rsidRDefault="005A4E46" w:rsidP="005A4E46">
      <w:pPr>
        <w:rPr>
          <w:rFonts w:ascii="Arial" w:hAnsi="Arial" w:cs="Arial"/>
          <w:lang w:val="en-US"/>
        </w:rPr>
      </w:pPr>
      <w:r w:rsidRPr="0074098E">
        <w:rPr>
          <w:rFonts w:ascii="Arial" w:hAnsi="Arial" w:cs="Arial"/>
          <w:lang w:val="en-US"/>
        </w:rPr>
        <w:t>Communication and training: Make significant investments in role-specific, ongoing training, early employee involvement to foster a sense of ownership, and communication about the reasons behind and implications for employees of the change.</w:t>
      </w:r>
    </w:p>
    <w:p w14:paraId="1F9D0179" w14:textId="5CD3CE6E" w:rsidR="00EA0AFE" w:rsidRPr="0074098E" w:rsidRDefault="005A4E46" w:rsidP="005A4E46">
      <w:pPr>
        <w:rPr>
          <w:rFonts w:ascii="Arial" w:hAnsi="Arial" w:cs="Arial"/>
          <w:lang w:val="en-US"/>
        </w:rPr>
      </w:pPr>
      <w:r w:rsidRPr="0074098E">
        <w:rPr>
          <w:rFonts w:ascii="Arial" w:hAnsi="Arial" w:cs="Arial"/>
          <w:lang w:val="en-US"/>
        </w:rPr>
        <w:t>Programs for cultural change: A parallel cultural transformation effort (learning atmosphere, experimentation tolerance, cross-regional collaboration) may be required if the culture is strong in operational efficiency but weak in inventive change.</w:t>
      </w:r>
    </w:p>
    <w:p w14:paraId="2286E820" w14:textId="6FB728B0" w:rsidR="00E52CB8" w:rsidRPr="00C17328" w:rsidRDefault="00E52CB8" w:rsidP="00C17328">
      <w:pPr>
        <w:pStyle w:val="Heading1"/>
        <w:rPr>
          <w:rFonts w:ascii="Arial" w:hAnsi="Arial" w:cs="Arial"/>
          <w:color w:val="auto"/>
          <w:sz w:val="36"/>
          <w:szCs w:val="36"/>
        </w:rPr>
      </w:pPr>
      <w:bookmarkStart w:id="8" w:name="_Toc214182454"/>
      <w:r w:rsidRPr="00C17328">
        <w:rPr>
          <w:rFonts w:ascii="Arial" w:hAnsi="Arial" w:cs="Arial"/>
          <w:color w:val="auto"/>
          <w:sz w:val="36"/>
          <w:szCs w:val="36"/>
        </w:rPr>
        <w:t>Goals</w:t>
      </w:r>
      <w:bookmarkEnd w:id="8"/>
    </w:p>
    <w:p w14:paraId="5B148D18" w14:textId="297283E6" w:rsidR="00E52CB8" w:rsidRPr="0074098E" w:rsidRDefault="00E52CB8" w:rsidP="00E52CB8">
      <w:pPr>
        <w:rPr>
          <w:rFonts w:ascii="Arial" w:hAnsi="Arial" w:cs="Arial"/>
          <w:lang w:val="en-US"/>
        </w:rPr>
      </w:pPr>
      <w:r w:rsidRPr="0074098E">
        <w:rPr>
          <w:rFonts w:ascii="Arial" w:hAnsi="Arial" w:cs="Arial"/>
          <w:lang w:val="en-US"/>
        </w:rPr>
        <w:t>Within 12 months, cut operational waste by 20%. This will increase margin by reducing spoilage and logistical loss.</w:t>
      </w:r>
    </w:p>
    <w:p w14:paraId="42F2E23E" w14:textId="3CF11E91" w:rsidR="00E52CB8" w:rsidRPr="0074098E" w:rsidRDefault="00E52CB8" w:rsidP="00E52CB8">
      <w:pPr>
        <w:rPr>
          <w:rFonts w:ascii="Arial" w:hAnsi="Arial" w:cs="Arial"/>
          <w:lang w:val="en-US"/>
        </w:rPr>
      </w:pPr>
      <w:r w:rsidRPr="0074098E">
        <w:rPr>
          <w:rFonts w:ascii="Arial" w:hAnsi="Arial" w:cs="Arial"/>
          <w:lang w:val="en-US"/>
        </w:rPr>
        <w:t>Through cost reductions and operational enhancements, raise the same-store profit margin by 1% in the upcoming fiscal year.</w:t>
      </w:r>
    </w:p>
    <w:p w14:paraId="0924821F" w14:textId="2C6B37C0" w:rsidR="00EA0AFE" w:rsidRPr="0074098E" w:rsidRDefault="00E52CB8" w:rsidP="00623965">
      <w:pPr>
        <w:rPr>
          <w:rFonts w:ascii="Arial" w:hAnsi="Arial" w:cs="Arial"/>
          <w:lang w:val="en-US"/>
        </w:rPr>
      </w:pPr>
      <w:r w:rsidRPr="0074098E">
        <w:rPr>
          <w:rFonts w:ascii="Arial" w:hAnsi="Arial" w:cs="Arial"/>
          <w:lang w:val="en-US"/>
        </w:rPr>
        <w:lastRenderedPageBreak/>
        <w:t>Establish a culture of continuous improvement by training 90% of store managers on the new procedure in less than six months.</w:t>
      </w:r>
      <w:r w:rsidR="00623965" w:rsidRPr="0074098E">
        <w:rPr>
          <w:rFonts w:ascii="Arial" w:hAnsi="Arial" w:cs="Arial"/>
        </w:rPr>
        <w:t xml:space="preserve"> </w:t>
      </w:r>
      <w:r w:rsidR="00623965" w:rsidRPr="0074098E">
        <w:rPr>
          <w:rFonts w:ascii="Arial" w:hAnsi="Arial" w:cs="Arial"/>
          <w:lang w:val="en-US"/>
        </w:rPr>
        <w:t>Budget</w:t>
      </w:r>
      <w:r w:rsidR="00C17328">
        <w:rPr>
          <w:rFonts w:ascii="Arial" w:hAnsi="Arial" w:cs="Arial"/>
          <w:lang w:val="en-US"/>
        </w:rPr>
        <w:t xml:space="preserve"> </w:t>
      </w:r>
      <w:r w:rsidR="00623965" w:rsidRPr="0074098E">
        <w:rPr>
          <w:rFonts w:ascii="Arial" w:hAnsi="Arial" w:cs="Arial"/>
          <w:lang w:val="en-US"/>
        </w:rPr>
        <w:t xml:space="preserve">Set aside £10 million for test projects aimed at process improvement (waste tracking, updated logistical routing). Savings are expected to be £3 million in year one from waste reduction and £7 million overall by year two as rollout grows. Within 24 months, a 30% ROI is anticipated. Use monthly cost dashboards to keep an eye on things like margin impact and waste cost per store. Funding provision should only be reinforced if the pilot has reached milestones and is in line with best-practice change methodologies (such as generating short-term wins; </w:t>
      </w:r>
      <w:proofErr w:type="gramStart"/>
      <w:r w:rsidR="00623965" w:rsidRPr="0074098E">
        <w:rPr>
          <w:rFonts w:ascii="Arial" w:hAnsi="Arial" w:cs="Arial"/>
          <w:lang w:val="en-US"/>
        </w:rPr>
        <w:t>refer</w:t>
      </w:r>
      <w:proofErr w:type="gramEnd"/>
      <w:r w:rsidR="00623965" w:rsidRPr="0074098E">
        <w:rPr>
          <w:rFonts w:ascii="Arial" w:hAnsi="Arial" w:cs="Arial"/>
          <w:lang w:val="en-US"/>
        </w:rPr>
        <w:t xml:space="preserve"> to John Kotter's model).</w:t>
      </w:r>
    </w:p>
    <w:p w14:paraId="18CDB4A1" w14:textId="2C97E482" w:rsidR="008F0BAB" w:rsidRPr="0074098E" w:rsidRDefault="008F0BAB" w:rsidP="008F0BAB">
      <w:pPr>
        <w:rPr>
          <w:rFonts w:ascii="Arial" w:hAnsi="Arial" w:cs="Arial"/>
          <w:lang w:val="en-US"/>
        </w:rPr>
      </w:pPr>
      <w:r w:rsidRPr="0074098E">
        <w:rPr>
          <w:rFonts w:ascii="Arial" w:hAnsi="Arial" w:cs="Arial"/>
          <w:lang w:val="en-US"/>
        </w:rPr>
        <w:t>Communication Strategy Implement a "Change for Better" initiative:</w:t>
      </w:r>
    </w:p>
    <w:p w14:paraId="26973EB6" w14:textId="77777777" w:rsidR="008F0BAB" w:rsidRPr="0074098E" w:rsidRDefault="008F0BAB" w:rsidP="008F0BAB">
      <w:pPr>
        <w:rPr>
          <w:rFonts w:ascii="Arial" w:hAnsi="Arial" w:cs="Arial"/>
          <w:lang w:val="en-US"/>
        </w:rPr>
      </w:pPr>
      <w:r w:rsidRPr="0074098E">
        <w:rPr>
          <w:rFonts w:ascii="Arial" w:hAnsi="Arial" w:cs="Arial"/>
          <w:lang w:val="en-US"/>
        </w:rPr>
        <w:t xml:space="preserve">To explain why the waste reduction campaign is necessary and in line with Lidl's values of "communicate openly and honestly," a town hall webinar should be launched at head office. </w:t>
      </w:r>
    </w:p>
    <w:p w14:paraId="1FEB12F8" w14:textId="0A2E2517" w:rsidR="008F0BAB" w:rsidRPr="0074098E" w:rsidRDefault="008F0BAB" w:rsidP="008F0BAB">
      <w:pPr>
        <w:rPr>
          <w:rFonts w:ascii="Arial" w:hAnsi="Arial" w:cs="Arial"/>
          <w:lang w:val="en-US"/>
        </w:rPr>
      </w:pPr>
      <w:r w:rsidRPr="0074098E">
        <w:rPr>
          <w:rFonts w:ascii="Arial" w:hAnsi="Arial" w:cs="Arial"/>
          <w:lang w:val="en-US"/>
        </w:rPr>
        <w:t>Lidl International and GB +1</w:t>
      </w:r>
    </w:p>
    <w:p w14:paraId="18437DAD" w14:textId="77777777" w:rsidR="008F0BAB" w:rsidRPr="0074098E" w:rsidRDefault="008F0BAB" w:rsidP="008F0BAB">
      <w:pPr>
        <w:rPr>
          <w:rFonts w:ascii="Arial" w:hAnsi="Arial" w:cs="Arial"/>
          <w:lang w:val="en-US"/>
        </w:rPr>
      </w:pPr>
      <w:r w:rsidRPr="0074098E">
        <w:rPr>
          <w:rFonts w:ascii="Arial" w:hAnsi="Arial" w:cs="Arial"/>
          <w:lang w:val="en-US"/>
        </w:rPr>
        <w:t xml:space="preserve">Store and logistics teams receive a weekly email digest that highlights pilot accomplishments and early ROI numbers (transparency and uniqueness are crucial). </w:t>
      </w:r>
    </w:p>
    <w:p w14:paraId="5949AE40" w14:textId="6D6392C3" w:rsidR="008F0BAB" w:rsidRPr="0074098E" w:rsidRDefault="008F0BAB" w:rsidP="008F0BAB">
      <w:pPr>
        <w:rPr>
          <w:rFonts w:ascii="Arial" w:hAnsi="Arial" w:cs="Arial"/>
          <w:lang w:val="en-US"/>
        </w:rPr>
      </w:pPr>
      <w:r w:rsidRPr="0074098E">
        <w:rPr>
          <w:rFonts w:ascii="Arial" w:hAnsi="Arial" w:cs="Arial"/>
          <w:lang w:val="en-US"/>
        </w:rPr>
        <w:t>The DIVA Portal</w:t>
      </w:r>
    </w:p>
    <w:p w14:paraId="40D0D00D" w14:textId="1AA7B656" w:rsidR="00C17328" w:rsidRPr="006E07FC" w:rsidRDefault="008F0BAB" w:rsidP="006E07FC">
      <w:pPr>
        <w:rPr>
          <w:rFonts w:ascii="Arial" w:hAnsi="Arial" w:cs="Arial"/>
          <w:lang w:val="en-US"/>
        </w:rPr>
      </w:pPr>
      <w:r w:rsidRPr="0074098E">
        <w:rPr>
          <w:rFonts w:ascii="Arial" w:hAnsi="Arial" w:cs="Arial"/>
          <w:lang w:val="en-US"/>
        </w:rPr>
        <w:t xml:space="preserve">Employees can voice problems and suggestions through a feedback channel (intranet plus local floor meetings), which increases involvement and </w:t>
      </w:r>
      <w:proofErr w:type="gramStart"/>
      <w:r w:rsidRPr="0074098E">
        <w:rPr>
          <w:rFonts w:ascii="Arial" w:hAnsi="Arial" w:cs="Arial"/>
          <w:lang w:val="en-US"/>
        </w:rPr>
        <w:t>buy</w:t>
      </w:r>
      <w:proofErr w:type="gramEnd"/>
      <w:r w:rsidRPr="0074098E">
        <w:rPr>
          <w:rFonts w:ascii="Arial" w:hAnsi="Arial" w:cs="Arial"/>
          <w:lang w:val="en-US"/>
        </w:rPr>
        <w:t>-in.</w:t>
      </w:r>
      <w:r w:rsidR="00601868" w:rsidRPr="0074098E">
        <w:rPr>
          <w:rFonts w:ascii="Arial" w:hAnsi="Arial" w:cs="Arial"/>
          <w:lang w:val="en-US"/>
        </w:rPr>
        <w:t xml:space="preserve"> </w:t>
      </w:r>
      <w:r w:rsidRPr="0074098E">
        <w:rPr>
          <w:rFonts w:ascii="Arial" w:hAnsi="Arial" w:cs="Arial"/>
          <w:lang w:val="en-US"/>
        </w:rPr>
        <w:t>Customers' and stakeholders' external communication highlights Lidl's commitment to sustainability and efficiency, strengthening brand trust (as Topić &amp; Tench demonstrate, Lidl employs CSR communication differently per market).</w:t>
      </w:r>
      <w:bookmarkStart w:id="9" w:name="_Toc214182455"/>
    </w:p>
    <w:p w14:paraId="60A9A256" w14:textId="77777777" w:rsidR="00C17328" w:rsidRDefault="00C17328" w:rsidP="0052255F">
      <w:pPr>
        <w:pStyle w:val="Heading1"/>
        <w:rPr>
          <w:rFonts w:ascii="Arial" w:hAnsi="Arial" w:cs="Arial"/>
          <w:color w:val="auto"/>
          <w:sz w:val="36"/>
          <w:szCs w:val="36"/>
          <w:lang w:val="en-US"/>
        </w:rPr>
      </w:pPr>
    </w:p>
    <w:p w14:paraId="453372F3" w14:textId="77777777" w:rsidR="00C17328" w:rsidRDefault="00C17328" w:rsidP="0052255F">
      <w:pPr>
        <w:pStyle w:val="Heading1"/>
        <w:rPr>
          <w:rFonts w:ascii="Arial" w:hAnsi="Arial" w:cs="Arial"/>
          <w:color w:val="auto"/>
          <w:sz w:val="36"/>
          <w:szCs w:val="36"/>
          <w:lang w:val="en-US"/>
        </w:rPr>
      </w:pPr>
    </w:p>
    <w:p w14:paraId="27E30600" w14:textId="77777777" w:rsidR="00C17328" w:rsidRDefault="00C17328" w:rsidP="0052255F">
      <w:pPr>
        <w:pStyle w:val="Heading1"/>
        <w:rPr>
          <w:rFonts w:ascii="Arial" w:hAnsi="Arial" w:cs="Arial"/>
          <w:color w:val="auto"/>
          <w:sz w:val="36"/>
          <w:szCs w:val="36"/>
          <w:lang w:val="en-US"/>
        </w:rPr>
      </w:pPr>
    </w:p>
    <w:p w14:paraId="3882F0EA" w14:textId="77777777" w:rsidR="00C17328" w:rsidRDefault="00C17328" w:rsidP="0052255F">
      <w:pPr>
        <w:pStyle w:val="Heading1"/>
        <w:rPr>
          <w:rFonts w:ascii="Arial" w:hAnsi="Arial" w:cs="Arial"/>
          <w:color w:val="auto"/>
          <w:sz w:val="36"/>
          <w:szCs w:val="36"/>
          <w:lang w:val="en-US"/>
        </w:rPr>
      </w:pPr>
    </w:p>
    <w:p w14:paraId="451511CD" w14:textId="77777777" w:rsidR="00C17328" w:rsidRDefault="00C17328" w:rsidP="0052255F">
      <w:pPr>
        <w:pStyle w:val="Heading1"/>
        <w:rPr>
          <w:rFonts w:ascii="Arial" w:hAnsi="Arial" w:cs="Arial"/>
          <w:color w:val="auto"/>
          <w:sz w:val="36"/>
          <w:szCs w:val="36"/>
          <w:lang w:val="en-US"/>
        </w:rPr>
      </w:pPr>
    </w:p>
    <w:p w14:paraId="740A4BD4" w14:textId="77777777" w:rsidR="00E50653" w:rsidRPr="00E50653" w:rsidRDefault="00E50653" w:rsidP="00E50653">
      <w:pPr>
        <w:rPr>
          <w:lang w:val="en-US"/>
        </w:rPr>
      </w:pPr>
    </w:p>
    <w:p w14:paraId="17EF4178" w14:textId="77777777" w:rsidR="000E40BF" w:rsidRDefault="000E40BF" w:rsidP="0052255F">
      <w:pPr>
        <w:pStyle w:val="Heading1"/>
        <w:rPr>
          <w:rFonts w:ascii="Arial" w:hAnsi="Arial" w:cs="Arial"/>
          <w:color w:val="auto"/>
          <w:sz w:val="36"/>
          <w:szCs w:val="36"/>
          <w:lang w:val="en-US"/>
        </w:rPr>
      </w:pPr>
    </w:p>
    <w:p w14:paraId="69933703" w14:textId="77777777" w:rsidR="000E40BF" w:rsidRPr="000E40BF" w:rsidRDefault="000E40BF" w:rsidP="000E40BF">
      <w:pPr>
        <w:rPr>
          <w:lang w:val="en-US"/>
        </w:rPr>
      </w:pPr>
    </w:p>
    <w:p w14:paraId="593BDA48" w14:textId="1C919434" w:rsidR="0052255F" w:rsidRPr="0052255F" w:rsidRDefault="00601868" w:rsidP="0052255F">
      <w:pPr>
        <w:pStyle w:val="Heading1"/>
        <w:rPr>
          <w:rFonts w:ascii="Arial" w:hAnsi="Arial" w:cs="Arial"/>
          <w:color w:val="auto"/>
          <w:sz w:val="36"/>
          <w:szCs w:val="36"/>
          <w:lang w:val="en-US"/>
        </w:rPr>
      </w:pPr>
      <w:r w:rsidRPr="00601868">
        <w:rPr>
          <w:rFonts w:ascii="Arial" w:hAnsi="Arial" w:cs="Arial"/>
          <w:color w:val="auto"/>
          <w:sz w:val="36"/>
          <w:szCs w:val="36"/>
          <w:lang w:val="en-US"/>
        </w:rPr>
        <w:lastRenderedPageBreak/>
        <w:t>R</w:t>
      </w:r>
      <w:r w:rsidR="008F504B" w:rsidRPr="00601868">
        <w:rPr>
          <w:rFonts w:ascii="Arial" w:hAnsi="Arial" w:cs="Arial"/>
          <w:color w:val="auto"/>
          <w:sz w:val="36"/>
          <w:szCs w:val="36"/>
          <w:lang w:val="en-US"/>
        </w:rPr>
        <w:t>eferences</w:t>
      </w:r>
      <w:bookmarkEnd w:id="9"/>
    </w:p>
    <w:p w14:paraId="6831DED6" w14:textId="77777777" w:rsidR="0052255F" w:rsidRDefault="0052255F" w:rsidP="0052255F">
      <w:pPr>
        <w:spacing w:line="360" w:lineRule="auto"/>
        <w:rPr>
          <w:lang w:val="en-US"/>
        </w:rPr>
      </w:pPr>
      <w:r w:rsidRPr="00C7124D">
        <w:rPr>
          <w:lang w:val="en-US"/>
        </w:rPr>
        <w:t>“</w:t>
      </w:r>
      <w:proofErr w:type="spellStart"/>
      <w:r w:rsidRPr="00C7124D">
        <w:rPr>
          <w:lang w:val="en-US"/>
        </w:rPr>
        <w:t>Organisational</w:t>
      </w:r>
      <w:proofErr w:type="spellEnd"/>
      <w:r w:rsidRPr="00C7124D">
        <w:rPr>
          <w:lang w:val="en-US"/>
        </w:rPr>
        <w:t xml:space="preserve"> Change and Retail Finance: An Ethnographic Perspective” by Harper, Randall &amp; </w:t>
      </w:r>
      <w:proofErr w:type="spellStart"/>
      <w:r w:rsidRPr="00C7124D">
        <w:rPr>
          <w:lang w:val="en-US"/>
        </w:rPr>
        <w:t>Rouncefield</w:t>
      </w:r>
      <w:proofErr w:type="spellEnd"/>
      <w:r w:rsidRPr="00C7124D">
        <w:rPr>
          <w:lang w:val="en-US"/>
        </w:rPr>
        <w:t xml:space="preserve"> (2000) examines how </w:t>
      </w:r>
      <w:proofErr w:type="spellStart"/>
      <w:r w:rsidRPr="00C7124D">
        <w:rPr>
          <w:lang w:val="en-US"/>
        </w:rPr>
        <w:t>organisational</w:t>
      </w:r>
      <w:proofErr w:type="spellEnd"/>
      <w:r w:rsidRPr="00C7124D">
        <w:rPr>
          <w:lang w:val="en-US"/>
        </w:rPr>
        <w:t xml:space="preserve"> change in retail/financial contexts plays out in practice—helpful for a grocery retail change scenario.</w:t>
      </w:r>
    </w:p>
    <w:p w14:paraId="5C3E9A0C" w14:textId="77777777" w:rsidR="0052255F" w:rsidRDefault="0052255F" w:rsidP="0052255F">
      <w:pPr>
        <w:spacing w:line="360" w:lineRule="auto"/>
        <w:rPr>
          <w:lang w:val="en-US"/>
        </w:rPr>
      </w:pPr>
      <w:r w:rsidRPr="00A639FB">
        <w:rPr>
          <w:lang w:val="en-US"/>
        </w:rPr>
        <w:t>Bel, Roland;</w:t>
      </w:r>
      <w:r w:rsidRPr="00A639FB">
        <w:rPr>
          <w:rFonts w:ascii="Arial" w:hAnsi="Arial" w:cs="Arial"/>
          <w:lang w:val="en-US"/>
        </w:rPr>
        <w:t> </w:t>
      </w:r>
      <w:r w:rsidRPr="00A639FB">
        <w:rPr>
          <w:lang w:val="en-US"/>
        </w:rPr>
        <w:t>Smirnov, Vladimir;</w:t>
      </w:r>
      <w:r w:rsidRPr="00A639FB">
        <w:rPr>
          <w:rFonts w:ascii="Arial" w:hAnsi="Arial" w:cs="Arial"/>
          <w:lang w:val="en-US"/>
        </w:rPr>
        <w:t> </w:t>
      </w:r>
      <w:r w:rsidRPr="00A639FB">
        <w:rPr>
          <w:lang w:val="en-US"/>
        </w:rPr>
        <w:t xml:space="preserve">Wait, Andrew (2018), </w:t>
      </w:r>
      <w:r w:rsidRPr="00A639FB">
        <w:rPr>
          <w:rFonts w:ascii="Aptos" w:hAnsi="Aptos" w:cs="Aptos"/>
          <w:lang w:val="en-US"/>
        </w:rPr>
        <w:t>“</w:t>
      </w:r>
      <w:r w:rsidRPr="00A639FB">
        <w:rPr>
          <w:lang w:val="en-US"/>
        </w:rPr>
        <w:t>Managing change: Communication, managerial style and change in organizations</w:t>
      </w:r>
      <w:r w:rsidRPr="00A639FB">
        <w:rPr>
          <w:rFonts w:ascii="Aptos" w:hAnsi="Aptos" w:cs="Aptos"/>
          <w:lang w:val="en-US"/>
        </w:rPr>
        <w:t>”</w:t>
      </w:r>
      <w:r w:rsidRPr="00A639FB">
        <w:rPr>
          <w:lang w:val="en-US"/>
        </w:rPr>
        <w:t>, Economic Modelling,</w:t>
      </w:r>
      <w:r w:rsidRPr="00A639FB">
        <w:rPr>
          <w:rFonts w:ascii="Arial" w:hAnsi="Arial" w:cs="Arial"/>
          <w:lang w:val="en-US"/>
        </w:rPr>
        <w:t> </w:t>
      </w:r>
      <w:r w:rsidRPr="00A639FB">
        <w:rPr>
          <w:lang w:val="en-US"/>
        </w:rPr>
        <w:t>Vol.</w:t>
      </w:r>
      <w:r w:rsidRPr="00A639FB">
        <w:rPr>
          <w:rFonts w:ascii="Arial" w:hAnsi="Arial" w:cs="Arial"/>
          <w:lang w:val="en-US"/>
        </w:rPr>
        <w:t> </w:t>
      </w:r>
      <w:r w:rsidRPr="00A639FB">
        <w:rPr>
          <w:lang w:val="en-US"/>
        </w:rPr>
        <w:t>69,</w:t>
      </w:r>
      <w:r w:rsidRPr="00A639FB">
        <w:rPr>
          <w:rFonts w:ascii="Arial" w:hAnsi="Arial" w:cs="Arial"/>
          <w:lang w:val="en-US"/>
        </w:rPr>
        <w:t> </w:t>
      </w:r>
      <w:r w:rsidRPr="00A639FB">
        <w:rPr>
          <w:lang w:val="en-US"/>
        </w:rPr>
        <w:t>pp.</w:t>
      </w:r>
      <w:r w:rsidRPr="00A639FB">
        <w:rPr>
          <w:rFonts w:ascii="Arial" w:hAnsi="Arial" w:cs="Arial"/>
          <w:lang w:val="en-US"/>
        </w:rPr>
        <w:t> </w:t>
      </w:r>
      <w:r w:rsidRPr="00A639FB">
        <w:rPr>
          <w:lang w:val="en-US"/>
        </w:rPr>
        <w:t>1</w:t>
      </w:r>
      <w:r w:rsidRPr="00A639FB">
        <w:rPr>
          <w:rFonts w:ascii="Cambria Math" w:hAnsi="Cambria Math" w:cs="Cambria Math"/>
          <w:lang w:val="en-US"/>
        </w:rPr>
        <w:t>‑</w:t>
      </w:r>
      <w:r w:rsidRPr="00A639FB">
        <w:rPr>
          <w:lang w:val="en-US"/>
        </w:rPr>
        <w:t>12. They find that both frequent communication and manager style affect success of change initiatives.</w:t>
      </w:r>
    </w:p>
    <w:p w14:paraId="68A8A42F" w14:textId="77777777" w:rsidR="0052255F" w:rsidRDefault="0052255F" w:rsidP="0052255F">
      <w:pPr>
        <w:spacing w:line="360" w:lineRule="auto"/>
        <w:rPr>
          <w:lang w:val="en-US"/>
        </w:rPr>
      </w:pPr>
      <w:r w:rsidRPr="004A3A1C">
        <w:rPr>
          <w:lang w:val="en-US"/>
        </w:rPr>
        <w:t>Change Management Models: A Comparative Review — examines ADKAR, Lewin, Kotter</w:t>
      </w:r>
      <w:proofErr w:type="gramStart"/>
      <w:r w:rsidRPr="004A3A1C">
        <w:rPr>
          <w:lang w:val="en-US"/>
        </w:rPr>
        <w:t>, others</w:t>
      </w:r>
      <w:proofErr w:type="gramEnd"/>
      <w:r w:rsidRPr="004A3A1C">
        <w:rPr>
          <w:lang w:val="en-US"/>
        </w:rPr>
        <w:t>.</w:t>
      </w:r>
    </w:p>
    <w:p w14:paraId="28AF9982" w14:textId="77777777" w:rsidR="0052255F" w:rsidRDefault="0052255F" w:rsidP="0052255F">
      <w:pPr>
        <w:spacing w:line="360" w:lineRule="auto"/>
        <w:rPr>
          <w:lang w:val="en-US"/>
        </w:rPr>
      </w:pPr>
      <w:r w:rsidRPr="00DE63DC">
        <w:rPr>
          <w:lang w:val="en-US"/>
        </w:rPr>
        <w:t>Garg, P., &amp; Chauhan, S. (2015). Cultural Challenges of ERP Implementation in the Middle</w:t>
      </w:r>
      <w:r w:rsidRPr="00DE63DC">
        <w:rPr>
          <w:rFonts w:ascii="Cambria Math" w:hAnsi="Cambria Math" w:cs="Cambria Math"/>
          <w:lang w:val="en-US"/>
        </w:rPr>
        <w:t>‑</w:t>
      </w:r>
      <w:r w:rsidRPr="00DE63DC">
        <w:rPr>
          <w:lang w:val="en-US"/>
        </w:rPr>
        <w:t>Eastern Oil &amp; Gas Sector: An Action Research Approach. PMC.</w:t>
      </w:r>
      <w:r w:rsidRPr="00BC4112">
        <w:t xml:space="preserve"> </w:t>
      </w:r>
      <w:r w:rsidRPr="00BC4112">
        <w:rPr>
          <w:lang w:val="en-US"/>
        </w:rPr>
        <w:t xml:space="preserve">Barker, T., &amp; </w:t>
      </w:r>
      <w:proofErr w:type="spellStart"/>
      <w:r w:rsidRPr="00BC4112">
        <w:rPr>
          <w:lang w:val="en-US"/>
        </w:rPr>
        <w:t>Frolick</w:t>
      </w:r>
      <w:proofErr w:type="spellEnd"/>
      <w:r w:rsidRPr="00BC4112">
        <w:rPr>
          <w:lang w:val="en-US"/>
        </w:rPr>
        <w:t>, M. N. (2003). ERP Implementation Failure: A Case Study. Information Systems Management, 20(4), 43</w:t>
      </w:r>
      <w:r w:rsidRPr="00BC4112">
        <w:rPr>
          <w:rFonts w:ascii="Cambria Math" w:hAnsi="Cambria Math" w:cs="Cambria Math"/>
          <w:lang w:val="en-US"/>
        </w:rPr>
        <w:t>‑</w:t>
      </w:r>
      <w:r w:rsidRPr="00BC4112">
        <w:rPr>
          <w:lang w:val="en-US"/>
        </w:rPr>
        <w:t>49.</w:t>
      </w:r>
    </w:p>
    <w:p w14:paraId="73A0E26C" w14:textId="77777777" w:rsidR="0052255F" w:rsidRPr="00E9537E" w:rsidRDefault="0052255F" w:rsidP="0052255F">
      <w:pPr>
        <w:spacing w:line="360" w:lineRule="auto"/>
        <w:rPr>
          <w:lang w:val="en-US"/>
        </w:rPr>
      </w:pPr>
      <w:r w:rsidRPr="00E9537E">
        <w:rPr>
          <w:lang w:val="en-US"/>
        </w:rPr>
        <w:t xml:space="preserve">Lidl GB. (2023). Helping drive positive </w:t>
      </w:r>
      <w:proofErr w:type="gramStart"/>
      <w:r w:rsidRPr="00E9537E">
        <w:rPr>
          <w:lang w:val="en-US"/>
        </w:rPr>
        <w:t>change</w:t>
      </w:r>
      <w:proofErr w:type="gramEnd"/>
      <w:r w:rsidRPr="00E9537E">
        <w:rPr>
          <w:lang w:val="en-US"/>
        </w:rPr>
        <w:t>. https://www.lidl.co.uk/c/lidl-changes-for-the-better/s10025118</w:t>
      </w:r>
    </w:p>
    <w:p w14:paraId="7E1B2D09" w14:textId="77777777" w:rsidR="0052255F" w:rsidRDefault="0052255F" w:rsidP="0052255F">
      <w:pPr>
        <w:spacing w:line="360" w:lineRule="auto"/>
        <w:rPr>
          <w:lang w:val="en-US"/>
        </w:rPr>
      </w:pPr>
      <w:r w:rsidRPr="00E9537E">
        <w:rPr>
          <w:lang w:val="en-US"/>
        </w:rPr>
        <w:t>Lidl GB. (2024). Backing British farming. https://www.lidl.co.uk/c/backing-british-farming/s1002512</w:t>
      </w:r>
    </w:p>
    <w:p w14:paraId="739BB05F" w14:textId="77777777" w:rsidR="0052255F" w:rsidRPr="008C0F8D" w:rsidRDefault="0052255F" w:rsidP="0052255F">
      <w:pPr>
        <w:spacing w:line="360" w:lineRule="auto"/>
        <w:rPr>
          <w:lang w:val="en-US"/>
        </w:rPr>
      </w:pPr>
      <w:r w:rsidRPr="008C0F8D">
        <w:rPr>
          <w:lang w:val="en-US"/>
        </w:rPr>
        <w:t>Lidl GB. (2024). Our commitment to British sourcing. https://corporate.lidl.co.uk</w:t>
      </w:r>
    </w:p>
    <w:p w14:paraId="36CA2153" w14:textId="77777777" w:rsidR="0052255F" w:rsidRPr="008C0F8D" w:rsidRDefault="0052255F" w:rsidP="0052255F">
      <w:pPr>
        <w:spacing w:line="360" w:lineRule="auto"/>
        <w:rPr>
          <w:lang w:val="en-US"/>
        </w:rPr>
      </w:pPr>
      <w:r w:rsidRPr="008C0F8D">
        <w:rPr>
          <w:lang w:val="en-US"/>
        </w:rPr>
        <w:t>Lidl GB. (2024). Sustainability and responsibility report. https://corporate.lidl.co.uk/sustainability</w:t>
      </w:r>
    </w:p>
    <w:p w14:paraId="036D4DE4" w14:textId="77777777" w:rsidR="0052255F" w:rsidRDefault="0052255F" w:rsidP="0052255F">
      <w:pPr>
        <w:spacing w:line="360" w:lineRule="auto"/>
        <w:rPr>
          <w:lang w:val="en-US"/>
        </w:rPr>
      </w:pPr>
      <w:r w:rsidRPr="00446902">
        <w:rPr>
          <w:lang w:val="en-US"/>
        </w:rPr>
        <w:t xml:space="preserve">Lidl’s SAP / </w:t>
      </w:r>
      <w:proofErr w:type="spellStart"/>
      <w:r w:rsidRPr="00446902">
        <w:rPr>
          <w:lang w:val="en-US"/>
        </w:rPr>
        <w:t>eLWIS</w:t>
      </w:r>
      <w:proofErr w:type="spellEnd"/>
      <w:r w:rsidRPr="00446902">
        <w:rPr>
          <w:lang w:val="en-US"/>
        </w:rPr>
        <w:t xml:space="preserve"> project illustrates many of the pitfalls: attempting to force technology to mirror legacy practices; over</w:t>
      </w:r>
      <w:r w:rsidRPr="00446902">
        <w:rPr>
          <w:rFonts w:ascii="Cambria Math" w:hAnsi="Cambria Math" w:cs="Cambria Math"/>
          <w:lang w:val="en-US"/>
        </w:rPr>
        <w:t>‑</w:t>
      </w:r>
      <w:r w:rsidRPr="00446902">
        <w:rPr>
          <w:lang w:val="en-US"/>
        </w:rPr>
        <w:t>customization; lack of sufficient change readiness and stakeholder alignment; executive shifts reducing consistency.</w:t>
      </w:r>
    </w:p>
    <w:p w14:paraId="1351C40D" w14:textId="77777777" w:rsidR="0052255F" w:rsidRDefault="0052255F" w:rsidP="0052255F">
      <w:pPr>
        <w:spacing w:line="360" w:lineRule="auto"/>
        <w:rPr>
          <w:lang w:val="en-US"/>
        </w:rPr>
      </w:pPr>
      <w:r w:rsidRPr="00FF20D2">
        <w:rPr>
          <w:lang w:val="en-US"/>
        </w:rPr>
        <w:t>Memon, Farzana</w:t>
      </w:r>
      <w:r w:rsidRPr="00FF20D2">
        <w:rPr>
          <w:rFonts w:ascii="Arial" w:hAnsi="Arial" w:cs="Arial"/>
          <w:lang w:val="en-US"/>
        </w:rPr>
        <w:t> </w:t>
      </w:r>
      <w:r w:rsidRPr="00FF20D2">
        <w:rPr>
          <w:lang w:val="en-US"/>
        </w:rPr>
        <w:t>Akmal;</w:t>
      </w:r>
      <w:r w:rsidRPr="00FF20D2">
        <w:rPr>
          <w:rFonts w:ascii="Arial" w:hAnsi="Arial" w:cs="Arial"/>
          <w:lang w:val="en-US"/>
        </w:rPr>
        <w:t> </w:t>
      </w:r>
      <w:r w:rsidRPr="00FF20D2">
        <w:rPr>
          <w:lang w:val="en-US"/>
        </w:rPr>
        <w:t>Shah, Sobia;</w:t>
      </w:r>
      <w:r w:rsidRPr="00FF20D2">
        <w:rPr>
          <w:rFonts w:ascii="Arial" w:hAnsi="Arial" w:cs="Arial"/>
          <w:lang w:val="en-US"/>
        </w:rPr>
        <w:t> </w:t>
      </w:r>
      <w:r w:rsidRPr="00FF20D2">
        <w:rPr>
          <w:lang w:val="en-US"/>
        </w:rPr>
        <w:t>Khoso, Imam</w:t>
      </w:r>
      <w:r w:rsidRPr="00FF20D2">
        <w:rPr>
          <w:rFonts w:ascii="Arial" w:hAnsi="Arial" w:cs="Arial"/>
          <w:lang w:val="en-US"/>
        </w:rPr>
        <w:t> </w:t>
      </w:r>
      <w:r w:rsidRPr="00FF20D2">
        <w:rPr>
          <w:lang w:val="en-US"/>
        </w:rPr>
        <w:t xml:space="preserve">Uddin (2020), </w:t>
      </w:r>
      <w:r w:rsidRPr="00FF20D2">
        <w:rPr>
          <w:rFonts w:ascii="Aptos" w:hAnsi="Aptos" w:cs="Aptos"/>
          <w:lang w:val="en-US"/>
        </w:rPr>
        <w:t>“</w:t>
      </w:r>
      <w:r w:rsidRPr="00FF20D2">
        <w:rPr>
          <w:lang w:val="en-US"/>
        </w:rPr>
        <w:t>Role of leadership communication in creating change readiness: revisiting Kurt Lewin</w:t>
      </w:r>
      <w:r w:rsidRPr="00FF20D2">
        <w:rPr>
          <w:rFonts w:ascii="Aptos" w:hAnsi="Aptos" w:cs="Aptos"/>
          <w:lang w:val="en-US"/>
        </w:rPr>
        <w:t>’</w:t>
      </w:r>
      <w:r w:rsidRPr="00FF20D2">
        <w:rPr>
          <w:lang w:val="en-US"/>
        </w:rPr>
        <w:t>s Model in telecommunication sector of Pakistan</w:t>
      </w:r>
      <w:r w:rsidRPr="00FF20D2">
        <w:rPr>
          <w:rFonts w:ascii="Aptos" w:hAnsi="Aptos" w:cs="Aptos"/>
          <w:lang w:val="en-US"/>
        </w:rPr>
        <w:t>”</w:t>
      </w:r>
      <w:r w:rsidRPr="00FF20D2">
        <w:rPr>
          <w:lang w:val="en-US"/>
        </w:rPr>
        <w:t>, Indian Journal of Science and Technology, Vol.</w:t>
      </w:r>
      <w:r w:rsidRPr="00FF20D2">
        <w:rPr>
          <w:rFonts w:ascii="Arial" w:hAnsi="Arial" w:cs="Arial"/>
          <w:lang w:val="en-US"/>
        </w:rPr>
        <w:t> </w:t>
      </w:r>
      <w:r w:rsidRPr="00FF20D2">
        <w:rPr>
          <w:lang w:val="en-US"/>
        </w:rPr>
        <w:t>13</w:t>
      </w:r>
      <w:r w:rsidRPr="00FF20D2">
        <w:rPr>
          <w:rFonts w:ascii="Arial" w:hAnsi="Arial" w:cs="Arial"/>
          <w:lang w:val="en-US"/>
        </w:rPr>
        <w:t> </w:t>
      </w:r>
      <w:r w:rsidRPr="00FF20D2">
        <w:rPr>
          <w:lang w:val="en-US"/>
        </w:rPr>
        <w:t>(26), 2625</w:t>
      </w:r>
      <w:r w:rsidRPr="00FF20D2">
        <w:rPr>
          <w:rFonts w:ascii="Cambria Math" w:hAnsi="Cambria Math" w:cs="Cambria Math"/>
          <w:lang w:val="en-US"/>
        </w:rPr>
        <w:t>‑</w:t>
      </w:r>
      <w:r w:rsidRPr="00FF20D2">
        <w:rPr>
          <w:lang w:val="en-US"/>
        </w:rPr>
        <w:t>2632. Highlights how leadership communication influences readiness for change.</w:t>
      </w:r>
    </w:p>
    <w:p w14:paraId="42DADE3F" w14:textId="77777777" w:rsidR="0052255F" w:rsidRDefault="0052255F" w:rsidP="0052255F">
      <w:pPr>
        <w:spacing w:line="360" w:lineRule="auto"/>
        <w:rPr>
          <w:lang w:val="en-US"/>
        </w:rPr>
      </w:pPr>
      <w:proofErr w:type="spellStart"/>
      <w:r w:rsidRPr="009549A3">
        <w:rPr>
          <w:lang w:val="en-US"/>
        </w:rPr>
        <w:t>Qachar</w:t>
      </w:r>
      <w:proofErr w:type="spellEnd"/>
      <w:r w:rsidRPr="009549A3">
        <w:rPr>
          <w:lang w:val="en-US"/>
        </w:rPr>
        <w:t>, A., &amp; Nacer, H. (2023). Critical Success Factors of ERP Implementation: A Literature Review. International Journal of Accounting Finance Auditing Management and Economics, 4(1), 1</w:t>
      </w:r>
      <w:r w:rsidRPr="009549A3">
        <w:rPr>
          <w:rFonts w:ascii="Cambria Math" w:hAnsi="Cambria Math" w:cs="Cambria Math"/>
          <w:lang w:val="en-US"/>
        </w:rPr>
        <w:t>‑</w:t>
      </w:r>
      <w:r w:rsidRPr="009549A3">
        <w:rPr>
          <w:lang w:val="en-US"/>
        </w:rPr>
        <w:t>17.</w:t>
      </w:r>
    </w:p>
    <w:p w14:paraId="618CE137" w14:textId="77777777" w:rsidR="0052255F" w:rsidRDefault="0052255F" w:rsidP="0052255F">
      <w:pPr>
        <w:spacing w:line="360" w:lineRule="auto"/>
        <w:rPr>
          <w:lang w:val="en-US"/>
        </w:rPr>
      </w:pPr>
      <w:r w:rsidRPr="00894444">
        <w:rPr>
          <w:lang w:val="en-US"/>
        </w:rPr>
        <w:lastRenderedPageBreak/>
        <w:t>Rajapakse, D. P. P. K., &amp; Thushara, S. C. (2023). Critical Failure Factors in ERP Implementation: A Systematic Literature Review. Journal of Business and Technology, 7(1), 65</w:t>
      </w:r>
      <w:r w:rsidRPr="00894444">
        <w:rPr>
          <w:rFonts w:ascii="Cambria Math" w:hAnsi="Cambria Math" w:cs="Cambria Math"/>
          <w:lang w:val="en-US"/>
        </w:rPr>
        <w:t>‑</w:t>
      </w:r>
      <w:r w:rsidRPr="00894444">
        <w:rPr>
          <w:lang w:val="en-US"/>
        </w:rPr>
        <w:t>90.</w:t>
      </w:r>
    </w:p>
    <w:p w14:paraId="74A8DC02" w14:textId="77777777" w:rsidR="0052255F" w:rsidRPr="00D90AB8" w:rsidRDefault="0052255F" w:rsidP="0052255F">
      <w:pPr>
        <w:spacing w:line="360" w:lineRule="auto"/>
        <w:rPr>
          <w:lang w:val="en-US"/>
        </w:rPr>
      </w:pPr>
      <w:r w:rsidRPr="008C0F8D">
        <w:rPr>
          <w:lang w:val="en-US"/>
        </w:rPr>
        <w:t xml:space="preserve">Retail Gazette. (2024). Lidl </w:t>
      </w:r>
      <w:proofErr w:type="gramStart"/>
      <w:r w:rsidRPr="008C0F8D">
        <w:rPr>
          <w:lang w:val="en-US"/>
        </w:rPr>
        <w:t>launches</w:t>
      </w:r>
      <w:proofErr w:type="gramEnd"/>
      <w:r w:rsidRPr="008C0F8D">
        <w:rPr>
          <w:lang w:val="en-US"/>
        </w:rPr>
        <w:t xml:space="preserve"> new sustainability initiatives across the UK.</w:t>
      </w:r>
    </w:p>
    <w:p w14:paraId="0D0D418D" w14:textId="77777777" w:rsidR="0052255F" w:rsidRDefault="0052255F" w:rsidP="0052255F">
      <w:pPr>
        <w:spacing w:line="360" w:lineRule="auto"/>
        <w:rPr>
          <w:lang w:val="en-US"/>
        </w:rPr>
      </w:pPr>
      <w:proofErr w:type="spellStart"/>
      <w:r w:rsidRPr="0032422D">
        <w:rPr>
          <w:lang w:val="en-US"/>
        </w:rPr>
        <w:t>Sitinjak</w:t>
      </w:r>
      <w:proofErr w:type="spellEnd"/>
      <w:r w:rsidRPr="0032422D">
        <w:rPr>
          <w:lang w:val="en-US"/>
        </w:rPr>
        <w:t xml:space="preserve">, M., &amp; </w:t>
      </w:r>
      <w:proofErr w:type="spellStart"/>
      <w:r w:rsidRPr="0032422D">
        <w:rPr>
          <w:lang w:val="en-US"/>
        </w:rPr>
        <w:t>Jayadi</w:t>
      </w:r>
      <w:proofErr w:type="spellEnd"/>
      <w:r w:rsidRPr="0032422D">
        <w:rPr>
          <w:lang w:val="en-US"/>
        </w:rPr>
        <w:t>, R. (2023). Qualitative Case Study of Critical Success Factor in Three ERP Implementation Projects. Journal of Information System Management (JOISM), 4(2), 137</w:t>
      </w:r>
      <w:r w:rsidRPr="0032422D">
        <w:rPr>
          <w:rFonts w:ascii="Cambria Math" w:hAnsi="Cambria Math" w:cs="Cambria Math"/>
          <w:lang w:val="en-US"/>
        </w:rPr>
        <w:t>‑</w:t>
      </w:r>
      <w:r w:rsidRPr="0032422D">
        <w:rPr>
          <w:lang w:val="en-US"/>
        </w:rPr>
        <w:t>146.</w:t>
      </w:r>
    </w:p>
    <w:p w14:paraId="50986569" w14:textId="77777777" w:rsidR="0052255F" w:rsidRDefault="0052255F" w:rsidP="0052255F">
      <w:pPr>
        <w:spacing w:line="360" w:lineRule="auto"/>
        <w:rPr>
          <w:lang w:val="en-US"/>
        </w:rPr>
      </w:pPr>
      <w:proofErr w:type="spellStart"/>
      <w:r w:rsidRPr="004562FB">
        <w:rPr>
          <w:lang w:val="en-US"/>
        </w:rPr>
        <w:t>Tarhini</w:t>
      </w:r>
      <w:proofErr w:type="spellEnd"/>
      <w:r w:rsidRPr="004562FB">
        <w:rPr>
          <w:lang w:val="en-US"/>
        </w:rPr>
        <w:t xml:space="preserve">, A., Ammar, H., </w:t>
      </w:r>
      <w:proofErr w:type="spellStart"/>
      <w:r w:rsidRPr="004562FB">
        <w:rPr>
          <w:lang w:val="en-US"/>
        </w:rPr>
        <w:t>Tarhini</w:t>
      </w:r>
      <w:proofErr w:type="spellEnd"/>
      <w:r w:rsidRPr="004562FB">
        <w:rPr>
          <w:lang w:val="en-US"/>
        </w:rPr>
        <w:t xml:space="preserve">, T., &amp; </w:t>
      </w:r>
      <w:proofErr w:type="spellStart"/>
      <w:r w:rsidRPr="004562FB">
        <w:rPr>
          <w:lang w:val="en-US"/>
        </w:rPr>
        <w:t>Masa’deh</w:t>
      </w:r>
      <w:proofErr w:type="spellEnd"/>
      <w:r w:rsidRPr="004562FB">
        <w:rPr>
          <w:lang w:val="en-US"/>
        </w:rPr>
        <w:t>, R. (2015). Analysis of the Critical Success Factors for ERP Implementation from Stakeholders’ Perspective: A Systematic Review. International Business Research, 8(4), 82</w:t>
      </w:r>
      <w:r w:rsidRPr="004562FB">
        <w:rPr>
          <w:rFonts w:ascii="Cambria Math" w:hAnsi="Cambria Math" w:cs="Cambria Math"/>
          <w:lang w:val="en-US"/>
        </w:rPr>
        <w:t>‑</w:t>
      </w:r>
      <w:r w:rsidRPr="004562FB">
        <w:rPr>
          <w:lang w:val="en-US"/>
        </w:rPr>
        <w:t>97.</w:t>
      </w:r>
    </w:p>
    <w:p w14:paraId="017746EA" w14:textId="77777777" w:rsidR="0052255F" w:rsidRPr="008C0F8D" w:rsidRDefault="0052255F" w:rsidP="0052255F">
      <w:pPr>
        <w:spacing w:line="360" w:lineRule="auto"/>
        <w:rPr>
          <w:lang w:val="en-US"/>
        </w:rPr>
      </w:pPr>
      <w:r w:rsidRPr="008C0F8D">
        <w:rPr>
          <w:lang w:val="en-US"/>
        </w:rPr>
        <w:t>The Grocer. (2023). How Lidl supports British farmers. https://www.thegrocer.co.uk</w:t>
      </w:r>
    </w:p>
    <w:p w14:paraId="57E82359" w14:textId="77777777" w:rsidR="0052255F" w:rsidRDefault="0052255F" w:rsidP="0052255F">
      <w:pPr>
        <w:spacing w:line="360" w:lineRule="auto"/>
        <w:rPr>
          <w:lang w:val="en-US"/>
        </w:rPr>
      </w:pPr>
      <w:r w:rsidRPr="00546DB1">
        <w:rPr>
          <w:lang w:val="en-US"/>
        </w:rPr>
        <w:t xml:space="preserve">There is less academic work (to date) that studies Lidl’s </w:t>
      </w:r>
      <w:proofErr w:type="spellStart"/>
      <w:r w:rsidRPr="00546DB1">
        <w:rPr>
          <w:lang w:val="en-US"/>
        </w:rPr>
        <w:t>eLWIS</w:t>
      </w:r>
      <w:proofErr w:type="spellEnd"/>
      <w:r w:rsidRPr="00546DB1">
        <w:rPr>
          <w:lang w:val="en-US"/>
        </w:rPr>
        <w:t xml:space="preserve"> failure in depth via peer</w:t>
      </w:r>
      <w:r w:rsidRPr="00546DB1">
        <w:rPr>
          <w:rFonts w:ascii="Cambria Math" w:hAnsi="Cambria Math" w:cs="Cambria Math"/>
          <w:lang w:val="en-US"/>
        </w:rPr>
        <w:t>‑</w:t>
      </w:r>
      <w:r w:rsidRPr="00546DB1">
        <w:rPr>
          <w:lang w:val="en-US"/>
        </w:rPr>
        <w:t>reviewed journals, but many business</w:t>
      </w:r>
      <w:r w:rsidRPr="00546DB1">
        <w:rPr>
          <w:rFonts w:ascii="Cambria Math" w:hAnsi="Cambria Math" w:cs="Cambria Math"/>
          <w:lang w:val="en-US"/>
        </w:rPr>
        <w:t>‑</w:t>
      </w:r>
      <w:r w:rsidRPr="00546DB1">
        <w:rPr>
          <w:lang w:val="en-US"/>
        </w:rPr>
        <w:t xml:space="preserve">press analyses, case studies exist (e.g. </w:t>
      </w:r>
      <w:r w:rsidRPr="00546DB1">
        <w:rPr>
          <w:rFonts w:ascii="Aptos" w:hAnsi="Aptos" w:cs="Aptos"/>
          <w:lang w:val="en-US"/>
        </w:rPr>
        <w:t>“</w:t>
      </w:r>
      <w:r w:rsidRPr="00546DB1">
        <w:rPr>
          <w:lang w:val="en-US"/>
        </w:rPr>
        <w:t>Case Study 12: Lidl</w:t>
      </w:r>
      <w:r w:rsidRPr="00546DB1">
        <w:rPr>
          <w:rFonts w:ascii="Aptos" w:hAnsi="Aptos" w:cs="Aptos"/>
          <w:lang w:val="en-US"/>
        </w:rPr>
        <w:t>’</w:t>
      </w:r>
      <w:r w:rsidRPr="00546DB1">
        <w:rPr>
          <w:lang w:val="en-US"/>
        </w:rPr>
        <w:t xml:space="preserve">s </w:t>
      </w:r>
      <w:r w:rsidRPr="00546DB1">
        <w:rPr>
          <w:rFonts w:ascii="Aptos" w:hAnsi="Aptos" w:cs="Aptos"/>
          <w:lang w:val="en-US"/>
        </w:rPr>
        <w:t>€</w:t>
      </w:r>
      <w:r w:rsidRPr="00546DB1">
        <w:rPr>
          <w:lang w:val="en-US"/>
        </w:rPr>
        <w:t>500 Million SAP Debacle</w:t>
      </w:r>
      <w:r w:rsidRPr="00546DB1">
        <w:rPr>
          <w:rFonts w:ascii="Aptos" w:hAnsi="Aptos" w:cs="Aptos"/>
          <w:lang w:val="en-US"/>
        </w:rPr>
        <w:t>”</w:t>
      </w:r>
      <w:r w:rsidRPr="00546DB1">
        <w:rPr>
          <w:lang w:val="en-US"/>
        </w:rPr>
        <w:t>) which provide valuable insight.</w:t>
      </w:r>
    </w:p>
    <w:sectPr w:rsidR="0052255F" w:rsidSect="00FA2DB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40AF8FE" w14:textId="77777777" w:rsidR="00CF1864" w:rsidRDefault="00CF1864" w:rsidP="00601868">
      <w:pPr>
        <w:spacing w:after="0" w:line="240" w:lineRule="auto"/>
      </w:pPr>
      <w:r>
        <w:separator/>
      </w:r>
    </w:p>
  </w:endnote>
  <w:endnote w:type="continuationSeparator" w:id="0">
    <w:p w14:paraId="3E47E76D" w14:textId="77777777" w:rsidR="00CF1864" w:rsidRDefault="00CF1864" w:rsidP="0060186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5336A69" w14:textId="77777777" w:rsidR="00CF1864" w:rsidRDefault="00CF1864" w:rsidP="00601868">
      <w:pPr>
        <w:spacing w:after="0" w:line="240" w:lineRule="auto"/>
      </w:pPr>
      <w:r>
        <w:separator/>
      </w:r>
    </w:p>
  </w:footnote>
  <w:footnote w:type="continuationSeparator" w:id="0">
    <w:p w14:paraId="376C2104" w14:textId="77777777" w:rsidR="00CF1864" w:rsidRDefault="00CF1864" w:rsidP="0060186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136C"/>
    <w:rsid w:val="0000010C"/>
    <w:rsid w:val="0000215C"/>
    <w:rsid w:val="00010FA0"/>
    <w:rsid w:val="00012C67"/>
    <w:rsid w:val="00013CD5"/>
    <w:rsid w:val="00022BC3"/>
    <w:rsid w:val="00030CF7"/>
    <w:rsid w:val="000322D0"/>
    <w:rsid w:val="000471CE"/>
    <w:rsid w:val="0005200E"/>
    <w:rsid w:val="00052E27"/>
    <w:rsid w:val="0006184D"/>
    <w:rsid w:val="00067066"/>
    <w:rsid w:val="00074419"/>
    <w:rsid w:val="00080FEE"/>
    <w:rsid w:val="00086A67"/>
    <w:rsid w:val="00091F42"/>
    <w:rsid w:val="0009361A"/>
    <w:rsid w:val="000A3742"/>
    <w:rsid w:val="000B5BE9"/>
    <w:rsid w:val="000C31B2"/>
    <w:rsid w:val="000D6E3B"/>
    <w:rsid w:val="000E0D66"/>
    <w:rsid w:val="000E40BF"/>
    <w:rsid w:val="000F1114"/>
    <w:rsid w:val="000F1214"/>
    <w:rsid w:val="000F6839"/>
    <w:rsid w:val="00116522"/>
    <w:rsid w:val="00117765"/>
    <w:rsid w:val="00123661"/>
    <w:rsid w:val="0014496C"/>
    <w:rsid w:val="001520E9"/>
    <w:rsid w:val="001562FE"/>
    <w:rsid w:val="00175AE0"/>
    <w:rsid w:val="001771AB"/>
    <w:rsid w:val="00187300"/>
    <w:rsid w:val="00187510"/>
    <w:rsid w:val="0019354B"/>
    <w:rsid w:val="001A5E74"/>
    <w:rsid w:val="001B448B"/>
    <w:rsid w:val="001D05AB"/>
    <w:rsid w:val="001D71D9"/>
    <w:rsid w:val="00201664"/>
    <w:rsid w:val="002073A5"/>
    <w:rsid w:val="00213834"/>
    <w:rsid w:val="002247BB"/>
    <w:rsid w:val="002329EB"/>
    <w:rsid w:val="002423C8"/>
    <w:rsid w:val="00255046"/>
    <w:rsid w:val="0026105C"/>
    <w:rsid w:val="0026320E"/>
    <w:rsid w:val="00271A5A"/>
    <w:rsid w:val="0027621F"/>
    <w:rsid w:val="002812A4"/>
    <w:rsid w:val="002829A1"/>
    <w:rsid w:val="0028785E"/>
    <w:rsid w:val="00293D1F"/>
    <w:rsid w:val="00295F4F"/>
    <w:rsid w:val="002A7551"/>
    <w:rsid w:val="002B01FE"/>
    <w:rsid w:val="002B2864"/>
    <w:rsid w:val="002B7B99"/>
    <w:rsid w:val="002C054E"/>
    <w:rsid w:val="002D2FB2"/>
    <w:rsid w:val="002D39ED"/>
    <w:rsid w:val="002E6D0F"/>
    <w:rsid w:val="002F7CD8"/>
    <w:rsid w:val="00301DD3"/>
    <w:rsid w:val="00303192"/>
    <w:rsid w:val="003048C6"/>
    <w:rsid w:val="0032376F"/>
    <w:rsid w:val="0032422D"/>
    <w:rsid w:val="00333C3E"/>
    <w:rsid w:val="00335F6E"/>
    <w:rsid w:val="00335F7C"/>
    <w:rsid w:val="00336800"/>
    <w:rsid w:val="00347769"/>
    <w:rsid w:val="003679D9"/>
    <w:rsid w:val="00385C24"/>
    <w:rsid w:val="00391E45"/>
    <w:rsid w:val="00395359"/>
    <w:rsid w:val="003A2B36"/>
    <w:rsid w:val="003B16EF"/>
    <w:rsid w:val="003B203F"/>
    <w:rsid w:val="003D5767"/>
    <w:rsid w:val="003E1741"/>
    <w:rsid w:val="003F401A"/>
    <w:rsid w:val="003F75E5"/>
    <w:rsid w:val="003F7C10"/>
    <w:rsid w:val="00402AA8"/>
    <w:rsid w:val="00410604"/>
    <w:rsid w:val="00413D30"/>
    <w:rsid w:val="00420735"/>
    <w:rsid w:val="004238B3"/>
    <w:rsid w:val="00425AD4"/>
    <w:rsid w:val="00435E9C"/>
    <w:rsid w:val="004412DB"/>
    <w:rsid w:val="004440E2"/>
    <w:rsid w:val="00446902"/>
    <w:rsid w:val="004562FB"/>
    <w:rsid w:val="00462629"/>
    <w:rsid w:val="00466D62"/>
    <w:rsid w:val="00474DBC"/>
    <w:rsid w:val="00476542"/>
    <w:rsid w:val="00484D40"/>
    <w:rsid w:val="004954CB"/>
    <w:rsid w:val="004A3A1C"/>
    <w:rsid w:val="004C528E"/>
    <w:rsid w:val="004D058F"/>
    <w:rsid w:val="004E3017"/>
    <w:rsid w:val="004F4D66"/>
    <w:rsid w:val="0050170D"/>
    <w:rsid w:val="005044B7"/>
    <w:rsid w:val="00511771"/>
    <w:rsid w:val="0052255F"/>
    <w:rsid w:val="00524AF5"/>
    <w:rsid w:val="005354E0"/>
    <w:rsid w:val="00546154"/>
    <w:rsid w:val="00546DB1"/>
    <w:rsid w:val="0055279E"/>
    <w:rsid w:val="005618D0"/>
    <w:rsid w:val="00564BE4"/>
    <w:rsid w:val="005657EA"/>
    <w:rsid w:val="00566FAD"/>
    <w:rsid w:val="00573643"/>
    <w:rsid w:val="005776A9"/>
    <w:rsid w:val="00586CA2"/>
    <w:rsid w:val="0059315D"/>
    <w:rsid w:val="00593C6E"/>
    <w:rsid w:val="005A4E46"/>
    <w:rsid w:val="005B2679"/>
    <w:rsid w:val="005B69AE"/>
    <w:rsid w:val="005C28D0"/>
    <w:rsid w:val="005C29FA"/>
    <w:rsid w:val="005C3DF8"/>
    <w:rsid w:val="005D23C9"/>
    <w:rsid w:val="005D3A2F"/>
    <w:rsid w:val="005D4200"/>
    <w:rsid w:val="005D4FA5"/>
    <w:rsid w:val="005E1C6A"/>
    <w:rsid w:val="00601868"/>
    <w:rsid w:val="00605757"/>
    <w:rsid w:val="00623965"/>
    <w:rsid w:val="00627806"/>
    <w:rsid w:val="00634605"/>
    <w:rsid w:val="00645E23"/>
    <w:rsid w:val="00663400"/>
    <w:rsid w:val="00675134"/>
    <w:rsid w:val="00675227"/>
    <w:rsid w:val="006815B1"/>
    <w:rsid w:val="00693B76"/>
    <w:rsid w:val="006B1546"/>
    <w:rsid w:val="006B4FCE"/>
    <w:rsid w:val="006C3C19"/>
    <w:rsid w:val="006C7E1F"/>
    <w:rsid w:val="006D1322"/>
    <w:rsid w:val="006D40E1"/>
    <w:rsid w:val="006D4C93"/>
    <w:rsid w:val="006D543B"/>
    <w:rsid w:val="006D79B8"/>
    <w:rsid w:val="006E07FC"/>
    <w:rsid w:val="006E11E9"/>
    <w:rsid w:val="006E2819"/>
    <w:rsid w:val="006E4BFD"/>
    <w:rsid w:val="006F0855"/>
    <w:rsid w:val="006F5980"/>
    <w:rsid w:val="00700AC0"/>
    <w:rsid w:val="00701CDD"/>
    <w:rsid w:val="00705B84"/>
    <w:rsid w:val="00707FC7"/>
    <w:rsid w:val="00720E70"/>
    <w:rsid w:val="0072589A"/>
    <w:rsid w:val="007273E6"/>
    <w:rsid w:val="007326FC"/>
    <w:rsid w:val="0074098E"/>
    <w:rsid w:val="00743B37"/>
    <w:rsid w:val="0074655D"/>
    <w:rsid w:val="00747E71"/>
    <w:rsid w:val="0075099D"/>
    <w:rsid w:val="00757787"/>
    <w:rsid w:val="00757BA5"/>
    <w:rsid w:val="007754CE"/>
    <w:rsid w:val="0078116A"/>
    <w:rsid w:val="00786EA6"/>
    <w:rsid w:val="007871C4"/>
    <w:rsid w:val="0079260B"/>
    <w:rsid w:val="007968BB"/>
    <w:rsid w:val="007B28FA"/>
    <w:rsid w:val="007B482F"/>
    <w:rsid w:val="007B490D"/>
    <w:rsid w:val="007B4D48"/>
    <w:rsid w:val="007E06BB"/>
    <w:rsid w:val="007E25CE"/>
    <w:rsid w:val="00802B15"/>
    <w:rsid w:val="008037E0"/>
    <w:rsid w:val="008051D7"/>
    <w:rsid w:val="008052BA"/>
    <w:rsid w:val="0081024B"/>
    <w:rsid w:val="0083670E"/>
    <w:rsid w:val="00836EDF"/>
    <w:rsid w:val="00846B5F"/>
    <w:rsid w:val="008562C6"/>
    <w:rsid w:val="00862427"/>
    <w:rsid w:val="00863B24"/>
    <w:rsid w:val="00865EF4"/>
    <w:rsid w:val="00866F91"/>
    <w:rsid w:val="008714A7"/>
    <w:rsid w:val="0087159D"/>
    <w:rsid w:val="00882123"/>
    <w:rsid w:val="00886649"/>
    <w:rsid w:val="0089331D"/>
    <w:rsid w:val="00894444"/>
    <w:rsid w:val="00896AB3"/>
    <w:rsid w:val="008A70B5"/>
    <w:rsid w:val="008B2594"/>
    <w:rsid w:val="008C0F8D"/>
    <w:rsid w:val="008C76FA"/>
    <w:rsid w:val="008D10E1"/>
    <w:rsid w:val="008E3226"/>
    <w:rsid w:val="008F0BAB"/>
    <w:rsid w:val="008F504B"/>
    <w:rsid w:val="00902C25"/>
    <w:rsid w:val="00912494"/>
    <w:rsid w:val="00922FA7"/>
    <w:rsid w:val="00926C20"/>
    <w:rsid w:val="00932C32"/>
    <w:rsid w:val="009343B3"/>
    <w:rsid w:val="00934C53"/>
    <w:rsid w:val="0094187C"/>
    <w:rsid w:val="00945D15"/>
    <w:rsid w:val="009549A3"/>
    <w:rsid w:val="009671EE"/>
    <w:rsid w:val="00967289"/>
    <w:rsid w:val="009766CA"/>
    <w:rsid w:val="009842C1"/>
    <w:rsid w:val="00995514"/>
    <w:rsid w:val="00997F77"/>
    <w:rsid w:val="009A0FDC"/>
    <w:rsid w:val="009A4E3F"/>
    <w:rsid w:val="009B591B"/>
    <w:rsid w:val="009C3AE7"/>
    <w:rsid w:val="009D0174"/>
    <w:rsid w:val="009E314D"/>
    <w:rsid w:val="009E3D7E"/>
    <w:rsid w:val="009E4904"/>
    <w:rsid w:val="009F1A08"/>
    <w:rsid w:val="009F3F83"/>
    <w:rsid w:val="009F4E38"/>
    <w:rsid w:val="00A2557E"/>
    <w:rsid w:val="00A33805"/>
    <w:rsid w:val="00A3609C"/>
    <w:rsid w:val="00A400E5"/>
    <w:rsid w:val="00A45960"/>
    <w:rsid w:val="00A532F1"/>
    <w:rsid w:val="00A53470"/>
    <w:rsid w:val="00A639FB"/>
    <w:rsid w:val="00A730FD"/>
    <w:rsid w:val="00A76592"/>
    <w:rsid w:val="00A80744"/>
    <w:rsid w:val="00A80E6F"/>
    <w:rsid w:val="00A8738E"/>
    <w:rsid w:val="00A932E2"/>
    <w:rsid w:val="00AA68C6"/>
    <w:rsid w:val="00AA7B27"/>
    <w:rsid w:val="00AC3D9E"/>
    <w:rsid w:val="00AC69DC"/>
    <w:rsid w:val="00AD416D"/>
    <w:rsid w:val="00AD5369"/>
    <w:rsid w:val="00AE5DB5"/>
    <w:rsid w:val="00AF3C5E"/>
    <w:rsid w:val="00B0695A"/>
    <w:rsid w:val="00B131C0"/>
    <w:rsid w:val="00B1516A"/>
    <w:rsid w:val="00B2136C"/>
    <w:rsid w:val="00B30DAE"/>
    <w:rsid w:val="00B42312"/>
    <w:rsid w:val="00B46BBD"/>
    <w:rsid w:val="00B56426"/>
    <w:rsid w:val="00B6155D"/>
    <w:rsid w:val="00B72454"/>
    <w:rsid w:val="00B759D4"/>
    <w:rsid w:val="00B77C71"/>
    <w:rsid w:val="00B81164"/>
    <w:rsid w:val="00B87034"/>
    <w:rsid w:val="00B9488E"/>
    <w:rsid w:val="00BC4112"/>
    <w:rsid w:val="00BC6B82"/>
    <w:rsid w:val="00BD09C1"/>
    <w:rsid w:val="00BE261B"/>
    <w:rsid w:val="00BE3174"/>
    <w:rsid w:val="00BF53DB"/>
    <w:rsid w:val="00C117D3"/>
    <w:rsid w:val="00C17328"/>
    <w:rsid w:val="00C175D0"/>
    <w:rsid w:val="00C17851"/>
    <w:rsid w:val="00C20BCC"/>
    <w:rsid w:val="00C2195E"/>
    <w:rsid w:val="00C245C7"/>
    <w:rsid w:val="00C25E9B"/>
    <w:rsid w:val="00C261B2"/>
    <w:rsid w:val="00C274FF"/>
    <w:rsid w:val="00C2760B"/>
    <w:rsid w:val="00C33414"/>
    <w:rsid w:val="00C3580D"/>
    <w:rsid w:val="00C3719F"/>
    <w:rsid w:val="00C55DCF"/>
    <w:rsid w:val="00C561F1"/>
    <w:rsid w:val="00C57BC9"/>
    <w:rsid w:val="00C62A62"/>
    <w:rsid w:val="00C66D94"/>
    <w:rsid w:val="00C7124D"/>
    <w:rsid w:val="00C71867"/>
    <w:rsid w:val="00C749A4"/>
    <w:rsid w:val="00C7503D"/>
    <w:rsid w:val="00C85BA7"/>
    <w:rsid w:val="00CA0C4C"/>
    <w:rsid w:val="00CB3CD6"/>
    <w:rsid w:val="00CB3F41"/>
    <w:rsid w:val="00CC1BFA"/>
    <w:rsid w:val="00CC3712"/>
    <w:rsid w:val="00CC592E"/>
    <w:rsid w:val="00CC636B"/>
    <w:rsid w:val="00CD21EA"/>
    <w:rsid w:val="00CD28C6"/>
    <w:rsid w:val="00CE0099"/>
    <w:rsid w:val="00CF016C"/>
    <w:rsid w:val="00CF1864"/>
    <w:rsid w:val="00CF3BC0"/>
    <w:rsid w:val="00D048E6"/>
    <w:rsid w:val="00D06445"/>
    <w:rsid w:val="00D06F10"/>
    <w:rsid w:val="00D13C2C"/>
    <w:rsid w:val="00D3293A"/>
    <w:rsid w:val="00D515D7"/>
    <w:rsid w:val="00D57CF9"/>
    <w:rsid w:val="00D60879"/>
    <w:rsid w:val="00D84BBA"/>
    <w:rsid w:val="00D90AB8"/>
    <w:rsid w:val="00DB68DA"/>
    <w:rsid w:val="00DD2D3A"/>
    <w:rsid w:val="00DE63DC"/>
    <w:rsid w:val="00E01A5C"/>
    <w:rsid w:val="00E071FF"/>
    <w:rsid w:val="00E116AF"/>
    <w:rsid w:val="00E11AEE"/>
    <w:rsid w:val="00E1748B"/>
    <w:rsid w:val="00E22595"/>
    <w:rsid w:val="00E241AD"/>
    <w:rsid w:val="00E253D6"/>
    <w:rsid w:val="00E41678"/>
    <w:rsid w:val="00E41D2D"/>
    <w:rsid w:val="00E440D2"/>
    <w:rsid w:val="00E44804"/>
    <w:rsid w:val="00E50653"/>
    <w:rsid w:val="00E52CB8"/>
    <w:rsid w:val="00E72832"/>
    <w:rsid w:val="00E75A99"/>
    <w:rsid w:val="00E9537E"/>
    <w:rsid w:val="00EA0AFE"/>
    <w:rsid w:val="00EB2990"/>
    <w:rsid w:val="00EB6816"/>
    <w:rsid w:val="00EB68B3"/>
    <w:rsid w:val="00EE134B"/>
    <w:rsid w:val="00EE2CC9"/>
    <w:rsid w:val="00EF6F14"/>
    <w:rsid w:val="00F0108B"/>
    <w:rsid w:val="00F13EAA"/>
    <w:rsid w:val="00F20064"/>
    <w:rsid w:val="00F37010"/>
    <w:rsid w:val="00F45860"/>
    <w:rsid w:val="00F4651C"/>
    <w:rsid w:val="00F66D13"/>
    <w:rsid w:val="00F81FE9"/>
    <w:rsid w:val="00F82556"/>
    <w:rsid w:val="00FA2DB4"/>
    <w:rsid w:val="00FA2FEE"/>
    <w:rsid w:val="00FB0AE0"/>
    <w:rsid w:val="00FB1866"/>
    <w:rsid w:val="00FB3BD5"/>
    <w:rsid w:val="00FC34B8"/>
    <w:rsid w:val="00FD0AAD"/>
    <w:rsid w:val="00FD203A"/>
    <w:rsid w:val="00FE393B"/>
    <w:rsid w:val="00FE70AC"/>
    <w:rsid w:val="00FF20D2"/>
    <w:rsid w:val="00FF62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81BCD"/>
  <w15:chartTrackingRefBased/>
  <w15:docId w15:val="{FD8FC27A-175F-43B6-8727-3F90F01A9BC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136C"/>
    <w:pPr>
      <w:keepNext/>
      <w:keepLines/>
      <w:spacing w:before="360" w:after="80"/>
      <w:outlineLvl w:val="0"/>
    </w:pPr>
    <w:rPr>
      <w:rFonts w:asciiTheme="majorHAnsi" w:eastAsiaTheme="majorEastAsia" w:hAnsiTheme="majorHAnsi" w:cstheme="majorBidi"/>
      <w:color w:val="2E74B5" w:themeColor="accent1" w:themeShade="BF"/>
      <w:sz w:val="40"/>
      <w:szCs w:val="40"/>
    </w:rPr>
  </w:style>
  <w:style w:type="paragraph" w:styleId="Heading2">
    <w:name w:val="heading 2"/>
    <w:basedOn w:val="Normal"/>
    <w:next w:val="Normal"/>
    <w:link w:val="Heading2Char"/>
    <w:uiPriority w:val="9"/>
    <w:unhideWhenUsed/>
    <w:qFormat/>
    <w:rsid w:val="00B2136C"/>
    <w:pPr>
      <w:keepNext/>
      <w:keepLines/>
      <w:spacing w:before="160" w:after="80"/>
      <w:outlineLvl w:val="1"/>
    </w:pPr>
    <w:rPr>
      <w:rFonts w:asciiTheme="majorHAnsi" w:eastAsiaTheme="majorEastAsia" w:hAnsiTheme="majorHAnsi" w:cstheme="majorBidi"/>
      <w:color w:val="2E74B5" w:themeColor="accent1" w:themeShade="BF"/>
      <w:sz w:val="32"/>
      <w:szCs w:val="32"/>
    </w:rPr>
  </w:style>
  <w:style w:type="paragraph" w:styleId="Heading3">
    <w:name w:val="heading 3"/>
    <w:basedOn w:val="Normal"/>
    <w:next w:val="Normal"/>
    <w:link w:val="Heading3Char"/>
    <w:uiPriority w:val="9"/>
    <w:semiHidden/>
    <w:unhideWhenUsed/>
    <w:qFormat/>
    <w:rsid w:val="00B2136C"/>
    <w:pPr>
      <w:keepNext/>
      <w:keepLines/>
      <w:spacing w:before="160" w:after="80"/>
      <w:outlineLvl w:val="2"/>
    </w:pPr>
    <w:rPr>
      <w:rFonts w:eastAsiaTheme="majorEastAsia" w:cstheme="majorBidi"/>
      <w:color w:val="2E74B5" w:themeColor="accent1" w:themeShade="BF"/>
      <w:sz w:val="28"/>
      <w:szCs w:val="28"/>
    </w:rPr>
  </w:style>
  <w:style w:type="paragraph" w:styleId="Heading4">
    <w:name w:val="heading 4"/>
    <w:basedOn w:val="Normal"/>
    <w:next w:val="Normal"/>
    <w:link w:val="Heading4Char"/>
    <w:uiPriority w:val="9"/>
    <w:semiHidden/>
    <w:unhideWhenUsed/>
    <w:qFormat/>
    <w:rsid w:val="00B2136C"/>
    <w:pPr>
      <w:keepNext/>
      <w:keepLines/>
      <w:spacing w:before="80" w:after="40"/>
      <w:outlineLvl w:val="3"/>
    </w:pPr>
    <w:rPr>
      <w:rFonts w:eastAsiaTheme="majorEastAsia" w:cstheme="majorBidi"/>
      <w:i/>
      <w:iCs/>
      <w:color w:val="2E74B5" w:themeColor="accent1" w:themeShade="BF"/>
    </w:rPr>
  </w:style>
  <w:style w:type="paragraph" w:styleId="Heading5">
    <w:name w:val="heading 5"/>
    <w:basedOn w:val="Normal"/>
    <w:next w:val="Normal"/>
    <w:link w:val="Heading5Char"/>
    <w:uiPriority w:val="9"/>
    <w:semiHidden/>
    <w:unhideWhenUsed/>
    <w:qFormat/>
    <w:rsid w:val="00B2136C"/>
    <w:pPr>
      <w:keepNext/>
      <w:keepLines/>
      <w:spacing w:before="80" w:after="40"/>
      <w:outlineLvl w:val="4"/>
    </w:pPr>
    <w:rPr>
      <w:rFonts w:eastAsiaTheme="majorEastAsia" w:cstheme="majorBidi"/>
      <w:color w:val="2E74B5" w:themeColor="accent1" w:themeShade="BF"/>
    </w:rPr>
  </w:style>
  <w:style w:type="paragraph" w:styleId="Heading6">
    <w:name w:val="heading 6"/>
    <w:basedOn w:val="Normal"/>
    <w:next w:val="Normal"/>
    <w:link w:val="Heading6Char"/>
    <w:uiPriority w:val="9"/>
    <w:semiHidden/>
    <w:unhideWhenUsed/>
    <w:qFormat/>
    <w:rsid w:val="00B2136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136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136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136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136C"/>
    <w:rPr>
      <w:rFonts w:asciiTheme="majorHAnsi" w:eastAsiaTheme="majorEastAsia" w:hAnsiTheme="majorHAnsi" w:cstheme="majorBidi"/>
      <w:color w:val="2E74B5" w:themeColor="accent1" w:themeShade="BF"/>
      <w:sz w:val="40"/>
      <w:szCs w:val="40"/>
    </w:rPr>
  </w:style>
  <w:style w:type="character" w:customStyle="1" w:styleId="Heading2Char">
    <w:name w:val="Heading 2 Char"/>
    <w:basedOn w:val="DefaultParagraphFont"/>
    <w:link w:val="Heading2"/>
    <w:uiPriority w:val="9"/>
    <w:rsid w:val="00B2136C"/>
    <w:rPr>
      <w:rFonts w:asciiTheme="majorHAnsi" w:eastAsiaTheme="majorEastAsia" w:hAnsiTheme="majorHAnsi" w:cstheme="majorBidi"/>
      <w:color w:val="2E74B5" w:themeColor="accent1" w:themeShade="BF"/>
      <w:sz w:val="32"/>
      <w:szCs w:val="32"/>
    </w:rPr>
  </w:style>
  <w:style w:type="character" w:customStyle="1" w:styleId="Heading3Char">
    <w:name w:val="Heading 3 Char"/>
    <w:basedOn w:val="DefaultParagraphFont"/>
    <w:link w:val="Heading3"/>
    <w:uiPriority w:val="9"/>
    <w:semiHidden/>
    <w:rsid w:val="00B2136C"/>
    <w:rPr>
      <w:rFonts w:eastAsiaTheme="majorEastAsia" w:cstheme="majorBidi"/>
      <w:color w:val="2E74B5" w:themeColor="accent1" w:themeShade="BF"/>
      <w:sz w:val="28"/>
      <w:szCs w:val="28"/>
    </w:rPr>
  </w:style>
  <w:style w:type="character" w:customStyle="1" w:styleId="Heading4Char">
    <w:name w:val="Heading 4 Char"/>
    <w:basedOn w:val="DefaultParagraphFont"/>
    <w:link w:val="Heading4"/>
    <w:uiPriority w:val="9"/>
    <w:semiHidden/>
    <w:rsid w:val="00B2136C"/>
    <w:rPr>
      <w:rFonts w:eastAsiaTheme="majorEastAsia" w:cstheme="majorBidi"/>
      <w:i/>
      <w:iCs/>
      <w:color w:val="2E74B5" w:themeColor="accent1" w:themeShade="BF"/>
    </w:rPr>
  </w:style>
  <w:style w:type="character" w:customStyle="1" w:styleId="Heading5Char">
    <w:name w:val="Heading 5 Char"/>
    <w:basedOn w:val="DefaultParagraphFont"/>
    <w:link w:val="Heading5"/>
    <w:uiPriority w:val="9"/>
    <w:semiHidden/>
    <w:rsid w:val="00B2136C"/>
    <w:rPr>
      <w:rFonts w:eastAsiaTheme="majorEastAsia" w:cstheme="majorBidi"/>
      <w:color w:val="2E74B5" w:themeColor="accent1" w:themeShade="BF"/>
    </w:rPr>
  </w:style>
  <w:style w:type="character" w:customStyle="1" w:styleId="Heading6Char">
    <w:name w:val="Heading 6 Char"/>
    <w:basedOn w:val="DefaultParagraphFont"/>
    <w:link w:val="Heading6"/>
    <w:uiPriority w:val="9"/>
    <w:semiHidden/>
    <w:rsid w:val="00B2136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136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136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136C"/>
    <w:rPr>
      <w:rFonts w:eastAsiaTheme="majorEastAsia" w:cstheme="majorBidi"/>
      <w:color w:val="272727" w:themeColor="text1" w:themeTint="D8"/>
    </w:rPr>
  </w:style>
  <w:style w:type="paragraph" w:styleId="Title">
    <w:name w:val="Title"/>
    <w:basedOn w:val="Normal"/>
    <w:next w:val="Normal"/>
    <w:link w:val="TitleChar"/>
    <w:uiPriority w:val="10"/>
    <w:qFormat/>
    <w:rsid w:val="00B2136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136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136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136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136C"/>
    <w:pPr>
      <w:spacing w:before="160"/>
      <w:jc w:val="center"/>
    </w:pPr>
    <w:rPr>
      <w:i/>
      <w:iCs/>
      <w:color w:val="404040" w:themeColor="text1" w:themeTint="BF"/>
    </w:rPr>
  </w:style>
  <w:style w:type="character" w:customStyle="1" w:styleId="QuoteChar">
    <w:name w:val="Quote Char"/>
    <w:basedOn w:val="DefaultParagraphFont"/>
    <w:link w:val="Quote"/>
    <w:uiPriority w:val="29"/>
    <w:rsid w:val="00B2136C"/>
    <w:rPr>
      <w:i/>
      <w:iCs/>
      <w:color w:val="404040" w:themeColor="text1" w:themeTint="BF"/>
    </w:rPr>
  </w:style>
  <w:style w:type="paragraph" w:styleId="ListParagraph">
    <w:name w:val="List Paragraph"/>
    <w:basedOn w:val="Normal"/>
    <w:uiPriority w:val="34"/>
    <w:qFormat/>
    <w:rsid w:val="00B2136C"/>
    <w:pPr>
      <w:ind w:left="720"/>
      <w:contextualSpacing/>
    </w:pPr>
  </w:style>
  <w:style w:type="character" w:styleId="IntenseEmphasis">
    <w:name w:val="Intense Emphasis"/>
    <w:basedOn w:val="DefaultParagraphFont"/>
    <w:uiPriority w:val="21"/>
    <w:qFormat/>
    <w:rsid w:val="00B2136C"/>
    <w:rPr>
      <w:i/>
      <w:iCs/>
      <w:color w:val="2E74B5" w:themeColor="accent1" w:themeShade="BF"/>
    </w:rPr>
  </w:style>
  <w:style w:type="paragraph" w:styleId="IntenseQuote">
    <w:name w:val="Intense Quote"/>
    <w:basedOn w:val="Normal"/>
    <w:next w:val="Normal"/>
    <w:link w:val="IntenseQuoteChar"/>
    <w:uiPriority w:val="30"/>
    <w:qFormat/>
    <w:rsid w:val="00B2136C"/>
    <w:pPr>
      <w:pBdr>
        <w:top w:val="single" w:sz="4" w:space="10" w:color="2E74B5" w:themeColor="accent1" w:themeShade="BF"/>
        <w:bottom w:val="single" w:sz="4" w:space="10" w:color="2E74B5" w:themeColor="accent1" w:themeShade="BF"/>
      </w:pBdr>
      <w:spacing w:before="360" w:after="360"/>
      <w:ind w:left="864" w:right="864"/>
      <w:jc w:val="center"/>
    </w:pPr>
    <w:rPr>
      <w:i/>
      <w:iCs/>
      <w:color w:val="2E74B5" w:themeColor="accent1" w:themeShade="BF"/>
    </w:rPr>
  </w:style>
  <w:style w:type="character" w:customStyle="1" w:styleId="IntenseQuoteChar">
    <w:name w:val="Intense Quote Char"/>
    <w:basedOn w:val="DefaultParagraphFont"/>
    <w:link w:val="IntenseQuote"/>
    <w:uiPriority w:val="30"/>
    <w:rsid w:val="00B2136C"/>
    <w:rPr>
      <w:i/>
      <w:iCs/>
      <w:color w:val="2E74B5" w:themeColor="accent1" w:themeShade="BF"/>
    </w:rPr>
  </w:style>
  <w:style w:type="character" w:styleId="IntenseReference">
    <w:name w:val="Intense Reference"/>
    <w:basedOn w:val="DefaultParagraphFont"/>
    <w:uiPriority w:val="32"/>
    <w:qFormat/>
    <w:rsid w:val="00B2136C"/>
    <w:rPr>
      <w:b/>
      <w:bCs/>
      <w:smallCaps/>
      <w:color w:val="2E74B5" w:themeColor="accent1" w:themeShade="BF"/>
      <w:spacing w:val="5"/>
    </w:rPr>
  </w:style>
  <w:style w:type="paragraph" w:styleId="NoSpacing">
    <w:name w:val="No Spacing"/>
    <w:link w:val="NoSpacingChar"/>
    <w:uiPriority w:val="1"/>
    <w:qFormat/>
    <w:rsid w:val="00FA2DB4"/>
    <w:pPr>
      <w:spacing w:after="0" w:line="240" w:lineRule="auto"/>
    </w:pPr>
    <w:rPr>
      <w:rFonts w:eastAsiaTheme="minorEastAsia"/>
      <w:kern w:val="0"/>
      <w:lang w:val="en-US"/>
      <w14:ligatures w14:val="none"/>
    </w:rPr>
  </w:style>
  <w:style w:type="character" w:customStyle="1" w:styleId="NoSpacingChar">
    <w:name w:val="No Spacing Char"/>
    <w:basedOn w:val="DefaultParagraphFont"/>
    <w:link w:val="NoSpacing"/>
    <w:uiPriority w:val="1"/>
    <w:rsid w:val="00FA2DB4"/>
    <w:rPr>
      <w:rFonts w:eastAsiaTheme="minorEastAsia"/>
      <w:kern w:val="0"/>
      <w:lang w:val="en-US"/>
      <w14:ligatures w14:val="none"/>
    </w:rPr>
  </w:style>
  <w:style w:type="paragraph" w:styleId="Header">
    <w:name w:val="header"/>
    <w:basedOn w:val="Normal"/>
    <w:link w:val="HeaderChar"/>
    <w:uiPriority w:val="99"/>
    <w:unhideWhenUsed/>
    <w:rsid w:val="0060186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1868"/>
  </w:style>
  <w:style w:type="paragraph" w:styleId="Footer">
    <w:name w:val="footer"/>
    <w:basedOn w:val="Normal"/>
    <w:link w:val="FooterChar"/>
    <w:uiPriority w:val="99"/>
    <w:unhideWhenUsed/>
    <w:rsid w:val="0060186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1868"/>
  </w:style>
  <w:style w:type="paragraph" w:styleId="TOCHeading">
    <w:name w:val="TOC Heading"/>
    <w:basedOn w:val="Heading1"/>
    <w:next w:val="Normal"/>
    <w:uiPriority w:val="39"/>
    <w:unhideWhenUsed/>
    <w:qFormat/>
    <w:rsid w:val="00AA68C6"/>
    <w:pPr>
      <w:spacing w:before="240" w:after="0"/>
      <w:outlineLvl w:val="9"/>
    </w:pPr>
    <w:rPr>
      <w:kern w:val="0"/>
      <w:sz w:val="32"/>
      <w:szCs w:val="32"/>
      <w:lang w:val="en-US"/>
      <w14:ligatures w14:val="none"/>
    </w:rPr>
  </w:style>
  <w:style w:type="paragraph" w:styleId="TOC1">
    <w:name w:val="toc 1"/>
    <w:basedOn w:val="Normal"/>
    <w:next w:val="Normal"/>
    <w:autoRedefine/>
    <w:uiPriority w:val="39"/>
    <w:unhideWhenUsed/>
    <w:rsid w:val="00AA68C6"/>
    <w:pPr>
      <w:spacing w:after="100"/>
    </w:pPr>
  </w:style>
  <w:style w:type="paragraph" w:styleId="TOC2">
    <w:name w:val="toc 2"/>
    <w:basedOn w:val="Normal"/>
    <w:next w:val="Normal"/>
    <w:autoRedefine/>
    <w:uiPriority w:val="39"/>
    <w:unhideWhenUsed/>
    <w:rsid w:val="00AA68C6"/>
    <w:pPr>
      <w:spacing w:after="100"/>
      <w:ind w:left="220"/>
    </w:pPr>
  </w:style>
  <w:style w:type="character" w:styleId="Hyperlink">
    <w:name w:val="Hyperlink"/>
    <w:basedOn w:val="DefaultParagraphFont"/>
    <w:uiPriority w:val="99"/>
    <w:unhideWhenUsed/>
    <w:rsid w:val="00AA68C6"/>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glossaryDocument" Target="glossary/document.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image" Target="media/image1.png"/><Relationship Id="rId4" Type="http://schemas.openxmlformats.org/officeDocument/2006/relationships/customXml" Target="../customXml/item4.xml"/><Relationship Id="rId9" Type="http://schemas.openxmlformats.org/officeDocument/2006/relationships/endnotes" Target="endnote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CAEDBF131FE0408188BEF261F8541D91"/>
        <w:category>
          <w:name w:val="General"/>
          <w:gallery w:val="placeholder"/>
        </w:category>
        <w:types>
          <w:type w:val="bbPlcHdr"/>
        </w:types>
        <w:behaviors>
          <w:behavior w:val="content"/>
        </w:behaviors>
        <w:guid w:val="{ED3958DA-F13B-4D39-8745-DF8819C9CBED}"/>
      </w:docPartPr>
      <w:docPartBody>
        <w:p w:rsidR="00000000" w:rsidRDefault="00FF5D53" w:rsidP="00FF5D53">
          <w:pPr>
            <w:pStyle w:val="CAEDBF131FE0408188BEF261F8541D91"/>
          </w:pPr>
          <w:r>
            <w:rPr>
              <w:rFonts w:asciiTheme="majorHAnsi" w:eastAsiaTheme="majorEastAsia" w:hAnsiTheme="majorHAnsi" w:cstheme="majorBidi"/>
              <w:caps/>
              <w:color w:val="156082" w:themeColor="accent1"/>
              <w:sz w:val="80"/>
              <w:szCs w:val="80"/>
            </w:rPr>
            <w:t>[Document 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F5D53"/>
    <w:rsid w:val="009A31C9"/>
    <w:rsid w:val="00FE393B"/>
    <w:rsid w:val="00FF5D5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AEDBF131FE0408188BEF261F8541D91">
    <w:name w:val="CAEDBF131FE0408188BEF261F8541D91"/>
    <w:rsid w:val="00FF5D53"/>
  </w:style>
  <w:style w:type="paragraph" w:customStyle="1" w:styleId="437DAE52405C49E9B788DC16B9067757">
    <w:name w:val="437DAE52405C49E9B788DC16B9067757"/>
    <w:rsid w:val="00FF5D53"/>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8BF9AC769AD6E4EA4D545CCC79C824F" ma:contentTypeVersion="9" ma:contentTypeDescription="Create a new document." ma:contentTypeScope="" ma:versionID="24b744075cec9f5f79b742618bfe7401">
  <xsd:schema xmlns:xsd="http://www.w3.org/2001/XMLSchema" xmlns:xs="http://www.w3.org/2001/XMLSchema" xmlns:p="http://schemas.microsoft.com/office/2006/metadata/properties" xmlns:ns3="e9586b6e-d655-4ea8-9b46-aa323587a11f" xmlns:ns4="72e6e00a-7fea-48f1-b1b6-00c90b4ff77b" targetNamespace="http://schemas.microsoft.com/office/2006/metadata/properties" ma:root="true" ma:fieldsID="d49acb10b3bcf528ea4f196432ab6d6b" ns3:_="" ns4:_="">
    <xsd:import namespace="e9586b6e-d655-4ea8-9b46-aa323587a11f"/>
    <xsd:import namespace="72e6e00a-7fea-48f1-b1b6-00c90b4ff77b"/>
    <xsd:element name="properties">
      <xsd:complexType>
        <xsd:sequence>
          <xsd:element name="documentManagement">
            <xsd:complexType>
              <xsd:all>
                <xsd:element ref="ns3:_activity" minOccurs="0"/>
                <xsd:element ref="ns4:SharedWithUsers" minOccurs="0"/>
                <xsd:element ref="ns4:SharedWithDetails" minOccurs="0"/>
                <xsd:element ref="ns4:SharingHintHash" minOccurs="0"/>
                <xsd:element ref="ns3:MediaServiceMetadata" minOccurs="0"/>
                <xsd:element ref="ns3:MediaServiceFastMetadata" minOccurs="0"/>
                <xsd:element ref="ns3:MediaServiceSearchProperties" minOccurs="0"/>
                <xsd:element ref="ns3:MediaServiceObjectDetectorVersions" minOccurs="0"/>
                <xsd:element ref="ns3:MediaServiceDateTake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9586b6e-d655-4ea8-9b46-aa323587a11f" elementFormDefault="qualified">
    <xsd:import namespace="http://schemas.microsoft.com/office/2006/documentManagement/types"/>
    <xsd:import namespace="http://schemas.microsoft.com/office/infopath/2007/PartnerControls"/>
    <xsd:element name="_activity" ma:index="8" nillable="true" ma:displayName="_activity" ma:hidden="true" ma:internalName="_activity">
      <xsd:simpleType>
        <xsd:restriction base="dms:Note"/>
      </xsd:simpleType>
    </xsd:element>
    <xsd:element name="MediaServiceMetadata" ma:index="12" nillable="true" ma:displayName="MediaServiceMetadata" ma:hidden="true" ma:internalName="MediaServiceMetadata" ma:readOnly="true">
      <xsd:simpleType>
        <xsd:restriction base="dms:Note"/>
      </xsd:simpleType>
    </xsd:element>
    <xsd:element name="MediaServiceFastMetadata" ma:index="13" nillable="true" ma:displayName="MediaServiceFastMetadata" ma:hidden="true" ma:internalName="MediaServiceFastMetadata" ma:readOnly="true">
      <xsd:simpleType>
        <xsd:restriction base="dms:Note"/>
      </xsd:simpleType>
    </xsd:element>
    <xsd:element name="MediaServiceSearchProperties" ma:index="14" nillable="true" ma:displayName="MediaServiceSearchProperties" ma:hidden="true" ma:internalName="MediaServiceSearchProperties" ma:readOnly="true">
      <xsd:simpleType>
        <xsd:restriction base="dms:Note"/>
      </xsd:simpleType>
    </xsd:element>
    <xsd:element name="MediaServiceObjectDetectorVersions" ma:index="15" nillable="true" ma:displayName="MediaServiceObjectDetectorVersions" ma:hidden="true" ma:indexed="true" ma:internalName="MediaServiceObjectDetectorVersions" ma:readOnly="true">
      <xsd:simpleType>
        <xsd:restriction base="dms:Text"/>
      </xsd:simpleType>
    </xsd:element>
    <xsd:element name="MediaServiceDateTaken" ma:index="16" nillable="true" ma:displayName="MediaServiceDateTaken" ma:hidden="true" ma:indexed="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2e6e00a-7fea-48f1-b1b6-00c90b4ff77b" elementFormDefault="qualified">
    <xsd:import namespace="http://schemas.microsoft.com/office/2006/documentManagement/types"/>
    <xsd:import namespace="http://schemas.microsoft.com/office/infopath/2007/PartnerControls"/>
    <xsd:element name="SharedWithUsers" ma:index="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0" nillable="true" ma:displayName="Shared With Details" ma:internalName="SharedWithDetails" ma:readOnly="true">
      <xsd:simpleType>
        <xsd:restriction base="dms:Note">
          <xsd:maxLength value="255"/>
        </xsd:restriction>
      </xsd:simpleType>
    </xsd:element>
    <xsd:element name="SharingHintHash" ma:index="1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e9586b6e-d655-4ea8-9b46-aa323587a11f"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BBD448F-0E30-4525-A805-CDC0E4F33E0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9586b6e-d655-4ea8-9b46-aa323587a11f"/>
    <ds:schemaRef ds:uri="72e6e00a-7fea-48f1-b1b6-00c90b4ff77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180BEC1A-35D9-4F2D-931C-B6EFAB9BC45F}">
  <ds:schemaRefs>
    <ds:schemaRef ds:uri="http://schemas.microsoft.com/sharepoint/v3/contenttype/forms"/>
  </ds:schemaRefs>
</ds:datastoreItem>
</file>

<file path=customXml/itemProps3.xml><?xml version="1.0" encoding="utf-8"?>
<ds:datastoreItem xmlns:ds="http://schemas.openxmlformats.org/officeDocument/2006/customXml" ds:itemID="{65F75B2C-E9A2-42E5-A365-D20789BB7CBC}">
  <ds:schemaRefs>
    <ds:schemaRef ds:uri="http://schemas.microsoft.com/office/2006/metadata/properties"/>
    <ds:schemaRef ds:uri="http://schemas.microsoft.com/office/infopath/2007/PartnerControls"/>
    <ds:schemaRef ds:uri="e9586b6e-d655-4ea8-9b46-aa323587a11f"/>
  </ds:schemaRefs>
</ds:datastoreItem>
</file>

<file path=customXml/itemProps4.xml><?xml version="1.0" encoding="utf-8"?>
<ds:datastoreItem xmlns:ds="http://schemas.openxmlformats.org/officeDocument/2006/customXml" ds:itemID="{E956331B-BC58-4864-BBD8-64DA8C182AD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783</TotalTime>
  <Pages>15</Pages>
  <Words>5292</Words>
  <Characters>30170</Characters>
  <Application>Microsoft Office Word</Application>
  <DocSecurity>0</DocSecurity>
  <Lines>251</Lines>
  <Paragraphs>70</Paragraphs>
  <ScaleCrop>false</ScaleCrop>
  <Company/>
  <LinksUpToDate>false</LinksUpToDate>
  <CharactersWithSpaces>35392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ALIA BI HUSSAIN</dc:title>
  <dc:subject/>
  <dc:creator>Alia Hussain (2240101)</dc:creator>
  <cp:keywords/>
  <dc:description/>
  <cp:lastModifiedBy>Alia Hussain (2240101)</cp:lastModifiedBy>
  <cp:revision>380</cp:revision>
  <dcterms:created xsi:type="dcterms:W3CDTF">2025-10-16T17:19:00Z</dcterms:created>
  <dcterms:modified xsi:type="dcterms:W3CDTF">2025-11-16T18:55:00Z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0x010100F8BF9AC769AD6E4EA4D545CCC79C824F</vt:lpwstr>
  </property>
</Properties>
</file>