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19088D7"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276EA8">
        <w:rPr>
          <w:rFonts w:asciiTheme="minorBidi" w:hAnsiTheme="minorBidi"/>
          <w:sz w:val="28"/>
          <w:szCs w:val="28"/>
        </w:rPr>
        <w:t>Arcenia Nhampossa</w:t>
      </w:r>
    </w:p>
    <w:p w14:paraId="485B6F49" w14:textId="602CAA6B"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276EA8">
        <w:rPr>
          <w:rFonts w:asciiTheme="minorBidi" w:hAnsiTheme="minorBidi"/>
          <w:sz w:val="28"/>
          <w:szCs w:val="28"/>
        </w:rPr>
        <w:t>2508568</w:t>
      </w:r>
    </w:p>
    <w:p w14:paraId="3C1E7A20" w14:textId="56555422"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7534A8" w:rsidRPr="007534A8">
        <w:rPr>
          <w:rFonts w:asciiTheme="minorBidi" w:hAnsiTheme="minorBidi"/>
          <w:b/>
          <w:bCs/>
          <w:sz w:val="28"/>
          <w:szCs w:val="28"/>
        </w:rPr>
        <w:t>LCHS4001</w:t>
      </w:r>
    </w:p>
    <w:p w14:paraId="6A4DB0B0" w14:textId="3A55A71F" w:rsidR="006224C6" w:rsidRPr="006224C6" w:rsidRDefault="00ED5964" w:rsidP="006224C6">
      <w:pPr>
        <w:pStyle w:val="p1"/>
        <w:rPr>
          <w:rFonts w:ascii="Arial Narrow" w:hAnsi="Arial Narrow" w:cs="Arial"/>
          <w:b/>
          <w:bCs/>
          <w:color w:val="000000"/>
          <w:sz w:val="17"/>
          <w:szCs w:val="17"/>
        </w:rPr>
      </w:pPr>
      <w:r>
        <w:rPr>
          <w:rFonts w:asciiTheme="minorBidi" w:hAnsiTheme="minorBidi"/>
          <w:sz w:val="28"/>
          <w:szCs w:val="28"/>
        </w:rPr>
        <w:t xml:space="preserve">Module: </w:t>
      </w:r>
      <w:r w:rsidR="006224C6" w:rsidRPr="006224C6">
        <w:rPr>
          <w:rFonts w:ascii="Arial Narrow" w:hAnsi="Arial Narrow" w:cs="Arial"/>
          <w:b/>
          <w:bCs/>
          <w:color w:val="000000"/>
          <w:sz w:val="28"/>
          <w:szCs w:val="28"/>
        </w:rPr>
        <w:t>ACADEMIC AND EMPLOYABILITY SKILLS</w:t>
      </w:r>
    </w:p>
    <w:p w14:paraId="112342CB" w14:textId="155F39E3"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276EA8">
        <w:rPr>
          <w:rFonts w:asciiTheme="minorBidi" w:hAnsiTheme="minorBidi"/>
          <w:sz w:val="28"/>
          <w:szCs w:val="28"/>
        </w:rPr>
        <w:t>IG</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127749CD" w14:textId="77777777" w:rsidR="006224C6"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p>
    <w:p w14:paraId="75C7D087" w14:textId="77777777" w:rsidR="006224C6" w:rsidRDefault="006224C6" w:rsidP="00ED5964">
      <w:pPr>
        <w:jc w:val="both"/>
        <w:rPr>
          <w:rFonts w:asciiTheme="minorBidi" w:hAnsiTheme="minorBidi"/>
          <w:sz w:val="28"/>
          <w:szCs w:val="28"/>
        </w:rPr>
      </w:pPr>
    </w:p>
    <w:p w14:paraId="14993369" w14:textId="77777777" w:rsidR="006224C6" w:rsidRDefault="006224C6" w:rsidP="00ED5964">
      <w:pPr>
        <w:jc w:val="both"/>
        <w:rPr>
          <w:rFonts w:asciiTheme="minorBidi" w:hAnsiTheme="minorBidi"/>
          <w:sz w:val="28"/>
          <w:szCs w:val="28"/>
        </w:rPr>
      </w:pPr>
    </w:p>
    <w:p w14:paraId="02EB4C08" w14:textId="77777777" w:rsidR="006224C6" w:rsidRDefault="006224C6" w:rsidP="00ED5964">
      <w:pPr>
        <w:jc w:val="both"/>
        <w:rPr>
          <w:rFonts w:asciiTheme="minorBidi" w:hAnsiTheme="minorBidi"/>
          <w:sz w:val="28"/>
          <w:szCs w:val="28"/>
        </w:rPr>
      </w:pPr>
    </w:p>
    <w:p w14:paraId="3288F969" w14:textId="77777777" w:rsidR="006224C6" w:rsidRDefault="006224C6" w:rsidP="00ED5964">
      <w:pPr>
        <w:jc w:val="both"/>
        <w:rPr>
          <w:rFonts w:asciiTheme="minorBidi" w:hAnsiTheme="minorBidi"/>
          <w:sz w:val="28"/>
          <w:szCs w:val="28"/>
        </w:rPr>
      </w:pPr>
    </w:p>
    <w:p w14:paraId="44DFD091" w14:textId="77777777" w:rsidR="006224C6" w:rsidRDefault="006224C6" w:rsidP="00ED5964">
      <w:pPr>
        <w:jc w:val="both"/>
        <w:rPr>
          <w:rFonts w:asciiTheme="minorBidi" w:hAnsiTheme="minorBidi"/>
          <w:sz w:val="28"/>
          <w:szCs w:val="28"/>
        </w:rPr>
      </w:pPr>
    </w:p>
    <w:p w14:paraId="553C6023" w14:textId="55A29E26" w:rsidR="006224C6" w:rsidRPr="00735C50" w:rsidRDefault="00ED5964" w:rsidP="006224C6">
      <w:pPr>
        <w:jc w:val="center"/>
        <w:rPr>
          <w:rFonts w:asciiTheme="minorBidi" w:hAnsiTheme="minorBidi"/>
          <w:sz w:val="24"/>
          <w:szCs w:val="24"/>
        </w:rPr>
      </w:pPr>
      <w:r w:rsidRPr="00735C50">
        <w:rPr>
          <w:rFonts w:asciiTheme="minorBidi" w:hAnsiTheme="minorBidi"/>
          <w:sz w:val="24"/>
          <w:szCs w:val="24"/>
        </w:rPr>
        <w:t>Submitted on:</w:t>
      </w:r>
      <w:r w:rsidR="006224C6" w:rsidRPr="00735C50">
        <w:rPr>
          <w:rFonts w:asciiTheme="minorBidi" w:hAnsiTheme="minorBidi"/>
          <w:sz w:val="24"/>
          <w:szCs w:val="24"/>
        </w:rPr>
        <w:t xml:space="preserve"> 1</w:t>
      </w:r>
      <w:r w:rsidR="00735C50" w:rsidRPr="00735C50">
        <w:rPr>
          <w:rFonts w:asciiTheme="minorBidi" w:hAnsiTheme="minorBidi"/>
          <w:sz w:val="24"/>
          <w:szCs w:val="24"/>
        </w:rPr>
        <w:t>9 December 2025</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B274DE" w:rsidRDefault="00184A9A">
          <w:pPr>
            <w:pStyle w:val="TOCHeading"/>
            <w:rPr>
              <w:rFonts w:ascii="Arial" w:hAnsi="Arial" w:cs="Arial"/>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w:t>
            </w:r>
            <w:r w:rsidR="0CF501EC" w:rsidRPr="0CF501EC">
              <w:rPr>
                <w:rStyle w:val="Hyperlink"/>
              </w:rPr>
              <w:t xml:space="preserve"> </w:t>
            </w:r>
            <w:r w:rsidR="0CF501EC" w:rsidRPr="0CF501EC">
              <w:rPr>
                <w:rStyle w:val="Hyperlink"/>
              </w:rPr>
              <w:t>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5D52BC41" w:rsidR="00824CB1" w:rsidRDefault="0CF501EC" w:rsidP="0CF501EC">
          <w:pPr>
            <w:pStyle w:val="TOC2"/>
            <w:tabs>
              <w:tab w:val="right" w:leader="dot" w:pos="9015"/>
            </w:tabs>
            <w:rPr>
              <w:rStyle w:val="Hyperlink"/>
              <w:noProof/>
              <w:lang w:eastAsia="en-GB"/>
            </w:rPr>
          </w:pPr>
          <w:hyperlink w:anchor="_Toc1915621813">
            <w:r w:rsidRPr="0CF501EC">
              <w:rPr>
                <w:rStyle w:val="Hyperlink"/>
              </w:rPr>
              <w:t xml:space="preserve">2 </w:t>
            </w:r>
            <w:r w:rsidR="00B274DE">
              <w:rPr>
                <w:rStyle w:val="Hyperlink"/>
              </w:rPr>
              <w:t>Mental Health Support Worker</w:t>
            </w:r>
            <w:r w:rsidRPr="0CF501EC">
              <w:rPr>
                <w:rStyle w:val="Hyperlink"/>
              </w:rPr>
              <w:t xml:space="preserve">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6D6D1491" w:rsidR="00824CB1" w:rsidRDefault="0CF501EC" w:rsidP="0CF501EC">
          <w:pPr>
            <w:pStyle w:val="TOC2"/>
            <w:tabs>
              <w:tab w:val="right" w:leader="dot" w:pos="9015"/>
            </w:tabs>
            <w:rPr>
              <w:rStyle w:val="Hyperlink"/>
              <w:noProof/>
              <w:lang w:eastAsia="en-GB"/>
            </w:rPr>
          </w:pPr>
          <w:hyperlink w:anchor="_Toc796087951">
            <w:r w:rsidRPr="0CF501EC">
              <w:rPr>
                <w:rStyle w:val="Hyperlink"/>
              </w:rPr>
              <w:t xml:space="preserve">2.1 Description of </w:t>
            </w:r>
            <w:r w:rsidR="00B274DE">
              <w:rPr>
                <w:rStyle w:val="Hyperlink"/>
              </w:rPr>
              <w:t>Mental Health Support Worker</w:t>
            </w:r>
            <w:r w:rsidRPr="0CF501EC">
              <w:rPr>
                <w:rStyle w:val="Hyperlink"/>
              </w:rPr>
              <w:t xml:space="preserv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7A022FD0" w:rsidR="00824CB1" w:rsidRDefault="0CF501EC" w:rsidP="0CF501EC">
          <w:pPr>
            <w:pStyle w:val="TOC2"/>
            <w:tabs>
              <w:tab w:val="right" w:leader="dot" w:pos="9015"/>
            </w:tabs>
            <w:rPr>
              <w:rStyle w:val="Hyperlink"/>
              <w:noProof/>
              <w:lang w:eastAsia="en-GB"/>
            </w:rPr>
          </w:pPr>
          <w:hyperlink w:anchor="_Toc1426973069">
            <w:r w:rsidRPr="0CF501EC">
              <w:rPr>
                <w:rStyle w:val="Hyperlink"/>
              </w:rPr>
              <w:t xml:space="preserve">2.2 Explanation of Most Significant Skills Needed for </w:t>
            </w:r>
            <w:r w:rsidR="00B274DE">
              <w:rPr>
                <w:rStyle w:val="Hyperlink"/>
              </w:rPr>
              <w:t>Mental Health Support Worker</w:t>
            </w:r>
            <w:r w:rsidRPr="0CF501EC">
              <w:rPr>
                <w:rStyle w:val="Hyperlink"/>
              </w:rPr>
              <w:t xml:space="preserve">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096DC5B9" w:rsidR="00824CB1" w:rsidRDefault="0CF501EC" w:rsidP="0CF501EC">
          <w:pPr>
            <w:pStyle w:val="TOC2"/>
            <w:tabs>
              <w:tab w:val="right" w:leader="dot" w:pos="9015"/>
            </w:tabs>
            <w:rPr>
              <w:rStyle w:val="Hyperlink"/>
              <w:noProof/>
              <w:lang w:eastAsia="en-GB"/>
            </w:rPr>
          </w:pPr>
          <w:hyperlink w:anchor="_Toc992114325">
            <w:r w:rsidRPr="0CF501EC">
              <w:rPr>
                <w:rStyle w:val="Hyperlink"/>
              </w:rPr>
              <w:t xml:space="preserve">3 Strategies for Skill Improvement for </w:t>
            </w:r>
            <w:r w:rsidR="00B274DE">
              <w:rPr>
                <w:rStyle w:val="Hyperlink"/>
              </w:rPr>
              <w:t>Mental Health Support Worker</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648D8A9C" w:rsidR="00824CB1" w:rsidRDefault="0CF501EC" w:rsidP="0CF501EC">
          <w:pPr>
            <w:pStyle w:val="TOC2"/>
            <w:tabs>
              <w:tab w:val="right" w:leader="dot" w:pos="9015"/>
            </w:tabs>
            <w:rPr>
              <w:rStyle w:val="Hyperlink"/>
              <w:noProof/>
              <w:lang w:eastAsia="en-GB"/>
            </w:rPr>
          </w:pPr>
          <w:hyperlink w:anchor="_Toc1405407187">
            <w:r w:rsidRPr="0CF501EC">
              <w:rPr>
                <w:rStyle w:val="Hyperlink"/>
              </w:rPr>
              <w:t xml:space="preserve">3.1 Three Strategies to Improve the Skills for </w:t>
            </w:r>
            <w:r w:rsidR="00B274DE">
              <w:rPr>
                <w:rStyle w:val="Hyperlink"/>
              </w:rPr>
              <w:t>Mental Health Support Worker</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837F620" w:rsidR="00A035CD" w:rsidRPr="00024B23" w:rsidRDefault="00A035CD" w:rsidP="00024B23">
      <w:pPr>
        <w:pStyle w:val="Heading2"/>
        <w:numPr>
          <w:ilvl w:val="1"/>
          <w:numId w:val="33"/>
        </w:numPr>
        <w:rPr>
          <w:rFonts w:ascii="Arial" w:hAnsi="Arial" w:cs="Arial"/>
          <w:color w:val="4471C4"/>
        </w:rPr>
      </w:pPr>
      <w:bookmarkStart w:id="0" w:name="_Toc695233283"/>
      <w:r w:rsidRPr="00024B23">
        <w:rPr>
          <w:rFonts w:ascii="Arial" w:hAnsi="Arial" w:cs="Arial"/>
          <w:color w:val="4471C4"/>
        </w:rPr>
        <w:lastRenderedPageBreak/>
        <w:t>Introduction</w:t>
      </w:r>
      <w:bookmarkEnd w:id="0"/>
    </w:p>
    <w:p w14:paraId="0ECC8C88" w14:textId="77777777" w:rsidR="00024B23" w:rsidRDefault="00024B23" w:rsidP="00024B23"/>
    <w:p w14:paraId="7D193BB1" w14:textId="77777777" w:rsidR="008708A1" w:rsidRPr="008708A1" w:rsidRDefault="008708A1" w:rsidP="008708A1">
      <w:pPr>
        <w:pStyle w:val="p1"/>
        <w:rPr>
          <w:rFonts w:ascii="Arial" w:hAnsi="Arial" w:cs="Arial"/>
          <w:sz w:val="24"/>
          <w:szCs w:val="24"/>
        </w:rPr>
      </w:pPr>
      <w:r w:rsidRPr="008708A1">
        <w:rPr>
          <w:rStyle w:val="s1"/>
          <w:rFonts w:ascii="Arial" w:hAnsi="Arial" w:cs="Arial"/>
          <w:sz w:val="24"/>
          <w:szCs w:val="24"/>
        </w:rPr>
        <w:t>Mental Health Support Workers (MHSWs) are essential in supporting vulnerable individuals and ensuring the delivery of safe, effective, and person</w:t>
      </w:r>
      <w:r w:rsidRPr="008708A1">
        <w:rPr>
          <w:rStyle w:val="s1"/>
          <w:rFonts w:ascii="Arial" w:hAnsi="Arial" w:cs="Arial"/>
          <w:sz w:val="24"/>
          <w:szCs w:val="24"/>
        </w:rPr>
        <w:noBreakHyphen/>
        <w:t>centred services. They play a crucial role in assisting people with mental health needs, promoting recovery, emotional wellbeing, and an improved quality of life. MHSWs provide both practical and emotional support, encourage independence, and collaborate with multidisciplinary teams to meet individual needs while respecting dignity and choice. In line with the purpose of this report, it will examine the role of MHSWs in detail, focusing on the key skills required, strategies to strengthen these skills, and the consequences of gaps in practice.</w:t>
      </w:r>
    </w:p>
    <w:p w14:paraId="4F667FE8" w14:textId="77777777" w:rsidR="006862FB" w:rsidRPr="006862FB" w:rsidRDefault="006862FB" w:rsidP="006862FB">
      <w:pPr>
        <w:spacing w:after="0" w:line="240" w:lineRule="auto"/>
        <w:rPr>
          <w:rFonts w:ascii="Times New Roman" w:eastAsia="Times New Roman" w:hAnsi="Times New Roman" w:cs="Times New Roman"/>
          <w:kern w:val="0"/>
          <w:sz w:val="24"/>
          <w:szCs w:val="24"/>
          <w:lang w:eastAsia="en-GB"/>
          <w14:ligatures w14:val="none"/>
        </w:rPr>
      </w:pPr>
    </w:p>
    <w:p w14:paraId="6962CFD1" w14:textId="77777777" w:rsidR="006862FB" w:rsidRDefault="006862FB" w:rsidP="00024B23">
      <w:pPr>
        <w:rPr>
          <w:sz w:val="28"/>
          <w:szCs w:val="28"/>
        </w:rPr>
      </w:pPr>
    </w:p>
    <w:p w14:paraId="167C5252" w14:textId="77777777" w:rsidR="00735C50" w:rsidRDefault="00735C50" w:rsidP="00024B23">
      <w:pPr>
        <w:rPr>
          <w:sz w:val="28"/>
          <w:szCs w:val="28"/>
        </w:rPr>
      </w:pPr>
    </w:p>
    <w:p w14:paraId="48C7F764" w14:textId="77777777" w:rsidR="00735C50" w:rsidRDefault="00735C50" w:rsidP="00024B23">
      <w:pPr>
        <w:rPr>
          <w:sz w:val="28"/>
          <w:szCs w:val="28"/>
        </w:rPr>
      </w:pPr>
    </w:p>
    <w:p w14:paraId="7367C9B2" w14:textId="77777777" w:rsidR="00735C50" w:rsidRDefault="00735C50" w:rsidP="00024B23">
      <w:pPr>
        <w:rPr>
          <w:sz w:val="28"/>
          <w:szCs w:val="28"/>
        </w:rPr>
      </w:pPr>
    </w:p>
    <w:p w14:paraId="29B85AE9" w14:textId="77777777" w:rsidR="00735C50" w:rsidRDefault="00735C50" w:rsidP="00024B23">
      <w:pPr>
        <w:rPr>
          <w:sz w:val="28"/>
          <w:szCs w:val="28"/>
        </w:rPr>
      </w:pPr>
    </w:p>
    <w:p w14:paraId="775A80FE" w14:textId="77777777" w:rsidR="00735C50" w:rsidRDefault="00735C50" w:rsidP="00024B23">
      <w:pPr>
        <w:rPr>
          <w:sz w:val="28"/>
          <w:szCs w:val="28"/>
        </w:rPr>
      </w:pPr>
    </w:p>
    <w:p w14:paraId="64E20959" w14:textId="77777777" w:rsidR="00735C50" w:rsidRDefault="00735C50" w:rsidP="00024B23">
      <w:pPr>
        <w:rPr>
          <w:sz w:val="28"/>
          <w:szCs w:val="28"/>
        </w:rPr>
      </w:pPr>
    </w:p>
    <w:p w14:paraId="427F3F3F" w14:textId="77777777" w:rsidR="00735C50" w:rsidRDefault="00735C50" w:rsidP="00024B23">
      <w:pPr>
        <w:rPr>
          <w:sz w:val="28"/>
          <w:szCs w:val="28"/>
        </w:rPr>
      </w:pPr>
    </w:p>
    <w:p w14:paraId="477AB605" w14:textId="77777777" w:rsidR="00735C50" w:rsidRDefault="00735C50" w:rsidP="00024B23">
      <w:pPr>
        <w:rPr>
          <w:sz w:val="28"/>
          <w:szCs w:val="28"/>
        </w:rPr>
      </w:pPr>
    </w:p>
    <w:p w14:paraId="47C462AF" w14:textId="77777777" w:rsidR="00735C50" w:rsidRDefault="00735C50" w:rsidP="00024B23">
      <w:pPr>
        <w:rPr>
          <w:sz w:val="28"/>
          <w:szCs w:val="28"/>
        </w:rPr>
      </w:pPr>
    </w:p>
    <w:p w14:paraId="639AB975" w14:textId="77777777" w:rsidR="00735C50" w:rsidRDefault="00735C50" w:rsidP="00024B23">
      <w:pPr>
        <w:rPr>
          <w:sz w:val="28"/>
          <w:szCs w:val="28"/>
        </w:rPr>
      </w:pPr>
    </w:p>
    <w:p w14:paraId="3FBCE468" w14:textId="77777777" w:rsidR="00735C50" w:rsidRDefault="00735C50" w:rsidP="00024B23">
      <w:pPr>
        <w:rPr>
          <w:sz w:val="28"/>
          <w:szCs w:val="28"/>
        </w:rPr>
      </w:pPr>
    </w:p>
    <w:p w14:paraId="0043A312" w14:textId="77777777" w:rsidR="00735C50" w:rsidRDefault="00735C50" w:rsidP="00024B23">
      <w:pPr>
        <w:rPr>
          <w:sz w:val="28"/>
          <w:szCs w:val="28"/>
        </w:rPr>
      </w:pPr>
    </w:p>
    <w:p w14:paraId="6D893502" w14:textId="77777777" w:rsidR="00735C50" w:rsidRDefault="00735C50" w:rsidP="00024B23">
      <w:pPr>
        <w:rPr>
          <w:sz w:val="28"/>
          <w:szCs w:val="28"/>
        </w:rPr>
      </w:pPr>
    </w:p>
    <w:p w14:paraId="64610340" w14:textId="77777777" w:rsidR="00735C50" w:rsidRDefault="00735C50" w:rsidP="00024B23">
      <w:pPr>
        <w:rPr>
          <w:sz w:val="28"/>
          <w:szCs w:val="28"/>
        </w:rPr>
      </w:pPr>
    </w:p>
    <w:p w14:paraId="13A087E3" w14:textId="77777777" w:rsidR="00735C50" w:rsidRPr="00735C50" w:rsidRDefault="00735C50" w:rsidP="00024B23">
      <w:pPr>
        <w:rPr>
          <w:sz w:val="28"/>
          <w:szCs w:val="28"/>
        </w:rPr>
      </w:pPr>
    </w:p>
    <w:p w14:paraId="136B320A" w14:textId="77777777" w:rsidR="008708A1" w:rsidRDefault="008708A1" w:rsidP="0CF501EC">
      <w:pPr>
        <w:pStyle w:val="Heading2"/>
        <w:rPr>
          <w:rFonts w:ascii="Arial" w:hAnsi="Arial" w:cs="Arial"/>
          <w:color w:val="4471C4"/>
          <w:szCs w:val="28"/>
        </w:rPr>
      </w:pPr>
      <w:bookmarkStart w:id="1" w:name="_Toc1915621813"/>
    </w:p>
    <w:p w14:paraId="64F36E68" w14:textId="7D03BCB4" w:rsidR="3C659699" w:rsidRPr="00735C50" w:rsidRDefault="3C659699" w:rsidP="0CF501EC">
      <w:pPr>
        <w:pStyle w:val="Heading2"/>
        <w:rPr>
          <w:rFonts w:ascii="Arial" w:hAnsi="Arial" w:cs="Arial"/>
          <w:color w:val="4471C4"/>
          <w:szCs w:val="28"/>
        </w:rPr>
      </w:pPr>
      <w:r w:rsidRPr="00735C50">
        <w:rPr>
          <w:rFonts w:ascii="Arial" w:hAnsi="Arial" w:cs="Arial"/>
          <w:color w:val="4471C4"/>
          <w:szCs w:val="28"/>
        </w:rPr>
        <w:t xml:space="preserve">2 </w:t>
      </w:r>
      <w:r w:rsidR="00650CF1" w:rsidRPr="00735C50">
        <w:rPr>
          <w:rFonts w:ascii="Arial" w:hAnsi="Arial" w:cs="Arial"/>
          <w:szCs w:val="28"/>
        </w:rPr>
        <w:t>Mental Health Support Worker</w:t>
      </w:r>
      <w:r w:rsidRPr="00735C50">
        <w:rPr>
          <w:rFonts w:ascii="Arial" w:hAnsi="Arial" w:cs="Arial"/>
          <w:color w:val="4471C4"/>
          <w:szCs w:val="28"/>
        </w:rPr>
        <w:t xml:space="preserve"> in the Health and Social Care Field</w:t>
      </w:r>
      <w:bookmarkEnd w:id="1"/>
    </w:p>
    <w:p w14:paraId="50A9FBC6" w14:textId="422D8523" w:rsidR="008B0B22" w:rsidRPr="00735C50" w:rsidRDefault="00B274DE" w:rsidP="00B62145">
      <w:pPr>
        <w:rPr>
          <w:rFonts w:ascii="Arial" w:hAnsi="Arial" w:cs="Arial"/>
          <w:sz w:val="28"/>
          <w:szCs w:val="28"/>
        </w:rPr>
      </w:pPr>
      <w:r w:rsidRPr="00735C50">
        <w:rPr>
          <w:rFonts w:ascii="Arial" w:hAnsi="Arial" w:cs="Arial"/>
          <w:sz w:val="28"/>
          <w:szCs w:val="28"/>
        </w:rPr>
        <w:t xml:space="preserve"> </w:t>
      </w:r>
      <w:bookmarkStart w:id="2" w:name="_Toc796087951"/>
      <w:r w:rsidR="5CF7C3DB" w:rsidRPr="00735C50">
        <w:rPr>
          <w:rFonts w:ascii="Arial" w:hAnsi="Arial" w:cs="Arial"/>
          <w:color w:val="4471C4"/>
          <w:sz w:val="28"/>
          <w:szCs w:val="28"/>
        </w:rPr>
        <w:t>2.1</w:t>
      </w:r>
      <w:r w:rsidR="002370CE" w:rsidRPr="00735C50">
        <w:rPr>
          <w:rFonts w:ascii="Arial" w:hAnsi="Arial" w:cs="Arial"/>
          <w:color w:val="4471C4"/>
          <w:sz w:val="28"/>
          <w:szCs w:val="28"/>
        </w:rPr>
        <w:t xml:space="preserve"> </w:t>
      </w:r>
      <w:r w:rsidR="071F48DC" w:rsidRPr="00735C50">
        <w:rPr>
          <w:rFonts w:ascii="Arial" w:hAnsi="Arial" w:cs="Arial"/>
          <w:color w:val="4471C4"/>
          <w:sz w:val="28"/>
          <w:szCs w:val="28"/>
        </w:rPr>
        <w:t>Description</w:t>
      </w:r>
      <w:r w:rsidR="00070818" w:rsidRPr="00735C50">
        <w:rPr>
          <w:rFonts w:ascii="Arial" w:hAnsi="Arial" w:cs="Arial"/>
          <w:color w:val="4471C4"/>
          <w:sz w:val="28"/>
          <w:szCs w:val="28"/>
        </w:rPr>
        <w:t xml:space="preserve"> </w:t>
      </w:r>
      <w:r w:rsidR="13BD3D5D" w:rsidRPr="00735C50">
        <w:rPr>
          <w:rFonts w:ascii="Arial" w:hAnsi="Arial" w:cs="Arial"/>
          <w:color w:val="4471C4"/>
          <w:sz w:val="28"/>
          <w:szCs w:val="28"/>
        </w:rPr>
        <w:t xml:space="preserve">of </w:t>
      </w:r>
      <w:r w:rsidR="00650CF1" w:rsidRPr="00735C50">
        <w:rPr>
          <w:rFonts w:ascii="Arial" w:hAnsi="Arial" w:cs="Arial"/>
          <w:sz w:val="28"/>
          <w:szCs w:val="28"/>
        </w:rPr>
        <w:t>Mental Health Support Worker</w:t>
      </w:r>
      <w:r w:rsidR="008B0B22" w:rsidRPr="00735C50">
        <w:rPr>
          <w:rFonts w:ascii="Arial" w:hAnsi="Arial" w:cs="Arial"/>
          <w:color w:val="4471C4"/>
          <w:sz w:val="28"/>
          <w:szCs w:val="28"/>
        </w:rPr>
        <w:t xml:space="preserve"> in Health</w:t>
      </w:r>
      <w:r w:rsidR="3464B4D3" w:rsidRPr="00735C50">
        <w:rPr>
          <w:rFonts w:ascii="Arial" w:hAnsi="Arial" w:cs="Arial"/>
          <w:color w:val="4471C4"/>
          <w:sz w:val="28"/>
          <w:szCs w:val="28"/>
        </w:rPr>
        <w:t xml:space="preserve"> and Social </w:t>
      </w:r>
      <w:r w:rsidR="3D6135D7" w:rsidRPr="00735C50">
        <w:rPr>
          <w:rFonts w:ascii="Arial" w:hAnsi="Arial" w:cs="Arial"/>
          <w:color w:val="4471C4"/>
          <w:sz w:val="28"/>
          <w:szCs w:val="28"/>
        </w:rPr>
        <w:t>C</w:t>
      </w:r>
      <w:r w:rsidR="008B0B22" w:rsidRPr="00735C50">
        <w:rPr>
          <w:rFonts w:ascii="Arial" w:hAnsi="Arial" w:cs="Arial"/>
          <w:color w:val="4471C4"/>
          <w:sz w:val="28"/>
          <w:szCs w:val="28"/>
        </w:rPr>
        <w:t>are</w:t>
      </w:r>
      <w:bookmarkEnd w:id="2"/>
      <w:r w:rsidR="008B0B22" w:rsidRPr="00735C50">
        <w:rPr>
          <w:rFonts w:ascii="Arial" w:hAnsi="Arial" w:cs="Arial"/>
          <w:color w:val="4471C4"/>
          <w:sz w:val="28"/>
          <w:szCs w:val="28"/>
        </w:rPr>
        <w:t xml:space="preserve"> </w:t>
      </w:r>
    </w:p>
    <w:p w14:paraId="26E0D1A5" w14:textId="06C7C686" w:rsidR="0156E134" w:rsidRPr="00735C50" w:rsidRDefault="0156E134" w:rsidP="0156E134">
      <w:pPr>
        <w:spacing w:after="0" w:line="240" w:lineRule="auto"/>
        <w:jc w:val="both"/>
        <w:rPr>
          <w:rFonts w:ascii="Arial" w:hAnsi="Arial" w:cs="Arial"/>
          <w:sz w:val="24"/>
          <w:szCs w:val="24"/>
        </w:rPr>
      </w:pPr>
    </w:p>
    <w:p w14:paraId="081CC83A" w14:textId="77777777" w:rsidR="008708A1" w:rsidRPr="008708A1" w:rsidRDefault="008708A1" w:rsidP="008708A1">
      <w:pPr>
        <w:pStyle w:val="p1"/>
        <w:rPr>
          <w:rFonts w:ascii="Arial" w:hAnsi="Arial" w:cs="Arial"/>
          <w:sz w:val="24"/>
          <w:szCs w:val="24"/>
        </w:rPr>
      </w:pPr>
      <w:r w:rsidRPr="008708A1">
        <w:rPr>
          <w:rStyle w:val="s1"/>
          <w:rFonts w:ascii="Arial" w:hAnsi="Arial" w:cs="Arial"/>
          <w:sz w:val="24"/>
          <w:szCs w:val="24"/>
        </w:rPr>
        <w:t>Mental Health Support Workers (MHSWs) are frontline professionals who provide practical, emotional, and social support to individuals experiencing mental health challenges. In 2024–2025, their role has become increasingly significant across the UK due to rising demand for mental health services and a growing emphasis on community-based, recovery-focused care. MHSWs operate in diverse settings, including hospitals, community services, residential care, and supported living environments, ensuring that care remains person-centred, safe, and effective. In 2025, they assist individuals with daily living activities, emotional wellbeing, and the development of coping strategies that promote independence and resilience. Under clinical supervision, they may support medication routines, monitor changes in mental health, and provide reassurance during periods of distress. Building trusting relationships is central to their role, enabling individuals to feel empowered and actively involved in decisions regarding their care.</w:t>
      </w:r>
    </w:p>
    <w:p w14:paraId="533A1A68" w14:textId="77777777" w:rsidR="008708A1" w:rsidRPr="008708A1" w:rsidRDefault="008708A1" w:rsidP="008708A1">
      <w:pPr>
        <w:pStyle w:val="p1"/>
        <w:rPr>
          <w:rFonts w:ascii="Arial" w:hAnsi="Arial" w:cs="Arial"/>
          <w:sz w:val="24"/>
          <w:szCs w:val="24"/>
        </w:rPr>
      </w:pPr>
      <w:r w:rsidRPr="008708A1">
        <w:rPr>
          <w:rStyle w:val="s1"/>
          <w:rFonts w:ascii="Arial" w:hAnsi="Arial" w:cs="Arial"/>
          <w:sz w:val="24"/>
          <w:szCs w:val="24"/>
        </w:rPr>
        <w:t>MHSWs often work within Community Mental Health Teams (CMHTs), collaborating with nurses, psychiatrists, psychologists, and social workers to deliver holistic, coordinated support. With the increased focus on early intervention and integrated care in 2024 and 2025, they also help individuals access specialist services and community resources. Consequently, MHSWs play a crucial role in bridging the gap between basic support and formal therapy, promoting recovery, wellbeing, and improved quality of life across the UK.</w:t>
      </w:r>
    </w:p>
    <w:p w14:paraId="59A33796" w14:textId="77777777" w:rsidR="0016262E" w:rsidRPr="0016262E" w:rsidRDefault="0016262E" w:rsidP="0016262E">
      <w:pPr>
        <w:spacing w:after="0" w:line="240" w:lineRule="auto"/>
        <w:rPr>
          <w:rFonts w:ascii="Times New Roman" w:eastAsia="Times New Roman" w:hAnsi="Times New Roman" w:cs="Times New Roman"/>
          <w:kern w:val="0"/>
          <w:sz w:val="24"/>
          <w:szCs w:val="24"/>
          <w:lang w:eastAsia="en-GB"/>
          <w14:ligatures w14:val="none"/>
        </w:rPr>
      </w:pPr>
    </w:p>
    <w:p w14:paraId="1CB8B0F1" w14:textId="34C40497" w:rsidR="0156E134" w:rsidRDefault="0156E134" w:rsidP="0156E134">
      <w:pPr>
        <w:spacing w:after="0" w:line="240" w:lineRule="auto"/>
        <w:jc w:val="both"/>
        <w:rPr>
          <w:sz w:val="22"/>
        </w:rPr>
      </w:pPr>
    </w:p>
    <w:p w14:paraId="6A4D5E57" w14:textId="77777777" w:rsidR="0059733F" w:rsidRDefault="0059733F" w:rsidP="0156E134">
      <w:pPr>
        <w:spacing w:after="0" w:line="240" w:lineRule="auto"/>
        <w:jc w:val="both"/>
        <w:rPr>
          <w:sz w:val="22"/>
        </w:rPr>
      </w:pPr>
    </w:p>
    <w:p w14:paraId="1F48968F" w14:textId="77777777" w:rsidR="00735C50" w:rsidRDefault="00735C50" w:rsidP="0156E134">
      <w:pPr>
        <w:spacing w:after="0" w:line="240" w:lineRule="auto"/>
        <w:jc w:val="both"/>
        <w:rPr>
          <w:sz w:val="22"/>
        </w:rPr>
      </w:pPr>
    </w:p>
    <w:p w14:paraId="0F4164F8" w14:textId="77777777" w:rsidR="00735C50" w:rsidRDefault="00735C50" w:rsidP="0156E134">
      <w:pPr>
        <w:spacing w:after="0" w:line="240" w:lineRule="auto"/>
        <w:jc w:val="both"/>
        <w:rPr>
          <w:sz w:val="22"/>
        </w:rPr>
      </w:pPr>
    </w:p>
    <w:p w14:paraId="511620B0" w14:textId="77777777" w:rsidR="00735C50" w:rsidRDefault="00735C50" w:rsidP="0156E134">
      <w:pPr>
        <w:spacing w:after="0" w:line="240" w:lineRule="auto"/>
        <w:jc w:val="both"/>
        <w:rPr>
          <w:sz w:val="22"/>
        </w:rPr>
      </w:pPr>
    </w:p>
    <w:p w14:paraId="5EF38809" w14:textId="77777777" w:rsidR="00735C50" w:rsidRDefault="00735C50" w:rsidP="0156E134">
      <w:pPr>
        <w:spacing w:after="0" w:line="240" w:lineRule="auto"/>
        <w:jc w:val="both"/>
        <w:rPr>
          <w:sz w:val="22"/>
        </w:rPr>
      </w:pPr>
    </w:p>
    <w:p w14:paraId="2960CB54" w14:textId="77777777" w:rsidR="00735C50" w:rsidRDefault="00735C50" w:rsidP="0156E134">
      <w:pPr>
        <w:spacing w:after="0" w:line="240" w:lineRule="auto"/>
        <w:jc w:val="both"/>
        <w:rPr>
          <w:sz w:val="22"/>
        </w:rPr>
      </w:pPr>
    </w:p>
    <w:p w14:paraId="39C1C7E9" w14:textId="77777777" w:rsidR="00735C50" w:rsidRDefault="00735C50" w:rsidP="0156E134">
      <w:pPr>
        <w:spacing w:after="0" w:line="240" w:lineRule="auto"/>
        <w:jc w:val="both"/>
        <w:rPr>
          <w:sz w:val="22"/>
        </w:rPr>
      </w:pPr>
    </w:p>
    <w:p w14:paraId="6851FCB6" w14:textId="77777777" w:rsidR="00735C50" w:rsidRDefault="00735C50" w:rsidP="0156E134">
      <w:pPr>
        <w:spacing w:after="0" w:line="240" w:lineRule="auto"/>
        <w:jc w:val="both"/>
        <w:rPr>
          <w:sz w:val="22"/>
        </w:rPr>
      </w:pPr>
    </w:p>
    <w:p w14:paraId="226C5BCA" w14:textId="77777777" w:rsidR="00735C50" w:rsidRDefault="00735C50" w:rsidP="0156E134">
      <w:pPr>
        <w:spacing w:after="0" w:line="240" w:lineRule="auto"/>
        <w:jc w:val="both"/>
        <w:rPr>
          <w:sz w:val="22"/>
        </w:rPr>
      </w:pPr>
    </w:p>
    <w:p w14:paraId="300B449C" w14:textId="77777777" w:rsidR="00735C50" w:rsidRDefault="00735C50" w:rsidP="0156E134">
      <w:pPr>
        <w:spacing w:after="0" w:line="240" w:lineRule="auto"/>
        <w:jc w:val="both"/>
        <w:rPr>
          <w:sz w:val="22"/>
        </w:rPr>
      </w:pPr>
    </w:p>
    <w:p w14:paraId="01DB2220" w14:textId="77777777" w:rsidR="00735C50" w:rsidRDefault="00735C50" w:rsidP="0156E134">
      <w:pPr>
        <w:spacing w:after="0" w:line="240" w:lineRule="auto"/>
        <w:jc w:val="both"/>
        <w:rPr>
          <w:sz w:val="22"/>
        </w:rPr>
      </w:pPr>
    </w:p>
    <w:p w14:paraId="79F20AFD" w14:textId="77777777" w:rsidR="00735C50" w:rsidRDefault="00735C50" w:rsidP="0156E134">
      <w:pPr>
        <w:spacing w:after="0" w:line="240" w:lineRule="auto"/>
        <w:jc w:val="both"/>
        <w:rPr>
          <w:sz w:val="22"/>
        </w:rPr>
      </w:pPr>
    </w:p>
    <w:p w14:paraId="70B2F029" w14:textId="77777777" w:rsidR="00735C50" w:rsidRDefault="00735C50" w:rsidP="0156E134">
      <w:pPr>
        <w:spacing w:after="0" w:line="240" w:lineRule="auto"/>
        <w:jc w:val="both"/>
        <w:rPr>
          <w:sz w:val="22"/>
        </w:rPr>
      </w:pPr>
    </w:p>
    <w:p w14:paraId="2B494288" w14:textId="77777777" w:rsidR="00735C50" w:rsidRDefault="00735C50" w:rsidP="0156E134">
      <w:pPr>
        <w:spacing w:after="0" w:line="240" w:lineRule="auto"/>
        <w:jc w:val="both"/>
        <w:rPr>
          <w:sz w:val="22"/>
        </w:rPr>
      </w:pPr>
    </w:p>
    <w:p w14:paraId="4CB1B355" w14:textId="77777777" w:rsidR="00735C50" w:rsidRDefault="00735C50" w:rsidP="0156E134">
      <w:pPr>
        <w:spacing w:after="0" w:line="240" w:lineRule="auto"/>
        <w:jc w:val="both"/>
        <w:rPr>
          <w:sz w:val="22"/>
        </w:rPr>
      </w:pPr>
    </w:p>
    <w:p w14:paraId="19D70519" w14:textId="77777777" w:rsidR="00735C50" w:rsidRDefault="00735C50" w:rsidP="0156E134">
      <w:pPr>
        <w:spacing w:after="0" w:line="240" w:lineRule="auto"/>
        <w:jc w:val="both"/>
        <w:rPr>
          <w:sz w:val="22"/>
        </w:rPr>
      </w:pPr>
    </w:p>
    <w:p w14:paraId="489B3CD5" w14:textId="77777777" w:rsidR="00735C50" w:rsidRDefault="00735C50" w:rsidP="0156E134">
      <w:pPr>
        <w:spacing w:after="0" w:line="240" w:lineRule="auto"/>
        <w:jc w:val="both"/>
        <w:rPr>
          <w:sz w:val="22"/>
        </w:rPr>
      </w:pPr>
    </w:p>
    <w:p w14:paraId="4010C35E" w14:textId="492F3159" w:rsidR="00EC7EBE" w:rsidRPr="00735C50" w:rsidRDefault="04019B15" w:rsidP="0CF501EC">
      <w:pPr>
        <w:pStyle w:val="Heading2"/>
        <w:rPr>
          <w:rFonts w:ascii="Arial" w:hAnsi="Arial" w:cs="Arial"/>
          <w:color w:val="4472C4" w:themeColor="accent1"/>
          <w:szCs w:val="28"/>
        </w:rPr>
      </w:pPr>
      <w:bookmarkStart w:id="3" w:name="_Toc1426973069"/>
      <w:r w:rsidRPr="00735C50">
        <w:rPr>
          <w:rFonts w:ascii="Arial" w:hAnsi="Arial" w:cs="Arial"/>
          <w:color w:val="4471C4"/>
          <w:szCs w:val="28"/>
        </w:rPr>
        <w:lastRenderedPageBreak/>
        <w:t>2.2</w:t>
      </w:r>
      <w:r w:rsidR="00676FEB" w:rsidRPr="00735C50">
        <w:rPr>
          <w:rFonts w:ascii="Arial" w:hAnsi="Arial" w:cs="Arial"/>
          <w:color w:val="4471C4"/>
          <w:szCs w:val="28"/>
        </w:rPr>
        <w:t xml:space="preserve"> </w:t>
      </w:r>
      <w:r w:rsidR="00DD5135" w:rsidRPr="00735C50">
        <w:rPr>
          <w:rFonts w:ascii="Arial" w:hAnsi="Arial" w:cs="Arial"/>
          <w:color w:val="4471C4"/>
          <w:szCs w:val="28"/>
        </w:rPr>
        <w:t>Explanation</w:t>
      </w:r>
      <w:r w:rsidR="00805726" w:rsidRPr="00735C50">
        <w:rPr>
          <w:rFonts w:ascii="Arial" w:hAnsi="Arial" w:cs="Arial"/>
          <w:color w:val="4471C4"/>
          <w:szCs w:val="28"/>
        </w:rPr>
        <w:t xml:space="preserve"> of </w:t>
      </w:r>
      <w:r w:rsidR="549B9698" w:rsidRPr="00735C50">
        <w:rPr>
          <w:rFonts w:ascii="Arial" w:hAnsi="Arial" w:cs="Arial"/>
          <w:color w:val="4471C4"/>
          <w:szCs w:val="28"/>
        </w:rPr>
        <w:t>M</w:t>
      </w:r>
      <w:r w:rsidR="00824CB1" w:rsidRPr="00735C50">
        <w:rPr>
          <w:rFonts w:ascii="Arial" w:hAnsi="Arial" w:cs="Arial"/>
          <w:color w:val="4471C4"/>
          <w:szCs w:val="28"/>
        </w:rPr>
        <w:t xml:space="preserve">ost </w:t>
      </w:r>
      <w:r w:rsidR="7AC44C89" w:rsidRPr="00735C50">
        <w:rPr>
          <w:rFonts w:ascii="Arial" w:hAnsi="Arial" w:cs="Arial"/>
          <w:color w:val="4471C4"/>
          <w:szCs w:val="28"/>
        </w:rPr>
        <w:t>S</w:t>
      </w:r>
      <w:r w:rsidR="00824CB1" w:rsidRPr="00735C50">
        <w:rPr>
          <w:rFonts w:ascii="Arial" w:hAnsi="Arial" w:cs="Arial"/>
          <w:color w:val="4471C4"/>
          <w:szCs w:val="28"/>
        </w:rPr>
        <w:t xml:space="preserve">ignificant </w:t>
      </w:r>
      <w:r w:rsidR="556E2D6A" w:rsidRPr="00735C50">
        <w:rPr>
          <w:rFonts w:ascii="Arial" w:hAnsi="Arial" w:cs="Arial"/>
          <w:color w:val="4471C4"/>
          <w:szCs w:val="28"/>
        </w:rPr>
        <w:t>S</w:t>
      </w:r>
      <w:r w:rsidR="00D4006B" w:rsidRPr="00735C50">
        <w:rPr>
          <w:rFonts w:ascii="Arial" w:hAnsi="Arial" w:cs="Arial"/>
          <w:color w:val="4471C4"/>
          <w:szCs w:val="28"/>
        </w:rPr>
        <w:t xml:space="preserve">kills </w:t>
      </w:r>
      <w:r w:rsidR="653BE314" w:rsidRPr="00735C50">
        <w:rPr>
          <w:rFonts w:ascii="Arial" w:hAnsi="Arial" w:cs="Arial"/>
          <w:color w:val="4471C4"/>
          <w:szCs w:val="28"/>
        </w:rPr>
        <w:t>N</w:t>
      </w:r>
      <w:r w:rsidR="00D4006B" w:rsidRPr="00735C50">
        <w:rPr>
          <w:rFonts w:ascii="Arial" w:hAnsi="Arial" w:cs="Arial"/>
          <w:color w:val="4471C4"/>
          <w:szCs w:val="28"/>
        </w:rPr>
        <w:t xml:space="preserve">eeded for </w:t>
      </w:r>
      <w:r w:rsidR="00024B23" w:rsidRPr="00735C50">
        <w:rPr>
          <w:rFonts w:ascii="Arial" w:hAnsi="Arial" w:cs="Arial"/>
          <w:szCs w:val="28"/>
        </w:rPr>
        <w:t>Mental Health Support Worker</w:t>
      </w:r>
      <w:r w:rsidR="00276EA8" w:rsidRPr="00735C50">
        <w:rPr>
          <w:rFonts w:ascii="Arial" w:hAnsi="Arial" w:cs="Arial"/>
          <w:color w:val="4471C4"/>
          <w:szCs w:val="28"/>
        </w:rPr>
        <w:t xml:space="preserve"> </w:t>
      </w:r>
      <w:r w:rsidR="007138EF" w:rsidRPr="00735C50">
        <w:rPr>
          <w:rFonts w:ascii="Arial" w:hAnsi="Arial" w:cs="Arial"/>
          <w:color w:val="4471C4"/>
          <w:szCs w:val="28"/>
        </w:rPr>
        <w:t>in Health</w:t>
      </w:r>
      <w:r w:rsidR="655ACEAB" w:rsidRPr="00735C50">
        <w:rPr>
          <w:rFonts w:ascii="Arial" w:hAnsi="Arial" w:cs="Arial"/>
          <w:color w:val="4471C4"/>
          <w:szCs w:val="28"/>
        </w:rPr>
        <w:t xml:space="preserve"> and Social C</w:t>
      </w:r>
      <w:r w:rsidR="007138EF" w:rsidRPr="00735C50">
        <w:rPr>
          <w:rFonts w:ascii="Arial" w:hAnsi="Arial" w:cs="Arial"/>
          <w:color w:val="4471C4"/>
          <w:szCs w:val="28"/>
        </w:rPr>
        <w:t>are</w:t>
      </w:r>
      <w:bookmarkEnd w:id="3"/>
    </w:p>
    <w:p w14:paraId="14EE9381" w14:textId="77777777" w:rsidR="00650CF1" w:rsidRPr="00055871" w:rsidRDefault="00650CF1" w:rsidP="00650CF1">
      <w:pPr>
        <w:spacing w:before="60" w:after="240" w:line="240" w:lineRule="auto"/>
        <w:rPr>
          <w:rFonts w:ascii="Arial" w:eastAsia="Times New Roman" w:hAnsi="Arial" w:cs="Arial"/>
          <w:color w:val="000000"/>
          <w:kern w:val="0"/>
          <w:sz w:val="24"/>
          <w:szCs w:val="24"/>
          <w:lang w:eastAsia="en-GB"/>
          <w14:ligatures w14:val="none"/>
        </w:rPr>
      </w:pPr>
      <w:bookmarkStart w:id="4" w:name="_Toc992114325"/>
    </w:p>
    <w:p w14:paraId="48399DC1" w14:textId="77777777" w:rsidR="00055871" w:rsidRPr="00055871" w:rsidRDefault="00055871" w:rsidP="00055871">
      <w:pPr>
        <w:pStyle w:val="p1"/>
        <w:rPr>
          <w:rFonts w:ascii="Arial" w:hAnsi="Arial" w:cs="Arial"/>
          <w:sz w:val="24"/>
          <w:szCs w:val="24"/>
        </w:rPr>
      </w:pPr>
      <w:r w:rsidRPr="00055871">
        <w:rPr>
          <w:rStyle w:val="s1"/>
          <w:rFonts w:ascii="Arial" w:hAnsi="Arial" w:cs="Arial"/>
          <w:sz w:val="24"/>
          <w:szCs w:val="24"/>
        </w:rPr>
        <w:t>One of the most significant skills for Mental Health Support Workers (MHSWs) is effective communication. Clear communication ensures that patients understand their care plans and feel confident expressing their needs. According to the NHS, communication is central to building trust and delivering person</w:t>
      </w:r>
      <w:r w:rsidRPr="00055871">
        <w:rPr>
          <w:rStyle w:val="s1"/>
          <w:rFonts w:ascii="Arial" w:hAnsi="Arial" w:cs="Arial"/>
          <w:sz w:val="24"/>
          <w:szCs w:val="24"/>
        </w:rPr>
        <w:noBreakHyphen/>
        <w:t>centred care. For example, when supporting a patient experiencing anxiety, a support worker may use active listening and simple, reassuring language to reduce confusion and encourage openness. This skill allows staff to identify concerns early and respond appropriately, linking directly to improved patient outcomes and stronger therapeutic relationships.</w:t>
      </w:r>
    </w:p>
    <w:p w14:paraId="6565C104" w14:textId="77777777" w:rsidR="00055871" w:rsidRPr="00055871" w:rsidRDefault="00055871" w:rsidP="00055871">
      <w:pPr>
        <w:pStyle w:val="p1"/>
        <w:rPr>
          <w:rFonts w:ascii="Arial" w:hAnsi="Arial" w:cs="Arial"/>
          <w:sz w:val="24"/>
          <w:szCs w:val="24"/>
        </w:rPr>
      </w:pPr>
      <w:r w:rsidRPr="00055871">
        <w:rPr>
          <w:rStyle w:val="s1"/>
          <w:rFonts w:ascii="Arial" w:hAnsi="Arial" w:cs="Arial"/>
          <w:sz w:val="24"/>
          <w:szCs w:val="24"/>
        </w:rPr>
        <w:t>Empathy is equally vital because it enables staff to connect with patients on a human level. Skills for Care emphasises that empathy helps workers understand the emotions and perspectives of service users, which is essential for recovery. For instance, when working with someone experiencing depression, showing empathy by validating their feelings can encourage engagement with treatment. In practice, empathetic listening helps patients feel valued, reducing isolation and increasing trust in the care process. Empathy transforms care from being task</w:t>
      </w:r>
      <w:r w:rsidRPr="00055871">
        <w:rPr>
          <w:rStyle w:val="s1"/>
          <w:rFonts w:ascii="Arial" w:hAnsi="Arial" w:cs="Arial"/>
          <w:sz w:val="24"/>
          <w:szCs w:val="24"/>
        </w:rPr>
        <w:noBreakHyphen/>
        <w:t>focused to person</w:t>
      </w:r>
      <w:r w:rsidRPr="00055871">
        <w:rPr>
          <w:rStyle w:val="s1"/>
          <w:rFonts w:ascii="Arial" w:hAnsi="Arial" w:cs="Arial"/>
          <w:sz w:val="24"/>
          <w:szCs w:val="24"/>
        </w:rPr>
        <w:noBreakHyphen/>
        <w:t>centred, ensuring patients feel supported throughout their journey.</w:t>
      </w:r>
    </w:p>
    <w:p w14:paraId="0BAA905F" w14:textId="77777777" w:rsidR="00055871" w:rsidRPr="00055871" w:rsidRDefault="00055871" w:rsidP="00055871">
      <w:pPr>
        <w:pStyle w:val="p1"/>
        <w:rPr>
          <w:rFonts w:ascii="Arial" w:hAnsi="Arial" w:cs="Arial"/>
          <w:sz w:val="24"/>
          <w:szCs w:val="24"/>
        </w:rPr>
      </w:pPr>
      <w:r w:rsidRPr="00055871">
        <w:rPr>
          <w:rStyle w:val="s1"/>
          <w:rFonts w:ascii="Arial" w:hAnsi="Arial" w:cs="Arial"/>
          <w:sz w:val="24"/>
          <w:szCs w:val="24"/>
        </w:rPr>
        <w:t>Resilience is another key skill, as mental health support work can be emotionally demanding. Workers must remain calm and professional even in challenging situations. The Royal College of Nursing (RCN) highlights resilience as a critical competency for sustaining wellbeing in high</w:t>
      </w:r>
      <w:r w:rsidRPr="00055871">
        <w:rPr>
          <w:rStyle w:val="s1"/>
          <w:rFonts w:ascii="Arial" w:hAnsi="Arial" w:cs="Arial"/>
          <w:sz w:val="24"/>
          <w:szCs w:val="24"/>
        </w:rPr>
        <w:noBreakHyphen/>
        <w:t>pressure environments. For example, when supporting a patient in crisis, resilience enables staff to manage stress and provide consistent care without becoming overwhelmed. In practice, resilience allows support workers to cope with repeated exposure to distressing circumstances, ensuring they continue to deliver compassionate support while maintaining their own wellbeing.</w:t>
      </w:r>
    </w:p>
    <w:p w14:paraId="29713ECA" w14:textId="77777777" w:rsidR="00055871" w:rsidRDefault="00055871" w:rsidP="00055871">
      <w:pPr>
        <w:pStyle w:val="p1"/>
      </w:pPr>
      <w:r w:rsidRPr="00055871">
        <w:rPr>
          <w:rStyle w:val="s1"/>
          <w:rFonts w:ascii="Arial" w:hAnsi="Arial" w:cs="Arial"/>
          <w:sz w:val="24"/>
          <w:szCs w:val="24"/>
        </w:rPr>
        <w:t>Without communication, empathy, and resilience, the quality of care is significantly compromised. Poor communication can lead to misunderstandings and unsafe practices, while lack of empathy may cause patients to feel dismissed or unsupported. Similarly, absence of resilience can result in staff burnout, high turnover, and reduced service capacity. For example, colleagues who struggled with resilience often became overwhelmed, which negatively impacted both their wellbeing and patient trust. Evidence shows that inadequate skills contribute to poorer patient outcomes and increased workforce attrition. Therefore, strengthening these core competencies is essential for ensuring safe, effective, and person</w:t>
      </w:r>
      <w:r w:rsidRPr="00055871">
        <w:rPr>
          <w:rStyle w:val="s1"/>
          <w:rFonts w:ascii="Arial" w:hAnsi="Arial" w:cs="Arial"/>
          <w:sz w:val="24"/>
          <w:szCs w:val="24"/>
        </w:rPr>
        <w:noBreakHyphen/>
        <w:t>centred mental health support across diverse care settings.</w:t>
      </w:r>
    </w:p>
    <w:p w14:paraId="7CDD9885" w14:textId="77777777" w:rsidR="00055871" w:rsidRDefault="00055871" w:rsidP="0CF501EC">
      <w:pPr>
        <w:pStyle w:val="Heading2"/>
        <w:rPr>
          <w:rFonts w:ascii="Arial" w:hAnsi="Arial" w:cs="Arial"/>
          <w:color w:val="4471C4"/>
          <w:sz w:val="24"/>
          <w:szCs w:val="24"/>
        </w:rPr>
      </w:pPr>
    </w:p>
    <w:p w14:paraId="76DDC101" w14:textId="77777777" w:rsidR="00055871" w:rsidRDefault="00055871" w:rsidP="0CF501EC">
      <w:pPr>
        <w:pStyle w:val="Heading2"/>
        <w:rPr>
          <w:rFonts w:ascii="Arial" w:hAnsi="Arial" w:cs="Arial"/>
          <w:color w:val="4471C4"/>
          <w:sz w:val="24"/>
          <w:szCs w:val="24"/>
        </w:rPr>
      </w:pPr>
    </w:p>
    <w:p w14:paraId="6A9A60B4" w14:textId="77777777" w:rsidR="00055871" w:rsidRPr="00055871" w:rsidRDefault="00055871" w:rsidP="00055871"/>
    <w:p w14:paraId="2CAEA1EC" w14:textId="1EF34D00" w:rsidR="002370CE" w:rsidRPr="00735C50" w:rsidRDefault="1F09BC6E" w:rsidP="0CF501EC">
      <w:pPr>
        <w:pStyle w:val="Heading2"/>
        <w:rPr>
          <w:rFonts w:ascii="Arial" w:hAnsi="Arial" w:cs="Arial"/>
          <w:color w:val="4472C4" w:themeColor="accent1"/>
          <w:sz w:val="24"/>
          <w:szCs w:val="24"/>
        </w:rPr>
      </w:pPr>
      <w:r w:rsidRPr="00735C50">
        <w:rPr>
          <w:rFonts w:ascii="Arial" w:hAnsi="Arial" w:cs="Arial"/>
          <w:color w:val="4471C4"/>
          <w:sz w:val="24"/>
          <w:szCs w:val="24"/>
        </w:rPr>
        <w:lastRenderedPageBreak/>
        <w:t>3</w:t>
      </w:r>
      <w:r w:rsidR="005D5457" w:rsidRPr="00735C50">
        <w:rPr>
          <w:rFonts w:ascii="Arial" w:hAnsi="Arial" w:cs="Arial"/>
          <w:color w:val="4471C4"/>
          <w:sz w:val="24"/>
          <w:szCs w:val="24"/>
        </w:rPr>
        <w:t xml:space="preserve"> </w:t>
      </w:r>
      <w:r w:rsidR="003003FD" w:rsidRPr="00735C50">
        <w:rPr>
          <w:rFonts w:ascii="Arial" w:hAnsi="Arial" w:cs="Arial"/>
          <w:color w:val="4471C4"/>
          <w:sz w:val="24"/>
          <w:szCs w:val="24"/>
        </w:rPr>
        <w:t>Strategies</w:t>
      </w:r>
      <w:r w:rsidR="00183CB9" w:rsidRPr="00735C50">
        <w:rPr>
          <w:rFonts w:ascii="Arial" w:hAnsi="Arial" w:cs="Arial"/>
          <w:color w:val="4471C4"/>
          <w:sz w:val="24"/>
          <w:szCs w:val="24"/>
        </w:rPr>
        <w:t xml:space="preserve"> </w:t>
      </w:r>
      <w:r w:rsidR="59AB5A3E" w:rsidRPr="00735C50">
        <w:rPr>
          <w:rFonts w:ascii="Arial" w:hAnsi="Arial" w:cs="Arial"/>
          <w:color w:val="4471C4"/>
          <w:sz w:val="24"/>
          <w:szCs w:val="24"/>
        </w:rPr>
        <w:t xml:space="preserve">for Skill Improvement for </w:t>
      </w:r>
      <w:r w:rsidR="00024B23" w:rsidRPr="00735C50">
        <w:rPr>
          <w:rFonts w:ascii="Arial" w:hAnsi="Arial" w:cs="Arial"/>
          <w:sz w:val="24"/>
          <w:szCs w:val="24"/>
        </w:rPr>
        <w:t>Mental Health Support Worker</w:t>
      </w:r>
      <w:bookmarkEnd w:id="4"/>
    </w:p>
    <w:p w14:paraId="01C49510" w14:textId="022990C9" w:rsidR="002370CE" w:rsidRPr="00735C50" w:rsidRDefault="0C5D0C5C" w:rsidP="0156E134">
      <w:pPr>
        <w:pStyle w:val="Heading2"/>
        <w:rPr>
          <w:rFonts w:ascii="Arial" w:hAnsi="Arial" w:cs="Arial"/>
          <w:color w:val="4472C4" w:themeColor="accent1"/>
          <w:szCs w:val="28"/>
        </w:rPr>
      </w:pPr>
      <w:bookmarkStart w:id="5" w:name="_Toc1405407187"/>
      <w:r w:rsidRPr="00735C50">
        <w:rPr>
          <w:rFonts w:ascii="Arial" w:hAnsi="Arial" w:cs="Arial"/>
          <w:color w:val="4471C4"/>
          <w:szCs w:val="28"/>
        </w:rPr>
        <w:t xml:space="preserve">3.1 Three Strategies </w:t>
      </w:r>
      <w:r w:rsidR="00183CB9" w:rsidRPr="00735C50">
        <w:rPr>
          <w:rFonts w:ascii="Arial" w:hAnsi="Arial" w:cs="Arial"/>
          <w:color w:val="4471C4"/>
          <w:szCs w:val="28"/>
        </w:rPr>
        <w:t xml:space="preserve">to </w:t>
      </w:r>
      <w:r w:rsidR="5CE671C3" w:rsidRPr="00735C50">
        <w:rPr>
          <w:rFonts w:ascii="Arial" w:hAnsi="Arial" w:cs="Arial"/>
          <w:color w:val="4471C4"/>
          <w:szCs w:val="28"/>
        </w:rPr>
        <w:t>I</w:t>
      </w:r>
      <w:r w:rsidR="00183CB9" w:rsidRPr="00735C50">
        <w:rPr>
          <w:rFonts w:ascii="Arial" w:hAnsi="Arial" w:cs="Arial"/>
          <w:color w:val="4471C4"/>
          <w:szCs w:val="28"/>
        </w:rPr>
        <w:t xml:space="preserve">mprove the </w:t>
      </w:r>
      <w:r w:rsidR="40F0AB75" w:rsidRPr="00735C50">
        <w:rPr>
          <w:rFonts w:ascii="Arial" w:hAnsi="Arial" w:cs="Arial"/>
          <w:color w:val="4471C4"/>
          <w:szCs w:val="28"/>
        </w:rPr>
        <w:t>S</w:t>
      </w:r>
      <w:r w:rsidR="00183CB9" w:rsidRPr="00735C50">
        <w:rPr>
          <w:rFonts w:ascii="Arial" w:hAnsi="Arial" w:cs="Arial"/>
          <w:color w:val="4471C4"/>
          <w:szCs w:val="28"/>
        </w:rPr>
        <w:t>kills</w:t>
      </w:r>
      <w:r w:rsidR="005D5457" w:rsidRPr="00735C50">
        <w:rPr>
          <w:rFonts w:ascii="Arial" w:hAnsi="Arial" w:cs="Arial"/>
          <w:color w:val="4471C4"/>
          <w:szCs w:val="28"/>
        </w:rPr>
        <w:t xml:space="preserve"> </w:t>
      </w:r>
      <w:r w:rsidR="00070818" w:rsidRPr="00735C50">
        <w:rPr>
          <w:rFonts w:ascii="Arial" w:hAnsi="Arial" w:cs="Arial"/>
          <w:color w:val="4471C4"/>
          <w:szCs w:val="28"/>
        </w:rPr>
        <w:t xml:space="preserve">for </w:t>
      </w:r>
      <w:r w:rsidR="00024B23" w:rsidRPr="00735C50">
        <w:rPr>
          <w:rFonts w:ascii="Arial" w:hAnsi="Arial" w:cs="Arial"/>
          <w:szCs w:val="28"/>
        </w:rPr>
        <w:t>Mental Health Support Worker</w:t>
      </w:r>
      <w:bookmarkEnd w:id="5"/>
    </w:p>
    <w:p w14:paraId="58A1B501" w14:textId="7F7A70A0" w:rsidR="0156E134" w:rsidRPr="00735C50" w:rsidRDefault="0156E134" w:rsidP="00024B23">
      <w:pPr>
        <w:spacing w:after="0"/>
        <w:rPr>
          <w:rFonts w:ascii="Arial" w:hAnsi="Arial" w:cs="Arial"/>
          <w:sz w:val="28"/>
          <w:szCs w:val="28"/>
        </w:rPr>
      </w:pPr>
    </w:p>
    <w:p w14:paraId="135D9D17" w14:textId="77777777" w:rsidR="00024B23" w:rsidRPr="00735C50" w:rsidRDefault="00024B23" w:rsidP="00024B23">
      <w:pPr>
        <w:pStyle w:val="p1"/>
        <w:rPr>
          <w:rFonts w:ascii="Arial" w:hAnsi="Arial" w:cs="Arial"/>
          <w:sz w:val="24"/>
          <w:szCs w:val="24"/>
        </w:rPr>
      </w:pPr>
      <w:r w:rsidRPr="00735C50">
        <w:rPr>
          <w:rStyle w:val="s1"/>
          <w:rFonts w:ascii="Arial" w:hAnsi="Arial" w:cs="Arial"/>
          <w:sz w:val="24"/>
          <w:szCs w:val="24"/>
        </w:rPr>
        <w:t xml:space="preserve">Improving Communication through Training in Active Listening </w:t>
      </w:r>
      <w:r w:rsidRPr="00735C50">
        <w:rPr>
          <w:rStyle w:val="apple-converted-space"/>
          <w:rFonts w:ascii="Arial" w:hAnsi="Arial" w:cs="Arial"/>
          <w:spacing w:val="2"/>
          <w:sz w:val="24"/>
          <w:szCs w:val="24"/>
        </w:rPr>
        <w:t> </w:t>
      </w:r>
    </w:p>
    <w:p w14:paraId="09602ADD" w14:textId="06F7BB88" w:rsidR="00024B23" w:rsidRPr="00735C50" w:rsidRDefault="00024B23" w:rsidP="00024B23">
      <w:pPr>
        <w:pStyle w:val="p1"/>
        <w:rPr>
          <w:rFonts w:ascii="Arial" w:hAnsi="Arial" w:cs="Arial"/>
          <w:sz w:val="24"/>
          <w:szCs w:val="24"/>
        </w:rPr>
      </w:pPr>
      <w:r w:rsidRPr="00735C50">
        <w:rPr>
          <w:rStyle w:val="s1"/>
          <w:rFonts w:ascii="Arial" w:hAnsi="Arial" w:cs="Arial"/>
          <w:sz w:val="24"/>
          <w:szCs w:val="24"/>
        </w:rPr>
        <w:t xml:space="preserve">One effective strategy to enhance communication skills is structured training in active listening techniques. Active listening involves focusing fully on the speaker, reflecting back what is heard, and asking clarifying questions. Research by NHS </w:t>
      </w:r>
      <w:r w:rsidR="00735C50" w:rsidRPr="00735C50">
        <w:rPr>
          <w:rStyle w:val="s1"/>
          <w:rFonts w:ascii="Arial" w:hAnsi="Arial" w:cs="Arial"/>
          <w:sz w:val="24"/>
          <w:szCs w:val="24"/>
        </w:rPr>
        <w:t xml:space="preserve">England </w:t>
      </w:r>
      <w:r w:rsidRPr="00735C50">
        <w:rPr>
          <w:rStyle w:val="s1"/>
          <w:rFonts w:ascii="Arial" w:hAnsi="Arial" w:cs="Arial"/>
          <w:sz w:val="24"/>
          <w:szCs w:val="24"/>
        </w:rPr>
        <w:t>highlights that active listening improves patient engagement and reduces misunderstandings in care settings. For example, a support worker trained in active listening can better understand a patient’s concerns about medication, ensuring they feel heard and respected. This strategy works by embedding communication practices into daily interactions, making conversations more meaningful and accurate. By strengthening communication, staff can build trust and deliver safer, person</w:t>
      </w:r>
      <w:r w:rsidRPr="00735C50">
        <w:rPr>
          <w:rStyle w:val="s1"/>
          <w:rFonts w:ascii="Arial" w:hAnsi="Arial" w:cs="Arial"/>
          <w:sz w:val="24"/>
          <w:szCs w:val="24"/>
        </w:rPr>
        <w:noBreakHyphen/>
        <w:t>centred care.</w:t>
      </w:r>
    </w:p>
    <w:p w14:paraId="495919E8" w14:textId="3DE1F34D" w:rsidR="00024B23" w:rsidRPr="00735C50" w:rsidRDefault="00024B23" w:rsidP="00024B23">
      <w:pPr>
        <w:pStyle w:val="p1"/>
        <w:rPr>
          <w:rFonts w:ascii="Arial" w:hAnsi="Arial" w:cs="Arial"/>
          <w:sz w:val="24"/>
          <w:szCs w:val="24"/>
        </w:rPr>
      </w:pPr>
      <w:r w:rsidRPr="00735C50">
        <w:rPr>
          <w:rStyle w:val="s1"/>
          <w:rFonts w:ascii="Arial" w:hAnsi="Arial" w:cs="Arial"/>
          <w:sz w:val="24"/>
          <w:szCs w:val="24"/>
        </w:rPr>
        <w:t xml:space="preserve">Enhancing Empathy through Reflective Practice </w:t>
      </w:r>
      <w:r w:rsidR="00E25996" w:rsidRPr="00735C50">
        <w:rPr>
          <w:rStyle w:val="apple-converted-space"/>
          <w:rFonts w:ascii="Arial" w:hAnsi="Arial" w:cs="Arial"/>
          <w:spacing w:val="2"/>
          <w:sz w:val="24"/>
          <w:szCs w:val="24"/>
        </w:rPr>
        <w:t>(EERP)</w:t>
      </w:r>
    </w:p>
    <w:p w14:paraId="7A43A6E7" w14:textId="77777777" w:rsidR="00024B23" w:rsidRPr="00735C50" w:rsidRDefault="00024B23" w:rsidP="00024B23">
      <w:pPr>
        <w:pStyle w:val="p1"/>
        <w:rPr>
          <w:rFonts w:ascii="Arial" w:hAnsi="Arial" w:cs="Arial"/>
          <w:sz w:val="24"/>
          <w:szCs w:val="24"/>
        </w:rPr>
      </w:pPr>
      <w:r w:rsidRPr="00735C50">
        <w:rPr>
          <w:rStyle w:val="s1"/>
          <w:rFonts w:ascii="Arial" w:hAnsi="Arial" w:cs="Arial"/>
          <w:sz w:val="24"/>
          <w:szCs w:val="24"/>
        </w:rPr>
        <w:t>A proven strategy to develop empathy is the use of reflective practice sessions, where staff critically evaluate their interactions with patients. According to Skills for Care, reflective practice helps workers understand the emotional impact of their actions and identify areas for improvement. For instance, after supporting a patient with depression, a worker might reflect on how their words affected the patient’s mood and consider alternative approaches. This process deepens emotional awareness and strengthens the ability to connect with patients. In practice, reflective journals or group discussions allow staff to share experiences and learn from each other, fostering empathy and compassion across teams.</w:t>
      </w:r>
    </w:p>
    <w:p w14:paraId="1066F304" w14:textId="098FFC00" w:rsidR="00024B23" w:rsidRPr="00735C50" w:rsidRDefault="00024B23" w:rsidP="00024B23">
      <w:pPr>
        <w:pStyle w:val="p1"/>
        <w:rPr>
          <w:rFonts w:ascii="Arial" w:hAnsi="Arial" w:cs="Arial"/>
          <w:sz w:val="24"/>
          <w:szCs w:val="24"/>
        </w:rPr>
      </w:pPr>
      <w:r w:rsidRPr="00735C50">
        <w:rPr>
          <w:rStyle w:val="s1"/>
          <w:rFonts w:ascii="Arial" w:hAnsi="Arial" w:cs="Arial"/>
          <w:sz w:val="24"/>
          <w:szCs w:val="24"/>
        </w:rPr>
        <w:t>Building Resilience through Stress Management Programs</w:t>
      </w:r>
      <w:r w:rsidR="00E25996" w:rsidRPr="00735C50">
        <w:rPr>
          <w:rStyle w:val="s1"/>
          <w:rFonts w:ascii="Arial" w:hAnsi="Arial" w:cs="Arial"/>
          <w:sz w:val="24"/>
          <w:szCs w:val="24"/>
        </w:rPr>
        <w:t xml:space="preserve"> (BRSMP)</w:t>
      </w:r>
    </w:p>
    <w:p w14:paraId="5885A71C" w14:textId="18740A32" w:rsidR="00024B23" w:rsidRPr="00735C50" w:rsidRDefault="00024B23" w:rsidP="00024B23">
      <w:pPr>
        <w:pStyle w:val="p1"/>
        <w:rPr>
          <w:rFonts w:ascii="Arial" w:hAnsi="Arial" w:cs="Arial"/>
          <w:sz w:val="24"/>
          <w:szCs w:val="24"/>
        </w:rPr>
      </w:pPr>
      <w:r w:rsidRPr="00735C50">
        <w:rPr>
          <w:rStyle w:val="s1"/>
          <w:rFonts w:ascii="Arial" w:hAnsi="Arial" w:cs="Arial"/>
          <w:sz w:val="24"/>
          <w:szCs w:val="24"/>
        </w:rPr>
        <w:t>Resilience can be improved through stress management and wellbeing programs, which equip staff with coping strategies for emotionally demanding work. The Royal College of Nursing</w:t>
      </w:r>
      <w:r w:rsidR="00E25996" w:rsidRPr="00735C50">
        <w:rPr>
          <w:rStyle w:val="s1"/>
          <w:rFonts w:ascii="Arial" w:hAnsi="Arial" w:cs="Arial"/>
          <w:sz w:val="24"/>
          <w:szCs w:val="24"/>
        </w:rPr>
        <w:t xml:space="preserve"> (RCN) </w:t>
      </w:r>
      <w:r w:rsidRPr="00735C50">
        <w:rPr>
          <w:rStyle w:val="s1"/>
          <w:rFonts w:ascii="Arial" w:hAnsi="Arial" w:cs="Arial"/>
          <w:sz w:val="24"/>
          <w:szCs w:val="24"/>
        </w:rPr>
        <w:t>emphasises that resilience training reduces burnout and improves staff retention. For example, mindfulness workshops and resilience coaching sessions help workers manage stress during crises, enabling them to remain calm and effective. In practice, a support worker who has completed resilience training may use breathing techniques or peer support networks when faced with a patient in distress. These strategies strengthen emotional endurance, ensuring staff can sustain high</w:t>
      </w:r>
      <w:r w:rsidRPr="00735C50">
        <w:rPr>
          <w:rStyle w:val="s1"/>
          <w:rFonts w:ascii="Arial" w:hAnsi="Arial" w:cs="Arial"/>
          <w:sz w:val="24"/>
          <w:szCs w:val="24"/>
        </w:rPr>
        <w:noBreakHyphen/>
        <w:t>quality care without compromising their own wellbeing.</w:t>
      </w:r>
    </w:p>
    <w:p w14:paraId="1A68C207" w14:textId="77777777" w:rsidR="00024B23" w:rsidRPr="00735C50" w:rsidRDefault="00024B23" w:rsidP="00024B23">
      <w:pPr>
        <w:pStyle w:val="p1"/>
        <w:rPr>
          <w:rFonts w:ascii="Arial" w:hAnsi="Arial" w:cs="Arial"/>
          <w:sz w:val="24"/>
          <w:szCs w:val="24"/>
        </w:rPr>
      </w:pPr>
      <w:r w:rsidRPr="00735C50">
        <w:rPr>
          <w:rStyle w:val="s1"/>
          <w:rFonts w:ascii="Arial" w:hAnsi="Arial" w:cs="Arial"/>
          <w:sz w:val="24"/>
          <w:szCs w:val="24"/>
        </w:rPr>
        <w:t xml:space="preserve">Consequences of Not Developing These Skills </w:t>
      </w:r>
      <w:r w:rsidRPr="00735C50">
        <w:rPr>
          <w:rStyle w:val="apple-converted-space"/>
          <w:rFonts w:ascii="Arial" w:hAnsi="Arial" w:cs="Arial"/>
          <w:spacing w:val="2"/>
          <w:sz w:val="24"/>
          <w:szCs w:val="24"/>
        </w:rPr>
        <w:t> </w:t>
      </w:r>
    </w:p>
    <w:p w14:paraId="013DD5B7" w14:textId="77777777" w:rsidR="00055871" w:rsidRDefault="00024B23" w:rsidP="00055871">
      <w:pPr>
        <w:pStyle w:val="p1"/>
        <w:rPr>
          <w:rStyle w:val="s1"/>
          <w:rFonts w:ascii="Arial" w:hAnsi="Arial" w:cs="Arial"/>
          <w:sz w:val="24"/>
          <w:szCs w:val="24"/>
        </w:rPr>
      </w:pPr>
      <w:r w:rsidRPr="00735C50">
        <w:rPr>
          <w:rStyle w:val="s1"/>
          <w:rFonts w:ascii="Arial" w:hAnsi="Arial" w:cs="Arial"/>
          <w:sz w:val="24"/>
          <w:szCs w:val="24"/>
        </w:rPr>
        <w:t>If communication, empathy, and resilience are not improved, the consequences are significant. Poor communication can lead to unsafe practices, lack of empathy may cause patients to disengage from treatment, and weak resilience can result in staff burnout and high turnover. Evidence shows that inadequate skills contribute to poorer patient outcomes and workforce instability. Therefore, implementing these strategies is essential to ensure mental health support workers are equipped to meet the demands of their role effective</w:t>
      </w:r>
      <w:bookmarkStart w:id="6" w:name="_Toc1799977123"/>
    </w:p>
    <w:p w14:paraId="1497148C" w14:textId="626614EE" w:rsidR="00A946CB" w:rsidRPr="00055871" w:rsidRDefault="5617AA6E" w:rsidP="00055871">
      <w:pPr>
        <w:pStyle w:val="p1"/>
        <w:rPr>
          <w:rFonts w:ascii="Arial" w:hAnsi="Arial" w:cs="Arial"/>
          <w:sz w:val="24"/>
          <w:szCs w:val="24"/>
        </w:rPr>
      </w:pPr>
      <w:r w:rsidRPr="00735C50">
        <w:rPr>
          <w:rFonts w:ascii="Arial" w:hAnsi="Arial" w:cs="Arial"/>
          <w:color w:val="4471C4"/>
          <w:sz w:val="28"/>
          <w:szCs w:val="28"/>
        </w:rPr>
        <w:lastRenderedPageBreak/>
        <w:t>4</w:t>
      </w:r>
      <w:r w:rsidR="00A946CB" w:rsidRPr="00735C50">
        <w:rPr>
          <w:rFonts w:ascii="Arial" w:hAnsi="Arial" w:cs="Arial"/>
          <w:color w:val="4471C4"/>
          <w:sz w:val="28"/>
          <w:szCs w:val="28"/>
        </w:rPr>
        <w:t xml:space="preserve"> Conclusion</w:t>
      </w:r>
      <w:bookmarkEnd w:id="6"/>
    </w:p>
    <w:p w14:paraId="0238A427" w14:textId="77777777" w:rsidR="00024B23" w:rsidRPr="00735C50" w:rsidRDefault="00024B23">
      <w:pPr>
        <w:rPr>
          <w:rFonts w:ascii="Arial" w:hAnsi="Arial" w:cs="Arial"/>
          <w:sz w:val="24"/>
          <w:szCs w:val="24"/>
        </w:rPr>
      </w:pPr>
    </w:p>
    <w:p w14:paraId="1E778962" w14:textId="77777777" w:rsidR="00055871" w:rsidRPr="00055871" w:rsidRDefault="00055871" w:rsidP="00055871">
      <w:pPr>
        <w:pStyle w:val="p1"/>
        <w:rPr>
          <w:rFonts w:ascii="Arial" w:hAnsi="Arial" w:cs="Arial"/>
          <w:sz w:val="24"/>
          <w:szCs w:val="24"/>
        </w:rPr>
      </w:pPr>
      <w:r w:rsidRPr="00055871">
        <w:rPr>
          <w:rStyle w:val="s1"/>
          <w:rFonts w:ascii="Arial" w:hAnsi="Arial" w:cs="Arial"/>
          <w:sz w:val="24"/>
          <w:szCs w:val="24"/>
        </w:rPr>
        <w:t>Mental Health Support Workers (MHSWs) are vital to delivering safe, high</w:t>
      </w:r>
      <w:r w:rsidRPr="00055871">
        <w:rPr>
          <w:rStyle w:val="s1"/>
          <w:rFonts w:ascii="Arial" w:hAnsi="Arial" w:cs="Arial"/>
          <w:sz w:val="24"/>
          <w:szCs w:val="24"/>
        </w:rPr>
        <w:noBreakHyphen/>
        <w:t>quality care, ensuring that individuals with mental health needs receive consistent and compassionate support. This report has highlighted the significance of their role, the challenges they encounter, and the essential skills required—communication, empathy, and resilience. It also explored strategies to strengthen these skills, including active listening training, reflective practice, and resilience programs. Collectively, these approaches enhance patient outcomes while sustaining staff wellbeing. More broadly, investing in the development of MHSWs is crucial for building a stronger, more inclusive health and social care system that promotes recovery and wellbeing.</w:t>
      </w:r>
    </w:p>
    <w:p w14:paraId="5155B0ED" w14:textId="77777777" w:rsidR="00D676C3" w:rsidRPr="006D4746" w:rsidRDefault="00D676C3" w:rsidP="006D4746">
      <w:pPr>
        <w:spacing w:after="0" w:line="240" w:lineRule="auto"/>
        <w:rPr>
          <w:sz w:val="21"/>
          <w:szCs w:val="21"/>
        </w:rPr>
      </w:pPr>
    </w:p>
    <w:p w14:paraId="3D6CA0E0" w14:textId="77777777" w:rsidR="00055871" w:rsidRDefault="00055871" w:rsidP="0156E134">
      <w:pPr>
        <w:pStyle w:val="Heading2"/>
        <w:rPr>
          <w:color w:val="4471C4"/>
        </w:rPr>
      </w:pPr>
      <w:bookmarkStart w:id="7" w:name="_Toc1911583216"/>
    </w:p>
    <w:p w14:paraId="296903BC" w14:textId="77777777" w:rsidR="00055871" w:rsidRDefault="00055871" w:rsidP="0156E134">
      <w:pPr>
        <w:pStyle w:val="Heading2"/>
        <w:rPr>
          <w:color w:val="4471C4"/>
        </w:rPr>
      </w:pPr>
    </w:p>
    <w:p w14:paraId="54A4DA9F" w14:textId="77777777" w:rsidR="00055871" w:rsidRDefault="00055871" w:rsidP="0156E134">
      <w:pPr>
        <w:pStyle w:val="Heading2"/>
        <w:rPr>
          <w:color w:val="4471C4"/>
        </w:rPr>
      </w:pPr>
    </w:p>
    <w:p w14:paraId="3CF2A12C" w14:textId="77777777" w:rsidR="00055871" w:rsidRDefault="00055871" w:rsidP="0156E134">
      <w:pPr>
        <w:pStyle w:val="Heading2"/>
        <w:rPr>
          <w:color w:val="4471C4"/>
        </w:rPr>
      </w:pPr>
    </w:p>
    <w:p w14:paraId="6FAA7773" w14:textId="77777777" w:rsidR="00055871" w:rsidRDefault="00055871" w:rsidP="0156E134">
      <w:pPr>
        <w:pStyle w:val="Heading2"/>
        <w:rPr>
          <w:color w:val="4471C4"/>
        </w:rPr>
      </w:pPr>
    </w:p>
    <w:p w14:paraId="3F88C50A" w14:textId="77777777" w:rsidR="00055871" w:rsidRDefault="00055871" w:rsidP="0156E134">
      <w:pPr>
        <w:pStyle w:val="Heading2"/>
        <w:rPr>
          <w:color w:val="4471C4"/>
        </w:rPr>
      </w:pPr>
    </w:p>
    <w:p w14:paraId="67D1F074" w14:textId="77777777" w:rsidR="00055871" w:rsidRDefault="00055871" w:rsidP="0156E134">
      <w:pPr>
        <w:pStyle w:val="Heading2"/>
        <w:rPr>
          <w:color w:val="4471C4"/>
        </w:rPr>
      </w:pPr>
    </w:p>
    <w:p w14:paraId="07EEE014" w14:textId="77777777" w:rsidR="00055871" w:rsidRDefault="00055871" w:rsidP="0156E134">
      <w:pPr>
        <w:pStyle w:val="Heading2"/>
        <w:rPr>
          <w:color w:val="4471C4"/>
        </w:rPr>
      </w:pPr>
    </w:p>
    <w:p w14:paraId="79FD5747" w14:textId="77777777" w:rsidR="00055871" w:rsidRDefault="00055871" w:rsidP="0156E134">
      <w:pPr>
        <w:pStyle w:val="Heading2"/>
        <w:rPr>
          <w:color w:val="4471C4"/>
        </w:rPr>
      </w:pPr>
    </w:p>
    <w:p w14:paraId="2FE8C555" w14:textId="77777777" w:rsidR="00055871" w:rsidRDefault="00055871" w:rsidP="0156E134">
      <w:pPr>
        <w:pStyle w:val="Heading2"/>
        <w:rPr>
          <w:color w:val="4471C4"/>
        </w:rPr>
      </w:pPr>
    </w:p>
    <w:p w14:paraId="2FE906AB" w14:textId="77777777" w:rsidR="00055871" w:rsidRDefault="00055871" w:rsidP="0156E134">
      <w:pPr>
        <w:pStyle w:val="Heading2"/>
        <w:rPr>
          <w:color w:val="4471C4"/>
        </w:rPr>
      </w:pPr>
    </w:p>
    <w:p w14:paraId="4B04ADE6" w14:textId="77777777" w:rsidR="00055871" w:rsidRDefault="00055871" w:rsidP="0156E134">
      <w:pPr>
        <w:pStyle w:val="Heading2"/>
        <w:rPr>
          <w:color w:val="4471C4"/>
        </w:rPr>
      </w:pPr>
    </w:p>
    <w:p w14:paraId="6F161218" w14:textId="77777777" w:rsidR="00055871" w:rsidRDefault="00055871" w:rsidP="0156E134">
      <w:pPr>
        <w:pStyle w:val="Heading2"/>
        <w:rPr>
          <w:color w:val="4471C4"/>
        </w:rPr>
      </w:pPr>
    </w:p>
    <w:p w14:paraId="55324E43" w14:textId="77777777" w:rsidR="00055871" w:rsidRDefault="00055871" w:rsidP="0156E134">
      <w:pPr>
        <w:pStyle w:val="Heading2"/>
        <w:rPr>
          <w:color w:val="4471C4"/>
        </w:rPr>
      </w:pPr>
    </w:p>
    <w:p w14:paraId="15CA006D" w14:textId="77777777" w:rsidR="00055871" w:rsidRDefault="00055871" w:rsidP="0156E134">
      <w:pPr>
        <w:pStyle w:val="Heading2"/>
        <w:rPr>
          <w:color w:val="4471C4"/>
        </w:rPr>
      </w:pPr>
    </w:p>
    <w:p w14:paraId="005E1D28" w14:textId="77777777" w:rsidR="00055871" w:rsidRDefault="00055871" w:rsidP="0156E134">
      <w:pPr>
        <w:pStyle w:val="Heading2"/>
        <w:rPr>
          <w:color w:val="4471C4"/>
        </w:rPr>
      </w:pPr>
    </w:p>
    <w:p w14:paraId="211B672F" w14:textId="77777777" w:rsidR="00055871" w:rsidRDefault="00055871" w:rsidP="0156E134">
      <w:pPr>
        <w:pStyle w:val="Heading2"/>
        <w:rPr>
          <w:color w:val="4471C4"/>
        </w:rPr>
      </w:pPr>
    </w:p>
    <w:p w14:paraId="72CE8F5B" w14:textId="77777777" w:rsidR="00055871" w:rsidRDefault="00055871" w:rsidP="0156E134">
      <w:pPr>
        <w:pStyle w:val="Heading2"/>
        <w:rPr>
          <w:color w:val="4471C4"/>
        </w:rPr>
      </w:pPr>
    </w:p>
    <w:p w14:paraId="536A9B85" w14:textId="77777777" w:rsidR="00055871" w:rsidRPr="00055871" w:rsidRDefault="00055871" w:rsidP="00055871"/>
    <w:p w14:paraId="5E578A25" w14:textId="77777777" w:rsidR="00055871" w:rsidRDefault="00055871" w:rsidP="00055871"/>
    <w:p w14:paraId="730D54BE" w14:textId="77777777" w:rsidR="00055871" w:rsidRDefault="00055871" w:rsidP="0156E134">
      <w:pPr>
        <w:pStyle w:val="Heading2"/>
        <w:rPr>
          <w:color w:val="4471C4"/>
        </w:rPr>
      </w:pPr>
    </w:p>
    <w:p w14:paraId="6C4B494D" w14:textId="25882558" w:rsidR="00226D31" w:rsidRPr="002976D4" w:rsidRDefault="00226D31" w:rsidP="0156E134">
      <w:pPr>
        <w:pStyle w:val="Heading2"/>
        <w:rPr>
          <w:color w:val="4472C4" w:themeColor="accent1"/>
        </w:rPr>
      </w:pPr>
      <w:r w:rsidRPr="0CF501EC">
        <w:rPr>
          <w:color w:val="4471C4"/>
        </w:rPr>
        <w:t>5 Reference List</w:t>
      </w:r>
      <w:bookmarkEnd w:id="7"/>
    </w:p>
    <w:p w14:paraId="5F6622E4" w14:textId="77777777" w:rsidR="008D2985" w:rsidRDefault="008D2985" w:rsidP="005E44B5">
      <w:pPr>
        <w:rPr>
          <w:rFonts w:ascii="Arial" w:hAnsi="Arial" w:cs="Arial"/>
          <w:color w:val="FF0000"/>
          <w:sz w:val="24"/>
          <w:szCs w:val="24"/>
        </w:rPr>
      </w:pPr>
    </w:p>
    <w:p w14:paraId="51FF123B" w14:textId="5D4A36DA" w:rsidR="008D2985" w:rsidRDefault="008D2985" w:rsidP="008D2985">
      <w:pPr>
        <w:pStyle w:val="p1"/>
        <w:rPr>
          <w:rStyle w:val="s1"/>
          <w:rFonts w:ascii="Arial" w:hAnsi="Arial" w:cs="Arial"/>
          <w:sz w:val="24"/>
          <w:szCs w:val="24"/>
        </w:rPr>
      </w:pPr>
      <w:r w:rsidRPr="008D2985">
        <w:rPr>
          <w:rStyle w:val="s1"/>
          <w:rFonts w:ascii="Arial" w:hAnsi="Arial" w:cs="Arial"/>
          <w:sz w:val="24"/>
          <w:szCs w:val="24"/>
        </w:rPr>
        <w:t>NHS England (2022)</w:t>
      </w:r>
      <w:r w:rsidR="00B57CDF">
        <w:rPr>
          <w:rStyle w:val="s1"/>
          <w:rFonts w:ascii="Arial" w:hAnsi="Arial" w:cs="Arial"/>
          <w:sz w:val="24"/>
          <w:szCs w:val="24"/>
        </w:rPr>
        <w:t xml:space="preserve"> </w:t>
      </w:r>
      <w:r w:rsidRPr="00B57CDF">
        <w:rPr>
          <w:rStyle w:val="s1"/>
          <w:rFonts w:ascii="Arial" w:hAnsi="Arial" w:cs="Arial"/>
          <w:i/>
          <w:iCs/>
          <w:sz w:val="24"/>
          <w:szCs w:val="24"/>
        </w:rPr>
        <w:t>Person-centred care: Principles and practice. NHS England</w:t>
      </w:r>
      <w:r w:rsidRPr="008D2985">
        <w:rPr>
          <w:rStyle w:val="s1"/>
          <w:rFonts w:ascii="Arial" w:hAnsi="Arial" w:cs="Arial"/>
          <w:sz w:val="24"/>
          <w:szCs w:val="24"/>
        </w:rPr>
        <w:t xml:space="preserve">. </w:t>
      </w:r>
      <w:r w:rsidR="00735C50">
        <w:rPr>
          <w:rStyle w:val="s1"/>
          <w:rFonts w:ascii="Arial" w:hAnsi="Arial" w:cs="Arial"/>
          <w:sz w:val="24"/>
          <w:szCs w:val="24"/>
        </w:rPr>
        <w:t>Available</w:t>
      </w:r>
      <w:r w:rsidR="00B57CDF">
        <w:rPr>
          <w:rStyle w:val="s1"/>
          <w:rFonts w:ascii="Arial" w:hAnsi="Arial" w:cs="Arial"/>
          <w:sz w:val="24"/>
          <w:szCs w:val="24"/>
        </w:rPr>
        <w:t xml:space="preserve"> at:</w:t>
      </w:r>
      <w:r w:rsidRPr="008D2985">
        <w:rPr>
          <w:rStyle w:val="s1"/>
          <w:rFonts w:ascii="Arial" w:hAnsi="Arial" w:cs="Arial"/>
          <w:sz w:val="24"/>
          <w:szCs w:val="24"/>
        </w:rPr>
        <w:t xml:space="preserve"> </w:t>
      </w:r>
      <w:hyperlink r:id="rId9" w:history="1">
        <w:r w:rsidRPr="00487D65">
          <w:rPr>
            <w:rStyle w:val="Hyperlink"/>
            <w:rFonts w:ascii="Arial" w:hAnsi="Arial" w:cs="Arial"/>
            <w:spacing w:val="2"/>
            <w:sz w:val="24"/>
            <w:szCs w:val="24"/>
          </w:rPr>
          <w:t>https://www.england.nhs.uk</w:t>
        </w:r>
      </w:hyperlink>
      <w:r w:rsidR="00B57CDF">
        <w:rPr>
          <w:rStyle w:val="s1"/>
          <w:rFonts w:ascii="Arial" w:hAnsi="Arial" w:cs="Arial"/>
          <w:sz w:val="24"/>
          <w:szCs w:val="24"/>
        </w:rPr>
        <w:t xml:space="preserve"> (Accessed: 1 December 2025)</w:t>
      </w:r>
    </w:p>
    <w:p w14:paraId="56A73D92" w14:textId="77777777" w:rsidR="008D2985" w:rsidRPr="008D2985" w:rsidRDefault="008D2985" w:rsidP="008D2985">
      <w:pPr>
        <w:pStyle w:val="p1"/>
        <w:rPr>
          <w:rFonts w:ascii="Arial" w:hAnsi="Arial" w:cs="Arial"/>
          <w:sz w:val="24"/>
          <w:szCs w:val="24"/>
        </w:rPr>
      </w:pPr>
    </w:p>
    <w:p w14:paraId="416B4743" w14:textId="53E3D6D9" w:rsidR="008D2985" w:rsidRDefault="008D2985" w:rsidP="008D2985">
      <w:pPr>
        <w:pStyle w:val="p1"/>
        <w:rPr>
          <w:rStyle w:val="s1"/>
          <w:rFonts w:ascii="Arial" w:hAnsi="Arial" w:cs="Arial"/>
          <w:sz w:val="24"/>
          <w:szCs w:val="24"/>
        </w:rPr>
      </w:pPr>
      <w:r w:rsidRPr="008D2985">
        <w:rPr>
          <w:rStyle w:val="s1"/>
          <w:rFonts w:ascii="Arial" w:hAnsi="Arial" w:cs="Arial"/>
          <w:sz w:val="24"/>
          <w:szCs w:val="24"/>
        </w:rPr>
        <w:t>Royal College of Nursing</w:t>
      </w:r>
      <w:r w:rsidR="00E25996">
        <w:rPr>
          <w:rStyle w:val="s1"/>
          <w:rFonts w:ascii="Arial" w:hAnsi="Arial" w:cs="Arial"/>
          <w:sz w:val="24"/>
          <w:szCs w:val="24"/>
        </w:rPr>
        <w:t xml:space="preserve"> </w:t>
      </w:r>
      <w:r w:rsidRPr="008D2985">
        <w:rPr>
          <w:rStyle w:val="s1"/>
          <w:rFonts w:ascii="Arial" w:hAnsi="Arial" w:cs="Arial"/>
          <w:sz w:val="24"/>
          <w:szCs w:val="24"/>
        </w:rPr>
        <w:t>(2021</w:t>
      </w:r>
      <w:proofErr w:type="gramStart"/>
      <w:r w:rsidRPr="008D2985">
        <w:rPr>
          <w:rStyle w:val="s1"/>
          <w:rFonts w:ascii="Arial" w:hAnsi="Arial" w:cs="Arial"/>
          <w:sz w:val="24"/>
          <w:szCs w:val="24"/>
        </w:rPr>
        <w:t>)</w:t>
      </w:r>
      <w:r w:rsidR="00E25996">
        <w:rPr>
          <w:rStyle w:val="s1"/>
          <w:rFonts w:ascii="Arial" w:hAnsi="Arial" w:cs="Arial"/>
          <w:sz w:val="24"/>
          <w:szCs w:val="24"/>
        </w:rPr>
        <w:t xml:space="preserve"> </w:t>
      </w:r>
      <w:r w:rsidRPr="008D2985">
        <w:rPr>
          <w:rStyle w:val="s1"/>
          <w:rFonts w:ascii="Arial" w:hAnsi="Arial" w:cs="Arial"/>
          <w:sz w:val="24"/>
          <w:szCs w:val="24"/>
        </w:rPr>
        <w:t xml:space="preserve"> Building</w:t>
      </w:r>
      <w:proofErr w:type="gramEnd"/>
      <w:r w:rsidRPr="008D2985">
        <w:rPr>
          <w:rStyle w:val="s1"/>
          <w:rFonts w:ascii="Arial" w:hAnsi="Arial" w:cs="Arial"/>
          <w:sz w:val="24"/>
          <w:szCs w:val="24"/>
        </w:rPr>
        <w:t xml:space="preserve"> resilience in nursing practice. Royal College of Nursing</w:t>
      </w:r>
      <w:r w:rsidR="00E25996">
        <w:rPr>
          <w:rStyle w:val="s1"/>
          <w:rFonts w:ascii="Arial" w:hAnsi="Arial" w:cs="Arial"/>
          <w:sz w:val="24"/>
          <w:szCs w:val="24"/>
        </w:rPr>
        <w:t xml:space="preserve">. </w:t>
      </w:r>
      <w:r w:rsidR="00735C50">
        <w:rPr>
          <w:rStyle w:val="s1"/>
          <w:rFonts w:ascii="Arial" w:hAnsi="Arial" w:cs="Arial"/>
          <w:sz w:val="24"/>
          <w:szCs w:val="24"/>
        </w:rPr>
        <w:t>Available</w:t>
      </w:r>
      <w:r w:rsidRPr="008D2985">
        <w:rPr>
          <w:rStyle w:val="s1"/>
          <w:rFonts w:ascii="Arial" w:hAnsi="Arial" w:cs="Arial"/>
          <w:sz w:val="24"/>
          <w:szCs w:val="24"/>
        </w:rPr>
        <w:t xml:space="preserve"> </w:t>
      </w:r>
      <w:r w:rsidR="00E25996">
        <w:rPr>
          <w:rStyle w:val="s1"/>
          <w:rFonts w:ascii="Arial" w:hAnsi="Arial" w:cs="Arial"/>
          <w:sz w:val="24"/>
          <w:szCs w:val="24"/>
        </w:rPr>
        <w:t xml:space="preserve">at: </w:t>
      </w:r>
      <w:r w:rsidRPr="008D2985">
        <w:rPr>
          <w:rStyle w:val="s1"/>
          <w:rFonts w:ascii="Arial" w:hAnsi="Arial" w:cs="Arial"/>
          <w:sz w:val="24"/>
          <w:szCs w:val="24"/>
        </w:rPr>
        <w:t xml:space="preserve"> </w:t>
      </w:r>
      <w:hyperlink r:id="rId10" w:history="1">
        <w:r w:rsidRPr="00487D65">
          <w:rPr>
            <w:rStyle w:val="Hyperlink"/>
            <w:rFonts w:ascii="Arial" w:hAnsi="Arial" w:cs="Arial"/>
            <w:spacing w:val="2"/>
            <w:sz w:val="24"/>
            <w:szCs w:val="24"/>
          </w:rPr>
          <w:t>https://www.rcn.org.uk</w:t>
        </w:r>
      </w:hyperlink>
      <w:r w:rsidR="00E25996">
        <w:rPr>
          <w:rStyle w:val="s1"/>
          <w:rFonts w:ascii="Arial" w:hAnsi="Arial" w:cs="Arial"/>
          <w:sz w:val="24"/>
          <w:szCs w:val="24"/>
        </w:rPr>
        <w:t xml:space="preserve"> (Accessed: 6 December 2025)</w:t>
      </w:r>
    </w:p>
    <w:p w14:paraId="257C54E4" w14:textId="77777777" w:rsidR="008D2985" w:rsidRPr="008D2985" w:rsidRDefault="008D2985" w:rsidP="008D2985">
      <w:pPr>
        <w:pStyle w:val="p1"/>
        <w:rPr>
          <w:rFonts w:ascii="Arial" w:hAnsi="Arial" w:cs="Arial"/>
          <w:sz w:val="24"/>
          <w:szCs w:val="24"/>
        </w:rPr>
      </w:pPr>
    </w:p>
    <w:p w14:paraId="4B99A969" w14:textId="31DF99D6" w:rsidR="008D2985" w:rsidRDefault="008D2985" w:rsidP="008D2985">
      <w:pPr>
        <w:pStyle w:val="p1"/>
        <w:rPr>
          <w:rStyle w:val="s1"/>
          <w:rFonts w:ascii="Arial" w:hAnsi="Arial" w:cs="Arial"/>
          <w:sz w:val="24"/>
          <w:szCs w:val="24"/>
        </w:rPr>
      </w:pPr>
      <w:r w:rsidRPr="008D2985">
        <w:rPr>
          <w:rStyle w:val="s1"/>
          <w:rFonts w:ascii="Arial" w:hAnsi="Arial" w:cs="Arial"/>
          <w:sz w:val="24"/>
          <w:szCs w:val="24"/>
        </w:rPr>
        <w:t>Skills for Care</w:t>
      </w:r>
      <w:r w:rsidR="00E25996">
        <w:rPr>
          <w:rStyle w:val="s1"/>
          <w:rFonts w:ascii="Arial" w:hAnsi="Arial" w:cs="Arial"/>
          <w:sz w:val="24"/>
          <w:szCs w:val="24"/>
        </w:rPr>
        <w:t xml:space="preserve"> </w:t>
      </w:r>
      <w:r w:rsidRPr="008D2985">
        <w:rPr>
          <w:rStyle w:val="s1"/>
          <w:rFonts w:ascii="Arial" w:hAnsi="Arial" w:cs="Arial"/>
          <w:sz w:val="24"/>
          <w:szCs w:val="24"/>
        </w:rPr>
        <w:t>(2023)</w:t>
      </w:r>
      <w:r w:rsidR="00E25996">
        <w:rPr>
          <w:rStyle w:val="s1"/>
          <w:rFonts w:ascii="Arial" w:hAnsi="Arial" w:cs="Arial"/>
          <w:sz w:val="24"/>
          <w:szCs w:val="24"/>
        </w:rPr>
        <w:t xml:space="preserve"> </w:t>
      </w:r>
      <w:r w:rsidRPr="008D2985">
        <w:rPr>
          <w:rStyle w:val="s1"/>
          <w:rFonts w:ascii="Arial" w:hAnsi="Arial" w:cs="Arial"/>
          <w:sz w:val="24"/>
          <w:szCs w:val="24"/>
        </w:rPr>
        <w:t xml:space="preserve">Core skills for social care workers. Skills for Care. </w:t>
      </w:r>
      <w:r w:rsidR="00735C50">
        <w:rPr>
          <w:rStyle w:val="s1"/>
          <w:rFonts w:ascii="Arial" w:hAnsi="Arial" w:cs="Arial"/>
          <w:sz w:val="24"/>
          <w:szCs w:val="24"/>
        </w:rPr>
        <w:t>Available</w:t>
      </w:r>
      <w:r w:rsidR="00E25996">
        <w:rPr>
          <w:rStyle w:val="s1"/>
          <w:rFonts w:ascii="Arial" w:hAnsi="Arial" w:cs="Arial"/>
          <w:sz w:val="24"/>
          <w:szCs w:val="24"/>
        </w:rPr>
        <w:t xml:space="preserve"> at:</w:t>
      </w:r>
      <w:r w:rsidRPr="008D2985">
        <w:rPr>
          <w:rStyle w:val="s1"/>
          <w:rFonts w:ascii="Arial" w:hAnsi="Arial" w:cs="Arial"/>
          <w:sz w:val="24"/>
          <w:szCs w:val="24"/>
        </w:rPr>
        <w:t xml:space="preserve"> </w:t>
      </w:r>
      <w:hyperlink r:id="rId11" w:history="1">
        <w:r w:rsidRPr="00487D65">
          <w:rPr>
            <w:rStyle w:val="Hyperlink"/>
            <w:rFonts w:ascii="Arial" w:hAnsi="Arial" w:cs="Arial"/>
            <w:spacing w:val="2"/>
            <w:sz w:val="24"/>
            <w:szCs w:val="24"/>
          </w:rPr>
          <w:t>https://www.skillsforcare.org.uk</w:t>
        </w:r>
      </w:hyperlink>
      <w:r w:rsidR="00E25996">
        <w:rPr>
          <w:rStyle w:val="s1"/>
          <w:rFonts w:ascii="Arial" w:hAnsi="Arial" w:cs="Arial"/>
          <w:sz w:val="24"/>
          <w:szCs w:val="24"/>
        </w:rPr>
        <w:t xml:space="preserve"> (Accessed: 13 December 2025)</w:t>
      </w:r>
    </w:p>
    <w:p w14:paraId="0C11020E" w14:textId="77777777" w:rsidR="008D2985" w:rsidRPr="008D2985" w:rsidRDefault="008D2985" w:rsidP="008D2985">
      <w:pPr>
        <w:pStyle w:val="p1"/>
        <w:rPr>
          <w:rFonts w:ascii="Arial" w:hAnsi="Arial" w:cs="Arial"/>
          <w:sz w:val="24"/>
          <w:szCs w:val="24"/>
        </w:rPr>
      </w:pPr>
    </w:p>
    <w:p w14:paraId="32702CC8" w14:textId="77777777" w:rsidR="008D2985" w:rsidRPr="008D2985" w:rsidRDefault="008D2985" w:rsidP="005E44B5">
      <w:pPr>
        <w:rPr>
          <w:rFonts w:ascii="Arial" w:hAnsi="Arial" w:cs="Arial"/>
          <w:color w:val="FF0000"/>
          <w:sz w:val="24"/>
          <w:szCs w:val="24"/>
        </w:rPr>
      </w:pPr>
    </w:p>
    <w:sectPr w:rsidR="008D2985" w:rsidRPr="008D2985" w:rsidSect="00D676C3">
      <w:headerReference w:type="even" r:id="rId12"/>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7DA5D" w14:textId="77777777" w:rsidR="00A84B90" w:rsidRDefault="00A84B90" w:rsidP="003C7C97">
      <w:pPr>
        <w:spacing w:after="0" w:line="240" w:lineRule="auto"/>
      </w:pPr>
      <w:r>
        <w:separator/>
      </w:r>
    </w:p>
  </w:endnote>
  <w:endnote w:type="continuationSeparator" w:id="0">
    <w:p w14:paraId="21269A86" w14:textId="77777777" w:rsidR="00A84B90" w:rsidRDefault="00A84B90"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Ginto Copilot Variable">
    <w:altName w:val="Cambria"/>
    <w:panose1 w:val="020B0604020202020204"/>
    <w:charset w:val="00"/>
    <w:family w:val="roman"/>
    <w:pitch w:val="default"/>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5F0B1" w14:textId="77777777" w:rsidR="00A84B90" w:rsidRDefault="00A84B90" w:rsidP="003C7C97">
      <w:pPr>
        <w:spacing w:after="0" w:line="240" w:lineRule="auto"/>
      </w:pPr>
      <w:r>
        <w:separator/>
      </w:r>
    </w:p>
  </w:footnote>
  <w:footnote w:type="continuationSeparator" w:id="0">
    <w:p w14:paraId="6EAD2536" w14:textId="77777777" w:rsidR="00A84B90" w:rsidRDefault="00A84B90"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11A8A688"/>
    <w:lvl w:ilvl="0" w:tplc="42EA5AA8">
      <w:start w:val="1"/>
      <w:numFmt w:val="bullet"/>
      <w:lvlText w:val=""/>
      <w:lvlJc w:val="left"/>
      <w:pPr>
        <w:ind w:left="720" w:hanging="360"/>
      </w:pPr>
      <w:rPr>
        <w:rFonts w:ascii="Symbol" w:hAnsi="Symbol" w:hint="default"/>
      </w:rPr>
    </w:lvl>
    <w:lvl w:ilvl="1" w:tplc="5B2E7902">
      <w:start w:val="1"/>
      <w:numFmt w:val="bullet"/>
      <w:lvlText w:val="o"/>
      <w:lvlJc w:val="left"/>
      <w:pPr>
        <w:ind w:left="1440" w:hanging="360"/>
      </w:pPr>
      <w:rPr>
        <w:rFonts w:ascii="Courier New" w:hAnsi="Courier New" w:hint="default"/>
      </w:rPr>
    </w:lvl>
    <w:lvl w:ilvl="2" w:tplc="D286DA70">
      <w:start w:val="1"/>
      <w:numFmt w:val="bullet"/>
      <w:lvlText w:val=""/>
      <w:lvlJc w:val="left"/>
      <w:pPr>
        <w:ind w:left="2160" w:hanging="360"/>
      </w:pPr>
      <w:rPr>
        <w:rFonts w:ascii="Wingdings" w:hAnsi="Wingdings" w:hint="default"/>
      </w:rPr>
    </w:lvl>
    <w:lvl w:ilvl="3" w:tplc="97AE6386">
      <w:start w:val="1"/>
      <w:numFmt w:val="bullet"/>
      <w:lvlText w:val=""/>
      <w:lvlJc w:val="left"/>
      <w:pPr>
        <w:ind w:left="2880" w:hanging="360"/>
      </w:pPr>
      <w:rPr>
        <w:rFonts w:ascii="Symbol" w:hAnsi="Symbol" w:hint="default"/>
      </w:rPr>
    </w:lvl>
    <w:lvl w:ilvl="4" w:tplc="8B3C0D9A">
      <w:start w:val="1"/>
      <w:numFmt w:val="bullet"/>
      <w:lvlText w:val="o"/>
      <w:lvlJc w:val="left"/>
      <w:pPr>
        <w:ind w:left="3600" w:hanging="360"/>
      </w:pPr>
      <w:rPr>
        <w:rFonts w:ascii="Courier New" w:hAnsi="Courier New" w:hint="default"/>
      </w:rPr>
    </w:lvl>
    <w:lvl w:ilvl="5" w:tplc="341A3588">
      <w:start w:val="1"/>
      <w:numFmt w:val="bullet"/>
      <w:lvlText w:val=""/>
      <w:lvlJc w:val="left"/>
      <w:pPr>
        <w:ind w:left="4320" w:hanging="360"/>
      </w:pPr>
      <w:rPr>
        <w:rFonts w:ascii="Wingdings" w:hAnsi="Wingdings" w:hint="default"/>
      </w:rPr>
    </w:lvl>
    <w:lvl w:ilvl="6" w:tplc="FEC46B1C">
      <w:start w:val="1"/>
      <w:numFmt w:val="bullet"/>
      <w:lvlText w:val=""/>
      <w:lvlJc w:val="left"/>
      <w:pPr>
        <w:ind w:left="5040" w:hanging="360"/>
      </w:pPr>
      <w:rPr>
        <w:rFonts w:ascii="Symbol" w:hAnsi="Symbol" w:hint="default"/>
      </w:rPr>
    </w:lvl>
    <w:lvl w:ilvl="7" w:tplc="71C29000">
      <w:start w:val="1"/>
      <w:numFmt w:val="bullet"/>
      <w:lvlText w:val="o"/>
      <w:lvlJc w:val="left"/>
      <w:pPr>
        <w:ind w:left="5760" w:hanging="360"/>
      </w:pPr>
      <w:rPr>
        <w:rFonts w:ascii="Courier New" w:hAnsi="Courier New" w:hint="default"/>
      </w:rPr>
    </w:lvl>
    <w:lvl w:ilvl="8" w:tplc="EC980160">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538215F4"/>
    <w:lvl w:ilvl="0" w:tplc="9C04D49A">
      <w:start w:val="1"/>
      <w:numFmt w:val="bullet"/>
      <w:lvlText w:val=""/>
      <w:lvlJc w:val="left"/>
      <w:pPr>
        <w:ind w:left="720" w:hanging="360"/>
      </w:pPr>
      <w:rPr>
        <w:rFonts w:ascii="Symbol" w:hAnsi="Symbol" w:hint="default"/>
      </w:rPr>
    </w:lvl>
    <w:lvl w:ilvl="1" w:tplc="BF327AD4">
      <w:start w:val="1"/>
      <w:numFmt w:val="bullet"/>
      <w:lvlText w:val="o"/>
      <w:lvlJc w:val="left"/>
      <w:pPr>
        <w:ind w:left="1440" w:hanging="360"/>
      </w:pPr>
      <w:rPr>
        <w:rFonts w:ascii="Courier New" w:hAnsi="Courier New" w:hint="default"/>
      </w:rPr>
    </w:lvl>
    <w:lvl w:ilvl="2" w:tplc="9C5CDB26">
      <w:start w:val="1"/>
      <w:numFmt w:val="bullet"/>
      <w:lvlText w:val=""/>
      <w:lvlJc w:val="left"/>
      <w:pPr>
        <w:ind w:left="2160" w:hanging="360"/>
      </w:pPr>
      <w:rPr>
        <w:rFonts w:ascii="Wingdings" w:hAnsi="Wingdings" w:hint="default"/>
      </w:rPr>
    </w:lvl>
    <w:lvl w:ilvl="3" w:tplc="FEC202C0">
      <w:start w:val="1"/>
      <w:numFmt w:val="bullet"/>
      <w:lvlText w:val=""/>
      <w:lvlJc w:val="left"/>
      <w:pPr>
        <w:ind w:left="2880" w:hanging="360"/>
      </w:pPr>
      <w:rPr>
        <w:rFonts w:ascii="Symbol" w:hAnsi="Symbol" w:hint="default"/>
      </w:rPr>
    </w:lvl>
    <w:lvl w:ilvl="4" w:tplc="D5DABC7E">
      <w:start w:val="1"/>
      <w:numFmt w:val="bullet"/>
      <w:lvlText w:val="o"/>
      <w:lvlJc w:val="left"/>
      <w:pPr>
        <w:ind w:left="3600" w:hanging="360"/>
      </w:pPr>
      <w:rPr>
        <w:rFonts w:ascii="Courier New" w:hAnsi="Courier New" w:hint="default"/>
      </w:rPr>
    </w:lvl>
    <w:lvl w:ilvl="5" w:tplc="ABC40A74">
      <w:start w:val="1"/>
      <w:numFmt w:val="bullet"/>
      <w:lvlText w:val=""/>
      <w:lvlJc w:val="left"/>
      <w:pPr>
        <w:ind w:left="4320" w:hanging="360"/>
      </w:pPr>
      <w:rPr>
        <w:rFonts w:ascii="Wingdings" w:hAnsi="Wingdings" w:hint="default"/>
      </w:rPr>
    </w:lvl>
    <w:lvl w:ilvl="6" w:tplc="527CB33A">
      <w:start w:val="1"/>
      <w:numFmt w:val="bullet"/>
      <w:lvlText w:val=""/>
      <w:lvlJc w:val="left"/>
      <w:pPr>
        <w:ind w:left="5040" w:hanging="360"/>
      </w:pPr>
      <w:rPr>
        <w:rFonts w:ascii="Symbol" w:hAnsi="Symbol" w:hint="default"/>
      </w:rPr>
    </w:lvl>
    <w:lvl w:ilvl="7" w:tplc="4822CD4C">
      <w:start w:val="1"/>
      <w:numFmt w:val="bullet"/>
      <w:lvlText w:val="o"/>
      <w:lvlJc w:val="left"/>
      <w:pPr>
        <w:ind w:left="5760" w:hanging="360"/>
      </w:pPr>
      <w:rPr>
        <w:rFonts w:ascii="Courier New" w:hAnsi="Courier New" w:hint="default"/>
      </w:rPr>
    </w:lvl>
    <w:lvl w:ilvl="8" w:tplc="8B640684">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DB65C7"/>
    <w:multiLevelType w:val="multilevel"/>
    <w:tmpl w:val="7DA0F64A"/>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F04E6714"/>
    <w:lvl w:ilvl="0" w:tplc="CDE67C34">
      <w:start w:val="1"/>
      <w:numFmt w:val="bullet"/>
      <w:lvlText w:val=""/>
      <w:lvlJc w:val="left"/>
      <w:pPr>
        <w:ind w:left="720" w:hanging="360"/>
      </w:pPr>
      <w:rPr>
        <w:rFonts w:ascii="Symbol" w:hAnsi="Symbol" w:hint="default"/>
      </w:rPr>
    </w:lvl>
    <w:lvl w:ilvl="1" w:tplc="739CACD6">
      <w:start w:val="1"/>
      <w:numFmt w:val="bullet"/>
      <w:lvlText w:val="o"/>
      <w:lvlJc w:val="left"/>
      <w:pPr>
        <w:ind w:left="1440" w:hanging="360"/>
      </w:pPr>
      <w:rPr>
        <w:rFonts w:ascii="Courier New" w:hAnsi="Courier New" w:hint="default"/>
      </w:rPr>
    </w:lvl>
    <w:lvl w:ilvl="2" w:tplc="2E28FFA0">
      <w:start w:val="1"/>
      <w:numFmt w:val="bullet"/>
      <w:lvlText w:val=""/>
      <w:lvlJc w:val="left"/>
      <w:pPr>
        <w:ind w:left="2160" w:hanging="360"/>
      </w:pPr>
      <w:rPr>
        <w:rFonts w:ascii="Wingdings" w:hAnsi="Wingdings" w:hint="default"/>
      </w:rPr>
    </w:lvl>
    <w:lvl w:ilvl="3" w:tplc="237E1670">
      <w:start w:val="1"/>
      <w:numFmt w:val="bullet"/>
      <w:lvlText w:val=""/>
      <w:lvlJc w:val="left"/>
      <w:pPr>
        <w:ind w:left="2880" w:hanging="360"/>
      </w:pPr>
      <w:rPr>
        <w:rFonts w:ascii="Symbol" w:hAnsi="Symbol" w:hint="default"/>
      </w:rPr>
    </w:lvl>
    <w:lvl w:ilvl="4" w:tplc="069033EE">
      <w:start w:val="1"/>
      <w:numFmt w:val="bullet"/>
      <w:lvlText w:val="o"/>
      <w:lvlJc w:val="left"/>
      <w:pPr>
        <w:ind w:left="3600" w:hanging="360"/>
      </w:pPr>
      <w:rPr>
        <w:rFonts w:ascii="Courier New" w:hAnsi="Courier New" w:hint="default"/>
      </w:rPr>
    </w:lvl>
    <w:lvl w:ilvl="5" w:tplc="C1FEBF24">
      <w:start w:val="1"/>
      <w:numFmt w:val="bullet"/>
      <w:lvlText w:val=""/>
      <w:lvlJc w:val="left"/>
      <w:pPr>
        <w:ind w:left="4320" w:hanging="360"/>
      </w:pPr>
      <w:rPr>
        <w:rFonts w:ascii="Wingdings" w:hAnsi="Wingdings" w:hint="default"/>
      </w:rPr>
    </w:lvl>
    <w:lvl w:ilvl="6" w:tplc="53EAA90A">
      <w:start w:val="1"/>
      <w:numFmt w:val="bullet"/>
      <w:lvlText w:val=""/>
      <w:lvlJc w:val="left"/>
      <w:pPr>
        <w:ind w:left="5040" w:hanging="360"/>
      </w:pPr>
      <w:rPr>
        <w:rFonts w:ascii="Symbol" w:hAnsi="Symbol" w:hint="default"/>
      </w:rPr>
    </w:lvl>
    <w:lvl w:ilvl="7" w:tplc="64BAC12C">
      <w:start w:val="1"/>
      <w:numFmt w:val="bullet"/>
      <w:lvlText w:val="o"/>
      <w:lvlJc w:val="left"/>
      <w:pPr>
        <w:ind w:left="5760" w:hanging="360"/>
      </w:pPr>
      <w:rPr>
        <w:rFonts w:ascii="Courier New" w:hAnsi="Courier New" w:hint="default"/>
      </w:rPr>
    </w:lvl>
    <w:lvl w:ilvl="8" w:tplc="4A6EB63C">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D626FF0A"/>
    <w:lvl w:ilvl="0" w:tplc="E168D81A">
      <w:start w:val="1"/>
      <w:numFmt w:val="bullet"/>
      <w:lvlText w:val=""/>
      <w:lvlJc w:val="left"/>
      <w:pPr>
        <w:ind w:left="720" w:hanging="360"/>
      </w:pPr>
      <w:rPr>
        <w:rFonts w:ascii="Symbol" w:hAnsi="Symbol" w:hint="default"/>
      </w:rPr>
    </w:lvl>
    <w:lvl w:ilvl="1" w:tplc="1B40E69A">
      <w:start w:val="1"/>
      <w:numFmt w:val="bullet"/>
      <w:lvlText w:val="o"/>
      <w:lvlJc w:val="left"/>
      <w:pPr>
        <w:ind w:left="1440" w:hanging="360"/>
      </w:pPr>
      <w:rPr>
        <w:rFonts w:ascii="Courier New" w:hAnsi="Courier New" w:hint="default"/>
      </w:rPr>
    </w:lvl>
    <w:lvl w:ilvl="2" w:tplc="1D6AB068">
      <w:start w:val="1"/>
      <w:numFmt w:val="bullet"/>
      <w:lvlText w:val=""/>
      <w:lvlJc w:val="left"/>
      <w:pPr>
        <w:ind w:left="2160" w:hanging="360"/>
      </w:pPr>
      <w:rPr>
        <w:rFonts w:ascii="Wingdings" w:hAnsi="Wingdings" w:hint="default"/>
      </w:rPr>
    </w:lvl>
    <w:lvl w:ilvl="3" w:tplc="F8ACAAF4">
      <w:start w:val="1"/>
      <w:numFmt w:val="bullet"/>
      <w:lvlText w:val=""/>
      <w:lvlJc w:val="left"/>
      <w:pPr>
        <w:ind w:left="2880" w:hanging="360"/>
      </w:pPr>
      <w:rPr>
        <w:rFonts w:ascii="Symbol" w:hAnsi="Symbol" w:hint="default"/>
      </w:rPr>
    </w:lvl>
    <w:lvl w:ilvl="4" w:tplc="063A19A8">
      <w:start w:val="1"/>
      <w:numFmt w:val="bullet"/>
      <w:lvlText w:val="o"/>
      <w:lvlJc w:val="left"/>
      <w:pPr>
        <w:ind w:left="3600" w:hanging="360"/>
      </w:pPr>
      <w:rPr>
        <w:rFonts w:ascii="Courier New" w:hAnsi="Courier New" w:hint="default"/>
      </w:rPr>
    </w:lvl>
    <w:lvl w:ilvl="5" w:tplc="A440D644">
      <w:start w:val="1"/>
      <w:numFmt w:val="bullet"/>
      <w:lvlText w:val=""/>
      <w:lvlJc w:val="left"/>
      <w:pPr>
        <w:ind w:left="4320" w:hanging="360"/>
      </w:pPr>
      <w:rPr>
        <w:rFonts w:ascii="Wingdings" w:hAnsi="Wingdings" w:hint="default"/>
      </w:rPr>
    </w:lvl>
    <w:lvl w:ilvl="6" w:tplc="7B44524A">
      <w:start w:val="1"/>
      <w:numFmt w:val="bullet"/>
      <w:lvlText w:val=""/>
      <w:lvlJc w:val="left"/>
      <w:pPr>
        <w:ind w:left="5040" w:hanging="360"/>
      </w:pPr>
      <w:rPr>
        <w:rFonts w:ascii="Symbol" w:hAnsi="Symbol" w:hint="default"/>
      </w:rPr>
    </w:lvl>
    <w:lvl w:ilvl="7" w:tplc="535C67A6">
      <w:start w:val="1"/>
      <w:numFmt w:val="bullet"/>
      <w:lvlText w:val="o"/>
      <w:lvlJc w:val="left"/>
      <w:pPr>
        <w:ind w:left="5760" w:hanging="360"/>
      </w:pPr>
      <w:rPr>
        <w:rFonts w:ascii="Courier New" w:hAnsi="Courier New" w:hint="default"/>
      </w:rPr>
    </w:lvl>
    <w:lvl w:ilvl="8" w:tplc="AA249A82">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CC266290"/>
    <w:lvl w:ilvl="0" w:tplc="C6343BFE">
      <w:start w:val="1"/>
      <w:numFmt w:val="bullet"/>
      <w:lvlText w:val=""/>
      <w:lvlJc w:val="left"/>
      <w:pPr>
        <w:ind w:left="720" w:hanging="360"/>
      </w:pPr>
      <w:rPr>
        <w:rFonts w:ascii="Symbol" w:hAnsi="Symbol" w:hint="default"/>
      </w:rPr>
    </w:lvl>
    <w:lvl w:ilvl="1" w:tplc="FFF6051C">
      <w:start w:val="1"/>
      <w:numFmt w:val="bullet"/>
      <w:lvlText w:val="o"/>
      <w:lvlJc w:val="left"/>
      <w:pPr>
        <w:ind w:left="1440" w:hanging="360"/>
      </w:pPr>
      <w:rPr>
        <w:rFonts w:ascii="Courier New" w:hAnsi="Courier New" w:hint="default"/>
      </w:rPr>
    </w:lvl>
    <w:lvl w:ilvl="2" w:tplc="7DA83BD2">
      <w:start w:val="1"/>
      <w:numFmt w:val="bullet"/>
      <w:lvlText w:val=""/>
      <w:lvlJc w:val="left"/>
      <w:pPr>
        <w:ind w:left="2160" w:hanging="360"/>
      </w:pPr>
      <w:rPr>
        <w:rFonts w:ascii="Wingdings" w:hAnsi="Wingdings" w:hint="default"/>
      </w:rPr>
    </w:lvl>
    <w:lvl w:ilvl="3" w:tplc="7A78DC48">
      <w:start w:val="1"/>
      <w:numFmt w:val="bullet"/>
      <w:lvlText w:val=""/>
      <w:lvlJc w:val="left"/>
      <w:pPr>
        <w:ind w:left="2880" w:hanging="360"/>
      </w:pPr>
      <w:rPr>
        <w:rFonts w:ascii="Symbol" w:hAnsi="Symbol" w:hint="default"/>
      </w:rPr>
    </w:lvl>
    <w:lvl w:ilvl="4" w:tplc="4B240D64">
      <w:start w:val="1"/>
      <w:numFmt w:val="bullet"/>
      <w:lvlText w:val="o"/>
      <w:lvlJc w:val="left"/>
      <w:pPr>
        <w:ind w:left="3600" w:hanging="360"/>
      </w:pPr>
      <w:rPr>
        <w:rFonts w:ascii="Courier New" w:hAnsi="Courier New" w:hint="default"/>
      </w:rPr>
    </w:lvl>
    <w:lvl w:ilvl="5" w:tplc="F4D65F10">
      <w:start w:val="1"/>
      <w:numFmt w:val="bullet"/>
      <w:lvlText w:val=""/>
      <w:lvlJc w:val="left"/>
      <w:pPr>
        <w:ind w:left="4320" w:hanging="360"/>
      </w:pPr>
      <w:rPr>
        <w:rFonts w:ascii="Wingdings" w:hAnsi="Wingdings" w:hint="default"/>
      </w:rPr>
    </w:lvl>
    <w:lvl w:ilvl="6" w:tplc="48ECDD86">
      <w:start w:val="1"/>
      <w:numFmt w:val="bullet"/>
      <w:lvlText w:val=""/>
      <w:lvlJc w:val="left"/>
      <w:pPr>
        <w:ind w:left="5040" w:hanging="360"/>
      </w:pPr>
      <w:rPr>
        <w:rFonts w:ascii="Symbol" w:hAnsi="Symbol" w:hint="default"/>
      </w:rPr>
    </w:lvl>
    <w:lvl w:ilvl="7" w:tplc="0158EBD4">
      <w:start w:val="1"/>
      <w:numFmt w:val="bullet"/>
      <w:lvlText w:val="o"/>
      <w:lvlJc w:val="left"/>
      <w:pPr>
        <w:ind w:left="5760" w:hanging="360"/>
      </w:pPr>
      <w:rPr>
        <w:rFonts w:ascii="Courier New" w:hAnsi="Courier New" w:hint="default"/>
      </w:rPr>
    </w:lvl>
    <w:lvl w:ilvl="8" w:tplc="C0C01E8C">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0AD633D2"/>
    <w:lvl w:ilvl="0" w:tplc="7D1C21D0">
      <w:start w:val="1"/>
      <w:numFmt w:val="bullet"/>
      <w:lvlText w:val=""/>
      <w:lvlJc w:val="left"/>
      <w:pPr>
        <w:ind w:left="720" w:hanging="360"/>
      </w:pPr>
      <w:rPr>
        <w:rFonts w:ascii="Symbol" w:hAnsi="Symbol" w:hint="default"/>
      </w:rPr>
    </w:lvl>
    <w:lvl w:ilvl="1" w:tplc="74D6BE90">
      <w:start w:val="1"/>
      <w:numFmt w:val="bullet"/>
      <w:lvlText w:val="o"/>
      <w:lvlJc w:val="left"/>
      <w:pPr>
        <w:ind w:left="1440" w:hanging="360"/>
      </w:pPr>
      <w:rPr>
        <w:rFonts w:ascii="Courier New" w:hAnsi="Courier New" w:hint="default"/>
      </w:rPr>
    </w:lvl>
    <w:lvl w:ilvl="2" w:tplc="307C6A32">
      <w:start w:val="1"/>
      <w:numFmt w:val="bullet"/>
      <w:lvlText w:val=""/>
      <w:lvlJc w:val="left"/>
      <w:pPr>
        <w:ind w:left="2160" w:hanging="360"/>
      </w:pPr>
      <w:rPr>
        <w:rFonts w:ascii="Wingdings" w:hAnsi="Wingdings" w:hint="default"/>
      </w:rPr>
    </w:lvl>
    <w:lvl w:ilvl="3" w:tplc="657264AA">
      <w:start w:val="1"/>
      <w:numFmt w:val="bullet"/>
      <w:lvlText w:val=""/>
      <w:lvlJc w:val="left"/>
      <w:pPr>
        <w:ind w:left="2880" w:hanging="360"/>
      </w:pPr>
      <w:rPr>
        <w:rFonts w:ascii="Symbol" w:hAnsi="Symbol" w:hint="default"/>
      </w:rPr>
    </w:lvl>
    <w:lvl w:ilvl="4" w:tplc="6C22B29E">
      <w:start w:val="1"/>
      <w:numFmt w:val="bullet"/>
      <w:lvlText w:val="o"/>
      <w:lvlJc w:val="left"/>
      <w:pPr>
        <w:ind w:left="3600" w:hanging="360"/>
      </w:pPr>
      <w:rPr>
        <w:rFonts w:ascii="Courier New" w:hAnsi="Courier New" w:hint="default"/>
      </w:rPr>
    </w:lvl>
    <w:lvl w:ilvl="5" w:tplc="D846B898">
      <w:start w:val="1"/>
      <w:numFmt w:val="bullet"/>
      <w:lvlText w:val=""/>
      <w:lvlJc w:val="left"/>
      <w:pPr>
        <w:ind w:left="4320" w:hanging="360"/>
      </w:pPr>
      <w:rPr>
        <w:rFonts w:ascii="Wingdings" w:hAnsi="Wingdings" w:hint="default"/>
      </w:rPr>
    </w:lvl>
    <w:lvl w:ilvl="6" w:tplc="13B8E0E2">
      <w:start w:val="1"/>
      <w:numFmt w:val="bullet"/>
      <w:lvlText w:val=""/>
      <w:lvlJc w:val="left"/>
      <w:pPr>
        <w:ind w:left="5040" w:hanging="360"/>
      </w:pPr>
      <w:rPr>
        <w:rFonts w:ascii="Symbol" w:hAnsi="Symbol" w:hint="default"/>
      </w:rPr>
    </w:lvl>
    <w:lvl w:ilvl="7" w:tplc="E64C9D96">
      <w:start w:val="1"/>
      <w:numFmt w:val="bullet"/>
      <w:lvlText w:val="o"/>
      <w:lvlJc w:val="left"/>
      <w:pPr>
        <w:ind w:left="5760" w:hanging="360"/>
      </w:pPr>
      <w:rPr>
        <w:rFonts w:ascii="Courier New" w:hAnsi="Courier New" w:hint="default"/>
      </w:rPr>
    </w:lvl>
    <w:lvl w:ilvl="8" w:tplc="F51CC5DC">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9987464">
    <w:abstractNumId w:val="12"/>
  </w:num>
  <w:num w:numId="2" w16cid:durableId="454064967">
    <w:abstractNumId w:val="13"/>
  </w:num>
  <w:num w:numId="3" w16cid:durableId="351034750">
    <w:abstractNumId w:val="1"/>
  </w:num>
  <w:num w:numId="4" w16cid:durableId="1037311036">
    <w:abstractNumId w:val="3"/>
  </w:num>
  <w:num w:numId="5" w16cid:durableId="894051705">
    <w:abstractNumId w:val="16"/>
  </w:num>
  <w:num w:numId="6" w16cid:durableId="1649479884">
    <w:abstractNumId w:val="24"/>
  </w:num>
  <w:num w:numId="7" w16cid:durableId="52895227">
    <w:abstractNumId w:val="8"/>
  </w:num>
  <w:num w:numId="8" w16cid:durableId="351032333">
    <w:abstractNumId w:val="2"/>
  </w:num>
  <w:num w:numId="9" w16cid:durableId="1067413603">
    <w:abstractNumId w:val="14"/>
  </w:num>
  <w:num w:numId="10" w16cid:durableId="931426930">
    <w:abstractNumId w:val="27"/>
  </w:num>
  <w:num w:numId="11" w16cid:durableId="1422484198">
    <w:abstractNumId w:val="22"/>
  </w:num>
  <w:num w:numId="12" w16cid:durableId="552929862">
    <w:abstractNumId w:val="23"/>
  </w:num>
  <w:num w:numId="13" w16cid:durableId="587203086">
    <w:abstractNumId w:val="28"/>
  </w:num>
  <w:num w:numId="14" w16cid:durableId="389156196">
    <w:abstractNumId w:val="19"/>
  </w:num>
  <w:num w:numId="15" w16cid:durableId="1393503788">
    <w:abstractNumId w:val="5"/>
  </w:num>
  <w:num w:numId="16" w16cid:durableId="1579359955">
    <w:abstractNumId w:val="17"/>
  </w:num>
  <w:num w:numId="17" w16cid:durableId="806699681">
    <w:abstractNumId w:val="18"/>
  </w:num>
  <w:num w:numId="18" w16cid:durableId="1314750107">
    <w:abstractNumId w:val="15"/>
  </w:num>
  <w:num w:numId="19" w16cid:durableId="1766919701">
    <w:abstractNumId w:val="21"/>
  </w:num>
  <w:num w:numId="20" w16cid:durableId="1957908719">
    <w:abstractNumId w:val="11"/>
  </w:num>
  <w:num w:numId="21" w16cid:durableId="1132019979">
    <w:abstractNumId w:val="4"/>
  </w:num>
  <w:num w:numId="22" w16cid:durableId="1457524365">
    <w:abstractNumId w:val="7"/>
  </w:num>
  <w:num w:numId="23" w16cid:durableId="1386294306">
    <w:abstractNumId w:val="30"/>
  </w:num>
  <w:num w:numId="24" w16cid:durableId="1838374920">
    <w:abstractNumId w:val="25"/>
  </w:num>
  <w:num w:numId="25" w16cid:durableId="1827044992">
    <w:abstractNumId w:val="10"/>
  </w:num>
  <w:num w:numId="26" w16cid:durableId="895820667">
    <w:abstractNumId w:val="20"/>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6"/>
  </w:num>
  <w:num w:numId="33" w16cid:durableId="2818893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4B23"/>
    <w:rsid w:val="00027B15"/>
    <w:rsid w:val="00030A05"/>
    <w:rsid w:val="00055871"/>
    <w:rsid w:val="00070818"/>
    <w:rsid w:val="0008238F"/>
    <w:rsid w:val="00082EC6"/>
    <w:rsid w:val="00085388"/>
    <w:rsid w:val="000D41DC"/>
    <w:rsid w:val="0011075F"/>
    <w:rsid w:val="00125D37"/>
    <w:rsid w:val="00127C1A"/>
    <w:rsid w:val="00142CBF"/>
    <w:rsid w:val="00150D81"/>
    <w:rsid w:val="0016262E"/>
    <w:rsid w:val="00166CEB"/>
    <w:rsid w:val="00183CB9"/>
    <w:rsid w:val="00184A9A"/>
    <w:rsid w:val="001947DF"/>
    <w:rsid w:val="001B22BB"/>
    <w:rsid w:val="001B619C"/>
    <w:rsid w:val="001D1D3C"/>
    <w:rsid w:val="001E74DB"/>
    <w:rsid w:val="001F299F"/>
    <w:rsid w:val="002205D4"/>
    <w:rsid w:val="00222C3A"/>
    <w:rsid w:val="00226D31"/>
    <w:rsid w:val="00236401"/>
    <w:rsid w:val="002370CE"/>
    <w:rsid w:val="00242974"/>
    <w:rsid w:val="00276EA8"/>
    <w:rsid w:val="002976D4"/>
    <w:rsid w:val="002A5577"/>
    <w:rsid w:val="002B4AA4"/>
    <w:rsid w:val="002E71BA"/>
    <w:rsid w:val="002F5066"/>
    <w:rsid w:val="003003FD"/>
    <w:rsid w:val="00310245"/>
    <w:rsid w:val="00316C95"/>
    <w:rsid w:val="003458DB"/>
    <w:rsid w:val="003523D3"/>
    <w:rsid w:val="00364C35"/>
    <w:rsid w:val="00367A4B"/>
    <w:rsid w:val="00396F60"/>
    <w:rsid w:val="003A51D6"/>
    <w:rsid w:val="003B125E"/>
    <w:rsid w:val="003B2A5E"/>
    <w:rsid w:val="003C7C97"/>
    <w:rsid w:val="00406B8D"/>
    <w:rsid w:val="00410068"/>
    <w:rsid w:val="0041618E"/>
    <w:rsid w:val="0042295C"/>
    <w:rsid w:val="00426EEC"/>
    <w:rsid w:val="004466C3"/>
    <w:rsid w:val="004552CE"/>
    <w:rsid w:val="004647DE"/>
    <w:rsid w:val="00481FF7"/>
    <w:rsid w:val="00492774"/>
    <w:rsid w:val="004E228B"/>
    <w:rsid w:val="00500295"/>
    <w:rsid w:val="00501AAF"/>
    <w:rsid w:val="00527AFA"/>
    <w:rsid w:val="005419DA"/>
    <w:rsid w:val="00546705"/>
    <w:rsid w:val="005678AC"/>
    <w:rsid w:val="005679BD"/>
    <w:rsid w:val="005709B1"/>
    <w:rsid w:val="00572B3B"/>
    <w:rsid w:val="005836D2"/>
    <w:rsid w:val="00587C58"/>
    <w:rsid w:val="0059733F"/>
    <w:rsid w:val="005A7FD4"/>
    <w:rsid w:val="005B1A84"/>
    <w:rsid w:val="005D1AF9"/>
    <w:rsid w:val="005D5457"/>
    <w:rsid w:val="005E2699"/>
    <w:rsid w:val="005E44B5"/>
    <w:rsid w:val="00612DEA"/>
    <w:rsid w:val="00614572"/>
    <w:rsid w:val="006224C6"/>
    <w:rsid w:val="006232DF"/>
    <w:rsid w:val="00631F2E"/>
    <w:rsid w:val="00642759"/>
    <w:rsid w:val="006457C0"/>
    <w:rsid w:val="00650CF1"/>
    <w:rsid w:val="00652BB7"/>
    <w:rsid w:val="00661758"/>
    <w:rsid w:val="0067612C"/>
    <w:rsid w:val="00676FEB"/>
    <w:rsid w:val="006862FB"/>
    <w:rsid w:val="006912C4"/>
    <w:rsid w:val="006A5394"/>
    <w:rsid w:val="006A5CFC"/>
    <w:rsid w:val="006A5E9B"/>
    <w:rsid w:val="006C5138"/>
    <w:rsid w:val="006C689B"/>
    <w:rsid w:val="006D4746"/>
    <w:rsid w:val="006E005C"/>
    <w:rsid w:val="006E6EE5"/>
    <w:rsid w:val="006F0029"/>
    <w:rsid w:val="00704D8A"/>
    <w:rsid w:val="007138EF"/>
    <w:rsid w:val="00726CD1"/>
    <w:rsid w:val="00735C50"/>
    <w:rsid w:val="007534A8"/>
    <w:rsid w:val="007632A9"/>
    <w:rsid w:val="00774092"/>
    <w:rsid w:val="00782830"/>
    <w:rsid w:val="0078664A"/>
    <w:rsid w:val="007B0F6D"/>
    <w:rsid w:val="007C62C3"/>
    <w:rsid w:val="007D25AA"/>
    <w:rsid w:val="007F0873"/>
    <w:rsid w:val="00805726"/>
    <w:rsid w:val="00811C3A"/>
    <w:rsid w:val="00815117"/>
    <w:rsid w:val="00824CB1"/>
    <w:rsid w:val="008520F8"/>
    <w:rsid w:val="00855F34"/>
    <w:rsid w:val="008708A1"/>
    <w:rsid w:val="008826B6"/>
    <w:rsid w:val="008B0B22"/>
    <w:rsid w:val="008C58B0"/>
    <w:rsid w:val="008C591B"/>
    <w:rsid w:val="008C6182"/>
    <w:rsid w:val="008D2985"/>
    <w:rsid w:val="008D478C"/>
    <w:rsid w:val="0090779E"/>
    <w:rsid w:val="00926458"/>
    <w:rsid w:val="00933720"/>
    <w:rsid w:val="00943A44"/>
    <w:rsid w:val="009C7E52"/>
    <w:rsid w:val="009E42D1"/>
    <w:rsid w:val="009E4934"/>
    <w:rsid w:val="009F40A7"/>
    <w:rsid w:val="009F5CE6"/>
    <w:rsid w:val="00A035CD"/>
    <w:rsid w:val="00A50E80"/>
    <w:rsid w:val="00A513B0"/>
    <w:rsid w:val="00A63F7F"/>
    <w:rsid w:val="00A667CE"/>
    <w:rsid w:val="00A74B48"/>
    <w:rsid w:val="00A75042"/>
    <w:rsid w:val="00A774BC"/>
    <w:rsid w:val="00A82678"/>
    <w:rsid w:val="00A84B90"/>
    <w:rsid w:val="00A93B7F"/>
    <w:rsid w:val="00A946CB"/>
    <w:rsid w:val="00AA77C8"/>
    <w:rsid w:val="00AC7BE2"/>
    <w:rsid w:val="00AE35BF"/>
    <w:rsid w:val="00B033FA"/>
    <w:rsid w:val="00B1067E"/>
    <w:rsid w:val="00B274DE"/>
    <w:rsid w:val="00B45060"/>
    <w:rsid w:val="00B57CDF"/>
    <w:rsid w:val="00B62145"/>
    <w:rsid w:val="00B66872"/>
    <w:rsid w:val="00B81790"/>
    <w:rsid w:val="00B81BBC"/>
    <w:rsid w:val="00BD03D5"/>
    <w:rsid w:val="00BF1027"/>
    <w:rsid w:val="00C22171"/>
    <w:rsid w:val="00C3215E"/>
    <w:rsid w:val="00C35478"/>
    <w:rsid w:val="00C45272"/>
    <w:rsid w:val="00C47770"/>
    <w:rsid w:val="00C75856"/>
    <w:rsid w:val="00C85A7C"/>
    <w:rsid w:val="00C95214"/>
    <w:rsid w:val="00CA2734"/>
    <w:rsid w:val="00CB3842"/>
    <w:rsid w:val="00CB7C85"/>
    <w:rsid w:val="00CC3F59"/>
    <w:rsid w:val="00CD4774"/>
    <w:rsid w:val="00CE1732"/>
    <w:rsid w:val="00D10AAF"/>
    <w:rsid w:val="00D27540"/>
    <w:rsid w:val="00D30065"/>
    <w:rsid w:val="00D4006B"/>
    <w:rsid w:val="00D40D7A"/>
    <w:rsid w:val="00D53A0B"/>
    <w:rsid w:val="00D64A0D"/>
    <w:rsid w:val="00D676C3"/>
    <w:rsid w:val="00D750B4"/>
    <w:rsid w:val="00D81C18"/>
    <w:rsid w:val="00D8461A"/>
    <w:rsid w:val="00D95CAF"/>
    <w:rsid w:val="00DB60B6"/>
    <w:rsid w:val="00DC1CC6"/>
    <w:rsid w:val="00DD5135"/>
    <w:rsid w:val="00E03214"/>
    <w:rsid w:val="00E067A8"/>
    <w:rsid w:val="00E13924"/>
    <w:rsid w:val="00E15FD5"/>
    <w:rsid w:val="00E1725A"/>
    <w:rsid w:val="00E25996"/>
    <w:rsid w:val="00E33758"/>
    <w:rsid w:val="00E4661C"/>
    <w:rsid w:val="00E53E5E"/>
    <w:rsid w:val="00E63527"/>
    <w:rsid w:val="00E64325"/>
    <w:rsid w:val="00E673C5"/>
    <w:rsid w:val="00E67967"/>
    <w:rsid w:val="00E82723"/>
    <w:rsid w:val="00EA29A5"/>
    <w:rsid w:val="00EC107C"/>
    <w:rsid w:val="00EC7EBE"/>
    <w:rsid w:val="00EC7FD2"/>
    <w:rsid w:val="00ED5964"/>
    <w:rsid w:val="00F1720B"/>
    <w:rsid w:val="00F36ADC"/>
    <w:rsid w:val="00F605C6"/>
    <w:rsid w:val="00F6785B"/>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customStyle="1" w:styleId="p1">
    <w:name w:val="p1"/>
    <w:basedOn w:val="Normal"/>
    <w:rsid w:val="00650CF1"/>
    <w:pPr>
      <w:spacing w:after="180" w:line="240" w:lineRule="auto"/>
    </w:pPr>
    <w:rPr>
      <w:rFonts w:ascii="Ginto Copilot Variable" w:eastAsia="Times New Roman" w:hAnsi="Ginto Copilot Variable" w:cs="Times New Roman"/>
      <w:color w:val="26221F"/>
      <w:kern w:val="0"/>
      <w:sz w:val="23"/>
      <w:szCs w:val="23"/>
      <w:lang w:eastAsia="en-GB"/>
      <w14:ligatures w14:val="none"/>
    </w:rPr>
  </w:style>
  <w:style w:type="character" w:customStyle="1" w:styleId="s1">
    <w:name w:val="s1"/>
    <w:basedOn w:val="DefaultParagraphFont"/>
    <w:rsid w:val="00650CF1"/>
    <w:rPr>
      <w:spacing w:val="2"/>
    </w:rPr>
  </w:style>
  <w:style w:type="paragraph" w:customStyle="1" w:styleId="p2">
    <w:name w:val="p2"/>
    <w:basedOn w:val="Normal"/>
    <w:rsid w:val="00650CF1"/>
    <w:pPr>
      <w:spacing w:after="180" w:line="240" w:lineRule="auto"/>
    </w:pPr>
    <w:rPr>
      <w:rFonts w:ascii="Ginto Copilot Variable" w:eastAsia="Times New Roman" w:hAnsi="Ginto Copilot Variable" w:cs="Times New Roman"/>
      <w:color w:val="26221F"/>
      <w:kern w:val="0"/>
      <w:sz w:val="23"/>
      <w:szCs w:val="23"/>
      <w:lang w:eastAsia="en-GB"/>
      <w14:ligatures w14:val="none"/>
    </w:rPr>
  </w:style>
  <w:style w:type="character" w:customStyle="1" w:styleId="apple-converted-space">
    <w:name w:val="apple-converted-space"/>
    <w:basedOn w:val="DefaultParagraphFont"/>
    <w:rsid w:val="00650CF1"/>
  </w:style>
  <w:style w:type="character" w:styleId="UnresolvedMention">
    <w:name w:val="Unresolved Mention"/>
    <w:basedOn w:val="DefaultParagraphFont"/>
    <w:uiPriority w:val="99"/>
    <w:semiHidden/>
    <w:unhideWhenUsed/>
    <w:rsid w:val="008D2985"/>
    <w:rPr>
      <w:color w:val="605E5C"/>
      <w:shd w:val="clear" w:color="auto" w:fill="E1DFDD"/>
    </w:rPr>
  </w:style>
  <w:style w:type="character" w:styleId="FollowedHyperlink">
    <w:name w:val="FollowedHyperlink"/>
    <w:basedOn w:val="DefaultParagraphFont"/>
    <w:uiPriority w:val="99"/>
    <w:semiHidden/>
    <w:unhideWhenUsed/>
    <w:rsid w:val="008D29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forcare.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rcn.org.uk" TargetMode="External"/><Relationship Id="rId4" Type="http://schemas.openxmlformats.org/officeDocument/2006/relationships/settings" Target="settings.xml"/><Relationship Id="rId9" Type="http://schemas.openxmlformats.org/officeDocument/2006/relationships/hyperlink" Target="https://www.england.nhs.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8</Pages>
  <Words>1638</Words>
  <Characters>9340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Arcénia Nhampossa</cp:lastModifiedBy>
  <cp:revision>7</cp:revision>
  <dcterms:created xsi:type="dcterms:W3CDTF">2025-12-14T03:49:00Z</dcterms:created>
  <dcterms:modified xsi:type="dcterms:W3CDTF">2025-12-19T14:27:00Z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