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FE4E0" w14:textId="77777777" w:rsidR="003D46CE" w:rsidRDefault="003D46CE" w:rsidP="003D46CE">
      <w:pPr>
        <w:pStyle w:val="Normal1"/>
        <w:jc w:val="center"/>
        <w:rPr>
          <w:b/>
          <w:bCs/>
          <w:i/>
          <w:iCs/>
          <w:sz w:val="28"/>
          <w:szCs w:val="28"/>
        </w:rPr>
      </w:pPr>
    </w:p>
    <w:p w14:paraId="22897867" w14:textId="77777777" w:rsidR="003D46CE" w:rsidRDefault="003D46CE" w:rsidP="003D46CE">
      <w:pPr>
        <w:pStyle w:val="Normal1"/>
        <w:jc w:val="center"/>
        <w:rPr>
          <w:b/>
          <w:bCs/>
          <w:i/>
          <w:iCs/>
          <w:sz w:val="28"/>
          <w:szCs w:val="28"/>
        </w:rPr>
      </w:pPr>
    </w:p>
    <w:p w14:paraId="460608D6" w14:textId="77777777" w:rsidR="003D46CE" w:rsidRDefault="003D46CE" w:rsidP="003D46CE">
      <w:pPr>
        <w:pStyle w:val="Normal1"/>
        <w:jc w:val="center"/>
        <w:rPr>
          <w:b/>
          <w:bCs/>
          <w:i/>
          <w:iCs/>
          <w:sz w:val="28"/>
          <w:szCs w:val="28"/>
        </w:rPr>
      </w:pPr>
    </w:p>
    <w:p w14:paraId="0BF7ECEF" w14:textId="77777777" w:rsidR="003D46CE" w:rsidRDefault="003D46CE" w:rsidP="003D46CE">
      <w:pPr>
        <w:pStyle w:val="Normal1"/>
        <w:jc w:val="center"/>
        <w:rPr>
          <w:b/>
          <w:bCs/>
          <w:i/>
          <w:iCs/>
          <w:sz w:val="28"/>
          <w:szCs w:val="28"/>
        </w:rPr>
      </w:pPr>
    </w:p>
    <w:p w14:paraId="32C4552E" w14:textId="77777777" w:rsidR="003D46CE" w:rsidRDefault="003D46CE" w:rsidP="003D46CE">
      <w:pPr>
        <w:pStyle w:val="Normal1"/>
        <w:jc w:val="center"/>
        <w:rPr>
          <w:b/>
          <w:bCs/>
          <w:i/>
          <w:iCs/>
          <w:sz w:val="28"/>
          <w:szCs w:val="28"/>
        </w:rPr>
      </w:pPr>
    </w:p>
    <w:p w14:paraId="54AAB467" w14:textId="1E53CC16" w:rsidR="003D46CE" w:rsidRPr="003D46CE" w:rsidRDefault="003D46CE" w:rsidP="003D46CE">
      <w:pPr>
        <w:pStyle w:val="Normal1"/>
        <w:jc w:val="center"/>
        <w:rPr>
          <w:sz w:val="40"/>
          <w:szCs w:val="40"/>
          <w:lang w:val="en-GB"/>
        </w:rPr>
      </w:pPr>
      <w:r w:rsidRPr="003D46CE">
        <w:rPr>
          <w:b/>
          <w:bCs/>
          <w:i/>
          <w:iCs/>
          <w:sz w:val="40"/>
          <w:szCs w:val="40"/>
        </w:rPr>
        <w:t>Programme:</w:t>
      </w:r>
      <w:r w:rsidRPr="003D46CE">
        <w:rPr>
          <w:sz w:val="40"/>
          <w:szCs w:val="40"/>
        </w:rPr>
        <w:t xml:space="preserve">  </w:t>
      </w:r>
      <w:r w:rsidRPr="003D46CE">
        <w:rPr>
          <w:rFonts w:ascii="Times New Roman" w:hAnsi="Times New Roman" w:cs="Times New Roman"/>
          <w:sz w:val="40"/>
          <w:szCs w:val="40"/>
        </w:rPr>
        <w:t xml:space="preserve">BA </w:t>
      </w:r>
      <w:r w:rsidRPr="003D46CE">
        <w:rPr>
          <w:rFonts w:ascii="Times New Roman" w:hAnsi="Times New Roman" w:cs="Times New Roman"/>
          <w:sz w:val="40"/>
          <w:szCs w:val="40"/>
          <w:lang w:val="en-GB"/>
        </w:rPr>
        <w:t>Business Management</w:t>
      </w:r>
    </w:p>
    <w:p w14:paraId="33D7A757" w14:textId="77777777" w:rsidR="003D46CE" w:rsidRPr="003D46CE" w:rsidRDefault="003D46CE" w:rsidP="003D46CE">
      <w:pPr>
        <w:pStyle w:val="Normal1"/>
        <w:jc w:val="center"/>
        <w:rPr>
          <w:sz w:val="40"/>
          <w:szCs w:val="40"/>
          <w:lang w:val="en-GB"/>
        </w:rPr>
      </w:pPr>
    </w:p>
    <w:p w14:paraId="733B78DD" w14:textId="7D0A3F60" w:rsidR="003D46CE" w:rsidRPr="003D46CE" w:rsidRDefault="003D46CE" w:rsidP="003D46CE">
      <w:pPr>
        <w:pStyle w:val="Normal1"/>
        <w:jc w:val="center"/>
        <w:rPr>
          <w:sz w:val="40"/>
          <w:szCs w:val="40"/>
          <w:lang w:val="en-GB"/>
        </w:rPr>
      </w:pPr>
      <w:r w:rsidRPr="003D46CE">
        <w:rPr>
          <w:b/>
          <w:bCs/>
          <w:i/>
          <w:iCs/>
          <w:sz w:val="40"/>
          <w:szCs w:val="40"/>
          <w:lang w:val="en-GB"/>
        </w:rPr>
        <w:t>Module Name:</w:t>
      </w:r>
      <w:r w:rsidRPr="003D46CE">
        <w:rPr>
          <w:sz w:val="40"/>
          <w:szCs w:val="40"/>
          <w:lang w:val="en-GB"/>
        </w:rPr>
        <w:t xml:space="preserve"> </w:t>
      </w:r>
      <w:r w:rsidRPr="003D46CE">
        <w:rPr>
          <w:rFonts w:ascii="Times New Roman" w:hAnsi="Times New Roman" w:cs="Times New Roman"/>
          <w:sz w:val="40"/>
          <w:szCs w:val="40"/>
        </w:rPr>
        <w:t>Accounting Fundamentals</w:t>
      </w:r>
    </w:p>
    <w:p w14:paraId="4B98A255" w14:textId="77777777" w:rsidR="003D46CE" w:rsidRPr="003D46CE" w:rsidRDefault="003D46CE" w:rsidP="003D46CE">
      <w:pPr>
        <w:pStyle w:val="Normal1"/>
        <w:jc w:val="center"/>
        <w:rPr>
          <w:sz w:val="40"/>
          <w:szCs w:val="40"/>
          <w:lang w:val="en-GB"/>
        </w:rPr>
      </w:pPr>
    </w:p>
    <w:p w14:paraId="39986E05" w14:textId="42A069B9" w:rsidR="003D46CE" w:rsidRPr="003D46CE" w:rsidRDefault="003D46CE" w:rsidP="003D46CE">
      <w:pPr>
        <w:spacing w:line="240" w:lineRule="auto"/>
        <w:jc w:val="center"/>
        <w:rPr>
          <w:rFonts w:ascii="Arial" w:hAnsi="Arial"/>
          <w:sz w:val="40"/>
          <w:szCs w:val="40"/>
        </w:rPr>
      </w:pPr>
      <w:r w:rsidRPr="003D46CE">
        <w:rPr>
          <w:rFonts w:ascii="Arial" w:eastAsia="Times New Roman" w:hAnsi="Arial"/>
          <w:b/>
          <w:bCs/>
          <w:i/>
          <w:color w:val="000000"/>
          <w:sz w:val="40"/>
          <w:szCs w:val="40"/>
          <w:lang w:val="en-GB"/>
        </w:rPr>
        <w:t>Module Code:</w:t>
      </w:r>
      <w:r w:rsidRPr="003D46CE">
        <w:rPr>
          <w:rFonts w:ascii="Arial" w:hAnsi="Arial"/>
          <w:b/>
          <w:bCs/>
          <w:i/>
          <w:sz w:val="40"/>
          <w:szCs w:val="40"/>
        </w:rPr>
        <w:t xml:space="preserve"> </w:t>
      </w:r>
      <w:hyperlink r:id="rId5" w:history="1"/>
      <w:r w:rsidRPr="003D46CE">
        <w:rPr>
          <w:rFonts w:ascii="Arial" w:hAnsi="Arial"/>
          <w:i/>
          <w:sz w:val="40"/>
          <w:szCs w:val="40"/>
        </w:rPr>
        <w:t xml:space="preserve"> </w:t>
      </w:r>
      <w:r w:rsidRPr="003D46CE">
        <w:rPr>
          <w:sz w:val="40"/>
          <w:szCs w:val="40"/>
        </w:rPr>
        <w:t>LCBB4001</w:t>
      </w:r>
    </w:p>
    <w:p w14:paraId="27C1992C" w14:textId="77777777" w:rsidR="003D46CE" w:rsidRPr="003D46CE" w:rsidRDefault="003D46CE" w:rsidP="003D46CE">
      <w:pPr>
        <w:spacing w:line="240" w:lineRule="auto"/>
        <w:jc w:val="center"/>
        <w:rPr>
          <w:rFonts w:ascii="Arial" w:hAnsi="Arial"/>
          <w:sz w:val="40"/>
          <w:szCs w:val="40"/>
        </w:rPr>
      </w:pPr>
    </w:p>
    <w:p w14:paraId="491E0147" w14:textId="1ADE3FA6" w:rsidR="003D46CE" w:rsidRPr="003D46CE" w:rsidRDefault="003D46CE" w:rsidP="003D46CE">
      <w:pPr>
        <w:spacing w:line="240" w:lineRule="auto"/>
        <w:jc w:val="center"/>
        <w:rPr>
          <w:rFonts w:ascii="Arial" w:eastAsia="Times New Roman" w:hAnsi="Arial"/>
          <w:b/>
          <w:bCs/>
          <w:i/>
          <w:color w:val="000000"/>
          <w:sz w:val="40"/>
          <w:szCs w:val="40"/>
          <w:lang w:val="en-GB"/>
        </w:rPr>
      </w:pPr>
      <w:r w:rsidRPr="003D46CE">
        <w:rPr>
          <w:rFonts w:ascii="Arial" w:hAnsi="Arial"/>
          <w:b/>
          <w:bCs/>
          <w:sz w:val="40"/>
          <w:szCs w:val="40"/>
        </w:rPr>
        <w:t>Assignment- A1</w:t>
      </w:r>
    </w:p>
    <w:p w14:paraId="3F8413A2" w14:textId="77777777" w:rsidR="003D46CE" w:rsidRPr="003D46CE" w:rsidRDefault="003D46CE" w:rsidP="003D46CE">
      <w:pPr>
        <w:pStyle w:val="Normal1"/>
        <w:jc w:val="center"/>
        <w:rPr>
          <w:sz w:val="40"/>
          <w:szCs w:val="40"/>
          <w:lang w:val="en-GB"/>
        </w:rPr>
      </w:pPr>
    </w:p>
    <w:p w14:paraId="48F206B7" w14:textId="5B3C87A3" w:rsidR="003D46CE" w:rsidRPr="003D46CE" w:rsidRDefault="003D46CE" w:rsidP="003D46CE">
      <w:pPr>
        <w:jc w:val="center"/>
        <w:rPr>
          <w:sz w:val="40"/>
          <w:szCs w:val="40"/>
          <w:lang w:val="en-GB"/>
        </w:rPr>
      </w:pPr>
      <w:r w:rsidRPr="003D46CE">
        <w:rPr>
          <w:rFonts w:ascii="Arial" w:hAnsi="Arial"/>
          <w:b/>
          <w:bCs/>
          <w:i/>
          <w:iCs/>
          <w:sz w:val="40"/>
          <w:szCs w:val="40"/>
          <w:lang w:val="en-GB"/>
        </w:rPr>
        <w:t>Student name</w:t>
      </w:r>
      <w:r w:rsidRPr="003D46CE">
        <w:rPr>
          <w:rFonts w:ascii="Arial" w:hAnsi="Arial"/>
          <w:i/>
          <w:iCs/>
          <w:sz w:val="40"/>
          <w:szCs w:val="40"/>
          <w:lang w:val="en-GB"/>
        </w:rPr>
        <w:t>:</w:t>
      </w:r>
      <w:r w:rsidRPr="003D46CE">
        <w:rPr>
          <w:sz w:val="40"/>
          <w:szCs w:val="40"/>
          <w:lang w:val="en-GB"/>
        </w:rPr>
        <w:t xml:space="preserve"> Irina Midrigan (ID 2020527)</w:t>
      </w:r>
    </w:p>
    <w:p w14:paraId="21D85FFD" w14:textId="7B6ADF3A" w:rsidR="009B7FAA" w:rsidRDefault="009B7FAA"/>
    <w:p w14:paraId="4E02BE8A" w14:textId="5A548162" w:rsidR="00C357D3" w:rsidRDefault="00C357D3"/>
    <w:p w14:paraId="76F470DA" w14:textId="1A9A5CC0" w:rsidR="00C357D3" w:rsidRDefault="00C357D3"/>
    <w:p w14:paraId="2EE4E77A" w14:textId="1E90EFDD" w:rsidR="00C357D3" w:rsidRDefault="00C357D3"/>
    <w:p w14:paraId="394EC222" w14:textId="1D7A6BD2" w:rsidR="00C357D3" w:rsidRDefault="00C357D3"/>
    <w:p w14:paraId="7C87061E" w14:textId="63029AE4" w:rsidR="00C357D3" w:rsidRDefault="00C357D3"/>
    <w:p w14:paraId="75FD0F8A" w14:textId="084A24DC" w:rsidR="00C357D3" w:rsidRDefault="00C357D3"/>
    <w:p w14:paraId="1F74CBFD" w14:textId="5EC26800" w:rsidR="00C357D3" w:rsidRDefault="00C357D3"/>
    <w:p w14:paraId="631C9F97" w14:textId="5C234AA8" w:rsidR="00C357D3" w:rsidRDefault="00C357D3"/>
    <w:p w14:paraId="50F3F0F6" w14:textId="396FF6B8" w:rsidR="00C357D3" w:rsidRDefault="00C357D3"/>
    <w:p w14:paraId="1758B328" w14:textId="40DDD5DB" w:rsidR="00C357D3" w:rsidRDefault="00C357D3"/>
    <w:p w14:paraId="1962019C" w14:textId="5FE48959" w:rsidR="00C357D3" w:rsidRDefault="00C357D3"/>
    <w:p w14:paraId="5D7606B4" w14:textId="13EC0C66" w:rsidR="00C357D3" w:rsidRDefault="00C357D3"/>
    <w:p w14:paraId="61A452D6" w14:textId="780AB4E7" w:rsidR="00C357D3" w:rsidRDefault="00C357D3"/>
    <w:p w14:paraId="4DCB07F7" w14:textId="00FD66ED" w:rsidR="00C357D3" w:rsidRDefault="00C357D3"/>
    <w:p w14:paraId="5B622F40" w14:textId="77777777" w:rsidR="00C357D3" w:rsidRDefault="00C357D3" w:rsidP="00C357D3">
      <w:pPr>
        <w:rPr>
          <w:b/>
          <w:bCs/>
        </w:rPr>
      </w:pPr>
      <w:r w:rsidRPr="004E6FA8">
        <w:rPr>
          <w:b/>
          <w:bCs/>
        </w:rPr>
        <w:lastRenderedPageBreak/>
        <w:t>QUESTION 1</w:t>
      </w:r>
    </w:p>
    <w:p w14:paraId="60BB84B0" w14:textId="77777777" w:rsidR="00C357D3" w:rsidRDefault="00C357D3" w:rsidP="00C357D3">
      <w:r>
        <w:t>a) Prepare a Profit and Loss statement for the year ended 31st December 2020 for Kedison PLC and a statement of financial position as at that date.</w:t>
      </w:r>
    </w:p>
    <w:p w14:paraId="14DE36FF" w14:textId="77777777" w:rsidR="00C357D3" w:rsidRDefault="00C357D3" w:rsidP="00C357D3">
      <w:pPr>
        <w:ind w:firstLine="720"/>
        <w:rPr>
          <w:b/>
          <w:bCs/>
        </w:rPr>
      </w:pPr>
    </w:p>
    <w:p w14:paraId="2BF08D0F" w14:textId="77777777" w:rsidR="00C357D3" w:rsidRDefault="00C357D3" w:rsidP="00C357D3">
      <w:pPr>
        <w:ind w:firstLine="720"/>
        <w:rPr>
          <w:b/>
          <w:bCs/>
        </w:rPr>
      </w:pPr>
    </w:p>
    <w:p w14:paraId="466049AC" w14:textId="77777777" w:rsidR="00C357D3" w:rsidRDefault="00C357D3" w:rsidP="00C357D3">
      <w:pPr>
        <w:ind w:firstLine="720"/>
        <w:rPr>
          <w:b/>
          <w:bCs/>
        </w:rPr>
      </w:pPr>
      <w:r w:rsidRPr="004E6FA8">
        <w:rPr>
          <w:b/>
          <w:bCs/>
        </w:rPr>
        <w:t xml:space="preserve">Profit and Loss </w:t>
      </w:r>
      <w:r>
        <w:rPr>
          <w:b/>
          <w:bCs/>
        </w:rPr>
        <w:t>S</w:t>
      </w:r>
      <w:r w:rsidRPr="004E6FA8">
        <w:rPr>
          <w:b/>
          <w:bCs/>
        </w:rPr>
        <w:t>tatement for the year ended 31</w:t>
      </w:r>
      <w:r>
        <w:rPr>
          <w:b/>
          <w:bCs/>
          <w:vertAlign w:val="superscript"/>
        </w:rPr>
        <w:t>st</w:t>
      </w:r>
      <w:r w:rsidRPr="004E6FA8">
        <w:rPr>
          <w:b/>
          <w:bCs/>
        </w:rPr>
        <w:t xml:space="preserve"> December 2020 for Kedison PLC</w:t>
      </w:r>
    </w:p>
    <w:p w14:paraId="76F7216D" w14:textId="77777777" w:rsidR="00C357D3" w:rsidRDefault="00C357D3" w:rsidP="00C357D3">
      <w:pPr>
        <w:ind w:firstLine="720"/>
        <w:rPr>
          <w:b/>
          <w:bCs/>
        </w:rPr>
      </w:pPr>
    </w:p>
    <w:p w14:paraId="01CA398E" w14:textId="77777777" w:rsidR="00C357D3" w:rsidRDefault="00C357D3" w:rsidP="00C357D3">
      <w:pPr>
        <w:ind w:firstLine="720"/>
        <w:rPr>
          <w:b/>
          <w:bCs/>
        </w:rPr>
      </w:pPr>
    </w:p>
    <w:tbl>
      <w:tblPr>
        <w:tblW w:w="6242" w:type="dxa"/>
        <w:tblInd w:w="1398" w:type="dxa"/>
        <w:tblLook w:val="04A0" w:firstRow="1" w:lastRow="0" w:firstColumn="1" w:lastColumn="0" w:noHBand="0" w:noVBand="1"/>
      </w:tblPr>
      <w:tblGrid>
        <w:gridCol w:w="2860"/>
        <w:gridCol w:w="222"/>
        <w:gridCol w:w="960"/>
        <w:gridCol w:w="960"/>
        <w:gridCol w:w="1240"/>
      </w:tblGrid>
      <w:tr w:rsidR="00C357D3" w:rsidRPr="004E6FA8" w14:paraId="1B5C6E47" w14:textId="77777777" w:rsidTr="006B0A7B">
        <w:trPr>
          <w:trHeight w:val="290"/>
        </w:trPr>
        <w:tc>
          <w:tcPr>
            <w:tcW w:w="2860" w:type="dxa"/>
            <w:tcBorders>
              <w:top w:val="nil"/>
              <w:left w:val="nil"/>
              <w:bottom w:val="nil"/>
              <w:right w:val="nil"/>
            </w:tcBorders>
            <w:shd w:val="clear" w:color="auto" w:fill="auto"/>
            <w:noWrap/>
            <w:vAlign w:val="bottom"/>
            <w:hideMark/>
          </w:tcPr>
          <w:p w14:paraId="460E9FE1" w14:textId="77777777" w:rsidR="00C357D3" w:rsidRPr="004E6FA8" w:rsidRDefault="00C357D3" w:rsidP="006B0A7B">
            <w:pPr>
              <w:spacing w:line="240" w:lineRule="auto"/>
              <w:rPr>
                <w:rFonts w:eastAsia="Times New Roman" w:cs="Times New Roman"/>
                <w:szCs w:val="24"/>
                <w:lang w:eastAsia="en-GB"/>
              </w:rPr>
            </w:pPr>
          </w:p>
        </w:tc>
        <w:tc>
          <w:tcPr>
            <w:tcW w:w="222" w:type="dxa"/>
            <w:tcBorders>
              <w:top w:val="nil"/>
              <w:left w:val="nil"/>
              <w:bottom w:val="nil"/>
              <w:right w:val="nil"/>
            </w:tcBorders>
            <w:shd w:val="clear" w:color="auto" w:fill="auto"/>
            <w:noWrap/>
            <w:vAlign w:val="bottom"/>
            <w:hideMark/>
          </w:tcPr>
          <w:p w14:paraId="3A18436C"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DF580E"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41F869" w14:textId="77777777" w:rsidR="00C357D3" w:rsidRPr="004E6FA8" w:rsidRDefault="00C357D3" w:rsidP="006B0A7B">
            <w:pPr>
              <w:spacing w:line="240" w:lineRule="auto"/>
              <w:jc w:val="center"/>
              <w:rPr>
                <w:rFonts w:ascii="Calibri" w:eastAsia="Times New Roman" w:hAnsi="Calibri" w:cs="Calibri"/>
                <w:color w:val="000000"/>
                <w:lang w:eastAsia="en-GB"/>
              </w:rPr>
            </w:pPr>
            <w:r w:rsidRPr="004E6FA8">
              <w:rPr>
                <w:rFonts w:ascii="Calibri" w:eastAsia="Times New Roman" w:hAnsi="Calibri" w:cs="Calibri"/>
                <w:color w:val="000000"/>
                <w:lang w:eastAsia="en-GB"/>
              </w:rPr>
              <w:t>£</w:t>
            </w:r>
          </w:p>
        </w:tc>
        <w:tc>
          <w:tcPr>
            <w:tcW w:w="1240" w:type="dxa"/>
            <w:tcBorders>
              <w:top w:val="nil"/>
              <w:left w:val="nil"/>
              <w:bottom w:val="nil"/>
              <w:right w:val="nil"/>
            </w:tcBorders>
            <w:shd w:val="clear" w:color="auto" w:fill="auto"/>
            <w:noWrap/>
            <w:vAlign w:val="bottom"/>
            <w:hideMark/>
          </w:tcPr>
          <w:p w14:paraId="6BE3C07D" w14:textId="77777777" w:rsidR="00C357D3" w:rsidRPr="004E6FA8" w:rsidRDefault="00C357D3" w:rsidP="006B0A7B">
            <w:pPr>
              <w:spacing w:line="240" w:lineRule="auto"/>
              <w:jc w:val="center"/>
              <w:rPr>
                <w:rFonts w:ascii="Calibri" w:eastAsia="Times New Roman" w:hAnsi="Calibri" w:cs="Calibri"/>
                <w:color w:val="000000"/>
                <w:lang w:eastAsia="en-GB"/>
              </w:rPr>
            </w:pPr>
            <w:r w:rsidRPr="004E6FA8">
              <w:rPr>
                <w:rFonts w:ascii="Calibri" w:eastAsia="Times New Roman" w:hAnsi="Calibri" w:cs="Calibri"/>
                <w:color w:val="000000"/>
                <w:lang w:eastAsia="en-GB"/>
              </w:rPr>
              <w:t>£</w:t>
            </w:r>
          </w:p>
        </w:tc>
      </w:tr>
      <w:tr w:rsidR="00C357D3" w:rsidRPr="004E6FA8" w14:paraId="04D45D7F" w14:textId="77777777" w:rsidTr="006B0A7B">
        <w:trPr>
          <w:trHeight w:val="290"/>
        </w:trPr>
        <w:tc>
          <w:tcPr>
            <w:tcW w:w="2860" w:type="dxa"/>
            <w:tcBorders>
              <w:top w:val="nil"/>
              <w:left w:val="nil"/>
              <w:bottom w:val="nil"/>
              <w:right w:val="nil"/>
            </w:tcBorders>
            <w:shd w:val="clear" w:color="auto" w:fill="auto"/>
            <w:noWrap/>
            <w:vAlign w:val="bottom"/>
            <w:hideMark/>
          </w:tcPr>
          <w:p w14:paraId="43FF5ECD"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 xml:space="preserve">Sales </w:t>
            </w:r>
          </w:p>
        </w:tc>
        <w:tc>
          <w:tcPr>
            <w:tcW w:w="222" w:type="dxa"/>
            <w:tcBorders>
              <w:top w:val="nil"/>
              <w:left w:val="nil"/>
              <w:bottom w:val="nil"/>
              <w:right w:val="nil"/>
            </w:tcBorders>
            <w:shd w:val="clear" w:color="auto" w:fill="auto"/>
            <w:noWrap/>
            <w:vAlign w:val="bottom"/>
            <w:hideMark/>
          </w:tcPr>
          <w:p w14:paraId="36E4C37A"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012BF378"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27F566"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2DFE0361"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827,630</w:t>
            </w:r>
          </w:p>
        </w:tc>
      </w:tr>
      <w:tr w:rsidR="00C357D3" w:rsidRPr="004E6FA8" w14:paraId="7714B12B" w14:textId="77777777" w:rsidTr="006B0A7B">
        <w:trPr>
          <w:trHeight w:val="290"/>
        </w:trPr>
        <w:tc>
          <w:tcPr>
            <w:tcW w:w="2860" w:type="dxa"/>
            <w:tcBorders>
              <w:top w:val="nil"/>
              <w:left w:val="nil"/>
              <w:bottom w:val="nil"/>
              <w:right w:val="nil"/>
            </w:tcBorders>
            <w:shd w:val="clear" w:color="auto" w:fill="auto"/>
            <w:noWrap/>
            <w:vAlign w:val="bottom"/>
            <w:hideMark/>
          </w:tcPr>
          <w:p w14:paraId="62138446"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222" w:type="dxa"/>
            <w:tcBorders>
              <w:top w:val="nil"/>
              <w:left w:val="nil"/>
              <w:bottom w:val="nil"/>
              <w:right w:val="nil"/>
            </w:tcBorders>
            <w:shd w:val="clear" w:color="auto" w:fill="auto"/>
            <w:noWrap/>
            <w:vAlign w:val="bottom"/>
            <w:hideMark/>
          </w:tcPr>
          <w:p w14:paraId="21C65D4B"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F5B899"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B7A1D1"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51C7BFC4"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797E3127" w14:textId="77777777" w:rsidTr="006B0A7B">
        <w:trPr>
          <w:trHeight w:val="300"/>
        </w:trPr>
        <w:tc>
          <w:tcPr>
            <w:tcW w:w="2860" w:type="dxa"/>
            <w:tcBorders>
              <w:top w:val="nil"/>
              <w:left w:val="nil"/>
              <w:bottom w:val="nil"/>
              <w:right w:val="nil"/>
            </w:tcBorders>
            <w:shd w:val="clear" w:color="auto" w:fill="auto"/>
            <w:noWrap/>
            <w:vAlign w:val="bottom"/>
            <w:hideMark/>
          </w:tcPr>
          <w:p w14:paraId="6FDDBF32"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Cost of Sales</w:t>
            </w:r>
          </w:p>
        </w:tc>
        <w:tc>
          <w:tcPr>
            <w:tcW w:w="222" w:type="dxa"/>
            <w:tcBorders>
              <w:top w:val="nil"/>
              <w:left w:val="nil"/>
              <w:bottom w:val="nil"/>
              <w:right w:val="nil"/>
            </w:tcBorders>
            <w:shd w:val="clear" w:color="auto" w:fill="auto"/>
            <w:noWrap/>
            <w:vAlign w:val="bottom"/>
            <w:hideMark/>
          </w:tcPr>
          <w:p w14:paraId="28FCD5AE"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69E3913"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003E9A"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single" w:sz="8" w:space="0" w:color="auto"/>
              <w:right w:val="nil"/>
            </w:tcBorders>
            <w:shd w:val="clear" w:color="auto" w:fill="auto"/>
            <w:noWrap/>
            <w:vAlign w:val="bottom"/>
            <w:hideMark/>
          </w:tcPr>
          <w:p w14:paraId="476E9CB2" w14:textId="77777777" w:rsidR="00C357D3" w:rsidRPr="004E6FA8" w:rsidRDefault="00C357D3" w:rsidP="006B0A7B">
            <w:pPr>
              <w:spacing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4E6FA8">
              <w:rPr>
                <w:rFonts w:ascii="Calibri" w:eastAsia="Times New Roman" w:hAnsi="Calibri" w:cs="Calibri"/>
                <w:color w:val="000000"/>
                <w:lang w:eastAsia="en-GB"/>
              </w:rPr>
              <w:t>578,650</w:t>
            </w:r>
            <w:r>
              <w:rPr>
                <w:rFonts w:ascii="Calibri" w:eastAsia="Times New Roman" w:hAnsi="Calibri" w:cs="Calibri"/>
                <w:color w:val="000000"/>
                <w:lang w:eastAsia="en-GB"/>
              </w:rPr>
              <w:t>)</w:t>
            </w:r>
          </w:p>
        </w:tc>
      </w:tr>
      <w:tr w:rsidR="00C357D3" w:rsidRPr="004E6FA8" w14:paraId="770A9443" w14:textId="77777777" w:rsidTr="006B0A7B">
        <w:trPr>
          <w:trHeight w:val="290"/>
        </w:trPr>
        <w:tc>
          <w:tcPr>
            <w:tcW w:w="2860" w:type="dxa"/>
            <w:tcBorders>
              <w:top w:val="nil"/>
              <w:left w:val="nil"/>
              <w:bottom w:val="nil"/>
              <w:right w:val="nil"/>
            </w:tcBorders>
            <w:shd w:val="clear" w:color="auto" w:fill="auto"/>
            <w:noWrap/>
            <w:vAlign w:val="bottom"/>
            <w:hideMark/>
          </w:tcPr>
          <w:p w14:paraId="793092DC"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Gross Profit</w:t>
            </w:r>
          </w:p>
        </w:tc>
        <w:tc>
          <w:tcPr>
            <w:tcW w:w="222" w:type="dxa"/>
            <w:tcBorders>
              <w:top w:val="nil"/>
              <w:left w:val="nil"/>
              <w:bottom w:val="nil"/>
              <w:right w:val="nil"/>
            </w:tcBorders>
            <w:shd w:val="clear" w:color="auto" w:fill="auto"/>
            <w:noWrap/>
            <w:vAlign w:val="bottom"/>
            <w:hideMark/>
          </w:tcPr>
          <w:p w14:paraId="577EFF20"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3E0E5C8C"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012C3E"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700B2801"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248,980</w:t>
            </w:r>
          </w:p>
        </w:tc>
      </w:tr>
      <w:tr w:rsidR="00C357D3" w:rsidRPr="004E6FA8" w14:paraId="7F8295C2" w14:textId="77777777" w:rsidTr="006B0A7B">
        <w:trPr>
          <w:trHeight w:val="290"/>
        </w:trPr>
        <w:tc>
          <w:tcPr>
            <w:tcW w:w="2860" w:type="dxa"/>
            <w:tcBorders>
              <w:top w:val="nil"/>
              <w:left w:val="nil"/>
              <w:bottom w:val="nil"/>
              <w:right w:val="nil"/>
            </w:tcBorders>
            <w:shd w:val="clear" w:color="auto" w:fill="auto"/>
            <w:noWrap/>
            <w:vAlign w:val="bottom"/>
            <w:hideMark/>
          </w:tcPr>
          <w:p w14:paraId="6BE6CFBD"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222" w:type="dxa"/>
            <w:tcBorders>
              <w:top w:val="nil"/>
              <w:left w:val="nil"/>
              <w:bottom w:val="nil"/>
              <w:right w:val="nil"/>
            </w:tcBorders>
            <w:shd w:val="clear" w:color="auto" w:fill="auto"/>
            <w:noWrap/>
            <w:vAlign w:val="bottom"/>
            <w:hideMark/>
          </w:tcPr>
          <w:p w14:paraId="10BC7A2D"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A7D535"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AB2953"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0F5D0B2E"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6A74403C" w14:textId="77777777" w:rsidTr="006B0A7B">
        <w:trPr>
          <w:trHeight w:val="290"/>
        </w:trPr>
        <w:tc>
          <w:tcPr>
            <w:tcW w:w="2860" w:type="dxa"/>
            <w:tcBorders>
              <w:top w:val="nil"/>
              <w:left w:val="nil"/>
              <w:bottom w:val="nil"/>
              <w:right w:val="nil"/>
            </w:tcBorders>
            <w:shd w:val="clear" w:color="auto" w:fill="auto"/>
            <w:noWrap/>
            <w:vAlign w:val="bottom"/>
            <w:hideMark/>
          </w:tcPr>
          <w:p w14:paraId="4FB84091"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Add other Income:</w:t>
            </w:r>
          </w:p>
        </w:tc>
        <w:tc>
          <w:tcPr>
            <w:tcW w:w="222" w:type="dxa"/>
            <w:tcBorders>
              <w:top w:val="nil"/>
              <w:left w:val="nil"/>
              <w:bottom w:val="nil"/>
              <w:right w:val="nil"/>
            </w:tcBorders>
            <w:shd w:val="clear" w:color="auto" w:fill="auto"/>
            <w:noWrap/>
            <w:vAlign w:val="bottom"/>
            <w:hideMark/>
          </w:tcPr>
          <w:p w14:paraId="6A91D5B6"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960" w:type="dxa"/>
            <w:tcBorders>
              <w:top w:val="nil"/>
              <w:left w:val="nil"/>
              <w:bottom w:val="nil"/>
              <w:right w:val="nil"/>
            </w:tcBorders>
            <w:shd w:val="clear" w:color="auto" w:fill="auto"/>
            <w:noWrap/>
            <w:vAlign w:val="bottom"/>
            <w:hideMark/>
          </w:tcPr>
          <w:p w14:paraId="77C09B8D"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1C7AC4" w14:textId="77777777" w:rsidR="00C357D3" w:rsidRPr="004E6FA8" w:rsidRDefault="00C357D3" w:rsidP="006B0A7B">
            <w:pPr>
              <w:spacing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4E6FA8">
              <w:rPr>
                <w:rFonts w:ascii="Calibri" w:eastAsia="Times New Roman" w:hAnsi="Calibri" w:cs="Calibri"/>
                <w:color w:val="000000"/>
                <w:lang w:eastAsia="en-GB"/>
              </w:rPr>
              <w:t>-</w:t>
            </w:r>
          </w:p>
        </w:tc>
        <w:tc>
          <w:tcPr>
            <w:tcW w:w="1240" w:type="dxa"/>
            <w:tcBorders>
              <w:top w:val="nil"/>
              <w:left w:val="nil"/>
              <w:bottom w:val="nil"/>
              <w:right w:val="nil"/>
            </w:tcBorders>
            <w:shd w:val="clear" w:color="auto" w:fill="auto"/>
            <w:noWrap/>
            <w:vAlign w:val="bottom"/>
            <w:hideMark/>
          </w:tcPr>
          <w:p w14:paraId="669E857F" w14:textId="77777777" w:rsidR="00C357D3" w:rsidRPr="004E6FA8" w:rsidRDefault="00C357D3" w:rsidP="006B0A7B">
            <w:pPr>
              <w:spacing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4E6FA8">
              <w:rPr>
                <w:rFonts w:ascii="Calibri" w:eastAsia="Times New Roman" w:hAnsi="Calibri" w:cs="Calibri"/>
                <w:color w:val="000000"/>
                <w:lang w:eastAsia="en-GB"/>
              </w:rPr>
              <w:t>-</w:t>
            </w:r>
          </w:p>
        </w:tc>
      </w:tr>
      <w:tr w:rsidR="00C357D3" w:rsidRPr="004E6FA8" w14:paraId="47D1FE00" w14:textId="77777777" w:rsidTr="006B0A7B">
        <w:trPr>
          <w:trHeight w:val="290"/>
        </w:trPr>
        <w:tc>
          <w:tcPr>
            <w:tcW w:w="2860" w:type="dxa"/>
            <w:tcBorders>
              <w:top w:val="nil"/>
              <w:left w:val="nil"/>
              <w:bottom w:val="nil"/>
              <w:right w:val="nil"/>
            </w:tcBorders>
            <w:shd w:val="clear" w:color="auto" w:fill="auto"/>
            <w:noWrap/>
            <w:vAlign w:val="bottom"/>
            <w:hideMark/>
          </w:tcPr>
          <w:p w14:paraId="08D13B9B" w14:textId="77777777" w:rsidR="00C357D3" w:rsidRPr="004E6FA8" w:rsidRDefault="00C357D3" w:rsidP="006B0A7B">
            <w:pPr>
              <w:spacing w:line="240" w:lineRule="auto"/>
              <w:jc w:val="center"/>
              <w:rPr>
                <w:rFonts w:ascii="Calibri" w:eastAsia="Times New Roman" w:hAnsi="Calibri" w:cs="Calibri"/>
                <w:color w:val="000000"/>
                <w:lang w:eastAsia="en-GB"/>
              </w:rPr>
            </w:pPr>
          </w:p>
        </w:tc>
        <w:tc>
          <w:tcPr>
            <w:tcW w:w="222" w:type="dxa"/>
            <w:tcBorders>
              <w:top w:val="nil"/>
              <w:left w:val="nil"/>
              <w:bottom w:val="nil"/>
              <w:right w:val="nil"/>
            </w:tcBorders>
            <w:shd w:val="clear" w:color="auto" w:fill="auto"/>
            <w:noWrap/>
            <w:vAlign w:val="bottom"/>
            <w:hideMark/>
          </w:tcPr>
          <w:p w14:paraId="5DE85BCF"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16FE60"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296B1D"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6EFF00E3"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4A8D2516" w14:textId="77777777" w:rsidTr="006B0A7B">
        <w:trPr>
          <w:trHeight w:val="290"/>
        </w:trPr>
        <w:tc>
          <w:tcPr>
            <w:tcW w:w="2860" w:type="dxa"/>
            <w:tcBorders>
              <w:top w:val="nil"/>
              <w:left w:val="nil"/>
              <w:bottom w:val="nil"/>
              <w:right w:val="nil"/>
            </w:tcBorders>
            <w:shd w:val="clear" w:color="auto" w:fill="auto"/>
            <w:noWrap/>
            <w:vAlign w:val="bottom"/>
            <w:hideMark/>
          </w:tcPr>
          <w:p w14:paraId="5E0A1174"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Less Operating Expenses:</w:t>
            </w:r>
          </w:p>
        </w:tc>
        <w:tc>
          <w:tcPr>
            <w:tcW w:w="222" w:type="dxa"/>
            <w:tcBorders>
              <w:top w:val="nil"/>
              <w:left w:val="nil"/>
              <w:bottom w:val="nil"/>
              <w:right w:val="nil"/>
            </w:tcBorders>
            <w:shd w:val="clear" w:color="auto" w:fill="auto"/>
            <w:noWrap/>
            <w:vAlign w:val="bottom"/>
            <w:hideMark/>
          </w:tcPr>
          <w:p w14:paraId="434C659C"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960" w:type="dxa"/>
            <w:tcBorders>
              <w:top w:val="nil"/>
              <w:left w:val="nil"/>
              <w:bottom w:val="nil"/>
              <w:right w:val="nil"/>
            </w:tcBorders>
            <w:shd w:val="clear" w:color="auto" w:fill="auto"/>
            <w:noWrap/>
            <w:vAlign w:val="bottom"/>
            <w:hideMark/>
          </w:tcPr>
          <w:p w14:paraId="64E2DCAC"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38ABDE"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0F264762"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57B99589" w14:textId="77777777" w:rsidTr="006B0A7B">
        <w:trPr>
          <w:trHeight w:val="290"/>
        </w:trPr>
        <w:tc>
          <w:tcPr>
            <w:tcW w:w="2860" w:type="dxa"/>
            <w:tcBorders>
              <w:top w:val="nil"/>
              <w:left w:val="nil"/>
              <w:bottom w:val="nil"/>
              <w:right w:val="nil"/>
            </w:tcBorders>
            <w:shd w:val="clear" w:color="auto" w:fill="auto"/>
            <w:noWrap/>
            <w:vAlign w:val="bottom"/>
            <w:hideMark/>
          </w:tcPr>
          <w:p w14:paraId="23D49675"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Distribution costs</w:t>
            </w:r>
          </w:p>
        </w:tc>
        <w:tc>
          <w:tcPr>
            <w:tcW w:w="222" w:type="dxa"/>
            <w:tcBorders>
              <w:top w:val="nil"/>
              <w:left w:val="nil"/>
              <w:bottom w:val="nil"/>
              <w:right w:val="nil"/>
            </w:tcBorders>
            <w:shd w:val="clear" w:color="auto" w:fill="auto"/>
            <w:noWrap/>
            <w:vAlign w:val="bottom"/>
            <w:hideMark/>
          </w:tcPr>
          <w:p w14:paraId="2D9CDBB3"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5A529A8"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3C04BF"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28</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240" w:type="dxa"/>
            <w:tcBorders>
              <w:top w:val="nil"/>
              <w:left w:val="nil"/>
              <w:bottom w:val="nil"/>
              <w:right w:val="nil"/>
            </w:tcBorders>
            <w:shd w:val="clear" w:color="auto" w:fill="auto"/>
            <w:noWrap/>
            <w:vAlign w:val="bottom"/>
            <w:hideMark/>
          </w:tcPr>
          <w:p w14:paraId="058EF0D4"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52155F5D" w14:textId="77777777" w:rsidTr="006B0A7B">
        <w:trPr>
          <w:trHeight w:val="290"/>
        </w:trPr>
        <w:tc>
          <w:tcPr>
            <w:tcW w:w="2860" w:type="dxa"/>
            <w:tcBorders>
              <w:top w:val="nil"/>
              <w:left w:val="nil"/>
              <w:bottom w:val="nil"/>
              <w:right w:val="nil"/>
            </w:tcBorders>
            <w:shd w:val="clear" w:color="auto" w:fill="auto"/>
            <w:noWrap/>
            <w:vAlign w:val="bottom"/>
            <w:hideMark/>
          </w:tcPr>
          <w:p w14:paraId="05AA7C2B"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Administrative Expenses</w:t>
            </w:r>
          </w:p>
        </w:tc>
        <w:tc>
          <w:tcPr>
            <w:tcW w:w="222" w:type="dxa"/>
            <w:tcBorders>
              <w:top w:val="nil"/>
              <w:left w:val="nil"/>
              <w:bottom w:val="nil"/>
              <w:right w:val="nil"/>
            </w:tcBorders>
            <w:shd w:val="clear" w:color="auto" w:fill="auto"/>
            <w:noWrap/>
            <w:vAlign w:val="bottom"/>
            <w:hideMark/>
          </w:tcPr>
          <w:p w14:paraId="786A3776"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DDEB2C3"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7CB74A"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30,000</w:t>
            </w:r>
          </w:p>
        </w:tc>
        <w:tc>
          <w:tcPr>
            <w:tcW w:w="1240" w:type="dxa"/>
            <w:tcBorders>
              <w:top w:val="nil"/>
              <w:left w:val="nil"/>
              <w:bottom w:val="nil"/>
              <w:right w:val="nil"/>
            </w:tcBorders>
            <w:shd w:val="clear" w:color="auto" w:fill="auto"/>
            <w:noWrap/>
            <w:vAlign w:val="bottom"/>
            <w:hideMark/>
          </w:tcPr>
          <w:p w14:paraId="62903A31"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2F0D9C69" w14:textId="77777777" w:rsidTr="006B0A7B">
        <w:trPr>
          <w:trHeight w:val="290"/>
        </w:trPr>
        <w:tc>
          <w:tcPr>
            <w:tcW w:w="2860" w:type="dxa"/>
            <w:tcBorders>
              <w:top w:val="nil"/>
              <w:left w:val="nil"/>
              <w:bottom w:val="nil"/>
              <w:right w:val="nil"/>
            </w:tcBorders>
            <w:shd w:val="clear" w:color="auto" w:fill="auto"/>
            <w:noWrap/>
            <w:vAlign w:val="bottom"/>
            <w:hideMark/>
          </w:tcPr>
          <w:p w14:paraId="18F84C67"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Director</w:t>
            </w:r>
            <w:r>
              <w:rPr>
                <w:rFonts w:ascii="Calibri" w:eastAsia="Times New Roman" w:hAnsi="Calibri" w:cs="Calibri"/>
                <w:color w:val="000000"/>
                <w:lang w:eastAsia="en-GB"/>
              </w:rPr>
              <w:t>’</w:t>
            </w:r>
            <w:r w:rsidRPr="004E6FA8">
              <w:rPr>
                <w:rFonts w:ascii="Calibri" w:eastAsia="Times New Roman" w:hAnsi="Calibri" w:cs="Calibri"/>
                <w:color w:val="000000"/>
                <w:lang w:eastAsia="en-GB"/>
              </w:rPr>
              <w:t>s remuneration</w:t>
            </w:r>
          </w:p>
        </w:tc>
        <w:tc>
          <w:tcPr>
            <w:tcW w:w="222" w:type="dxa"/>
            <w:tcBorders>
              <w:top w:val="nil"/>
              <w:left w:val="nil"/>
              <w:bottom w:val="nil"/>
              <w:right w:val="nil"/>
            </w:tcBorders>
            <w:shd w:val="clear" w:color="auto" w:fill="auto"/>
            <w:noWrap/>
            <w:vAlign w:val="bottom"/>
            <w:hideMark/>
          </w:tcPr>
          <w:p w14:paraId="0897C830"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1E798D4"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DECA1D"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5</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240" w:type="dxa"/>
            <w:tcBorders>
              <w:top w:val="nil"/>
              <w:left w:val="nil"/>
              <w:bottom w:val="nil"/>
              <w:right w:val="nil"/>
            </w:tcBorders>
            <w:shd w:val="clear" w:color="auto" w:fill="auto"/>
            <w:noWrap/>
            <w:vAlign w:val="bottom"/>
            <w:hideMark/>
          </w:tcPr>
          <w:p w14:paraId="39FCB737"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74EB1285" w14:textId="77777777" w:rsidTr="006B0A7B">
        <w:trPr>
          <w:trHeight w:val="300"/>
        </w:trPr>
        <w:tc>
          <w:tcPr>
            <w:tcW w:w="2860" w:type="dxa"/>
            <w:tcBorders>
              <w:top w:val="nil"/>
              <w:left w:val="nil"/>
              <w:bottom w:val="nil"/>
              <w:right w:val="nil"/>
            </w:tcBorders>
            <w:shd w:val="clear" w:color="auto" w:fill="auto"/>
            <w:noWrap/>
            <w:vAlign w:val="bottom"/>
            <w:hideMark/>
          </w:tcPr>
          <w:p w14:paraId="38364368"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Salesmen Commis</w:t>
            </w:r>
            <w:r>
              <w:rPr>
                <w:rFonts w:ascii="Calibri" w:eastAsia="Times New Roman" w:hAnsi="Calibri" w:cs="Calibri"/>
                <w:color w:val="000000"/>
                <w:lang w:eastAsia="en-GB"/>
              </w:rPr>
              <w:t>s</w:t>
            </w:r>
            <w:r w:rsidRPr="004E6FA8">
              <w:rPr>
                <w:rFonts w:ascii="Calibri" w:eastAsia="Times New Roman" w:hAnsi="Calibri" w:cs="Calibri"/>
                <w:color w:val="000000"/>
                <w:lang w:eastAsia="en-GB"/>
              </w:rPr>
              <w:t>ion</w:t>
            </w:r>
          </w:p>
        </w:tc>
        <w:tc>
          <w:tcPr>
            <w:tcW w:w="222" w:type="dxa"/>
            <w:tcBorders>
              <w:top w:val="nil"/>
              <w:left w:val="nil"/>
              <w:bottom w:val="nil"/>
              <w:right w:val="nil"/>
            </w:tcBorders>
            <w:shd w:val="clear" w:color="auto" w:fill="auto"/>
            <w:noWrap/>
            <w:vAlign w:val="bottom"/>
            <w:hideMark/>
          </w:tcPr>
          <w:p w14:paraId="14C4CFC4"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D6343A8"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44275960"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3</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240" w:type="dxa"/>
            <w:tcBorders>
              <w:top w:val="nil"/>
              <w:left w:val="nil"/>
              <w:bottom w:val="single" w:sz="4" w:space="0" w:color="auto"/>
              <w:right w:val="nil"/>
            </w:tcBorders>
            <w:shd w:val="clear" w:color="auto" w:fill="auto"/>
            <w:noWrap/>
            <w:vAlign w:val="bottom"/>
            <w:hideMark/>
          </w:tcPr>
          <w:p w14:paraId="349C8D72"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730E6A13" w14:textId="77777777" w:rsidTr="006B0A7B">
        <w:trPr>
          <w:trHeight w:val="300"/>
        </w:trPr>
        <w:tc>
          <w:tcPr>
            <w:tcW w:w="2860" w:type="dxa"/>
            <w:tcBorders>
              <w:top w:val="nil"/>
              <w:left w:val="nil"/>
              <w:bottom w:val="nil"/>
              <w:right w:val="nil"/>
            </w:tcBorders>
            <w:shd w:val="clear" w:color="auto" w:fill="auto"/>
            <w:noWrap/>
            <w:vAlign w:val="bottom"/>
          </w:tcPr>
          <w:p w14:paraId="79327CC9" w14:textId="77777777" w:rsidR="00C357D3" w:rsidRPr="004E6FA8" w:rsidRDefault="00C357D3" w:rsidP="006B0A7B">
            <w:pPr>
              <w:spacing w:line="240" w:lineRule="auto"/>
              <w:rPr>
                <w:rFonts w:ascii="Calibri" w:eastAsia="Times New Roman" w:hAnsi="Calibri" w:cs="Calibri"/>
                <w:color w:val="000000"/>
                <w:lang w:eastAsia="en-GB"/>
              </w:rPr>
            </w:pPr>
          </w:p>
        </w:tc>
        <w:tc>
          <w:tcPr>
            <w:tcW w:w="222" w:type="dxa"/>
            <w:tcBorders>
              <w:top w:val="nil"/>
              <w:left w:val="nil"/>
              <w:bottom w:val="nil"/>
              <w:right w:val="nil"/>
            </w:tcBorders>
            <w:shd w:val="clear" w:color="auto" w:fill="auto"/>
            <w:noWrap/>
            <w:vAlign w:val="bottom"/>
          </w:tcPr>
          <w:p w14:paraId="20EA309E"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tcPr>
          <w:p w14:paraId="5357F224"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single" w:sz="4" w:space="0" w:color="auto"/>
              <w:left w:val="nil"/>
              <w:right w:val="nil"/>
            </w:tcBorders>
            <w:shd w:val="clear" w:color="auto" w:fill="auto"/>
            <w:noWrap/>
            <w:vAlign w:val="bottom"/>
          </w:tcPr>
          <w:p w14:paraId="6FF139A0"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1240" w:type="dxa"/>
            <w:tcBorders>
              <w:top w:val="single" w:sz="4" w:space="0" w:color="auto"/>
              <w:left w:val="nil"/>
              <w:right w:val="nil"/>
            </w:tcBorders>
            <w:shd w:val="clear" w:color="auto" w:fill="auto"/>
            <w:noWrap/>
            <w:vAlign w:val="bottom"/>
          </w:tcPr>
          <w:p w14:paraId="143C9435" w14:textId="77777777" w:rsidR="00C357D3" w:rsidRDefault="00C357D3" w:rsidP="006B0A7B">
            <w:pPr>
              <w:spacing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4E6FA8">
              <w:rPr>
                <w:rFonts w:ascii="Calibri" w:eastAsia="Times New Roman" w:hAnsi="Calibri" w:cs="Calibri"/>
                <w:color w:val="000000"/>
                <w:lang w:eastAsia="en-GB"/>
              </w:rPr>
              <w:t>66</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r>
              <w:rPr>
                <w:rFonts w:ascii="Calibri" w:eastAsia="Times New Roman" w:hAnsi="Calibri" w:cs="Calibri"/>
                <w:color w:val="000000"/>
                <w:lang w:eastAsia="en-GB"/>
              </w:rPr>
              <w:t>)</w:t>
            </w:r>
          </w:p>
        </w:tc>
      </w:tr>
      <w:tr w:rsidR="00C357D3" w:rsidRPr="004E6FA8" w14:paraId="540AA25C" w14:textId="77777777" w:rsidTr="006B0A7B">
        <w:trPr>
          <w:trHeight w:val="300"/>
        </w:trPr>
        <w:tc>
          <w:tcPr>
            <w:tcW w:w="2860" w:type="dxa"/>
            <w:tcBorders>
              <w:top w:val="nil"/>
              <w:left w:val="nil"/>
              <w:bottom w:val="nil"/>
              <w:right w:val="nil"/>
            </w:tcBorders>
            <w:shd w:val="clear" w:color="auto" w:fill="auto"/>
            <w:noWrap/>
            <w:vAlign w:val="bottom"/>
            <w:hideMark/>
          </w:tcPr>
          <w:p w14:paraId="0B085D48" w14:textId="77777777" w:rsidR="00C357D3" w:rsidRDefault="00C357D3" w:rsidP="006B0A7B">
            <w:pPr>
              <w:spacing w:line="240" w:lineRule="auto"/>
              <w:rPr>
                <w:rFonts w:ascii="Calibri" w:eastAsia="Times New Roman" w:hAnsi="Calibri" w:cs="Calibri"/>
                <w:b/>
                <w:bCs/>
                <w:color w:val="000000"/>
                <w:lang w:eastAsia="en-GB"/>
              </w:rPr>
            </w:pPr>
          </w:p>
          <w:p w14:paraId="5AEF48BB"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Operating Profit</w:t>
            </w:r>
          </w:p>
        </w:tc>
        <w:tc>
          <w:tcPr>
            <w:tcW w:w="222" w:type="dxa"/>
            <w:tcBorders>
              <w:top w:val="nil"/>
              <w:left w:val="nil"/>
              <w:bottom w:val="nil"/>
              <w:right w:val="nil"/>
            </w:tcBorders>
            <w:shd w:val="clear" w:color="auto" w:fill="auto"/>
            <w:noWrap/>
            <w:vAlign w:val="bottom"/>
            <w:hideMark/>
          </w:tcPr>
          <w:p w14:paraId="28C602E7"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4F6A310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left w:val="nil"/>
              <w:bottom w:val="nil"/>
              <w:right w:val="nil"/>
            </w:tcBorders>
            <w:shd w:val="clear" w:color="auto" w:fill="auto"/>
            <w:noWrap/>
            <w:vAlign w:val="bottom"/>
            <w:hideMark/>
          </w:tcPr>
          <w:p w14:paraId="37E6F271"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left w:val="nil"/>
              <w:bottom w:val="nil"/>
              <w:right w:val="nil"/>
            </w:tcBorders>
            <w:shd w:val="clear" w:color="auto" w:fill="auto"/>
            <w:noWrap/>
            <w:vAlign w:val="bottom"/>
            <w:hideMark/>
          </w:tcPr>
          <w:p w14:paraId="31EFB54A"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182,980</w:t>
            </w:r>
          </w:p>
        </w:tc>
      </w:tr>
      <w:tr w:rsidR="00C357D3" w:rsidRPr="004E6FA8" w14:paraId="42C3D3A6" w14:textId="77777777" w:rsidTr="006B0A7B">
        <w:trPr>
          <w:trHeight w:val="290"/>
        </w:trPr>
        <w:tc>
          <w:tcPr>
            <w:tcW w:w="2860" w:type="dxa"/>
            <w:tcBorders>
              <w:top w:val="nil"/>
              <w:left w:val="nil"/>
              <w:bottom w:val="nil"/>
              <w:right w:val="nil"/>
            </w:tcBorders>
            <w:shd w:val="clear" w:color="auto" w:fill="auto"/>
            <w:noWrap/>
            <w:vAlign w:val="bottom"/>
            <w:hideMark/>
          </w:tcPr>
          <w:p w14:paraId="37039264"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222" w:type="dxa"/>
            <w:tcBorders>
              <w:top w:val="nil"/>
              <w:left w:val="nil"/>
              <w:bottom w:val="nil"/>
              <w:right w:val="nil"/>
            </w:tcBorders>
            <w:shd w:val="clear" w:color="auto" w:fill="auto"/>
            <w:noWrap/>
            <w:vAlign w:val="bottom"/>
            <w:hideMark/>
          </w:tcPr>
          <w:p w14:paraId="1F13E08B"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9A02A5"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645F17"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50A0C574"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08FDB4AD" w14:textId="77777777" w:rsidTr="006B0A7B">
        <w:trPr>
          <w:trHeight w:val="290"/>
        </w:trPr>
        <w:tc>
          <w:tcPr>
            <w:tcW w:w="2860" w:type="dxa"/>
            <w:tcBorders>
              <w:top w:val="nil"/>
              <w:left w:val="nil"/>
              <w:bottom w:val="nil"/>
              <w:right w:val="nil"/>
            </w:tcBorders>
            <w:shd w:val="clear" w:color="auto" w:fill="auto"/>
            <w:noWrap/>
            <w:vAlign w:val="bottom"/>
            <w:hideMark/>
          </w:tcPr>
          <w:p w14:paraId="6D9B5F58"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Less Financial Costs:</w:t>
            </w:r>
          </w:p>
        </w:tc>
        <w:tc>
          <w:tcPr>
            <w:tcW w:w="222" w:type="dxa"/>
            <w:tcBorders>
              <w:top w:val="nil"/>
              <w:left w:val="nil"/>
              <w:bottom w:val="nil"/>
              <w:right w:val="nil"/>
            </w:tcBorders>
            <w:shd w:val="clear" w:color="auto" w:fill="auto"/>
            <w:noWrap/>
            <w:vAlign w:val="bottom"/>
            <w:hideMark/>
          </w:tcPr>
          <w:p w14:paraId="7CA59D37"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960" w:type="dxa"/>
            <w:tcBorders>
              <w:top w:val="nil"/>
              <w:left w:val="nil"/>
              <w:bottom w:val="nil"/>
              <w:right w:val="nil"/>
            </w:tcBorders>
            <w:shd w:val="clear" w:color="auto" w:fill="auto"/>
            <w:noWrap/>
            <w:vAlign w:val="bottom"/>
            <w:hideMark/>
          </w:tcPr>
          <w:p w14:paraId="788D36B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784445"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0CE003C8"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692BD8C1" w14:textId="77777777" w:rsidTr="006B0A7B">
        <w:trPr>
          <w:trHeight w:val="290"/>
        </w:trPr>
        <w:tc>
          <w:tcPr>
            <w:tcW w:w="2860" w:type="dxa"/>
            <w:tcBorders>
              <w:top w:val="nil"/>
              <w:left w:val="nil"/>
              <w:bottom w:val="nil"/>
              <w:right w:val="nil"/>
            </w:tcBorders>
            <w:shd w:val="clear" w:color="auto" w:fill="auto"/>
            <w:noWrap/>
            <w:vAlign w:val="bottom"/>
            <w:hideMark/>
          </w:tcPr>
          <w:p w14:paraId="0808F9FD"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Interes</w:t>
            </w:r>
            <w:r>
              <w:rPr>
                <w:rFonts w:ascii="Calibri" w:eastAsia="Times New Roman" w:hAnsi="Calibri" w:cs="Calibri"/>
                <w:color w:val="000000"/>
                <w:lang w:eastAsia="en-GB"/>
              </w:rPr>
              <w:t>t</w:t>
            </w:r>
            <w:r w:rsidRPr="004E6FA8">
              <w:rPr>
                <w:rFonts w:ascii="Calibri" w:eastAsia="Times New Roman" w:hAnsi="Calibri" w:cs="Calibri"/>
                <w:color w:val="000000"/>
                <w:lang w:eastAsia="en-GB"/>
              </w:rPr>
              <w:t xml:space="preserve"> paid</w:t>
            </w:r>
          </w:p>
        </w:tc>
        <w:tc>
          <w:tcPr>
            <w:tcW w:w="222" w:type="dxa"/>
            <w:tcBorders>
              <w:top w:val="nil"/>
              <w:left w:val="nil"/>
              <w:bottom w:val="nil"/>
              <w:right w:val="nil"/>
            </w:tcBorders>
            <w:shd w:val="clear" w:color="auto" w:fill="auto"/>
            <w:noWrap/>
            <w:vAlign w:val="bottom"/>
            <w:hideMark/>
          </w:tcPr>
          <w:p w14:paraId="5B6B07AB"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412242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00ED3E"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single" w:sz="4" w:space="0" w:color="auto"/>
              <w:right w:val="nil"/>
            </w:tcBorders>
            <w:shd w:val="clear" w:color="auto" w:fill="auto"/>
            <w:noWrap/>
            <w:vAlign w:val="bottom"/>
            <w:hideMark/>
          </w:tcPr>
          <w:p w14:paraId="399A228A" w14:textId="77777777" w:rsidR="00C357D3" w:rsidRPr="004E6FA8" w:rsidRDefault="00C357D3" w:rsidP="006B0A7B">
            <w:pPr>
              <w:spacing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4E6FA8">
              <w:rPr>
                <w:rFonts w:ascii="Calibri" w:eastAsia="Times New Roman" w:hAnsi="Calibri" w:cs="Calibri"/>
                <w:color w:val="000000"/>
                <w:lang w:eastAsia="en-GB"/>
              </w:rPr>
              <w:t>2</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r>
              <w:rPr>
                <w:rFonts w:ascii="Calibri" w:eastAsia="Times New Roman" w:hAnsi="Calibri" w:cs="Calibri"/>
                <w:color w:val="000000"/>
                <w:lang w:eastAsia="en-GB"/>
              </w:rPr>
              <w:t>)</w:t>
            </w:r>
          </w:p>
        </w:tc>
      </w:tr>
      <w:tr w:rsidR="00C357D3" w:rsidRPr="004E6FA8" w14:paraId="481B2D8F" w14:textId="77777777" w:rsidTr="006B0A7B">
        <w:trPr>
          <w:trHeight w:val="290"/>
        </w:trPr>
        <w:tc>
          <w:tcPr>
            <w:tcW w:w="2860" w:type="dxa"/>
            <w:tcBorders>
              <w:top w:val="nil"/>
              <w:left w:val="nil"/>
              <w:bottom w:val="nil"/>
              <w:right w:val="nil"/>
            </w:tcBorders>
            <w:shd w:val="clear" w:color="auto" w:fill="auto"/>
            <w:noWrap/>
            <w:vAlign w:val="bottom"/>
            <w:hideMark/>
          </w:tcPr>
          <w:p w14:paraId="52274F09"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Profit Before tax</w:t>
            </w:r>
          </w:p>
        </w:tc>
        <w:tc>
          <w:tcPr>
            <w:tcW w:w="222" w:type="dxa"/>
            <w:tcBorders>
              <w:top w:val="nil"/>
              <w:left w:val="nil"/>
              <w:bottom w:val="nil"/>
              <w:right w:val="nil"/>
            </w:tcBorders>
            <w:shd w:val="clear" w:color="auto" w:fill="auto"/>
            <w:noWrap/>
            <w:vAlign w:val="bottom"/>
            <w:hideMark/>
          </w:tcPr>
          <w:p w14:paraId="490FEDD3"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0323A487"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6B7F9A"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7C0ADF08"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180,980</w:t>
            </w:r>
          </w:p>
        </w:tc>
      </w:tr>
      <w:tr w:rsidR="00C357D3" w:rsidRPr="004E6FA8" w14:paraId="6D9DD12B" w14:textId="77777777" w:rsidTr="006B0A7B">
        <w:trPr>
          <w:trHeight w:val="290"/>
        </w:trPr>
        <w:tc>
          <w:tcPr>
            <w:tcW w:w="2860" w:type="dxa"/>
            <w:tcBorders>
              <w:top w:val="nil"/>
              <w:left w:val="nil"/>
              <w:bottom w:val="nil"/>
              <w:right w:val="nil"/>
            </w:tcBorders>
            <w:shd w:val="clear" w:color="auto" w:fill="auto"/>
            <w:noWrap/>
            <w:vAlign w:val="bottom"/>
            <w:hideMark/>
          </w:tcPr>
          <w:p w14:paraId="55AF94A6"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222" w:type="dxa"/>
            <w:tcBorders>
              <w:top w:val="nil"/>
              <w:left w:val="nil"/>
              <w:bottom w:val="nil"/>
              <w:right w:val="nil"/>
            </w:tcBorders>
            <w:shd w:val="clear" w:color="auto" w:fill="auto"/>
            <w:noWrap/>
            <w:vAlign w:val="bottom"/>
            <w:hideMark/>
          </w:tcPr>
          <w:p w14:paraId="4BE68C0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95EB30"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6C6EB3"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7ADF8FD5"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7BA13063" w14:textId="77777777" w:rsidTr="006B0A7B">
        <w:trPr>
          <w:trHeight w:val="290"/>
        </w:trPr>
        <w:tc>
          <w:tcPr>
            <w:tcW w:w="2860" w:type="dxa"/>
            <w:tcBorders>
              <w:top w:val="nil"/>
              <w:left w:val="nil"/>
              <w:bottom w:val="nil"/>
              <w:right w:val="nil"/>
            </w:tcBorders>
            <w:shd w:val="clear" w:color="auto" w:fill="auto"/>
            <w:noWrap/>
            <w:vAlign w:val="bottom"/>
            <w:hideMark/>
          </w:tcPr>
          <w:p w14:paraId="5A6E42F3"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 xml:space="preserve">Corporation Tax </w:t>
            </w:r>
          </w:p>
        </w:tc>
        <w:tc>
          <w:tcPr>
            <w:tcW w:w="222" w:type="dxa"/>
            <w:tcBorders>
              <w:top w:val="nil"/>
              <w:left w:val="nil"/>
              <w:bottom w:val="nil"/>
              <w:right w:val="nil"/>
            </w:tcBorders>
            <w:shd w:val="clear" w:color="auto" w:fill="auto"/>
            <w:noWrap/>
            <w:vAlign w:val="bottom"/>
            <w:hideMark/>
          </w:tcPr>
          <w:p w14:paraId="530B4682" w14:textId="77777777" w:rsidR="00C357D3" w:rsidRPr="004E6FA8" w:rsidRDefault="00C357D3" w:rsidP="006B0A7B">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29CC815"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B4CC30"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single" w:sz="4" w:space="0" w:color="auto"/>
              <w:right w:val="nil"/>
            </w:tcBorders>
            <w:shd w:val="clear" w:color="auto" w:fill="auto"/>
            <w:noWrap/>
            <w:vAlign w:val="bottom"/>
            <w:hideMark/>
          </w:tcPr>
          <w:p w14:paraId="4A09F8F8" w14:textId="77777777" w:rsidR="00C357D3" w:rsidRPr="004E6FA8" w:rsidRDefault="00C357D3" w:rsidP="006B0A7B">
            <w:pPr>
              <w:spacing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4E6FA8">
              <w:rPr>
                <w:rFonts w:ascii="Calibri" w:eastAsia="Times New Roman" w:hAnsi="Calibri" w:cs="Calibri"/>
                <w:color w:val="000000"/>
                <w:lang w:eastAsia="en-GB"/>
              </w:rPr>
              <w:t>68</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r>
              <w:rPr>
                <w:rFonts w:ascii="Calibri" w:eastAsia="Times New Roman" w:hAnsi="Calibri" w:cs="Calibri"/>
                <w:color w:val="000000"/>
                <w:lang w:eastAsia="en-GB"/>
              </w:rPr>
              <w:t>)</w:t>
            </w:r>
          </w:p>
        </w:tc>
      </w:tr>
      <w:tr w:rsidR="00C357D3" w:rsidRPr="004E6FA8" w14:paraId="55C06E37" w14:textId="77777777" w:rsidTr="006B0A7B">
        <w:trPr>
          <w:trHeight w:val="290"/>
        </w:trPr>
        <w:tc>
          <w:tcPr>
            <w:tcW w:w="2860" w:type="dxa"/>
            <w:tcBorders>
              <w:top w:val="nil"/>
              <w:left w:val="nil"/>
              <w:bottom w:val="nil"/>
              <w:right w:val="nil"/>
            </w:tcBorders>
            <w:shd w:val="clear" w:color="auto" w:fill="auto"/>
            <w:noWrap/>
            <w:vAlign w:val="bottom"/>
            <w:hideMark/>
          </w:tcPr>
          <w:p w14:paraId="71CA2E30"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Net Profit</w:t>
            </w:r>
          </w:p>
        </w:tc>
        <w:tc>
          <w:tcPr>
            <w:tcW w:w="222" w:type="dxa"/>
            <w:tcBorders>
              <w:top w:val="nil"/>
              <w:left w:val="nil"/>
              <w:bottom w:val="nil"/>
              <w:right w:val="nil"/>
            </w:tcBorders>
            <w:shd w:val="clear" w:color="auto" w:fill="auto"/>
            <w:noWrap/>
            <w:vAlign w:val="bottom"/>
            <w:hideMark/>
          </w:tcPr>
          <w:p w14:paraId="745ADAC0"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5C86E69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483B64" w14:textId="77777777" w:rsidR="00C357D3" w:rsidRPr="004E6FA8" w:rsidRDefault="00C357D3" w:rsidP="006B0A7B">
            <w:pPr>
              <w:spacing w:line="240" w:lineRule="auto"/>
              <w:rPr>
                <w:rFonts w:eastAsia="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741B48B0" w14:textId="77777777" w:rsidR="00C357D3" w:rsidRPr="004E6FA8" w:rsidRDefault="00C357D3" w:rsidP="006B0A7B">
            <w:pPr>
              <w:spacing w:line="240" w:lineRule="auto"/>
              <w:jc w:val="right"/>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112,980</w:t>
            </w:r>
          </w:p>
        </w:tc>
      </w:tr>
    </w:tbl>
    <w:p w14:paraId="52510B92" w14:textId="77777777" w:rsidR="00C357D3" w:rsidRDefault="00C357D3" w:rsidP="00C357D3">
      <w:pPr>
        <w:rPr>
          <w:b/>
          <w:bCs/>
        </w:rPr>
      </w:pPr>
    </w:p>
    <w:p w14:paraId="0A35C6D8" w14:textId="77777777" w:rsidR="00C357D3" w:rsidRDefault="00C357D3" w:rsidP="00C357D3">
      <w:pPr>
        <w:ind w:left="720" w:firstLine="720"/>
        <w:rPr>
          <w:b/>
          <w:bCs/>
        </w:rPr>
      </w:pPr>
    </w:p>
    <w:p w14:paraId="4C1A0809" w14:textId="77777777" w:rsidR="00C357D3" w:rsidRDefault="00C357D3" w:rsidP="00C357D3">
      <w:pPr>
        <w:ind w:left="720" w:firstLine="720"/>
        <w:rPr>
          <w:b/>
          <w:bCs/>
        </w:rPr>
      </w:pPr>
    </w:p>
    <w:p w14:paraId="1DB32A9F" w14:textId="77777777" w:rsidR="00C357D3" w:rsidRDefault="00C357D3" w:rsidP="00C357D3">
      <w:pPr>
        <w:ind w:left="720" w:firstLine="720"/>
        <w:rPr>
          <w:b/>
          <w:bCs/>
        </w:rPr>
      </w:pPr>
    </w:p>
    <w:p w14:paraId="7D76D812" w14:textId="77777777" w:rsidR="00C357D3" w:rsidRDefault="00C357D3" w:rsidP="00C357D3">
      <w:pPr>
        <w:ind w:left="720" w:firstLine="720"/>
        <w:rPr>
          <w:b/>
          <w:bCs/>
        </w:rPr>
      </w:pPr>
    </w:p>
    <w:p w14:paraId="534C213A" w14:textId="77777777" w:rsidR="00C357D3" w:rsidRDefault="00C357D3" w:rsidP="00C357D3">
      <w:pPr>
        <w:ind w:left="720" w:firstLine="720"/>
        <w:rPr>
          <w:b/>
          <w:bCs/>
        </w:rPr>
      </w:pPr>
    </w:p>
    <w:p w14:paraId="5D03D9F0" w14:textId="77777777" w:rsidR="00C357D3" w:rsidRDefault="00C357D3" w:rsidP="00C357D3">
      <w:pPr>
        <w:rPr>
          <w:b/>
          <w:bCs/>
        </w:rPr>
      </w:pPr>
    </w:p>
    <w:p w14:paraId="77CCB78F" w14:textId="77777777" w:rsidR="00C357D3" w:rsidRDefault="00C357D3" w:rsidP="00C357D3">
      <w:pPr>
        <w:ind w:left="720" w:firstLine="720"/>
        <w:rPr>
          <w:b/>
          <w:bCs/>
        </w:rPr>
      </w:pPr>
      <w:r w:rsidRPr="004E6FA8">
        <w:rPr>
          <w:b/>
          <w:bCs/>
        </w:rPr>
        <w:lastRenderedPageBreak/>
        <w:t>Statement of Financial Position as at 31</w:t>
      </w:r>
      <w:r>
        <w:rPr>
          <w:b/>
          <w:bCs/>
          <w:vertAlign w:val="superscript"/>
        </w:rPr>
        <w:t>st</w:t>
      </w:r>
      <w:r w:rsidRPr="004E6FA8">
        <w:rPr>
          <w:b/>
          <w:bCs/>
        </w:rPr>
        <w:t xml:space="preserve"> December 2020 for Kedison PLC</w:t>
      </w:r>
    </w:p>
    <w:p w14:paraId="03AACDF5" w14:textId="77777777" w:rsidR="00C357D3" w:rsidRDefault="00C357D3" w:rsidP="00C357D3">
      <w:pPr>
        <w:ind w:left="720" w:firstLine="720"/>
        <w:rPr>
          <w:b/>
          <w:bCs/>
        </w:rPr>
      </w:pPr>
    </w:p>
    <w:tbl>
      <w:tblPr>
        <w:tblW w:w="6940" w:type="dxa"/>
        <w:tblLook w:val="04A0" w:firstRow="1" w:lastRow="0" w:firstColumn="1" w:lastColumn="0" w:noHBand="0" w:noVBand="1"/>
      </w:tblPr>
      <w:tblGrid>
        <w:gridCol w:w="3860"/>
        <w:gridCol w:w="360"/>
        <w:gridCol w:w="320"/>
        <w:gridCol w:w="1006"/>
        <w:gridCol w:w="1440"/>
      </w:tblGrid>
      <w:tr w:rsidR="00C357D3" w:rsidRPr="004E6FA8" w14:paraId="13CA04FD" w14:textId="77777777" w:rsidTr="006B0A7B">
        <w:trPr>
          <w:trHeight w:val="290"/>
        </w:trPr>
        <w:tc>
          <w:tcPr>
            <w:tcW w:w="3860" w:type="dxa"/>
            <w:tcBorders>
              <w:top w:val="nil"/>
              <w:left w:val="nil"/>
              <w:bottom w:val="nil"/>
              <w:right w:val="nil"/>
            </w:tcBorders>
            <w:shd w:val="clear" w:color="auto" w:fill="auto"/>
            <w:noWrap/>
            <w:vAlign w:val="bottom"/>
            <w:hideMark/>
          </w:tcPr>
          <w:p w14:paraId="4AABDDC9" w14:textId="77777777" w:rsidR="00C357D3" w:rsidRPr="004E6FA8" w:rsidRDefault="00C357D3" w:rsidP="006B0A7B">
            <w:pPr>
              <w:spacing w:line="240" w:lineRule="auto"/>
              <w:rPr>
                <w:rFonts w:eastAsia="Times New Roman" w:cs="Times New Roman"/>
                <w:szCs w:val="24"/>
                <w:lang w:eastAsia="en-GB"/>
              </w:rPr>
            </w:pPr>
          </w:p>
        </w:tc>
        <w:tc>
          <w:tcPr>
            <w:tcW w:w="360" w:type="dxa"/>
            <w:tcBorders>
              <w:top w:val="nil"/>
              <w:left w:val="nil"/>
              <w:bottom w:val="nil"/>
              <w:right w:val="nil"/>
            </w:tcBorders>
            <w:shd w:val="clear" w:color="auto" w:fill="auto"/>
            <w:noWrap/>
            <w:vAlign w:val="bottom"/>
            <w:hideMark/>
          </w:tcPr>
          <w:p w14:paraId="3E68412F"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409987C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F9F597" w14:textId="77777777" w:rsidR="00C357D3" w:rsidRPr="004E6FA8" w:rsidRDefault="00C357D3" w:rsidP="006B0A7B">
            <w:pPr>
              <w:spacing w:line="240" w:lineRule="auto"/>
              <w:jc w:val="center"/>
              <w:rPr>
                <w:rFonts w:ascii="Calibri" w:eastAsia="Times New Roman" w:hAnsi="Calibri" w:cs="Calibri"/>
                <w:color w:val="000000"/>
                <w:lang w:eastAsia="en-GB"/>
              </w:rPr>
            </w:pPr>
            <w:r w:rsidRPr="004E6FA8">
              <w:rPr>
                <w:rFonts w:ascii="Calibri" w:eastAsia="Times New Roman" w:hAnsi="Calibri" w:cs="Calibri"/>
                <w:color w:val="000000"/>
                <w:lang w:eastAsia="en-GB"/>
              </w:rPr>
              <w:t>£</w:t>
            </w:r>
          </w:p>
        </w:tc>
        <w:tc>
          <w:tcPr>
            <w:tcW w:w="1440" w:type="dxa"/>
            <w:tcBorders>
              <w:top w:val="nil"/>
              <w:left w:val="nil"/>
              <w:bottom w:val="nil"/>
              <w:right w:val="nil"/>
            </w:tcBorders>
            <w:shd w:val="clear" w:color="auto" w:fill="auto"/>
            <w:noWrap/>
            <w:vAlign w:val="bottom"/>
            <w:hideMark/>
          </w:tcPr>
          <w:p w14:paraId="7C4F9312" w14:textId="77777777" w:rsidR="00C357D3" w:rsidRPr="004E6FA8" w:rsidRDefault="00C357D3" w:rsidP="006B0A7B">
            <w:pPr>
              <w:spacing w:line="240" w:lineRule="auto"/>
              <w:jc w:val="center"/>
              <w:rPr>
                <w:rFonts w:ascii="Calibri" w:eastAsia="Times New Roman" w:hAnsi="Calibri" w:cs="Calibri"/>
                <w:color w:val="000000"/>
                <w:lang w:eastAsia="en-GB"/>
              </w:rPr>
            </w:pPr>
            <w:r w:rsidRPr="004E6FA8">
              <w:rPr>
                <w:rFonts w:ascii="Calibri" w:eastAsia="Times New Roman" w:hAnsi="Calibri" w:cs="Calibri"/>
                <w:color w:val="000000"/>
                <w:lang w:eastAsia="en-GB"/>
              </w:rPr>
              <w:t>£</w:t>
            </w:r>
          </w:p>
        </w:tc>
      </w:tr>
      <w:tr w:rsidR="00C357D3" w:rsidRPr="004E6FA8" w14:paraId="7A8886D3" w14:textId="77777777" w:rsidTr="006B0A7B">
        <w:trPr>
          <w:trHeight w:val="290"/>
        </w:trPr>
        <w:tc>
          <w:tcPr>
            <w:tcW w:w="3860" w:type="dxa"/>
            <w:tcBorders>
              <w:top w:val="nil"/>
              <w:left w:val="nil"/>
              <w:bottom w:val="nil"/>
              <w:right w:val="nil"/>
            </w:tcBorders>
            <w:shd w:val="clear" w:color="auto" w:fill="auto"/>
            <w:noWrap/>
            <w:vAlign w:val="bottom"/>
            <w:hideMark/>
          </w:tcPr>
          <w:p w14:paraId="482E23AB" w14:textId="77777777" w:rsidR="00C357D3" w:rsidRPr="004E6FA8" w:rsidRDefault="00C357D3" w:rsidP="006B0A7B">
            <w:pPr>
              <w:spacing w:line="240" w:lineRule="auto"/>
              <w:jc w:val="center"/>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2D1B3515"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07D037EE"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FE5C02"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0E1C9B8F"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0AFFB851" w14:textId="77777777" w:rsidTr="006B0A7B">
        <w:trPr>
          <w:trHeight w:val="300"/>
        </w:trPr>
        <w:tc>
          <w:tcPr>
            <w:tcW w:w="3860" w:type="dxa"/>
            <w:tcBorders>
              <w:top w:val="nil"/>
              <w:left w:val="nil"/>
              <w:bottom w:val="nil"/>
              <w:right w:val="nil"/>
            </w:tcBorders>
            <w:shd w:val="clear" w:color="auto" w:fill="auto"/>
            <w:noWrap/>
            <w:vAlign w:val="bottom"/>
            <w:hideMark/>
          </w:tcPr>
          <w:p w14:paraId="62A95099"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Non-Current Assets:</w:t>
            </w:r>
          </w:p>
        </w:tc>
        <w:tc>
          <w:tcPr>
            <w:tcW w:w="360" w:type="dxa"/>
            <w:tcBorders>
              <w:top w:val="nil"/>
              <w:left w:val="nil"/>
              <w:bottom w:val="nil"/>
              <w:right w:val="nil"/>
            </w:tcBorders>
            <w:shd w:val="clear" w:color="auto" w:fill="auto"/>
            <w:noWrap/>
            <w:vAlign w:val="bottom"/>
            <w:hideMark/>
          </w:tcPr>
          <w:p w14:paraId="1485F8D8"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320" w:type="dxa"/>
            <w:tcBorders>
              <w:top w:val="nil"/>
              <w:left w:val="nil"/>
              <w:bottom w:val="nil"/>
              <w:right w:val="nil"/>
            </w:tcBorders>
            <w:shd w:val="clear" w:color="auto" w:fill="auto"/>
            <w:noWrap/>
            <w:vAlign w:val="bottom"/>
            <w:hideMark/>
          </w:tcPr>
          <w:p w14:paraId="72A82239"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35E7E8"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2A0E8B38"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05A8E7E0" w14:textId="77777777" w:rsidTr="006B0A7B">
        <w:trPr>
          <w:trHeight w:val="290"/>
        </w:trPr>
        <w:tc>
          <w:tcPr>
            <w:tcW w:w="3860" w:type="dxa"/>
            <w:tcBorders>
              <w:top w:val="nil"/>
              <w:left w:val="nil"/>
              <w:bottom w:val="nil"/>
              <w:right w:val="nil"/>
            </w:tcBorders>
            <w:shd w:val="clear" w:color="auto" w:fill="auto"/>
            <w:noWrap/>
            <w:vAlign w:val="bottom"/>
            <w:hideMark/>
          </w:tcPr>
          <w:p w14:paraId="0F4EAE28"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Plant and Equipment</w:t>
            </w:r>
          </w:p>
        </w:tc>
        <w:tc>
          <w:tcPr>
            <w:tcW w:w="360" w:type="dxa"/>
            <w:tcBorders>
              <w:top w:val="nil"/>
              <w:left w:val="nil"/>
              <w:bottom w:val="nil"/>
              <w:right w:val="nil"/>
            </w:tcBorders>
            <w:shd w:val="clear" w:color="auto" w:fill="auto"/>
            <w:noWrap/>
            <w:vAlign w:val="bottom"/>
            <w:hideMark/>
          </w:tcPr>
          <w:p w14:paraId="587BE6E2"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24554857"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C4FC15"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7E07A098"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632</w:t>
            </w:r>
            <w:r>
              <w:rPr>
                <w:rFonts w:ascii="Calibri" w:eastAsia="Times New Roman" w:hAnsi="Calibri" w:cs="Calibri"/>
                <w:color w:val="000000"/>
                <w:lang w:eastAsia="en-GB"/>
              </w:rPr>
              <w:t>,</w:t>
            </w:r>
            <w:r w:rsidRPr="004E6FA8">
              <w:rPr>
                <w:rFonts w:ascii="Calibri" w:eastAsia="Times New Roman" w:hAnsi="Calibri" w:cs="Calibri"/>
                <w:color w:val="000000"/>
                <w:lang w:eastAsia="en-GB"/>
              </w:rPr>
              <w:t>730</w:t>
            </w:r>
          </w:p>
        </w:tc>
      </w:tr>
      <w:tr w:rsidR="00C357D3" w:rsidRPr="004E6FA8" w14:paraId="6B5825A0" w14:textId="77777777" w:rsidTr="006B0A7B">
        <w:trPr>
          <w:trHeight w:val="290"/>
        </w:trPr>
        <w:tc>
          <w:tcPr>
            <w:tcW w:w="3860" w:type="dxa"/>
            <w:tcBorders>
              <w:top w:val="nil"/>
              <w:left w:val="nil"/>
              <w:bottom w:val="nil"/>
              <w:right w:val="nil"/>
            </w:tcBorders>
            <w:shd w:val="clear" w:color="auto" w:fill="auto"/>
            <w:noWrap/>
            <w:vAlign w:val="bottom"/>
            <w:hideMark/>
          </w:tcPr>
          <w:p w14:paraId="3BD42B35"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558A57E2"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375A6BD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E70E4A"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151BECCD"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4C40F18E" w14:textId="77777777" w:rsidTr="006B0A7B">
        <w:trPr>
          <w:trHeight w:val="290"/>
        </w:trPr>
        <w:tc>
          <w:tcPr>
            <w:tcW w:w="3860" w:type="dxa"/>
            <w:tcBorders>
              <w:top w:val="nil"/>
              <w:left w:val="nil"/>
              <w:bottom w:val="nil"/>
              <w:right w:val="nil"/>
            </w:tcBorders>
            <w:shd w:val="clear" w:color="auto" w:fill="auto"/>
            <w:noWrap/>
            <w:vAlign w:val="bottom"/>
            <w:hideMark/>
          </w:tcPr>
          <w:p w14:paraId="2FA84AF6" w14:textId="77777777" w:rsidR="00C357D3" w:rsidRPr="004E6FA8" w:rsidRDefault="00C357D3" w:rsidP="006B0A7B">
            <w:pPr>
              <w:spacing w:line="240" w:lineRule="auto"/>
              <w:rPr>
                <w:rFonts w:eastAsia="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66507F21"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392A04EF"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0C068A"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14639B13"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6916C2A3" w14:textId="77777777" w:rsidTr="006B0A7B">
        <w:trPr>
          <w:trHeight w:val="290"/>
        </w:trPr>
        <w:tc>
          <w:tcPr>
            <w:tcW w:w="3860" w:type="dxa"/>
            <w:tcBorders>
              <w:top w:val="nil"/>
              <w:left w:val="nil"/>
              <w:bottom w:val="nil"/>
              <w:right w:val="nil"/>
            </w:tcBorders>
            <w:shd w:val="clear" w:color="auto" w:fill="auto"/>
            <w:noWrap/>
            <w:vAlign w:val="bottom"/>
            <w:hideMark/>
          </w:tcPr>
          <w:p w14:paraId="727FC3A0"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Current Assets:</w:t>
            </w:r>
          </w:p>
        </w:tc>
        <w:tc>
          <w:tcPr>
            <w:tcW w:w="360" w:type="dxa"/>
            <w:tcBorders>
              <w:top w:val="nil"/>
              <w:left w:val="nil"/>
              <w:bottom w:val="nil"/>
              <w:right w:val="nil"/>
            </w:tcBorders>
            <w:shd w:val="clear" w:color="auto" w:fill="auto"/>
            <w:noWrap/>
            <w:vAlign w:val="bottom"/>
            <w:hideMark/>
          </w:tcPr>
          <w:p w14:paraId="2A80D8AC"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320" w:type="dxa"/>
            <w:tcBorders>
              <w:top w:val="nil"/>
              <w:left w:val="nil"/>
              <w:bottom w:val="nil"/>
              <w:right w:val="nil"/>
            </w:tcBorders>
            <w:shd w:val="clear" w:color="auto" w:fill="auto"/>
            <w:noWrap/>
            <w:vAlign w:val="bottom"/>
            <w:hideMark/>
          </w:tcPr>
          <w:p w14:paraId="2C050897"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2754FB"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77F41000"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1E5C4742" w14:textId="77777777" w:rsidTr="006B0A7B">
        <w:trPr>
          <w:trHeight w:val="290"/>
        </w:trPr>
        <w:tc>
          <w:tcPr>
            <w:tcW w:w="3860" w:type="dxa"/>
            <w:tcBorders>
              <w:top w:val="nil"/>
              <w:left w:val="nil"/>
              <w:bottom w:val="nil"/>
              <w:right w:val="nil"/>
            </w:tcBorders>
            <w:shd w:val="clear" w:color="auto" w:fill="auto"/>
            <w:noWrap/>
            <w:vAlign w:val="bottom"/>
            <w:hideMark/>
          </w:tcPr>
          <w:p w14:paraId="2935E41F"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 xml:space="preserve">Stock </w:t>
            </w:r>
          </w:p>
        </w:tc>
        <w:tc>
          <w:tcPr>
            <w:tcW w:w="360" w:type="dxa"/>
            <w:tcBorders>
              <w:top w:val="nil"/>
              <w:left w:val="nil"/>
              <w:bottom w:val="nil"/>
              <w:right w:val="nil"/>
            </w:tcBorders>
            <w:shd w:val="clear" w:color="auto" w:fill="auto"/>
            <w:noWrap/>
            <w:vAlign w:val="bottom"/>
            <w:hideMark/>
          </w:tcPr>
          <w:p w14:paraId="137D4B3C"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48BC0BB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198FC4"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330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600</w:t>
            </w:r>
          </w:p>
        </w:tc>
        <w:tc>
          <w:tcPr>
            <w:tcW w:w="1440" w:type="dxa"/>
            <w:tcBorders>
              <w:top w:val="nil"/>
              <w:left w:val="nil"/>
              <w:bottom w:val="nil"/>
              <w:right w:val="nil"/>
            </w:tcBorders>
            <w:shd w:val="clear" w:color="auto" w:fill="auto"/>
            <w:noWrap/>
            <w:vAlign w:val="bottom"/>
            <w:hideMark/>
          </w:tcPr>
          <w:p w14:paraId="7CAD45D0"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6DC78FEA" w14:textId="77777777" w:rsidTr="006B0A7B">
        <w:trPr>
          <w:trHeight w:val="290"/>
        </w:trPr>
        <w:tc>
          <w:tcPr>
            <w:tcW w:w="3860" w:type="dxa"/>
            <w:tcBorders>
              <w:top w:val="nil"/>
              <w:left w:val="nil"/>
              <w:bottom w:val="nil"/>
              <w:right w:val="nil"/>
            </w:tcBorders>
            <w:shd w:val="clear" w:color="auto" w:fill="auto"/>
            <w:noWrap/>
            <w:vAlign w:val="bottom"/>
            <w:hideMark/>
          </w:tcPr>
          <w:p w14:paraId="55266AD8"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Bank &amp; Cash</w:t>
            </w:r>
          </w:p>
        </w:tc>
        <w:tc>
          <w:tcPr>
            <w:tcW w:w="360" w:type="dxa"/>
            <w:tcBorders>
              <w:top w:val="nil"/>
              <w:left w:val="nil"/>
              <w:bottom w:val="nil"/>
              <w:right w:val="nil"/>
            </w:tcBorders>
            <w:shd w:val="clear" w:color="auto" w:fill="auto"/>
            <w:noWrap/>
            <w:vAlign w:val="bottom"/>
            <w:hideMark/>
          </w:tcPr>
          <w:p w14:paraId="3DDDBF54"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7F01D1B4"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D6DE94"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12</w:t>
            </w:r>
            <w:r>
              <w:rPr>
                <w:rFonts w:ascii="Calibri" w:eastAsia="Times New Roman" w:hAnsi="Calibri" w:cs="Calibri"/>
                <w:color w:val="000000"/>
                <w:lang w:eastAsia="en-GB"/>
              </w:rPr>
              <w:t>,</w:t>
            </w:r>
            <w:r w:rsidRPr="004E6FA8">
              <w:rPr>
                <w:rFonts w:ascii="Calibri" w:eastAsia="Times New Roman" w:hAnsi="Calibri" w:cs="Calibri"/>
                <w:color w:val="000000"/>
                <w:lang w:eastAsia="en-GB"/>
              </w:rPr>
              <w:t>900</w:t>
            </w:r>
          </w:p>
        </w:tc>
        <w:tc>
          <w:tcPr>
            <w:tcW w:w="1440" w:type="dxa"/>
            <w:tcBorders>
              <w:top w:val="nil"/>
              <w:left w:val="nil"/>
              <w:bottom w:val="nil"/>
              <w:right w:val="nil"/>
            </w:tcBorders>
            <w:shd w:val="clear" w:color="auto" w:fill="auto"/>
            <w:noWrap/>
            <w:vAlign w:val="bottom"/>
            <w:hideMark/>
          </w:tcPr>
          <w:p w14:paraId="652594BA"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1566D506" w14:textId="77777777" w:rsidTr="006B0A7B">
        <w:trPr>
          <w:trHeight w:val="290"/>
        </w:trPr>
        <w:tc>
          <w:tcPr>
            <w:tcW w:w="3860" w:type="dxa"/>
            <w:tcBorders>
              <w:top w:val="nil"/>
              <w:left w:val="nil"/>
              <w:bottom w:val="nil"/>
              <w:right w:val="nil"/>
            </w:tcBorders>
            <w:shd w:val="clear" w:color="auto" w:fill="auto"/>
            <w:noWrap/>
            <w:vAlign w:val="bottom"/>
            <w:hideMark/>
          </w:tcPr>
          <w:p w14:paraId="1BE8F6E0"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Debtors</w:t>
            </w:r>
          </w:p>
        </w:tc>
        <w:tc>
          <w:tcPr>
            <w:tcW w:w="360" w:type="dxa"/>
            <w:tcBorders>
              <w:top w:val="nil"/>
              <w:left w:val="nil"/>
              <w:bottom w:val="nil"/>
              <w:right w:val="nil"/>
            </w:tcBorders>
            <w:shd w:val="clear" w:color="auto" w:fill="auto"/>
            <w:noWrap/>
            <w:vAlign w:val="bottom"/>
            <w:hideMark/>
          </w:tcPr>
          <w:p w14:paraId="5353B462"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4D3BF89B"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10BD2675"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171</w:t>
            </w:r>
            <w:r>
              <w:rPr>
                <w:rFonts w:ascii="Calibri" w:eastAsia="Times New Roman" w:hAnsi="Calibri" w:cs="Calibri"/>
                <w:color w:val="000000"/>
                <w:lang w:eastAsia="en-GB"/>
              </w:rPr>
              <w:t>,</w:t>
            </w:r>
            <w:r w:rsidRPr="004E6FA8">
              <w:rPr>
                <w:rFonts w:ascii="Calibri" w:eastAsia="Times New Roman" w:hAnsi="Calibri" w:cs="Calibri"/>
                <w:color w:val="000000"/>
                <w:lang w:eastAsia="en-GB"/>
              </w:rPr>
              <w:t>105</w:t>
            </w:r>
          </w:p>
        </w:tc>
        <w:tc>
          <w:tcPr>
            <w:tcW w:w="1440" w:type="dxa"/>
            <w:tcBorders>
              <w:top w:val="nil"/>
              <w:left w:val="nil"/>
              <w:bottom w:val="single" w:sz="4" w:space="0" w:color="auto"/>
              <w:right w:val="nil"/>
            </w:tcBorders>
            <w:shd w:val="clear" w:color="auto" w:fill="auto"/>
            <w:noWrap/>
            <w:vAlign w:val="bottom"/>
            <w:hideMark/>
          </w:tcPr>
          <w:p w14:paraId="4379094E"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49E83F8F" w14:textId="77777777" w:rsidTr="006B0A7B">
        <w:trPr>
          <w:trHeight w:val="290"/>
        </w:trPr>
        <w:tc>
          <w:tcPr>
            <w:tcW w:w="3860" w:type="dxa"/>
            <w:tcBorders>
              <w:top w:val="nil"/>
              <w:left w:val="nil"/>
              <w:bottom w:val="nil"/>
              <w:right w:val="nil"/>
            </w:tcBorders>
            <w:shd w:val="clear" w:color="auto" w:fill="auto"/>
            <w:noWrap/>
            <w:vAlign w:val="bottom"/>
            <w:hideMark/>
          </w:tcPr>
          <w:p w14:paraId="2506F8EF"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1788B3AE"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7261DF4B"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C02C38"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7A6D3070" w14:textId="77777777" w:rsidR="00C357D3" w:rsidRPr="004E6FA8" w:rsidRDefault="00C357D3" w:rsidP="006B0A7B">
            <w:pPr>
              <w:spacing w:line="240" w:lineRule="auto"/>
              <w:rPr>
                <w:rFonts w:eastAsia="Times New Roman" w:cs="Times New Roman"/>
                <w:sz w:val="20"/>
                <w:szCs w:val="20"/>
                <w:lang w:eastAsia="en-GB"/>
              </w:rPr>
            </w:pPr>
            <w:r>
              <w:rPr>
                <w:rFonts w:eastAsia="Times New Roman" w:cs="Times New Roman"/>
                <w:sz w:val="20"/>
                <w:szCs w:val="20"/>
                <w:lang w:eastAsia="en-GB"/>
              </w:rPr>
              <w:t xml:space="preserve">       </w:t>
            </w:r>
            <w:r>
              <w:rPr>
                <w:rFonts w:ascii="Calibri" w:eastAsia="Times New Roman" w:hAnsi="Calibri" w:cs="Calibri"/>
                <w:color w:val="000000"/>
                <w:lang w:eastAsia="en-GB"/>
              </w:rPr>
              <w:t>(</w:t>
            </w:r>
            <w:r w:rsidRPr="004E6FA8">
              <w:rPr>
                <w:rFonts w:ascii="Calibri" w:eastAsia="Times New Roman" w:hAnsi="Calibri" w:cs="Calibri"/>
                <w:color w:val="000000"/>
                <w:lang w:eastAsia="en-GB"/>
              </w:rPr>
              <w:t>514</w:t>
            </w:r>
            <w:r>
              <w:rPr>
                <w:rFonts w:ascii="Calibri" w:eastAsia="Times New Roman" w:hAnsi="Calibri" w:cs="Calibri"/>
                <w:color w:val="000000"/>
                <w:lang w:eastAsia="en-GB"/>
              </w:rPr>
              <w:t>,</w:t>
            </w:r>
            <w:r w:rsidRPr="004E6FA8">
              <w:rPr>
                <w:rFonts w:ascii="Calibri" w:eastAsia="Times New Roman" w:hAnsi="Calibri" w:cs="Calibri"/>
                <w:color w:val="000000"/>
                <w:lang w:eastAsia="en-GB"/>
              </w:rPr>
              <w:t>605</w:t>
            </w:r>
            <w:r>
              <w:rPr>
                <w:rFonts w:ascii="Calibri" w:eastAsia="Times New Roman" w:hAnsi="Calibri" w:cs="Calibri"/>
                <w:color w:val="000000"/>
                <w:lang w:eastAsia="en-GB"/>
              </w:rPr>
              <w:t>)</w:t>
            </w:r>
          </w:p>
        </w:tc>
      </w:tr>
      <w:tr w:rsidR="00C357D3" w:rsidRPr="004E6FA8" w14:paraId="0BCCD4CA" w14:textId="77777777" w:rsidTr="006B0A7B">
        <w:trPr>
          <w:trHeight w:val="300"/>
        </w:trPr>
        <w:tc>
          <w:tcPr>
            <w:tcW w:w="3860" w:type="dxa"/>
            <w:tcBorders>
              <w:top w:val="nil"/>
              <w:left w:val="nil"/>
              <w:bottom w:val="nil"/>
              <w:right w:val="nil"/>
            </w:tcBorders>
            <w:shd w:val="clear" w:color="auto" w:fill="auto"/>
            <w:noWrap/>
            <w:vAlign w:val="bottom"/>
            <w:hideMark/>
          </w:tcPr>
          <w:p w14:paraId="6DDB28FD" w14:textId="77777777" w:rsidR="00C357D3" w:rsidRDefault="00C357D3" w:rsidP="006B0A7B">
            <w:pPr>
              <w:spacing w:line="240" w:lineRule="auto"/>
              <w:rPr>
                <w:rFonts w:ascii="Calibri" w:eastAsia="Times New Roman" w:hAnsi="Calibri" w:cs="Calibri"/>
                <w:b/>
                <w:bCs/>
                <w:color w:val="000000"/>
                <w:lang w:eastAsia="en-GB"/>
              </w:rPr>
            </w:pPr>
          </w:p>
          <w:p w14:paraId="0BC05C29"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Total Assets:</w:t>
            </w:r>
          </w:p>
        </w:tc>
        <w:tc>
          <w:tcPr>
            <w:tcW w:w="360" w:type="dxa"/>
            <w:tcBorders>
              <w:top w:val="nil"/>
              <w:left w:val="nil"/>
              <w:bottom w:val="nil"/>
              <w:right w:val="nil"/>
            </w:tcBorders>
            <w:shd w:val="clear" w:color="auto" w:fill="auto"/>
            <w:noWrap/>
            <w:vAlign w:val="bottom"/>
            <w:hideMark/>
          </w:tcPr>
          <w:p w14:paraId="6D9C5A3F"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320" w:type="dxa"/>
            <w:tcBorders>
              <w:top w:val="nil"/>
              <w:left w:val="nil"/>
              <w:bottom w:val="nil"/>
              <w:right w:val="nil"/>
            </w:tcBorders>
            <w:shd w:val="clear" w:color="auto" w:fill="auto"/>
            <w:noWrap/>
            <w:vAlign w:val="bottom"/>
            <w:hideMark/>
          </w:tcPr>
          <w:p w14:paraId="223F1C6C"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3226AF"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double" w:sz="6" w:space="0" w:color="auto"/>
              <w:right w:val="nil"/>
            </w:tcBorders>
            <w:shd w:val="clear" w:color="auto" w:fill="auto"/>
            <w:noWrap/>
            <w:vAlign w:val="bottom"/>
            <w:hideMark/>
          </w:tcPr>
          <w:p w14:paraId="21030468" w14:textId="77777777" w:rsidR="00C357D3" w:rsidRPr="004E6FA8" w:rsidRDefault="00C357D3" w:rsidP="006B0A7B">
            <w:pPr>
              <w:spacing w:line="240" w:lineRule="auto"/>
              <w:jc w:val="right"/>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1</w:t>
            </w:r>
            <w:r>
              <w:rPr>
                <w:rFonts w:ascii="Calibri" w:eastAsia="Times New Roman" w:hAnsi="Calibri" w:cs="Calibri"/>
                <w:b/>
                <w:bCs/>
                <w:color w:val="000000"/>
                <w:lang w:eastAsia="en-GB"/>
              </w:rPr>
              <w:t>,</w:t>
            </w:r>
            <w:r w:rsidRPr="004E6FA8">
              <w:rPr>
                <w:rFonts w:ascii="Calibri" w:eastAsia="Times New Roman" w:hAnsi="Calibri" w:cs="Calibri"/>
                <w:b/>
                <w:bCs/>
                <w:color w:val="000000"/>
                <w:lang w:eastAsia="en-GB"/>
              </w:rPr>
              <w:t>147</w:t>
            </w:r>
            <w:r>
              <w:rPr>
                <w:rFonts w:ascii="Calibri" w:eastAsia="Times New Roman" w:hAnsi="Calibri" w:cs="Calibri"/>
                <w:b/>
                <w:bCs/>
                <w:color w:val="000000"/>
                <w:lang w:eastAsia="en-GB"/>
              </w:rPr>
              <w:t>,</w:t>
            </w:r>
            <w:r w:rsidRPr="004E6FA8">
              <w:rPr>
                <w:rFonts w:ascii="Calibri" w:eastAsia="Times New Roman" w:hAnsi="Calibri" w:cs="Calibri"/>
                <w:b/>
                <w:bCs/>
                <w:color w:val="000000"/>
                <w:lang w:eastAsia="en-GB"/>
              </w:rPr>
              <w:t>335</w:t>
            </w:r>
          </w:p>
        </w:tc>
      </w:tr>
      <w:tr w:rsidR="00C357D3" w:rsidRPr="004E6FA8" w14:paraId="12C74C7E" w14:textId="77777777" w:rsidTr="006B0A7B">
        <w:trPr>
          <w:trHeight w:val="300"/>
        </w:trPr>
        <w:tc>
          <w:tcPr>
            <w:tcW w:w="3860" w:type="dxa"/>
            <w:tcBorders>
              <w:top w:val="nil"/>
              <w:left w:val="nil"/>
              <w:bottom w:val="nil"/>
              <w:right w:val="nil"/>
            </w:tcBorders>
            <w:shd w:val="clear" w:color="auto" w:fill="auto"/>
            <w:noWrap/>
            <w:vAlign w:val="bottom"/>
            <w:hideMark/>
          </w:tcPr>
          <w:p w14:paraId="4C0BF60A" w14:textId="77777777" w:rsidR="00C357D3" w:rsidRPr="004E6FA8" w:rsidRDefault="00C357D3" w:rsidP="006B0A7B">
            <w:pPr>
              <w:spacing w:line="240" w:lineRule="auto"/>
              <w:jc w:val="right"/>
              <w:rPr>
                <w:rFonts w:ascii="Calibri" w:eastAsia="Times New Roman" w:hAnsi="Calibri" w:cs="Calibri"/>
                <w:b/>
                <w:bCs/>
                <w:color w:val="000000"/>
                <w:lang w:eastAsia="en-GB"/>
              </w:rPr>
            </w:pPr>
          </w:p>
        </w:tc>
        <w:tc>
          <w:tcPr>
            <w:tcW w:w="360" w:type="dxa"/>
            <w:tcBorders>
              <w:top w:val="nil"/>
              <w:left w:val="nil"/>
              <w:bottom w:val="nil"/>
              <w:right w:val="nil"/>
            </w:tcBorders>
            <w:shd w:val="clear" w:color="auto" w:fill="auto"/>
            <w:noWrap/>
            <w:vAlign w:val="bottom"/>
            <w:hideMark/>
          </w:tcPr>
          <w:p w14:paraId="01EAC15E"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2608DD8F"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288973"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572DCABB"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599FA71A" w14:textId="77777777" w:rsidTr="006B0A7B">
        <w:trPr>
          <w:trHeight w:val="290"/>
        </w:trPr>
        <w:tc>
          <w:tcPr>
            <w:tcW w:w="3860" w:type="dxa"/>
            <w:tcBorders>
              <w:top w:val="nil"/>
              <w:left w:val="nil"/>
              <w:bottom w:val="nil"/>
              <w:right w:val="nil"/>
            </w:tcBorders>
            <w:shd w:val="clear" w:color="auto" w:fill="auto"/>
            <w:noWrap/>
            <w:vAlign w:val="bottom"/>
            <w:hideMark/>
          </w:tcPr>
          <w:p w14:paraId="02CE281D"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Non-Current Liabilities:</w:t>
            </w:r>
          </w:p>
        </w:tc>
        <w:tc>
          <w:tcPr>
            <w:tcW w:w="360" w:type="dxa"/>
            <w:tcBorders>
              <w:top w:val="nil"/>
              <w:left w:val="nil"/>
              <w:bottom w:val="nil"/>
              <w:right w:val="nil"/>
            </w:tcBorders>
            <w:shd w:val="clear" w:color="auto" w:fill="auto"/>
            <w:noWrap/>
            <w:vAlign w:val="bottom"/>
            <w:hideMark/>
          </w:tcPr>
          <w:p w14:paraId="39E585B3"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320" w:type="dxa"/>
            <w:tcBorders>
              <w:top w:val="nil"/>
              <w:left w:val="nil"/>
              <w:bottom w:val="nil"/>
              <w:right w:val="nil"/>
            </w:tcBorders>
            <w:shd w:val="clear" w:color="auto" w:fill="auto"/>
            <w:noWrap/>
            <w:vAlign w:val="bottom"/>
            <w:hideMark/>
          </w:tcPr>
          <w:p w14:paraId="35470177"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10101F"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0347193B"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0F50F0B0" w14:textId="77777777" w:rsidTr="006B0A7B">
        <w:trPr>
          <w:trHeight w:val="290"/>
        </w:trPr>
        <w:tc>
          <w:tcPr>
            <w:tcW w:w="3860" w:type="dxa"/>
            <w:tcBorders>
              <w:top w:val="nil"/>
              <w:left w:val="nil"/>
              <w:bottom w:val="nil"/>
              <w:right w:val="nil"/>
            </w:tcBorders>
            <w:shd w:val="clear" w:color="auto" w:fill="auto"/>
            <w:noWrap/>
            <w:vAlign w:val="bottom"/>
            <w:hideMark/>
          </w:tcPr>
          <w:p w14:paraId="5CDA808E"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Debentures</w:t>
            </w:r>
          </w:p>
        </w:tc>
        <w:tc>
          <w:tcPr>
            <w:tcW w:w="360" w:type="dxa"/>
            <w:tcBorders>
              <w:top w:val="nil"/>
              <w:left w:val="nil"/>
              <w:bottom w:val="nil"/>
              <w:right w:val="nil"/>
            </w:tcBorders>
            <w:shd w:val="clear" w:color="auto" w:fill="auto"/>
            <w:noWrap/>
            <w:vAlign w:val="bottom"/>
            <w:hideMark/>
          </w:tcPr>
          <w:p w14:paraId="4582B5BB"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4282A139"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6FDCD4"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667771AD" w14:textId="77777777" w:rsidR="00C357D3" w:rsidRPr="004E6FA8" w:rsidRDefault="00C357D3" w:rsidP="006B0A7B">
            <w:pPr>
              <w:spacing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4E6FA8">
              <w:rPr>
                <w:rFonts w:ascii="Calibri" w:eastAsia="Times New Roman" w:hAnsi="Calibri" w:cs="Calibri"/>
                <w:color w:val="000000"/>
                <w:lang w:eastAsia="en-GB"/>
              </w:rPr>
              <w:t>100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r>
              <w:rPr>
                <w:rFonts w:ascii="Calibri" w:eastAsia="Times New Roman" w:hAnsi="Calibri" w:cs="Calibri"/>
                <w:color w:val="000000"/>
                <w:lang w:eastAsia="en-GB"/>
              </w:rPr>
              <w:t>)</w:t>
            </w:r>
          </w:p>
        </w:tc>
      </w:tr>
      <w:tr w:rsidR="00C357D3" w:rsidRPr="004E6FA8" w14:paraId="218AF007" w14:textId="77777777" w:rsidTr="006B0A7B">
        <w:trPr>
          <w:trHeight w:val="290"/>
        </w:trPr>
        <w:tc>
          <w:tcPr>
            <w:tcW w:w="3860" w:type="dxa"/>
            <w:tcBorders>
              <w:top w:val="nil"/>
              <w:left w:val="nil"/>
              <w:bottom w:val="nil"/>
              <w:right w:val="nil"/>
            </w:tcBorders>
            <w:shd w:val="clear" w:color="auto" w:fill="auto"/>
            <w:noWrap/>
            <w:vAlign w:val="bottom"/>
            <w:hideMark/>
          </w:tcPr>
          <w:p w14:paraId="2F2E4690"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Current Liabilities:</w:t>
            </w:r>
          </w:p>
        </w:tc>
        <w:tc>
          <w:tcPr>
            <w:tcW w:w="360" w:type="dxa"/>
            <w:tcBorders>
              <w:top w:val="nil"/>
              <w:left w:val="nil"/>
              <w:bottom w:val="nil"/>
              <w:right w:val="nil"/>
            </w:tcBorders>
            <w:shd w:val="clear" w:color="auto" w:fill="auto"/>
            <w:noWrap/>
            <w:vAlign w:val="bottom"/>
            <w:hideMark/>
          </w:tcPr>
          <w:p w14:paraId="1D55C5C0"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320" w:type="dxa"/>
            <w:tcBorders>
              <w:top w:val="nil"/>
              <w:left w:val="nil"/>
              <w:bottom w:val="nil"/>
              <w:right w:val="nil"/>
            </w:tcBorders>
            <w:shd w:val="clear" w:color="auto" w:fill="auto"/>
            <w:noWrap/>
            <w:vAlign w:val="bottom"/>
            <w:hideMark/>
          </w:tcPr>
          <w:p w14:paraId="7E901C8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A2852F"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6ADC53E2"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7BE36DCA" w14:textId="77777777" w:rsidTr="006B0A7B">
        <w:trPr>
          <w:trHeight w:val="290"/>
        </w:trPr>
        <w:tc>
          <w:tcPr>
            <w:tcW w:w="3860" w:type="dxa"/>
            <w:tcBorders>
              <w:top w:val="nil"/>
              <w:left w:val="nil"/>
              <w:bottom w:val="nil"/>
              <w:right w:val="nil"/>
            </w:tcBorders>
            <w:shd w:val="clear" w:color="auto" w:fill="auto"/>
            <w:noWrap/>
            <w:vAlign w:val="bottom"/>
            <w:hideMark/>
          </w:tcPr>
          <w:p w14:paraId="6A26F7CF"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Trade Creditors</w:t>
            </w:r>
          </w:p>
        </w:tc>
        <w:tc>
          <w:tcPr>
            <w:tcW w:w="360" w:type="dxa"/>
            <w:tcBorders>
              <w:top w:val="nil"/>
              <w:left w:val="nil"/>
              <w:bottom w:val="nil"/>
              <w:right w:val="nil"/>
            </w:tcBorders>
            <w:shd w:val="clear" w:color="auto" w:fill="auto"/>
            <w:noWrap/>
            <w:vAlign w:val="bottom"/>
            <w:hideMark/>
          </w:tcPr>
          <w:p w14:paraId="73FDB409"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66F0B66D"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9368DC"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174</w:t>
            </w:r>
            <w:r>
              <w:rPr>
                <w:rFonts w:ascii="Calibri" w:eastAsia="Times New Roman" w:hAnsi="Calibri" w:cs="Calibri"/>
                <w:color w:val="000000"/>
                <w:lang w:eastAsia="en-GB"/>
              </w:rPr>
              <w:t>,</w:t>
            </w:r>
            <w:r w:rsidRPr="004E6FA8">
              <w:rPr>
                <w:rFonts w:ascii="Calibri" w:eastAsia="Times New Roman" w:hAnsi="Calibri" w:cs="Calibri"/>
                <w:color w:val="000000"/>
                <w:lang w:eastAsia="en-GB"/>
              </w:rPr>
              <w:t>355</w:t>
            </w:r>
          </w:p>
        </w:tc>
        <w:tc>
          <w:tcPr>
            <w:tcW w:w="1440" w:type="dxa"/>
            <w:tcBorders>
              <w:top w:val="nil"/>
              <w:left w:val="nil"/>
              <w:bottom w:val="nil"/>
              <w:right w:val="nil"/>
            </w:tcBorders>
            <w:shd w:val="clear" w:color="auto" w:fill="auto"/>
            <w:noWrap/>
            <w:vAlign w:val="bottom"/>
            <w:hideMark/>
          </w:tcPr>
          <w:p w14:paraId="212AA407"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0D07309C" w14:textId="77777777" w:rsidTr="006B0A7B">
        <w:trPr>
          <w:trHeight w:val="290"/>
        </w:trPr>
        <w:tc>
          <w:tcPr>
            <w:tcW w:w="3860" w:type="dxa"/>
            <w:tcBorders>
              <w:top w:val="nil"/>
              <w:left w:val="nil"/>
              <w:bottom w:val="nil"/>
              <w:right w:val="nil"/>
            </w:tcBorders>
            <w:shd w:val="clear" w:color="auto" w:fill="auto"/>
            <w:noWrap/>
            <w:vAlign w:val="bottom"/>
            <w:hideMark/>
          </w:tcPr>
          <w:p w14:paraId="5EF7E900"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 xml:space="preserve">Estimated tax payable </w:t>
            </w:r>
          </w:p>
        </w:tc>
        <w:tc>
          <w:tcPr>
            <w:tcW w:w="360" w:type="dxa"/>
            <w:tcBorders>
              <w:top w:val="nil"/>
              <w:left w:val="nil"/>
              <w:bottom w:val="nil"/>
              <w:right w:val="nil"/>
            </w:tcBorders>
            <w:shd w:val="clear" w:color="auto" w:fill="auto"/>
            <w:noWrap/>
            <w:vAlign w:val="bottom"/>
            <w:hideMark/>
          </w:tcPr>
          <w:p w14:paraId="67B28056"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45F24D3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7B88247E"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68</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440" w:type="dxa"/>
            <w:tcBorders>
              <w:top w:val="nil"/>
              <w:left w:val="nil"/>
              <w:bottom w:val="single" w:sz="4" w:space="0" w:color="auto"/>
              <w:right w:val="nil"/>
            </w:tcBorders>
            <w:shd w:val="clear" w:color="auto" w:fill="auto"/>
            <w:noWrap/>
            <w:vAlign w:val="bottom"/>
            <w:hideMark/>
          </w:tcPr>
          <w:p w14:paraId="30ECF1DB"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63EA5A24" w14:textId="77777777" w:rsidTr="006B0A7B">
        <w:trPr>
          <w:trHeight w:val="290"/>
        </w:trPr>
        <w:tc>
          <w:tcPr>
            <w:tcW w:w="3860" w:type="dxa"/>
            <w:tcBorders>
              <w:top w:val="nil"/>
              <w:left w:val="nil"/>
              <w:bottom w:val="nil"/>
              <w:right w:val="nil"/>
            </w:tcBorders>
            <w:shd w:val="clear" w:color="auto" w:fill="auto"/>
            <w:noWrap/>
            <w:vAlign w:val="bottom"/>
            <w:hideMark/>
          </w:tcPr>
          <w:p w14:paraId="67E0802D"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2AA21E55"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2872708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52E598"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0C3EE52B" w14:textId="77777777" w:rsidR="00C357D3" w:rsidRPr="004E6FA8" w:rsidRDefault="00C357D3" w:rsidP="006B0A7B">
            <w:pPr>
              <w:spacing w:line="240" w:lineRule="auto"/>
              <w:rPr>
                <w:rFonts w:eastAsia="Times New Roman" w:cs="Times New Roman"/>
                <w:sz w:val="20"/>
                <w:szCs w:val="20"/>
                <w:lang w:eastAsia="en-GB"/>
              </w:rPr>
            </w:pPr>
            <w:r>
              <w:rPr>
                <w:rFonts w:eastAsia="Times New Roman" w:cs="Times New Roman"/>
                <w:sz w:val="20"/>
                <w:szCs w:val="20"/>
                <w:lang w:eastAsia="en-GB"/>
              </w:rPr>
              <w:t xml:space="preserve">       </w:t>
            </w:r>
            <w:r>
              <w:rPr>
                <w:rFonts w:ascii="Calibri" w:eastAsia="Times New Roman" w:hAnsi="Calibri" w:cs="Calibri"/>
                <w:color w:val="000000"/>
                <w:lang w:eastAsia="en-GB"/>
              </w:rPr>
              <w:t>(</w:t>
            </w:r>
            <w:r w:rsidRPr="004E6FA8">
              <w:rPr>
                <w:rFonts w:ascii="Calibri" w:eastAsia="Times New Roman" w:hAnsi="Calibri" w:cs="Calibri"/>
                <w:color w:val="000000"/>
                <w:lang w:eastAsia="en-GB"/>
              </w:rPr>
              <w:t>242</w:t>
            </w:r>
            <w:r>
              <w:rPr>
                <w:rFonts w:ascii="Calibri" w:eastAsia="Times New Roman" w:hAnsi="Calibri" w:cs="Calibri"/>
                <w:color w:val="000000"/>
                <w:lang w:eastAsia="en-GB"/>
              </w:rPr>
              <w:t>,</w:t>
            </w:r>
            <w:r w:rsidRPr="004E6FA8">
              <w:rPr>
                <w:rFonts w:ascii="Calibri" w:eastAsia="Times New Roman" w:hAnsi="Calibri" w:cs="Calibri"/>
                <w:color w:val="000000"/>
                <w:lang w:eastAsia="en-GB"/>
              </w:rPr>
              <w:t>355</w:t>
            </w:r>
            <w:r>
              <w:rPr>
                <w:rFonts w:ascii="Calibri" w:eastAsia="Times New Roman" w:hAnsi="Calibri" w:cs="Calibri"/>
                <w:color w:val="000000"/>
                <w:lang w:eastAsia="en-GB"/>
              </w:rPr>
              <w:t>)</w:t>
            </w:r>
          </w:p>
        </w:tc>
      </w:tr>
      <w:tr w:rsidR="00C357D3" w:rsidRPr="004E6FA8" w14:paraId="3F896E4E" w14:textId="77777777" w:rsidTr="006B0A7B">
        <w:trPr>
          <w:trHeight w:val="290"/>
        </w:trPr>
        <w:tc>
          <w:tcPr>
            <w:tcW w:w="3860" w:type="dxa"/>
            <w:tcBorders>
              <w:top w:val="nil"/>
              <w:left w:val="nil"/>
              <w:bottom w:val="nil"/>
              <w:right w:val="nil"/>
            </w:tcBorders>
            <w:shd w:val="clear" w:color="auto" w:fill="auto"/>
            <w:noWrap/>
            <w:vAlign w:val="bottom"/>
            <w:hideMark/>
          </w:tcPr>
          <w:p w14:paraId="309107C6" w14:textId="77777777" w:rsidR="00C357D3" w:rsidRDefault="00C357D3" w:rsidP="006B0A7B">
            <w:pPr>
              <w:spacing w:line="240" w:lineRule="auto"/>
              <w:rPr>
                <w:rFonts w:ascii="Calibri" w:eastAsia="Times New Roman" w:hAnsi="Calibri" w:cs="Calibri"/>
                <w:b/>
                <w:bCs/>
                <w:color w:val="000000"/>
                <w:lang w:eastAsia="en-GB"/>
              </w:rPr>
            </w:pPr>
          </w:p>
          <w:p w14:paraId="46E3F199"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Total Liabilities:</w:t>
            </w:r>
          </w:p>
        </w:tc>
        <w:tc>
          <w:tcPr>
            <w:tcW w:w="360" w:type="dxa"/>
            <w:tcBorders>
              <w:top w:val="nil"/>
              <w:left w:val="nil"/>
              <w:bottom w:val="nil"/>
              <w:right w:val="nil"/>
            </w:tcBorders>
            <w:shd w:val="clear" w:color="auto" w:fill="auto"/>
            <w:noWrap/>
            <w:vAlign w:val="bottom"/>
            <w:hideMark/>
          </w:tcPr>
          <w:p w14:paraId="31B85D0A"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320" w:type="dxa"/>
            <w:tcBorders>
              <w:top w:val="nil"/>
              <w:left w:val="nil"/>
              <w:bottom w:val="nil"/>
              <w:right w:val="nil"/>
            </w:tcBorders>
            <w:shd w:val="clear" w:color="auto" w:fill="auto"/>
            <w:noWrap/>
            <w:vAlign w:val="bottom"/>
            <w:hideMark/>
          </w:tcPr>
          <w:p w14:paraId="08D6160A"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18231A"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71074906" w14:textId="77777777" w:rsidR="00C357D3" w:rsidRPr="004E6FA8" w:rsidRDefault="00C357D3" w:rsidP="006B0A7B">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4E6FA8">
              <w:rPr>
                <w:rFonts w:ascii="Calibri" w:eastAsia="Times New Roman" w:hAnsi="Calibri" w:cs="Calibri"/>
                <w:b/>
                <w:bCs/>
                <w:color w:val="000000"/>
                <w:lang w:eastAsia="en-GB"/>
              </w:rPr>
              <w:t>342</w:t>
            </w:r>
            <w:r>
              <w:rPr>
                <w:rFonts w:ascii="Calibri" w:eastAsia="Times New Roman" w:hAnsi="Calibri" w:cs="Calibri"/>
                <w:b/>
                <w:bCs/>
                <w:color w:val="000000"/>
                <w:lang w:eastAsia="en-GB"/>
              </w:rPr>
              <w:t>,</w:t>
            </w:r>
            <w:r w:rsidRPr="004E6FA8">
              <w:rPr>
                <w:rFonts w:ascii="Calibri" w:eastAsia="Times New Roman" w:hAnsi="Calibri" w:cs="Calibri"/>
                <w:b/>
                <w:bCs/>
                <w:color w:val="000000"/>
                <w:lang w:eastAsia="en-GB"/>
              </w:rPr>
              <w:t>355</w:t>
            </w:r>
          </w:p>
        </w:tc>
      </w:tr>
      <w:tr w:rsidR="00C357D3" w:rsidRPr="004E6FA8" w14:paraId="3DD068F3" w14:textId="77777777" w:rsidTr="006B0A7B">
        <w:trPr>
          <w:trHeight w:val="290"/>
        </w:trPr>
        <w:tc>
          <w:tcPr>
            <w:tcW w:w="3860" w:type="dxa"/>
            <w:tcBorders>
              <w:top w:val="nil"/>
              <w:left w:val="nil"/>
              <w:bottom w:val="nil"/>
              <w:right w:val="nil"/>
            </w:tcBorders>
            <w:shd w:val="clear" w:color="auto" w:fill="auto"/>
            <w:noWrap/>
            <w:vAlign w:val="bottom"/>
            <w:hideMark/>
          </w:tcPr>
          <w:p w14:paraId="16597B62" w14:textId="77777777" w:rsidR="00C357D3" w:rsidRPr="004E6FA8" w:rsidRDefault="00C357D3" w:rsidP="006B0A7B">
            <w:pPr>
              <w:spacing w:line="240" w:lineRule="auto"/>
              <w:jc w:val="right"/>
              <w:rPr>
                <w:rFonts w:ascii="Calibri" w:eastAsia="Times New Roman" w:hAnsi="Calibri" w:cs="Calibri"/>
                <w:b/>
                <w:bCs/>
                <w:color w:val="000000"/>
                <w:lang w:eastAsia="en-GB"/>
              </w:rPr>
            </w:pPr>
          </w:p>
        </w:tc>
        <w:tc>
          <w:tcPr>
            <w:tcW w:w="360" w:type="dxa"/>
            <w:tcBorders>
              <w:top w:val="nil"/>
              <w:left w:val="nil"/>
              <w:bottom w:val="nil"/>
              <w:right w:val="nil"/>
            </w:tcBorders>
            <w:shd w:val="clear" w:color="auto" w:fill="auto"/>
            <w:noWrap/>
            <w:vAlign w:val="bottom"/>
            <w:hideMark/>
          </w:tcPr>
          <w:p w14:paraId="01DF184D"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66B3F034"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12D782"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0DE24DD4"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23E93C26" w14:textId="77777777" w:rsidTr="006B0A7B">
        <w:trPr>
          <w:trHeight w:val="290"/>
        </w:trPr>
        <w:tc>
          <w:tcPr>
            <w:tcW w:w="3860" w:type="dxa"/>
            <w:tcBorders>
              <w:top w:val="nil"/>
              <w:left w:val="nil"/>
              <w:bottom w:val="nil"/>
              <w:right w:val="nil"/>
            </w:tcBorders>
            <w:shd w:val="clear" w:color="auto" w:fill="auto"/>
            <w:noWrap/>
            <w:vAlign w:val="bottom"/>
            <w:hideMark/>
          </w:tcPr>
          <w:p w14:paraId="7F570F2F"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Shareholder's Equity:</w:t>
            </w:r>
          </w:p>
        </w:tc>
        <w:tc>
          <w:tcPr>
            <w:tcW w:w="360" w:type="dxa"/>
            <w:tcBorders>
              <w:top w:val="nil"/>
              <w:left w:val="nil"/>
              <w:bottom w:val="nil"/>
              <w:right w:val="nil"/>
            </w:tcBorders>
            <w:shd w:val="clear" w:color="auto" w:fill="auto"/>
            <w:noWrap/>
            <w:vAlign w:val="bottom"/>
            <w:hideMark/>
          </w:tcPr>
          <w:p w14:paraId="49EE8745" w14:textId="77777777" w:rsidR="00C357D3" w:rsidRPr="004E6FA8" w:rsidRDefault="00C357D3" w:rsidP="006B0A7B">
            <w:pPr>
              <w:spacing w:line="240" w:lineRule="auto"/>
              <w:rPr>
                <w:rFonts w:ascii="Calibri" w:eastAsia="Times New Roman" w:hAnsi="Calibri" w:cs="Calibri"/>
                <w:b/>
                <w:bCs/>
                <w:i/>
                <w:iCs/>
                <w:color w:val="000000"/>
                <w:lang w:eastAsia="en-GB"/>
              </w:rPr>
            </w:pPr>
          </w:p>
        </w:tc>
        <w:tc>
          <w:tcPr>
            <w:tcW w:w="320" w:type="dxa"/>
            <w:tcBorders>
              <w:top w:val="nil"/>
              <w:left w:val="nil"/>
              <w:bottom w:val="nil"/>
              <w:right w:val="nil"/>
            </w:tcBorders>
            <w:shd w:val="clear" w:color="auto" w:fill="auto"/>
            <w:noWrap/>
            <w:vAlign w:val="bottom"/>
            <w:hideMark/>
          </w:tcPr>
          <w:p w14:paraId="5EC82C05"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4DA05F"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7D0E2D35"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5068002B" w14:textId="77777777" w:rsidTr="006B0A7B">
        <w:trPr>
          <w:trHeight w:val="350"/>
        </w:trPr>
        <w:tc>
          <w:tcPr>
            <w:tcW w:w="3860" w:type="dxa"/>
            <w:tcBorders>
              <w:top w:val="nil"/>
              <w:left w:val="nil"/>
              <w:bottom w:val="nil"/>
              <w:right w:val="nil"/>
            </w:tcBorders>
            <w:shd w:val="clear" w:color="auto" w:fill="auto"/>
            <w:vAlign w:val="bottom"/>
            <w:hideMark/>
          </w:tcPr>
          <w:p w14:paraId="45B534E1"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£1 ordinary shares</w:t>
            </w:r>
          </w:p>
        </w:tc>
        <w:tc>
          <w:tcPr>
            <w:tcW w:w="360" w:type="dxa"/>
            <w:tcBorders>
              <w:top w:val="nil"/>
              <w:left w:val="nil"/>
              <w:bottom w:val="nil"/>
              <w:right w:val="nil"/>
            </w:tcBorders>
            <w:shd w:val="clear" w:color="auto" w:fill="auto"/>
            <w:noWrap/>
            <w:vAlign w:val="bottom"/>
            <w:hideMark/>
          </w:tcPr>
          <w:p w14:paraId="53BA629F"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30664128"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DE7BBD"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310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440" w:type="dxa"/>
            <w:tcBorders>
              <w:top w:val="nil"/>
              <w:left w:val="nil"/>
              <w:bottom w:val="nil"/>
              <w:right w:val="nil"/>
            </w:tcBorders>
            <w:shd w:val="clear" w:color="auto" w:fill="auto"/>
            <w:noWrap/>
            <w:vAlign w:val="bottom"/>
            <w:hideMark/>
          </w:tcPr>
          <w:p w14:paraId="3B3DE431"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0FDA09FD" w14:textId="77777777" w:rsidTr="006B0A7B">
        <w:trPr>
          <w:trHeight w:val="290"/>
        </w:trPr>
        <w:tc>
          <w:tcPr>
            <w:tcW w:w="3860" w:type="dxa"/>
            <w:tcBorders>
              <w:top w:val="nil"/>
              <w:left w:val="nil"/>
              <w:bottom w:val="nil"/>
              <w:right w:val="nil"/>
            </w:tcBorders>
            <w:shd w:val="clear" w:color="auto" w:fill="auto"/>
            <w:noWrap/>
            <w:vAlign w:val="bottom"/>
            <w:hideMark/>
          </w:tcPr>
          <w:p w14:paraId="40DB5FB1"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Preference Shares</w:t>
            </w:r>
          </w:p>
        </w:tc>
        <w:tc>
          <w:tcPr>
            <w:tcW w:w="360" w:type="dxa"/>
            <w:tcBorders>
              <w:top w:val="nil"/>
              <w:left w:val="nil"/>
              <w:bottom w:val="nil"/>
              <w:right w:val="nil"/>
            </w:tcBorders>
            <w:shd w:val="clear" w:color="auto" w:fill="auto"/>
            <w:noWrap/>
            <w:vAlign w:val="bottom"/>
            <w:hideMark/>
          </w:tcPr>
          <w:p w14:paraId="3AF2DC9F"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1206990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287BA7"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300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440" w:type="dxa"/>
            <w:tcBorders>
              <w:top w:val="nil"/>
              <w:left w:val="nil"/>
              <w:bottom w:val="nil"/>
              <w:right w:val="nil"/>
            </w:tcBorders>
            <w:shd w:val="clear" w:color="auto" w:fill="auto"/>
            <w:noWrap/>
            <w:vAlign w:val="bottom"/>
            <w:hideMark/>
          </w:tcPr>
          <w:p w14:paraId="061C89AB"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5ECA6124" w14:textId="77777777" w:rsidTr="006B0A7B">
        <w:trPr>
          <w:trHeight w:val="290"/>
        </w:trPr>
        <w:tc>
          <w:tcPr>
            <w:tcW w:w="3860" w:type="dxa"/>
            <w:tcBorders>
              <w:top w:val="nil"/>
              <w:left w:val="nil"/>
              <w:bottom w:val="nil"/>
              <w:right w:val="nil"/>
            </w:tcBorders>
            <w:shd w:val="clear" w:color="auto" w:fill="auto"/>
            <w:noWrap/>
            <w:vAlign w:val="bottom"/>
            <w:hideMark/>
          </w:tcPr>
          <w:p w14:paraId="3ABDF079"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Reserves</w:t>
            </w:r>
          </w:p>
        </w:tc>
        <w:tc>
          <w:tcPr>
            <w:tcW w:w="360" w:type="dxa"/>
            <w:tcBorders>
              <w:top w:val="nil"/>
              <w:left w:val="nil"/>
              <w:bottom w:val="nil"/>
              <w:right w:val="nil"/>
            </w:tcBorders>
            <w:shd w:val="clear" w:color="auto" w:fill="auto"/>
            <w:noWrap/>
            <w:vAlign w:val="bottom"/>
            <w:hideMark/>
          </w:tcPr>
          <w:p w14:paraId="23BF2953"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77A1270C"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right w:val="nil"/>
            </w:tcBorders>
            <w:shd w:val="clear" w:color="auto" w:fill="auto"/>
            <w:noWrap/>
            <w:vAlign w:val="bottom"/>
            <w:hideMark/>
          </w:tcPr>
          <w:p w14:paraId="7C63E5A7"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132</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440" w:type="dxa"/>
            <w:tcBorders>
              <w:top w:val="nil"/>
              <w:left w:val="nil"/>
              <w:right w:val="nil"/>
            </w:tcBorders>
            <w:shd w:val="clear" w:color="auto" w:fill="auto"/>
            <w:noWrap/>
            <w:vAlign w:val="bottom"/>
            <w:hideMark/>
          </w:tcPr>
          <w:p w14:paraId="1F6E1FE5"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3F352C76" w14:textId="77777777" w:rsidTr="006B0A7B">
        <w:trPr>
          <w:trHeight w:val="290"/>
        </w:trPr>
        <w:tc>
          <w:tcPr>
            <w:tcW w:w="3860" w:type="dxa"/>
            <w:tcBorders>
              <w:top w:val="nil"/>
              <w:left w:val="nil"/>
              <w:bottom w:val="nil"/>
              <w:right w:val="nil"/>
            </w:tcBorders>
            <w:shd w:val="clear" w:color="auto" w:fill="auto"/>
            <w:noWrap/>
            <w:vAlign w:val="bottom"/>
            <w:hideMark/>
          </w:tcPr>
          <w:p w14:paraId="14FD90D3"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Retain Profits</w:t>
            </w:r>
          </w:p>
        </w:tc>
        <w:tc>
          <w:tcPr>
            <w:tcW w:w="360" w:type="dxa"/>
            <w:tcBorders>
              <w:top w:val="nil"/>
              <w:left w:val="nil"/>
              <w:bottom w:val="nil"/>
              <w:right w:val="nil"/>
            </w:tcBorders>
            <w:shd w:val="clear" w:color="auto" w:fill="auto"/>
            <w:noWrap/>
            <w:vAlign w:val="bottom"/>
            <w:hideMark/>
          </w:tcPr>
          <w:p w14:paraId="5EA9B3F6"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2F69BEE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06CCA7C4"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112,980</w:t>
            </w:r>
          </w:p>
        </w:tc>
        <w:tc>
          <w:tcPr>
            <w:tcW w:w="1440" w:type="dxa"/>
            <w:tcBorders>
              <w:top w:val="nil"/>
              <w:left w:val="nil"/>
              <w:bottom w:val="single" w:sz="4" w:space="0" w:color="auto"/>
              <w:right w:val="nil"/>
            </w:tcBorders>
            <w:shd w:val="clear" w:color="auto" w:fill="auto"/>
            <w:noWrap/>
            <w:vAlign w:val="bottom"/>
            <w:hideMark/>
          </w:tcPr>
          <w:p w14:paraId="744CBE80" w14:textId="77777777" w:rsidR="00C357D3" w:rsidRPr="004E6FA8" w:rsidRDefault="00C357D3" w:rsidP="006B0A7B">
            <w:p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p>
        </w:tc>
      </w:tr>
      <w:tr w:rsidR="00C357D3" w:rsidRPr="004E6FA8" w14:paraId="49D71FBD" w14:textId="77777777" w:rsidTr="006B0A7B">
        <w:trPr>
          <w:trHeight w:val="290"/>
        </w:trPr>
        <w:tc>
          <w:tcPr>
            <w:tcW w:w="3860" w:type="dxa"/>
            <w:tcBorders>
              <w:top w:val="nil"/>
              <w:left w:val="nil"/>
              <w:bottom w:val="nil"/>
              <w:right w:val="nil"/>
            </w:tcBorders>
            <w:shd w:val="clear" w:color="auto" w:fill="auto"/>
            <w:noWrap/>
            <w:vAlign w:val="bottom"/>
            <w:hideMark/>
          </w:tcPr>
          <w:p w14:paraId="75F77D5C"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3291321A"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073BD6B5"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single" w:sz="4" w:space="0" w:color="auto"/>
              <w:left w:val="nil"/>
              <w:bottom w:val="nil"/>
              <w:right w:val="nil"/>
            </w:tcBorders>
            <w:shd w:val="clear" w:color="auto" w:fill="auto"/>
            <w:noWrap/>
            <w:vAlign w:val="bottom"/>
            <w:hideMark/>
          </w:tcPr>
          <w:p w14:paraId="1DA88744"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single" w:sz="4" w:space="0" w:color="auto"/>
              <w:left w:val="nil"/>
              <w:bottom w:val="nil"/>
              <w:right w:val="nil"/>
            </w:tcBorders>
            <w:shd w:val="clear" w:color="auto" w:fill="auto"/>
            <w:noWrap/>
            <w:vAlign w:val="bottom"/>
            <w:hideMark/>
          </w:tcPr>
          <w:p w14:paraId="655A074E" w14:textId="77777777" w:rsidR="00C357D3" w:rsidRPr="004E6FA8" w:rsidRDefault="00C357D3" w:rsidP="006B0A7B">
            <w:pPr>
              <w:spacing w:line="240" w:lineRule="auto"/>
              <w:rPr>
                <w:rFonts w:eastAsia="Times New Roman" w:cs="Times New Roman"/>
                <w:sz w:val="20"/>
                <w:szCs w:val="20"/>
                <w:lang w:eastAsia="en-GB"/>
              </w:rPr>
            </w:pPr>
            <w:r>
              <w:rPr>
                <w:rFonts w:eastAsia="Times New Roman" w:cs="Times New Roman"/>
                <w:sz w:val="20"/>
                <w:szCs w:val="20"/>
                <w:lang w:eastAsia="en-GB"/>
              </w:rPr>
              <w:t xml:space="preserve">          </w:t>
            </w:r>
            <w:r w:rsidRPr="004E6FA8">
              <w:rPr>
                <w:rFonts w:ascii="Calibri" w:eastAsia="Times New Roman" w:hAnsi="Calibri" w:cs="Calibri"/>
                <w:color w:val="000000"/>
                <w:lang w:eastAsia="en-GB"/>
              </w:rPr>
              <w:t>854</w:t>
            </w:r>
            <w:r>
              <w:rPr>
                <w:rFonts w:ascii="Calibri" w:eastAsia="Times New Roman" w:hAnsi="Calibri" w:cs="Calibri"/>
                <w:color w:val="000000"/>
                <w:lang w:eastAsia="en-GB"/>
              </w:rPr>
              <w:t>,</w:t>
            </w:r>
            <w:r w:rsidRPr="004E6FA8">
              <w:rPr>
                <w:rFonts w:ascii="Calibri" w:eastAsia="Times New Roman" w:hAnsi="Calibri" w:cs="Calibri"/>
                <w:color w:val="000000"/>
                <w:lang w:eastAsia="en-GB"/>
              </w:rPr>
              <w:t>980</w:t>
            </w:r>
          </w:p>
        </w:tc>
      </w:tr>
      <w:tr w:rsidR="00C357D3" w:rsidRPr="004E6FA8" w14:paraId="49D77F6B" w14:textId="77777777" w:rsidTr="006B0A7B">
        <w:trPr>
          <w:trHeight w:val="290"/>
        </w:trPr>
        <w:tc>
          <w:tcPr>
            <w:tcW w:w="3860" w:type="dxa"/>
            <w:tcBorders>
              <w:top w:val="nil"/>
              <w:left w:val="nil"/>
              <w:bottom w:val="nil"/>
              <w:right w:val="nil"/>
            </w:tcBorders>
            <w:shd w:val="clear" w:color="auto" w:fill="auto"/>
            <w:noWrap/>
            <w:vAlign w:val="bottom"/>
            <w:hideMark/>
          </w:tcPr>
          <w:p w14:paraId="5CE97EC8" w14:textId="77777777" w:rsidR="00C357D3" w:rsidRPr="004E6FA8" w:rsidRDefault="00C357D3" w:rsidP="006B0A7B">
            <w:pPr>
              <w:spacing w:line="240" w:lineRule="auto"/>
              <w:rPr>
                <w:rFonts w:ascii="Calibri" w:eastAsia="Times New Roman" w:hAnsi="Calibri" w:cs="Calibri"/>
                <w:b/>
                <w:bCs/>
                <w:i/>
                <w:iCs/>
                <w:color w:val="000000"/>
                <w:lang w:eastAsia="en-GB"/>
              </w:rPr>
            </w:pPr>
            <w:r w:rsidRPr="004E6FA8">
              <w:rPr>
                <w:rFonts w:ascii="Calibri" w:eastAsia="Times New Roman" w:hAnsi="Calibri" w:cs="Calibri"/>
                <w:b/>
                <w:bCs/>
                <w:i/>
                <w:iCs/>
                <w:color w:val="000000"/>
                <w:lang w:eastAsia="en-GB"/>
              </w:rPr>
              <w:t>Less</w:t>
            </w:r>
            <w:r>
              <w:rPr>
                <w:rFonts w:ascii="Calibri" w:eastAsia="Times New Roman" w:hAnsi="Calibri" w:cs="Calibri"/>
                <w:b/>
                <w:bCs/>
                <w:i/>
                <w:iCs/>
                <w:color w:val="000000"/>
                <w:lang w:eastAsia="en-GB"/>
              </w:rPr>
              <w:t xml:space="preserve"> Dividend Paid</w:t>
            </w:r>
            <w:r w:rsidRPr="004E6FA8">
              <w:rPr>
                <w:rFonts w:ascii="Calibri" w:eastAsia="Times New Roman" w:hAnsi="Calibri" w:cs="Calibri"/>
                <w:b/>
                <w:bCs/>
                <w:i/>
                <w:iCs/>
                <w:color w:val="000000"/>
                <w:lang w:eastAsia="en-GB"/>
              </w:rPr>
              <w:t>:</w:t>
            </w:r>
          </w:p>
        </w:tc>
        <w:tc>
          <w:tcPr>
            <w:tcW w:w="360" w:type="dxa"/>
            <w:tcBorders>
              <w:top w:val="nil"/>
              <w:left w:val="nil"/>
              <w:bottom w:val="nil"/>
              <w:right w:val="nil"/>
            </w:tcBorders>
            <w:shd w:val="clear" w:color="auto" w:fill="auto"/>
            <w:noWrap/>
            <w:vAlign w:val="bottom"/>
            <w:hideMark/>
          </w:tcPr>
          <w:p w14:paraId="04B1B8CB"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310AFA12"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285278"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5EF07579"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31164913" w14:textId="77777777" w:rsidTr="006B0A7B">
        <w:trPr>
          <w:trHeight w:val="290"/>
        </w:trPr>
        <w:tc>
          <w:tcPr>
            <w:tcW w:w="3860" w:type="dxa"/>
            <w:tcBorders>
              <w:top w:val="nil"/>
              <w:left w:val="nil"/>
              <w:bottom w:val="nil"/>
              <w:right w:val="nil"/>
            </w:tcBorders>
            <w:shd w:val="clear" w:color="auto" w:fill="auto"/>
            <w:noWrap/>
            <w:vAlign w:val="bottom"/>
            <w:hideMark/>
          </w:tcPr>
          <w:p w14:paraId="6B400B41"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 xml:space="preserve">Ordinary </w:t>
            </w:r>
            <w:r>
              <w:rPr>
                <w:rFonts w:ascii="Calibri" w:eastAsia="Times New Roman" w:hAnsi="Calibri" w:cs="Calibri"/>
                <w:color w:val="000000"/>
                <w:lang w:eastAsia="en-GB"/>
              </w:rPr>
              <w:t>d</w:t>
            </w:r>
            <w:r w:rsidRPr="004E6FA8">
              <w:rPr>
                <w:rFonts w:ascii="Calibri" w:eastAsia="Times New Roman" w:hAnsi="Calibri" w:cs="Calibri"/>
                <w:color w:val="000000"/>
                <w:lang w:eastAsia="en-GB"/>
              </w:rPr>
              <w:t>ividen</w:t>
            </w:r>
            <w:r>
              <w:rPr>
                <w:rFonts w:ascii="Calibri" w:eastAsia="Times New Roman" w:hAnsi="Calibri" w:cs="Calibri"/>
                <w:color w:val="000000"/>
                <w:lang w:eastAsia="en-GB"/>
              </w:rPr>
              <w:t>d</w:t>
            </w:r>
            <w:r w:rsidRPr="004E6FA8">
              <w:rPr>
                <w:rFonts w:ascii="Calibri" w:eastAsia="Times New Roman" w:hAnsi="Calibri" w:cs="Calibri"/>
                <w:color w:val="000000"/>
                <w:lang w:eastAsia="en-GB"/>
              </w:rPr>
              <w:t xml:space="preserve"> </w:t>
            </w:r>
            <w:r>
              <w:rPr>
                <w:rFonts w:ascii="Calibri" w:eastAsia="Times New Roman" w:hAnsi="Calibri" w:cs="Calibri"/>
                <w:color w:val="000000"/>
                <w:lang w:eastAsia="en-GB"/>
              </w:rPr>
              <w:t>p</w:t>
            </w:r>
            <w:r w:rsidRPr="004E6FA8">
              <w:rPr>
                <w:rFonts w:ascii="Calibri" w:eastAsia="Times New Roman" w:hAnsi="Calibri" w:cs="Calibri"/>
                <w:color w:val="000000"/>
                <w:lang w:eastAsia="en-GB"/>
              </w:rPr>
              <w:t>aid</w:t>
            </w:r>
          </w:p>
        </w:tc>
        <w:tc>
          <w:tcPr>
            <w:tcW w:w="360" w:type="dxa"/>
            <w:tcBorders>
              <w:top w:val="nil"/>
              <w:left w:val="nil"/>
              <w:bottom w:val="nil"/>
              <w:right w:val="nil"/>
            </w:tcBorders>
            <w:shd w:val="clear" w:color="auto" w:fill="auto"/>
            <w:noWrap/>
            <w:vAlign w:val="bottom"/>
            <w:hideMark/>
          </w:tcPr>
          <w:p w14:paraId="12FC9F39"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007502AF"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F4B729"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20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440" w:type="dxa"/>
            <w:tcBorders>
              <w:top w:val="nil"/>
              <w:left w:val="nil"/>
              <w:bottom w:val="nil"/>
              <w:right w:val="nil"/>
            </w:tcBorders>
            <w:shd w:val="clear" w:color="auto" w:fill="auto"/>
            <w:noWrap/>
            <w:vAlign w:val="bottom"/>
            <w:hideMark/>
          </w:tcPr>
          <w:p w14:paraId="7E237396"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0589234D" w14:textId="77777777" w:rsidTr="006B0A7B">
        <w:trPr>
          <w:trHeight w:val="290"/>
        </w:trPr>
        <w:tc>
          <w:tcPr>
            <w:tcW w:w="3860" w:type="dxa"/>
            <w:tcBorders>
              <w:top w:val="nil"/>
              <w:left w:val="nil"/>
              <w:bottom w:val="nil"/>
              <w:right w:val="nil"/>
            </w:tcBorders>
            <w:shd w:val="clear" w:color="auto" w:fill="auto"/>
            <w:noWrap/>
            <w:vAlign w:val="bottom"/>
            <w:hideMark/>
          </w:tcPr>
          <w:p w14:paraId="3EFE3EA3" w14:textId="77777777" w:rsidR="00C357D3" w:rsidRPr="004E6FA8" w:rsidRDefault="00C357D3" w:rsidP="006B0A7B">
            <w:pPr>
              <w:spacing w:line="240" w:lineRule="auto"/>
              <w:rPr>
                <w:rFonts w:ascii="Calibri" w:eastAsia="Times New Roman" w:hAnsi="Calibri" w:cs="Calibri"/>
                <w:color w:val="000000"/>
                <w:lang w:eastAsia="en-GB"/>
              </w:rPr>
            </w:pPr>
            <w:r w:rsidRPr="004E6FA8">
              <w:rPr>
                <w:rFonts w:ascii="Calibri" w:eastAsia="Times New Roman" w:hAnsi="Calibri" w:cs="Calibri"/>
                <w:color w:val="000000"/>
                <w:lang w:eastAsia="en-GB"/>
              </w:rPr>
              <w:t>Preference</w:t>
            </w:r>
            <w:r>
              <w:rPr>
                <w:rFonts w:ascii="Calibri" w:eastAsia="Times New Roman" w:hAnsi="Calibri" w:cs="Calibri"/>
                <w:color w:val="000000"/>
                <w:lang w:eastAsia="en-GB"/>
              </w:rPr>
              <w:t xml:space="preserve"> dividend</w:t>
            </w:r>
            <w:r w:rsidRPr="004E6FA8">
              <w:rPr>
                <w:rFonts w:ascii="Calibri" w:eastAsia="Times New Roman" w:hAnsi="Calibri" w:cs="Calibri"/>
                <w:color w:val="000000"/>
                <w:lang w:eastAsia="en-GB"/>
              </w:rPr>
              <w:t xml:space="preserve"> paid</w:t>
            </w:r>
          </w:p>
        </w:tc>
        <w:tc>
          <w:tcPr>
            <w:tcW w:w="360" w:type="dxa"/>
            <w:tcBorders>
              <w:top w:val="nil"/>
              <w:left w:val="nil"/>
              <w:bottom w:val="nil"/>
              <w:right w:val="nil"/>
            </w:tcBorders>
            <w:shd w:val="clear" w:color="auto" w:fill="auto"/>
            <w:noWrap/>
            <w:vAlign w:val="bottom"/>
            <w:hideMark/>
          </w:tcPr>
          <w:p w14:paraId="3AB5B9CC"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hideMark/>
          </w:tcPr>
          <w:p w14:paraId="68A5A4FE"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35B794F7" w14:textId="77777777" w:rsidR="00C357D3" w:rsidRPr="004E6FA8" w:rsidRDefault="00C357D3" w:rsidP="006B0A7B">
            <w:pPr>
              <w:spacing w:line="240" w:lineRule="auto"/>
              <w:jc w:val="right"/>
              <w:rPr>
                <w:rFonts w:ascii="Calibri" w:eastAsia="Times New Roman" w:hAnsi="Calibri" w:cs="Calibri"/>
                <w:color w:val="000000"/>
                <w:lang w:eastAsia="en-GB"/>
              </w:rPr>
            </w:pPr>
            <w:r w:rsidRPr="004E6FA8">
              <w:rPr>
                <w:rFonts w:ascii="Calibri" w:eastAsia="Times New Roman" w:hAnsi="Calibri" w:cs="Calibri"/>
                <w:color w:val="000000"/>
                <w:lang w:eastAsia="en-GB"/>
              </w:rPr>
              <w:t>30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p>
        </w:tc>
        <w:tc>
          <w:tcPr>
            <w:tcW w:w="1440" w:type="dxa"/>
            <w:tcBorders>
              <w:top w:val="nil"/>
              <w:left w:val="nil"/>
              <w:bottom w:val="single" w:sz="4" w:space="0" w:color="auto"/>
              <w:right w:val="nil"/>
            </w:tcBorders>
            <w:shd w:val="clear" w:color="auto" w:fill="auto"/>
            <w:noWrap/>
            <w:vAlign w:val="bottom"/>
            <w:hideMark/>
          </w:tcPr>
          <w:p w14:paraId="5EDAA8C3" w14:textId="77777777" w:rsidR="00C357D3" w:rsidRPr="004E6FA8" w:rsidRDefault="00C357D3" w:rsidP="006B0A7B">
            <w:pPr>
              <w:spacing w:line="240" w:lineRule="auto"/>
              <w:jc w:val="right"/>
              <w:rPr>
                <w:rFonts w:ascii="Calibri" w:eastAsia="Times New Roman" w:hAnsi="Calibri" w:cs="Calibri"/>
                <w:color w:val="000000"/>
                <w:lang w:eastAsia="en-GB"/>
              </w:rPr>
            </w:pPr>
          </w:p>
        </w:tc>
      </w:tr>
      <w:tr w:rsidR="00C357D3" w:rsidRPr="004E6FA8" w14:paraId="6A9C54FF" w14:textId="77777777" w:rsidTr="006B0A7B">
        <w:trPr>
          <w:trHeight w:val="290"/>
        </w:trPr>
        <w:tc>
          <w:tcPr>
            <w:tcW w:w="3860" w:type="dxa"/>
            <w:tcBorders>
              <w:top w:val="nil"/>
              <w:left w:val="nil"/>
              <w:bottom w:val="nil"/>
              <w:right w:val="nil"/>
            </w:tcBorders>
            <w:shd w:val="clear" w:color="auto" w:fill="auto"/>
            <w:noWrap/>
            <w:vAlign w:val="bottom"/>
          </w:tcPr>
          <w:p w14:paraId="791BE802" w14:textId="77777777" w:rsidR="00C357D3" w:rsidRPr="004E6FA8" w:rsidRDefault="00C357D3" w:rsidP="006B0A7B">
            <w:pPr>
              <w:spacing w:line="240" w:lineRule="auto"/>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tcPr>
          <w:p w14:paraId="3EA086EB" w14:textId="77777777" w:rsidR="00C357D3" w:rsidRPr="004E6FA8" w:rsidRDefault="00C357D3" w:rsidP="006B0A7B">
            <w:pPr>
              <w:spacing w:line="240" w:lineRule="auto"/>
              <w:rPr>
                <w:rFonts w:ascii="Calibri" w:eastAsia="Times New Roman" w:hAnsi="Calibri" w:cs="Calibri"/>
                <w:color w:val="000000"/>
                <w:lang w:eastAsia="en-GB"/>
              </w:rPr>
            </w:pPr>
          </w:p>
        </w:tc>
        <w:tc>
          <w:tcPr>
            <w:tcW w:w="320" w:type="dxa"/>
            <w:tcBorders>
              <w:top w:val="nil"/>
              <w:left w:val="nil"/>
              <w:bottom w:val="nil"/>
              <w:right w:val="nil"/>
            </w:tcBorders>
            <w:shd w:val="clear" w:color="auto" w:fill="auto"/>
            <w:noWrap/>
            <w:vAlign w:val="bottom"/>
          </w:tcPr>
          <w:p w14:paraId="2F64B851"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single" w:sz="4" w:space="0" w:color="auto"/>
              <w:left w:val="nil"/>
              <w:right w:val="nil"/>
            </w:tcBorders>
            <w:shd w:val="clear" w:color="auto" w:fill="auto"/>
            <w:noWrap/>
            <w:vAlign w:val="bottom"/>
          </w:tcPr>
          <w:p w14:paraId="45FFD830" w14:textId="77777777" w:rsidR="00C357D3" w:rsidRPr="004E6FA8" w:rsidRDefault="00C357D3" w:rsidP="006B0A7B">
            <w:pPr>
              <w:spacing w:line="240" w:lineRule="auto"/>
              <w:jc w:val="right"/>
              <w:rPr>
                <w:rFonts w:ascii="Calibri" w:eastAsia="Times New Roman" w:hAnsi="Calibri" w:cs="Calibri"/>
                <w:color w:val="000000"/>
                <w:lang w:eastAsia="en-GB"/>
              </w:rPr>
            </w:pPr>
          </w:p>
        </w:tc>
        <w:tc>
          <w:tcPr>
            <w:tcW w:w="1440" w:type="dxa"/>
            <w:tcBorders>
              <w:top w:val="single" w:sz="4" w:space="0" w:color="auto"/>
              <w:left w:val="nil"/>
              <w:right w:val="nil"/>
            </w:tcBorders>
            <w:shd w:val="clear" w:color="auto" w:fill="auto"/>
            <w:noWrap/>
            <w:vAlign w:val="bottom"/>
          </w:tcPr>
          <w:p w14:paraId="03157E56" w14:textId="77777777" w:rsidR="00C357D3" w:rsidRDefault="00C357D3" w:rsidP="006B0A7B">
            <w:pPr>
              <w:spacing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4E6FA8">
              <w:rPr>
                <w:rFonts w:ascii="Calibri" w:eastAsia="Times New Roman" w:hAnsi="Calibri" w:cs="Calibri"/>
                <w:color w:val="000000"/>
                <w:lang w:eastAsia="en-GB"/>
              </w:rPr>
              <w:t>50</w:t>
            </w:r>
            <w:r>
              <w:rPr>
                <w:rFonts w:ascii="Calibri" w:eastAsia="Times New Roman" w:hAnsi="Calibri" w:cs="Calibri"/>
                <w:color w:val="000000"/>
                <w:lang w:eastAsia="en-GB"/>
              </w:rPr>
              <w:t>,</w:t>
            </w:r>
            <w:r w:rsidRPr="004E6FA8">
              <w:rPr>
                <w:rFonts w:ascii="Calibri" w:eastAsia="Times New Roman" w:hAnsi="Calibri" w:cs="Calibri"/>
                <w:color w:val="000000"/>
                <w:lang w:eastAsia="en-GB"/>
              </w:rPr>
              <w:t>000</w:t>
            </w:r>
            <w:r>
              <w:rPr>
                <w:rFonts w:ascii="Calibri" w:eastAsia="Times New Roman" w:hAnsi="Calibri" w:cs="Calibri"/>
                <w:color w:val="000000"/>
                <w:lang w:eastAsia="en-GB"/>
              </w:rPr>
              <w:t>)</w:t>
            </w:r>
          </w:p>
        </w:tc>
      </w:tr>
      <w:tr w:rsidR="00C357D3" w:rsidRPr="004E6FA8" w14:paraId="39192E42" w14:textId="77777777" w:rsidTr="006B0A7B">
        <w:trPr>
          <w:trHeight w:val="290"/>
        </w:trPr>
        <w:tc>
          <w:tcPr>
            <w:tcW w:w="3860" w:type="dxa"/>
            <w:tcBorders>
              <w:top w:val="nil"/>
              <w:left w:val="nil"/>
              <w:bottom w:val="nil"/>
              <w:right w:val="nil"/>
            </w:tcBorders>
            <w:shd w:val="clear" w:color="auto" w:fill="auto"/>
            <w:noWrap/>
            <w:vAlign w:val="bottom"/>
            <w:hideMark/>
          </w:tcPr>
          <w:p w14:paraId="0A75BDD8" w14:textId="77777777" w:rsidR="00C357D3" w:rsidRDefault="00C357D3" w:rsidP="006B0A7B">
            <w:pPr>
              <w:spacing w:line="240" w:lineRule="auto"/>
              <w:rPr>
                <w:rFonts w:ascii="Calibri" w:eastAsia="Times New Roman" w:hAnsi="Calibri" w:cs="Calibri"/>
                <w:b/>
                <w:bCs/>
                <w:color w:val="000000"/>
                <w:lang w:eastAsia="en-GB"/>
              </w:rPr>
            </w:pPr>
          </w:p>
          <w:p w14:paraId="6200AD9B" w14:textId="77777777" w:rsidR="00C357D3" w:rsidRDefault="00C357D3" w:rsidP="006B0A7B">
            <w:pPr>
              <w:spacing w:line="240" w:lineRule="auto"/>
              <w:rPr>
                <w:rFonts w:ascii="Calibri" w:eastAsia="Times New Roman" w:hAnsi="Calibri" w:cs="Calibri"/>
                <w:b/>
                <w:bCs/>
                <w:color w:val="000000"/>
                <w:lang w:eastAsia="en-GB"/>
              </w:rPr>
            </w:pPr>
          </w:p>
          <w:p w14:paraId="4F10FE9B"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Total Shareholder's Equity:</w:t>
            </w:r>
          </w:p>
        </w:tc>
        <w:tc>
          <w:tcPr>
            <w:tcW w:w="360" w:type="dxa"/>
            <w:tcBorders>
              <w:top w:val="nil"/>
              <w:left w:val="nil"/>
              <w:bottom w:val="nil"/>
              <w:right w:val="nil"/>
            </w:tcBorders>
            <w:shd w:val="clear" w:color="auto" w:fill="auto"/>
            <w:noWrap/>
            <w:vAlign w:val="bottom"/>
            <w:hideMark/>
          </w:tcPr>
          <w:p w14:paraId="5A045E58"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320" w:type="dxa"/>
            <w:tcBorders>
              <w:top w:val="nil"/>
              <w:left w:val="nil"/>
              <w:bottom w:val="nil"/>
              <w:right w:val="nil"/>
            </w:tcBorders>
            <w:shd w:val="clear" w:color="auto" w:fill="auto"/>
            <w:noWrap/>
            <w:vAlign w:val="bottom"/>
            <w:hideMark/>
          </w:tcPr>
          <w:p w14:paraId="74A42E3B"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left w:val="nil"/>
              <w:bottom w:val="nil"/>
              <w:right w:val="nil"/>
            </w:tcBorders>
            <w:shd w:val="clear" w:color="auto" w:fill="auto"/>
            <w:noWrap/>
            <w:vAlign w:val="bottom"/>
            <w:hideMark/>
          </w:tcPr>
          <w:p w14:paraId="598E8C96"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left w:val="nil"/>
              <w:bottom w:val="nil"/>
              <w:right w:val="nil"/>
            </w:tcBorders>
            <w:shd w:val="clear" w:color="auto" w:fill="auto"/>
            <w:noWrap/>
            <w:vAlign w:val="bottom"/>
            <w:hideMark/>
          </w:tcPr>
          <w:p w14:paraId="4CB439C6" w14:textId="77777777" w:rsidR="00C357D3" w:rsidRPr="004E6FA8" w:rsidRDefault="00C357D3" w:rsidP="006B0A7B">
            <w:pPr>
              <w:spacing w:line="240" w:lineRule="auto"/>
              <w:jc w:val="right"/>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804</w:t>
            </w:r>
            <w:r>
              <w:rPr>
                <w:rFonts w:ascii="Calibri" w:eastAsia="Times New Roman" w:hAnsi="Calibri" w:cs="Calibri"/>
                <w:b/>
                <w:bCs/>
                <w:color w:val="000000"/>
                <w:lang w:eastAsia="en-GB"/>
              </w:rPr>
              <w:t>,</w:t>
            </w:r>
            <w:r w:rsidRPr="004E6FA8">
              <w:rPr>
                <w:rFonts w:ascii="Calibri" w:eastAsia="Times New Roman" w:hAnsi="Calibri" w:cs="Calibri"/>
                <w:b/>
                <w:bCs/>
                <w:color w:val="000000"/>
                <w:lang w:eastAsia="en-GB"/>
              </w:rPr>
              <w:t>980</w:t>
            </w:r>
          </w:p>
        </w:tc>
      </w:tr>
      <w:tr w:rsidR="00C357D3" w:rsidRPr="004E6FA8" w14:paraId="78D97BB0" w14:textId="77777777" w:rsidTr="006B0A7B">
        <w:trPr>
          <w:trHeight w:val="290"/>
        </w:trPr>
        <w:tc>
          <w:tcPr>
            <w:tcW w:w="3860" w:type="dxa"/>
            <w:tcBorders>
              <w:top w:val="nil"/>
              <w:left w:val="nil"/>
              <w:bottom w:val="nil"/>
              <w:right w:val="nil"/>
            </w:tcBorders>
            <w:shd w:val="clear" w:color="auto" w:fill="auto"/>
            <w:noWrap/>
            <w:vAlign w:val="bottom"/>
            <w:hideMark/>
          </w:tcPr>
          <w:p w14:paraId="16105ED7" w14:textId="77777777" w:rsidR="00C357D3" w:rsidRPr="004E6FA8" w:rsidRDefault="00C357D3" w:rsidP="006B0A7B">
            <w:pPr>
              <w:spacing w:line="240" w:lineRule="auto"/>
              <w:jc w:val="right"/>
              <w:rPr>
                <w:rFonts w:ascii="Calibri" w:eastAsia="Times New Roman" w:hAnsi="Calibri" w:cs="Calibri"/>
                <w:b/>
                <w:bCs/>
                <w:color w:val="000000"/>
                <w:lang w:eastAsia="en-GB"/>
              </w:rPr>
            </w:pPr>
          </w:p>
        </w:tc>
        <w:tc>
          <w:tcPr>
            <w:tcW w:w="360" w:type="dxa"/>
            <w:tcBorders>
              <w:top w:val="nil"/>
              <w:left w:val="nil"/>
              <w:bottom w:val="nil"/>
              <w:right w:val="nil"/>
            </w:tcBorders>
            <w:shd w:val="clear" w:color="auto" w:fill="auto"/>
            <w:noWrap/>
            <w:vAlign w:val="bottom"/>
            <w:hideMark/>
          </w:tcPr>
          <w:p w14:paraId="0D130ED0" w14:textId="77777777" w:rsidR="00C357D3" w:rsidRPr="004E6FA8" w:rsidRDefault="00C357D3" w:rsidP="006B0A7B">
            <w:pPr>
              <w:spacing w:line="240" w:lineRule="auto"/>
              <w:rPr>
                <w:rFonts w:eastAsia="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2F2BF796"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C60DE8" w14:textId="77777777" w:rsidR="00C357D3" w:rsidRPr="004E6FA8" w:rsidRDefault="00C357D3" w:rsidP="006B0A7B">
            <w:pPr>
              <w:spacing w:line="240" w:lineRule="auto"/>
              <w:rPr>
                <w:rFonts w:eastAsia="Times New Roman" w:cs="Times New Roman"/>
                <w:sz w:val="20"/>
                <w:szCs w:val="20"/>
                <w:lang w:eastAsia="en-GB"/>
              </w:rPr>
            </w:pPr>
          </w:p>
        </w:tc>
        <w:tc>
          <w:tcPr>
            <w:tcW w:w="1440" w:type="dxa"/>
            <w:tcBorders>
              <w:top w:val="nil"/>
              <w:left w:val="nil"/>
              <w:right w:val="nil"/>
            </w:tcBorders>
            <w:shd w:val="clear" w:color="auto" w:fill="auto"/>
            <w:noWrap/>
            <w:vAlign w:val="bottom"/>
            <w:hideMark/>
          </w:tcPr>
          <w:p w14:paraId="7D106401" w14:textId="77777777" w:rsidR="00C357D3" w:rsidRPr="004E6FA8" w:rsidRDefault="00C357D3" w:rsidP="006B0A7B">
            <w:pPr>
              <w:spacing w:line="240" w:lineRule="auto"/>
              <w:rPr>
                <w:rFonts w:eastAsia="Times New Roman" w:cs="Times New Roman"/>
                <w:sz w:val="20"/>
                <w:szCs w:val="20"/>
                <w:lang w:eastAsia="en-GB"/>
              </w:rPr>
            </w:pPr>
          </w:p>
        </w:tc>
      </w:tr>
      <w:tr w:rsidR="00C357D3" w:rsidRPr="004E6FA8" w14:paraId="33A24FC7" w14:textId="77777777" w:rsidTr="006B0A7B">
        <w:trPr>
          <w:trHeight w:val="300"/>
        </w:trPr>
        <w:tc>
          <w:tcPr>
            <w:tcW w:w="3860" w:type="dxa"/>
            <w:tcBorders>
              <w:top w:val="nil"/>
              <w:left w:val="nil"/>
              <w:bottom w:val="nil"/>
              <w:right w:val="nil"/>
            </w:tcBorders>
            <w:shd w:val="clear" w:color="auto" w:fill="auto"/>
            <w:noWrap/>
            <w:vAlign w:val="bottom"/>
            <w:hideMark/>
          </w:tcPr>
          <w:p w14:paraId="4A6AFC8F" w14:textId="77777777" w:rsidR="00C357D3" w:rsidRPr="004E6FA8" w:rsidRDefault="00C357D3" w:rsidP="006B0A7B">
            <w:pPr>
              <w:spacing w:line="240" w:lineRule="auto"/>
              <w:rPr>
                <w:rFonts w:ascii="Calibri" w:eastAsia="Times New Roman" w:hAnsi="Calibri" w:cs="Calibri"/>
                <w:b/>
                <w:bCs/>
                <w:color w:val="000000"/>
                <w:lang w:eastAsia="en-GB"/>
              </w:rPr>
            </w:pPr>
            <w:r w:rsidRPr="004E6FA8">
              <w:rPr>
                <w:rFonts w:ascii="Calibri" w:eastAsia="Times New Roman" w:hAnsi="Calibri" w:cs="Calibri"/>
                <w:b/>
                <w:bCs/>
                <w:color w:val="000000"/>
                <w:lang w:eastAsia="en-GB"/>
              </w:rPr>
              <w:t>Total Capital:</w:t>
            </w:r>
          </w:p>
        </w:tc>
        <w:tc>
          <w:tcPr>
            <w:tcW w:w="360" w:type="dxa"/>
            <w:tcBorders>
              <w:top w:val="nil"/>
              <w:left w:val="nil"/>
              <w:bottom w:val="nil"/>
              <w:right w:val="nil"/>
            </w:tcBorders>
            <w:shd w:val="clear" w:color="auto" w:fill="auto"/>
            <w:noWrap/>
            <w:vAlign w:val="bottom"/>
            <w:hideMark/>
          </w:tcPr>
          <w:p w14:paraId="0567C9E7" w14:textId="77777777" w:rsidR="00C357D3" w:rsidRPr="004E6FA8" w:rsidRDefault="00C357D3" w:rsidP="006B0A7B">
            <w:pPr>
              <w:spacing w:line="240" w:lineRule="auto"/>
              <w:rPr>
                <w:rFonts w:ascii="Calibri" w:eastAsia="Times New Roman" w:hAnsi="Calibri" w:cs="Calibri"/>
                <w:b/>
                <w:bCs/>
                <w:color w:val="000000"/>
                <w:lang w:eastAsia="en-GB"/>
              </w:rPr>
            </w:pPr>
          </w:p>
        </w:tc>
        <w:tc>
          <w:tcPr>
            <w:tcW w:w="320" w:type="dxa"/>
            <w:tcBorders>
              <w:top w:val="nil"/>
              <w:left w:val="nil"/>
              <w:bottom w:val="nil"/>
              <w:right w:val="nil"/>
            </w:tcBorders>
            <w:shd w:val="clear" w:color="auto" w:fill="auto"/>
            <w:noWrap/>
            <w:vAlign w:val="bottom"/>
            <w:hideMark/>
          </w:tcPr>
          <w:p w14:paraId="79B94F1F" w14:textId="77777777" w:rsidR="00C357D3" w:rsidRPr="004E6FA8" w:rsidRDefault="00C357D3" w:rsidP="006B0A7B">
            <w:pPr>
              <w:spacing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1D5EE8" w14:textId="77777777" w:rsidR="00C357D3" w:rsidRPr="004E6FA8" w:rsidRDefault="00C357D3" w:rsidP="006B0A7B">
            <w:pPr>
              <w:spacing w:line="240" w:lineRule="auto"/>
              <w:rPr>
                <w:rFonts w:eastAsia="Times New Roman" w:cs="Times New Roman"/>
                <w:sz w:val="20"/>
                <w:szCs w:val="20"/>
                <w:u w:val="single"/>
                <w:lang w:eastAsia="en-GB"/>
              </w:rPr>
            </w:pPr>
          </w:p>
        </w:tc>
        <w:tc>
          <w:tcPr>
            <w:tcW w:w="1440" w:type="dxa"/>
            <w:tcBorders>
              <w:top w:val="nil"/>
              <w:left w:val="nil"/>
              <w:bottom w:val="single" w:sz="4" w:space="0" w:color="auto"/>
              <w:right w:val="nil"/>
            </w:tcBorders>
            <w:shd w:val="clear" w:color="auto" w:fill="auto"/>
            <w:noWrap/>
            <w:vAlign w:val="bottom"/>
            <w:hideMark/>
          </w:tcPr>
          <w:p w14:paraId="62CED3DA" w14:textId="77777777" w:rsidR="00C357D3" w:rsidRPr="004E6FA8" w:rsidRDefault="00C357D3" w:rsidP="006B0A7B">
            <w:pPr>
              <w:spacing w:line="240" w:lineRule="auto"/>
              <w:jc w:val="right"/>
              <w:rPr>
                <w:rFonts w:ascii="Calibri" w:eastAsia="Times New Roman" w:hAnsi="Calibri" w:cs="Calibri"/>
                <w:b/>
                <w:bCs/>
                <w:color w:val="000000"/>
                <w:u w:val="single"/>
                <w:lang w:eastAsia="en-GB"/>
              </w:rPr>
            </w:pPr>
            <w:r w:rsidRPr="004E6FA8">
              <w:rPr>
                <w:rFonts w:ascii="Calibri" w:eastAsia="Times New Roman" w:hAnsi="Calibri" w:cs="Calibri"/>
                <w:b/>
                <w:bCs/>
                <w:color w:val="000000"/>
                <w:u w:val="single"/>
                <w:lang w:eastAsia="en-GB"/>
              </w:rPr>
              <w:t>1</w:t>
            </w:r>
            <w:r w:rsidRPr="00723721">
              <w:rPr>
                <w:rFonts w:ascii="Calibri" w:eastAsia="Times New Roman" w:hAnsi="Calibri" w:cs="Calibri"/>
                <w:b/>
                <w:bCs/>
                <w:color w:val="000000"/>
                <w:u w:val="single"/>
                <w:lang w:eastAsia="en-GB"/>
              </w:rPr>
              <w:t>,</w:t>
            </w:r>
            <w:r w:rsidRPr="004E6FA8">
              <w:rPr>
                <w:rFonts w:ascii="Calibri" w:eastAsia="Times New Roman" w:hAnsi="Calibri" w:cs="Calibri"/>
                <w:b/>
                <w:bCs/>
                <w:color w:val="000000"/>
                <w:u w:val="single"/>
                <w:lang w:eastAsia="en-GB"/>
              </w:rPr>
              <w:t>147</w:t>
            </w:r>
            <w:r w:rsidRPr="00723721">
              <w:rPr>
                <w:rFonts w:ascii="Calibri" w:eastAsia="Times New Roman" w:hAnsi="Calibri" w:cs="Calibri"/>
                <w:b/>
                <w:bCs/>
                <w:color w:val="000000"/>
                <w:u w:val="single"/>
                <w:lang w:eastAsia="en-GB"/>
              </w:rPr>
              <w:t>,</w:t>
            </w:r>
            <w:r w:rsidRPr="004E6FA8">
              <w:rPr>
                <w:rFonts w:ascii="Calibri" w:eastAsia="Times New Roman" w:hAnsi="Calibri" w:cs="Calibri"/>
                <w:b/>
                <w:bCs/>
                <w:color w:val="000000"/>
                <w:u w:val="single"/>
                <w:lang w:eastAsia="en-GB"/>
              </w:rPr>
              <w:t>335</w:t>
            </w:r>
          </w:p>
        </w:tc>
      </w:tr>
    </w:tbl>
    <w:p w14:paraId="3D0AD37E" w14:textId="77777777" w:rsidR="00C357D3" w:rsidRDefault="00C357D3" w:rsidP="00C357D3">
      <w:pPr>
        <w:pStyle w:val="ListParagraph"/>
        <w:numPr>
          <w:ilvl w:val="0"/>
          <w:numId w:val="3"/>
        </w:numPr>
      </w:pPr>
      <w:r w:rsidRPr="004E6FA8">
        <w:lastRenderedPageBreak/>
        <w:t>b) Why does the statement of financial position balance?</w:t>
      </w:r>
    </w:p>
    <w:p w14:paraId="63604F34" w14:textId="77777777" w:rsidR="00C357D3" w:rsidRDefault="00C357D3" w:rsidP="00C357D3">
      <w:r>
        <w:t xml:space="preserve">The Statement of Financial Position also known as Balance Sheet represents the business situation at particular point of time. The main </w:t>
      </w:r>
      <w:r w:rsidRPr="005D24C6">
        <w:t>Accounting Equation</w:t>
      </w:r>
      <w:r>
        <w:t xml:space="preserve"> of Balance Sheet or Statement of Financial Position is </w:t>
      </w:r>
      <w:r w:rsidRPr="005D24C6">
        <w:rPr>
          <w:b/>
          <w:bCs/>
        </w:rPr>
        <w:t>Assets = Liabilities + Equity</w:t>
      </w:r>
      <w:r>
        <w:t>. The figures come to Balance Sheet from Trial Balance. But Trial Balance prepared according to the fundamental accounting principle of double entry. It means that every transaction has two effects. Always, transaction touch two accounts. Credited from one account and debited to another account. The reason that Statement of Financial Position are balanced is the Accounting Principle of double entry.  Also, Balance Sheet show that Assets include the sum of Liabilities and Equity. It means that every business Assets Financed by Owners Capital and Liabilities. All transactions related to business has 2 effects, but it keeps the main equation balanced. If Assets decreases Liabilities can be increased, or If owner invest more money in business Assets and Equity increase.</w:t>
      </w:r>
    </w:p>
    <w:p w14:paraId="00CB7435" w14:textId="77777777" w:rsidR="00C357D3" w:rsidRDefault="00C357D3" w:rsidP="00C357D3"/>
    <w:p w14:paraId="1835C177" w14:textId="77777777" w:rsidR="00C357D3" w:rsidRDefault="00C357D3" w:rsidP="00C357D3">
      <w:pPr>
        <w:rPr>
          <w:b/>
          <w:bCs/>
        </w:rPr>
      </w:pPr>
      <w:r w:rsidRPr="00BF1942">
        <w:rPr>
          <w:b/>
          <w:bCs/>
        </w:rPr>
        <w:t>QUESTION 2</w:t>
      </w:r>
    </w:p>
    <w:p w14:paraId="614BAC26" w14:textId="77777777" w:rsidR="00C357D3" w:rsidRDefault="00C357D3" w:rsidP="00C357D3">
      <w:pPr>
        <w:pStyle w:val="ListParagraph"/>
        <w:numPr>
          <w:ilvl w:val="0"/>
          <w:numId w:val="1"/>
        </w:numPr>
      </w:pPr>
      <w:r>
        <w:t>Calculate the following ratios for Chocco plc for 2020 and 2019, showing the formulas and workings:</w:t>
      </w:r>
    </w:p>
    <w:p w14:paraId="2F1822CE" w14:textId="77777777" w:rsidR="00C357D3" w:rsidRDefault="00C357D3" w:rsidP="00C357D3">
      <w:pPr>
        <w:rPr>
          <w:b/>
          <w:bCs/>
        </w:rPr>
      </w:pPr>
      <w:r>
        <w:rPr>
          <w:b/>
          <w:bCs/>
        </w:rPr>
        <w:t>1-ROCE</w:t>
      </w:r>
    </w:p>
    <w:tbl>
      <w:tblPr>
        <w:tblStyle w:val="TableGrid"/>
        <w:tblW w:w="10462" w:type="dxa"/>
        <w:tblInd w:w="-572" w:type="dxa"/>
        <w:tblLayout w:type="fixed"/>
        <w:tblLook w:val="04A0" w:firstRow="1" w:lastRow="0" w:firstColumn="1" w:lastColumn="0" w:noHBand="0" w:noVBand="1"/>
      </w:tblPr>
      <w:tblGrid>
        <w:gridCol w:w="2583"/>
        <w:gridCol w:w="2804"/>
        <w:gridCol w:w="2977"/>
        <w:gridCol w:w="992"/>
        <w:gridCol w:w="1106"/>
      </w:tblGrid>
      <w:tr w:rsidR="00C357D3" w14:paraId="64C9CDE5" w14:textId="77777777" w:rsidTr="006B0A7B">
        <w:trPr>
          <w:trHeight w:val="445"/>
        </w:trPr>
        <w:tc>
          <w:tcPr>
            <w:tcW w:w="2583" w:type="dxa"/>
          </w:tcPr>
          <w:p w14:paraId="4BFC17B2"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2804" w:type="dxa"/>
          </w:tcPr>
          <w:p w14:paraId="2125DFDB"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2977" w:type="dxa"/>
          </w:tcPr>
          <w:p w14:paraId="4509A661"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992" w:type="dxa"/>
          </w:tcPr>
          <w:p w14:paraId="1E40BE91"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106" w:type="dxa"/>
          </w:tcPr>
          <w:p w14:paraId="34DB86A9"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40EE3BFD" w14:textId="77777777" w:rsidTr="006B0A7B">
        <w:trPr>
          <w:trHeight w:val="1352"/>
        </w:trPr>
        <w:tc>
          <w:tcPr>
            <w:tcW w:w="2583" w:type="dxa"/>
            <w:vMerge w:val="restart"/>
          </w:tcPr>
          <w:p w14:paraId="2CECB57D"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r>
            <w:r w:rsidRPr="00C738B1">
              <w:rPr>
                <w:rFonts w:ascii="Arial" w:hAnsi="Arial"/>
                <w:szCs w:val="24"/>
              </w:rPr>
              <w:t>Return on Capital</w:t>
            </w:r>
            <w:r>
              <w:rPr>
                <w:rFonts w:ascii="Arial" w:hAnsi="Arial"/>
                <w:szCs w:val="24"/>
              </w:rPr>
              <w:t xml:space="preserve"> </w:t>
            </w:r>
            <w:r w:rsidRPr="00C738B1">
              <w:rPr>
                <w:rFonts w:ascii="Arial" w:hAnsi="Arial"/>
                <w:szCs w:val="24"/>
              </w:rPr>
              <w:t>Employed</w:t>
            </w:r>
            <w:r>
              <w:rPr>
                <w:rFonts w:ascii="Arial" w:hAnsi="Arial"/>
                <w:szCs w:val="24"/>
              </w:rPr>
              <w:t xml:space="preserve"> (ROCE)</w:t>
            </w:r>
          </w:p>
          <w:p w14:paraId="0FFB5A73" w14:textId="77777777" w:rsidR="00C357D3" w:rsidRDefault="00C357D3" w:rsidP="006B0A7B">
            <w:pPr>
              <w:tabs>
                <w:tab w:val="left" w:pos="709"/>
              </w:tabs>
              <w:spacing w:line="600" w:lineRule="auto"/>
              <w:rPr>
                <w:rFonts w:ascii="Arial" w:hAnsi="Arial"/>
                <w:szCs w:val="24"/>
              </w:rPr>
            </w:pPr>
          </w:p>
        </w:tc>
        <w:tc>
          <w:tcPr>
            <w:tcW w:w="2804" w:type="dxa"/>
            <w:vMerge w:val="restart"/>
          </w:tcPr>
          <w:p w14:paraId="38C99FAE"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29FFAF01"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50E97634"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sidRPr="00FA302E">
              <w:rPr>
                <w:rFonts w:ascii="Arial" w:hAnsi="Arial" w:cs="Arial"/>
                <w:b/>
                <w:bCs/>
                <w:color w:val="000000" w:themeColor="text1"/>
                <w:lang w:val="en-US"/>
              </w:rPr>
              <w:t xml:space="preserve">Return on </w:t>
            </w:r>
            <w:r>
              <w:rPr>
                <w:rFonts w:ascii="Arial" w:hAnsi="Arial" w:cs="Arial"/>
                <w:b/>
                <w:bCs/>
                <w:color w:val="000000" w:themeColor="text1"/>
                <w:lang w:val="en-US"/>
              </w:rPr>
              <w:t>Capital</w:t>
            </w:r>
            <w:r w:rsidRPr="00FA302E">
              <w:rPr>
                <w:rFonts w:ascii="Arial" w:hAnsi="Arial" w:cs="Arial"/>
                <w:b/>
                <w:bCs/>
                <w:color w:val="000000" w:themeColor="text1"/>
                <w:lang w:val="en-US"/>
              </w:rPr>
              <w:t xml:space="preserve"> Employed</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2768959D"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Operating </w:t>
            </w:r>
            <w:r w:rsidRPr="00FA302E">
              <w:rPr>
                <w:rFonts w:ascii="Arial" w:hAnsi="Arial" w:cs="Arial"/>
                <w:color w:val="000000"/>
                <w:u w:val="single"/>
                <w:lang w:val="en-US"/>
              </w:rPr>
              <w:t>Profit</w:t>
            </w:r>
            <w:r>
              <w:rPr>
                <w:rFonts w:ascii="Arial" w:hAnsi="Arial" w:cs="Arial"/>
                <w:color w:val="000000"/>
                <w:u w:val="single"/>
                <w:lang w:val="en-US"/>
              </w:rPr>
              <w:t xml:space="preserve"> </w:t>
            </w:r>
            <w:r w:rsidRPr="00FA302E">
              <w:rPr>
                <w:rFonts w:ascii="Arial" w:hAnsi="Arial" w:cs="Arial"/>
                <w:color w:val="000000"/>
                <w:u w:val="single"/>
                <w:lang w:val="en-US"/>
              </w:rPr>
              <w:t>x100%</w:t>
            </w:r>
          </w:p>
          <w:p w14:paraId="72407103" w14:textId="77777777" w:rsidR="00C357D3" w:rsidRPr="00A25F2E" w:rsidRDefault="00C357D3" w:rsidP="006B0A7B">
            <w:pPr>
              <w:pStyle w:val="e1281"/>
              <w:spacing w:before="0" w:beforeAutospacing="0" w:after="0" w:afterAutospacing="0"/>
              <w:rPr>
                <w:rFonts w:ascii="Arial" w:hAnsi="Arial" w:cs="Arial"/>
                <w:lang w:val="en-US"/>
              </w:rPr>
            </w:pPr>
            <w:r w:rsidRPr="00FA302E">
              <w:rPr>
                <w:rFonts w:ascii="Arial" w:hAnsi="Arial" w:cs="Arial"/>
                <w:bCs/>
                <w:lang w:val="en-US"/>
              </w:rPr>
              <w:t>Total Assets</w:t>
            </w:r>
            <w:r w:rsidRPr="00FA302E">
              <w:rPr>
                <w:rFonts w:ascii="Arial" w:hAnsi="Arial" w:cs="Arial"/>
                <w:bCs/>
                <w:color w:val="000000"/>
                <w:lang w:val="en-US"/>
              </w:rPr>
              <w:t xml:space="preserve"> –</w:t>
            </w:r>
            <w:r w:rsidRPr="00FA302E">
              <w:rPr>
                <w:rFonts w:ascii="Arial" w:hAnsi="Arial" w:cs="Arial"/>
                <w:bCs/>
                <w:lang w:val="en-US"/>
              </w:rPr>
              <w:t xml:space="preserve"> Total </w:t>
            </w:r>
            <w:r>
              <w:rPr>
                <w:rFonts w:ascii="Arial" w:hAnsi="Arial" w:cs="Arial"/>
                <w:bCs/>
                <w:lang w:val="en-US"/>
              </w:rPr>
              <w:t xml:space="preserve">Current </w:t>
            </w:r>
            <w:r w:rsidRPr="00FA302E">
              <w:rPr>
                <w:rFonts w:ascii="Arial" w:hAnsi="Arial" w:cs="Arial"/>
                <w:bCs/>
                <w:lang w:val="en-US"/>
              </w:rPr>
              <w:t>Liabilities</w:t>
            </w:r>
            <w:r w:rsidRPr="00A25F2E">
              <w:rPr>
                <w:rFonts w:ascii="Arial" w:hAnsi="Arial" w:cs="Arial"/>
                <w:color w:val="000000"/>
                <w:lang w:val="en-US"/>
              </w:rPr>
              <w:t xml:space="preserve"> </w:t>
            </w:r>
          </w:p>
          <w:p w14:paraId="2D3C7D26" w14:textId="77777777" w:rsidR="00C357D3" w:rsidRPr="00A25F2E" w:rsidRDefault="00C357D3" w:rsidP="006B0A7B">
            <w:pPr>
              <w:tabs>
                <w:tab w:val="left" w:pos="709"/>
              </w:tabs>
              <w:spacing w:line="600" w:lineRule="auto"/>
              <w:rPr>
                <w:rFonts w:ascii="Arial" w:hAnsi="Arial"/>
                <w:szCs w:val="24"/>
                <w:lang w:val="en-US"/>
              </w:rPr>
            </w:pPr>
          </w:p>
        </w:tc>
        <w:tc>
          <w:tcPr>
            <w:tcW w:w="2977" w:type="dxa"/>
          </w:tcPr>
          <w:p w14:paraId="0499D46E"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1C77273A"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699</w:t>
            </w:r>
            <w:r w:rsidRPr="0A20CC9F">
              <w:rPr>
                <w:rFonts w:ascii="Arial" w:hAnsi="Arial" w:cs="Arial"/>
                <w:color w:val="000000" w:themeColor="text1"/>
                <w:u w:val="single"/>
                <w:lang w:val="en-US"/>
              </w:rPr>
              <w:t xml:space="preserve"> x100%</w:t>
            </w:r>
          </w:p>
          <w:p w14:paraId="22289671"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10,087</w:t>
            </w:r>
            <w:r w:rsidRPr="0A20CC9F">
              <w:rPr>
                <w:rFonts w:ascii="Arial" w:hAnsi="Arial" w:cs="Arial"/>
                <w:color w:val="000000" w:themeColor="text1"/>
                <w:lang w:val="en-US"/>
              </w:rPr>
              <w:t>-</w:t>
            </w:r>
            <w:r>
              <w:rPr>
                <w:rFonts w:ascii="Arial" w:hAnsi="Arial" w:cs="Arial"/>
                <w:color w:val="000000" w:themeColor="text1"/>
                <w:lang w:val="en-US"/>
              </w:rPr>
              <w:t xml:space="preserve"> 3,046     </w:t>
            </w:r>
            <w:r w:rsidRPr="0A20CC9F">
              <w:rPr>
                <w:rFonts w:ascii="Arial" w:hAnsi="Arial" w:cs="Arial"/>
                <w:color w:val="000000" w:themeColor="text1"/>
                <w:lang w:val="en-US"/>
              </w:rPr>
              <w:t>=</w:t>
            </w:r>
            <w:r>
              <w:rPr>
                <w:rFonts w:ascii="Arial" w:hAnsi="Arial" w:cs="Arial"/>
                <w:color w:val="000000" w:themeColor="text1"/>
                <w:lang w:val="en-US"/>
              </w:rPr>
              <w:t>9.93</w:t>
            </w:r>
            <w:r w:rsidRPr="0A20CC9F">
              <w:rPr>
                <w:rFonts w:ascii="Arial" w:hAnsi="Arial" w:cs="Arial"/>
                <w:color w:val="000000" w:themeColor="text1"/>
                <w:lang w:val="en-US"/>
              </w:rPr>
              <w:t>%</w:t>
            </w:r>
          </w:p>
        </w:tc>
        <w:tc>
          <w:tcPr>
            <w:tcW w:w="992" w:type="dxa"/>
          </w:tcPr>
          <w:p w14:paraId="0A2033A3" w14:textId="77777777" w:rsidR="00C357D3" w:rsidRPr="00B07702" w:rsidRDefault="00C357D3" w:rsidP="006B0A7B">
            <w:pPr>
              <w:tabs>
                <w:tab w:val="left" w:pos="709"/>
              </w:tabs>
              <w:spacing w:line="600" w:lineRule="auto"/>
              <w:rPr>
                <w:rFonts w:ascii="Arial" w:hAnsi="Arial"/>
                <w:b/>
                <w:bCs/>
                <w:szCs w:val="24"/>
              </w:rPr>
            </w:pPr>
            <w:r>
              <w:rPr>
                <w:rFonts w:ascii="Arial" w:hAnsi="Arial"/>
                <w:b/>
                <w:bCs/>
                <w:szCs w:val="24"/>
              </w:rPr>
              <w:t>9.93%</w:t>
            </w:r>
          </w:p>
        </w:tc>
        <w:tc>
          <w:tcPr>
            <w:tcW w:w="1106" w:type="dxa"/>
          </w:tcPr>
          <w:p w14:paraId="1069ABBD" w14:textId="77777777" w:rsidR="00C357D3" w:rsidRPr="00A25F2E" w:rsidRDefault="00C357D3" w:rsidP="006B0A7B">
            <w:pPr>
              <w:tabs>
                <w:tab w:val="left" w:pos="709"/>
              </w:tabs>
              <w:spacing w:line="600" w:lineRule="auto"/>
              <w:rPr>
                <w:rFonts w:ascii="Arial" w:hAnsi="Arial"/>
                <w:szCs w:val="24"/>
              </w:rPr>
            </w:pPr>
          </w:p>
        </w:tc>
      </w:tr>
      <w:tr w:rsidR="00C357D3" w14:paraId="5FFE6FC6" w14:textId="77777777" w:rsidTr="006B0A7B">
        <w:trPr>
          <w:trHeight w:val="1431"/>
        </w:trPr>
        <w:tc>
          <w:tcPr>
            <w:tcW w:w="2583" w:type="dxa"/>
            <w:vMerge/>
          </w:tcPr>
          <w:p w14:paraId="0E8039F2" w14:textId="77777777" w:rsidR="00C357D3" w:rsidRDefault="00C357D3" w:rsidP="006B0A7B">
            <w:pPr>
              <w:tabs>
                <w:tab w:val="left" w:pos="709"/>
              </w:tabs>
              <w:spacing w:line="600" w:lineRule="auto"/>
              <w:rPr>
                <w:rFonts w:ascii="Arial" w:hAnsi="Arial"/>
                <w:szCs w:val="24"/>
              </w:rPr>
            </w:pPr>
          </w:p>
        </w:tc>
        <w:tc>
          <w:tcPr>
            <w:tcW w:w="2804" w:type="dxa"/>
            <w:vMerge/>
          </w:tcPr>
          <w:p w14:paraId="683BB501" w14:textId="77777777" w:rsidR="00C357D3" w:rsidRPr="00A25F2E" w:rsidRDefault="00C357D3" w:rsidP="006B0A7B">
            <w:pPr>
              <w:tabs>
                <w:tab w:val="left" w:pos="709"/>
              </w:tabs>
              <w:spacing w:line="600" w:lineRule="auto"/>
              <w:rPr>
                <w:rFonts w:ascii="Arial" w:hAnsi="Arial"/>
                <w:szCs w:val="24"/>
              </w:rPr>
            </w:pPr>
          </w:p>
        </w:tc>
        <w:tc>
          <w:tcPr>
            <w:tcW w:w="2977" w:type="dxa"/>
          </w:tcPr>
          <w:p w14:paraId="559BDB20"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57324CD1"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805</w:t>
            </w:r>
            <w:r w:rsidRPr="0A20CC9F">
              <w:rPr>
                <w:rFonts w:ascii="Arial" w:hAnsi="Arial" w:cs="Arial"/>
                <w:color w:val="000000" w:themeColor="text1"/>
                <w:u w:val="single"/>
                <w:lang w:val="en-US"/>
              </w:rPr>
              <w:t xml:space="preserve"> x100%</w:t>
            </w:r>
          </w:p>
          <w:p w14:paraId="3FB9C0DF"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9,736 – 2,511     </w:t>
            </w:r>
            <w:r w:rsidRPr="0A20CC9F">
              <w:rPr>
                <w:rFonts w:ascii="Arial" w:hAnsi="Arial" w:cs="Arial"/>
                <w:color w:val="000000" w:themeColor="text1"/>
                <w:lang w:val="en-US"/>
              </w:rPr>
              <w:t>=</w:t>
            </w:r>
            <w:r>
              <w:rPr>
                <w:rFonts w:ascii="Arial" w:hAnsi="Arial" w:cs="Arial"/>
                <w:color w:val="000000" w:themeColor="text1"/>
                <w:lang w:val="en-US"/>
              </w:rPr>
              <w:t>11.14</w:t>
            </w:r>
            <w:r w:rsidRPr="0A20CC9F">
              <w:rPr>
                <w:rFonts w:ascii="Arial" w:hAnsi="Arial" w:cs="Arial"/>
                <w:color w:val="000000" w:themeColor="text1"/>
                <w:lang w:val="en-US"/>
              </w:rPr>
              <w:t>%</w:t>
            </w:r>
          </w:p>
        </w:tc>
        <w:tc>
          <w:tcPr>
            <w:tcW w:w="992" w:type="dxa"/>
          </w:tcPr>
          <w:p w14:paraId="542907C6" w14:textId="77777777" w:rsidR="00C357D3" w:rsidRPr="00A25F2E" w:rsidRDefault="00C357D3" w:rsidP="006B0A7B">
            <w:pPr>
              <w:tabs>
                <w:tab w:val="left" w:pos="709"/>
              </w:tabs>
              <w:spacing w:line="600" w:lineRule="auto"/>
              <w:rPr>
                <w:rFonts w:ascii="Arial" w:hAnsi="Arial"/>
                <w:szCs w:val="24"/>
              </w:rPr>
            </w:pPr>
          </w:p>
        </w:tc>
        <w:tc>
          <w:tcPr>
            <w:tcW w:w="1106" w:type="dxa"/>
          </w:tcPr>
          <w:p w14:paraId="451C0BD3" w14:textId="77777777" w:rsidR="00C357D3" w:rsidRPr="00B07702" w:rsidRDefault="00C357D3" w:rsidP="006B0A7B">
            <w:pPr>
              <w:tabs>
                <w:tab w:val="left" w:pos="709"/>
              </w:tabs>
              <w:spacing w:line="600" w:lineRule="auto"/>
              <w:rPr>
                <w:rFonts w:ascii="Arial" w:hAnsi="Arial"/>
                <w:b/>
                <w:bCs/>
                <w:szCs w:val="24"/>
              </w:rPr>
            </w:pPr>
            <w:r>
              <w:rPr>
                <w:rFonts w:ascii="Arial" w:hAnsi="Arial"/>
                <w:b/>
                <w:bCs/>
                <w:szCs w:val="24"/>
              </w:rPr>
              <w:t>11.14</w:t>
            </w:r>
            <w:r w:rsidRPr="00B07702">
              <w:rPr>
                <w:rFonts w:ascii="Arial" w:hAnsi="Arial"/>
                <w:b/>
                <w:bCs/>
                <w:szCs w:val="24"/>
              </w:rPr>
              <w:t>%</w:t>
            </w:r>
          </w:p>
        </w:tc>
      </w:tr>
    </w:tbl>
    <w:p w14:paraId="3F12DBC4" w14:textId="77777777" w:rsidR="00C357D3" w:rsidRDefault="00C357D3" w:rsidP="00C357D3">
      <w:pPr>
        <w:rPr>
          <w:b/>
          <w:bCs/>
        </w:rPr>
      </w:pPr>
      <w:r w:rsidRPr="00BA33B6">
        <w:rPr>
          <w:b/>
          <w:bCs/>
        </w:rPr>
        <w:t>2- ROE</w:t>
      </w:r>
    </w:p>
    <w:tbl>
      <w:tblPr>
        <w:tblStyle w:val="TableGrid"/>
        <w:tblW w:w="10462" w:type="dxa"/>
        <w:tblInd w:w="-572" w:type="dxa"/>
        <w:tblLayout w:type="fixed"/>
        <w:tblLook w:val="04A0" w:firstRow="1" w:lastRow="0" w:firstColumn="1" w:lastColumn="0" w:noHBand="0" w:noVBand="1"/>
      </w:tblPr>
      <w:tblGrid>
        <w:gridCol w:w="1843"/>
        <w:gridCol w:w="2410"/>
        <w:gridCol w:w="3260"/>
        <w:gridCol w:w="1418"/>
        <w:gridCol w:w="1531"/>
      </w:tblGrid>
      <w:tr w:rsidR="00C357D3" w14:paraId="7A6149A9" w14:textId="77777777" w:rsidTr="006B0A7B">
        <w:trPr>
          <w:trHeight w:val="445"/>
        </w:trPr>
        <w:tc>
          <w:tcPr>
            <w:tcW w:w="1843" w:type="dxa"/>
          </w:tcPr>
          <w:p w14:paraId="5185CA11"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2410" w:type="dxa"/>
          </w:tcPr>
          <w:p w14:paraId="14A5BC2E"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3260" w:type="dxa"/>
          </w:tcPr>
          <w:p w14:paraId="3530E78F"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3030314A"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43DFC3A4"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09142495" w14:textId="77777777" w:rsidTr="006B0A7B">
        <w:trPr>
          <w:trHeight w:val="1352"/>
        </w:trPr>
        <w:tc>
          <w:tcPr>
            <w:tcW w:w="1843" w:type="dxa"/>
            <w:vMerge w:val="restart"/>
          </w:tcPr>
          <w:p w14:paraId="0153C57F" w14:textId="77777777" w:rsidR="00C357D3" w:rsidRPr="00C738B1" w:rsidRDefault="00C357D3" w:rsidP="006B0A7B">
            <w:pPr>
              <w:tabs>
                <w:tab w:val="left" w:pos="709"/>
              </w:tabs>
              <w:spacing w:line="600" w:lineRule="auto"/>
              <w:rPr>
                <w:rFonts w:ascii="Arial" w:hAnsi="Arial"/>
                <w:szCs w:val="24"/>
              </w:rPr>
            </w:pPr>
            <w:r>
              <w:rPr>
                <w:rFonts w:ascii="Arial" w:hAnsi="Arial"/>
                <w:szCs w:val="24"/>
              </w:rPr>
              <w:lastRenderedPageBreak/>
              <w:br/>
            </w:r>
            <w:r w:rsidRPr="00C738B1">
              <w:rPr>
                <w:rFonts w:ascii="Arial" w:hAnsi="Arial"/>
                <w:szCs w:val="24"/>
              </w:rPr>
              <w:t xml:space="preserve">Return on </w:t>
            </w:r>
            <w:r>
              <w:rPr>
                <w:rFonts w:ascii="Arial" w:hAnsi="Arial"/>
                <w:szCs w:val="24"/>
              </w:rPr>
              <w:t>Equity (ROE)</w:t>
            </w:r>
          </w:p>
          <w:p w14:paraId="05CC383C" w14:textId="77777777" w:rsidR="00C357D3" w:rsidRDefault="00C357D3" w:rsidP="006B0A7B">
            <w:pPr>
              <w:tabs>
                <w:tab w:val="left" w:pos="709"/>
              </w:tabs>
              <w:spacing w:line="600" w:lineRule="auto"/>
              <w:rPr>
                <w:rFonts w:ascii="Arial" w:hAnsi="Arial"/>
                <w:szCs w:val="24"/>
              </w:rPr>
            </w:pPr>
          </w:p>
        </w:tc>
        <w:tc>
          <w:tcPr>
            <w:tcW w:w="2410" w:type="dxa"/>
            <w:vMerge w:val="restart"/>
          </w:tcPr>
          <w:p w14:paraId="069617E3"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471F2661"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111039AD"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sidRPr="00FA302E">
              <w:rPr>
                <w:rFonts w:ascii="Arial" w:hAnsi="Arial" w:cs="Arial"/>
                <w:b/>
                <w:bCs/>
                <w:color w:val="000000" w:themeColor="text1"/>
                <w:lang w:val="en-US"/>
              </w:rPr>
              <w:t xml:space="preserve">Return on </w:t>
            </w:r>
            <w:r>
              <w:rPr>
                <w:rFonts w:ascii="Arial" w:hAnsi="Arial" w:cs="Arial"/>
                <w:b/>
                <w:bCs/>
                <w:color w:val="000000" w:themeColor="text1"/>
                <w:lang w:val="en-US"/>
              </w:rPr>
              <w:t>Equity</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3681491C"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Net Profit </w:t>
            </w:r>
            <w:r w:rsidRPr="00FA302E">
              <w:rPr>
                <w:rFonts w:ascii="Arial" w:hAnsi="Arial" w:cs="Arial"/>
                <w:color w:val="000000"/>
                <w:u w:val="single"/>
                <w:lang w:val="en-US"/>
              </w:rPr>
              <w:t>x</w:t>
            </w:r>
            <w:r>
              <w:rPr>
                <w:rFonts w:ascii="Arial" w:hAnsi="Arial" w:cs="Arial"/>
                <w:color w:val="000000"/>
                <w:u w:val="single"/>
                <w:lang w:val="en-US"/>
              </w:rPr>
              <w:t xml:space="preserve">   </w:t>
            </w:r>
            <w:r w:rsidRPr="00FA302E">
              <w:rPr>
                <w:rFonts w:ascii="Arial" w:hAnsi="Arial" w:cs="Arial"/>
                <w:color w:val="000000"/>
                <w:u w:val="single"/>
                <w:lang w:val="en-US"/>
              </w:rPr>
              <w:t>100%</w:t>
            </w:r>
          </w:p>
          <w:p w14:paraId="18DE97E8" w14:textId="77777777" w:rsidR="00C357D3" w:rsidRPr="00A25F2E" w:rsidRDefault="00C357D3" w:rsidP="006B0A7B">
            <w:pPr>
              <w:pStyle w:val="e1281"/>
              <w:spacing w:before="0" w:beforeAutospacing="0" w:after="0" w:afterAutospacing="0"/>
              <w:rPr>
                <w:rFonts w:ascii="Arial" w:hAnsi="Arial" w:cs="Arial"/>
                <w:lang w:val="en-US"/>
              </w:rPr>
            </w:pPr>
            <w:r>
              <w:rPr>
                <w:rFonts w:ascii="Arial" w:hAnsi="Arial" w:cs="Arial"/>
                <w:bCs/>
                <w:lang w:val="en-US"/>
              </w:rPr>
              <w:t xml:space="preserve">          Equity</w:t>
            </w:r>
          </w:p>
          <w:p w14:paraId="2E7665DD" w14:textId="77777777" w:rsidR="00C357D3" w:rsidRPr="00A25F2E" w:rsidRDefault="00C357D3" w:rsidP="006B0A7B">
            <w:pPr>
              <w:tabs>
                <w:tab w:val="left" w:pos="709"/>
              </w:tabs>
              <w:spacing w:line="600" w:lineRule="auto"/>
              <w:rPr>
                <w:rFonts w:ascii="Arial" w:hAnsi="Arial"/>
                <w:szCs w:val="24"/>
                <w:lang w:val="en-US"/>
              </w:rPr>
            </w:pPr>
          </w:p>
        </w:tc>
        <w:tc>
          <w:tcPr>
            <w:tcW w:w="3260" w:type="dxa"/>
          </w:tcPr>
          <w:p w14:paraId="0F2EAD2C"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0CB63B51"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366</w:t>
            </w:r>
            <w:r w:rsidRPr="0A20CC9F">
              <w:rPr>
                <w:rFonts w:ascii="Arial" w:hAnsi="Arial" w:cs="Arial"/>
                <w:color w:val="000000" w:themeColor="text1"/>
                <w:u w:val="single"/>
                <w:lang w:val="en-US"/>
              </w:rPr>
              <w:t xml:space="preserve"> x100%</w:t>
            </w:r>
          </w:p>
          <w:p w14:paraId="460E4D18"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2,912         </w:t>
            </w:r>
            <w:r w:rsidRPr="0A20CC9F">
              <w:rPr>
                <w:rFonts w:ascii="Arial" w:hAnsi="Arial" w:cs="Arial"/>
                <w:color w:val="000000" w:themeColor="text1"/>
                <w:lang w:val="en-US"/>
              </w:rPr>
              <w:t>=</w:t>
            </w:r>
            <w:r>
              <w:rPr>
                <w:rFonts w:ascii="Arial" w:hAnsi="Arial" w:cs="Arial"/>
                <w:color w:val="000000" w:themeColor="text1"/>
                <w:lang w:val="en-US"/>
              </w:rPr>
              <w:t>12.57</w:t>
            </w:r>
            <w:r w:rsidRPr="0A20CC9F">
              <w:rPr>
                <w:rFonts w:ascii="Arial" w:hAnsi="Arial" w:cs="Arial"/>
                <w:color w:val="000000" w:themeColor="text1"/>
                <w:lang w:val="en-US"/>
              </w:rPr>
              <w:t>%</w:t>
            </w:r>
          </w:p>
        </w:tc>
        <w:tc>
          <w:tcPr>
            <w:tcW w:w="1418" w:type="dxa"/>
          </w:tcPr>
          <w:p w14:paraId="2DB0742D" w14:textId="77777777" w:rsidR="00C357D3" w:rsidRPr="00B07702" w:rsidRDefault="00C357D3" w:rsidP="006B0A7B">
            <w:pPr>
              <w:tabs>
                <w:tab w:val="left" w:pos="709"/>
              </w:tabs>
              <w:spacing w:line="600" w:lineRule="auto"/>
              <w:rPr>
                <w:rFonts w:ascii="Arial" w:hAnsi="Arial"/>
                <w:b/>
                <w:bCs/>
                <w:szCs w:val="24"/>
              </w:rPr>
            </w:pPr>
            <w:r>
              <w:rPr>
                <w:rFonts w:ascii="Arial" w:hAnsi="Arial"/>
                <w:b/>
                <w:bCs/>
                <w:szCs w:val="24"/>
              </w:rPr>
              <w:t>12.57%</w:t>
            </w:r>
          </w:p>
        </w:tc>
        <w:tc>
          <w:tcPr>
            <w:tcW w:w="1531" w:type="dxa"/>
          </w:tcPr>
          <w:p w14:paraId="6565AFBF" w14:textId="77777777" w:rsidR="00C357D3" w:rsidRPr="00A25F2E" w:rsidRDefault="00C357D3" w:rsidP="006B0A7B">
            <w:pPr>
              <w:tabs>
                <w:tab w:val="left" w:pos="709"/>
              </w:tabs>
              <w:spacing w:line="600" w:lineRule="auto"/>
              <w:rPr>
                <w:rFonts w:ascii="Arial" w:hAnsi="Arial"/>
                <w:szCs w:val="24"/>
              </w:rPr>
            </w:pPr>
          </w:p>
        </w:tc>
      </w:tr>
      <w:tr w:rsidR="00C357D3" w14:paraId="4216E0F0" w14:textId="77777777" w:rsidTr="006B0A7B">
        <w:trPr>
          <w:trHeight w:val="1431"/>
        </w:trPr>
        <w:tc>
          <w:tcPr>
            <w:tcW w:w="1843" w:type="dxa"/>
            <w:vMerge/>
          </w:tcPr>
          <w:p w14:paraId="64CC14B6" w14:textId="77777777" w:rsidR="00C357D3" w:rsidRDefault="00C357D3" w:rsidP="006B0A7B">
            <w:pPr>
              <w:tabs>
                <w:tab w:val="left" w:pos="709"/>
              </w:tabs>
              <w:spacing w:line="600" w:lineRule="auto"/>
              <w:rPr>
                <w:rFonts w:ascii="Arial" w:hAnsi="Arial"/>
                <w:szCs w:val="24"/>
              </w:rPr>
            </w:pPr>
          </w:p>
        </w:tc>
        <w:tc>
          <w:tcPr>
            <w:tcW w:w="2410" w:type="dxa"/>
            <w:vMerge/>
          </w:tcPr>
          <w:p w14:paraId="044366E2" w14:textId="77777777" w:rsidR="00C357D3" w:rsidRPr="00A25F2E" w:rsidRDefault="00C357D3" w:rsidP="006B0A7B">
            <w:pPr>
              <w:tabs>
                <w:tab w:val="left" w:pos="709"/>
              </w:tabs>
              <w:spacing w:line="600" w:lineRule="auto"/>
              <w:rPr>
                <w:rFonts w:ascii="Arial" w:hAnsi="Arial"/>
                <w:szCs w:val="24"/>
              </w:rPr>
            </w:pPr>
          </w:p>
        </w:tc>
        <w:tc>
          <w:tcPr>
            <w:tcW w:w="3260" w:type="dxa"/>
          </w:tcPr>
          <w:p w14:paraId="28CE9AA2"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190F0AFA"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431</w:t>
            </w:r>
            <w:r w:rsidRPr="0A20CC9F">
              <w:rPr>
                <w:rFonts w:ascii="Arial" w:hAnsi="Arial" w:cs="Arial"/>
                <w:color w:val="000000" w:themeColor="text1"/>
                <w:u w:val="single"/>
                <w:lang w:val="en-US"/>
              </w:rPr>
              <w:t xml:space="preserve"> x100%</w:t>
            </w:r>
          </w:p>
          <w:p w14:paraId="7124CF4A"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3,088          </w:t>
            </w:r>
            <w:r w:rsidRPr="0A20CC9F">
              <w:rPr>
                <w:rFonts w:ascii="Arial" w:hAnsi="Arial" w:cs="Arial"/>
                <w:color w:val="000000" w:themeColor="text1"/>
                <w:lang w:val="en-US"/>
              </w:rPr>
              <w:t>=</w:t>
            </w:r>
            <w:r>
              <w:rPr>
                <w:rFonts w:ascii="Arial" w:hAnsi="Arial" w:cs="Arial"/>
                <w:color w:val="000000" w:themeColor="text1"/>
                <w:lang w:val="en-US"/>
              </w:rPr>
              <w:t>13.96</w:t>
            </w:r>
            <w:r w:rsidRPr="0A20CC9F">
              <w:rPr>
                <w:rFonts w:ascii="Arial" w:hAnsi="Arial" w:cs="Arial"/>
                <w:color w:val="000000" w:themeColor="text1"/>
                <w:lang w:val="en-US"/>
              </w:rPr>
              <w:t>%</w:t>
            </w:r>
          </w:p>
        </w:tc>
        <w:tc>
          <w:tcPr>
            <w:tcW w:w="1418" w:type="dxa"/>
          </w:tcPr>
          <w:p w14:paraId="2C314C1C" w14:textId="77777777" w:rsidR="00C357D3" w:rsidRPr="00A25F2E" w:rsidRDefault="00C357D3" w:rsidP="006B0A7B">
            <w:pPr>
              <w:tabs>
                <w:tab w:val="left" w:pos="709"/>
              </w:tabs>
              <w:spacing w:line="600" w:lineRule="auto"/>
              <w:rPr>
                <w:rFonts w:ascii="Arial" w:hAnsi="Arial"/>
                <w:szCs w:val="24"/>
              </w:rPr>
            </w:pPr>
          </w:p>
        </w:tc>
        <w:tc>
          <w:tcPr>
            <w:tcW w:w="1531" w:type="dxa"/>
          </w:tcPr>
          <w:p w14:paraId="7A419C52" w14:textId="77777777" w:rsidR="00C357D3" w:rsidRPr="00B07702" w:rsidRDefault="00C357D3" w:rsidP="006B0A7B">
            <w:pPr>
              <w:tabs>
                <w:tab w:val="left" w:pos="709"/>
              </w:tabs>
              <w:spacing w:line="600" w:lineRule="auto"/>
              <w:rPr>
                <w:rFonts w:ascii="Arial" w:hAnsi="Arial"/>
                <w:b/>
                <w:bCs/>
                <w:szCs w:val="24"/>
              </w:rPr>
            </w:pPr>
            <w:r>
              <w:rPr>
                <w:rFonts w:ascii="Arial" w:hAnsi="Arial"/>
                <w:b/>
                <w:bCs/>
                <w:szCs w:val="24"/>
              </w:rPr>
              <w:t>13.96</w:t>
            </w:r>
            <w:r w:rsidRPr="00B07702">
              <w:rPr>
                <w:rFonts w:ascii="Arial" w:hAnsi="Arial"/>
                <w:b/>
                <w:bCs/>
                <w:szCs w:val="24"/>
              </w:rPr>
              <w:t>%</w:t>
            </w:r>
          </w:p>
        </w:tc>
      </w:tr>
    </w:tbl>
    <w:p w14:paraId="02C02771" w14:textId="77777777" w:rsidR="00C357D3" w:rsidRDefault="00C357D3" w:rsidP="00C357D3">
      <w:pPr>
        <w:rPr>
          <w:b/>
          <w:bCs/>
        </w:rPr>
      </w:pPr>
    </w:p>
    <w:p w14:paraId="20B5BBC5" w14:textId="77777777" w:rsidR="00C357D3" w:rsidRDefault="00C357D3" w:rsidP="00C357D3">
      <w:pPr>
        <w:rPr>
          <w:b/>
          <w:bCs/>
        </w:rPr>
      </w:pPr>
      <w:r w:rsidRPr="00A31C96">
        <w:rPr>
          <w:b/>
          <w:bCs/>
        </w:rPr>
        <w:t>3- Earnings per share</w:t>
      </w:r>
    </w:p>
    <w:tbl>
      <w:tblPr>
        <w:tblStyle w:val="TableGrid"/>
        <w:tblW w:w="10462" w:type="dxa"/>
        <w:tblInd w:w="-572" w:type="dxa"/>
        <w:tblLayout w:type="fixed"/>
        <w:tblLook w:val="04A0" w:firstRow="1" w:lastRow="0" w:firstColumn="1" w:lastColumn="0" w:noHBand="0" w:noVBand="1"/>
      </w:tblPr>
      <w:tblGrid>
        <w:gridCol w:w="1418"/>
        <w:gridCol w:w="2835"/>
        <w:gridCol w:w="3260"/>
        <w:gridCol w:w="1418"/>
        <w:gridCol w:w="1531"/>
      </w:tblGrid>
      <w:tr w:rsidR="00C357D3" w14:paraId="73AD7C4E" w14:textId="77777777" w:rsidTr="006B0A7B">
        <w:trPr>
          <w:trHeight w:val="445"/>
        </w:trPr>
        <w:tc>
          <w:tcPr>
            <w:tcW w:w="1418" w:type="dxa"/>
          </w:tcPr>
          <w:p w14:paraId="76F1445D"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2835" w:type="dxa"/>
          </w:tcPr>
          <w:p w14:paraId="20D8A5CA"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3260" w:type="dxa"/>
          </w:tcPr>
          <w:p w14:paraId="325CEF8E"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325EE4C4"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7D7B064C"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290796AB" w14:textId="77777777" w:rsidTr="006B0A7B">
        <w:trPr>
          <w:trHeight w:val="1352"/>
        </w:trPr>
        <w:tc>
          <w:tcPr>
            <w:tcW w:w="1418" w:type="dxa"/>
            <w:vMerge w:val="restart"/>
          </w:tcPr>
          <w:p w14:paraId="6186AF59"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Earnings per Share (EPS)</w:t>
            </w:r>
          </w:p>
          <w:p w14:paraId="0701E2A5" w14:textId="77777777" w:rsidR="00C357D3" w:rsidRDefault="00C357D3" w:rsidP="006B0A7B">
            <w:pPr>
              <w:tabs>
                <w:tab w:val="left" w:pos="709"/>
              </w:tabs>
              <w:spacing w:line="600" w:lineRule="auto"/>
              <w:rPr>
                <w:rFonts w:ascii="Arial" w:hAnsi="Arial"/>
                <w:szCs w:val="24"/>
              </w:rPr>
            </w:pPr>
          </w:p>
        </w:tc>
        <w:tc>
          <w:tcPr>
            <w:tcW w:w="2835" w:type="dxa"/>
            <w:vMerge w:val="restart"/>
          </w:tcPr>
          <w:p w14:paraId="6E608A56"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08A80081"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302800B3"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EPS</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09AF9079"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Net Profit – Preferred Dividends</w:t>
            </w:r>
          </w:p>
          <w:p w14:paraId="2F462356"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 xml:space="preserve">          </w:t>
            </w:r>
            <w:r w:rsidRPr="00960275">
              <w:rPr>
                <w:rFonts w:ascii="Arial" w:hAnsi="Arial" w:cs="Arial"/>
                <w:bCs/>
                <w:lang w:val="en-US"/>
              </w:rPr>
              <w:t>Weighted Average Number of Shares Outstanding</w:t>
            </w:r>
          </w:p>
          <w:p w14:paraId="30C6689E" w14:textId="77777777" w:rsidR="00C357D3" w:rsidRPr="00A25F2E" w:rsidRDefault="00C357D3" w:rsidP="006B0A7B">
            <w:pPr>
              <w:tabs>
                <w:tab w:val="left" w:pos="709"/>
              </w:tabs>
              <w:spacing w:line="600" w:lineRule="auto"/>
              <w:rPr>
                <w:rFonts w:ascii="Arial" w:hAnsi="Arial"/>
                <w:szCs w:val="24"/>
                <w:lang w:val="en-US"/>
              </w:rPr>
            </w:pPr>
          </w:p>
        </w:tc>
        <w:tc>
          <w:tcPr>
            <w:tcW w:w="3260" w:type="dxa"/>
          </w:tcPr>
          <w:p w14:paraId="46A84F16"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41EEE917"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366 – 242</w:t>
            </w:r>
            <w:r>
              <w:rPr>
                <w:rFonts w:ascii="Arial" w:hAnsi="Arial" w:cs="Arial"/>
                <w:color w:val="000000" w:themeColor="text1"/>
                <w:u w:val="single"/>
                <w:lang w:val="en-US"/>
              </w:rPr>
              <w:t xml:space="preserve"> </w:t>
            </w:r>
          </w:p>
          <w:p w14:paraId="0570F8FE"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600         </w:t>
            </w:r>
            <w:r w:rsidRPr="0A20CC9F">
              <w:rPr>
                <w:rFonts w:ascii="Arial" w:hAnsi="Arial" w:cs="Arial"/>
                <w:color w:val="000000" w:themeColor="text1"/>
                <w:lang w:val="en-US"/>
              </w:rPr>
              <w:t>=</w:t>
            </w:r>
            <w:r>
              <w:rPr>
                <w:rFonts w:ascii="Arial" w:hAnsi="Arial" w:cs="Arial"/>
                <w:color w:val="000000" w:themeColor="text1"/>
                <w:lang w:val="en-US"/>
              </w:rPr>
              <w:t xml:space="preserve"> £0.21</w:t>
            </w:r>
          </w:p>
        </w:tc>
        <w:tc>
          <w:tcPr>
            <w:tcW w:w="1418" w:type="dxa"/>
          </w:tcPr>
          <w:p w14:paraId="5A0CCF62" w14:textId="77777777" w:rsidR="00C357D3" w:rsidRPr="00960275" w:rsidRDefault="00C357D3" w:rsidP="006B0A7B">
            <w:pPr>
              <w:tabs>
                <w:tab w:val="left" w:pos="709"/>
              </w:tabs>
              <w:spacing w:line="600" w:lineRule="auto"/>
              <w:rPr>
                <w:rFonts w:ascii="Arial" w:hAnsi="Arial"/>
                <w:b/>
                <w:bCs/>
                <w:szCs w:val="24"/>
              </w:rPr>
            </w:pPr>
            <w:r w:rsidRPr="00960275">
              <w:rPr>
                <w:rFonts w:ascii="Arial" w:hAnsi="Arial"/>
                <w:b/>
                <w:bCs/>
                <w:color w:val="000000" w:themeColor="text1"/>
                <w:lang w:val="en-US"/>
              </w:rPr>
              <w:t>£0.21</w:t>
            </w:r>
          </w:p>
        </w:tc>
        <w:tc>
          <w:tcPr>
            <w:tcW w:w="1531" w:type="dxa"/>
          </w:tcPr>
          <w:p w14:paraId="387CDBC3" w14:textId="77777777" w:rsidR="00C357D3" w:rsidRPr="00A25F2E" w:rsidRDefault="00C357D3" w:rsidP="006B0A7B">
            <w:pPr>
              <w:tabs>
                <w:tab w:val="left" w:pos="709"/>
              </w:tabs>
              <w:spacing w:line="600" w:lineRule="auto"/>
              <w:rPr>
                <w:rFonts w:ascii="Arial" w:hAnsi="Arial"/>
                <w:szCs w:val="24"/>
              </w:rPr>
            </w:pPr>
          </w:p>
        </w:tc>
      </w:tr>
      <w:tr w:rsidR="00C357D3" w14:paraId="766E0E50" w14:textId="77777777" w:rsidTr="006B0A7B">
        <w:trPr>
          <w:trHeight w:val="1279"/>
        </w:trPr>
        <w:tc>
          <w:tcPr>
            <w:tcW w:w="1418" w:type="dxa"/>
            <w:vMerge/>
          </w:tcPr>
          <w:p w14:paraId="232BD4E5" w14:textId="77777777" w:rsidR="00C357D3" w:rsidRDefault="00C357D3" w:rsidP="006B0A7B">
            <w:pPr>
              <w:tabs>
                <w:tab w:val="left" w:pos="709"/>
              </w:tabs>
              <w:spacing w:line="600" w:lineRule="auto"/>
              <w:rPr>
                <w:rFonts w:ascii="Arial" w:hAnsi="Arial"/>
                <w:szCs w:val="24"/>
              </w:rPr>
            </w:pPr>
          </w:p>
        </w:tc>
        <w:tc>
          <w:tcPr>
            <w:tcW w:w="2835" w:type="dxa"/>
            <w:vMerge/>
          </w:tcPr>
          <w:p w14:paraId="63932690" w14:textId="77777777" w:rsidR="00C357D3" w:rsidRPr="00A25F2E" w:rsidRDefault="00C357D3" w:rsidP="006B0A7B">
            <w:pPr>
              <w:tabs>
                <w:tab w:val="left" w:pos="709"/>
              </w:tabs>
              <w:spacing w:line="600" w:lineRule="auto"/>
              <w:rPr>
                <w:rFonts w:ascii="Arial" w:hAnsi="Arial"/>
                <w:szCs w:val="24"/>
              </w:rPr>
            </w:pPr>
          </w:p>
        </w:tc>
        <w:tc>
          <w:tcPr>
            <w:tcW w:w="3260" w:type="dxa"/>
          </w:tcPr>
          <w:p w14:paraId="1F3B4632"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4000A483"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431</w:t>
            </w:r>
            <w:r w:rsidRPr="0A20CC9F">
              <w:rPr>
                <w:rFonts w:ascii="Arial" w:hAnsi="Arial" w:cs="Arial"/>
                <w:color w:val="000000" w:themeColor="text1"/>
                <w:u w:val="single"/>
                <w:lang w:val="en-US"/>
              </w:rPr>
              <w:t xml:space="preserve"> </w:t>
            </w:r>
            <w:r>
              <w:rPr>
                <w:rFonts w:ascii="Arial" w:hAnsi="Arial" w:cs="Arial"/>
                <w:color w:val="000000" w:themeColor="text1"/>
                <w:u w:val="single"/>
                <w:lang w:val="en-US"/>
              </w:rPr>
              <w:t>- 255</w:t>
            </w:r>
          </w:p>
          <w:p w14:paraId="73B3FFD7"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600          </w:t>
            </w:r>
            <w:r w:rsidRPr="0A20CC9F">
              <w:rPr>
                <w:rFonts w:ascii="Arial" w:hAnsi="Arial" w:cs="Arial"/>
                <w:color w:val="000000" w:themeColor="text1"/>
                <w:lang w:val="en-US"/>
              </w:rPr>
              <w:t>=</w:t>
            </w:r>
            <w:r>
              <w:rPr>
                <w:rFonts w:ascii="Arial" w:hAnsi="Arial" w:cs="Arial"/>
                <w:color w:val="000000" w:themeColor="text1"/>
                <w:lang w:val="en-US"/>
              </w:rPr>
              <w:t>£0.29</w:t>
            </w:r>
          </w:p>
        </w:tc>
        <w:tc>
          <w:tcPr>
            <w:tcW w:w="1418" w:type="dxa"/>
          </w:tcPr>
          <w:p w14:paraId="5B6ADB88" w14:textId="77777777" w:rsidR="00C357D3" w:rsidRPr="00A25F2E" w:rsidRDefault="00C357D3" w:rsidP="006B0A7B">
            <w:pPr>
              <w:tabs>
                <w:tab w:val="left" w:pos="709"/>
              </w:tabs>
              <w:spacing w:line="600" w:lineRule="auto"/>
              <w:rPr>
                <w:rFonts w:ascii="Arial" w:hAnsi="Arial"/>
                <w:szCs w:val="24"/>
              </w:rPr>
            </w:pPr>
          </w:p>
        </w:tc>
        <w:tc>
          <w:tcPr>
            <w:tcW w:w="1531" w:type="dxa"/>
          </w:tcPr>
          <w:p w14:paraId="2D74D722" w14:textId="77777777" w:rsidR="00C357D3" w:rsidRPr="00960275" w:rsidRDefault="00C357D3" w:rsidP="006B0A7B">
            <w:pPr>
              <w:tabs>
                <w:tab w:val="left" w:pos="709"/>
              </w:tabs>
              <w:spacing w:line="600" w:lineRule="auto"/>
              <w:rPr>
                <w:rFonts w:ascii="Arial" w:hAnsi="Arial"/>
                <w:b/>
                <w:bCs/>
                <w:szCs w:val="24"/>
              </w:rPr>
            </w:pPr>
            <w:r w:rsidRPr="00960275">
              <w:rPr>
                <w:rFonts w:ascii="Arial" w:hAnsi="Arial"/>
                <w:b/>
                <w:bCs/>
                <w:color w:val="000000" w:themeColor="text1"/>
                <w:lang w:val="en-US"/>
              </w:rPr>
              <w:t>£0.29</w:t>
            </w:r>
          </w:p>
        </w:tc>
      </w:tr>
    </w:tbl>
    <w:p w14:paraId="77280088" w14:textId="77777777" w:rsidR="00C357D3" w:rsidRDefault="00C357D3" w:rsidP="00C357D3">
      <w:pPr>
        <w:rPr>
          <w:b/>
          <w:bCs/>
        </w:rPr>
      </w:pPr>
      <w:r w:rsidRPr="00960275">
        <w:rPr>
          <w:b/>
          <w:bCs/>
        </w:rPr>
        <w:t>4- Net profit margin</w:t>
      </w:r>
    </w:p>
    <w:tbl>
      <w:tblPr>
        <w:tblStyle w:val="TableGrid"/>
        <w:tblW w:w="10462" w:type="dxa"/>
        <w:tblInd w:w="-572" w:type="dxa"/>
        <w:tblLayout w:type="fixed"/>
        <w:tblLook w:val="04A0" w:firstRow="1" w:lastRow="0" w:firstColumn="1" w:lastColumn="0" w:noHBand="0" w:noVBand="1"/>
      </w:tblPr>
      <w:tblGrid>
        <w:gridCol w:w="1418"/>
        <w:gridCol w:w="2835"/>
        <w:gridCol w:w="3260"/>
        <w:gridCol w:w="1418"/>
        <w:gridCol w:w="1531"/>
      </w:tblGrid>
      <w:tr w:rsidR="00C357D3" w14:paraId="2D7B9DB3" w14:textId="77777777" w:rsidTr="006B0A7B">
        <w:trPr>
          <w:trHeight w:val="445"/>
        </w:trPr>
        <w:tc>
          <w:tcPr>
            <w:tcW w:w="1418" w:type="dxa"/>
          </w:tcPr>
          <w:p w14:paraId="54A949C8"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2835" w:type="dxa"/>
          </w:tcPr>
          <w:p w14:paraId="7D80588A"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3260" w:type="dxa"/>
          </w:tcPr>
          <w:p w14:paraId="3FD1B300"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6ACCCD0E"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4DE38BEB"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3568F6A3" w14:textId="77777777" w:rsidTr="006B0A7B">
        <w:trPr>
          <w:trHeight w:val="1352"/>
        </w:trPr>
        <w:tc>
          <w:tcPr>
            <w:tcW w:w="1418" w:type="dxa"/>
            <w:vMerge w:val="restart"/>
          </w:tcPr>
          <w:p w14:paraId="7A5DA202"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 xml:space="preserve">Net Profit Margin </w:t>
            </w:r>
          </w:p>
          <w:p w14:paraId="751D1997" w14:textId="77777777" w:rsidR="00C357D3" w:rsidRDefault="00C357D3" w:rsidP="006B0A7B">
            <w:pPr>
              <w:tabs>
                <w:tab w:val="left" w:pos="709"/>
              </w:tabs>
              <w:spacing w:line="600" w:lineRule="auto"/>
              <w:rPr>
                <w:rFonts w:ascii="Arial" w:hAnsi="Arial"/>
                <w:szCs w:val="24"/>
              </w:rPr>
            </w:pPr>
          </w:p>
        </w:tc>
        <w:tc>
          <w:tcPr>
            <w:tcW w:w="2835" w:type="dxa"/>
            <w:vMerge w:val="restart"/>
          </w:tcPr>
          <w:p w14:paraId="786BA139"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54151326"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478C73FE"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Net Profit Margin</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724AB348"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Net Profit x 100 %</w:t>
            </w:r>
          </w:p>
          <w:p w14:paraId="36CCD375"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 xml:space="preserve">  Total Revenue</w:t>
            </w:r>
          </w:p>
          <w:p w14:paraId="6AD9048C" w14:textId="77777777" w:rsidR="00C357D3" w:rsidRPr="00A25F2E" w:rsidRDefault="00C357D3" w:rsidP="006B0A7B">
            <w:pPr>
              <w:tabs>
                <w:tab w:val="left" w:pos="709"/>
              </w:tabs>
              <w:spacing w:line="600" w:lineRule="auto"/>
              <w:rPr>
                <w:rFonts w:ascii="Arial" w:hAnsi="Arial"/>
                <w:szCs w:val="24"/>
                <w:lang w:val="en-US"/>
              </w:rPr>
            </w:pPr>
          </w:p>
        </w:tc>
        <w:tc>
          <w:tcPr>
            <w:tcW w:w="3260" w:type="dxa"/>
          </w:tcPr>
          <w:p w14:paraId="22904EEB"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1530621E"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366 x 100%</w:t>
            </w:r>
          </w:p>
          <w:p w14:paraId="7C30DD14"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6,441      </w:t>
            </w:r>
            <w:r w:rsidRPr="0A20CC9F">
              <w:rPr>
                <w:rFonts w:ascii="Arial" w:hAnsi="Arial" w:cs="Arial"/>
                <w:color w:val="000000" w:themeColor="text1"/>
                <w:lang w:val="en-US"/>
              </w:rPr>
              <w:t>=</w:t>
            </w:r>
            <w:r>
              <w:rPr>
                <w:rFonts w:ascii="Arial" w:hAnsi="Arial" w:cs="Arial"/>
                <w:color w:val="000000" w:themeColor="text1"/>
                <w:lang w:val="en-US"/>
              </w:rPr>
              <w:t xml:space="preserve"> 5.68 %</w:t>
            </w:r>
          </w:p>
        </w:tc>
        <w:tc>
          <w:tcPr>
            <w:tcW w:w="1418" w:type="dxa"/>
          </w:tcPr>
          <w:p w14:paraId="799E53B4" w14:textId="77777777" w:rsidR="00C357D3" w:rsidRPr="00960275" w:rsidRDefault="00C357D3" w:rsidP="006B0A7B">
            <w:pPr>
              <w:tabs>
                <w:tab w:val="left" w:pos="709"/>
              </w:tabs>
              <w:spacing w:line="600" w:lineRule="auto"/>
              <w:rPr>
                <w:rFonts w:ascii="Arial" w:hAnsi="Arial"/>
                <w:b/>
                <w:bCs/>
                <w:szCs w:val="24"/>
              </w:rPr>
            </w:pPr>
            <w:r w:rsidRPr="00960275">
              <w:rPr>
                <w:rFonts w:ascii="Arial" w:hAnsi="Arial"/>
                <w:b/>
                <w:bCs/>
                <w:color w:val="000000" w:themeColor="text1"/>
                <w:lang w:val="en-US"/>
              </w:rPr>
              <w:t>5.68 %</w:t>
            </w:r>
          </w:p>
        </w:tc>
        <w:tc>
          <w:tcPr>
            <w:tcW w:w="1531" w:type="dxa"/>
          </w:tcPr>
          <w:p w14:paraId="49FE21F1" w14:textId="77777777" w:rsidR="00C357D3" w:rsidRPr="00A25F2E" w:rsidRDefault="00C357D3" w:rsidP="006B0A7B">
            <w:pPr>
              <w:tabs>
                <w:tab w:val="left" w:pos="709"/>
              </w:tabs>
              <w:spacing w:line="600" w:lineRule="auto"/>
              <w:rPr>
                <w:rFonts w:ascii="Arial" w:hAnsi="Arial"/>
                <w:szCs w:val="24"/>
              </w:rPr>
            </w:pPr>
          </w:p>
        </w:tc>
      </w:tr>
      <w:tr w:rsidR="00C357D3" w14:paraId="0E2973FE" w14:textId="77777777" w:rsidTr="006B0A7B">
        <w:trPr>
          <w:trHeight w:val="1279"/>
        </w:trPr>
        <w:tc>
          <w:tcPr>
            <w:tcW w:w="1418" w:type="dxa"/>
            <w:vMerge/>
          </w:tcPr>
          <w:p w14:paraId="16CAAE1F" w14:textId="77777777" w:rsidR="00C357D3" w:rsidRDefault="00C357D3" w:rsidP="006B0A7B">
            <w:pPr>
              <w:tabs>
                <w:tab w:val="left" w:pos="709"/>
              </w:tabs>
              <w:spacing w:line="600" w:lineRule="auto"/>
              <w:rPr>
                <w:rFonts w:ascii="Arial" w:hAnsi="Arial"/>
                <w:szCs w:val="24"/>
              </w:rPr>
            </w:pPr>
          </w:p>
        </w:tc>
        <w:tc>
          <w:tcPr>
            <w:tcW w:w="2835" w:type="dxa"/>
            <w:vMerge/>
          </w:tcPr>
          <w:p w14:paraId="7886AC1B" w14:textId="77777777" w:rsidR="00C357D3" w:rsidRPr="00A25F2E" w:rsidRDefault="00C357D3" w:rsidP="006B0A7B">
            <w:pPr>
              <w:tabs>
                <w:tab w:val="left" w:pos="709"/>
              </w:tabs>
              <w:spacing w:line="600" w:lineRule="auto"/>
              <w:rPr>
                <w:rFonts w:ascii="Arial" w:hAnsi="Arial"/>
                <w:szCs w:val="24"/>
              </w:rPr>
            </w:pPr>
          </w:p>
        </w:tc>
        <w:tc>
          <w:tcPr>
            <w:tcW w:w="3260" w:type="dxa"/>
          </w:tcPr>
          <w:p w14:paraId="618587A2"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5AB14D8F"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431</w:t>
            </w:r>
            <w:r w:rsidRPr="0A20CC9F">
              <w:rPr>
                <w:rFonts w:ascii="Arial" w:hAnsi="Arial" w:cs="Arial"/>
                <w:color w:val="000000" w:themeColor="text1"/>
                <w:u w:val="single"/>
                <w:lang w:val="en-US"/>
              </w:rPr>
              <w:t xml:space="preserve"> x100%</w:t>
            </w:r>
          </w:p>
          <w:p w14:paraId="5EF93C84"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3,088          </w:t>
            </w:r>
            <w:r w:rsidRPr="0A20CC9F">
              <w:rPr>
                <w:rFonts w:ascii="Arial" w:hAnsi="Arial" w:cs="Arial"/>
                <w:color w:val="000000" w:themeColor="text1"/>
                <w:lang w:val="en-US"/>
              </w:rPr>
              <w:t>=</w:t>
            </w:r>
            <w:r>
              <w:rPr>
                <w:rFonts w:ascii="Arial" w:hAnsi="Arial" w:cs="Arial"/>
                <w:color w:val="000000" w:themeColor="text1"/>
                <w:lang w:val="en-US"/>
              </w:rPr>
              <w:t xml:space="preserve"> 6.40 %</w:t>
            </w:r>
          </w:p>
        </w:tc>
        <w:tc>
          <w:tcPr>
            <w:tcW w:w="1418" w:type="dxa"/>
          </w:tcPr>
          <w:p w14:paraId="1A937E6E" w14:textId="77777777" w:rsidR="00C357D3" w:rsidRPr="00A25F2E" w:rsidRDefault="00C357D3" w:rsidP="006B0A7B">
            <w:pPr>
              <w:tabs>
                <w:tab w:val="left" w:pos="709"/>
              </w:tabs>
              <w:spacing w:line="600" w:lineRule="auto"/>
              <w:rPr>
                <w:rFonts w:ascii="Arial" w:hAnsi="Arial"/>
                <w:szCs w:val="24"/>
              </w:rPr>
            </w:pPr>
          </w:p>
        </w:tc>
        <w:tc>
          <w:tcPr>
            <w:tcW w:w="1531" w:type="dxa"/>
          </w:tcPr>
          <w:p w14:paraId="2765F9B6" w14:textId="77777777" w:rsidR="00C357D3" w:rsidRPr="00960275" w:rsidRDefault="00C357D3" w:rsidP="006B0A7B">
            <w:pPr>
              <w:tabs>
                <w:tab w:val="left" w:pos="709"/>
              </w:tabs>
              <w:spacing w:line="600" w:lineRule="auto"/>
              <w:rPr>
                <w:rFonts w:ascii="Arial" w:hAnsi="Arial"/>
                <w:b/>
                <w:bCs/>
                <w:szCs w:val="24"/>
              </w:rPr>
            </w:pPr>
            <w:r w:rsidRPr="00960275">
              <w:rPr>
                <w:rFonts w:ascii="Arial" w:hAnsi="Arial"/>
                <w:b/>
                <w:bCs/>
                <w:color w:val="000000" w:themeColor="text1"/>
                <w:lang w:val="en-US"/>
              </w:rPr>
              <w:t>6.40 %</w:t>
            </w:r>
          </w:p>
        </w:tc>
      </w:tr>
    </w:tbl>
    <w:p w14:paraId="67538594" w14:textId="77777777" w:rsidR="00C357D3" w:rsidRDefault="00C357D3" w:rsidP="00C357D3">
      <w:pPr>
        <w:rPr>
          <w:b/>
          <w:bCs/>
        </w:rPr>
      </w:pPr>
      <w:r w:rsidRPr="00960275">
        <w:rPr>
          <w:b/>
          <w:bCs/>
        </w:rPr>
        <w:t>5- Asset turnover</w:t>
      </w:r>
    </w:p>
    <w:tbl>
      <w:tblPr>
        <w:tblStyle w:val="TableGrid"/>
        <w:tblW w:w="10462" w:type="dxa"/>
        <w:tblInd w:w="-572" w:type="dxa"/>
        <w:tblLayout w:type="fixed"/>
        <w:tblLook w:val="04A0" w:firstRow="1" w:lastRow="0" w:firstColumn="1" w:lastColumn="0" w:noHBand="0" w:noVBand="1"/>
      </w:tblPr>
      <w:tblGrid>
        <w:gridCol w:w="1418"/>
        <w:gridCol w:w="2835"/>
        <w:gridCol w:w="3260"/>
        <w:gridCol w:w="1418"/>
        <w:gridCol w:w="1531"/>
      </w:tblGrid>
      <w:tr w:rsidR="00C357D3" w14:paraId="0CDFCA57" w14:textId="77777777" w:rsidTr="006B0A7B">
        <w:trPr>
          <w:trHeight w:val="445"/>
        </w:trPr>
        <w:tc>
          <w:tcPr>
            <w:tcW w:w="1418" w:type="dxa"/>
          </w:tcPr>
          <w:p w14:paraId="0A386259"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2835" w:type="dxa"/>
          </w:tcPr>
          <w:p w14:paraId="3021B32B"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3260" w:type="dxa"/>
          </w:tcPr>
          <w:p w14:paraId="17E3535D"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0701C8FE"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6A886035"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0555AFB3" w14:textId="77777777" w:rsidTr="006B0A7B">
        <w:trPr>
          <w:trHeight w:val="1352"/>
        </w:trPr>
        <w:tc>
          <w:tcPr>
            <w:tcW w:w="1418" w:type="dxa"/>
            <w:vMerge w:val="restart"/>
          </w:tcPr>
          <w:p w14:paraId="00623377" w14:textId="77777777" w:rsidR="00C357D3" w:rsidRPr="00C738B1" w:rsidRDefault="00C357D3" w:rsidP="006B0A7B">
            <w:pPr>
              <w:tabs>
                <w:tab w:val="left" w:pos="709"/>
              </w:tabs>
              <w:spacing w:line="600" w:lineRule="auto"/>
              <w:rPr>
                <w:rFonts w:ascii="Arial" w:hAnsi="Arial"/>
                <w:szCs w:val="24"/>
              </w:rPr>
            </w:pPr>
            <w:r>
              <w:rPr>
                <w:rFonts w:ascii="Arial" w:hAnsi="Arial"/>
                <w:szCs w:val="24"/>
              </w:rPr>
              <w:lastRenderedPageBreak/>
              <w:br/>
              <w:t xml:space="preserve">Asset Turnover </w:t>
            </w:r>
          </w:p>
          <w:p w14:paraId="525D1720" w14:textId="77777777" w:rsidR="00C357D3" w:rsidRDefault="00C357D3" w:rsidP="006B0A7B">
            <w:pPr>
              <w:tabs>
                <w:tab w:val="left" w:pos="709"/>
              </w:tabs>
              <w:spacing w:line="600" w:lineRule="auto"/>
              <w:rPr>
                <w:rFonts w:ascii="Arial" w:hAnsi="Arial"/>
                <w:szCs w:val="24"/>
              </w:rPr>
            </w:pPr>
          </w:p>
        </w:tc>
        <w:tc>
          <w:tcPr>
            <w:tcW w:w="2835" w:type="dxa"/>
            <w:vMerge w:val="restart"/>
          </w:tcPr>
          <w:p w14:paraId="584CF79F"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1BC4848D"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5D1DDD61"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Asset Turnover</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5DC2A901"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                    Net Sales</w:t>
            </w:r>
            <w:r w:rsidRPr="00FF3FB3">
              <w:rPr>
                <w:rFonts w:ascii="Arial" w:hAnsi="Arial" w:cs="Arial"/>
                <w:color w:val="000000"/>
                <w:u w:val="single"/>
                <w:bdr w:val="single" w:sz="4" w:space="0" w:color="auto"/>
                <w:lang w:val="en-US"/>
              </w:rPr>
              <w:t xml:space="preserve">        </w:t>
            </w:r>
            <w:r w:rsidRPr="00FF3FB3">
              <w:rPr>
                <w:rFonts w:ascii="Arial" w:hAnsi="Arial" w:cs="Arial"/>
                <w:color w:val="000000"/>
                <w:u w:val="single"/>
                <w:lang w:val="en-US"/>
              </w:rPr>
              <w:t xml:space="preserve">  </w:t>
            </w:r>
          </w:p>
          <w:p w14:paraId="0FDA723E"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 xml:space="preserve">  Average Total Assets</w:t>
            </w:r>
          </w:p>
          <w:p w14:paraId="4A5D770F" w14:textId="77777777" w:rsidR="00C357D3" w:rsidRPr="00A25F2E" w:rsidRDefault="00C357D3" w:rsidP="006B0A7B">
            <w:pPr>
              <w:tabs>
                <w:tab w:val="left" w:pos="709"/>
              </w:tabs>
              <w:spacing w:line="600" w:lineRule="auto"/>
              <w:rPr>
                <w:rFonts w:ascii="Arial" w:hAnsi="Arial"/>
                <w:szCs w:val="24"/>
                <w:lang w:val="en-US"/>
              </w:rPr>
            </w:pPr>
          </w:p>
        </w:tc>
        <w:tc>
          <w:tcPr>
            <w:tcW w:w="3260" w:type="dxa"/>
          </w:tcPr>
          <w:p w14:paraId="7EAD5FAD"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5C3C58E5"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6,441</w:t>
            </w:r>
          </w:p>
          <w:p w14:paraId="122B3C82"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10,087      </w:t>
            </w:r>
            <w:r w:rsidRPr="0A20CC9F">
              <w:rPr>
                <w:rFonts w:ascii="Arial" w:hAnsi="Arial" w:cs="Arial"/>
                <w:color w:val="000000" w:themeColor="text1"/>
                <w:lang w:val="en-US"/>
              </w:rPr>
              <w:t>=</w:t>
            </w:r>
            <w:r>
              <w:rPr>
                <w:rFonts w:ascii="Arial" w:hAnsi="Arial" w:cs="Arial"/>
                <w:color w:val="000000" w:themeColor="text1"/>
                <w:lang w:val="en-US"/>
              </w:rPr>
              <w:t xml:space="preserve">    0.64</w:t>
            </w:r>
          </w:p>
        </w:tc>
        <w:tc>
          <w:tcPr>
            <w:tcW w:w="1418" w:type="dxa"/>
          </w:tcPr>
          <w:p w14:paraId="1FBD0F9C"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 xml:space="preserve">0.64 </w:t>
            </w:r>
          </w:p>
        </w:tc>
        <w:tc>
          <w:tcPr>
            <w:tcW w:w="1531" w:type="dxa"/>
          </w:tcPr>
          <w:p w14:paraId="330C98FB" w14:textId="77777777" w:rsidR="00C357D3" w:rsidRPr="00A25F2E" w:rsidRDefault="00C357D3" w:rsidP="006B0A7B">
            <w:pPr>
              <w:tabs>
                <w:tab w:val="left" w:pos="709"/>
              </w:tabs>
              <w:spacing w:line="600" w:lineRule="auto"/>
              <w:rPr>
                <w:rFonts w:ascii="Arial" w:hAnsi="Arial"/>
                <w:szCs w:val="24"/>
              </w:rPr>
            </w:pPr>
          </w:p>
        </w:tc>
      </w:tr>
      <w:tr w:rsidR="00C357D3" w14:paraId="02F4FB62" w14:textId="77777777" w:rsidTr="006B0A7B">
        <w:trPr>
          <w:trHeight w:val="1279"/>
        </w:trPr>
        <w:tc>
          <w:tcPr>
            <w:tcW w:w="1418" w:type="dxa"/>
            <w:vMerge/>
          </w:tcPr>
          <w:p w14:paraId="434229B0" w14:textId="77777777" w:rsidR="00C357D3" w:rsidRDefault="00C357D3" w:rsidP="006B0A7B">
            <w:pPr>
              <w:tabs>
                <w:tab w:val="left" w:pos="709"/>
              </w:tabs>
              <w:spacing w:line="600" w:lineRule="auto"/>
              <w:rPr>
                <w:rFonts w:ascii="Arial" w:hAnsi="Arial"/>
                <w:szCs w:val="24"/>
              </w:rPr>
            </w:pPr>
          </w:p>
        </w:tc>
        <w:tc>
          <w:tcPr>
            <w:tcW w:w="2835" w:type="dxa"/>
            <w:vMerge/>
          </w:tcPr>
          <w:p w14:paraId="5C461F99" w14:textId="77777777" w:rsidR="00C357D3" w:rsidRPr="00A25F2E" w:rsidRDefault="00C357D3" w:rsidP="006B0A7B">
            <w:pPr>
              <w:tabs>
                <w:tab w:val="left" w:pos="709"/>
              </w:tabs>
              <w:spacing w:line="600" w:lineRule="auto"/>
              <w:rPr>
                <w:rFonts w:ascii="Arial" w:hAnsi="Arial"/>
                <w:szCs w:val="24"/>
              </w:rPr>
            </w:pPr>
          </w:p>
        </w:tc>
        <w:tc>
          <w:tcPr>
            <w:tcW w:w="3260" w:type="dxa"/>
          </w:tcPr>
          <w:p w14:paraId="0937288C"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241B2EEB"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6,738</w:t>
            </w:r>
          </w:p>
          <w:p w14:paraId="41E3BFB8"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(10,087+9,736) /2 </w:t>
            </w:r>
            <w:r w:rsidRPr="0A20CC9F">
              <w:rPr>
                <w:rFonts w:ascii="Arial" w:hAnsi="Arial" w:cs="Arial"/>
                <w:color w:val="000000" w:themeColor="text1"/>
                <w:lang w:val="en-US"/>
              </w:rPr>
              <w:t>=</w:t>
            </w:r>
            <w:r>
              <w:rPr>
                <w:rFonts w:ascii="Arial" w:hAnsi="Arial" w:cs="Arial"/>
                <w:color w:val="000000" w:themeColor="text1"/>
                <w:lang w:val="en-US"/>
              </w:rPr>
              <w:t xml:space="preserve">   0.68 </w:t>
            </w:r>
          </w:p>
        </w:tc>
        <w:tc>
          <w:tcPr>
            <w:tcW w:w="1418" w:type="dxa"/>
          </w:tcPr>
          <w:p w14:paraId="593EC138" w14:textId="77777777" w:rsidR="00C357D3" w:rsidRPr="00A25F2E" w:rsidRDefault="00C357D3" w:rsidP="006B0A7B">
            <w:pPr>
              <w:tabs>
                <w:tab w:val="left" w:pos="709"/>
              </w:tabs>
              <w:spacing w:line="600" w:lineRule="auto"/>
              <w:rPr>
                <w:rFonts w:ascii="Arial" w:hAnsi="Arial"/>
                <w:szCs w:val="24"/>
              </w:rPr>
            </w:pPr>
          </w:p>
        </w:tc>
        <w:tc>
          <w:tcPr>
            <w:tcW w:w="1531" w:type="dxa"/>
          </w:tcPr>
          <w:p w14:paraId="57877734"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0.68</w:t>
            </w:r>
          </w:p>
        </w:tc>
      </w:tr>
    </w:tbl>
    <w:p w14:paraId="0B5C8AE3" w14:textId="77777777" w:rsidR="00C357D3" w:rsidRDefault="00C357D3" w:rsidP="00C357D3">
      <w:pPr>
        <w:rPr>
          <w:b/>
          <w:bCs/>
        </w:rPr>
      </w:pPr>
    </w:p>
    <w:p w14:paraId="7848E75A" w14:textId="77777777" w:rsidR="00C357D3" w:rsidRDefault="00C357D3" w:rsidP="00C357D3">
      <w:pPr>
        <w:rPr>
          <w:b/>
          <w:bCs/>
        </w:rPr>
      </w:pPr>
    </w:p>
    <w:p w14:paraId="1FE06412" w14:textId="77777777" w:rsidR="00C357D3" w:rsidRDefault="00C357D3" w:rsidP="00C357D3">
      <w:pPr>
        <w:rPr>
          <w:b/>
          <w:bCs/>
        </w:rPr>
      </w:pPr>
    </w:p>
    <w:p w14:paraId="7E6BBEF5" w14:textId="77777777" w:rsidR="00C357D3" w:rsidRDefault="00C357D3" w:rsidP="00C357D3">
      <w:pPr>
        <w:rPr>
          <w:b/>
          <w:bCs/>
        </w:rPr>
      </w:pPr>
      <w:r w:rsidRPr="00FF3FB3">
        <w:rPr>
          <w:b/>
          <w:bCs/>
        </w:rPr>
        <w:t>6- Stock holding days</w:t>
      </w:r>
    </w:p>
    <w:tbl>
      <w:tblPr>
        <w:tblStyle w:val="TableGrid"/>
        <w:tblW w:w="10462" w:type="dxa"/>
        <w:tblInd w:w="-572" w:type="dxa"/>
        <w:tblLayout w:type="fixed"/>
        <w:tblLook w:val="04A0" w:firstRow="1" w:lastRow="0" w:firstColumn="1" w:lastColumn="0" w:noHBand="0" w:noVBand="1"/>
      </w:tblPr>
      <w:tblGrid>
        <w:gridCol w:w="1418"/>
        <w:gridCol w:w="3685"/>
        <w:gridCol w:w="3119"/>
        <w:gridCol w:w="1134"/>
        <w:gridCol w:w="1106"/>
      </w:tblGrid>
      <w:tr w:rsidR="00C357D3" w14:paraId="7775D09C" w14:textId="77777777" w:rsidTr="006B0A7B">
        <w:trPr>
          <w:trHeight w:val="445"/>
        </w:trPr>
        <w:tc>
          <w:tcPr>
            <w:tcW w:w="1418" w:type="dxa"/>
          </w:tcPr>
          <w:p w14:paraId="0689B498"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3685" w:type="dxa"/>
          </w:tcPr>
          <w:p w14:paraId="6BE1DACC"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3119" w:type="dxa"/>
          </w:tcPr>
          <w:p w14:paraId="5293AB0F"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134" w:type="dxa"/>
          </w:tcPr>
          <w:p w14:paraId="06164E79"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106" w:type="dxa"/>
          </w:tcPr>
          <w:p w14:paraId="20CD1A47"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20C63270" w14:textId="77777777" w:rsidTr="006B0A7B">
        <w:trPr>
          <w:trHeight w:val="1352"/>
        </w:trPr>
        <w:tc>
          <w:tcPr>
            <w:tcW w:w="1418" w:type="dxa"/>
            <w:vMerge w:val="restart"/>
          </w:tcPr>
          <w:p w14:paraId="7DD0E110"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 xml:space="preserve">Stock Holding Days </w:t>
            </w:r>
          </w:p>
          <w:p w14:paraId="51570E55" w14:textId="77777777" w:rsidR="00C357D3" w:rsidRDefault="00C357D3" w:rsidP="006B0A7B">
            <w:pPr>
              <w:tabs>
                <w:tab w:val="left" w:pos="709"/>
              </w:tabs>
              <w:spacing w:line="600" w:lineRule="auto"/>
              <w:rPr>
                <w:rFonts w:ascii="Arial" w:hAnsi="Arial"/>
                <w:szCs w:val="24"/>
              </w:rPr>
            </w:pPr>
          </w:p>
        </w:tc>
        <w:tc>
          <w:tcPr>
            <w:tcW w:w="3685" w:type="dxa"/>
            <w:vMerge w:val="restart"/>
          </w:tcPr>
          <w:p w14:paraId="13CDC5E6"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582DB510"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6C87FC9A"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Stock Holding Days</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37F29F53"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    Average Stock       </w:t>
            </w:r>
            <w:r w:rsidRPr="00A85CE4">
              <w:rPr>
                <w:rFonts w:ascii="Arial" w:hAnsi="Arial" w:cs="Arial"/>
                <w:color w:val="000000"/>
                <w:lang w:val="en-US"/>
              </w:rPr>
              <w:t>x 365 days</w:t>
            </w:r>
          </w:p>
          <w:p w14:paraId="71D704E5"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 xml:space="preserve">  Cost of Goods Sold</w:t>
            </w:r>
          </w:p>
          <w:p w14:paraId="60E3CBE9" w14:textId="77777777" w:rsidR="00C357D3" w:rsidRPr="00A25F2E" w:rsidRDefault="00C357D3" w:rsidP="006B0A7B">
            <w:pPr>
              <w:tabs>
                <w:tab w:val="left" w:pos="709"/>
              </w:tabs>
              <w:spacing w:line="600" w:lineRule="auto"/>
              <w:rPr>
                <w:rFonts w:ascii="Arial" w:hAnsi="Arial"/>
                <w:szCs w:val="24"/>
                <w:lang w:val="en-US"/>
              </w:rPr>
            </w:pPr>
          </w:p>
        </w:tc>
        <w:tc>
          <w:tcPr>
            <w:tcW w:w="3119" w:type="dxa"/>
          </w:tcPr>
          <w:p w14:paraId="1E129A44"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4AB4D667"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659 x 365 days</w:t>
            </w:r>
          </w:p>
          <w:p w14:paraId="169213FF"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3,096      </w:t>
            </w:r>
            <w:r w:rsidRPr="0A20CC9F">
              <w:rPr>
                <w:rFonts w:ascii="Arial" w:hAnsi="Arial" w:cs="Arial"/>
                <w:color w:val="000000" w:themeColor="text1"/>
                <w:lang w:val="en-US"/>
              </w:rPr>
              <w:t>=</w:t>
            </w:r>
            <w:r>
              <w:rPr>
                <w:rFonts w:ascii="Arial" w:hAnsi="Arial" w:cs="Arial"/>
                <w:color w:val="000000" w:themeColor="text1"/>
                <w:lang w:val="en-US"/>
              </w:rPr>
              <w:t xml:space="preserve"> 78 days</w:t>
            </w:r>
          </w:p>
        </w:tc>
        <w:tc>
          <w:tcPr>
            <w:tcW w:w="1134" w:type="dxa"/>
          </w:tcPr>
          <w:p w14:paraId="7D15EAA9" w14:textId="77777777" w:rsidR="00C357D3" w:rsidRPr="00960275" w:rsidRDefault="00C357D3" w:rsidP="006B0A7B">
            <w:pPr>
              <w:tabs>
                <w:tab w:val="left" w:pos="709"/>
              </w:tabs>
              <w:spacing w:line="600" w:lineRule="auto"/>
              <w:rPr>
                <w:rFonts w:ascii="Arial" w:hAnsi="Arial"/>
                <w:b/>
                <w:bCs/>
                <w:szCs w:val="24"/>
              </w:rPr>
            </w:pPr>
            <w:r>
              <w:rPr>
                <w:rFonts w:ascii="Arial" w:hAnsi="Arial"/>
                <w:b/>
                <w:bCs/>
                <w:szCs w:val="24"/>
              </w:rPr>
              <w:t>78 days</w:t>
            </w:r>
          </w:p>
        </w:tc>
        <w:tc>
          <w:tcPr>
            <w:tcW w:w="1106" w:type="dxa"/>
          </w:tcPr>
          <w:p w14:paraId="4CD84B1B" w14:textId="77777777" w:rsidR="00C357D3" w:rsidRPr="00A25F2E" w:rsidRDefault="00C357D3" w:rsidP="006B0A7B">
            <w:pPr>
              <w:tabs>
                <w:tab w:val="left" w:pos="709"/>
              </w:tabs>
              <w:spacing w:line="600" w:lineRule="auto"/>
              <w:rPr>
                <w:rFonts w:ascii="Arial" w:hAnsi="Arial"/>
                <w:szCs w:val="24"/>
              </w:rPr>
            </w:pPr>
          </w:p>
        </w:tc>
      </w:tr>
      <w:tr w:rsidR="00C357D3" w14:paraId="47398AFA" w14:textId="77777777" w:rsidTr="006B0A7B">
        <w:trPr>
          <w:trHeight w:val="1279"/>
        </w:trPr>
        <w:tc>
          <w:tcPr>
            <w:tcW w:w="1418" w:type="dxa"/>
            <w:vMerge/>
          </w:tcPr>
          <w:p w14:paraId="6E89AE2E" w14:textId="77777777" w:rsidR="00C357D3" w:rsidRDefault="00C357D3" w:rsidP="006B0A7B">
            <w:pPr>
              <w:tabs>
                <w:tab w:val="left" w:pos="709"/>
              </w:tabs>
              <w:spacing w:line="600" w:lineRule="auto"/>
              <w:rPr>
                <w:rFonts w:ascii="Arial" w:hAnsi="Arial"/>
                <w:szCs w:val="24"/>
              </w:rPr>
            </w:pPr>
          </w:p>
        </w:tc>
        <w:tc>
          <w:tcPr>
            <w:tcW w:w="3685" w:type="dxa"/>
            <w:vMerge/>
          </w:tcPr>
          <w:p w14:paraId="32EBFD18" w14:textId="77777777" w:rsidR="00C357D3" w:rsidRPr="00A25F2E" w:rsidRDefault="00C357D3" w:rsidP="006B0A7B">
            <w:pPr>
              <w:tabs>
                <w:tab w:val="left" w:pos="709"/>
              </w:tabs>
              <w:spacing w:line="600" w:lineRule="auto"/>
              <w:rPr>
                <w:rFonts w:ascii="Arial" w:hAnsi="Arial"/>
                <w:szCs w:val="24"/>
              </w:rPr>
            </w:pPr>
          </w:p>
        </w:tc>
        <w:tc>
          <w:tcPr>
            <w:tcW w:w="3119" w:type="dxa"/>
          </w:tcPr>
          <w:p w14:paraId="2259483A"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5634AFFC"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(659+708) / 2 </w:t>
            </w:r>
            <w:r w:rsidRPr="00A85CE4">
              <w:rPr>
                <w:rFonts w:ascii="Arial" w:hAnsi="Arial" w:cs="Arial"/>
                <w:color w:val="000000" w:themeColor="text1"/>
                <w:lang w:val="en-GB"/>
              </w:rPr>
              <w:t xml:space="preserve"> </w:t>
            </w:r>
            <w:r>
              <w:rPr>
                <w:rFonts w:ascii="Arial" w:hAnsi="Arial" w:cs="Arial"/>
                <w:color w:val="000000" w:themeColor="text1"/>
                <w:lang w:val="en-GB"/>
              </w:rPr>
              <w:t xml:space="preserve"> </w:t>
            </w:r>
            <w:r w:rsidRPr="00A85CE4">
              <w:rPr>
                <w:rFonts w:ascii="Arial" w:hAnsi="Arial" w:cs="Arial"/>
                <w:color w:val="000000" w:themeColor="text1"/>
                <w:lang w:val="en-GB"/>
              </w:rPr>
              <w:t>x 365</w:t>
            </w:r>
          </w:p>
          <w:p w14:paraId="3E504B5C" w14:textId="77777777" w:rsidR="00C357D3"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3,235         </w:t>
            </w:r>
          </w:p>
          <w:p w14:paraId="2967E915" w14:textId="77777777" w:rsidR="00C357D3"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w:t>
            </w:r>
          </w:p>
          <w:p w14:paraId="12658A3F"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w:t>
            </w:r>
            <w:r w:rsidRPr="0A20CC9F">
              <w:rPr>
                <w:rFonts w:ascii="Arial" w:hAnsi="Arial" w:cs="Arial"/>
                <w:color w:val="000000" w:themeColor="text1"/>
                <w:lang w:val="en-US"/>
              </w:rPr>
              <w:t>=</w:t>
            </w:r>
            <w:r>
              <w:rPr>
                <w:rFonts w:ascii="Arial" w:hAnsi="Arial" w:cs="Arial"/>
                <w:color w:val="000000" w:themeColor="text1"/>
                <w:lang w:val="en-US"/>
              </w:rPr>
              <w:t xml:space="preserve">   77 days</w:t>
            </w:r>
          </w:p>
        </w:tc>
        <w:tc>
          <w:tcPr>
            <w:tcW w:w="1134" w:type="dxa"/>
          </w:tcPr>
          <w:p w14:paraId="5C754E87" w14:textId="77777777" w:rsidR="00C357D3" w:rsidRPr="00A25F2E" w:rsidRDefault="00C357D3" w:rsidP="006B0A7B">
            <w:pPr>
              <w:tabs>
                <w:tab w:val="left" w:pos="709"/>
              </w:tabs>
              <w:spacing w:line="600" w:lineRule="auto"/>
              <w:rPr>
                <w:rFonts w:ascii="Arial" w:hAnsi="Arial"/>
                <w:szCs w:val="24"/>
              </w:rPr>
            </w:pPr>
          </w:p>
        </w:tc>
        <w:tc>
          <w:tcPr>
            <w:tcW w:w="1106" w:type="dxa"/>
          </w:tcPr>
          <w:p w14:paraId="1B52815D"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77 days</w:t>
            </w:r>
          </w:p>
        </w:tc>
      </w:tr>
    </w:tbl>
    <w:p w14:paraId="05956986" w14:textId="77777777" w:rsidR="00C357D3" w:rsidRDefault="00C357D3" w:rsidP="00C357D3">
      <w:pPr>
        <w:rPr>
          <w:b/>
          <w:bCs/>
        </w:rPr>
      </w:pPr>
      <w:r w:rsidRPr="00A85CE4">
        <w:rPr>
          <w:b/>
          <w:bCs/>
        </w:rPr>
        <w:t>7- Debtors collection period</w:t>
      </w:r>
    </w:p>
    <w:tbl>
      <w:tblPr>
        <w:tblStyle w:val="TableGrid"/>
        <w:tblW w:w="10462" w:type="dxa"/>
        <w:tblInd w:w="-572" w:type="dxa"/>
        <w:tblLayout w:type="fixed"/>
        <w:tblLook w:val="04A0" w:firstRow="1" w:lastRow="0" w:firstColumn="1" w:lastColumn="0" w:noHBand="0" w:noVBand="1"/>
      </w:tblPr>
      <w:tblGrid>
        <w:gridCol w:w="1418"/>
        <w:gridCol w:w="3544"/>
        <w:gridCol w:w="2551"/>
        <w:gridCol w:w="1418"/>
        <w:gridCol w:w="1531"/>
      </w:tblGrid>
      <w:tr w:rsidR="00C357D3" w14:paraId="3A7DF7E8" w14:textId="77777777" w:rsidTr="006B0A7B">
        <w:trPr>
          <w:trHeight w:val="445"/>
        </w:trPr>
        <w:tc>
          <w:tcPr>
            <w:tcW w:w="1418" w:type="dxa"/>
          </w:tcPr>
          <w:p w14:paraId="4FFDDED8"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3544" w:type="dxa"/>
          </w:tcPr>
          <w:p w14:paraId="595AE1E7"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2551" w:type="dxa"/>
          </w:tcPr>
          <w:p w14:paraId="0E99482B"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297246A8"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200D54E1"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2D590041" w14:textId="77777777" w:rsidTr="006B0A7B">
        <w:trPr>
          <w:trHeight w:val="1352"/>
        </w:trPr>
        <w:tc>
          <w:tcPr>
            <w:tcW w:w="1418" w:type="dxa"/>
            <w:vMerge w:val="restart"/>
          </w:tcPr>
          <w:p w14:paraId="0D9C53A7"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 xml:space="preserve">Debtors collection period </w:t>
            </w:r>
          </w:p>
          <w:p w14:paraId="4141F560" w14:textId="77777777" w:rsidR="00C357D3" w:rsidRDefault="00C357D3" w:rsidP="006B0A7B">
            <w:pPr>
              <w:tabs>
                <w:tab w:val="left" w:pos="709"/>
              </w:tabs>
              <w:spacing w:line="600" w:lineRule="auto"/>
              <w:rPr>
                <w:rFonts w:ascii="Arial" w:hAnsi="Arial"/>
                <w:szCs w:val="24"/>
              </w:rPr>
            </w:pPr>
          </w:p>
        </w:tc>
        <w:tc>
          <w:tcPr>
            <w:tcW w:w="3544" w:type="dxa"/>
            <w:vMerge w:val="restart"/>
          </w:tcPr>
          <w:p w14:paraId="1A6F3733"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37A55268"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5C572011"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 xml:space="preserve">Debtor collection period </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15762689"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Trade Receivables </w:t>
            </w:r>
            <w:r w:rsidRPr="00A85CE4">
              <w:rPr>
                <w:rFonts w:ascii="Arial" w:hAnsi="Arial" w:cs="Arial"/>
                <w:color w:val="000000"/>
                <w:lang w:val="en-US"/>
              </w:rPr>
              <w:t>x 365 days</w:t>
            </w:r>
          </w:p>
          <w:p w14:paraId="70B120FF"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 xml:space="preserve">     Sales on Credit</w:t>
            </w:r>
          </w:p>
          <w:p w14:paraId="564BBE90" w14:textId="77777777" w:rsidR="00C357D3" w:rsidRPr="00A25F2E" w:rsidRDefault="00C357D3" w:rsidP="006B0A7B">
            <w:pPr>
              <w:tabs>
                <w:tab w:val="left" w:pos="709"/>
              </w:tabs>
              <w:spacing w:line="600" w:lineRule="auto"/>
              <w:rPr>
                <w:rFonts w:ascii="Arial" w:hAnsi="Arial"/>
                <w:szCs w:val="24"/>
                <w:lang w:val="en-US"/>
              </w:rPr>
            </w:pPr>
          </w:p>
        </w:tc>
        <w:tc>
          <w:tcPr>
            <w:tcW w:w="2551" w:type="dxa"/>
          </w:tcPr>
          <w:p w14:paraId="32DA71C1"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014AD1FB"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1,287 x 365 days</w:t>
            </w:r>
          </w:p>
          <w:p w14:paraId="2E664DFF"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6,441      </w:t>
            </w:r>
            <w:r w:rsidRPr="0A20CC9F">
              <w:rPr>
                <w:rFonts w:ascii="Arial" w:hAnsi="Arial" w:cs="Arial"/>
                <w:color w:val="000000" w:themeColor="text1"/>
                <w:lang w:val="en-US"/>
              </w:rPr>
              <w:t>=</w:t>
            </w:r>
            <w:r>
              <w:rPr>
                <w:rFonts w:ascii="Arial" w:hAnsi="Arial" w:cs="Arial"/>
                <w:color w:val="000000" w:themeColor="text1"/>
                <w:lang w:val="en-US"/>
              </w:rPr>
              <w:t xml:space="preserve"> 73 days</w:t>
            </w:r>
          </w:p>
        </w:tc>
        <w:tc>
          <w:tcPr>
            <w:tcW w:w="1418" w:type="dxa"/>
          </w:tcPr>
          <w:p w14:paraId="25CAF1E0" w14:textId="77777777" w:rsidR="00C357D3" w:rsidRPr="00960275" w:rsidRDefault="00C357D3" w:rsidP="006B0A7B">
            <w:pPr>
              <w:tabs>
                <w:tab w:val="left" w:pos="709"/>
              </w:tabs>
              <w:spacing w:line="600" w:lineRule="auto"/>
              <w:rPr>
                <w:rFonts w:ascii="Arial" w:hAnsi="Arial"/>
                <w:b/>
                <w:bCs/>
                <w:szCs w:val="24"/>
              </w:rPr>
            </w:pPr>
            <w:r>
              <w:rPr>
                <w:rFonts w:ascii="Arial" w:hAnsi="Arial"/>
                <w:b/>
                <w:bCs/>
                <w:szCs w:val="24"/>
              </w:rPr>
              <w:t>73 days</w:t>
            </w:r>
          </w:p>
        </w:tc>
        <w:tc>
          <w:tcPr>
            <w:tcW w:w="1531" w:type="dxa"/>
          </w:tcPr>
          <w:p w14:paraId="75ADF33A" w14:textId="77777777" w:rsidR="00C357D3" w:rsidRPr="00A25F2E" w:rsidRDefault="00C357D3" w:rsidP="006B0A7B">
            <w:pPr>
              <w:tabs>
                <w:tab w:val="left" w:pos="709"/>
              </w:tabs>
              <w:spacing w:line="600" w:lineRule="auto"/>
              <w:rPr>
                <w:rFonts w:ascii="Arial" w:hAnsi="Arial"/>
                <w:szCs w:val="24"/>
              </w:rPr>
            </w:pPr>
          </w:p>
        </w:tc>
      </w:tr>
      <w:tr w:rsidR="00C357D3" w14:paraId="6C6C68D4" w14:textId="77777777" w:rsidTr="006B0A7B">
        <w:trPr>
          <w:trHeight w:val="1279"/>
        </w:trPr>
        <w:tc>
          <w:tcPr>
            <w:tcW w:w="1418" w:type="dxa"/>
            <w:vMerge/>
          </w:tcPr>
          <w:p w14:paraId="4A6B895E" w14:textId="77777777" w:rsidR="00C357D3" w:rsidRDefault="00C357D3" w:rsidP="006B0A7B">
            <w:pPr>
              <w:tabs>
                <w:tab w:val="left" w:pos="709"/>
              </w:tabs>
              <w:spacing w:line="600" w:lineRule="auto"/>
              <w:rPr>
                <w:rFonts w:ascii="Arial" w:hAnsi="Arial"/>
                <w:szCs w:val="24"/>
              </w:rPr>
            </w:pPr>
          </w:p>
        </w:tc>
        <w:tc>
          <w:tcPr>
            <w:tcW w:w="3544" w:type="dxa"/>
            <w:vMerge/>
          </w:tcPr>
          <w:p w14:paraId="1A81A721" w14:textId="77777777" w:rsidR="00C357D3" w:rsidRPr="00A25F2E" w:rsidRDefault="00C357D3" w:rsidP="006B0A7B">
            <w:pPr>
              <w:tabs>
                <w:tab w:val="left" w:pos="709"/>
              </w:tabs>
              <w:spacing w:line="600" w:lineRule="auto"/>
              <w:rPr>
                <w:rFonts w:ascii="Arial" w:hAnsi="Arial"/>
                <w:szCs w:val="24"/>
              </w:rPr>
            </w:pPr>
          </w:p>
        </w:tc>
        <w:tc>
          <w:tcPr>
            <w:tcW w:w="2551" w:type="dxa"/>
          </w:tcPr>
          <w:p w14:paraId="7AF55781"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312AEABF"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u w:val="single"/>
              </w:rPr>
            </w:pPr>
            <w:r w:rsidRPr="00141A08">
              <w:rPr>
                <w:rFonts w:ascii="Arial" w:hAnsi="Arial" w:cs="Arial"/>
                <w:color w:val="000000" w:themeColor="text1"/>
                <w:u w:val="single"/>
                <w:lang w:val="en-GB"/>
              </w:rPr>
              <w:t>1,249    x 365</w:t>
            </w:r>
            <w:r>
              <w:rPr>
                <w:rFonts w:ascii="Arial" w:hAnsi="Arial" w:cs="Arial"/>
                <w:color w:val="000000" w:themeColor="text1"/>
                <w:u w:val="single"/>
                <w:lang w:val="en-GB"/>
              </w:rPr>
              <w:t xml:space="preserve"> days</w:t>
            </w:r>
          </w:p>
          <w:p w14:paraId="567C7707" w14:textId="77777777" w:rsidR="00C357D3"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6,738         </w:t>
            </w:r>
          </w:p>
          <w:p w14:paraId="7FEF38FB" w14:textId="77777777" w:rsidR="00C357D3"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w:t>
            </w:r>
          </w:p>
          <w:p w14:paraId="1769F58A"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w:t>
            </w:r>
            <w:r w:rsidRPr="0A20CC9F">
              <w:rPr>
                <w:rFonts w:ascii="Arial" w:hAnsi="Arial" w:cs="Arial"/>
                <w:color w:val="000000" w:themeColor="text1"/>
                <w:lang w:val="en-US"/>
              </w:rPr>
              <w:t>=</w:t>
            </w:r>
            <w:r>
              <w:rPr>
                <w:rFonts w:ascii="Arial" w:hAnsi="Arial" w:cs="Arial"/>
                <w:color w:val="000000" w:themeColor="text1"/>
                <w:lang w:val="en-US"/>
              </w:rPr>
              <w:t xml:space="preserve">   68 days</w:t>
            </w:r>
          </w:p>
        </w:tc>
        <w:tc>
          <w:tcPr>
            <w:tcW w:w="1418" w:type="dxa"/>
          </w:tcPr>
          <w:p w14:paraId="56FD6874" w14:textId="77777777" w:rsidR="00C357D3" w:rsidRPr="00A25F2E" w:rsidRDefault="00C357D3" w:rsidP="006B0A7B">
            <w:pPr>
              <w:tabs>
                <w:tab w:val="left" w:pos="709"/>
              </w:tabs>
              <w:spacing w:line="600" w:lineRule="auto"/>
              <w:rPr>
                <w:rFonts w:ascii="Arial" w:hAnsi="Arial"/>
                <w:szCs w:val="24"/>
              </w:rPr>
            </w:pPr>
          </w:p>
        </w:tc>
        <w:tc>
          <w:tcPr>
            <w:tcW w:w="1531" w:type="dxa"/>
          </w:tcPr>
          <w:p w14:paraId="529D0241"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68 days</w:t>
            </w:r>
          </w:p>
        </w:tc>
      </w:tr>
    </w:tbl>
    <w:p w14:paraId="15FE7877" w14:textId="77777777" w:rsidR="00C357D3" w:rsidRDefault="00C357D3" w:rsidP="00C357D3">
      <w:pPr>
        <w:rPr>
          <w:b/>
          <w:bCs/>
        </w:rPr>
      </w:pPr>
      <w:r w:rsidRPr="00141A08">
        <w:rPr>
          <w:b/>
          <w:bCs/>
        </w:rPr>
        <w:t>8- Current ratio</w:t>
      </w:r>
    </w:p>
    <w:tbl>
      <w:tblPr>
        <w:tblStyle w:val="TableGrid"/>
        <w:tblW w:w="10462" w:type="dxa"/>
        <w:tblInd w:w="-572" w:type="dxa"/>
        <w:tblLayout w:type="fixed"/>
        <w:tblLook w:val="04A0" w:firstRow="1" w:lastRow="0" w:firstColumn="1" w:lastColumn="0" w:noHBand="0" w:noVBand="1"/>
      </w:tblPr>
      <w:tblGrid>
        <w:gridCol w:w="1418"/>
        <w:gridCol w:w="3544"/>
        <w:gridCol w:w="2551"/>
        <w:gridCol w:w="1418"/>
        <w:gridCol w:w="1531"/>
      </w:tblGrid>
      <w:tr w:rsidR="00C357D3" w14:paraId="05DCEDBF" w14:textId="77777777" w:rsidTr="006B0A7B">
        <w:trPr>
          <w:trHeight w:val="445"/>
        </w:trPr>
        <w:tc>
          <w:tcPr>
            <w:tcW w:w="1418" w:type="dxa"/>
          </w:tcPr>
          <w:p w14:paraId="5E6032FD"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3544" w:type="dxa"/>
          </w:tcPr>
          <w:p w14:paraId="2B90F1DF"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2551" w:type="dxa"/>
          </w:tcPr>
          <w:p w14:paraId="729BC94E"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5D86B89C"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14651B81"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3A418DDC" w14:textId="77777777" w:rsidTr="006B0A7B">
        <w:trPr>
          <w:trHeight w:val="1352"/>
        </w:trPr>
        <w:tc>
          <w:tcPr>
            <w:tcW w:w="1418" w:type="dxa"/>
            <w:vMerge w:val="restart"/>
          </w:tcPr>
          <w:p w14:paraId="07996F9D"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 xml:space="preserve">Current Ratio </w:t>
            </w:r>
          </w:p>
          <w:p w14:paraId="245B887E" w14:textId="77777777" w:rsidR="00C357D3" w:rsidRDefault="00C357D3" w:rsidP="006B0A7B">
            <w:pPr>
              <w:tabs>
                <w:tab w:val="left" w:pos="709"/>
              </w:tabs>
              <w:spacing w:line="600" w:lineRule="auto"/>
              <w:rPr>
                <w:rFonts w:ascii="Arial" w:hAnsi="Arial"/>
                <w:szCs w:val="24"/>
              </w:rPr>
            </w:pPr>
          </w:p>
        </w:tc>
        <w:tc>
          <w:tcPr>
            <w:tcW w:w="3544" w:type="dxa"/>
            <w:vMerge w:val="restart"/>
          </w:tcPr>
          <w:p w14:paraId="669014ED"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407FA90E"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7C855992"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 xml:space="preserve">Current Ratio  </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22CA2DED"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    Current Assets</w:t>
            </w:r>
          </w:p>
          <w:p w14:paraId="4150A88D"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Current Liabilities</w:t>
            </w:r>
          </w:p>
          <w:p w14:paraId="4E5EFFB0" w14:textId="77777777" w:rsidR="00C357D3" w:rsidRPr="00A25F2E" w:rsidRDefault="00C357D3" w:rsidP="006B0A7B">
            <w:pPr>
              <w:tabs>
                <w:tab w:val="left" w:pos="709"/>
              </w:tabs>
              <w:spacing w:line="600" w:lineRule="auto"/>
              <w:rPr>
                <w:rFonts w:ascii="Arial" w:hAnsi="Arial"/>
                <w:szCs w:val="24"/>
                <w:lang w:val="en-US"/>
              </w:rPr>
            </w:pPr>
          </w:p>
        </w:tc>
        <w:tc>
          <w:tcPr>
            <w:tcW w:w="2551" w:type="dxa"/>
          </w:tcPr>
          <w:p w14:paraId="2D83F44E"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3A40275B"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2,355</w:t>
            </w:r>
          </w:p>
          <w:p w14:paraId="4A32B1CA"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3,046   </w:t>
            </w:r>
            <w:r w:rsidRPr="0A20CC9F">
              <w:rPr>
                <w:rFonts w:ascii="Arial" w:hAnsi="Arial" w:cs="Arial"/>
                <w:color w:val="000000" w:themeColor="text1"/>
                <w:lang w:val="en-US"/>
              </w:rPr>
              <w:t>=</w:t>
            </w:r>
            <w:r>
              <w:rPr>
                <w:rFonts w:ascii="Arial" w:hAnsi="Arial" w:cs="Arial"/>
                <w:color w:val="000000" w:themeColor="text1"/>
                <w:lang w:val="en-US"/>
              </w:rPr>
              <w:t xml:space="preserve"> 0.77 </w:t>
            </w:r>
          </w:p>
        </w:tc>
        <w:tc>
          <w:tcPr>
            <w:tcW w:w="1418" w:type="dxa"/>
          </w:tcPr>
          <w:p w14:paraId="15DB6329" w14:textId="77777777" w:rsidR="00C357D3" w:rsidRPr="00960275" w:rsidRDefault="00C357D3" w:rsidP="006B0A7B">
            <w:pPr>
              <w:tabs>
                <w:tab w:val="left" w:pos="709"/>
              </w:tabs>
              <w:spacing w:line="600" w:lineRule="auto"/>
              <w:rPr>
                <w:rFonts w:ascii="Arial" w:hAnsi="Arial"/>
                <w:b/>
                <w:bCs/>
                <w:szCs w:val="24"/>
              </w:rPr>
            </w:pPr>
            <w:r>
              <w:rPr>
                <w:rFonts w:ascii="Arial" w:hAnsi="Arial"/>
                <w:b/>
                <w:bCs/>
                <w:szCs w:val="24"/>
              </w:rPr>
              <w:t>0.77</w:t>
            </w:r>
          </w:p>
        </w:tc>
        <w:tc>
          <w:tcPr>
            <w:tcW w:w="1531" w:type="dxa"/>
          </w:tcPr>
          <w:p w14:paraId="1C77C808" w14:textId="77777777" w:rsidR="00C357D3" w:rsidRPr="00A25F2E" w:rsidRDefault="00C357D3" w:rsidP="006B0A7B">
            <w:pPr>
              <w:tabs>
                <w:tab w:val="left" w:pos="709"/>
              </w:tabs>
              <w:spacing w:line="600" w:lineRule="auto"/>
              <w:rPr>
                <w:rFonts w:ascii="Arial" w:hAnsi="Arial"/>
                <w:szCs w:val="24"/>
              </w:rPr>
            </w:pPr>
          </w:p>
        </w:tc>
      </w:tr>
      <w:tr w:rsidR="00C357D3" w14:paraId="25BC3D4A" w14:textId="77777777" w:rsidTr="006B0A7B">
        <w:trPr>
          <w:trHeight w:val="1279"/>
        </w:trPr>
        <w:tc>
          <w:tcPr>
            <w:tcW w:w="1418" w:type="dxa"/>
            <w:vMerge/>
          </w:tcPr>
          <w:p w14:paraId="7FEBF82D" w14:textId="77777777" w:rsidR="00C357D3" w:rsidRDefault="00C357D3" w:rsidP="006B0A7B">
            <w:pPr>
              <w:tabs>
                <w:tab w:val="left" w:pos="709"/>
              </w:tabs>
              <w:spacing w:line="600" w:lineRule="auto"/>
              <w:rPr>
                <w:rFonts w:ascii="Arial" w:hAnsi="Arial"/>
                <w:szCs w:val="24"/>
              </w:rPr>
            </w:pPr>
          </w:p>
        </w:tc>
        <w:tc>
          <w:tcPr>
            <w:tcW w:w="3544" w:type="dxa"/>
            <w:vMerge/>
          </w:tcPr>
          <w:p w14:paraId="1A9CCC96" w14:textId="77777777" w:rsidR="00C357D3" w:rsidRPr="00A25F2E" w:rsidRDefault="00C357D3" w:rsidP="006B0A7B">
            <w:pPr>
              <w:tabs>
                <w:tab w:val="left" w:pos="709"/>
              </w:tabs>
              <w:spacing w:line="600" w:lineRule="auto"/>
              <w:rPr>
                <w:rFonts w:ascii="Arial" w:hAnsi="Arial"/>
                <w:szCs w:val="24"/>
              </w:rPr>
            </w:pPr>
          </w:p>
        </w:tc>
        <w:tc>
          <w:tcPr>
            <w:tcW w:w="2551" w:type="dxa"/>
          </w:tcPr>
          <w:p w14:paraId="0C616240"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0F02D6DE"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u w:val="single"/>
              </w:rPr>
            </w:pPr>
            <w:r>
              <w:rPr>
                <w:rFonts w:ascii="Arial" w:hAnsi="Arial" w:cs="Arial"/>
                <w:color w:val="000000" w:themeColor="text1"/>
                <w:u w:val="single"/>
                <w:lang w:val="en-GB"/>
              </w:rPr>
              <w:t xml:space="preserve">       2,303</w:t>
            </w:r>
          </w:p>
          <w:p w14:paraId="7AF9BD2A"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2,511      </w:t>
            </w:r>
            <w:r w:rsidRPr="0A20CC9F">
              <w:rPr>
                <w:rFonts w:ascii="Arial" w:hAnsi="Arial" w:cs="Arial"/>
                <w:color w:val="000000" w:themeColor="text1"/>
                <w:lang w:val="en-US"/>
              </w:rPr>
              <w:t>=</w:t>
            </w:r>
            <w:r>
              <w:rPr>
                <w:rFonts w:ascii="Arial" w:hAnsi="Arial" w:cs="Arial"/>
                <w:color w:val="000000" w:themeColor="text1"/>
                <w:lang w:val="en-US"/>
              </w:rPr>
              <w:t xml:space="preserve"> 0.92</w:t>
            </w:r>
          </w:p>
        </w:tc>
        <w:tc>
          <w:tcPr>
            <w:tcW w:w="1418" w:type="dxa"/>
          </w:tcPr>
          <w:p w14:paraId="59DAEF24" w14:textId="77777777" w:rsidR="00C357D3" w:rsidRPr="00A25F2E" w:rsidRDefault="00C357D3" w:rsidP="006B0A7B">
            <w:pPr>
              <w:tabs>
                <w:tab w:val="left" w:pos="709"/>
              </w:tabs>
              <w:spacing w:line="600" w:lineRule="auto"/>
              <w:rPr>
                <w:rFonts w:ascii="Arial" w:hAnsi="Arial"/>
                <w:szCs w:val="24"/>
              </w:rPr>
            </w:pPr>
          </w:p>
        </w:tc>
        <w:tc>
          <w:tcPr>
            <w:tcW w:w="1531" w:type="dxa"/>
          </w:tcPr>
          <w:p w14:paraId="3F150DB9"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0.92</w:t>
            </w:r>
          </w:p>
        </w:tc>
      </w:tr>
    </w:tbl>
    <w:p w14:paraId="4187F382" w14:textId="77777777" w:rsidR="00C357D3" w:rsidRDefault="00C357D3" w:rsidP="00C357D3">
      <w:pPr>
        <w:rPr>
          <w:b/>
          <w:bCs/>
        </w:rPr>
      </w:pPr>
    </w:p>
    <w:p w14:paraId="1795A1D6" w14:textId="77777777" w:rsidR="00C357D3" w:rsidRDefault="00C357D3" w:rsidP="00C357D3">
      <w:pPr>
        <w:rPr>
          <w:b/>
          <w:bCs/>
        </w:rPr>
      </w:pPr>
    </w:p>
    <w:p w14:paraId="626E5FE3" w14:textId="77777777" w:rsidR="00C357D3" w:rsidRDefault="00C357D3" w:rsidP="00C357D3">
      <w:pPr>
        <w:rPr>
          <w:b/>
          <w:bCs/>
        </w:rPr>
      </w:pPr>
      <w:r w:rsidRPr="00141A08">
        <w:rPr>
          <w:b/>
          <w:bCs/>
        </w:rPr>
        <w:t>9- Gearing ratio</w:t>
      </w:r>
    </w:p>
    <w:tbl>
      <w:tblPr>
        <w:tblStyle w:val="TableGrid"/>
        <w:tblW w:w="10462" w:type="dxa"/>
        <w:tblInd w:w="-572" w:type="dxa"/>
        <w:tblLayout w:type="fixed"/>
        <w:tblLook w:val="04A0" w:firstRow="1" w:lastRow="0" w:firstColumn="1" w:lastColumn="0" w:noHBand="0" w:noVBand="1"/>
      </w:tblPr>
      <w:tblGrid>
        <w:gridCol w:w="1418"/>
        <w:gridCol w:w="3544"/>
        <w:gridCol w:w="2551"/>
        <w:gridCol w:w="1418"/>
        <w:gridCol w:w="1531"/>
      </w:tblGrid>
      <w:tr w:rsidR="00C357D3" w14:paraId="49963CE1" w14:textId="77777777" w:rsidTr="006B0A7B">
        <w:trPr>
          <w:trHeight w:val="445"/>
        </w:trPr>
        <w:tc>
          <w:tcPr>
            <w:tcW w:w="1418" w:type="dxa"/>
          </w:tcPr>
          <w:p w14:paraId="3F617CCE"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3544" w:type="dxa"/>
          </w:tcPr>
          <w:p w14:paraId="19FDAF8C"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2551" w:type="dxa"/>
          </w:tcPr>
          <w:p w14:paraId="344456FE"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3CCA0C8A"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2E4FE1CD"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3D48A81A" w14:textId="77777777" w:rsidTr="006B0A7B">
        <w:trPr>
          <w:trHeight w:val="1352"/>
        </w:trPr>
        <w:tc>
          <w:tcPr>
            <w:tcW w:w="1418" w:type="dxa"/>
            <w:vMerge w:val="restart"/>
          </w:tcPr>
          <w:p w14:paraId="23AA618D"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 xml:space="preserve">Gearing Ratio </w:t>
            </w:r>
          </w:p>
          <w:p w14:paraId="5A6D2195" w14:textId="77777777" w:rsidR="00C357D3" w:rsidRDefault="00C357D3" w:rsidP="006B0A7B">
            <w:pPr>
              <w:tabs>
                <w:tab w:val="left" w:pos="709"/>
              </w:tabs>
              <w:spacing w:line="600" w:lineRule="auto"/>
              <w:rPr>
                <w:rFonts w:ascii="Arial" w:hAnsi="Arial"/>
                <w:szCs w:val="24"/>
              </w:rPr>
            </w:pPr>
          </w:p>
        </w:tc>
        <w:tc>
          <w:tcPr>
            <w:tcW w:w="3544" w:type="dxa"/>
            <w:vMerge w:val="restart"/>
          </w:tcPr>
          <w:p w14:paraId="27AE3649"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61654A3C"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05DDD716"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 xml:space="preserve">Gearing Ratio  </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2A912110"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t xml:space="preserve">    Long-term liabilities</w:t>
            </w:r>
          </w:p>
          <w:p w14:paraId="1CAE33E3"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 xml:space="preserve">    Capital employed</w:t>
            </w:r>
          </w:p>
          <w:p w14:paraId="62095378" w14:textId="77777777" w:rsidR="00C357D3" w:rsidRPr="00A25F2E" w:rsidRDefault="00C357D3" w:rsidP="006B0A7B">
            <w:pPr>
              <w:tabs>
                <w:tab w:val="left" w:pos="709"/>
              </w:tabs>
              <w:spacing w:line="600" w:lineRule="auto"/>
              <w:rPr>
                <w:rFonts w:ascii="Arial" w:hAnsi="Arial"/>
                <w:szCs w:val="24"/>
                <w:lang w:val="en-US"/>
              </w:rPr>
            </w:pPr>
          </w:p>
        </w:tc>
        <w:tc>
          <w:tcPr>
            <w:tcW w:w="2551" w:type="dxa"/>
          </w:tcPr>
          <w:p w14:paraId="1AD411CA"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54BB3B23"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4,129 x 100%</w:t>
            </w:r>
          </w:p>
          <w:p w14:paraId="2DD895DE"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10,087    </w:t>
            </w:r>
            <w:r w:rsidRPr="0A20CC9F">
              <w:rPr>
                <w:rFonts w:ascii="Arial" w:hAnsi="Arial" w:cs="Arial"/>
                <w:color w:val="000000" w:themeColor="text1"/>
                <w:lang w:val="en-US"/>
              </w:rPr>
              <w:t>=</w:t>
            </w:r>
            <w:r>
              <w:rPr>
                <w:rFonts w:ascii="Arial" w:hAnsi="Arial" w:cs="Arial"/>
                <w:color w:val="000000" w:themeColor="text1"/>
                <w:lang w:val="en-US"/>
              </w:rPr>
              <w:t xml:space="preserve"> 41%</w:t>
            </w:r>
          </w:p>
        </w:tc>
        <w:tc>
          <w:tcPr>
            <w:tcW w:w="1418" w:type="dxa"/>
          </w:tcPr>
          <w:p w14:paraId="68FA2B8E" w14:textId="77777777" w:rsidR="00C357D3" w:rsidRPr="00960275" w:rsidRDefault="00C357D3" w:rsidP="006B0A7B">
            <w:pPr>
              <w:tabs>
                <w:tab w:val="left" w:pos="709"/>
              </w:tabs>
              <w:spacing w:line="600" w:lineRule="auto"/>
              <w:rPr>
                <w:rFonts w:ascii="Arial" w:hAnsi="Arial"/>
                <w:b/>
                <w:bCs/>
                <w:szCs w:val="24"/>
              </w:rPr>
            </w:pPr>
            <w:r>
              <w:rPr>
                <w:rFonts w:ascii="Arial" w:hAnsi="Arial"/>
                <w:b/>
                <w:bCs/>
                <w:szCs w:val="24"/>
              </w:rPr>
              <w:t>41%</w:t>
            </w:r>
          </w:p>
        </w:tc>
        <w:tc>
          <w:tcPr>
            <w:tcW w:w="1531" w:type="dxa"/>
          </w:tcPr>
          <w:p w14:paraId="6065D27B" w14:textId="77777777" w:rsidR="00C357D3" w:rsidRPr="00A25F2E" w:rsidRDefault="00C357D3" w:rsidP="006B0A7B">
            <w:pPr>
              <w:tabs>
                <w:tab w:val="left" w:pos="709"/>
              </w:tabs>
              <w:spacing w:line="600" w:lineRule="auto"/>
              <w:rPr>
                <w:rFonts w:ascii="Arial" w:hAnsi="Arial"/>
                <w:szCs w:val="24"/>
              </w:rPr>
            </w:pPr>
          </w:p>
        </w:tc>
      </w:tr>
      <w:tr w:rsidR="00C357D3" w14:paraId="38FE1A83" w14:textId="77777777" w:rsidTr="006B0A7B">
        <w:trPr>
          <w:trHeight w:val="1279"/>
        </w:trPr>
        <w:tc>
          <w:tcPr>
            <w:tcW w:w="1418" w:type="dxa"/>
            <w:vMerge/>
          </w:tcPr>
          <w:p w14:paraId="2765CB1C" w14:textId="77777777" w:rsidR="00C357D3" w:rsidRDefault="00C357D3" w:rsidP="006B0A7B">
            <w:pPr>
              <w:tabs>
                <w:tab w:val="left" w:pos="709"/>
              </w:tabs>
              <w:spacing w:line="600" w:lineRule="auto"/>
              <w:rPr>
                <w:rFonts w:ascii="Arial" w:hAnsi="Arial"/>
                <w:szCs w:val="24"/>
              </w:rPr>
            </w:pPr>
          </w:p>
        </w:tc>
        <w:tc>
          <w:tcPr>
            <w:tcW w:w="3544" w:type="dxa"/>
            <w:vMerge/>
          </w:tcPr>
          <w:p w14:paraId="072DA699" w14:textId="77777777" w:rsidR="00C357D3" w:rsidRPr="00A25F2E" w:rsidRDefault="00C357D3" w:rsidP="006B0A7B">
            <w:pPr>
              <w:tabs>
                <w:tab w:val="left" w:pos="709"/>
              </w:tabs>
              <w:spacing w:line="600" w:lineRule="auto"/>
              <w:rPr>
                <w:rFonts w:ascii="Arial" w:hAnsi="Arial"/>
                <w:szCs w:val="24"/>
              </w:rPr>
            </w:pPr>
          </w:p>
        </w:tc>
        <w:tc>
          <w:tcPr>
            <w:tcW w:w="2551" w:type="dxa"/>
          </w:tcPr>
          <w:p w14:paraId="7D5D029C"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743A225D"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u w:val="single"/>
              </w:rPr>
            </w:pPr>
            <w:r>
              <w:rPr>
                <w:rFonts w:ascii="Arial" w:hAnsi="Arial" w:cs="Arial"/>
                <w:color w:val="000000" w:themeColor="text1"/>
                <w:u w:val="single"/>
                <w:lang w:val="en-GB"/>
              </w:rPr>
              <w:t xml:space="preserve"> 4137 x 100%</w:t>
            </w:r>
          </w:p>
          <w:p w14:paraId="75454830"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9,736       </w:t>
            </w:r>
            <w:r w:rsidRPr="0A20CC9F">
              <w:rPr>
                <w:rFonts w:ascii="Arial" w:hAnsi="Arial" w:cs="Arial"/>
                <w:color w:val="000000" w:themeColor="text1"/>
                <w:lang w:val="en-US"/>
              </w:rPr>
              <w:t>=</w:t>
            </w:r>
            <w:r>
              <w:rPr>
                <w:rFonts w:ascii="Arial" w:hAnsi="Arial" w:cs="Arial"/>
                <w:color w:val="000000" w:themeColor="text1"/>
                <w:lang w:val="en-US"/>
              </w:rPr>
              <w:t xml:space="preserve"> 42%</w:t>
            </w:r>
          </w:p>
        </w:tc>
        <w:tc>
          <w:tcPr>
            <w:tcW w:w="1418" w:type="dxa"/>
          </w:tcPr>
          <w:p w14:paraId="7DEF43C2" w14:textId="77777777" w:rsidR="00C357D3" w:rsidRPr="00A25F2E" w:rsidRDefault="00C357D3" w:rsidP="006B0A7B">
            <w:pPr>
              <w:tabs>
                <w:tab w:val="left" w:pos="709"/>
              </w:tabs>
              <w:spacing w:line="600" w:lineRule="auto"/>
              <w:rPr>
                <w:rFonts w:ascii="Arial" w:hAnsi="Arial"/>
                <w:szCs w:val="24"/>
              </w:rPr>
            </w:pPr>
          </w:p>
        </w:tc>
        <w:tc>
          <w:tcPr>
            <w:tcW w:w="1531" w:type="dxa"/>
          </w:tcPr>
          <w:p w14:paraId="5F076016"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42%</w:t>
            </w:r>
          </w:p>
        </w:tc>
      </w:tr>
    </w:tbl>
    <w:p w14:paraId="074BEA5C" w14:textId="77777777" w:rsidR="00C357D3" w:rsidRDefault="00C357D3" w:rsidP="00C357D3">
      <w:pPr>
        <w:rPr>
          <w:b/>
          <w:bCs/>
        </w:rPr>
      </w:pPr>
      <w:r w:rsidRPr="004B0E10">
        <w:rPr>
          <w:b/>
          <w:bCs/>
        </w:rPr>
        <w:t>10- Invertor cover</w:t>
      </w:r>
    </w:p>
    <w:tbl>
      <w:tblPr>
        <w:tblStyle w:val="TableGrid"/>
        <w:tblW w:w="10462" w:type="dxa"/>
        <w:tblInd w:w="-572" w:type="dxa"/>
        <w:tblLayout w:type="fixed"/>
        <w:tblLook w:val="04A0" w:firstRow="1" w:lastRow="0" w:firstColumn="1" w:lastColumn="0" w:noHBand="0" w:noVBand="1"/>
      </w:tblPr>
      <w:tblGrid>
        <w:gridCol w:w="1418"/>
        <w:gridCol w:w="3544"/>
        <w:gridCol w:w="2551"/>
        <w:gridCol w:w="1418"/>
        <w:gridCol w:w="1531"/>
      </w:tblGrid>
      <w:tr w:rsidR="00C357D3" w14:paraId="5EF9D1A7" w14:textId="77777777" w:rsidTr="006B0A7B">
        <w:trPr>
          <w:trHeight w:val="445"/>
        </w:trPr>
        <w:tc>
          <w:tcPr>
            <w:tcW w:w="1418" w:type="dxa"/>
          </w:tcPr>
          <w:p w14:paraId="066A8BF0" w14:textId="77777777" w:rsidR="00C357D3" w:rsidRDefault="00C357D3" w:rsidP="006B0A7B">
            <w:pPr>
              <w:tabs>
                <w:tab w:val="left" w:pos="709"/>
              </w:tabs>
              <w:spacing w:line="600" w:lineRule="auto"/>
              <w:rPr>
                <w:rFonts w:ascii="Arial" w:hAnsi="Arial"/>
                <w:szCs w:val="24"/>
              </w:rPr>
            </w:pPr>
            <w:r>
              <w:rPr>
                <w:rFonts w:ascii="Arial" w:hAnsi="Arial"/>
                <w:szCs w:val="24"/>
              </w:rPr>
              <w:t>Ratio</w:t>
            </w:r>
          </w:p>
        </w:tc>
        <w:tc>
          <w:tcPr>
            <w:tcW w:w="3544" w:type="dxa"/>
          </w:tcPr>
          <w:p w14:paraId="408738B9" w14:textId="77777777" w:rsidR="00C357D3" w:rsidRDefault="00C357D3" w:rsidP="006B0A7B">
            <w:pPr>
              <w:tabs>
                <w:tab w:val="left" w:pos="709"/>
              </w:tabs>
              <w:spacing w:line="600" w:lineRule="auto"/>
              <w:rPr>
                <w:rFonts w:ascii="Arial" w:hAnsi="Arial"/>
                <w:szCs w:val="24"/>
              </w:rPr>
            </w:pPr>
            <w:r>
              <w:rPr>
                <w:rFonts w:ascii="Arial" w:hAnsi="Arial"/>
                <w:szCs w:val="24"/>
              </w:rPr>
              <w:t>Formulae</w:t>
            </w:r>
          </w:p>
        </w:tc>
        <w:tc>
          <w:tcPr>
            <w:tcW w:w="2551" w:type="dxa"/>
          </w:tcPr>
          <w:p w14:paraId="1E97F670" w14:textId="77777777" w:rsidR="00C357D3" w:rsidRDefault="00C357D3" w:rsidP="006B0A7B">
            <w:pPr>
              <w:tabs>
                <w:tab w:val="left" w:pos="709"/>
              </w:tabs>
              <w:spacing w:line="600" w:lineRule="auto"/>
              <w:rPr>
                <w:rFonts w:ascii="Arial" w:hAnsi="Arial"/>
                <w:szCs w:val="24"/>
              </w:rPr>
            </w:pPr>
            <w:r>
              <w:rPr>
                <w:rFonts w:ascii="Arial" w:hAnsi="Arial"/>
                <w:szCs w:val="24"/>
              </w:rPr>
              <w:t>Calculations (£m)</w:t>
            </w:r>
          </w:p>
        </w:tc>
        <w:tc>
          <w:tcPr>
            <w:tcW w:w="1418" w:type="dxa"/>
          </w:tcPr>
          <w:p w14:paraId="46D5E960" w14:textId="77777777" w:rsidR="00C357D3" w:rsidRDefault="00C357D3" w:rsidP="006B0A7B">
            <w:pPr>
              <w:tabs>
                <w:tab w:val="left" w:pos="709"/>
              </w:tabs>
              <w:spacing w:line="600" w:lineRule="auto"/>
              <w:rPr>
                <w:rFonts w:ascii="Arial" w:hAnsi="Arial"/>
                <w:szCs w:val="24"/>
              </w:rPr>
            </w:pPr>
            <w:r>
              <w:rPr>
                <w:rFonts w:ascii="Arial" w:hAnsi="Arial"/>
                <w:szCs w:val="24"/>
              </w:rPr>
              <w:t>2019</w:t>
            </w:r>
          </w:p>
        </w:tc>
        <w:tc>
          <w:tcPr>
            <w:tcW w:w="1531" w:type="dxa"/>
          </w:tcPr>
          <w:p w14:paraId="1766D4AE" w14:textId="77777777" w:rsidR="00C357D3" w:rsidRDefault="00C357D3" w:rsidP="006B0A7B">
            <w:pPr>
              <w:tabs>
                <w:tab w:val="left" w:pos="709"/>
              </w:tabs>
              <w:spacing w:line="600" w:lineRule="auto"/>
              <w:rPr>
                <w:rFonts w:ascii="Arial" w:hAnsi="Arial"/>
                <w:szCs w:val="24"/>
              </w:rPr>
            </w:pPr>
            <w:r>
              <w:rPr>
                <w:rFonts w:ascii="Arial" w:hAnsi="Arial"/>
                <w:szCs w:val="24"/>
              </w:rPr>
              <w:t>2020</w:t>
            </w:r>
          </w:p>
        </w:tc>
      </w:tr>
      <w:tr w:rsidR="00C357D3" w14:paraId="51152B01" w14:textId="77777777" w:rsidTr="006B0A7B">
        <w:trPr>
          <w:trHeight w:val="1352"/>
        </w:trPr>
        <w:tc>
          <w:tcPr>
            <w:tcW w:w="1418" w:type="dxa"/>
            <w:vMerge w:val="restart"/>
          </w:tcPr>
          <w:p w14:paraId="30ECE795" w14:textId="77777777" w:rsidR="00C357D3" w:rsidRPr="00C738B1" w:rsidRDefault="00C357D3" w:rsidP="006B0A7B">
            <w:pPr>
              <w:tabs>
                <w:tab w:val="left" w:pos="709"/>
              </w:tabs>
              <w:spacing w:line="600" w:lineRule="auto"/>
              <w:rPr>
                <w:rFonts w:ascii="Arial" w:hAnsi="Arial"/>
                <w:szCs w:val="24"/>
              </w:rPr>
            </w:pPr>
            <w:r>
              <w:rPr>
                <w:rFonts w:ascii="Arial" w:hAnsi="Arial"/>
                <w:szCs w:val="24"/>
              </w:rPr>
              <w:br/>
              <w:t xml:space="preserve">Invertor Cover </w:t>
            </w:r>
          </w:p>
          <w:p w14:paraId="0B7D18E6" w14:textId="77777777" w:rsidR="00C357D3" w:rsidRDefault="00C357D3" w:rsidP="006B0A7B">
            <w:pPr>
              <w:tabs>
                <w:tab w:val="left" w:pos="709"/>
              </w:tabs>
              <w:spacing w:line="600" w:lineRule="auto"/>
              <w:rPr>
                <w:rFonts w:ascii="Arial" w:hAnsi="Arial"/>
                <w:szCs w:val="24"/>
              </w:rPr>
            </w:pPr>
          </w:p>
        </w:tc>
        <w:tc>
          <w:tcPr>
            <w:tcW w:w="3544" w:type="dxa"/>
            <w:vMerge w:val="restart"/>
          </w:tcPr>
          <w:p w14:paraId="5930D3E5"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413DD5B4" w14:textId="77777777" w:rsidR="00C357D3" w:rsidRPr="00A25F2E" w:rsidRDefault="00C357D3" w:rsidP="006B0A7B">
            <w:pPr>
              <w:pStyle w:val="e1281"/>
              <w:spacing w:before="0" w:beforeAutospacing="0" w:after="0" w:afterAutospacing="0"/>
              <w:rPr>
                <w:rFonts w:ascii="Arial" w:hAnsi="Arial" w:cs="Arial"/>
                <w:b/>
                <w:bCs/>
                <w:color w:val="000000"/>
                <w:lang w:val="en-US"/>
              </w:rPr>
            </w:pPr>
          </w:p>
          <w:p w14:paraId="7C3C283D" w14:textId="77777777" w:rsidR="00C357D3" w:rsidRPr="001914AC" w:rsidRDefault="00C357D3" w:rsidP="006B0A7B">
            <w:pPr>
              <w:pStyle w:val="e1281"/>
              <w:spacing w:before="0" w:beforeAutospacing="0" w:after="0" w:afterAutospacing="0"/>
              <w:rPr>
                <w:rFonts w:ascii="Arial" w:hAnsi="Arial" w:cs="Arial"/>
                <w:color w:val="000000" w:themeColor="text1"/>
                <w:lang w:val="en-US"/>
              </w:rPr>
            </w:pPr>
            <w:r>
              <w:rPr>
                <w:rFonts w:ascii="Arial" w:hAnsi="Arial" w:cs="Arial"/>
                <w:b/>
                <w:bCs/>
                <w:color w:val="000000" w:themeColor="text1"/>
                <w:lang w:val="en-US"/>
              </w:rPr>
              <w:t xml:space="preserve">Invertor Cover   </w:t>
            </w:r>
            <w:r w:rsidRPr="001914AC">
              <w:rPr>
                <w:rFonts w:ascii="Arial" w:hAnsi="Arial" w:cs="Arial"/>
                <w:b/>
                <w:bCs/>
                <w:color w:val="000000" w:themeColor="text1"/>
                <w:lang w:val="en-US"/>
              </w:rPr>
              <w:t xml:space="preserve"> </w:t>
            </w:r>
            <w:r>
              <w:rPr>
                <w:rFonts w:ascii="Arial" w:hAnsi="Arial" w:cs="Arial"/>
                <w:b/>
                <w:bCs/>
                <w:color w:val="000000" w:themeColor="text1"/>
                <w:lang w:val="en-US"/>
              </w:rPr>
              <w:t>=</w:t>
            </w:r>
            <w:r w:rsidRPr="001914AC">
              <w:rPr>
                <w:rFonts w:ascii="Arial" w:hAnsi="Arial" w:cs="Arial"/>
                <w:b/>
                <w:bCs/>
                <w:color w:val="000000" w:themeColor="text1"/>
                <w:lang w:val="en-US"/>
              </w:rPr>
              <w:br/>
            </w:r>
          </w:p>
          <w:p w14:paraId="2AE0A1CD" w14:textId="77777777" w:rsidR="00C357D3" w:rsidRPr="00FA302E" w:rsidRDefault="00C357D3" w:rsidP="006B0A7B">
            <w:pPr>
              <w:pStyle w:val="e1281"/>
              <w:spacing w:before="0" w:beforeAutospacing="0" w:after="0" w:afterAutospacing="0"/>
              <w:rPr>
                <w:rFonts w:ascii="Arial" w:hAnsi="Arial" w:cs="Arial"/>
                <w:color w:val="000000"/>
                <w:u w:val="single"/>
                <w:lang w:val="en-US"/>
              </w:rPr>
            </w:pPr>
            <w:r>
              <w:rPr>
                <w:rFonts w:ascii="Arial" w:hAnsi="Arial" w:cs="Arial"/>
                <w:color w:val="000000"/>
                <w:u w:val="single"/>
                <w:lang w:val="en-US"/>
              </w:rPr>
              <w:lastRenderedPageBreak/>
              <w:t xml:space="preserve">Operating Profit </w:t>
            </w:r>
          </w:p>
          <w:p w14:paraId="06ABEFD8" w14:textId="77777777" w:rsidR="00C357D3" w:rsidRPr="00960275" w:rsidRDefault="00C357D3" w:rsidP="006B0A7B">
            <w:pPr>
              <w:pStyle w:val="e1281"/>
              <w:spacing w:before="0" w:beforeAutospacing="0" w:after="0" w:afterAutospacing="0"/>
              <w:rPr>
                <w:rFonts w:ascii="Arial" w:hAnsi="Arial" w:cs="Arial"/>
                <w:lang w:val="en-GB"/>
              </w:rPr>
            </w:pPr>
            <w:r>
              <w:rPr>
                <w:rFonts w:ascii="Arial" w:hAnsi="Arial" w:cs="Arial"/>
                <w:bCs/>
                <w:lang w:val="en-US"/>
              </w:rPr>
              <w:t>Interest Expense</w:t>
            </w:r>
          </w:p>
          <w:p w14:paraId="0D1CF80E" w14:textId="77777777" w:rsidR="00C357D3" w:rsidRPr="00A25F2E" w:rsidRDefault="00C357D3" w:rsidP="006B0A7B">
            <w:pPr>
              <w:tabs>
                <w:tab w:val="left" w:pos="709"/>
              </w:tabs>
              <w:spacing w:line="600" w:lineRule="auto"/>
              <w:rPr>
                <w:rFonts w:ascii="Arial" w:hAnsi="Arial"/>
                <w:szCs w:val="24"/>
                <w:lang w:val="en-US"/>
              </w:rPr>
            </w:pPr>
          </w:p>
        </w:tc>
        <w:tc>
          <w:tcPr>
            <w:tcW w:w="2551" w:type="dxa"/>
          </w:tcPr>
          <w:p w14:paraId="2B64E89C"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593C7300"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u w:val="single"/>
                <w:lang w:val="en-GB"/>
              </w:rPr>
              <w:t xml:space="preserve">      699</w:t>
            </w:r>
          </w:p>
          <w:p w14:paraId="7F14A807" w14:textId="77777777" w:rsidR="00C357D3" w:rsidRPr="00A25F2E"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rPr>
            </w:pPr>
            <w:r>
              <w:rPr>
                <w:rFonts w:ascii="Arial" w:hAnsi="Arial" w:cs="Arial"/>
                <w:color w:val="000000" w:themeColor="text1"/>
                <w:lang w:val="en-US"/>
              </w:rPr>
              <w:t xml:space="preserve">      181  </w:t>
            </w:r>
            <w:r w:rsidRPr="0A20CC9F">
              <w:rPr>
                <w:rFonts w:ascii="Arial" w:hAnsi="Arial" w:cs="Arial"/>
                <w:color w:val="000000" w:themeColor="text1"/>
                <w:lang w:val="en-US"/>
              </w:rPr>
              <w:t>=</w:t>
            </w:r>
            <w:r>
              <w:rPr>
                <w:rFonts w:ascii="Arial" w:hAnsi="Arial" w:cs="Arial"/>
                <w:color w:val="000000" w:themeColor="text1"/>
                <w:lang w:val="en-US"/>
              </w:rPr>
              <w:t xml:space="preserve"> 3.86</w:t>
            </w:r>
          </w:p>
        </w:tc>
        <w:tc>
          <w:tcPr>
            <w:tcW w:w="1418" w:type="dxa"/>
          </w:tcPr>
          <w:p w14:paraId="567F1D5C" w14:textId="77777777" w:rsidR="00C357D3" w:rsidRPr="00960275" w:rsidRDefault="00C357D3" w:rsidP="006B0A7B">
            <w:pPr>
              <w:tabs>
                <w:tab w:val="left" w:pos="709"/>
              </w:tabs>
              <w:spacing w:line="600" w:lineRule="auto"/>
              <w:rPr>
                <w:rFonts w:ascii="Arial" w:hAnsi="Arial"/>
                <w:b/>
                <w:bCs/>
                <w:szCs w:val="24"/>
              </w:rPr>
            </w:pPr>
            <w:r>
              <w:rPr>
                <w:rFonts w:ascii="Arial" w:hAnsi="Arial"/>
                <w:b/>
                <w:bCs/>
                <w:szCs w:val="24"/>
              </w:rPr>
              <w:t>3.86</w:t>
            </w:r>
          </w:p>
        </w:tc>
        <w:tc>
          <w:tcPr>
            <w:tcW w:w="1531" w:type="dxa"/>
          </w:tcPr>
          <w:p w14:paraId="65964655" w14:textId="77777777" w:rsidR="00C357D3" w:rsidRPr="00A25F2E" w:rsidRDefault="00C357D3" w:rsidP="006B0A7B">
            <w:pPr>
              <w:tabs>
                <w:tab w:val="left" w:pos="709"/>
              </w:tabs>
              <w:spacing w:line="600" w:lineRule="auto"/>
              <w:rPr>
                <w:rFonts w:ascii="Arial" w:hAnsi="Arial"/>
                <w:szCs w:val="24"/>
              </w:rPr>
            </w:pPr>
          </w:p>
        </w:tc>
      </w:tr>
      <w:tr w:rsidR="00C357D3" w14:paraId="3C3D4F51" w14:textId="77777777" w:rsidTr="006B0A7B">
        <w:trPr>
          <w:trHeight w:val="1279"/>
        </w:trPr>
        <w:tc>
          <w:tcPr>
            <w:tcW w:w="1418" w:type="dxa"/>
            <w:vMerge/>
          </w:tcPr>
          <w:p w14:paraId="341FB66E" w14:textId="77777777" w:rsidR="00C357D3" w:rsidRDefault="00C357D3" w:rsidP="006B0A7B">
            <w:pPr>
              <w:tabs>
                <w:tab w:val="left" w:pos="709"/>
              </w:tabs>
              <w:spacing w:line="600" w:lineRule="auto"/>
              <w:rPr>
                <w:rFonts w:ascii="Arial" w:hAnsi="Arial"/>
                <w:szCs w:val="24"/>
              </w:rPr>
            </w:pPr>
          </w:p>
        </w:tc>
        <w:tc>
          <w:tcPr>
            <w:tcW w:w="3544" w:type="dxa"/>
            <w:vMerge/>
          </w:tcPr>
          <w:p w14:paraId="3FA67779" w14:textId="77777777" w:rsidR="00C357D3" w:rsidRPr="00A25F2E" w:rsidRDefault="00C357D3" w:rsidP="006B0A7B">
            <w:pPr>
              <w:tabs>
                <w:tab w:val="left" w:pos="709"/>
              </w:tabs>
              <w:spacing w:line="600" w:lineRule="auto"/>
              <w:rPr>
                <w:rFonts w:ascii="Arial" w:hAnsi="Arial"/>
                <w:szCs w:val="24"/>
              </w:rPr>
            </w:pPr>
          </w:p>
        </w:tc>
        <w:tc>
          <w:tcPr>
            <w:tcW w:w="2551" w:type="dxa"/>
          </w:tcPr>
          <w:p w14:paraId="70422ACE" w14:textId="77777777" w:rsidR="00C357D3" w:rsidRDefault="00C357D3" w:rsidP="006B0A7B">
            <w:pPr>
              <w:pStyle w:val="e1379"/>
              <w:shd w:val="clear" w:color="auto" w:fill="FFFFFF" w:themeFill="background1"/>
              <w:spacing w:before="0" w:beforeAutospacing="0" w:after="0" w:afterAutospacing="0" w:line="276" w:lineRule="auto"/>
              <w:rPr>
                <w:rFonts w:ascii="Arial" w:hAnsi="Arial" w:cs="Arial"/>
                <w:color w:val="000000" w:themeColor="text1"/>
                <w:u w:val="single"/>
                <w:lang w:val="en-GB"/>
              </w:rPr>
            </w:pPr>
          </w:p>
          <w:p w14:paraId="35711679"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u w:val="single"/>
              </w:rPr>
            </w:pPr>
            <w:r>
              <w:rPr>
                <w:rFonts w:ascii="Arial" w:hAnsi="Arial" w:cs="Arial"/>
                <w:color w:val="000000" w:themeColor="text1"/>
                <w:u w:val="single"/>
                <w:lang w:val="en-GB"/>
              </w:rPr>
              <w:t xml:space="preserve">      805</w:t>
            </w:r>
          </w:p>
          <w:p w14:paraId="4E7800B0" w14:textId="77777777" w:rsidR="00C357D3" w:rsidRPr="00141A08" w:rsidRDefault="00C357D3" w:rsidP="006B0A7B">
            <w:pPr>
              <w:pStyle w:val="e1379"/>
              <w:shd w:val="clear" w:color="auto" w:fill="FFFFFF" w:themeFill="background1"/>
              <w:tabs>
                <w:tab w:val="left" w:pos="709"/>
              </w:tabs>
              <w:spacing w:before="0" w:beforeAutospacing="0" w:after="0" w:afterAutospacing="0" w:line="276" w:lineRule="auto"/>
              <w:rPr>
                <w:rFonts w:ascii="Arial" w:hAnsi="Arial" w:cs="Arial"/>
                <w:color w:val="000000" w:themeColor="text1"/>
                <w:lang w:val="en-US"/>
              </w:rPr>
            </w:pPr>
            <w:r>
              <w:rPr>
                <w:rFonts w:ascii="Arial" w:hAnsi="Arial" w:cs="Arial"/>
                <w:color w:val="000000" w:themeColor="text1"/>
                <w:lang w:val="en-US"/>
              </w:rPr>
              <w:t xml:space="preserve">      226   </w:t>
            </w:r>
            <w:r w:rsidRPr="0A20CC9F">
              <w:rPr>
                <w:rFonts w:ascii="Arial" w:hAnsi="Arial" w:cs="Arial"/>
                <w:color w:val="000000" w:themeColor="text1"/>
                <w:lang w:val="en-US"/>
              </w:rPr>
              <w:t>=</w:t>
            </w:r>
            <w:r>
              <w:rPr>
                <w:rFonts w:ascii="Arial" w:hAnsi="Arial" w:cs="Arial"/>
                <w:color w:val="000000" w:themeColor="text1"/>
                <w:lang w:val="en-US"/>
              </w:rPr>
              <w:t xml:space="preserve"> 3.56</w:t>
            </w:r>
          </w:p>
        </w:tc>
        <w:tc>
          <w:tcPr>
            <w:tcW w:w="1418" w:type="dxa"/>
          </w:tcPr>
          <w:p w14:paraId="6CBF4CE1" w14:textId="77777777" w:rsidR="00C357D3" w:rsidRPr="00A25F2E" w:rsidRDefault="00C357D3" w:rsidP="006B0A7B">
            <w:pPr>
              <w:tabs>
                <w:tab w:val="left" w:pos="709"/>
              </w:tabs>
              <w:spacing w:line="600" w:lineRule="auto"/>
              <w:rPr>
                <w:rFonts w:ascii="Arial" w:hAnsi="Arial"/>
                <w:szCs w:val="24"/>
              </w:rPr>
            </w:pPr>
          </w:p>
        </w:tc>
        <w:tc>
          <w:tcPr>
            <w:tcW w:w="1531" w:type="dxa"/>
          </w:tcPr>
          <w:p w14:paraId="01F557FE" w14:textId="77777777" w:rsidR="00C357D3" w:rsidRPr="00960275" w:rsidRDefault="00C357D3" w:rsidP="006B0A7B">
            <w:pPr>
              <w:tabs>
                <w:tab w:val="left" w:pos="709"/>
              </w:tabs>
              <w:spacing w:line="600" w:lineRule="auto"/>
              <w:rPr>
                <w:rFonts w:ascii="Arial" w:hAnsi="Arial"/>
                <w:b/>
                <w:bCs/>
                <w:szCs w:val="24"/>
              </w:rPr>
            </w:pPr>
            <w:r>
              <w:rPr>
                <w:rFonts w:ascii="Arial" w:hAnsi="Arial"/>
                <w:b/>
                <w:bCs/>
                <w:color w:val="000000" w:themeColor="text1"/>
                <w:lang w:val="en-US"/>
              </w:rPr>
              <w:t>3.56</w:t>
            </w:r>
          </w:p>
        </w:tc>
      </w:tr>
    </w:tbl>
    <w:p w14:paraId="17189811" w14:textId="77777777" w:rsidR="00C357D3" w:rsidRDefault="00C357D3" w:rsidP="00C357D3">
      <w:pPr>
        <w:rPr>
          <w:b/>
          <w:bCs/>
        </w:rPr>
      </w:pPr>
    </w:p>
    <w:p w14:paraId="258E9327" w14:textId="77777777" w:rsidR="00C357D3" w:rsidRDefault="00C357D3" w:rsidP="00C357D3">
      <w:pPr>
        <w:pStyle w:val="ListParagraph"/>
        <w:numPr>
          <w:ilvl w:val="0"/>
          <w:numId w:val="1"/>
        </w:numPr>
      </w:pPr>
      <w:r>
        <w:t>Using the information in the financial statements and the ratios you have calculated, comment on the financial performance and position of Chocco plc.</w:t>
      </w:r>
    </w:p>
    <w:p w14:paraId="623AE8F8" w14:textId="52C814D5" w:rsidR="00C357D3" w:rsidRDefault="00C357D3" w:rsidP="00C357D3">
      <w:pPr>
        <w:rPr>
          <w:rFonts w:ascii="Arial" w:hAnsi="Arial"/>
          <w:color w:val="222222"/>
          <w:sz w:val="21"/>
          <w:szCs w:val="21"/>
          <w:shd w:val="clear" w:color="auto" w:fill="FFFFFF"/>
        </w:rPr>
      </w:pPr>
      <w:r>
        <w:t>According to Income Statement of Chocco plc. the company is on positive profit level. Net profit margin indicates 5.68% in 2019 and 6.40% in 2020. Increasing by 0.70% which is around 12.7% shows that company did well from 2019 to 2020. However, the net profit</w:t>
      </w:r>
      <w:r w:rsidRPr="003725A7">
        <w:t xml:space="preserve"> needs improvement</w:t>
      </w:r>
      <w:r>
        <w:t xml:space="preserve">. We can see that company’s Cost of Sales are not too high and Gross Profit is around 48% for both years. The areas where company should pay attention are Marketing &amp; Salles costs, and Administrative expenses. Reducing these costs company can increase their Net profit, but the main thing is the Marketing Cost. Managers should carefully evaluate the situation and see how the Marketing Cost can affect the Sales. Reducing the costs should not affect the Sales and vice versa if Marketing Cost significantly increase the Revenue company should take in consideration that fact and strategically use the finances. ROE and ROCE show positive movement from 2019 to 2020, but the figures is less than 15% it means that company should increase their Net Profit.  Current Ratio shows the </w:t>
      </w:r>
      <w:r w:rsidRPr="004F762C">
        <w:rPr>
          <w:rFonts w:ascii="Arial" w:hAnsi="Arial"/>
          <w:color w:val="222222"/>
          <w:sz w:val="21"/>
          <w:szCs w:val="21"/>
          <w:shd w:val="clear" w:color="auto" w:fill="FFFFFF"/>
        </w:rPr>
        <w:t>worried figures</w:t>
      </w:r>
      <w:r>
        <w:rPr>
          <w:rFonts w:ascii="Arial" w:hAnsi="Arial"/>
          <w:color w:val="222222"/>
          <w:sz w:val="21"/>
          <w:szCs w:val="21"/>
          <w:shd w:val="clear" w:color="auto" w:fill="FFFFFF"/>
        </w:rPr>
        <w:t xml:space="preserve">: 0.77 in 2019 and 0.92 in 2020. It means that company does not have enough liquidity to cover their short-term liabilities. From 2019 to 2020 this indicator increased. Current Assets did not change, but Current liabilities decreased by 17.6%. Company starts to manage their debts, but is still less than it should be in </w:t>
      </w:r>
      <w:r w:rsidRPr="00CC22C3">
        <w:rPr>
          <w:rFonts w:ascii="Arial" w:hAnsi="Arial"/>
          <w:color w:val="222222"/>
          <w:sz w:val="21"/>
          <w:szCs w:val="21"/>
          <w:shd w:val="clear" w:color="auto" w:fill="FFFFFF"/>
        </w:rPr>
        <w:t>stable company</w:t>
      </w:r>
      <w:r>
        <w:rPr>
          <w:rFonts w:ascii="Arial" w:hAnsi="Arial"/>
          <w:color w:val="222222"/>
          <w:sz w:val="21"/>
          <w:szCs w:val="21"/>
          <w:shd w:val="clear" w:color="auto" w:fill="FFFFFF"/>
        </w:rPr>
        <w:t xml:space="preserve"> (Between 1.2 to 2). One of the main factors why current ratio is too low is the Debtor Collection Period and Stock Holding days. Company decreased their Debtors Collection Period from 2019 to 2020 by 5 days, but 68 days is still too high indicator. Company should review their credit policy and decrease Debtor Collection Period. The stock holdings days also is too high, company should review their stock and try the JIT (Just in Time) concept (or close to that).The overall company’s financial position does not look stable, but we can see improvements from 2019 to 2020</w:t>
      </w:r>
    </w:p>
    <w:p w14:paraId="0908693C" w14:textId="77777777" w:rsidR="00C357D3" w:rsidRDefault="00C357D3" w:rsidP="00C357D3">
      <w:pPr>
        <w:rPr>
          <w:rFonts w:ascii="Arial" w:hAnsi="Arial"/>
          <w:color w:val="222222"/>
          <w:sz w:val="21"/>
          <w:szCs w:val="21"/>
          <w:shd w:val="clear" w:color="auto" w:fill="FFFFFF"/>
        </w:rPr>
      </w:pPr>
    </w:p>
    <w:p w14:paraId="22B9CEEF" w14:textId="77777777" w:rsidR="00C357D3" w:rsidRDefault="00C357D3" w:rsidP="00C357D3">
      <w:pPr>
        <w:rPr>
          <w:rFonts w:ascii="Arial" w:hAnsi="Arial"/>
          <w:color w:val="222222"/>
          <w:sz w:val="21"/>
          <w:szCs w:val="21"/>
          <w:shd w:val="clear" w:color="auto" w:fill="FFFFFF"/>
        </w:rPr>
      </w:pPr>
    </w:p>
    <w:p w14:paraId="05B3FC61" w14:textId="60D42444" w:rsidR="00C357D3" w:rsidRDefault="00C357D3" w:rsidP="00C357D3">
      <w:pPr>
        <w:ind w:left="2880" w:firstLine="720"/>
        <w:rPr>
          <w:rFonts w:ascii="Arial" w:hAnsi="Arial"/>
          <w:b/>
          <w:bCs/>
          <w:color w:val="222222"/>
          <w:sz w:val="21"/>
          <w:szCs w:val="21"/>
          <w:shd w:val="clear" w:color="auto" w:fill="FFFFFF"/>
        </w:rPr>
      </w:pPr>
      <w:r w:rsidRPr="00E65936">
        <w:rPr>
          <w:rFonts w:ascii="Arial" w:hAnsi="Arial"/>
          <w:b/>
          <w:bCs/>
          <w:color w:val="222222"/>
          <w:sz w:val="21"/>
          <w:szCs w:val="21"/>
          <w:shd w:val="clear" w:color="auto" w:fill="FFFFFF"/>
        </w:rPr>
        <w:lastRenderedPageBreak/>
        <w:t>References</w:t>
      </w:r>
      <w:r>
        <w:rPr>
          <w:rFonts w:ascii="Arial" w:hAnsi="Arial"/>
          <w:b/>
          <w:bCs/>
          <w:color w:val="222222"/>
          <w:sz w:val="21"/>
          <w:szCs w:val="21"/>
          <w:shd w:val="clear" w:color="auto" w:fill="FFFFFF"/>
        </w:rPr>
        <w:t>:</w:t>
      </w:r>
    </w:p>
    <w:p w14:paraId="64E5CE42" w14:textId="77777777" w:rsidR="00C357D3" w:rsidRDefault="00C357D3" w:rsidP="00C357D3">
      <w:pPr>
        <w:ind w:left="2880" w:firstLine="720"/>
        <w:rPr>
          <w:rFonts w:ascii="Arial" w:hAnsi="Arial"/>
          <w:b/>
          <w:bCs/>
          <w:color w:val="222222"/>
          <w:sz w:val="21"/>
          <w:szCs w:val="21"/>
          <w:shd w:val="clear" w:color="auto" w:fill="FFFFFF"/>
        </w:rPr>
      </w:pPr>
    </w:p>
    <w:p w14:paraId="5F269C95" w14:textId="77777777" w:rsidR="00C357D3" w:rsidRDefault="00C357D3" w:rsidP="00C357D3">
      <w:pPr>
        <w:rPr>
          <w:rFonts w:ascii="Arial" w:hAnsi="Arial"/>
          <w:color w:val="222222"/>
          <w:sz w:val="21"/>
          <w:szCs w:val="21"/>
          <w:shd w:val="clear" w:color="auto" w:fill="FFFFFF"/>
        </w:rPr>
      </w:pPr>
      <w:r w:rsidRPr="004D2AD6">
        <w:rPr>
          <w:rFonts w:ascii="Arial" w:hAnsi="Arial"/>
          <w:color w:val="222222"/>
          <w:sz w:val="21"/>
          <w:szCs w:val="21"/>
          <w:shd w:val="clear" w:color="auto" w:fill="FFFFFF"/>
        </w:rPr>
        <w:t>Corporate Relations and Business Strategy Staff</w:t>
      </w:r>
      <w:r>
        <w:rPr>
          <w:rFonts w:ascii="Arial" w:hAnsi="Arial"/>
          <w:color w:val="222222"/>
          <w:sz w:val="21"/>
          <w:szCs w:val="21"/>
          <w:shd w:val="clear" w:color="auto" w:fill="FFFFFF"/>
        </w:rPr>
        <w:t xml:space="preserve">, 2005, </w:t>
      </w:r>
    </w:p>
    <w:p w14:paraId="6751DB77" w14:textId="77777777" w:rsidR="00C357D3" w:rsidRDefault="00C357D3" w:rsidP="00C357D3">
      <w:pPr>
        <w:rPr>
          <w:rFonts w:ascii="Arial" w:hAnsi="Arial"/>
          <w:color w:val="222222"/>
          <w:sz w:val="21"/>
          <w:szCs w:val="21"/>
          <w:shd w:val="clear" w:color="auto" w:fill="FFFFFF"/>
        </w:rPr>
      </w:pPr>
      <w:r w:rsidRPr="004D2AD6">
        <w:rPr>
          <w:rFonts w:ascii="Arial" w:hAnsi="Arial"/>
          <w:i/>
          <w:iCs/>
          <w:color w:val="222222"/>
          <w:sz w:val="21"/>
          <w:szCs w:val="21"/>
          <w:shd w:val="clear" w:color="auto" w:fill="FFFFFF"/>
        </w:rPr>
        <w:t>Financial Statements 101:</w:t>
      </w:r>
      <w:r>
        <w:rPr>
          <w:rFonts w:ascii="Arial" w:hAnsi="Arial"/>
          <w:i/>
          <w:iCs/>
          <w:color w:val="222222"/>
          <w:sz w:val="21"/>
          <w:szCs w:val="21"/>
          <w:shd w:val="clear" w:color="auto" w:fill="FFFFFF"/>
        </w:rPr>
        <w:t xml:space="preserve"> </w:t>
      </w:r>
      <w:r w:rsidRPr="004D2AD6">
        <w:rPr>
          <w:rFonts w:ascii="Arial" w:hAnsi="Arial"/>
          <w:i/>
          <w:iCs/>
          <w:color w:val="222222"/>
          <w:sz w:val="21"/>
          <w:szCs w:val="21"/>
          <w:shd w:val="clear" w:color="auto" w:fill="FFFFFF"/>
        </w:rPr>
        <w:t>How to Read and Use Your Balance Sheet</w:t>
      </w:r>
      <w:r w:rsidRPr="004D2AD6">
        <w:rPr>
          <w:rFonts w:ascii="Arial" w:hAnsi="Arial"/>
          <w:color w:val="222222"/>
          <w:sz w:val="21"/>
          <w:szCs w:val="21"/>
          <w:shd w:val="clear" w:color="auto" w:fill="FFFFFF"/>
        </w:rPr>
        <w:t>,</w:t>
      </w:r>
      <w:r>
        <w:rPr>
          <w:rFonts w:ascii="Arial" w:hAnsi="Arial"/>
          <w:color w:val="222222"/>
          <w:sz w:val="21"/>
          <w:szCs w:val="21"/>
          <w:shd w:val="clear" w:color="auto" w:fill="FFFFFF"/>
        </w:rPr>
        <w:t xml:space="preserve"> </w:t>
      </w:r>
      <w:r w:rsidRPr="004D2AD6">
        <w:rPr>
          <w:rFonts w:ascii="Arial" w:hAnsi="Arial"/>
          <w:color w:val="222222"/>
          <w:sz w:val="21"/>
          <w:szCs w:val="21"/>
          <w:shd w:val="clear" w:color="auto" w:fill="FFFFFF"/>
        </w:rPr>
        <w:t xml:space="preserve">Available at: </w:t>
      </w:r>
      <w:hyperlink r:id="rId6" w:history="1">
        <w:r w:rsidRPr="00C52F05">
          <w:rPr>
            <w:rStyle w:val="Hyperlink"/>
            <w:rFonts w:ascii="Arial" w:hAnsi="Arial"/>
            <w:sz w:val="21"/>
            <w:szCs w:val="21"/>
            <w:shd w:val="clear" w:color="auto" w:fill="FFFFFF"/>
          </w:rPr>
          <w:t>https://www.apaservices.org/practice/business/finances/balance-sheet</w:t>
        </w:r>
      </w:hyperlink>
      <w:r w:rsidRPr="004D2AD6">
        <w:rPr>
          <w:rFonts w:ascii="Arial" w:hAnsi="Arial"/>
          <w:color w:val="222222"/>
          <w:sz w:val="21"/>
          <w:szCs w:val="21"/>
          <w:shd w:val="clear" w:color="auto" w:fill="FFFFFF"/>
        </w:rPr>
        <w:t xml:space="preserve"> </w:t>
      </w:r>
      <w:r>
        <w:rPr>
          <w:rFonts w:ascii="Arial" w:hAnsi="Arial"/>
          <w:color w:val="222222"/>
          <w:sz w:val="21"/>
          <w:szCs w:val="21"/>
          <w:shd w:val="clear" w:color="auto" w:fill="FFFFFF"/>
        </w:rPr>
        <w:t>[</w:t>
      </w:r>
      <w:r w:rsidRPr="004D2AD6">
        <w:rPr>
          <w:rFonts w:ascii="Arial" w:hAnsi="Arial"/>
          <w:color w:val="222222"/>
          <w:sz w:val="21"/>
          <w:szCs w:val="21"/>
          <w:shd w:val="clear" w:color="auto" w:fill="FFFFFF"/>
        </w:rPr>
        <w:t xml:space="preserve">Accessed: </w:t>
      </w:r>
      <w:r>
        <w:rPr>
          <w:rFonts w:ascii="Arial" w:hAnsi="Arial"/>
          <w:color w:val="222222"/>
          <w:sz w:val="21"/>
          <w:szCs w:val="21"/>
          <w:shd w:val="clear" w:color="auto" w:fill="FFFFFF"/>
        </w:rPr>
        <w:t>23</w:t>
      </w:r>
      <w:r w:rsidRPr="004D2AD6">
        <w:rPr>
          <w:rFonts w:ascii="Arial" w:hAnsi="Arial"/>
          <w:color w:val="222222"/>
          <w:sz w:val="21"/>
          <w:szCs w:val="21"/>
          <w:shd w:val="clear" w:color="auto" w:fill="FFFFFF"/>
        </w:rPr>
        <w:t xml:space="preserve"> </w:t>
      </w:r>
      <w:r>
        <w:rPr>
          <w:rFonts w:ascii="Arial" w:hAnsi="Arial"/>
          <w:color w:val="222222"/>
          <w:sz w:val="21"/>
          <w:szCs w:val="21"/>
          <w:shd w:val="clear" w:color="auto" w:fill="FFFFFF"/>
        </w:rPr>
        <w:t>July</w:t>
      </w:r>
      <w:r w:rsidRPr="004D2AD6">
        <w:rPr>
          <w:rFonts w:ascii="Arial" w:hAnsi="Arial"/>
          <w:color w:val="222222"/>
          <w:sz w:val="21"/>
          <w:szCs w:val="21"/>
          <w:shd w:val="clear" w:color="auto" w:fill="FFFFFF"/>
        </w:rPr>
        <w:t xml:space="preserve"> 202</w:t>
      </w:r>
      <w:r>
        <w:rPr>
          <w:rFonts w:ascii="Arial" w:hAnsi="Arial"/>
          <w:color w:val="222222"/>
          <w:sz w:val="21"/>
          <w:szCs w:val="21"/>
          <w:shd w:val="clear" w:color="auto" w:fill="FFFFFF"/>
        </w:rPr>
        <w:t>1]</w:t>
      </w:r>
    </w:p>
    <w:p w14:paraId="4A5D4E2E" w14:textId="77777777" w:rsidR="00C357D3" w:rsidRDefault="00C357D3" w:rsidP="00C357D3">
      <w:pPr>
        <w:rPr>
          <w:rFonts w:ascii="Arial" w:hAnsi="Arial"/>
          <w:color w:val="222222"/>
          <w:sz w:val="21"/>
          <w:szCs w:val="21"/>
          <w:shd w:val="clear" w:color="auto" w:fill="FFFFFF"/>
        </w:rPr>
      </w:pPr>
    </w:p>
    <w:p w14:paraId="788D0E67" w14:textId="77777777" w:rsidR="00C357D3" w:rsidRPr="004D2AD6" w:rsidRDefault="00C357D3" w:rsidP="00C357D3">
      <w:pPr>
        <w:rPr>
          <w:rFonts w:ascii="Arial" w:hAnsi="Arial"/>
          <w:color w:val="222222"/>
          <w:sz w:val="21"/>
          <w:szCs w:val="21"/>
          <w:shd w:val="clear" w:color="auto" w:fill="FFFFFF"/>
        </w:rPr>
      </w:pPr>
      <w:r>
        <w:rPr>
          <w:rFonts w:ascii="Arial" w:hAnsi="Arial"/>
          <w:color w:val="222222"/>
          <w:sz w:val="21"/>
          <w:szCs w:val="21"/>
          <w:shd w:val="clear" w:color="auto" w:fill="FFFFFF"/>
        </w:rPr>
        <w:t xml:space="preserve">Accountingo, 2021, </w:t>
      </w:r>
      <w:r w:rsidRPr="004D2AD6">
        <w:rPr>
          <w:rFonts w:ascii="Arial" w:hAnsi="Arial"/>
          <w:i/>
          <w:iCs/>
          <w:color w:val="222222"/>
          <w:sz w:val="21"/>
          <w:szCs w:val="21"/>
          <w:shd w:val="clear" w:color="auto" w:fill="FFFFFF"/>
        </w:rPr>
        <w:t>Why Should A Balance Sheet Always Balance?</w:t>
      </w:r>
      <w:r>
        <w:rPr>
          <w:rFonts w:ascii="Arial" w:hAnsi="Arial"/>
          <w:i/>
          <w:iCs/>
          <w:color w:val="222222"/>
          <w:sz w:val="21"/>
          <w:szCs w:val="21"/>
          <w:shd w:val="clear" w:color="auto" w:fill="FFFFFF"/>
        </w:rPr>
        <w:t xml:space="preserve">, </w:t>
      </w:r>
      <w:r>
        <w:rPr>
          <w:rFonts w:ascii="Arial" w:hAnsi="Arial"/>
          <w:color w:val="222222"/>
          <w:sz w:val="21"/>
          <w:szCs w:val="21"/>
          <w:shd w:val="clear" w:color="auto" w:fill="FFFFFF"/>
        </w:rPr>
        <w:t xml:space="preserve">Available at: </w:t>
      </w:r>
      <w:hyperlink r:id="rId7" w:history="1">
        <w:r w:rsidRPr="00C52F05">
          <w:rPr>
            <w:rStyle w:val="Hyperlink"/>
            <w:rFonts w:ascii="Arial" w:hAnsi="Arial"/>
            <w:sz w:val="21"/>
            <w:szCs w:val="21"/>
            <w:shd w:val="clear" w:color="auto" w:fill="FFFFFF"/>
          </w:rPr>
          <w:t>https://accountingo.org/financial/statements/balance-sheet/why-it-balances/</w:t>
        </w:r>
      </w:hyperlink>
      <w:r>
        <w:rPr>
          <w:rFonts w:ascii="Arial" w:hAnsi="Arial"/>
          <w:color w:val="222222"/>
          <w:sz w:val="21"/>
          <w:szCs w:val="21"/>
          <w:shd w:val="clear" w:color="auto" w:fill="FFFFFF"/>
        </w:rPr>
        <w:t xml:space="preserve"> [Accessed: 24 July 2021]</w:t>
      </w:r>
    </w:p>
    <w:p w14:paraId="566E8180" w14:textId="77777777" w:rsidR="00C357D3" w:rsidRPr="00BE32D1" w:rsidRDefault="00C357D3" w:rsidP="00C357D3">
      <w:pPr>
        <w:rPr>
          <w:rFonts w:ascii="Arial" w:hAnsi="Arial"/>
          <w:color w:val="222222"/>
          <w:sz w:val="21"/>
          <w:szCs w:val="21"/>
          <w:shd w:val="clear" w:color="auto" w:fill="FFFFFF"/>
        </w:rPr>
      </w:pPr>
      <w:r w:rsidRPr="004D2AD6">
        <w:rPr>
          <w:rFonts w:ascii="Arial" w:hAnsi="Arial"/>
          <w:color w:val="222222"/>
          <w:sz w:val="21"/>
          <w:szCs w:val="21"/>
          <w:shd w:val="clear" w:color="auto" w:fill="FFFFFF"/>
        </w:rPr>
        <w:t>Alex Auerbach</w:t>
      </w:r>
      <w:r>
        <w:rPr>
          <w:rFonts w:ascii="Arial" w:hAnsi="Arial"/>
          <w:color w:val="222222"/>
          <w:sz w:val="21"/>
          <w:szCs w:val="21"/>
          <w:shd w:val="clear" w:color="auto" w:fill="FFFFFF"/>
        </w:rPr>
        <w:t xml:space="preserve">, 2021, </w:t>
      </w:r>
      <w:r w:rsidRPr="004D2AD6">
        <w:rPr>
          <w:rFonts w:ascii="Arial" w:hAnsi="Arial"/>
          <w:i/>
          <w:iCs/>
          <w:color w:val="222222"/>
          <w:sz w:val="21"/>
          <w:szCs w:val="21"/>
          <w:shd w:val="clear" w:color="auto" w:fill="FFFFFF"/>
        </w:rPr>
        <w:t>How to Analyze Your Business Using Financial Ratios</w:t>
      </w:r>
      <w:r>
        <w:rPr>
          <w:rFonts w:ascii="Arial" w:hAnsi="Arial"/>
          <w:i/>
          <w:iCs/>
          <w:color w:val="222222"/>
          <w:sz w:val="21"/>
          <w:szCs w:val="21"/>
          <w:shd w:val="clear" w:color="auto" w:fill="FFFFFF"/>
        </w:rPr>
        <w:t>,</w:t>
      </w:r>
      <w:r>
        <w:rPr>
          <w:rFonts w:ascii="Arial" w:hAnsi="Arial"/>
          <w:color w:val="222222"/>
          <w:sz w:val="21"/>
          <w:szCs w:val="21"/>
          <w:shd w:val="clear" w:color="auto" w:fill="FFFFFF"/>
        </w:rPr>
        <w:t xml:space="preserve"> Available at: </w:t>
      </w:r>
      <w:hyperlink r:id="rId8" w:history="1">
        <w:r w:rsidRPr="00C52F05">
          <w:rPr>
            <w:rStyle w:val="Hyperlink"/>
            <w:rFonts w:ascii="Arial" w:hAnsi="Arial"/>
            <w:sz w:val="21"/>
            <w:szCs w:val="21"/>
            <w:shd w:val="clear" w:color="auto" w:fill="FFFFFF"/>
          </w:rPr>
          <w:t>https://edwardlowe.org/how-to-analyze-your-business-using-financial-ratios-2/</w:t>
        </w:r>
      </w:hyperlink>
      <w:r>
        <w:rPr>
          <w:rFonts w:ascii="Arial" w:hAnsi="Arial"/>
          <w:color w:val="222222"/>
          <w:sz w:val="21"/>
          <w:szCs w:val="21"/>
          <w:shd w:val="clear" w:color="auto" w:fill="FFFFFF"/>
        </w:rPr>
        <w:t xml:space="preserve"> [Accessed: 24 July 2021]</w:t>
      </w:r>
    </w:p>
    <w:p w14:paraId="686ADD8B" w14:textId="77777777" w:rsidR="00C357D3" w:rsidRPr="00EC559B" w:rsidRDefault="00C357D3" w:rsidP="00C357D3">
      <w:pPr>
        <w:rPr>
          <w:rFonts w:ascii="Arial" w:hAnsi="Arial"/>
          <w:color w:val="222222"/>
          <w:sz w:val="21"/>
          <w:szCs w:val="21"/>
          <w:shd w:val="clear" w:color="auto" w:fill="FFFFFF"/>
        </w:rPr>
      </w:pPr>
      <w:r w:rsidRPr="00EC559B">
        <w:rPr>
          <w:rFonts w:ascii="Arial" w:hAnsi="Arial"/>
          <w:color w:val="222222"/>
          <w:sz w:val="21"/>
          <w:szCs w:val="21"/>
          <w:shd w:val="clear" w:color="auto" w:fill="FFFFFF"/>
        </w:rPr>
        <w:t>Edward Lowe Foundation</w:t>
      </w:r>
      <w:r>
        <w:rPr>
          <w:rFonts w:ascii="Arial" w:hAnsi="Arial"/>
          <w:color w:val="222222"/>
          <w:sz w:val="21"/>
          <w:szCs w:val="21"/>
          <w:shd w:val="clear" w:color="auto" w:fill="FFFFFF"/>
        </w:rPr>
        <w:t xml:space="preserve">, 2021, </w:t>
      </w:r>
      <w:r w:rsidRPr="00EC559B">
        <w:rPr>
          <w:rFonts w:ascii="Arial" w:hAnsi="Arial"/>
          <w:i/>
          <w:iCs/>
          <w:color w:val="222222"/>
          <w:sz w:val="21"/>
          <w:szCs w:val="21"/>
          <w:shd w:val="clear" w:color="auto" w:fill="FFFFFF"/>
        </w:rPr>
        <w:t>How to Analyze Your Business Using Financial Ratios</w:t>
      </w:r>
      <w:r>
        <w:rPr>
          <w:rFonts w:ascii="Arial" w:hAnsi="Arial"/>
          <w:i/>
          <w:iCs/>
          <w:color w:val="222222"/>
          <w:sz w:val="21"/>
          <w:szCs w:val="21"/>
          <w:shd w:val="clear" w:color="auto" w:fill="FFFFFF"/>
        </w:rPr>
        <w:t xml:space="preserve">, </w:t>
      </w:r>
      <w:r>
        <w:rPr>
          <w:rFonts w:ascii="Arial" w:hAnsi="Arial"/>
          <w:color w:val="222222"/>
          <w:sz w:val="21"/>
          <w:szCs w:val="21"/>
          <w:shd w:val="clear" w:color="auto" w:fill="FFFFFF"/>
        </w:rPr>
        <w:t>Available at:</w:t>
      </w:r>
      <w:r w:rsidRPr="00EC559B">
        <w:t xml:space="preserve"> </w:t>
      </w:r>
      <w:hyperlink r:id="rId9" w:history="1">
        <w:r w:rsidRPr="00C52F05">
          <w:rPr>
            <w:rStyle w:val="Hyperlink"/>
            <w:rFonts w:ascii="Arial" w:hAnsi="Arial"/>
            <w:sz w:val="21"/>
            <w:szCs w:val="21"/>
            <w:shd w:val="clear" w:color="auto" w:fill="FFFFFF"/>
          </w:rPr>
          <w:t>https://edwardlowe.org/how-to-analyze-your-business-using-financial-ratios-2/</w:t>
        </w:r>
      </w:hyperlink>
      <w:r>
        <w:rPr>
          <w:rFonts w:ascii="Arial" w:hAnsi="Arial"/>
          <w:color w:val="222222"/>
          <w:sz w:val="21"/>
          <w:szCs w:val="21"/>
          <w:shd w:val="clear" w:color="auto" w:fill="FFFFFF"/>
        </w:rPr>
        <w:t xml:space="preserve"> [Accessed: 25 July 2021]</w:t>
      </w:r>
    </w:p>
    <w:p w14:paraId="14623D8F" w14:textId="17E057EA" w:rsidR="00C357D3" w:rsidRDefault="00C357D3"/>
    <w:p w14:paraId="14997D7F" w14:textId="5F7025EC" w:rsidR="00C357D3" w:rsidRDefault="00C357D3"/>
    <w:p w14:paraId="6C6BBA71" w14:textId="7BDC7230" w:rsidR="00C357D3" w:rsidRDefault="00C357D3"/>
    <w:p w14:paraId="5315A66E" w14:textId="009EA1B5" w:rsidR="00C357D3" w:rsidRDefault="00C357D3"/>
    <w:p w14:paraId="60AE44C4" w14:textId="1890ECE5" w:rsidR="00C357D3" w:rsidRDefault="00C357D3"/>
    <w:p w14:paraId="0ADCDC65" w14:textId="55FFC1F1" w:rsidR="00C357D3" w:rsidRDefault="00C357D3"/>
    <w:p w14:paraId="4FC01DAE" w14:textId="183F81F7" w:rsidR="00C357D3" w:rsidRDefault="00C357D3"/>
    <w:p w14:paraId="5769ADD5" w14:textId="0C3E9AB3" w:rsidR="00C357D3" w:rsidRDefault="00C357D3"/>
    <w:p w14:paraId="58C18218" w14:textId="12A8ADFC" w:rsidR="00C357D3" w:rsidRDefault="00C357D3"/>
    <w:p w14:paraId="6C275929" w14:textId="3C947813" w:rsidR="00C357D3" w:rsidRDefault="00C357D3"/>
    <w:p w14:paraId="26CF463F" w14:textId="78C6B474" w:rsidR="00C357D3" w:rsidRDefault="00C357D3"/>
    <w:p w14:paraId="7A05B09C" w14:textId="77777777" w:rsidR="00C357D3" w:rsidRDefault="00C357D3"/>
    <w:sectPr w:rsidR="00C357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F6130"/>
    <w:multiLevelType w:val="hybridMultilevel"/>
    <w:tmpl w:val="8292B1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757506"/>
    <w:multiLevelType w:val="hybridMultilevel"/>
    <w:tmpl w:val="6FB263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536931"/>
    <w:multiLevelType w:val="hybridMultilevel"/>
    <w:tmpl w:val="FA3200D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541"/>
    <w:rsid w:val="003D46CE"/>
    <w:rsid w:val="009B7FAA"/>
    <w:rsid w:val="00C357D3"/>
    <w:rsid w:val="00E73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37DDC"/>
  <w15:chartTrackingRefBased/>
  <w15:docId w15:val="{5356DFC4-39F6-4375-854E-E13EAB794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6CE"/>
    <w:pPr>
      <w:spacing w:after="0" w:line="360" w:lineRule="auto"/>
      <w:jc w:val="both"/>
    </w:pPr>
    <w:rPr>
      <w:rFonts w:ascii="Times New Roman" w:eastAsia="Arial" w:hAnsi="Times New Roman" w:cs="Arial"/>
      <w:sz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46CE"/>
    <w:pPr>
      <w:spacing w:after="0" w:line="276" w:lineRule="auto"/>
    </w:pPr>
    <w:rPr>
      <w:rFonts w:ascii="Arial" w:eastAsia="Arial" w:hAnsi="Arial" w:cs="Arial"/>
      <w:lang w:eastAsia="zh-CN"/>
    </w:rPr>
  </w:style>
  <w:style w:type="paragraph" w:styleId="ListParagraph">
    <w:name w:val="List Paragraph"/>
    <w:basedOn w:val="Normal"/>
    <w:uiPriority w:val="34"/>
    <w:qFormat/>
    <w:rsid w:val="00C357D3"/>
    <w:pPr>
      <w:spacing w:after="160" w:line="259" w:lineRule="auto"/>
      <w:ind w:left="720"/>
      <w:contextualSpacing/>
      <w:jc w:val="left"/>
    </w:pPr>
    <w:rPr>
      <w:rFonts w:asciiTheme="minorHAnsi" w:eastAsiaTheme="minorHAnsi" w:hAnsiTheme="minorHAnsi" w:cstheme="minorBidi"/>
      <w:sz w:val="22"/>
      <w:lang w:val="en-GB" w:eastAsia="en-US"/>
    </w:rPr>
  </w:style>
  <w:style w:type="table" w:styleId="TableGrid">
    <w:name w:val="Table Grid"/>
    <w:basedOn w:val="TableNormal"/>
    <w:uiPriority w:val="39"/>
    <w:rsid w:val="00C357D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1379">
    <w:name w:val="e1379"/>
    <w:basedOn w:val="Normal"/>
    <w:rsid w:val="00C357D3"/>
    <w:pPr>
      <w:spacing w:before="100" w:beforeAutospacing="1" w:after="100" w:afterAutospacing="1" w:line="240" w:lineRule="auto"/>
      <w:jc w:val="left"/>
    </w:pPr>
    <w:rPr>
      <w:rFonts w:eastAsia="Times New Roman" w:cs="Times New Roman"/>
      <w:szCs w:val="24"/>
      <w:lang w:val="ru-RU" w:eastAsia="ru-RU"/>
    </w:rPr>
  </w:style>
  <w:style w:type="paragraph" w:customStyle="1" w:styleId="e1281">
    <w:name w:val="e1281"/>
    <w:basedOn w:val="Normal"/>
    <w:rsid w:val="00C357D3"/>
    <w:pPr>
      <w:spacing w:before="100" w:beforeAutospacing="1" w:after="100" w:afterAutospacing="1" w:line="240" w:lineRule="auto"/>
      <w:jc w:val="left"/>
    </w:pPr>
    <w:rPr>
      <w:rFonts w:eastAsia="Times New Roman" w:cs="Times New Roman"/>
      <w:szCs w:val="24"/>
      <w:lang w:val="ru-RU" w:eastAsia="ru-RU"/>
    </w:rPr>
  </w:style>
  <w:style w:type="character" w:styleId="Hyperlink">
    <w:name w:val="Hyperlink"/>
    <w:basedOn w:val="DefaultParagraphFont"/>
    <w:uiPriority w:val="99"/>
    <w:unhideWhenUsed/>
    <w:rsid w:val="00C357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wardlowe.org/how-to-analyze-your-business-using-financial-ratios-2/" TargetMode="External"/><Relationship Id="rId3" Type="http://schemas.openxmlformats.org/officeDocument/2006/relationships/settings" Target="settings.xml"/><Relationship Id="rId7" Type="http://schemas.openxmlformats.org/officeDocument/2006/relationships/hyperlink" Target="https://accountingo.org/financial/statements/balance-sheet/why-it-balan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paservices.org/practice/business/finances/balance-sheet" TargetMode="External"/><Relationship Id="rId11" Type="http://schemas.openxmlformats.org/officeDocument/2006/relationships/theme" Target="theme/theme1.xml"/><Relationship Id="rId5" Type="http://schemas.openxmlformats.org/officeDocument/2006/relationships/hyperlink" Target="https://moodle.uwtsd.ac.uk/course/view.php?id=381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wardlowe.org/how-to-analyze-your-business-using-financial-ratio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1353</Words>
  <Characters>7714</Characters>
  <Application>Microsoft Office Word</Application>
  <DocSecurity>0</DocSecurity>
  <Lines>64</Lines>
  <Paragraphs>18</Paragraphs>
  <ScaleCrop>false</ScaleCrop>
  <Company/>
  <LinksUpToDate>false</LinksUpToDate>
  <CharactersWithSpaces>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3</cp:revision>
  <dcterms:created xsi:type="dcterms:W3CDTF">2021-07-26T13:08:00Z</dcterms:created>
  <dcterms:modified xsi:type="dcterms:W3CDTF">2021-07-26T13:18:00Z</dcterms:modified>
</cp:coreProperties>
</file>