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F97BD06" wp14:paraId="5E5787A5" wp14:textId="0F55932C">
      <w:pPr>
        <w:spacing w:line="360" w:lineRule="auto"/>
        <w:rPr>
          <w:rFonts w:ascii="Arial font" w:hAnsi="Arial font" w:eastAsia="Arial font" w:cs="Arial font"/>
          <w:b w:val="1"/>
          <w:bCs w:val="1"/>
          <w:sz w:val="22"/>
          <w:szCs w:val="22"/>
        </w:rPr>
      </w:pPr>
      <w:bookmarkStart w:name="_Int_6vARK0Uj" w:id="836269735"/>
      <w:r w:rsidRPr="5F97BD06" w:rsidR="7F2FBEFA">
        <w:rPr>
          <w:rFonts w:ascii="Arial font" w:hAnsi="Arial font" w:eastAsia="Arial font" w:cs="Arial font"/>
          <w:b w:val="1"/>
          <w:bCs w:val="1"/>
          <w:sz w:val="22"/>
          <w:szCs w:val="22"/>
        </w:rPr>
        <w:t>Name :</w:t>
      </w:r>
      <w:bookmarkEnd w:id="836269735"/>
      <w:r w:rsidRPr="5F97BD06" w:rsidR="7F2FBEFA">
        <w:rPr>
          <w:rFonts w:ascii="Arial font" w:hAnsi="Arial font" w:eastAsia="Arial font" w:cs="Arial font"/>
          <w:b w:val="1"/>
          <w:bCs w:val="1"/>
          <w:sz w:val="22"/>
          <w:szCs w:val="22"/>
        </w:rPr>
        <w:t xml:space="preserve"> Rashmin Akter</w:t>
      </w:r>
    </w:p>
    <w:p w:rsidR="6B223416" w:rsidP="5F97BD06" w:rsidRDefault="6B223416" w14:paraId="2556F0B5" w14:textId="426880A4">
      <w:pPr>
        <w:spacing w:line="360" w:lineRule="auto"/>
        <w:rPr>
          <w:rFonts w:ascii="Arial font" w:hAnsi="Arial font" w:eastAsia="Arial font" w:cs="Arial font"/>
          <w:b w:val="1"/>
          <w:bCs w:val="1"/>
          <w:sz w:val="22"/>
          <w:szCs w:val="22"/>
        </w:rPr>
      </w:pPr>
      <w:r w:rsidRPr="5F97BD06" w:rsidR="7F2FBEFA">
        <w:rPr>
          <w:rFonts w:ascii="Arial font" w:hAnsi="Arial font" w:eastAsia="Arial font" w:cs="Arial font"/>
          <w:b w:val="1"/>
          <w:bCs w:val="1"/>
          <w:sz w:val="22"/>
          <w:szCs w:val="22"/>
        </w:rPr>
        <w:t>Student Number: 2407971</w:t>
      </w:r>
    </w:p>
    <w:p w:rsidR="6B223416" w:rsidP="5F97BD06" w:rsidRDefault="6B223416" w14:paraId="3D036C86" w14:textId="1372C1B5">
      <w:pPr>
        <w:spacing w:line="360" w:lineRule="auto"/>
        <w:rPr>
          <w:rFonts w:ascii="Arial font" w:hAnsi="Arial font" w:eastAsia="Arial font" w:cs="Arial font"/>
          <w:b w:val="1"/>
          <w:bCs w:val="1"/>
          <w:sz w:val="22"/>
          <w:szCs w:val="22"/>
        </w:rPr>
      </w:pPr>
      <w:r w:rsidRPr="5F97BD06" w:rsidR="7F2FBEFA">
        <w:rPr>
          <w:rFonts w:ascii="Arial font" w:hAnsi="Arial font" w:eastAsia="Arial font" w:cs="Arial font"/>
          <w:b w:val="1"/>
          <w:bCs w:val="1"/>
          <w:sz w:val="22"/>
          <w:szCs w:val="22"/>
        </w:rPr>
        <w:t>Module Code: BMHP 5016</w:t>
      </w:r>
    </w:p>
    <w:p w:rsidR="6B223416" w:rsidP="5F97BD06" w:rsidRDefault="6B223416" w14:paraId="63E4914F" w14:textId="21920C8B">
      <w:pPr>
        <w:spacing w:line="360" w:lineRule="auto"/>
        <w:rPr>
          <w:rFonts w:ascii="Arial font" w:hAnsi="Arial font" w:eastAsia="Arial font" w:cs="Arial font"/>
          <w:b w:val="1"/>
          <w:bCs w:val="1"/>
          <w:sz w:val="22"/>
          <w:szCs w:val="22"/>
        </w:rPr>
      </w:pPr>
      <w:r w:rsidRPr="5F97BD06" w:rsidR="7F2FBEFA">
        <w:rPr>
          <w:rFonts w:ascii="Arial font" w:hAnsi="Arial font" w:eastAsia="Arial font" w:cs="Arial font"/>
          <w:b w:val="1"/>
          <w:bCs w:val="1"/>
          <w:sz w:val="22"/>
          <w:szCs w:val="22"/>
        </w:rPr>
        <w:t>Lecture Name:</w:t>
      </w:r>
      <w:r w:rsidRPr="5F97BD06" w:rsidR="3263F16D">
        <w:rPr>
          <w:rFonts w:ascii="Arial font" w:hAnsi="Arial font" w:eastAsia="Arial font" w:cs="Arial font"/>
          <w:b w:val="1"/>
          <w:bCs w:val="1"/>
          <w:sz w:val="22"/>
          <w:szCs w:val="22"/>
        </w:rPr>
        <w:t xml:space="preserve"> Tomy </w:t>
      </w:r>
      <w:r w:rsidRPr="5F97BD06" w:rsidR="3263F16D">
        <w:rPr>
          <w:rFonts w:ascii="Arial font" w:hAnsi="Arial font" w:eastAsia="Arial font" w:cs="Arial font"/>
          <w:b w:val="1"/>
          <w:bCs w:val="1"/>
          <w:sz w:val="22"/>
          <w:szCs w:val="22"/>
        </w:rPr>
        <w:t>Adattu</w:t>
      </w:r>
      <w:r w:rsidRPr="5F97BD06" w:rsidR="3263F16D">
        <w:rPr>
          <w:rFonts w:ascii="Arial font" w:hAnsi="Arial font" w:eastAsia="Arial font" w:cs="Arial font"/>
          <w:b w:val="1"/>
          <w:bCs w:val="1"/>
          <w:sz w:val="22"/>
          <w:szCs w:val="22"/>
        </w:rPr>
        <w:t xml:space="preserve"> Chacko</w:t>
      </w:r>
    </w:p>
    <w:p w:rsidR="329D3B1D" w:rsidP="5F97BD06" w:rsidRDefault="329D3B1D" w14:paraId="38C4E519" w14:textId="389BC5FE">
      <w:pPr>
        <w:spacing w:line="360" w:lineRule="auto"/>
        <w:rPr>
          <w:rFonts w:ascii="Arial font" w:hAnsi="Arial font" w:eastAsia="Arial font" w:cs="Arial font"/>
          <w:b w:val="1"/>
          <w:bCs w:val="1"/>
          <w:sz w:val="22"/>
          <w:szCs w:val="22"/>
          <w:u w:val="none"/>
        </w:rPr>
      </w:pPr>
      <w:r w:rsidRPr="5F97BD06" w:rsidR="65501AEA">
        <w:rPr>
          <w:rFonts w:ascii="Arial font" w:hAnsi="Arial font" w:eastAsia="Arial font" w:cs="Arial font"/>
          <w:b w:val="1"/>
          <w:bCs w:val="1"/>
          <w:sz w:val="22"/>
          <w:szCs w:val="22"/>
        </w:rPr>
        <w:t xml:space="preserve">Assignment Title: </w:t>
      </w:r>
      <w:r w:rsidRPr="5F97BD06" w:rsidR="17A12408">
        <w:rPr>
          <w:rFonts w:ascii="Arial font" w:hAnsi="Arial font" w:eastAsia="Arial font" w:cs="Arial font"/>
          <w:b w:val="1"/>
          <w:bCs w:val="1"/>
          <w:sz w:val="22"/>
          <w:szCs w:val="22"/>
        </w:rPr>
        <w:t xml:space="preserve">Report </w:t>
      </w:r>
      <w:r w:rsidRPr="5F97BD06" w:rsidR="65501AEA">
        <w:rPr>
          <w:rFonts w:ascii="Arial font" w:hAnsi="Arial font" w:eastAsia="Arial font" w:cs="Arial font"/>
          <w:b w:val="1"/>
          <w:bCs w:val="1"/>
          <w:sz w:val="22"/>
          <w:szCs w:val="22"/>
          <w:u w:val="none"/>
        </w:rPr>
        <w:t>of Person – Centred Care and Partnership Working in Health and Social Care:</w:t>
      </w:r>
    </w:p>
    <w:p w:rsidR="735D8DB4" w:rsidP="5F97BD06" w:rsidRDefault="735D8DB4" w14:paraId="1C7A8137" w14:textId="01531C53">
      <w:pPr>
        <w:spacing w:line="360" w:lineRule="auto"/>
        <w:rPr>
          <w:rFonts w:ascii="Arial font" w:hAnsi="Arial font" w:eastAsia="Arial font" w:cs="Arial font"/>
          <w:sz w:val="22"/>
          <w:szCs w:val="22"/>
        </w:rPr>
      </w:pPr>
    </w:p>
    <w:p w:rsidR="735D8DB4" w:rsidP="5F97BD06" w:rsidRDefault="735D8DB4" w14:paraId="13A3BDF6" w14:textId="1BA5D2DC">
      <w:pPr>
        <w:spacing w:line="360" w:lineRule="auto"/>
        <w:rPr>
          <w:rFonts w:ascii="Arial font" w:hAnsi="Arial font" w:eastAsia="Arial font" w:cs="Arial font"/>
          <w:sz w:val="22"/>
          <w:szCs w:val="22"/>
        </w:rPr>
      </w:pPr>
    </w:p>
    <w:p w:rsidR="30464624" w:rsidP="5F97BD06" w:rsidRDefault="30464624" w14:paraId="15D8E75F" w14:textId="57F6389E">
      <w:pPr>
        <w:spacing w:line="360" w:lineRule="auto"/>
        <w:rPr>
          <w:rFonts w:ascii="Arial font" w:hAnsi="Arial font" w:eastAsia="Arial font" w:cs="Arial font"/>
          <w:sz w:val="22"/>
          <w:szCs w:val="22"/>
        </w:rPr>
      </w:pPr>
    </w:p>
    <w:p w:rsidR="30464624" w:rsidP="5F97BD06" w:rsidRDefault="30464624" w14:paraId="26E570A2" w14:textId="2B35F5E8">
      <w:pPr>
        <w:spacing w:line="360" w:lineRule="auto"/>
        <w:rPr>
          <w:rFonts w:ascii="Arial font" w:hAnsi="Arial font" w:eastAsia="Arial font" w:cs="Arial font"/>
          <w:sz w:val="22"/>
          <w:szCs w:val="22"/>
        </w:rPr>
      </w:pPr>
    </w:p>
    <w:p w:rsidR="30464624" w:rsidP="5F97BD06" w:rsidRDefault="30464624" w14:paraId="1ADB8B5F" w14:textId="7FBB85F0">
      <w:pPr>
        <w:spacing w:line="360" w:lineRule="auto"/>
        <w:rPr>
          <w:rFonts w:ascii="Arial font" w:hAnsi="Arial font" w:eastAsia="Arial font" w:cs="Arial font"/>
          <w:sz w:val="22"/>
          <w:szCs w:val="22"/>
        </w:rPr>
      </w:pPr>
    </w:p>
    <w:p w:rsidR="30464624" w:rsidP="5F97BD06" w:rsidRDefault="30464624" w14:paraId="350AF75C" w14:textId="3045D1E5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</w:p>
    <w:p w:rsidR="30464624" w:rsidP="5F97BD06" w:rsidRDefault="30464624" w14:paraId="3BD0446E" w14:textId="1E5D82CB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</w:p>
    <w:p w:rsidR="30464624" w:rsidP="5F97BD06" w:rsidRDefault="30464624" w14:paraId="5B7E46F6" w14:textId="230A8CE6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</w:p>
    <w:p w:rsidR="30464624" w:rsidP="5F97BD06" w:rsidRDefault="30464624" w14:paraId="767356AC" w14:textId="2C22A8F9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</w:p>
    <w:p w:rsidR="3A8EC890" w:rsidP="5F97BD06" w:rsidRDefault="3A8EC890" w14:paraId="61A5CBF1" w14:textId="0FAE3E30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</w:p>
    <w:p w:rsidR="3A8EC890" w:rsidP="5F97BD06" w:rsidRDefault="3A8EC890" w14:paraId="5B5DDF61" w14:textId="781FF5A4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</w:p>
    <w:p w:rsidR="3A8EC890" w:rsidP="5F97BD06" w:rsidRDefault="3A8EC890" w14:paraId="38162218" w14:textId="06FAB8FC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</w:p>
    <w:p w:rsidR="3A8EC890" w:rsidP="5F97BD06" w:rsidRDefault="3A8EC890" w14:paraId="29BBC39F" w14:textId="7CD27235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</w:p>
    <w:p w:rsidR="3A8EC890" w:rsidP="5F97BD06" w:rsidRDefault="3A8EC890" w14:paraId="1B507A0B" w14:textId="7A2DC007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</w:p>
    <w:p w:rsidR="3A8EC890" w:rsidP="5F97BD06" w:rsidRDefault="3A8EC890" w14:paraId="5178DF80" w14:textId="71F333FA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</w:p>
    <w:p w:rsidR="3A8EC890" w:rsidP="5F97BD06" w:rsidRDefault="3A8EC890" w14:paraId="224C8045" w14:textId="423D6717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</w:p>
    <w:p w:rsidR="3A8EC890" w:rsidP="5F97BD06" w:rsidRDefault="3A8EC890" w14:paraId="7A1A6AB0" w14:textId="7F469DDE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</w:p>
    <w:p w:rsidR="3A8EC890" w:rsidP="5F97BD06" w:rsidRDefault="3A8EC890" w14:paraId="595AAC26" w14:textId="1CBEAC09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</w:p>
    <w:p w:rsidR="5618C66E" w:rsidP="5618C66E" w:rsidRDefault="5618C66E" w14:paraId="413F6467" w14:textId="40FC635B">
      <w:pPr>
        <w:pStyle w:val="Normal"/>
        <w:spacing w:line="360" w:lineRule="auto"/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</w:pPr>
    </w:p>
    <w:p w:rsidR="5618C66E" w:rsidP="5618C66E" w:rsidRDefault="5618C66E" w14:paraId="69C869D0" w14:textId="1EB6DFB7">
      <w:pPr>
        <w:pStyle w:val="Normal"/>
        <w:spacing w:line="360" w:lineRule="auto"/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</w:pPr>
    </w:p>
    <w:p w:rsidR="366D8ACB" w:rsidP="5F97BD06" w:rsidRDefault="366D8ACB" w14:paraId="16010261" w14:textId="2D5E38A1">
      <w:pPr>
        <w:pStyle w:val="Normal"/>
        <w:spacing w:line="360" w:lineRule="auto"/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</w:pPr>
      <w:r w:rsidRPr="5618C66E" w:rsidR="1503CD7B"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  <w:t xml:space="preserve">Report </w:t>
      </w:r>
      <w:r w:rsidRPr="5618C66E" w:rsidR="39C0DAF6"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  <w:t xml:space="preserve">of Person – Centred Care and Partnership Working in Health and </w:t>
      </w:r>
      <w:r w:rsidRPr="5618C66E" w:rsidR="5D9CA756"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  <w:t>Social Care:</w:t>
      </w:r>
    </w:p>
    <w:p w:rsidR="24C78B7F" w:rsidP="5F97BD06" w:rsidRDefault="24C78B7F" w14:paraId="393E3B8D" w14:textId="7CC16DDF">
      <w:pPr>
        <w:pStyle w:val="Normal"/>
        <w:spacing w:line="360" w:lineRule="auto"/>
        <w:rPr>
          <w:rFonts w:ascii="Arial font" w:hAnsi="Arial font" w:eastAsia="Arial font" w:cs="Arial font"/>
          <w:b w:val="1"/>
          <w:bCs w:val="1"/>
          <w:sz w:val="22"/>
          <w:szCs w:val="22"/>
          <w:u w:val="none"/>
        </w:rPr>
      </w:pPr>
      <w:r w:rsidRPr="5F97BD06" w:rsidR="23AFDDDB">
        <w:rPr>
          <w:rFonts w:ascii="Arial font" w:hAnsi="Arial font" w:eastAsia="Arial font" w:cs="Arial font"/>
          <w:b w:val="1"/>
          <w:bCs w:val="1"/>
          <w:sz w:val="22"/>
          <w:szCs w:val="22"/>
          <w:u w:val="none"/>
        </w:rPr>
        <w:t>Abstract:</w:t>
      </w:r>
    </w:p>
    <w:p w:rsidR="24C78B7F" w:rsidP="5F97BD06" w:rsidRDefault="24C78B7F" w14:paraId="120E255E" w14:textId="0BE34BBB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  <w:r w:rsidRPr="5F97BD06" w:rsidR="23AFDDDB">
        <w:rPr>
          <w:rFonts w:ascii="Arial font" w:hAnsi="Arial font" w:eastAsia="Arial font" w:cs="Arial font"/>
          <w:sz w:val="22"/>
          <w:szCs w:val="22"/>
        </w:rPr>
        <w:t xml:space="preserve">This report explores how Person- </w:t>
      </w:r>
      <w:r w:rsidRPr="5F97BD06" w:rsidR="0DBF7A87">
        <w:rPr>
          <w:rFonts w:ascii="Arial font" w:hAnsi="Arial font" w:eastAsia="Arial font" w:cs="Arial font"/>
          <w:sz w:val="22"/>
          <w:szCs w:val="22"/>
        </w:rPr>
        <w:t>Centred Care (PCC) and Partnership Working (PW)</w:t>
      </w:r>
      <w:r w:rsidRPr="5F97BD06" w:rsidR="637A8788">
        <w:rPr>
          <w:rFonts w:ascii="Arial font" w:hAnsi="Arial font" w:eastAsia="Arial font" w:cs="Arial font"/>
          <w:sz w:val="22"/>
          <w:szCs w:val="22"/>
        </w:rPr>
        <w:t xml:space="preserve"> improve the quality of services within </w:t>
      </w:r>
      <w:r w:rsidRPr="5F97BD06" w:rsidR="4A74BF7D">
        <w:rPr>
          <w:rFonts w:ascii="Arial font" w:hAnsi="Arial font" w:eastAsia="Arial font" w:cs="Arial font"/>
          <w:sz w:val="22"/>
          <w:szCs w:val="22"/>
        </w:rPr>
        <w:t xml:space="preserve">the UK health and social care context. It explores </w:t>
      </w:r>
      <w:r w:rsidRPr="5F97BD06" w:rsidR="4ABDC2CD">
        <w:rPr>
          <w:rFonts w:ascii="Arial font" w:hAnsi="Arial font" w:eastAsia="Arial font" w:cs="Arial font"/>
          <w:sz w:val="22"/>
          <w:szCs w:val="22"/>
        </w:rPr>
        <w:t xml:space="preserve">how both approaches contribute to improved care quality, patient satisfaction, and </w:t>
      </w:r>
      <w:r w:rsidRPr="5F97BD06" w:rsidR="6CE2EC79">
        <w:rPr>
          <w:rFonts w:ascii="Arial font" w:hAnsi="Arial font" w:eastAsia="Arial font" w:cs="Arial font"/>
          <w:sz w:val="22"/>
          <w:szCs w:val="22"/>
        </w:rPr>
        <w:t xml:space="preserve">professional collaboration in an NHS hospital </w:t>
      </w:r>
      <w:r w:rsidRPr="5F97BD06" w:rsidR="0DB63B0E">
        <w:rPr>
          <w:rFonts w:ascii="Arial font" w:hAnsi="Arial font" w:eastAsia="Arial font" w:cs="Arial font"/>
          <w:sz w:val="22"/>
          <w:szCs w:val="22"/>
        </w:rPr>
        <w:t>setting.</w:t>
      </w:r>
      <w:r w:rsidRPr="5F97BD06" w:rsidR="46A8EF73">
        <w:rPr>
          <w:rFonts w:ascii="Arial font" w:hAnsi="Arial font" w:eastAsia="Arial font" w:cs="Arial font"/>
          <w:sz w:val="22"/>
          <w:szCs w:val="22"/>
        </w:rPr>
        <w:t xml:space="preserve"> Also, this report </w:t>
      </w:r>
      <w:r w:rsidRPr="5F97BD06" w:rsidR="7F76E735">
        <w:rPr>
          <w:rFonts w:ascii="Arial font" w:hAnsi="Arial font" w:eastAsia="Arial font" w:cs="Arial font"/>
          <w:sz w:val="22"/>
          <w:szCs w:val="22"/>
        </w:rPr>
        <w:t xml:space="preserve">draws on key theories, including Carl Rogers’ Humanistic Theory and </w:t>
      </w:r>
      <w:r w:rsidRPr="5F97BD06" w:rsidR="3E5F7931">
        <w:rPr>
          <w:rFonts w:ascii="Arial font" w:hAnsi="Arial font" w:eastAsia="Arial font" w:cs="Arial font"/>
          <w:sz w:val="22"/>
          <w:szCs w:val="22"/>
        </w:rPr>
        <w:t xml:space="preserve">Orem’s Self – Care Model, to </w:t>
      </w:r>
      <w:r w:rsidRPr="5F97BD06" w:rsidR="3E5F7931">
        <w:rPr>
          <w:rFonts w:ascii="Arial font" w:hAnsi="Arial font" w:eastAsia="Arial font" w:cs="Arial font"/>
          <w:sz w:val="22"/>
          <w:szCs w:val="22"/>
        </w:rPr>
        <w:t>demonstrate</w:t>
      </w:r>
      <w:r w:rsidRPr="5F97BD06" w:rsidR="3E5F7931">
        <w:rPr>
          <w:rFonts w:ascii="Arial font" w:hAnsi="Arial font" w:eastAsia="Arial font" w:cs="Arial font"/>
          <w:sz w:val="22"/>
          <w:szCs w:val="22"/>
        </w:rPr>
        <w:t xml:space="preserve"> how care can be tailored to individua</w:t>
      </w:r>
      <w:r w:rsidRPr="5F97BD06" w:rsidR="77E8BB7F">
        <w:rPr>
          <w:rFonts w:ascii="Arial font" w:hAnsi="Arial font" w:eastAsia="Arial font" w:cs="Arial font"/>
          <w:sz w:val="22"/>
          <w:szCs w:val="22"/>
        </w:rPr>
        <w:t>l needs while promoting autonomy and shared decision- making.</w:t>
      </w:r>
    </w:p>
    <w:p w:rsidR="56C898A6" w:rsidP="5F97BD06" w:rsidRDefault="56C898A6" w14:paraId="72227E66" w14:textId="0191A629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  <w:r w:rsidRPr="5F97BD06" w:rsidR="77329600">
        <w:rPr>
          <w:rFonts w:ascii="Arial font" w:hAnsi="Arial font" w:eastAsia="Arial font" w:cs="Arial font"/>
          <w:sz w:val="22"/>
          <w:szCs w:val="22"/>
        </w:rPr>
        <w:t>Additionally, ethical principles such as autonomy, beneficence, non-male</w:t>
      </w:r>
      <w:r w:rsidRPr="5F97BD06" w:rsidR="055DE87F">
        <w:rPr>
          <w:rFonts w:ascii="Arial font" w:hAnsi="Arial font" w:eastAsia="Arial font" w:cs="Arial font"/>
          <w:sz w:val="22"/>
          <w:szCs w:val="22"/>
        </w:rPr>
        <w:t xml:space="preserve">ficence, and justice are examined to show their relevance in guiding professional conduct </w:t>
      </w:r>
      <w:r w:rsidRPr="5F97BD06" w:rsidR="22132FD1">
        <w:rPr>
          <w:rFonts w:ascii="Arial font" w:hAnsi="Arial font" w:eastAsia="Arial font" w:cs="Arial font"/>
          <w:sz w:val="22"/>
          <w:szCs w:val="22"/>
        </w:rPr>
        <w:t xml:space="preserve">and ensuring </w:t>
      </w:r>
      <w:r w:rsidRPr="5F97BD06" w:rsidR="22132FD1">
        <w:rPr>
          <w:rFonts w:ascii="Arial font" w:hAnsi="Arial font" w:eastAsia="Arial font" w:cs="Arial font"/>
          <w:sz w:val="22"/>
          <w:szCs w:val="22"/>
        </w:rPr>
        <w:t>equitable</w:t>
      </w:r>
      <w:r w:rsidRPr="5F97BD06" w:rsidR="22132FD1">
        <w:rPr>
          <w:rFonts w:ascii="Arial font" w:hAnsi="Arial font" w:eastAsia="Arial font" w:cs="Arial font"/>
          <w:sz w:val="22"/>
          <w:szCs w:val="22"/>
        </w:rPr>
        <w:t>, safe practice</w:t>
      </w:r>
      <w:r w:rsidRPr="5F97BD06" w:rsidR="0E879518">
        <w:rPr>
          <w:rFonts w:ascii="Arial font" w:hAnsi="Arial font" w:eastAsia="Arial font" w:cs="Arial font"/>
          <w:sz w:val="22"/>
          <w:szCs w:val="22"/>
        </w:rPr>
        <w:t>. The report also analyses the benefits and challenges of partner</w:t>
      </w:r>
      <w:r w:rsidRPr="5F97BD06" w:rsidR="197A81BD">
        <w:rPr>
          <w:rFonts w:ascii="Arial font" w:hAnsi="Arial font" w:eastAsia="Arial font" w:cs="Arial font"/>
          <w:sz w:val="22"/>
          <w:szCs w:val="22"/>
        </w:rPr>
        <w:t>ship working, highlighting the role o</w:t>
      </w:r>
      <w:r w:rsidRPr="5F97BD06" w:rsidR="20444500">
        <w:rPr>
          <w:rFonts w:ascii="Arial font" w:hAnsi="Arial font" w:eastAsia="Arial font" w:cs="Arial font"/>
          <w:sz w:val="22"/>
          <w:szCs w:val="22"/>
        </w:rPr>
        <w:t xml:space="preserve">f Integrated Care Systems (ICSs) introduced under the </w:t>
      </w:r>
      <w:bookmarkStart w:name="_Int_52Xv7TQW" w:id="529375784"/>
      <w:r w:rsidRPr="5F97BD06" w:rsidR="20444500">
        <w:rPr>
          <w:rFonts w:ascii="Arial font" w:hAnsi="Arial font" w:eastAsia="Arial font" w:cs="Arial font"/>
          <w:sz w:val="22"/>
          <w:szCs w:val="22"/>
        </w:rPr>
        <w:t>Health</w:t>
      </w:r>
      <w:bookmarkEnd w:id="529375784"/>
      <w:r w:rsidRPr="5F97BD06" w:rsidR="5FDA074C">
        <w:rPr>
          <w:rFonts w:ascii="Arial font" w:hAnsi="Arial font" w:eastAsia="Arial font" w:cs="Arial font"/>
          <w:sz w:val="22"/>
          <w:szCs w:val="22"/>
        </w:rPr>
        <w:t xml:space="preserve"> and Care Act 2022. Relevant policy frameworks, including t</w:t>
      </w:r>
      <w:r w:rsidRPr="5F97BD06" w:rsidR="7FEE483C">
        <w:rPr>
          <w:rFonts w:ascii="Arial font" w:hAnsi="Arial font" w:eastAsia="Arial font" w:cs="Arial font"/>
          <w:sz w:val="22"/>
          <w:szCs w:val="22"/>
        </w:rPr>
        <w:t xml:space="preserve">he Care Act 2014 and </w:t>
      </w:r>
      <w:r w:rsidRPr="5F97BD06" w:rsidR="782A5EAC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Nursing and Midwifery Council</w:t>
      </w:r>
      <w:r w:rsidRPr="5F97BD06" w:rsidR="782A5EAC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,</w:t>
      </w:r>
      <w:r w:rsidRPr="5F97BD06" w:rsidR="782A5EAC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(NMC) (2018)</w:t>
      </w:r>
      <w:r w:rsidRPr="5F97BD06" w:rsidR="7FEE483C">
        <w:rPr>
          <w:rFonts w:ascii="Arial font" w:hAnsi="Arial font" w:eastAsia="Arial font" w:cs="Arial font"/>
          <w:sz w:val="22"/>
          <w:szCs w:val="22"/>
        </w:rPr>
        <w:t>, are discussed. Finally, recommendations ar</w:t>
      </w:r>
      <w:r w:rsidRPr="5F97BD06" w:rsidR="7E695083">
        <w:rPr>
          <w:rFonts w:ascii="Arial font" w:hAnsi="Arial font" w:eastAsia="Arial font" w:cs="Arial font"/>
          <w:sz w:val="22"/>
          <w:szCs w:val="22"/>
        </w:rPr>
        <w:t xml:space="preserve">e presented for enhancing person - centred </w:t>
      </w:r>
      <w:r w:rsidRPr="5F97BD06" w:rsidR="7D7F2D7E">
        <w:rPr>
          <w:rFonts w:ascii="Arial font" w:hAnsi="Arial font" w:eastAsia="Arial font" w:cs="Arial font"/>
          <w:sz w:val="22"/>
          <w:szCs w:val="22"/>
        </w:rPr>
        <w:t>and collaborative practice through improved leadership, training, an</w:t>
      </w:r>
      <w:r w:rsidRPr="5F97BD06" w:rsidR="06EC9CD7">
        <w:rPr>
          <w:rFonts w:ascii="Arial font" w:hAnsi="Arial font" w:eastAsia="Arial font" w:cs="Arial font"/>
          <w:sz w:val="22"/>
          <w:szCs w:val="22"/>
        </w:rPr>
        <w:t>d digital integration across UK health and social care services.</w:t>
      </w:r>
    </w:p>
    <w:p w:rsidR="0D67094E" w:rsidP="5F97BD06" w:rsidRDefault="0D67094E" w14:paraId="0EFC667D" w14:textId="2CB5A016">
      <w:pPr>
        <w:pStyle w:val="Normal"/>
        <w:spacing w:line="360" w:lineRule="auto"/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</w:pPr>
      <w:r w:rsidRPr="5F97BD06" w:rsidR="2C72B1D5"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  <w:t>Introduction:</w:t>
      </w:r>
    </w:p>
    <w:p w:rsidR="1095BA6E" w:rsidP="5F97BD06" w:rsidRDefault="1095BA6E" w14:paraId="31BE4EA5" w14:textId="4AE93B43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  <w:r w:rsidRPr="5F97BD06" w:rsidR="66750250">
        <w:rPr>
          <w:rFonts w:ascii="Arial font" w:hAnsi="Arial font" w:eastAsia="Arial font" w:cs="Arial font"/>
          <w:sz w:val="22"/>
          <w:szCs w:val="22"/>
        </w:rPr>
        <w:t xml:space="preserve">Modern UK health and social care practice places strong emphasis on </w:t>
      </w:r>
      <w:r w:rsidRPr="5F97BD06" w:rsidR="38998467">
        <w:rPr>
          <w:rFonts w:ascii="Arial font" w:hAnsi="Arial font" w:eastAsia="Arial font" w:cs="Arial font"/>
          <w:sz w:val="22"/>
          <w:szCs w:val="22"/>
        </w:rPr>
        <w:t xml:space="preserve">Person – Centred Care (PCC) and Partnership Working (PW) as guiding </w:t>
      </w:r>
      <w:r w:rsidRPr="5F97BD06" w:rsidR="6593722B">
        <w:rPr>
          <w:rFonts w:ascii="Arial font" w:hAnsi="Arial font" w:eastAsia="Arial font" w:cs="Arial font"/>
          <w:sz w:val="22"/>
          <w:szCs w:val="22"/>
        </w:rPr>
        <w:t xml:space="preserve">principles for quality and compassion. PCC seeks to recognise each patient as a </w:t>
      </w:r>
      <w:r w:rsidRPr="5F97BD06" w:rsidR="1159CFEF">
        <w:rPr>
          <w:rFonts w:ascii="Arial font" w:hAnsi="Arial font" w:eastAsia="Arial font" w:cs="Arial font"/>
          <w:sz w:val="22"/>
          <w:szCs w:val="22"/>
        </w:rPr>
        <w:t>unique individual whose preferences, needs</w:t>
      </w:r>
      <w:r w:rsidRPr="5F97BD06" w:rsidR="7C6B2216">
        <w:rPr>
          <w:rFonts w:ascii="Arial font" w:hAnsi="Arial font" w:eastAsia="Arial font" w:cs="Arial font"/>
          <w:sz w:val="22"/>
          <w:szCs w:val="22"/>
        </w:rPr>
        <w:t xml:space="preserve">, and values guide clinical decisions (Skills for Health, 2024). </w:t>
      </w:r>
      <w:r w:rsidRPr="5F97BD06" w:rsidR="6AD6EE3F">
        <w:rPr>
          <w:rFonts w:ascii="Arial font" w:hAnsi="Arial font" w:eastAsia="Arial font" w:cs="Arial font"/>
          <w:sz w:val="22"/>
          <w:szCs w:val="22"/>
        </w:rPr>
        <w:t>Partnership Working ensures professionals and organisations collabora</w:t>
      </w:r>
      <w:r w:rsidRPr="5F97BD06" w:rsidR="39989185">
        <w:rPr>
          <w:rFonts w:ascii="Arial font" w:hAnsi="Arial font" w:eastAsia="Arial font" w:cs="Arial font"/>
          <w:sz w:val="22"/>
          <w:szCs w:val="22"/>
        </w:rPr>
        <w:t xml:space="preserve">te effectively to deliver seamless, coordinated </w:t>
      </w:r>
      <w:r w:rsidRPr="5F97BD06" w:rsidR="1306CDFD">
        <w:rPr>
          <w:rFonts w:ascii="Arial font" w:hAnsi="Arial font" w:eastAsia="Arial font" w:cs="Arial font"/>
          <w:sz w:val="22"/>
          <w:szCs w:val="22"/>
        </w:rPr>
        <w:t>services (</w:t>
      </w:r>
      <w:r w:rsidRPr="5F97BD06" w:rsidR="39989185">
        <w:rPr>
          <w:rFonts w:ascii="Arial font" w:hAnsi="Arial font" w:eastAsia="Arial font" w:cs="Arial font"/>
          <w:sz w:val="22"/>
          <w:szCs w:val="22"/>
        </w:rPr>
        <w:t>NHS</w:t>
      </w:r>
      <w:r w:rsidRPr="5F97BD06" w:rsidR="2EB649C3">
        <w:rPr>
          <w:rFonts w:ascii="Arial font" w:hAnsi="Arial font" w:eastAsia="Arial font" w:cs="Arial font"/>
          <w:sz w:val="22"/>
          <w:szCs w:val="22"/>
        </w:rPr>
        <w:t xml:space="preserve"> </w:t>
      </w:r>
      <w:r w:rsidRPr="5F97BD06" w:rsidR="4999974A">
        <w:rPr>
          <w:rFonts w:ascii="Arial font" w:hAnsi="Arial font" w:eastAsia="Arial font" w:cs="Arial font"/>
          <w:sz w:val="22"/>
          <w:szCs w:val="22"/>
        </w:rPr>
        <w:t>Confederation, 2024). These two approaches are interdependent</w:t>
      </w:r>
      <w:r w:rsidRPr="5F97BD06" w:rsidR="76CE9C28">
        <w:rPr>
          <w:rFonts w:ascii="Arial font" w:hAnsi="Arial font" w:eastAsia="Arial font" w:cs="Arial font"/>
          <w:sz w:val="22"/>
          <w:szCs w:val="22"/>
        </w:rPr>
        <w:t>, person- centred practice cannot succeed without collaborative teamwork, and</w:t>
      </w:r>
      <w:r w:rsidRPr="5F97BD06" w:rsidR="17425354">
        <w:rPr>
          <w:rFonts w:ascii="Arial font" w:hAnsi="Arial font" w:eastAsia="Arial font" w:cs="Arial font"/>
          <w:sz w:val="22"/>
          <w:szCs w:val="22"/>
        </w:rPr>
        <w:t xml:space="preserve"> partnership working is most effective when centred on individual needs.</w:t>
      </w:r>
    </w:p>
    <w:p w:rsidR="0004B774" w:rsidP="5F97BD06" w:rsidRDefault="0004B774" w14:paraId="77259EF9" w14:textId="74D76F52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  <w:r w:rsidRPr="5F97BD06" w:rsidR="020B33D9">
        <w:rPr>
          <w:rFonts w:ascii="Arial font" w:hAnsi="Arial font" w:eastAsia="Arial font" w:cs="Arial font"/>
          <w:sz w:val="22"/>
          <w:szCs w:val="22"/>
        </w:rPr>
        <w:t xml:space="preserve">The purpose of this report is to critically analyse the theoretical, </w:t>
      </w:r>
      <w:r w:rsidRPr="5F97BD06" w:rsidR="020B33D9">
        <w:rPr>
          <w:rFonts w:ascii="Arial font" w:hAnsi="Arial font" w:eastAsia="Arial font" w:cs="Arial font"/>
          <w:sz w:val="22"/>
          <w:szCs w:val="22"/>
        </w:rPr>
        <w:t>ethical</w:t>
      </w:r>
      <w:r w:rsidRPr="5F97BD06" w:rsidR="020B33D9">
        <w:rPr>
          <w:rFonts w:ascii="Arial font" w:hAnsi="Arial font" w:eastAsia="Arial font" w:cs="Arial font"/>
          <w:sz w:val="22"/>
          <w:szCs w:val="22"/>
        </w:rPr>
        <w:t xml:space="preserve"> and</w:t>
      </w:r>
      <w:r w:rsidRPr="5F97BD06" w:rsidR="3D926727">
        <w:rPr>
          <w:rFonts w:ascii="Arial font" w:hAnsi="Arial font" w:eastAsia="Arial font" w:cs="Arial font"/>
          <w:sz w:val="22"/>
          <w:szCs w:val="22"/>
        </w:rPr>
        <w:t xml:space="preserve"> legislative foundations of PCC and PW, evaluate their application in health and social care</w:t>
      </w:r>
      <w:r w:rsidRPr="5F97BD06" w:rsidR="74CB14A9">
        <w:rPr>
          <w:rFonts w:ascii="Arial font" w:hAnsi="Arial font" w:eastAsia="Arial font" w:cs="Arial font"/>
          <w:sz w:val="22"/>
          <w:szCs w:val="22"/>
        </w:rPr>
        <w:t xml:space="preserve">, and offer recommendations for future development. The discussion focuses </w:t>
      </w:r>
      <w:r w:rsidRPr="5F97BD06" w:rsidR="30D595F2">
        <w:rPr>
          <w:rFonts w:ascii="Arial font" w:hAnsi="Arial font" w:eastAsia="Arial font" w:cs="Arial font"/>
          <w:sz w:val="22"/>
          <w:szCs w:val="22"/>
        </w:rPr>
        <w:t xml:space="preserve">on examples from a National Health Service (NHS) hospital </w:t>
      </w:r>
      <w:r w:rsidRPr="5F97BD06" w:rsidR="2D93B706">
        <w:rPr>
          <w:rFonts w:ascii="Arial font" w:hAnsi="Arial font" w:eastAsia="Arial font" w:cs="Arial font"/>
          <w:sz w:val="22"/>
          <w:szCs w:val="22"/>
        </w:rPr>
        <w:t>setting, where</w:t>
      </w:r>
      <w:r w:rsidRPr="5F97BD06" w:rsidR="3653CEAC">
        <w:rPr>
          <w:rFonts w:ascii="Arial font" w:hAnsi="Arial font" w:eastAsia="Arial font" w:cs="Arial font"/>
          <w:sz w:val="22"/>
          <w:szCs w:val="22"/>
        </w:rPr>
        <w:t xml:space="preserve"> multidisciplinary person – centred and collaborative app</w:t>
      </w:r>
      <w:r w:rsidRPr="5F97BD06" w:rsidR="594542CA">
        <w:rPr>
          <w:rFonts w:ascii="Arial font" w:hAnsi="Arial font" w:eastAsia="Arial font" w:cs="Arial font"/>
          <w:sz w:val="22"/>
          <w:szCs w:val="22"/>
        </w:rPr>
        <w:t>roaches. The report follows an academic structure covering theory, ethics, partner</w:t>
      </w:r>
      <w:r w:rsidRPr="5F97BD06" w:rsidR="292CE65C">
        <w:rPr>
          <w:rFonts w:ascii="Arial font" w:hAnsi="Arial font" w:eastAsia="Arial font" w:cs="Arial font"/>
          <w:sz w:val="22"/>
          <w:szCs w:val="22"/>
        </w:rPr>
        <w:t>ship evaluation, relevant policy, and practical recommendations.</w:t>
      </w:r>
    </w:p>
    <w:p w:rsidR="7664B07E" w:rsidP="5F97BD06" w:rsidRDefault="7664B07E" w14:paraId="3E386C10" w14:textId="56A8F75E">
      <w:pPr>
        <w:pStyle w:val="Normal"/>
        <w:spacing w:line="360" w:lineRule="auto"/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</w:pPr>
      <w:r w:rsidRPr="5F97BD06" w:rsidR="7B65F31D"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  <w:t>Definition of Person –Centred Care:</w:t>
      </w:r>
    </w:p>
    <w:p w:rsidR="7664B07E" w:rsidP="5F97BD06" w:rsidRDefault="7664B07E" w14:paraId="55CF74A2" w14:textId="730E1784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  <w:r w:rsidRPr="5F97BD06" w:rsidR="7B65F31D">
        <w:rPr>
          <w:rFonts w:ascii="Arial font" w:hAnsi="Arial font" w:eastAsia="Arial font" w:cs="Arial font"/>
          <w:sz w:val="22"/>
          <w:szCs w:val="22"/>
        </w:rPr>
        <w:t xml:space="preserve">Person – Centred Care (PCC) refers to the </w:t>
      </w:r>
      <w:r w:rsidRPr="5F97BD06" w:rsidR="6D8BB3E9">
        <w:rPr>
          <w:rFonts w:ascii="Arial font" w:hAnsi="Arial font" w:eastAsia="Arial font" w:cs="Arial font"/>
          <w:sz w:val="22"/>
          <w:szCs w:val="22"/>
        </w:rPr>
        <w:t xml:space="preserve">delivery of health and social care that respects and responds to </w:t>
      </w:r>
      <w:bookmarkStart w:name="_Int_GfhzrJxp" w:id="308195142"/>
      <w:r w:rsidRPr="5F97BD06" w:rsidR="6D8BB3E9">
        <w:rPr>
          <w:rFonts w:ascii="Arial font" w:hAnsi="Arial font" w:eastAsia="Arial font" w:cs="Arial font"/>
          <w:sz w:val="22"/>
          <w:szCs w:val="22"/>
        </w:rPr>
        <w:t>each individual’s</w:t>
      </w:r>
      <w:bookmarkEnd w:id="308195142"/>
      <w:r w:rsidRPr="5F97BD06" w:rsidR="6D8BB3E9">
        <w:rPr>
          <w:rFonts w:ascii="Arial font" w:hAnsi="Arial font" w:eastAsia="Arial font" w:cs="Arial font"/>
          <w:sz w:val="22"/>
          <w:szCs w:val="22"/>
        </w:rPr>
        <w:t xml:space="preserve"> uni</w:t>
      </w:r>
      <w:r w:rsidRPr="5F97BD06" w:rsidR="7EE3FCFB">
        <w:rPr>
          <w:rFonts w:ascii="Arial font" w:hAnsi="Arial font" w:eastAsia="Arial font" w:cs="Arial font"/>
          <w:sz w:val="22"/>
          <w:szCs w:val="22"/>
        </w:rPr>
        <w:t>que preferences, needs, and values. It is based on the principles that service us</w:t>
      </w:r>
      <w:r w:rsidRPr="5F97BD06" w:rsidR="4A0DC399">
        <w:rPr>
          <w:rFonts w:ascii="Arial font" w:hAnsi="Arial font" w:eastAsia="Arial font" w:cs="Arial font"/>
          <w:sz w:val="22"/>
          <w:szCs w:val="22"/>
        </w:rPr>
        <w:t xml:space="preserve">ers should be active partners in their </w:t>
      </w:r>
      <w:r w:rsidRPr="5F97BD06" w:rsidR="252FF3AB">
        <w:rPr>
          <w:rFonts w:ascii="Arial font" w:hAnsi="Arial font" w:eastAsia="Arial font" w:cs="Arial font"/>
          <w:sz w:val="22"/>
          <w:szCs w:val="22"/>
        </w:rPr>
        <w:t>care</w:t>
      </w:r>
      <w:r w:rsidRPr="5F97BD06" w:rsidR="4A0DC399">
        <w:rPr>
          <w:rFonts w:ascii="Arial font" w:hAnsi="Arial font" w:eastAsia="Arial font" w:cs="Arial font"/>
          <w:sz w:val="22"/>
          <w:szCs w:val="22"/>
        </w:rPr>
        <w:t xml:space="preserve"> rather than passive recipients (Skills for </w:t>
      </w:r>
      <w:r w:rsidRPr="5F97BD06" w:rsidR="27AFD077">
        <w:rPr>
          <w:rFonts w:ascii="Arial font" w:hAnsi="Arial font" w:eastAsia="Arial font" w:cs="Arial font"/>
          <w:sz w:val="22"/>
          <w:szCs w:val="22"/>
        </w:rPr>
        <w:t xml:space="preserve">Health,2024). PCC prioritises empathy, respect, and </w:t>
      </w:r>
      <w:r w:rsidRPr="5F97BD06" w:rsidR="3A8B5127">
        <w:rPr>
          <w:rFonts w:ascii="Arial font" w:hAnsi="Arial font" w:eastAsia="Arial font" w:cs="Arial font"/>
          <w:sz w:val="22"/>
          <w:szCs w:val="22"/>
        </w:rPr>
        <w:t>collaboration between health</w:t>
      </w:r>
      <w:r w:rsidRPr="5F97BD06" w:rsidR="568C0A54">
        <w:rPr>
          <w:rFonts w:ascii="Arial font" w:hAnsi="Arial font" w:eastAsia="Arial font" w:cs="Arial font"/>
          <w:sz w:val="22"/>
          <w:szCs w:val="22"/>
        </w:rPr>
        <w:t xml:space="preserve">care professionals and patients, focusing on shared decision-making </w:t>
      </w:r>
      <w:r w:rsidRPr="5F97BD06" w:rsidR="7E0C30F7">
        <w:rPr>
          <w:rFonts w:ascii="Arial font" w:hAnsi="Arial font" w:eastAsia="Arial font" w:cs="Arial font"/>
          <w:sz w:val="22"/>
          <w:szCs w:val="22"/>
        </w:rPr>
        <w:t xml:space="preserve">and holistic assessment to ensure that care is tailored to the individual. </w:t>
      </w:r>
      <w:r w:rsidRPr="5F97BD06" w:rsidR="320E5BB7">
        <w:rPr>
          <w:rFonts w:ascii="Arial font" w:hAnsi="Arial font" w:eastAsia="Arial font" w:cs="Arial font"/>
          <w:sz w:val="22"/>
          <w:szCs w:val="22"/>
        </w:rPr>
        <w:t>In the NHS hospital settings, this approach is seen in practices such as involving pati</w:t>
      </w:r>
      <w:r w:rsidRPr="5F97BD06" w:rsidR="0E7320B3">
        <w:rPr>
          <w:rFonts w:ascii="Arial font" w:hAnsi="Arial font" w:eastAsia="Arial font" w:cs="Arial font"/>
          <w:sz w:val="22"/>
          <w:szCs w:val="22"/>
        </w:rPr>
        <w:t>ents in treatment planning, providing clear</w:t>
      </w:r>
      <w:r w:rsidRPr="5F97BD06" w:rsidR="0CCC1A0A">
        <w:rPr>
          <w:rFonts w:ascii="Arial font" w:hAnsi="Arial font" w:eastAsia="Arial font" w:cs="Arial font"/>
          <w:sz w:val="22"/>
          <w:szCs w:val="22"/>
        </w:rPr>
        <w:t xml:space="preserve"> communication about choices, and recognising the importance of family i</w:t>
      </w:r>
      <w:r w:rsidRPr="5F97BD06" w:rsidR="49D7CED1">
        <w:rPr>
          <w:rFonts w:ascii="Arial font" w:hAnsi="Arial font" w:eastAsia="Arial font" w:cs="Arial font"/>
          <w:sz w:val="22"/>
          <w:szCs w:val="22"/>
        </w:rPr>
        <w:t>nvolvement in care discussions (</w:t>
      </w:r>
      <w:r w:rsidRPr="5F97BD06" w:rsidR="63EB3606">
        <w:rPr>
          <w:rFonts w:ascii="Arial font" w:hAnsi="Arial font" w:eastAsia="Arial font" w:cs="Arial font"/>
          <w:sz w:val="22"/>
          <w:szCs w:val="22"/>
        </w:rPr>
        <w:t>Kawamura et al.</w:t>
      </w:r>
      <w:r w:rsidRPr="5F97BD06" w:rsidR="49D7CED1">
        <w:rPr>
          <w:rFonts w:ascii="Arial font" w:hAnsi="Arial font" w:eastAsia="Arial font" w:cs="Arial font"/>
          <w:sz w:val="22"/>
          <w:szCs w:val="22"/>
        </w:rPr>
        <w:t>,2022).</w:t>
      </w:r>
    </w:p>
    <w:p w:rsidR="7977A2F4" w:rsidP="5F97BD06" w:rsidRDefault="7977A2F4" w14:paraId="154AA067" w14:textId="5EB5FCCA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  <w:r w:rsidRPr="5F97BD06" w:rsidR="06A97DCC">
        <w:rPr>
          <w:rFonts w:ascii="Arial font" w:hAnsi="Arial font" w:eastAsia="Arial font" w:cs="Arial font"/>
          <w:sz w:val="22"/>
          <w:szCs w:val="22"/>
        </w:rPr>
        <w:t xml:space="preserve">Evidence consistently shows that PCC improves patient satisfaction, adherence to </w:t>
      </w:r>
      <w:r w:rsidRPr="5F97BD06" w:rsidR="43F2F42B">
        <w:rPr>
          <w:rFonts w:ascii="Arial font" w:hAnsi="Arial font" w:eastAsia="Arial font" w:cs="Arial font"/>
          <w:sz w:val="22"/>
          <w:szCs w:val="22"/>
        </w:rPr>
        <w:t>treatment,</w:t>
      </w:r>
      <w:r w:rsidRPr="5F97BD06" w:rsidR="06A97DCC">
        <w:rPr>
          <w:rFonts w:ascii="Arial font" w:hAnsi="Arial font" w:eastAsia="Arial font" w:cs="Arial font"/>
          <w:sz w:val="22"/>
          <w:szCs w:val="22"/>
        </w:rPr>
        <w:t xml:space="preserve"> and overall</w:t>
      </w:r>
      <w:r w:rsidRPr="5F97BD06" w:rsidR="3A25F819">
        <w:rPr>
          <w:rFonts w:ascii="Arial font" w:hAnsi="Arial font" w:eastAsia="Arial font" w:cs="Arial font"/>
          <w:sz w:val="22"/>
          <w:szCs w:val="22"/>
        </w:rPr>
        <w:t xml:space="preserve"> health outcomes. A recent study highlighted that patients who actively </w:t>
      </w:r>
      <w:r w:rsidRPr="5F97BD06" w:rsidR="21AF4687">
        <w:rPr>
          <w:rFonts w:ascii="Arial font" w:hAnsi="Arial font" w:eastAsia="Arial font" w:cs="Arial font"/>
          <w:sz w:val="22"/>
          <w:szCs w:val="22"/>
        </w:rPr>
        <w:t>participate</w:t>
      </w:r>
      <w:r w:rsidRPr="5F97BD06" w:rsidR="21AF4687">
        <w:rPr>
          <w:rFonts w:ascii="Arial font" w:hAnsi="Arial font" w:eastAsia="Arial font" w:cs="Arial font"/>
          <w:sz w:val="22"/>
          <w:szCs w:val="22"/>
        </w:rPr>
        <w:t xml:space="preserve"> in decision – making experience greater trust and well – </w:t>
      </w:r>
      <w:r w:rsidRPr="5F97BD06" w:rsidR="2C7E20B4">
        <w:rPr>
          <w:rFonts w:ascii="Arial font" w:hAnsi="Arial font" w:eastAsia="Arial font" w:cs="Arial font"/>
          <w:sz w:val="22"/>
          <w:szCs w:val="22"/>
        </w:rPr>
        <w:t>being,</w:t>
      </w:r>
      <w:r w:rsidRPr="5F97BD06" w:rsidR="21AF4687">
        <w:rPr>
          <w:rFonts w:ascii="Arial font" w:hAnsi="Arial font" w:eastAsia="Arial font" w:cs="Arial font"/>
          <w:sz w:val="22"/>
          <w:szCs w:val="22"/>
        </w:rPr>
        <w:t xml:space="preserve"> while health</w:t>
      </w:r>
      <w:r w:rsidRPr="5F97BD06" w:rsidR="655A7EED">
        <w:rPr>
          <w:rFonts w:ascii="Arial font" w:hAnsi="Arial font" w:eastAsia="Arial font" w:cs="Arial font"/>
          <w:sz w:val="22"/>
          <w:szCs w:val="22"/>
        </w:rPr>
        <w:t>care professionals report higher morale and reduced burnout (</w:t>
      </w:r>
      <w:r w:rsidRPr="5F97BD06" w:rsidR="34554FC8">
        <w:rPr>
          <w:rFonts w:ascii="Arial font" w:hAnsi="Arial font" w:eastAsia="Arial font" w:cs="Arial font"/>
          <w:sz w:val="22"/>
          <w:szCs w:val="22"/>
        </w:rPr>
        <w:t>Crompvoets</w:t>
      </w:r>
      <w:r w:rsidRPr="5F97BD06" w:rsidR="34554FC8">
        <w:rPr>
          <w:rFonts w:ascii="Arial font" w:hAnsi="Arial font" w:eastAsia="Arial font" w:cs="Arial font"/>
          <w:sz w:val="22"/>
          <w:szCs w:val="22"/>
        </w:rPr>
        <w:t xml:space="preserve"> et al.,</w:t>
      </w:r>
      <w:r w:rsidRPr="5F97BD06" w:rsidR="024354DE">
        <w:rPr>
          <w:rFonts w:ascii="Arial font" w:hAnsi="Arial font" w:eastAsia="Arial font" w:cs="Arial font"/>
          <w:sz w:val="22"/>
          <w:szCs w:val="22"/>
        </w:rPr>
        <w:t xml:space="preserve"> 2024). Similarly, PCC has been linked to bet</w:t>
      </w:r>
      <w:r w:rsidRPr="5F97BD06" w:rsidR="04C9E2E5">
        <w:rPr>
          <w:rFonts w:ascii="Arial font" w:hAnsi="Arial font" w:eastAsia="Arial font" w:cs="Arial font"/>
          <w:sz w:val="22"/>
          <w:szCs w:val="22"/>
        </w:rPr>
        <w:t>ter long – term health management and improved relationships between service users and provider</w:t>
      </w:r>
      <w:r w:rsidRPr="5F97BD06" w:rsidR="3A5F8579">
        <w:rPr>
          <w:rFonts w:ascii="Arial font" w:hAnsi="Arial font" w:eastAsia="Arial font" w:cs="Arial font"/>
          <w:sz w:val="22"/>
          <w:szCs w:val="22"/>
        </w:rPr>
        <w:t>s (</w:t>
      </w:r>
      <w:r w:rsidRPr="5F97BD06" w:rsidR="7C01128B">
        <w:rPr>
          <w:rFonts w:ascii="Arial font" w:hAnsi="Arial font" w:eastAsia="Arial font" w:cs="Arial font"/>
          <w:sz w:val="22"/>
          <w:szCs w:val="22"/>
        </w:rPr>
        <w:t>Gustavsson et al.,</w:t>
      </w:r>
      <w:r w:rsidRPr="5F97BD06" w:rsidR="3A5F8579">
        <w:rPr>
          <w:rFonts w:ascii="Arial font" w:hAnsi="Arial font" w:eastAsia="Arial font" w:cs="Arial font"/>
          <w:sz w:val="22"/>
          <w:szCs w:val="22"/>
        </w:rPr>
        <w:t xml:space="preserve"> 2025). These benefits </w:t>
      </w:r>
      <w:r w:rsidRPr="5F97BD06" w:rsidR="3A5F8579">
        <w:rPr>
          <w:rFonts w:ascii="Arial font" w:hAnsi="Arial font" w:eastAsia="Arial font" w:cs="Arial font"/>
          <w:sz w:val="22"/>
          <w:szCs w:val="22"/>
        </w:rPr>
        <w:t>i</w:t>
      </w:r>
      <w:r w:rsidRPr="5F97BD06" w:rsidR="3142DEFC">
        <w:rPr>
          <w:rFonts w:ascii="Arial font" w:hAnsi="Arial font" w:eastAsia="Arial font" w:cs="Arial font"/>
          <w:sz w:val="22"/>
          <w:szCs w:val="22"/>
        </w:rPr>
        <w:t>ndicate</w:t>
      </w:r>
      <w:r w:rsidRPr="5F97BD06" w:rsidR="3142DEFC">
        <w:rPr>
          <w:rFonts w:ascii="Arial font" w:hAnsi="Arial font" w:eastAsia="Arial font" w:cs="Arial font"/>
          <w:sz w:val="22"/>
          <w:szCs w:val="22"/>
        </w:rPr>
        <w:t xml:space="preserve"> that person – centred practice not only enhances patient expe</w:t>
      </w:r>
      <w:r w:rsidRPr="5F97BD06" w:rsidR="4CDCF941">
        <w:rPr>
          <w:rFonts w:ascii="Arial font" w:hAnsi="Arial font" w:eastAsia="Arial font" w:cs="Arial font"/>
          <w:sz w:val="22"/>
          <w:szCs w:val="22"/>
        </w:rPr>
        <w:t>rience but also supports staff motivation workforce sustainability within NHS o</w:t>
      </w:r>
      <w:r w:rsidRPr="5F97BD06" w:rsidR="051B5AFB">
        <w:rPr>
          <w:rFonts w:ascii="Arial font" w:hAnsi="Arial font" w:eastAsia="Arial font" w:cs="Arial font"/>
          <w:sz w:val="22"/>
          <w:szCs w:val="22"/>
        </w:rPr>
        <w:t>rganisations.</w:t>
      </w:r>
    </w:p>
    <w:p w:rsidR="0E5A357B" w:rsidP="5F97BD06" w:rsidRDefault="0E5A357B" w14:paraId="791E03E8" w14:textId="1172D04A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  <w:r w:rsidRPr="14E81EAB" w:rsidR="3614C964">
        <w:rPr>
          <w:rFonts w:ascii="Arial font" w:hAnsi="Arial font" w:eastAsia="Arial font" w:cs="Arial font"/>
          <w:sz w:val="22"/>
          <w:szCs w:val="22"/>
        </w:rPr>
        <w:t xml:space="preserve">However, several barriers can hinder consistent implementation of PCC. These include </w:t>
      </w:r>
      <w:r w:rsidRPr="14E81EAB" w:rsidR="1B5FBE75">
        <w:rPr>
          <w:rFonts w:ascii="Arial font" w:hAnsi="Arial font" w:eastAsia="Arial font" w:cs="Arial font"/>
          <w:sz w:val="22"/>
          <w:szCs w:val="22"/>
        </w:rPr>
        <w:t>staff shortages, time constraints, and institutional cultures that prior</w:t>
      </w:r>
      <w:r w:rsidRPr="14E81EAB" w:rsidR="3DA6FBA6">
        <w:rPr>
          <w:rFonts w:ascii="Arial font" w:hAnsi="Arial font" w:eastAsia="Arial font" w:cs="Arial font"/>
          <w:sz w:val="22"/>
          <w:szCs w:val="22"/>
        </w:rPr>
        <w:t>itise efficiency targets over interpersonal care (Health Foundation,202</w:t>
      </w:r>
      <w:r w:rsidRPr="14E81EAB" w:rsidR="6D27DF3E">
        <w:rPr>
          <w:rFonts w:ascii="Arial font" w:hAnsi="Arial font" w:eastAsia="Arial font" w:cs="Arial font"/>
          <w:sz w:val="22"/>
          <w:szCs w:val="22"/>
        </w:rPr>
        <w:t>5</w:t>
      </w:r>
      <w:r w:rsidRPr="14E81EAB" w:rsidR="3DA6FBA6">
        <w:rPr>
          <w:rFonts w:ascii="Arial font" w:hAnsi="Arial font" w:eastAsia="Arial font" w:cs="Arial font"/>
          <w:sz w:val="22"/>
          <w:szCs w:val="22"/>
        </w:rPr>
        <w:t xml:space="preserve">). </w:t>
      </w:r>
      <w:r w:rsidRPr="14E81EAB" w:rsidR="0AE0211C">
        <w:rPr>
          <w:rFonts w:ascii="Arial font" w:hAnsi="Arial font" w:eastAsia="Arial font" w:cs="Arial font"/>
          <w:sz w:val="22"/>
          <w:szCs w:val="22"/>
        </w:rPr>
        <w:t>Moreover, delivering high – quality PCC across large healthcare</w:t>
      </w:r>
      <w:r w:rsidRPr="14E81EAB" w:rsidR="0F7ABFB9">
        <w:rPr>
          <w:rFonts w:ascii="Arial font" w:hAnsi="Arial font" w:eastAsia="Arial font" w:cs="Arial font"/>
          <w:sz w:val="22"/>
          <w:szCs w:val="22"/>
        </w:rPr>
        <w:t xml:space="preserve"> systems requires leadership commitment, multidisciplinary cooperation, and con</w:t>
      </w:r>
      <w:r w:rsidRPr="14E81EAB" w:rsidR="38BBDCDF">
        <w:rPr>
          <w:rFonts w:ascii="Arial font" w:hAnsi="Arial font" w:eastAsia="Arial font" w:cs="Arial font"/>
          <w:sz w:val="22"/>
          <w:szCs w:val="22"/>
        </w:rPr>
        <w:t>tinuous professional development (</w:t>
      </w:r>
      <w:r w:rsidRPr="14E81EAB" w:rsidR="2856626F">
        <w:rPr>
          <w:rFonts w:ascii="Arial font" w:hAnsi="Arial font" w:eastAsia="Arial font" w:cs="Arial font"/>
          <w:sz w:val="22"/>
          <w:szCs w:val="22"/>
        </w:rPr>
        <w:t>Liao et al.,</w:t>
      </w:r>
      <w:r w:rsidRPr="14E81EAB" w:rsidR="38BBDCDF">
        <w:rPr>
          <w:rFonts w:ascii="Arial font" w:hAnsi="Arial font" w:eastAsia="Arial font" w:cs="Arial font"/>
          <w:sz w:val="22"/>
          <w:szCs w:val="22"/>
        </w:rPr>
        <w:t xml:space="preserve"> 2023). Despite these challenges, </w:t>
      </w:r>
      <w:r w:rsidRPr="14E81EAB" w:rsidR="61F5C58D">
        <w:rPr>
          <w:rFonts w:ascii="Arial font" w:hAnsi="Arial font" w:eastAsia="Arial font" w:cs="Arial font"/>
          <w:sz w:val="22"/>
          <w:szCs w:val="22"/>
        </w:rPr>
        <w:t xml:space="preserve">PCC </w:t>
      </w:r>
      <w:r w:rsidRPr="14E81EAB" w:rsidR="61F5C58D">
        <w:rPr>
          <w:rFonts w:ascii="Arial font" w:hAnsi="Arial font" w:eastAsia="Arial font" w:cs="Arial font"/>
          <w:sz w:val="22"/>
          <w:szCs w:val="22"/>
        </w:rPr>
        <w:t>remains</w:t>
      </w:r>
      <w:r w:rsidRPr="14E81EAB" w:rsidR="61F5C58D">
        <w:rPr>
          <w:rFonts w:ascii="Arial font" w:hAnsi="Arial font" w:eastAsia="Arial font" w:cs="Arial font"/>
          <w:sz w:val="22"/>
          <w:szCs w:val="22"/>
        </w:rPr>
        <w:t xml:space="preserve"> central to modern healthcare and</w:t>
      </w:r>
      <w:r w:rsidRPr="14E81EAB" w:rsidR="007990FC">
        <w:rPr>
          <w:rFonts w:ascii="Arial font" w:hAnsi="Arial font" w:eastAsia="Arial font" w:cs="Arial font"/>
          <w:sz w:val="22"/>
          <w:szCs w:val="22"/>
        </w:rPr>
        <w:t xml:space="preserve"> aligns with UK policy frameworks promoting quality, equality, and patient</w:t>
      </w:r>
      <w:r w:rsidRPr="14E81EAB" w:rsidR="79B42423">
        <w:rPr>
          <w:rFonts w:ascii="Arial font" w:hAnsi="Arial font" w:eastAsia="Arial font" w:cs="Arial font"/>
          <w:sz w:val="22"/>
          <w:szCs w:val="22"/>
        </w:rPr>
        <w:t xml:space="preserve"> empowerment</w:t>
      </w:r>
      <w:r w:rsidRPr="14E81EAB" w:rsidR="305DF676">
        <w:rPr>
          <w:rFonts w:ascii="Arial font" w:hAnsi="Arial font" w:eastAsia="Arial font" w:cs="Arial font"/>
          <w:sz w:val="22"/>
          <w:szCs w:val="22"/>
        </w:rPr>
        <w:t xml:space="preserve"> (</w:t>
      </w:r>
      <w:r w:rsidRPr="14E81EAB" w:rsidR="305DF676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Parliamentary Office of Science and Technology, (POST)</w:t>
      </w:r>
      <w:r w:rsidRPr="14E81EAB" w:rsidR="78F4030C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,</w:t>
      </w:r>
      <w:r w:rsidRPr="14E81EAB" w:rsidR="79B42423">
        <w:rPr>
          <w:rFonts w:ascii="Arial font" w:hAnsi="Arial font" w:eastAsia="Arial font" w:cs="Arial font"/>
          <w:sz w:val="22"/>
          <w:szCs w:val="22"/>
        </w:rPr>
        <w:t>2025).</w:t>
      </w:r>
      <w:r w:rsidRPr="14E81EAB" w:rsidR="60E4048B">
        <w:rPr>
          <w:rFonts w:ascii="Arial font" w:hAnsi="Arial font" w:eastAsia="Arial font" w:cs="Arial font"/>
          <w:sz w:val="22"/>
          <w:szCs w:val="22"/>
        </w:rPr>
        <w:t xml:space="preserve"> </w:t>
      </w:r>
      <w:r w:rsidRPr="14E81EAB" w:rsidR="5B5E327E">
        <w:rPr>
          <w:rFonts w:ascii="Arial font" w:hAnsi="Arial font" w:eastAsia="Arial font" w:cs="Arial font"/>
          <w:sz w:val="22"/>
          <w:szCs w:val="22"/>
        </w:rPr>
        <w:t xml:space="preserve">Furthermore, fostering an organisational culture that values empathy, communication, </w:t>
      </w:r>
      <w:r w:rsidRPr="14E81EAB" w:rsidR="04FF8BB5">
        <w:rPr>
          <w:rFonts w:ascii="Arial font" w:hAnsi="Arial font" w:eastAsia="Arial font" w:cs="Arial font"/>
          <w:sz w:val="22"/>
          <w:szCs w:val="22"/>
        </w:rPr>
        <w:t>and continuous improvement is essential for embedding person</w:t>
      </w:r>
      <w:r w:rsidRPr="14E81EAB" w:rsidR="0526B20E">
        <w:rPr>
          <w:rFonts w:ascii="Arial font" w:hAnsi="Arial font" w:eastAsia="Arial font" w:cs="Arial font"/>
          <w:sz w:val="22"/>
          <w:szCs w:val="22"/>
        </w:rPr>
        <w:t xml:space="preserve"> – </w:t>
      </w:r>
      <w:r w:rsidRPr="14E81EAB" w:rsidR="04FF8BB5">
        <w:rPr>
          <w:rFonts w:ascii="Arial font" w:hAnsi="Arial font" w:eastAsia="Arial font" w:cs="Arial font"/>
          <w:sz w:val="22"/>
          <w:szCs w:val="22"/>
        </w:rPr>
        <w:t>cent</w:t>
      </w:r>
      <w:r w:rsidRPr="14E81EAB" w:rsidR="4603D136">
        <w:rPr>
          <w:rFonts w:ascii="Arial font" w:hAnsi="Arial font" w:eastAsia="Arial font" w:cs="Arial font"/>
          <w:sz w:val="22"/>
          <w:szCs w:val="22"/>
        </w:rPr>
        <w:t xml:space="preserve">red </w:t>
      </w:r>
      <w:r w:rsidRPr="14E81EAB" w:rsidR="0526B20E">
        <w:rPr>
          <w:rFonts w:ascii="Arial font" w:hAnsi="Arial font" w:eastAsia="Arial font" w:cs="Arial font"/>
          <w:sz w:val="22"/>
          <w:szCs w:val="22"/>
        </w:rPr>
        <w:t>care as a sustainable, system – wide practice across health care settings.</w:t>
      </w:r>
    </w:p>
    <w:p w:rsidR="1049AFD8" w:rsidP="5F97BD06" w:rsidRDefault="1049AFD8" w14:paraId="5EEE1707" w14:textId="40EF2138">
      <w:pPr>
        <w:pStyle w:val="Normal"/>
        <w:spacing w:line="360" w:lineRule="auto"/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</w:pPr>
      <w:r w:rsidRPr="5F97BD06" w:rsidR="45B5B1F9"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  <w:t>Relevant Theories</w:t>
      </w:r>
      <w:r w:rsidRPr="5F97BD06" w:rsidR="5C40B161"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  <w:t xml:space="preserve"> and Their Relationship to Person – Centred Care (PCC):</w:t>
      </w:r>
    </w:p>
    <w:p w:rsidR="0E6C1E4A" w:rsidP="5F97BD06" w:rsidRDefault="0E6C1E4A" w14:paraId="39C3AA33" w14:textId="6AF18532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  <w:r w:rsidRPr="33D82470" w:rsidR="683702C1">
        <w:rPr>
          <w:rFonts w:ascii="Arial font" w:hAnsi="Arial font" w:eastAsia="Arial font" w:cs="Arial font"/>
          <w:sz w:val="22"/>
          <w:szCs w:val="22"/>
        </w:rPr>
        <w:t xml:space="preserve">Person – Centred Care (PCC) focuses on treating </w:t>
      </w:r>
      <w:r w:rsidRPr="33D82470" w:rsidR="4995811B">
        <w:rPr>
          <w:rFonts w:ascii="Arial font" w:hAnsi="Arial font" w:eastAsia="Arial font" w:cs="Arial font"/>
          <w:sz w:val="22"/>
          <w:szCs w:val="22"/>
        </w:rPr>
        <w:t>everyone</w:t>
      </w:r>
      <w:r w:rsidRPr="33D82470" w:rsidR="24A2DB16">
        <w:rPr>
          <w:rFonts w:ascii="Arial font" w:hAnsi="Arial font" w:eastAsia="Arial font" w:cs="Arial font"/>
          <w:sz w:val="22"/>
          <w:szCs w:val="22"/>
        </w:rPr>
        <w:t xml:space="preserve"> as unique</w:t>
      </w:r>
      <w:r w:rsidRPr="33D82470" w:rsidR="0BA60A6F">
        <w:rPr>
          <w:rFonts w:ascii="Arial font" w:hAnsi="Arial font" w:eastAsia="Arial font" w:cs="Arial font"/>
          <w:sz w:val="22"/>
          <w:szCs w:val="22"/>
        </w:rPr>
        <w:t xml:space="preserve"> person whose physical, emotional, social, and environmental needs must be resp</w:t>
      </w:r>
      <w:r w:rsidRPr="33D82470" w:rsidR="650B185D">
        <w:rPr>
          <w:rFonts w:ascii="Arial font" w:hAnsi="Arial font" w:eastAsia="Arial font" w:cs="Arial font"/>
          <w:sz w:val="22"/>
          <w:szCs w:val="22"/>
        </w:rPr>
        <w:t>ected and met. It promotes dignity, autonomy, and shared decision</w:t>
      </w:r>
      <w:r w:rsidRPr="33D82470" w:rsidR="0A84BA86">
        <w:rPr>
          <w:rFonts w:ascii="Arial font" w:hAnsi="Arial font" w:eastAsia="Arial font" w:cs="Arial font"/>
          <w:sz w:val="22"/>
          <w:szCs w:val="22"/>
        </w:rPr>
        <w:t xml:space="preserve"> – </w:t>
      </w:r>
      <w:r w:rsidRPr="33D82470" w:rsidR="650B185D">
        <w:rPr>
          <w:rFonts w:ascii="Arial font" w:hAnsi="Arial font" w:eastAsia="Arial font" w:cs="Arial font"/>
          <w:sz w:val="22"/>
          <w:szCs w:val="22"/>
        </w:rPr>
        <w:t>making</w:t>
      </w:r>
      <w:r w:rsidRPr="33D82470" w:rsidR="0A84BA86">
        <w:rPr>
          <w:rFonts w:ascii="Arial font" w:hAnsi="Arial font" w:eastAsia="Arial font" w:cs="Arial font"/>
          <w:sz w:val="22"/>
          <w:szCs w:val="22"/>
        </w:rPr>
        <w:t xml:space="preserve"> between care professionals and the individual. Two theoretical </w:t>
      </w:r>
      <w:r w:rsidRPr="33D82470" w:rsidR="14DFD56B">
        <w:rPr>
          <w:rFonts w:ascii="Arial font" w:hAnsi="Arial font" w:eastAsia="Arial font" w:cs="Arial font"/>
          <w:sz w:val="22"/>
          <w:szCs w:val="22"/>
        </w:rPr>
        <w:t>frameworks that provide strong foundations for PCC are Maslow’s Hiera</w:t>
      </w:r>
      <w:r w:rsidRPr="33D82470" w:rsidR="5E7E1153">
        <w:rPr>
          <w:rFonts w:ascii="Arial font" w:hAnsi="Arial font" w:eastAsia="Arial font" w:cs="Arial font"/>
          <w:sz w:val="22"/>
          <w:szCs w:val="22"/>
        </w:rPr>
        <w:t xml:space="preserve">rchy of Needs and Bronfenbrenner’s Bio- ecological System </w:t>
      </w:r>
      <w:r w:rsidRPr="33D82470" w:rsidR="1F9E47B9">
        <w:rPr>
          <w:rFonts w:ascii="Arial font" w:hAnsi="Arial font" w:eastAsia="Arial font" w:cs="Arial font"/>
          <w:sz w:val="22"/>
          <w:szCs w:val="22"/>
        </w:rPr>
        <w:t>Theory</w:t>
      </w:r>
      <w:r w:rsidRPr="33D82470" w:rsidR="488852BC">
        <w:rPr>
          <w:rFonts w:ascii="Arial font" w:hAnsi="Arial font" w:eastAsia="Arial font" w:cs="Arial font"/>
          <w:sz w:val="22"/>
          <w:szCs w:val="22"/>
        </w:rPr>
        <w:t>.</w:t>
      </w:r>
    </w:p>
    <w:p w:rsidR="5A86C006" w:rsidP="5F97BD06" w:rsidRDefault="5A86C006" w14:paraId="2F91BE74" w14:textId="0EAEF581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  <w:r w:rsidRPr="5F97BD06" w:rsidR="0E8A7456">
        <w:rPr>
          <w:rFonts w:ascii="Arial font" w:hAnsi="Arial font" w:eastAsia="Arial font" w:cs="Arial font"/>
          <w:sz w:val="22"/>
          <w:szCs w:val="22"/>
        </w:rPr>
        <w:t xml:space="preserve">Maslow’s Hierarchy of Needs (1943) proposes that human motivation is </w:t>
      </w:r>
      <w:r w:rsidRPr="5F97BD06" w:rsidR="286641E9">
        <w:rPr>
          <w:rFonts w:ascii="Arial font" w:hAnsi="Arial font" w:eastAsia="Arial font" w:cs="Arial font"/>
          <w:sz w:val="22"/>
          <w:szCs w:val="22"/>
        </w:rPr>
        <w:t>driven by the fulfilment of five levels of needs: physiological, safety</w:t>
      </w:r>
      <w:r w:rsidRPr="5F97BD06" w:rsidR="1410EF3F">
        <w:rPr>
          <w:rFonts w:ascii="Arial font" w:hAnsi="Arial font" w:eastAsia="Arial font" w:cs="Arial font"/>
          <w:sz w:val="22"/>
          <w:szCs w:val="22"/>
        </w:rPr>
        <w:t>, love and belonging, esteem, and self- actualisation. A</w:t>
      </w:r>
      <w:r w:rsidRPr="5F97BD06" w:rsidR="0D76BE12">
        <w:rPr>
          <w:rFonts w:ascii="Arial font" w:hAnsi="Arial font" w:eastAsia="Arial font" w:cs="Arial font"/>
          <w:sz w:val="22"/>
          <w:szCs w:val="22"/>
        </w:rPr>
        <w:t xml:space="preserve">lthough the model originated in the mid – twentieth century, it </w:t>
      </w:r>
      <w:r w:rsidRPr="5F97BD06" w:rsidR="4B75E77F">
        <w:rPr>
          <w:rFonts w:ascii="Arial font" w:hAnsi="Arial font" w:eastAsia="Arial font" w:cs="Arial font"/>
          <w:sz w:val="22"/>
          <w:szCs w:val="22"/>
        </w:rPr>
        <w:t>continues to guide modern health and social care practice by supporting holistic</w:t>
      </w:r>
      <w:r w:rsidRPr="5F97BD06" w:rsidR="053DA91D">
        <w:rPr>
          <w:rFonts w:ascii="Arial font" w:hAnsi="Arial font" w:eastAsia="Arial font" w:cs="Arial font"/>
          <w:sz w:val="22"/>
          <w:szCs w:val="22"/>
        </w:rPr>
        <w:t>, individualised approaches (Dar and Sakthivel, 2022)</w:t>
      </w:r>
      <w:r w:rsidRPr="5F97BD06" w:rsidR="796D48FA">
        <w:rPr>
          <w:rFonts w:ascii="Arial font" w:hAnsi="Arial font" w:eastAsia="Arial font" w:cs="Arial font"/>
          <w:sz w:val="22"/>
          <w:szCs w:val="22"/>
        </w:rPr>
        <w:t>. Recent empirical studies confirm that understanding indivi</w:t>
      </w:r>
      <w:r w:rsidRPr="5F97BD06" w:rsidR="731D967C">
        <w:rPr>
          <w:rFonts w:ascii="Arial font" w:hAnsi="Arial font" w:eastAsia="Arial font" w:cs="Arial font"/>
          <w:sz w:val="22"/>
          <w:szCs w:val="22"/>
        </w:rPr>
        <w:t xml:space="preserve">duals’ motivational needs enhances care quality and well – being </w:t>
      </w:r>
      <w:r w:rsidRPr="5F97BD06" w:rsidR="1C294F8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(Rojas, </w:t>
      </w:r>
      <w:r w:rsidRPr="5F97BD06" w:rsidR="1C294F8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Méndez</w:t>
      </w:r>
      <w:r w:rsidRPr="5F97BD06" w:rsidR="1C294F8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and Watkins-Fassler, 2023;</w:t>
      </w:r>
      <w:r w:rsidRPr="5F97BD06" w:rsidR="0A2E1127">
        <w:rPr>
          <w:rFonts w:ascii="Arial font" w:hAnsi="Arial font" w:eastAsia="Arial font" w:cs="Arial font"/>
          <w:sz w:val="22"/>
          <w:szCs w:val="22"/>
        </w:rPr>
        <w:t xml:space="preserve"> McLeod,2023).</w:t>
      </w:r>
      <w:r w:rsidRPr="5F97BD06" w:rsidR="45BB7F9E">
        <w:rPr>
          <w:rFonts w:ascii="Arial font" w:hAnsi="Arial font" w:eastAsia="Arial font" w:cs="Arial font"/>
          <w:sz w:val="22"/>
          <w:szCs w:val="22"/>
        </w:rPr>
        <w:t xml:space="preserve"> In PCC, this theory underpins the importance of meeting essential physi</w:t>
      </w:r>
      <w:r w:rsidRPr="5F97BD06" w:rsidR="65B50891">
        <w:rPr>
          <w:rFonts w:ascii="Arial font" w:hAnsi="Arial font" w:eastAsia="Arial font" w:cs="Arial font"/>
          <w:sz w:val="22"/>
          <w:szCs w:val="22"/>
        </w:rPr>
        <w:t>cal needs before focusing on emotional and ps</w:t>
      </w:r>
      <w:r w:rsidRPr="5F97BD06" w:rsidR="7D0D37B6">
        <w:rPr>
          <w:rFonts w:ascii="Arial font" w:hAnsi="Arial font" w:eastAsia="Arial font" w:cs="Arial font"/>
          <w:sz w:val="22"/>
          <w:szCs w:val="22"/>
        </w:rPr>
        <w:t xml:space="preserve">ychological growth. For </w:t>
      </w:r>
      <w:r w:rsidRPr="5F97BD06" w:rsidR="2C4DAD53">
        <w:rPr>
          <w:rFonts w:ascii="Arial font" w:hAnsi="Arial font" w:eastAsia="Arial font" w:cs="Arial font"/>
          <w:sz w:val="22"/>
          <w:szCs w:val="22"/>
        </w:rPr>
        <w:t>instance, ensuring</w:t>
      </w:r>
      <w:r w:rsidRPr="5F97BD06" w:rsidR="7D0D37B6">
        <w:rPr>
          <w:rFonts w:ascii="Arial font" w:hAnsi="Arial font" w:eastAsia="Arial font" w:cs="Arial font"/>
          <w:sz w:val="22"/>
          <w:szCs w:val="22"/>
        </w:rPr>
        <w:t xml:space="preserve"> comfort, </w:t>
      </w:r>
      <w:r w:rsidRPr="5F97BD06" w:rsidR="695813AB">
        <w:rPr>
          <w:rFonts w:ascii="Arial font" w:hAnsi="Arial font" w:eastAsia="Arial font" w:cs="Arial font"/>
          <w:sz w:val="22"/>
          <w:szCs w:val="22"/>
        </w:rPr>
        <w:t>safety, and belonging builds the foundation for self – esteem, confidence, and au</w:t>
      </w:r>
      <w:r w:rsidRPr="5F97BD06" w:rsidR="269D767F">
        <w:rPr>
          <w:rFonts w:ascii="Arial font" w:hAnsi="Arial font" w:eastAsia="Arial font" w:cs="Arial font"/>
          <w:sz w:val="22"/>
          <w:szCs w:val="22"/>
        </w:rPr>
        <w:t xml:space="preserve">tonomy in care, aligning with the PCC philosophy of </w:t>
      </w:r>
      <w:r w:rsidRPr="5F97BD06" w:rsidR="7A404F49">
        <w:rPr>
          <w:rFonts w:ascii="Arial font" w:hAnsi="Arial font" w:eastAsia="Arial font" w:cs="Arial font"/>
          <w:sz w:val="22"/>
          <w:szCs w:val="22"/>
        </w:rPr>
        <w:t xml:space="preserve">empowering individuals </w:t>
      </w:r>
      <w:r w:rsidRPr="5F97BD06" w:rsidR="62813107">
        <w:rPr>
          <w:rFonts w:ascii="Arial font" w:hAnsi="Arial font" w:eastAsia="Arial font" w:cs="Arial font"/>
          <w:sz w:val="22"/>
          <w:szCs w:val="22"/>
        </w:rPr>
        <w:t>(Yurdakul and Arar, 2023).</w:t>
      </w:r>
    </w:p>
    <w:p w:rsidR="72D0FF72" w:rsidP="5F97BD06" w:rsidRDefault="72D0FF72" w14:paraId="662C981C" w14:textId="080BDC33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  <w:r w:rsidRPr="5F97BD06" w:rsidR="5942C07D">
        <w:rPr>
          <w:rFonts w:ascii="Arial font" w:hAnsi="Arial font" w:eastAsia="Arial font" w:cs="Arial font"/>
          <w:sz w:val="22"/>
          <w:szCs w:val="22"/>
        </w:rPr>
        <w:t>Bronfenbrenner’s Bio – ecological Systems Theo</w:t>
      </w:r>
      <w:r w:rsidRPr="5F97BD06" w:rsidR="05CFBAD0">
        <w:rPr>
          <w:rFonts w:ascii="Arial font" w:hAnsi="Arial font" w:eastAsia="Arial font" w:cs="Arial font"/>
          <w:sz w:val="22"/>
          <w:szCs w:val="22"/>
        </w:rPr>
        <w:t xml:space="preserve">ry (1979) complements Maslow’s model by illustrating how individuals </w:t>
      </w:r>
      <w:r w:rsidRPr="5F97BD06" w:rsidR="33A33071">
        <w:rPr>
          <w:rFonts w:ascii="Arial font" w:hAnsi="Arial font" w:eastAsia="Arial font" w:cs="Arial font"/>
          <w:sz w:val="22"/>
          <w:szCs w:val="22"/>
        </w:rPr>
        <w:t>are influenced by multiple environment systems from family and peers t</w:t>
      </w:r>
      <w:r w:rsidRPr="5F97BD06" w:rsidR="4CC4DE9F">
        <w:rPr>
          <w:rFonts w:ascii="Arial font" w:hAnsi="Arial font" w:eastAsia="Arial font" w:cs="Arial font"/>
          <w:sz w:val="22"/>
          <w:szCs w:val="22"/>
        </w:rPr>
        <w:t>o wider community, policy, and cultural contexts. Contemporary resear</w:t>
      </w:r>
      <w:r w:rsidRPr="5F97BD06" w:rsidR="5117361B">
        <w:rPr>
          <w:rFonts w:ascii="Arial font" w:hAnsi="Arial font" w:eastAsia="Arial font" w:cs="Arial font"/>
          <w:sz w:val="22"/>
          <w:szCs w:val="22"/>
        </w:rPr>
        <w:t xml:space="preserve">ch confirms that this framework enhances understanding </w:t>
      </w:r>
      <w:r w:rsidRPr="5F97BD06" w:rsidR="67778BA0">
        <w:rPr>
          <w:rFonts w:ascii="Arial font" w:hAnsi="Arial font" w:eastAsia="Arial font" w:cs="Arial font"/>
          <w:sz w:val="22"/>
          <w:szCs w:val="22"/>
        </w:rPr>
        <w:t xml:space="preserve">of social, cultural, and institutional influences </w:t>
      </w:r>
      <w:r w:rsidRPr="5F97BD06" w:rsidR="6DBF77A0">
        <w:rPr>
          <w:rFonts w:ascii="Arial font" w:hAnsi="Arial font" w:eastAsia="Arial font" w:cs="Arial font"/>
          <w:sz w:val="22"/>
          <w:szCs w:val="22"/>
        </w:rPr>
        <w:t>on health and well – being (</w:t>
      </w:r>
      <w:r w:rsidRPr="5F97BD06" w:rsidR="5024F26B">
        <w:rPr>
          <w:rFonts w:ascii="Arial font" w:hAnsi="Arial font" w:eastAsia="Arial font" w:cs="Arial font"/>
          <w:sz w:val="22"/>
          <w:szCs w:val="22"/>
        </w:rPr>
        <w:t xml:space="preserve">El Zaatari and </w:t>
      </w:r>
      <w:r w:rsidRPr="5F97BD06" w:rsidR="5024F26B">
        <w:rPr>
          <w:rFonts w:ascii="Arial font" w:hAnsi="Arial font" w:eastAsia="Arial font" w:cs="Arial font"/>
          <w:sz w:val="22"/>
          <w:szCs w:val="22"/>
        </w:rPr>
        <w:t>Maalouf</w:t>
      </w:r>
      <w:r w:rsidRPr="5F97BD06" w:rsidR="5024F26B">
        <w:rPr>
          <w:rFonts w:ascii="Arial font" w:hAnsi="Arial font" w:eastAsia="Arial font" w:cs="Arial font"/>
          <w:sz w:val="22"/>
          <w:szCs w:val="22"/>
        </w:rPr>
        <w:t>, 2022</w:t>
      </w:r>
      <w:r w:rsidRPr="5F97BD06" w:rsidR="789CDCA1">
        <w:rPr>
          <w:rFonts w:ascii="Arial font" w:hAnsi="Arial font" w:eastAsia="Arial font" w:cs="Arial font"/>
          <w:sz w:val="22"/>
          <w:szCs w:val="22"/>
        </w:rPr>
        <w:t xml:space="preserve">; Tudge et al., 2023). In PCC, </w:t>
      </w:r>
      <w:r w:rsidRPr="5F97BD06" w:rsidR="6B82EBE8">
        <w:rPr>
          <w:rFonts w:ascii="Arial font" w:hAnsi="Arial font" w:eastAsia="Arial font" w:cs="Arial font"/>
          <w:sz w:val="22"/>
          <w:szCs w:val="22"/>
        </w:rPr>
        <w:t xml:space="preserve">it reinforces the importance of understanding each </w:t>
      </w:r>
      <w:r w:rsidRPr="5F97BD06" w:rsidR="628A4D1C">
        <w:rPr>
          <w:rFonts w:ascii="Arial font" w:hAnsi="Arial font" w:eastAsia="Arial font" w:cs="Arial font"/>
          <w:sz w:val="22"/>
          <w:szCs w:val="22"/>
        </w:rPr>
        <w:t>person’s background and context, encouraging collaboration with famili</w:t>
      </w:r>
      <w:r w:rsidRPr="5F97BD06" w:rsidR="27C47AB0">
        <w:rPr>
          <w:rFonts w:ascii="Arial font" w:hAnsi="Arial font" w:eastAsia="Arial font" w:cs="Arial font"/>
          <w:sz w:val="22"/>
          <w:szCs w:val="22"/>
        </w:rPr>
        <w:t>es and communities. This ensures that care delivery is inclusive, culturally res</w:t>
      </w:r>
      <w:r w:rsidRPr="5F97BD06" w:rsidR="34BC885F">
        <w:rPr>
          <w:rFonts w:ascii="Arial font" w:hAnsi="Arial font" w:eastAsia="Arial font" w:cs="Arial font"/>
          <w:sz w:val="22"/>
          <w:szCs w:val="22"/>
        </w:rPr>
        <w:t>ponsive, and empowering. Together, Maslow’s and Bronfenbrenner’s the</w:t>
      </w:r>
      <w:r w:rsidRPr="5F97BD06" w:rsidR="5F8185E1">
        <w:rPr>
          <w:rFonts w:ascii="Arial font" w:hAnsi="Arial font" w:eastAsia="Arial font" w:cs="Arial font"/>
          <w:sz w:val="22"/>
          <w:szCs w:val="22"/>
        </w:rPr>
        <w:t>ories promote holistic and contextualised care that places the individual firm</w:t>
      </w:r>
      <w:r w:rsidRPr="5F97BD06" w:rsidR="1B08B6F0">
        <w:rPr>
          <w:rFonts w:ascii="Arial font" w:hAnsi="Arial font" w:eastAsia="Arial font" w:cs="Arial font"/>
          <w:sz w:val="22"/>
          <w:szCs w:val="22"/>
        </w:rPr>
        <w:t>ly at the centre of all decisions and practices.</w:t>
      </w:r>
    </w:p>
    <w:p w:rsidR="30D73163" w:rsidP="5F97BD06" w:rsidRDefault="30D73163" w14:paraId="5D26728F" w14:textId="2F7E6C62">
      <w:pPr>
        <w:pStyle w:val="Normal"/>
        <w:spacing w:line="360" w:lineRule="auto"/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</w:pPr>
      <w:r w:rsidRPr="5F97BD06" w:rsidR="220C3215"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  <w:t>Ethical Fundamentals:</w:t>
      </w:r>
    </w:p>
    <w:p w:rsidR="058E862B" w:rsidP="5F97BD06" w:rsidRDefault="058E862B" w14:paraId="229C62E8" w14:textId="258B2337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  <w:r w:rsidRPr="5F97BD06" w:rsidR="657B680C">
        <w:rPr>
          <w:rFonts w:ascii="Arial font" w:hAnsi="Arial font" w:eastAsia="Arial font" w:cs="Arial font"/>
          <w:sz w:val="22"/>
          <w:szCs w:val="22"/>
        </w:rPr>
        <w:t>Ethical principles form the foundation of nursing practice and are central to deliverin</w:t>
      </w:r>
      <w:r w:rsidRPr="5F97BD06" w:rsidR="7CBCDFCA">
        <w:rPr>
          <w:rFonts w:ascii="Arial font" w:hAnsi="Arial font" w:eastAsia="Arial font" w:cs="Arial font"/>
          <w:sz w:val="22"/>
          <w:szCs w:val="22"/>
        </w:rPr>
        <w:t>g person – centred care (PCC) and partnership working (PW). T</w:t>
      </w:r>
      <w:r w:rsidRPr="5F97BD06" w:rsidR="2AB086C9">
        <w:rPr>
          <w:rFonts w:ascii="Arial font" w:hAnsi="Arial font" w:eastAsia="Arial font" w:cs="Arial font"/>
          <w:sz w:val="22"/>
          <w:szCs w:val="22"/>
        </w:rPr>
        <w:t xml:space="preserve">he four key biomedical ethics </w:t>
      </w:r>
      <w:r w:rsidRPr="5F97BD06" w:rsidR="315B84F2">
        <w:rPr>
          <w:rFonts w:ascii="Arial font" w:hAnsi="Arial font" w:eastAsia="Arial font" w:cs="Arial font"/>
          <w:sz w:val="22"/>
          <w:szCs w:val="22"/>
        </w:rPr>
        <w:t xml:space="preserve">principles including autonomy, beneficence, non – maleficence, and </w:t>
      </w:r>
      <w:r w:rsidRPr="5F97BD06" w:rsidR="2FB96D2F">
        <w:rPr>
          <w:rFonts w:ascii="Arial font" w:hAnsi="Arial font" w:eastAsia="Arial font" w:cs="Arial font"/>
          <w:sz w:val="22"/>
          <w:szCs w:val="22"/>
        </w:rPr>
        <w:t>justice provide a moral and philosophical guide for cli</w:t>
      </w:r>
      <w:r w:rsidRPr="5F97BD06" w:rsidR="64116454">
        <w:rPr>
          <w:rFonts w:ascii="Arial font" w:hAnsi="Arial font" w:eastAsia="Arial font" w:cs="Arial font"/>
          <w:sz w:val="22"/>
          <w:szCs w:val="22"/>
        </w:rPr>
        <w:t xml:space="preserve">nical decision – making (Beauchamp and Childress, 2019). </w:t>
      </w:r>
      <w:r w:rsidRPr="5F97BD06" w:rsidR="60224C74">
        <w:rPr>
          <w:rFonts w:ascii="Arial font" w:hAnsi="Arial font" w:eastAsia="Arial font" w:cs="Arial font"/>
          <w:sz w:val="22"/>
          <w:szCs w:val="22"/>
        </w:rPr>
        <w:t>These principles ensure that nurses act with integrity,</w:t>
      </w:r>
      <w:r w:rsidRPr="5F97BD06" w:rsidR="5A54A6A4">
        <w:rPr>
          <w:rFonts w:ascii="Arial font" w:hAnsi="Arial font" w:eastAsia="Arial font" w:cs="Arial font"/>
          <w:sz w:val="22"/>
          <w:szCs w:val="22"/>
        </w:rPr>
        <w:t xml:space="preserve"> respect, and compassion while promoting patient dignity, equality, and </w:t>
      </w:r>
      <w:r w:rsidRPr="5F97BD06" w:rsidR="74EEF67E">
        <w:rPr>
          <w:rFonts w:ascii="Arial font" w:hAnsi="Arial font" w:eastAsia="Arial font" w:cs="Arial font"/>
          <w:sz w:val="22"/>
          <w:szCs w:val="22"/>
        </w:rPr>
        <w:t>em</w:t>
      </w:r>
      <w:r w:rsidRPr="5F97BD06" w:rsidR="36FEB1FE">
        <w:rPr>
          <w:rFonts w:ascii="Arial font" w:hAnsi="Arial font" w:eastAsia="Arial font" w:cs="Arial font"/>
          <w:sz w:val="22"/>
          <w:szCs w:val="22"/>
        </w:rPr>
        <w:t xml:space="preserve">powerment within the care </w:t>
      </w:r>
      <w:r w:rsidRPr="5F97BD06" w:rsidR="36FEB1FE">
        <w:rPr>
          <w:rFonts w:ascii="Arial font" w:hAnsi="Arial font" w:eastAsia="Arial font" w:cs="Arial font"/>
          <w:sz w:val="22"/>
          <w:szCs w:val="22"/>
        </w:rPr>
        <w:t>environment</w:t>
      </w:r>
      <w:r w:rsidRPr="5F97BD06" w:rsidR="36FEB1FE">
        <w:rPr>
          <w:rFonts w:ascii="Arial font" w:hAnsi="Arial font" w:eastAsia="Arial font" w:cs="Arial font"/>
          <w:sz w:val="22"/>
          <w:szCs w:val="22"/>
        </w:rPr>
        <w:t>.</w:t>
      </w:r>
    </w:p>
    <w:p w:rsidR="13A41D0F" w:rsidP="5F97BD06" w:rsidRDefault="13A41D0F" w14:paraId="4C25EC3D" w14:textId="5A3626F7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  <w:r w:rsidRPr="5F97BD06" w:rsidR="36FEB1FE">
        <w:rPr>
          <w:rFonts w:ascii="Arial font" w:hAnsi="Arial font" w:eastAsia="Arial font" w:cs="Arial font"/>
          <w:sz w:val="22"/>
          <w:szCs w:val="22"/>
        </w:rPr>
        <w:t xml:space="preserve">Autonomy requires practitioners to recognise and respect each </w:t>
      </w:r>
      <w:r w:rsidRPr="5F97BD06" w:rsidR="6EAF2138">
        <w:rPr>
          <w:rFonts w:ascii="Arial font" w:hAnsi="Arial font" w:eastAsia="Arial font" w:cs="Arial font"/>
          <w:sz w:val="22"/>
          <w:szCs w:val="22"/>
        </w:rPr>
        <w:t>patient’s right to make informed decisions about th</w:t>
      </w:r>
      <w:r w:rsidRPr="5F97BD06" w:rsidR="49FEC537">
        <w:rPr>
          <w:rFonts w:ascii="Arial font" w:hAnsi="Arial font" w:eastAsia="Arial font" w:cs="Arial font"/>
          <w:sz w:val="22"/>
          <w:szCs w:val="22"/>
        </w:rPr>
        <w:t>eir care. Beneficence focuses on doing good and promoting patient</w:t>
      </w:r>
      <w:r w:rsidRPr="5F97BD06" w:rsidR="60FB084E">
        <w:rPr>
          <w:rFonts w:ascii="Arial font" w:hAnsi="Arial font" w:eastAsia="Arial font" w:cs="Arial font"/>
          <w:sz w:val="22"/>
          <w:szCs w:val="22"/>
        </w:rPr>
        <w:t xml:space="preserve"> wellbeing, </w:t>
      </w:r>
      <w:r w:rsidRPr="5F97BD06" w:rsidR="60FB084E">
        <w:rPr>
          <w:rFonts w:ascii="Arial font" w:hAnsi="Arial font" w:eastAsia="Arial font" w:cs="Arial font"/>
          <w:sz w:val="22"/>
          <w:szCs w:val="22"/>
        </w:rPr>
        <w:t>whereas</w:t>
      </w:r>
      <w:r w:rsidRPr="5F97BD06" w:rsidR="60FB084E">
        <w:rPr>
          <w:rFonts w:ascii="Arial font" w:hAnsi="Arial font" w:eastAsia="Arial font" w:cs="Arial font"/>
          <w:sz w:val="22"/>
          <w:szCs w:val="22"/>
        </w:rPr>
        <w:t xml:space="preserve"> non- maleficence demands that nurses av</w:t>
      </w:r>
      <w:r w:rsidRPr="5F97BD06" w:rsidR="7A903F5C">
        <w:rPr>
          <w:rFonts w:ascii="Arial font" w:hAnsi="Arial font" w:eastAsia="Arial font" w:cs="Arial font"/>
          <w:sz w:val="22"/>
          <w:szCs w:val="22"/>
        </w:rPr>
        <w:t xml:space="preserve">oid causing harm through their actions or omissions. </w:t>
      </w:r>
      <w:r w:rsidRPr="5F97BD06" w:rsidR="6273907A">
        <w:rPr>
          <w:rFonts w:ascii="Arial font" w:hAnsi="Arial font" w:eastAsia="Arial font" w:cs="Arial font"/>
          <w:sz w:val="22"/>
          <w:szCs w:val="22"/>
        </w:rPr>
        <w:t>Justice ensures that all patients receive fair and equal access t</w:t>
      </w:r>
      <w:r w:rsidRPr="5F97BD06" w:rsidR="421077BF">
        <w:rPr>
          <w:rFonts w:ascii="Arial font" w:hAnsi="Arial font" w:eastAsia="Arial font" w:cs="Arial font"/>
          <w:sz w:val="22"/>
          <w:szCs w:val="22"/>
        </w:rPr>
        <w:t>o healthcare resources, regardless of background or circumsta</w:t>
      </w:r>
      <w:r w:rsidRPr="5F97BD06" w:rsidR="03A3CE5F">
        <w:rPr>
          <w:rFonts w:ascii="Arial font" w:hAnsi="Arial font" w:eastAsia="Arial font" w:cs="Arial font"/>
          <w:sz w:val="22"/>
          <w:szCs w:val="22"/>
        </w:rPr>
        <w:t>nce</w:t>
      </w:r>
      <w:r w:rsidRPr="5F97BD06" w:rsidR="34FD66DC">
        <w:rPr>
          <w:rFonts w:ascii="Arial font" w:hAnsi="Arial font" w:eastAsia="Arial font" w:cs="Arial font"/>
          <w:sz w:val="22"/>
          <w:szCs w:val="22"/>
        </w:rPr>
        <w:t xml:space="preserve"> </w:t>
      </w:r>
      <w:r w:rsidRPr="5F97BD06" w:rsidR="34FD66DC">
        <w:rPr>
          <w:rFonts w:ascii="Arial font" w:hAnsi="Arial font" w:eastAsia="Arial font" w:cs="Arial font"/>
          <w:sz w:val="22"/>
          <w:szCs w:val="22"/>
        </w:rPr>
        <w:t>(Nursing</w:t>
      </w:r>
      <w:r w:rsidRPr="5F97BD06" w:rsidR="13C51B9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and Midwifery Council</w:t>
      </w:r>
      <w:r w:rsidRPr="5F97BD06" w:rsidR="13C51B9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,</w:t>
      </w:r>
      <w:r w:rsidRPr="5F97BD06" w:rsidR="13C51B9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(NMC), 2018)</w:t>
      </w:r>
      <w:r w:rsidRPr="5F97BD06" w:rsidR="03A3CE5F">
        <w:rPr>
          <w:rFonts w:ascii="Arial font" w:hAnsi="Arial font" w:eastAsia="Arial font" w:cs="Arial font"/>
          <w:sz w:val="22"/>
          <w:szCs w:val="22"/>
        </w:rPr>
        <w:t>. Together, these principles form the ethical</w:t>
      </w:r>
      <w:r w:rsidRPr="5F97BD06" w:rsidR="0763A8CA">
        <w:rPr>
          <w:rFonts w:ascii="Arial font" w:hAnsi="Arial font" w:eastAsia="Arial font" w:cs="Arial font"/>
          <w:sz w:val="22"/>
          <w:szCs w:val="22"/>
        </w:rPr>
        <w:t xml:space="preserve"> foundation that guides everyday clinical practice and supports tr</w:t>
      </w:r>
      <w:r w:rsidRPr="5F97BD06" w:rsidR="7159FECC">
        <w:rPr>
          <w:rFonts w:ascii="Arial font" w:hAnsi="Arial font" w:eastAsia="Arial font" w:cs="Arial font"/>
          <w:sz w:val="22"/>
          <w:szCs w:val="22"/>
        </w:rPr>
        <w:t>ansparent, respectful relationship between patients and professionals</w:t>
      </w:r>
      <w:r w:rsidRPr="5F97BD06" w:rsidR="440CFF18">
        <w:rPr>
          <w:rFonts w:ascii="Arial font" w:hAnsi="Arial font" w:eastAsia="Arial font" w:cs="Arial font"/>
          <w:sz w:val="22"/>
          <w:szCs w:val="22"/>
        </w:rPr>
        <w:t>.</w:t>
      </w:r>
    </w:p>
    <w:p w:rsidR="7ED7CEB7" w:rsidP="5F97BD06" w:rsidRDefault="7ED7CEB7" w14:paraId="085BD8BF" w14:textId="2861282A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  <w:r w:rsidRPr="5F97BD06" w:rsidR="440CFF18">
        <w:rPr>
          <w:rFonts w:ascii="Arial font" w:hAnsi="Arial font" w:eastAsia="Arial font" w:cs="Arial font"/>
          <w:sz w:val="22"/>
          <w:szCs w:val="22"/>
        </w:rPr>
        <w:t xml:space="preserve">In NHS hospital settings, ethical dilemmas </w:t>
      </w:r>
      <w:r w:rsidRPr="5F97BD06" w:rsidR="440CFF18">
        <w:rPr>
          <w:rFonts w:ascii="Arial font" w:hAnsi="Arial font" w:eastAsia="Arial font" w:cs="Arial font"/>
          <w:sz w:val="22"/>
          <w:szCs w:val="22"/>
        </w:rPr>
        <w:t>frequently</w:t>
      </w:r>
      <w:r w:rsidRPr="5F97BD06" w:rsidR="440CFF18">
        <w:rPr>
          <w:rFonts w:ascii="Arial font" w:hAnsi="Arial font" w:eastAsia="Arial font" w:cs="Arial font"/>
          <w:sz w:val="22"/>
          <w:szCs w:val="22"/>
        </w:rPr>
        <w:t xml:space="preserve"> arise when princ</w:t>
      </w:r>
      <w:r w:rsidRPr="5F97BD06" w:rsidR="551024EA">
        <w:rPr>
          <w:rFonts w:ascii="Arial font" w:hAnsi="Arial font" w:eastAsia="Arial font" w:cs="Arial font"/>
          <w:sz w:val="22"/>
          <w:szCs w:val="22"/>
        </w:rPr>
        <w:t xml:space="preserve">iples conflict. For example, a patient with advanced illness may </w:t>
      </w:r>
      <w:r w:rsidRPr="5F97BD06" w:rsidR="2BA7EFAD">
        <w:rPr>
          <w:rFonts w:ascii="Arial font" w:hAnsi="Arial font" w:eastAsia="Arial font" w:cs="Arial font"/>
          <w:sz w:val="22"/>
          <w:szCs w:val="22"/>
        </w:rPr>
        <w:t xml:space="preserve">refuse life – sustaining treatment, challenging the </w:t>
      </w:r>
      <w:r w:rsidRPr="5F97BD06" w:rsidR="73205549">
        <w:rPr>
          <w:rFonts w:ascii="Arial font" w:hAnsi="Arial font" w:eastAsia="Arial font" w:cs="Arial font"/>
          <w:sz w:val="22"/>
          <w:szCs w:val="22"/>
        </w:rPr>
        <w:t xml:space="preserve">nurse to balance autonomy with non – maleficence by respecting the </w:t>
      </w:r>
      <w:r w:rsidRPr="5F97BD06" w:rsidR="09BBE619">
        <w:rPr>
          <w:rFonts w:ascii="Arial font" w:hAnsi="Arial font" w:eastAsia="Arial font" w:cs="Arial font"/>
          <w:sz w:val="22"/>
          <w:szCs w:val="22"/>
        </w:rPr>
        <w:t xml:space="preserve">patient’s wishes while ensuring no harm is caused. Similarly, </w:t>
      </w:r>
      <w:r w:rsidRPr="5F97BD06" w:rsidR="275A9B6A">
        <w:rPr>
          <w:rFonts w:ascii="Arial font" w:hAnsi="Arial font" w:eastAsia="Arial font" w:cs="Arial font"/>
          <w:sz w:val="22"/>
          <w:szCs w:val="22"/>
        </w:rPr>
        <w:t>maintaining</w:t>
      </w:r>
      <w:r w:rsidRPr="5F97BD06" w:rsidR="275A9B6A">
        <w:rPr>
          <w:rFonts w:ascii="Arial font" w:hAnsi="Arial font" w:eastAsia="Arial font" w:cs="Arial font"/>
          <w:sz w:val="22"/>
          <w:szCs w:val="22"/>
        </w:rPr>
        <w:t xml:space="preserve"> confidentiality during multi – disciplinary team </w:t>
      </w:r>
      <w:r w:rsidRPr="5F97BD06" w:rsidR="69512E6E">
        <w:rPr>
          <w:rFonts w:ascii="Arial font" w:hAnsi="Arial font" w:eastAsia="Arial font" w:cs="Arial font"/>
          <w:sz w:val="22"/>
          <w:szCs w:val="22"/>
        </w:rPr>
        <w:t>discussions can create tension between justice and beneficence (</w:t>
      </w:r>
      <w:r w:rsidRPr="5F97BD06" w:rsidR="39E95C52">
        <w:rPr>
          <w:rFonts w:ascii="Arial font" w:hAnsi="Arial font" w:eastAsia="Arial font" w:cs="Arial font"/>
          <w:sz w:val="22"/>
          <w:szCs w:val="22"/>
        </w:rPr>
        <w:t xml:space="preserve"> </w:t>
      </w:r>
      <w:r w:rsidRPr="5F97BD06" w:rsidR="39E95C52">
        <w:rPr>
          <w:rFonts w:ascii="Arial font" w:hAnsi="Arial font" w:eastAsia="Arial font" w:cs="Arial font"/>
          <w:sz w:val="22"/>
          <w:szCs w:val="22"/>
        </w:rPr>
        <w:t>Javidpour</w:t>
      </w:r>
      <w:r w:rsidRPr="5F97BD06" w:rsidR="39E95C52">
        <w:rPr>
          <w:rFonts w:ascii="Arial font" w:hAnsi="Arial font" w:eastAsia="Arial font" w:cs="Arial font"/>
          <w:sz w:val="22"/>
          <w:szCs w:val="22"/>
        </w:rPr>
        <w:t xml:space="preserve"> et al., 2025). Stru</w:t>
      </w:r>
      <w:r w:rsidRPr="5F97BD06" w:rsidR="4664B6B6">
        <w:rPr>
          <w:rFonts w:ascii="Arial font" w:hAnsi="Arial font" w:eastAsia="Arial font" w:cs="Arial font"/>
          <w:sz w:val="22"/>
          <w:szCs w:val="22"/>
        </w:rPr>
        <w:t xml:space="preserve">ctured ethical reflection, moral reasoning, and open dialogue </w:t>
      </w:r>
      <w:r w:rsidRPr="5F97BD06" w:rsidR="3971F78C">
        <w:rPr>
          <w:rFonts w:ascii="Arial font" w:hAnsi="Arial font" w:eastAsia="Arial font" w:cs="Arial font"/>
          <w:sz w:val="22"/>
          <w:szCs w:val="22"/>
        </w:rPr>
        <w:t xml:space="preserve">among healthcare professionals are vital in resolving such conflicts and </w:t>
      </w:r>
      <w:r w:rsidRPr="5F97BD06" w:rsidR="3971F78C">
        <w:rPr>
          <w:rFonts w:ascii="Arial font" w:hAnsi="Arial font" w:eastAsia="Arial font" w:cs="Arial font"/>
          <w:sz w:val="22"/>
          <w:szCs w:val="22"/>
        </w:rPr>
        <w:t>maintaining</w:t>
      </w:r>
      <w:r w:rsidRPr="5F97BD06" w:rsidR="3971F78C">
        <w:rPr>
          <w:rFonts w:ascii="Arial font" w:hAnsi="Arial font" w:eastAsia="Arial font" w:cs="Arial font"/>
          <w:sz w:val="22"/>
          <w:szCs w:val="22"/>
        </w:rPr>
        <w:t xml:space="preserve"> eth</w:t>
      </w:r>
      <w:r w:rsidRPr="5F97BD06" w:rsidR="0826ADEE">
        <w:rPr>
          <w:rFonts w:ascii="Arial font" w:hAnsi="Arial font" w:eastAsia="Arial font" w:cs="Arial font"/>
          <w:sz w:val="22"/>
          <w:szCs w:val="22"/>
        </w:rPr>
        <w:t xml:space="preserve">ical integrity </w:t>
      </w:r>
      <w:r w:rsidRPr="5F97BD06" w:rsidR="0826ADEE">
        <w:rPr>
          <w:rFonts w:ascii="Arial font" w:hAnsi="Arial font" w:eastAsia="Arial font" w:cs="Arial font"/>
          <w:sz w:val="22"/>
          <w:szCs w:val="22"/>
        </w:rPr>
        <w:t>(Hansen</w:t>
      </w:r>
      <w:r w:rsidRPr="5F97BD06" w:rsidR="0826ADEE">
        <w:rPr>
          <w:rFonts w:ascii="Arial font" w:hAnsi="Arial font" w:eastAsia="Arial font" w:cs="Arial font"/>
          <w:sz w:val="22"/>
          <w:szCs w:val="22"/>
        </w:rPr>
        <w:t xml:space="preserve"> et al., 2024).</w:t>
      </w:r>
    </w:p>
    <w:p w:rsidR="322E109F" w:rsidP="5F97BD06" w:rsidRDefault="322E109F" w14:paraId="0AB3CFE4" w14:textId="6E84B34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5F97BD06" w:rsidR="0F26EBC5">
        <w:rPr>
          <w:rFonts w:ascii="Arial font" w:hAnsi="Arial font" w:eastAsia="Arial font" w:cs="Arial font"/>
          <w:sz w:val="22"/>
          <w:szCs w:val="22"/>
        </w:rPr>
        <w:t>Embedding ethical awareness within PCC and PW promo</w:t>
      </w:r>
      <w:r w:rsidRPr="5F97BD06" w:rsidR="1FA6F994">
        <w:rPr>
          <w:rFonts w:ascii="Arial font" w:hAnsi="Arial font" w:eastAsia="Arial font" w:cs="Arial font"/>
          <w:sz w:val="22"/>
          <w:szCs w:val="22"/>
        </w:rPr>
        <w:t xml:space="preserve">tes collaboration, empathy, and trust between patients and care teams. Continuous ethical </w:t>
      </w:r>
      <w:r w:rsidRPr="5F97BD06" w:rsidR="0DAC4DA6">
        <w:rPr>
          <w:rFonts w:ascii="Arial font" w:hAnsi="Arial font" w:eastAsia="Arial font" w:cs="Arial font"/>
          <w:sz w:val="22"/>
          <w:szCs w:val="22"/>
        </w:rPr>
        <w:t>reflection strengthens moral resilience, ensuring consistent, compass</w:t>
      </w:r>
      <w:r w:rsidRPr="5F97BD06" w:rsidR="598C92FF">
        <w:rPr>
          <w:rFonts w:ascii="Arial font" w:hAnsi="Arial font" w:eastAsia="Arial font" w:cs="Arial font"/>
          <w:sz w:val="22"/>
          <w:szCs w:val="22"/>
        </w:rPr>
        <w:t>ionate, and person – led care delivery. Ultimately, integrating ethical princip</w:t>
      </w:r>
      <w:r w:rsidRPr="5F97BD06" w:rsidR="5EF52C58">
        <w:rPr>
          <w:rFonts w:ascii="Arial font" w:hAnsi="Arial font" w:eastAsia="Arial font" w:cs="Arial font"/>
          <w:sz w:val="22"/>
          <w:szCs w:val="22"/>
        </w:rPr>
        <w:t xml:space="preserve">les in practice ensures </w:t>
      </w:r>
      <w:r w:rsidRPr="5F97BD06" w:rsidR="5EF52C58">
        <w:rPr>
          <w:rFonts w:ascii="Arial font" w:hAnsi="Arial font" w:eastAsia="Arial font" w:cs="Arial font"/>
          <w:sz w:val="22"/>
          <w:szCs w:val="22"/>
        </w:rPr>
        <w:t>equitable</w:t>
      </w:r>
      <w:r w:rsidRPr="5F97BD06" w:rsidR="5EF52C58">
        <w:rPr>
          <w:rFonts w:ascii="Arial font" w:hAnsi="Arial font" w:eastAsia="Arial font" w:cs="Arial font"/>
          <w:sz w:val="22"/>
          <w:szCs w:val="22"/>
        </w:rPr>
        <w:t xml:space="preserve"> treatment and reinforces the values </w:t>
      </w:r>
      <w:r w:rsidRPr="5F97BD06" w:rsidR="4578CAFF">
        <w:rPr>
          <w:rFonts w:ascii="Arial font" w:hAnsi="Arial font" w:eastAsia="Arial font" w:cs="Arial font"/>
          <w:sz w:val="22"/>
          <w:szCs w:val="22"/>
        </w:rPr>
        <w:t xml:space="preserve">of dignity, fairness, and shared responsibility that </w:t>
      </w:r>
      <w:r w:rsidRPr="5F97BD06" w:rsidR="1D18B948">
        <w:rPr>
          <w:rFonts w:ascii="Arial font" w:hAnsi="Arial font" w:eastAsia="Arial font" w:cs="Arial font"/>
          <w:sz w:val="22"/>
          <w:szCs w:val="22"/>
        </w:rPr>
        <w:t>define high</w:t>
      </w:r>
      <w:r w:rsidRPr="5F97BD06" w:rsidR="4578CAFF">
        <w:rPr>
          <w:rFonts w:ascii="Arial font" w:hAnsi="Arial font" w:eastAsia="Arial font" w:cs="Arial font"/>
          <w:sz w:val="22"/>
          <w:szCs w:val="22"/>
        </w:rPr>
        <w:t xml:space="preserve"> – quality healthcare </w:t>
      </w:r>
      <w:r w:rsidRPr="5F97BD06" w:rsidR="11D84E5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(</w:t>
      </w:r>
      <w:r w:rsidRPr="5F97BD06" w:rsidR="11D84E5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Danacı</w:t>
      </w:r>
      <w:r w:rsidRPr="5F97BD06" w:rsidR="11D84E5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and </w:t>
      </w:r>
      <w:r w:rsidRPr="5F97BD06" w:rsidR="11D84E5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Kavalalı</w:t>
      </w:r>
      <w:r w:rsidRPr="5F97BD06" w:rsidR="11D84E5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Erdoğan, 2025).</w:t>
      </w:r>
    </w:p>
    <w:p w:rsidR="563997E6" w:rsidP="5F97BD06" w:rsidRDefault="563997E6" w14:paraId="0D24C9EB" w14:textId="54195FD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u w:val="single"/>
          <w:lang w:val="en-GB"/>
        </w:rPr>
      </w:pPr>
      <w:r w:rsidRPr="5F97BD06" w:rsidR="01A86433"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u w:val="single"/>
          <w:lang w:val="en-GB"/>
        </w:rPr>
        <w:t>Evaluation of Partnership Working;</w:t>
      </w:r>
    </w:p>
    <w:p w:rsidR="563997E6" w:rsidP="5F97BD06" w:rsidRDefault="563997E6" w14:paraId="68D1BB52" w14:textId="53FF17D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5F97BD06" w:rsidR="01A8643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Partnership working </w:t>
      </w:r>
      <w:r w:rsidRPr="5F97BD06" w:rsidR="106B3F65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(PW) describes collaboration among health and social care professionals, service users, and</w:t>
      </w:r>
      <w:r w:rsidRPr="5F97BD06" w:rsidR="5024CB8A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community organisations to achieve shared outcomes (NHS Confe</w:t>
      </w:r>
      <w:r w:rsidRPr="5F97BD06" w:rsidR="4583E8F5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deration, 2024). E</w:t>
      </w:r>
      <w:r w:rsidRPr="5F97BD06" w:rsidR="7EA0692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ffective </w:t>
      </w:r>
      <w:r w:rsidRPr="5F97BD06" w:rsidR="4583E8F5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PW enhances the continuity, coordination, and eff</w:t>
      </w:r>
      <w:r w:rsidRPr="5F97BD06" w:rsidR="6267A845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iciency of care delivery. Integrated Care </w:t>
      </w:r>
      <w:r w:rsidRPr="5F97BD06" w:rsidR="1E115942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Systems (ICSs), formalised under the Health and Care Act 2022, exem</w:t>
      </w:r>
      <w:r w:rsidRPr="5F97BD06" w:rsidR="3D6366DE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plify these principles by promoting cooperation between NHS tr</w:t>
      </w:r>
      <w:r w:rsidRPr="5F97BD06" w:rsidR="2A9BEC54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usts, local authorities, and voluntary organisation</w:t>
      </w:r>
      <w:r w:rsidRPr="5F97BD06" w:rsidR="0FE8414F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s (Frontiers in Sociology, 2024).</w:t>
      </w:r>
    </w:p>
    <w:p w:rsidR="0CFD9B55" w:rsidP="5F97BD06" w:rsidRDefault="0CFD9B55" w14:paraId="64D3BA6D" w14:textId="4EC3D76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5F97BD06" w:rsidR="0FE8414F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The benefits of PW include improved communication, holistic assessments, and commu</w:t>
      </w:r>
      <w:r w:rsidRPr="5F97BD06" w:rsidR="2DBD0FC1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nity settings. Research shows that partnership approaches within ICSs contri</w:t>
      </w:r>
      <w:r w:rsidRPr="5F97BD06" w:rsidR="49E71E01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bute to reduced duplication of services, better patient experiences, and more effici</w:t>
      </w:r>
      <w:r w:rsidRPr="5F97BD06" w:rsidR="3FC67BFC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ent use of resources</w:t>
      </w:r>
      <w:r w:rsidRPr="5F97BD06" w:rsidR="741B1F1B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</w:t>
      </w:r>
      <w:r w:rsidRPr="5F97BD06" w:rsidR="3FC67BFC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5F97BD06" w:rsidR="1F9E56CD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Parliamentary Office of Science and Technology (POST), 2025)</w:t>
      </w:r>
      <w:r w:rsidRPr="5F97BD06" w:rsidR="3FC67BFC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.</w:t>
      </w:r>
      <w:r w:rsidRPr="5F97BD06" w:rsidR="3516630F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Collaborative working also fosters innovation by combin</w:t>
      </w:r>
      <w:r w:rsidRPr="5F97BD06" w:rsidR="65812CF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ing </w:t>
      </w:r>
      <w:r w:rsidRPr="5F97BD06" w:rsidR="65812CF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expertise</w:t>
      </w:r>
      <w:r w:rsidRPr="5F97BD06" w:rsidR="65812CF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from multiple disciplines. </w:t>
      </w:r>
    </w:p>
    <w:p w:rsidR="4B2F286C" w:rsidP="5F97BD06" w:rsidRDefault="4B2F286C" w14:paraId="013FFD9D" w14:textId="1911AD3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font" w:hAnsi="Arial font" w:eastAsia="Arial font" w:cs="Arial font"/>
          <w:sz w:val="22"/>
          <w:szCs w:val="22"/>
        </w:rPr>
      </w:pPr>
      <w:r w:rsidRPr="5F97BD06" w:rsidR="65812CF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However, successful partnership working requires overcoming barriers</w:t>
      </w:r>
      <w:r w:rsidRPr="5F97BD06" w:rsidR="033D3F2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such as unclear roles, information – sharing difficulties, and professional </w:t>
      </w:r>
      <w:r w:rsidRPr="5F97BD06" w:rsidR="0DA0CF0F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hierarchies (NHS Confederation, 2024). </w:t>
      </w:r>
      <w:r w:rsidRPr="5F97BD06" w:rsidR="105B8E6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A 2024 rapid review </w:t>
      </w:r>
      <w:r w:rsidRPr="5F97BD06" w:rsidR="105B8E6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identified</w:t>
      </w:r>
      <w:r w:rsidRPr="5F97BD06" w:rsidR="105B8E6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workforce pressures, differing organisational c</w:t>
      </w:r>
      <w:r w:rsidRPr="5F97BD06" w:rsidR="47707D1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ultures, and leadership gaps as persistent challenges </w:t>
      </w:r>
      <w:r w:rsidRPr="5F97BD06" w:rsidR="3A48B40E">
        <w:rPr>
          <w:rFonts w:ascii="Arial font" w:hAnsi="Arial font" w:eastAsia="Arial font" w:cs="Arial font"/>
          <w:sz w:val="22"/>
          <w:szCs w:val="22"/>
        </w:rPr>
        <w:t>(Gustavsson et al., 2025).</w:t>
      </w:r>
    </w:p>
    <w:p w:rsidR="167B4931" w:rsidP="5F97BD06" w:rsidRDefault="167B4931" w14:paraId="20D3140F" w14:textId="5D78C4D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5F97BD06" w:rsidR="20BFB7DA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In NHS hospitals, partnership working is critical during discharge planning, </w:t>
      </w:r>
      <w:r w:rsidRPr="5F97BD06" w:rsidR="3B06DCD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where</w:t>
      </w:r>
      <w:r w:rsidRPr="5F97BD06" w:rsidR="3B06DCD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effective communication between ward nurses, physiotherapis</w:t>
      </w:r>
      <w:r w:rsidRPr="5F97BD06" w:rsidR="00A9D0D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ts, and community teams ensures continuity of care. </w:t>
      </w:r>
      <w:r w:rsidRPr="5F97BD06" w:rsidR="47ECF20E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The success of PW depends on shared goals, mutual respect, and open dialo</w:t>
      </w:r>
      <w:r w:rsidRPr="5F97BD06" w:rsidR="5D03ACF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gue – qualities that also underpin PCC. </w:t>
      </w:r>
      <w:r w:rsidRPr="5F97BD06" w:rsidR="168006D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In consequence, </w:t>
      </w:r>
      <w:r w:rsidRPr="5F97BD06" w:rsidR="168006D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partnership</w:t>
      </w:r>
      <w:r w:rsidRPr="5F97BD06" w:rsidR="66F8B8DA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and person – </w:t>
      </w:r>
      <w:r w:rsidRPr="5F97BD06" w:rsidR="3FFA34F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centred care must coexist to deliver truly integrated, compassionate care.</w:t>
      </w:r>
    </w:p>
    <w:p w:rsidR="423210E7" w:rsidP="5F97BD06" w:rsidRDefault="423210E7" w14:paraId="1C84069D" w14:textId="31160B7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u w:val="single"/>
          <w:lang w:val="en-GB"/>
        </w:rPr>
      </w:pPr>
      <w:r w:rsidRPr="5F97BD06" w:rsidR="60B16611"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u w:val="single"/>
          <w:lang w:val="en-GB"/>
        </w:rPr>
        <w:t>Policy and Legislation:</w:t>
      </w:r>
    </w:p>
    <w:p w:rsidR="6C6C0DFD" w:rsidP="5F97BD06" w:rsidRDefault="6C6C0DFD" w14:paraId="70DCD5DB" w14:textId="21B7198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5F97BD06" w:rsidR="03D3264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UK legislation provides </w:t>
      </w:r>
      <w:r w:rsidRPr="5F97BD06" w:rsidR="03D3264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a strong foundation</w:t>
      </w:r>
      <w:r w:rsidRPr="5F97BD06" w:rsidR="03D3264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for Person – Centred Care (PCC) and Partnership W</w:t>
      </w:r>
      <w:r w:rsidRPr="5F97BD06" w:rsidR="4CDF5B9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orking (PW). The Care Act 2014 introduced the </w:t>
      </w:r>
      <w:r w:rsidRPr="5F97BD06" w:rsidR="21654D7E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wellbeing principle, requiring local authorities to promote person</w:t>
      </w:r>
      <w:r w:rsidRPr="5F97BD06" w:rsidR="4F2BCA65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– </w:t>
      </w:r>
      <w:r w:rsidRPr="5F97BD06" w:rsidR="21654D7E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cent</w:t>
      </w:r>
      <w:r w:rsidRPr="5F97BD06" w:rsidR="4DD4382E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red,</w:t>
      </w:r>
      <w:r w:rsidRPr="5F97BD06" w:rsidR="4F2BCA65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preventative, and inclusive care. The </w:t>
      </w:r>
      <w:r w:rsidRPr="5F97BD06" w:rsidR="4F2BCA65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Health</w:t>
      </w:r>
      <w:r w:rsidRPr="5F97BD06" w:rsidR="4F2BCA65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and Social Care Act 2012 </w:t>
      </w:r>
      <w:r w:rsidRPr="5F97BD06" w:rsidR="57B089EB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strengthened integration between services, later reinforced by the H</w:t>
      </w:r>
      <w:r w:rsidRPr="5F97BD06" w:rsidR="37929094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ealth and Care Act 2022, which formalised Integrated </w:t>
      </w:r>
      <w:r w:rsidRPr="5F97BD06" w:rsidR="61BC9964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Care Systems (ICSs) as statutory bodies to support collaboration and sha</w:t>
      </w:r>
      <w:r w:rsidRPr="5F97BD06" w:rsidR="4E314C1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red accountability across regions (NHS Confederation, 2024).</w:t>
      </w:r>
      <w:r w:rsidRPr="5F97BD06" w:rsidR="37929094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5F97BD06" w:rsidR="1B382E7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Also, the Equality Act 2010 and </w:t>
      </w:r>
      <w:r w:rsidRPr="5F97BD06" w:rsidR="56E72352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Human Rights</w:t>
      </w:r>
      <w:r w:rsidRPr="5F97BD06" w:rsidR="1B382E7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Act 1998 </w:t>
      </w:r>
      <w:r w:rsidRPr="5F97BD06" w:rsidR="1B382E7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remain</w:t>
      </w:r>
      <w:r w:rsidRPr="5F97BD06" w:rsidR="1B382E7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essential in ensuring</w:t>
      </w:r>
      <w:r w:rsidRPr="5F97BD06" w:rsidR="60CD600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equity, dignity, and respect for individuals receiving health and social care.</w:t>
      </w:r>
    </w:p>
    <w:p w:rsidR="34CE4807" w:rsidP="5F97BD06" w:rsidRDefault="34CE4807" w14:paraId="4C2AE4AC" w14:textId="02B799B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5F97BD06" w:rsidR="25B4B382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Policy documents such as People at the Heart of Care</w:t>
      </w:r>
      <w:r w:rsidRPr="5F97BD06" w:rsidR="39A3865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5F97BD06" w:rsidR="39A38653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Department of Health and Social </w:t>
      </w:r>
      <w:r w:rsidRPr="5F97BD06" w:rsidR="39A38653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Care (</w:t>
      </w:r>
      <w:r w:rsidRPr="5F97BD06" w:rsidR="25B4B382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DHSC,2023) further emph</w:t>
      </w:r>
      <w:r w:rsidRPr="5F97BD06" w:rsidR="3B752B14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asise autonomy, co – production, and person – led decision – making within servi</w:t>
      </w:r>
      <w:r w:rsidRPr="5F97BD06" w:rsidR="0FB96AE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ce design. Despite robust frameworks, challenges such as </w:t>
      </w:r>
      <w:r w:rsidRPr="5F97BD06" w:rsidR="785CCDD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workforce shortages, funding inequalities, and inconsistent re</w:t>
      </w:r>
      <w:r w:rsidRPr="5F97BD06" w:rsidR="42ECD5FB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gional implementation continue to affect delivery</w:t>
      </w:r>
      <w:r w:rsidRPr="5F97BD06" w:rsidR="44D8E23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5F97BD06" w:rsidR="32231D51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(Parliamentary</w:t>
      </w:r>
      <w:r w:rsidRPr="5F97BD06" w:rsidR="32231D51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5F97BD06" w:rsidR="44D8E237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Office of Science and Technology (POST), 2025)</w:t>
      </w:r>
      <w:r w:rsidRPr="5F97BD06" w:rsidR="18C9F1DA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. Recent UK initiatives also highlight the importance of digital interope</w:t>
      </w:r>
      <w:r w:rsidRPr="5F97BD06" w:rsidR="5BBF0CB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rability, local partnerships, and patient participation to strengthen in</w:t>
      </w:r>
      <w:r w:rsidRPr="5F97BD06" w:rsidR="1A2B5935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tegration and efficiency (NHS Confederation,</w:t>
      </w:r>
      <w:r w:rsidRPr="5F97BD06" w:rsidR="0BB2BA3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5F97BD06" w:rsidR="1A2B5935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2024).</w:t>
      </w:r>
      <w:r w:rsidRPr="5F97BD06" w:rsidR="7B976CE2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Legislative and policy development therefore play a vital role in embedding PCC</w:t>
      </w:r>
      <w:r w:rsidRPr="5F97BD06" w:rsidR="6264F2E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and PW across health and social care, aligning national priorities with co</w:t>
      </w:r>
      <w:r w:rsidRPr="5F97BD06" w:rsidR="1917EBB5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mpassion, fairness, and outcome – focused values that promote </w:t>
      </w:r>
      <w:r w:rsidRPr="5F97BD06" w:rsidR="1917EBB5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equita</w:t>
      </w:r>
      <w:r w:rsidRPr="5F97BD06" w:rsidR="404F7D4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ble</w:t>
      </w:r>
      <w:r w:rsidRPr="5F97BD06" w:rsidR="404F7D4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and sustainable services.</w:t>
      </w:r>
    </w:p>
    <w:p w:rsidR="2CEBF4C1" w:rsidP="5F97BD06" w:rsidRDefault="2CEBF4C1" w14:paraId="1C72DFA0" w14:textId="4265E58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u w:val="single"/>
          <w:lang w:val="en-GB"/>
        </w:rPr>
      </w:pPr>
      <w:r w:rsidRPr="5F97BD06" w:rsidR="65C043F7"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u w:val="single"/>
          <w:lang w:val="en-GB"/>
        </w:rPr>
        <w:t>Recommendations:</w:t>
      </w:r>
    </w:p>
    <w:p w:rsidR="7637CE03" w:rsidP="5F97BD06" w:rsidRDefault="7637CE03" w14:paraId="631FCC5C" w14:textId="154C6CC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5F97BD06" w:rsidR="06AB567F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To strengthen Person – Centred Care (PCC) and Partnership Working (PW</w:t>
      </w:r>
      <w:r w:rsidRPr="5F97BD06" w:rsidR="29B5FAF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) in UK health and social care, a series of focused</w:t>
      </w:r>
      <w:r w:rsidRPr="5F97BD06" w:rsidR="40B63351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, evidence – based recommendations are proposed. First</w:t>
      </w:r>
      <w:r w:rsidRPr="5F97BD06" w:rsidR="7427794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, continuous professional education is vital to enhance staff compet</w:t>
      </w:r>
      <w:r w:rsidRPr="5F97BD06" w:rsidR="0BDF33B5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ence, empathy, and communication skills. Ongoing training in shared decision – making </w:t>
      </w:r>
      <w:r w:rsidRPr="5F97BD06" w:rsidR="0464446B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and cultural awareness supports consistent application of PCC principles acro</w:t>
      </w:r>
      <w:r w:rsidRPr="5F97BD06" w:rsidR="073B39C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ss all care settings </w:t>
      </w:r>
      <w:r w:rsidRPr="5F97BD06" w:rsidR="390E983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(L</w:t>
      </w:r>
      <w:r w:rsidRPr="5F97BD06" w:rsidR="0AA74E2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iao</w:t>
      </w:r>
      <w:r w:rsidRPr="5F97BD06" w:rsidR="2A29E082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et al., 2023).</w:t>
      </w:r>
    </w:p>
    <w:p w:rsidR="72E7CED1" w:rsidP="5F97BD06" w:rsidRDefault="72E7CED1" w14:paraId="5995DF4E" w14:textId="4504B44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5F97BD06" w:rsidR="61E80FB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Second, greater investment in digital infrastructure is e</w:t>
      </w:r>
      <w:r w:rsidRPr="5F97BD06" w:rsidR="75CC135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ssential to improve information sharing </w:t>
      </w:r>
      <w:r w:rsidRPr="5F97BD06" w:rsidR="356053C1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and care coordination. Shared digital care records help reduce fragmentation and ena</w:t>
      </w:r>
      <w:r w:rsidRPr="5F97BD06" w:rsidR="7BD8FCD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ble smoother transitions between serv</w:t>
      </w:r>
      <w:r w:rsidRPr="5F97BD06" w:rsidR="05F52E42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ices, promoting joined</w:t>
      </w:r>
      <w:r w:rsidRPr="5F97BD06" w:rsidR="32D447CF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– up, person – centred support (NHS Confederation, 2024).</w:t>
      </w:r>
      <w:r w:rsidRPr="5F97BD06" w:rsidR="4CE6C0B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Effective data integration also empowers professionals to make informed decisio</w:t>
      </w:r>
      <w:r w:rsidRPr="5F97BD06" w:rsidR="72E4063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ns bas</w:t>
      </w:r>
      <w:r w:rsidRPr="5F97BD06" w:rsidR="4CC121D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ed on real – time patient information.</w:t>
      </w:r>
      <w:r w:rsidRPr="5F97BD06" w:rsidR="51DFCE9F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5F97BD06" w:rsidR="1A1D362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Third, leadership development is critical for fostering collaborative care cultures. Lead</w:t>
      </w:r>
      <w:r w:rsidRPr="5F97BD06" w:rsidR="6856BF1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ers who model partnership values and empower</w:t>
      </w:r>
      <w:r w:rsidRPr="5F97BD06" w:rsidR="383FFD61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multidisciplinary teams can drive sustainable organisational improvement </w:t>
      </w:r>
      <w:r w:rsidRPr="5F97BD06" w:rsidR="1A49C39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(Frontiers in Sociology, 2024).</w:t>
      </w:r>
    </w:p>
    <w:p w:rsidR="7DA76009" w:rsidP="5F97BD06" w:rsidRDefault="7DA76009" w14:paraId="529C1D03" w14:textId="4622817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5F97BD06" w:rsidR="6A48B5F2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Finally, co – production with patients, carers, and communities should be embedded into </w:t>
      </w:r>
      <w:r w:rsidRPr="5F97BD06" w:rsidR="36DFE21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service design to ensure that care delivery aligns with lived experience and local </w:t>
      </w:r>
      <w:r w:rsidRPr="5F97BD06" w:rsidR="617E3E0A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needs </w:t>
      </w:r>
      <w:r w:rsidRPr="5F97BD06" w:rsidR="0BD48D0E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(</w:t>
      </w:r>
      <w:r w:rsidRPr="5F97BD06" w:rsidR="0BD48D0E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Parliamentary Office of Science and Technology (POST), 2025)</w:t>
      </w:r>
      <w:r w:rsidRPr="5F97BD06" w:rsidR="617E3E0A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. Addressing barriers such as resource limitations, staff burnout, and </w:t>
      </w:r>
      <w:r w:rsidRPr="5F97BD06" w:rsidR="776FED8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inconsistent funding will require long – term policy commitment, adequate </w:t>
      </w:r>
      <w:r w:rsidRPr="5F97BD06" w:rsidR="4E66139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investment, and strong cross – sector collaboration. Implementing these recommendations</w:t>
      </w:r>
      <w:r w:rsidRPr="5F97BD06" w:rsidR="6F691DDC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will help embed PCC and PW principles across the system, enhancing patient satisfaction, workfo</w:t>
      </w:r>
      <w:r w:rsidRPr="5F97BD06" w:rsidR="2B6A3C6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rce </w:t>
      </w:r>
      <w:r w:rsidRPr="5F97BD06" w:rsidR="1C645D1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resilience, and overall care quality.</w:t>
      </w:r>
    </w:p>
    <w:p w:rsidR="4E89C65C" w:rsidP="5F97BD06" w:rsidRDefault="4E89C65C" w14:paraId="3F8FA96E" w14:textId="341D195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u w:val="single"/>
          <w:lang w:val="en-GB"/>
        </w:rPr>
      </w:pPr>
      <w:r w:rsidRPr="5F97BD06" w:rsidR="72FB2ACA"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u w:val="single"/>
          <w:lang w:val="en-GB"/>
        </w:rPr>
        <w:t>Conclusion:</w:t>
      </w:r>
    </w:p>
    <w:p w:rsidR="7B708C33" w:rsidP="5F97BD06" w:rsidRDefault="7B708C33" w14:paraId="2D780D5E" w14:textId="0A2C403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</w:pPr>
      <w:r w:rsidRPr="5F97BD06" w:rsidR="05A8FF09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Person- Centred Care and Partnership </w:t>
      </w:r>
      <w:r w:rsidRPr="5F97BD06" w:rsidR="60852B7A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Working are fundamental to achieving compassionate, coordinated, and effective health a</w:t>
      </w:r>
      <w:r w:rsidRPr="5F97BD06" w:rsidR="48001865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nd social care in the UK. PCC places individuals at the </w:t>
      </w:r>
      <w:r w:rsidRPr="5F97BD06" w:rsidR="63279B0F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centre of decision – making, ensuring their values, rights, and preferences shape </w:t>
      </w:r>
      <w:r w:rsidRPr="5F97BD06" w:rsidR="6519EDDA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care delivery, while PW promotes collaboration among professionals and organ</w:t>
      </w:r>
      <w:r w:rsidRPr="5F97BD06" w:rsidR="0883B995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isations to improve continuity, efficiency, and quality of care. </w:t>
      </w:r>
      <w:r w:rsidRPr="5F97BD06" w:rsidR="0B9B78A6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Grounded in ethical principles such as respect</w:t>
      </w:r>
      <w:r w:rsidRPr="5F97BD06" w:rsidR="611A507B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, beneficence, and justice, these appro</w:t>
      </w:r>
      <w:r w:rsidRPr="5F97BD06" w:rsidR="05B6D566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aches enhance </w:t>
      </w:r>
      <w:r w:rsidRPr="5F97BD06" w:rsidR="323E3C66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patient dignity, empowerment, and </w:t>
      </w:r>
      <w:r w:rsidRPr="5F97BD06" w:rsidR="527EB953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overall,</w:t>
      </w:r>
      <w:r w:rsidRPr="5F97BD06" w:rsidR="7A5C53C6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 well – being. They also </w:t>
      </w:r>
      <w:r w:rsidRPr="5F97BD06" w:rsidR="5F696ADA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align with national policy goals aimed at creating inclusive, pe</w:t>
      </w:r>
      <w:r w:rsidRPr="5F97BD06" w:rsidR="1EBA7904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rson – led services that prioritise empathy and equality in healthcare pr</w:t>
      </w:r>
      <w:r w:rsidRPr="5F97BD06" w:rsidR="30167330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ovision.</w:t>
      </w:r>
    </w:p>
    <w:p w:rsidR="5AC4FC68" w:rsidP="5F97BD06" w:rsidRDefault="5AC4FC68" w14:paraId="5730319D" w14:textId="1D5D5A5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</w:pPr>
      <w:r w:rsidRPr="5618C66E" w:rsidR="30167330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Furthermore, despite their importance, challenges such as workforce shortages, </w:t>
      </w:r>
      <w:r w:rsidRPr="5618C66E" w:rsidR="102EEDB2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resource limitations, and communication barriers often hinder effective implementati</w:t>
      </w:r>
      <w:r w:rsidRPr="5618C66E" w:rsidR="4751196C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on across healthcare settings.</w:t>
      </w:r>
      <w:r w:rsidRPr="5618C66E" w:rsidR="1F5F6F92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 To address these iss</w:t>
      </w:r>
      <w:r w:rsidRPr="5618C66E" w:rsidR="5A1DC2C7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ues, organisations should invest in </w:t>
      </w:r>
      <w:r w:rsidRPr="5618C66E" w:rsidR="12B10229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leadership development, continuous professional education, and digital innovation to </w:t>
      </w:r>
      <w:r w:rsidRPr="5618C66E" w:rsidR="0CF777DB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support integrated care practices. Also, embedding PCC and PW</w:t>
      </w:r>
      <w:r w:rsidRPr="5618C66E" w:rsidR="4F68764E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 into daily operations </w:t>
      </w:r>
      <w:r w:rsidRPr="5618C66E" w:rsidR="45AFCE53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ensures a more sustainable, </w:t>
      </w:r>
      <w:r w:rsidRPr="5618C66E" w:rsidR="45AFCE53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equitable</w:t>
      </w:r>
      <w:r w:rsidRPr="5618C66E" w:rsidR="45AFCE53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, and responsive health and social</w:t>
      </w:r>
      <w:r w:rsidRPr="5618C66E" w:rsidR="23475391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 care system. Similarly, embracing these principles supports the NHS</w:t>
      </w:r>
      <w:r w:rsidRPr="5618C66E" w:rsidR="4C68CB92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’s long</w:t>
      </w:r>
      <w:r w:rsidRPr="5618C66E" w:rsidR="59DB2C1E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 – term goal of improving patient experience, promoting collaborative practice,</w:t>
      </w:r>
      <w:r w:rsidRPr="5618C66E" w:rsidR="3C5642D8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 and delivering high – quality, person – focused care for all</w:t>
      </w:r>
      <w:r w:rsidRPr="5618C66E" w:rsidR="76A7A898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 citizens (Liao et al</w:t>
      </w:r>
      <w:r w:rsidRPr="5618C66E" w:rsidR="5EB65C8D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., 2023).</w:t>
      </w:r>
    </w:p>
    <w:p w:rsidR="5618C66E" w:rsidP="5618C66E" w:rsidRDefault="5618C66E" w14:paraId="56EA6822" w14:textId="757D809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</w:pPr>
    </w:p>
    <w:p w:rsidR="16F2184F" w:rsidP="5618C66E" w:rsidRDefault="16F2184F" w14:paraId="1A789A64" w14:textId="6B57E10A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</w:pPr>
      <w:r w:rsidRPr="5618C66E" w:rsidR="7F378050"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  <w:t xml:space="preserve">References </w:t>
      </w:r>
      <w:r w:rsidRPr="5618C66E" w:rsidR="6D6C0057"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  <w:t>l</w:t>
      </w:r>
      <w:r w:rsidRPr="5618C66E" w:rsidR="7F378050"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  <w:t>ist:</w:t>
      </w:r>
    </w:p>
    <w:p w:rsidR="36B8E2EA" w:rsidP="5F97BD06" w:rsidRDefault="36B8E2EA" w14:paraId="0F24D34E" w14:textId="087DAC7C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  <w:r w:rsidRPr="5F97BD06" w:rsidR="18952367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Beauchamp, T.L. and Childress, J.F. (2019) </w:t>
      </w:r>
      <w:r w:rsidRPr="5F97BD06" w:rsidR="18952367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Principles of Biomedical Ethics</w:t>
      </w:r>
      <w:r w:rsidRPr="5F97BD06" w:rsidR="18952367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. 8th </w:t>
      </w:r>
      <w:r w:rsidRPr="5F97BD06" w:rsidR="18952367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edn</w:t>
      </w:r>
      <w:r w:rsidRPr="5F97BD06" w:rsidR="18952367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. Oxford: Oxford University Press. Available at: </w:t>
      </w:r>
      <w:r w:rsidRPr="5F97BD06" w:rsidR="1E5B2CEC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</w:t>
      </w:r>
      <w:hyperlink r:id="R202b8949194b4e42">
        <w:r w:rsidRPr="5F97BD06" w:rsidR="1E5B2CEC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https://global.oup.com/academic/product/principles-of-biomedical-ethics-9780190640873?</w:t>
        </w:r>
      </w:hyperlink>
      <w:r w:rsidRPr="5F97BD06" w:rsidR="1E5B2CEC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</w:t>
      </w:r>
      <w:r w:rsidRPr="5F97BD06" w:rsidR="18952367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(Accessed: 10 November 2025).</w:t>
      </w:r>
    </w:p>
    <w:p w:rsidR="36B8E2EA" w:rsidP="1C0E6E89" w:rsidRDefault="36B8E2EA" w14:paraId="6A6411D8" w14:textId="31C9DF0F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  <w:r w:rsidRPr="5F97BD06" w:rsidR="308AECFF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Bronfenbrenner, U. (1979)</w:t>
      </w:r>
      <w:r w:rsidRPr="5F97BD06" w:rsidR="3A93F2F2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.</w:t>
      </w:r>
      <w:r w:rsidRPr="5F97BD06" w:rsidR="3A93F2F2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 xml:space="preserve"> The</w:t>
      </w:r>
      <w:r w:rsidRPr="5F97BD06" w:rsidR="308AECFF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5F97BD06" w:rsidR="308AECFF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Ecology of Human Development: Experiments by Nature and Design.</w:t>
      </w:r>
      <w:r w:rsidRPr="5F97BD06" w:rsidR="308AECFF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Cambridge, MA: Harvard University Press.</w:t>
      </w:r>
      <w:r>
        <w:br/>
      </w:r>
      <w:r w:rsidRPr="5F97BD06" w:rsidR="308AECFF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Available at: </w:t>
      </w:r>
      <w:hyperlink r:id="R8d173b49b8a14214">
        <w:r w:rsidRPr="5F97BD06" w:rsidR="308AECFF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https://www.hup.harvard.edu/books/9780674224575</w:t>
        </w:r>
      </w:hyperlink>
      <w:r w:rsidRPr="5F97BD06" w:rsidR="308AECFF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(Accessed: 1 November 2025).</w:t>
      </w:r>
    </w:p>
    <w:p w:rsidR="152B1E72" w:rsidP="1C0E6E89" w:rsidRDefault="152B1E72" w14:paraId="6E77785A" w14:textId="5FA3349D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  <w:r w:rsidRPr="5F97BD06" w:rsidR="09F04CEF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Care Act 2014</w:t>
      </w:r>
      <w:r w:rsidRPr="5F97BD06" w:rsidR="0280E241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,</w:t>
      </w:r>
      <w:r w:rsidRPr="5F97BD06" w:rsidR="09F04CEF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(2014)</w:t>
      </w:r>
      <w:r w:rsidRPr="5F97BD06" w:rsidR="09F04CEF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 xml:space="preserve"> UK Public General Acts.</w:t>
      </w:r>
      <w:r w:rsidRPr="5F97BD06" w:rsidR="09F04CEF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Available at: </w:t>
      </w:r>
      <w:hyperlink r:id="Raad9dfc081b54445">
        <w:r w:rsidRPr="5F97BD06" w:rsidR="09F04CEF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https://www.legislation.gov.uk/ukpga/2014/23</w:t>
        </w:r>
      </w:hyperlink>
      <w:r w:rsidRPr="5F97BD06" w:rsidR="09F04CEF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( Accessed: 29 October 2025).</w:t>
      </w:r>
    </w:p>
    <w:p w:rsidR="152B1E72" w:rsidP="1C0E6E89" w:rsidRDefault="152B1E72" w14:paraId="02DB5B91" w14:textId="4AD7FFA2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  <w:r w:rsidRPr="5F97BD06" w:rsidR="09F04CEF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Crompvoets</w:t>
      </w:r>
      <w:r w:rsidRPr="5F97BD06" w:rsidR="09F04CEF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, P. J., Nieboer, A.P., van Rossum, E.F.C. and Cramm, J.M. (2024) </w:t>
      </w:r>
      <w:r w:rsidRPr="5F97BD06" w:rsidR="09F04CEF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‘The relationship between person-centered care and well-being and satisfaction with care of patients living with obesity’</w:t>
      </w:r>
      <w:r w:rsidRPr="5F97BD06" w:rsidR="09F04CEF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, </w:t>
      </w:r>
      <w:r w:rsidRPr="5F97BD06" w:rsidR="09F04CEF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US"/>
        </w:rPr>
        <w:t>International Journal for Quality in Health Care, 36(3), mzae078. Available at:</w:t>
      </w:r>
      <w:r w:rsidRPr="5F97BD06" w:rsidR="09F04CEF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US"/>
        </w:rPr>
        <w:t xml:space="preserve"> </w:t>
      </w:r>
      <w:hyperlink r:id="Rd442737d20814ceb">
        <w:r w:rsidRPr="5F97BD06" w:rsidR="09F04CEF">
          <w:rPr>
            <w:rStyle w:val="Hyperlink"/>
            <w:rFonts w:ascii="Arial font" w:hAnsi="Arial font" w:eastAsia="Arial font" w:cs="Arial fon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6FB7"/>
            <w:sz w:val="22"/>
            <w:szCs w:val="22"/>
            <w:u w:val="none"/>
            <w:lang w:val="en-US"/>
          </w:rPr>
          <w:t>https://doi.org/10.1093/intqhc/mzae078</w:t>
        </w:r>
      </w:hyperlink>
    </w:p>
    <w:p w:rsidR="777BBB72" w:rsidP="1C0E6E89" w:rsidRDefault="777BBB72" w14:paraId="69635044" w14:textId="3BABDB68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  <w:r w:rsidRPr="5F97BD06" w:rsidR="24BB1B36">
        <w:rPr>
          <w:rFonts w:ascii="Arial font" w:hAnsi="Arial font" w:eastAsia="Arial font" w:cs="Arial font"/>
          <w:noProof w:val="0"/>
          <w:color w:val="auto"/>
          <w:sz w:val="22"/>
          <w:szCs w:val="22"/>
          <w:lang w:val="en-US"/>
        </w:rPr>
        <w:t>Danacı</w:t>
      </w:r>
      <w:r w:rsidRPr="5F97BD06" w:rsidR="24BB1B36">
        <w:rPr>
          <w:rFonts w:ascii="Arial font" w:hAnsi="Arial font" w:eastAsia="Arial font" w:cs="Arial font"/>
          <w:noProof w:val="0"/>
          <w:color w:val="auto"/>
          <w:sz w:val="22"/>
          <w:szCs w:val="22"/>
          <w:lang w:val="en-US"/>
        </w:rPr>
        <w:t xml:space="preserve">, E. and </w:t>
      </w:r>
      <w:r w:rsidRPr="5F97BD06" w:rsidR="24BB1B36">
        <w:rPr>
          <w:rFonts w:ascii="Arial font" w:hAnsi="Arial font" w:eastAsia="Arial font" w:cs="Arial font"/>
          <w:noProof w:val="0"/>
          <w:color w:val="auto"/>
          <w:sz w:val="22"/>
          <w:szCs w:val="22"/>
          <w:lang w:val="en-US"/>
        </w:rPr>
        <w:t>Kavalalı</w:t>
      </w:r>
      <w:r w:rsidRPr="5F97BD06" w:rsidR="24BB1B36">
        <w:rPr>
          <w:rFonts w:ascii="Arial font" w:hAnsi="Arial font" w:eastAsia="Arial font" w:cs="Arial font"/>
          <w:noProof w:val="0"/>
          <w:color w:val="auto"/>
          <w:sz w:val="22"/>
          <w:szCs w:val="22"/>
          <w:lang w:val="en-US"/>
        </w:rPr>
        <w:t xml:space="preserve"> Erdoğan, T. (2025) </w:t>
      </w:r>
      <w:r w:rsidRPr="5F97BD06" w:rsidR="24BB1B36">
        <w:rPr>
          <w:rFonts w:ascii="Arial font" w:hAnsi="Arial font" w:eastAsia="Arial font" w:cs="Arial font"/>
          <w:i w:val="1"/>
          <w:iCs w:val="1"/>
          <w:noProof w:val="0"/>
          <w:color w:val="auto"/>
          <w:sz w:val="22"/>
          <w:szCs w:val="22"/>
          <w:lang w:val="en-US"/>
        </w:rPr>
        <w:t xml:space="preserve">‘Ethical principles, sensitivity, and caring </w:t>
      </w:r>
      <w:r w:rsidRPr="5F97BD06" w:rsidR="2EA7E2D4">
        <w:rPr>
          <w:rFonts w:ascii="Arial font" w:hAnsi="Arial font" w:eastAsia="Arial font" w:cs="Arial font"/>
          <w:i w:val="1"/>
          <w:iCs w:val="1"/>
          <w:noProof w:val="0"/>
          <w:color w:val="auto"/>
          <w:sz w:val="22"/>
          <w:szCs w:val="22"/>
          <w:lang w:val="en-US"/>
        </w:rPr>
        <w:t>behaviors</w:t>
      </w:r>
      <w:r w:rsidRPr="5F97BD06" w:rsidR="24BB1B36">
        <w:rPr>
          <w:rFonts w:ascii="Arial font" w:hAnsi="Arial font" w:eastAsia="Arial font" w:cs="Arial font"/>
          <w:i w:val="1"/>
          <w:iCs w:val="1"/>
          <w:noProof w:val="0"/>
          <w:color w:val="auto"/>
          <w:sz w:val="22"/>
          <w:szCs w:val="22"/>
          <w:lang w:val="en-US"/>
        </w:rPr>
        <w:t xml:space="preserve"> among nursing students: a cross-sectional study’</w:t>
      </w:r>
      <w:r w:rsidRPr="5F97BD06" w:rsidR="24BB1B36">
        <w:rPr>
          <w:rFonts w:ascii="Arial font" w:hAnsi="Arial font" w:eastAsia="Arial font" w:cs="Arial font"/>
          <w:noProof w:val="0"/>
          <w:color w:val="auto"/>
          <w:sz w:val="22"/>
          <w:szCs w:val="22"/>
          <w:lang w:val="en-US"/>
        </w:rPr>
        <w:t xml:space="preserve">, </w:t>
      </w:r>
      <w:r w:rsidRPr="5F97BD06" w:rsidR="24BB1B36">
        <w:rPr>
          <w:rFonts w:ascii="Arial font" w:hAnsi="Arial font" w:eastAsia="Arial font" w:cs="Arial font"/>
          <w:i w:val="1"/>
          <w:iCs w:val="1"/>
          <w:noProof w:val="0"/>
          <w:color w:val="auto"/>
          <w:sz w:val="22"/>
          <w:szCs w:val="22"/>
          <w:lang w:val="en-US"/>
        </w:rPr>
        <w:t>BMC Nursing</w:t>
      </w:r>
      <w:r w:rsidRPr="5F97BD06" w:rsidR="24BB1B36">
        <w:rPr>
          <w:rFonts w:ascii="Arial font" w:hAnsi="Arial font" w:eastAsia="Arial font" w:cs="Arial font"/>
          <w:noProof w:val="0"/>
          <w:color w:val="auto"/>
          <w:sz w:val="22"/>
          <w:szCs w:val="22"/>
          <w:lang w:val="en-US"/>
        </w:rPr>
        <w:t>, 24, Article 970. Available at</w:t>
      </w:r>
      <w:r w:rsidRPr="5F97BD06" w:rsidR="24BB1B36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: </w:t>
      </w:r>
      <w:hyperlink r:id="Rd23ab9eb237d451e">
        <w:r w:rsidRPr="5F97BD06" w:rsidR="24BB1B36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https://bmcnurs.biomedcentral.com/articles/10.1186/s12912-025-03644-2</w:t>
        </w:r>
      </w:hyperlink>
      <w:r w:rsidRPr="5F97BD06" w:rsidR="24BB1B36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(Accessed: 30 October 2025).</w:t>
      </w:r>
    </w:p>
    <w:p w:rsidR="453D5E80" w:rsidP="1C0E6E89" w:rsidRDefault="453D5E80" w14:paraId="5ED90E21" w14:textId="4BC9DCF1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  <w:r w:rsidRPr="5F97BD06" w:rsidR="3C202EE8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Dar, S.A. and Sakthivel, P. (2022) </w:t>
      </w:r>
      <w:r w:rsidRPr="5F97BD06" w:rsidR="3C202EE8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‘Maslow’s Hierarchy of Needs Is Still Relevant in the 21st Century’,</w:t>
      </w:r>
      <w:r w:rsidRPr="5F97BD06" w:rsidR="3C202EE8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</w:t>
      </w:r>
      <w:r w:rsidRPr="5F97BD06" w:rsidR="3C202EE8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Journal of Learning and Educational Policy,</w:t>
      </w:r>
      <w:r w:rsidRPr="5F97BD06" w:rsidR="3C202EE8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2(5). Available at: </w:t>
      </w:r>
      <w:hyperlink r:id="R9ea1272405eb4126">
        <w:r w:rsidRPr="5F97BD06" w:rsidR="3C202EE8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https://journal.hmjournals.com/index.php/JLEP/article/download/835/1515/3598</w:t>
        </w:r>
      </w:hyperlink>
    </w:p>
    <w:p w:rsidR="38CBFA52" w:rsidP="1C0E6E89" w:rsidRDefault="38CBFA52" w14:paraId="7A750DB3" w14:textId="4118DA63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</w:pPr>
      <w:r w:rsidRPr="5F97BD06" w:rsidR="2D7EF1E7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Department of Health and Social Care (DHSC)</w:t>
      </w:r>
      <w:r w:rsidRPr="5F97BD06" w:rsidR="4FDDED81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,</w:t>
      </w:r>
      <w:r w:rsidRPr="5F97BD06" w:rsidR="2D7EF1E7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(2023) </w:t>
      </w:r>
      <w:r w:rsidRPr="5F97BD06" w:rsidR="2D7EF1E7">
        <w:rPr>
          <w:rFonts w:ascii="Arial font" w:hAnsi="Arial font" w:eastAsia="Arial font" w:cs="Arial font"/>
          <w:b w:val="0"/>
          <w:bCs w:val="0"/>
          <w:i w:val="1"/>
          <w:iCs w:val="1"/>
          <w:noProof w:val="0"/>
          <w:sz w:val="22"/>
          <w:szCs w:val="22"/>
          <w:lang w:val="en-GB"/>
        </w:rPr>
        <w:t>People at the Heart of Care: Adult Social Care Reform White Paper.</w:t>
      </w:r>
      <w:r w:rsidRPr="5F97BD06" w:rsidR="2D7EF1E7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London: DHSC. Available at:</w:t>
      </w:r>
      <w:r w:rsidRPr="5F97BD06" w:rsidR="2D7EF1E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hyperlink r:id="R6c60d58fd4f94c5e">
        <w:r w:rsidRPr="5F97BD06" w:rsidR="2D7EF1E7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https://www.gov.uk/government/publications/people-at-the-heart-of-care-adult-social-care-reform-white-paper</w:t>
        </w:r>
      </w:hyperlink>
      <w:r w:rsidRPr="5F97BD06" w:rsidR="2D7EF1E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</w:t>
      </w:r>
      <w:r w:rsidRPr="5F97BD06" w:rsidR="2D7EF1E7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Accessed: 2 November 2025).</w:t>
      </w:r>
    </w:p>
    <w:p w:rsidR="28AD0AFD" w:rsidP="5F97BD06" w:rsidRDefault="28AD0AFD" w14:paraId="49F3959D" w14:textId="193B1035">
      <w:pPr>
        <w:pStyle w:val="Normal"/>
        <w:spacing w:before="0" w:beforeAutospacing="off" w:after="0" w:afterAutospacing="off" w:line="360" w:lineRule="auto"/>
        <w:jc w:val="left"/>
        <w:rPr>
          <w:rFonts w:ascii="Arial font" w:hAnsi="Arial font" w:eastAsia="Arial font" w:cs="Arial font"/>
          <w:sz w:val="22"/>
          <w:szCs w:val="22"/>
        </w:rPr>
      </w:pPr>
      <w:r w:rsidRPr="5F97BD06" w:rsidR="0D1FD9E7">
        <w:rPr>
          <w:rFonts w:ascii="Arial font" w:hAnsi="Arial font" w:eastAsia="Arial font" w:cs="Arial font"/>
          <w:noProof w:val="0"/>
          <w:color w:val="auto"/>
          <w:sz w:val="22"/>
          <w:szCs w:val="22"/>
          <w:lang w:val="en-US"/>
        </w:rPr>
        <w:t xml:space="preserve">El Zaatari, W. and Maalouf, I. (2022) </w:t>
      </w:r>
      <w:r w:rsidRPr="5F97BD06" w:rsidR="0D1FD9E7">
        <w:rPr>
          <w:rFonts w:ascii="Arial font" w:hAnsi="Arial font" w:eastAsia="Arial font" w:cs="Arial font"/>
          <w:i w:val="1"/>
          <w:iCs w:val="1"/>
          <w:noProof w:val="0"/>
          <w:color w:val="auto"/>
          <w:sz w:val="22"/>
          <w:szCs w:val="22"/>
          <w:lang w:val="en-US"/>
        </w:rPr>
        <w:t>‘How the Bronfenbrenner Bio-ecological System Theory explains the development of students’ sense of belonging at school’,</w:t>
      </w:r>
      <w:r w:rsidRPr="5F97BD06" w:rsidR="0D1FD9E7">
        <w:rPr>
          <w:rFonts w:ascii="Arial font" w:hAnsi="Arial font" w:eastAsia="Arial font" w:cs="Arial font"/>
          <w:noProof w:val="0"/>
          <w:color w:val="auto"/>
          <w:sz w:val="22"/>
          <w:szCs w:val="22"/>
          <w:lang w:val="en-US"/>
        </w:rPr>
        <w:t xml:space="preserve"> </w:t>
      </w:r>
      <w:r w:rsidRPr="5F97BD06" w:rsidR="0D1FD9E7">
        <w:rPr>
          <w:rFonts w:ascii="Arial font" w:hAnsi="Arial font" w:eastAsia="Arial font" w:cs="Arial font"/>
          <w:i w:val="1"/>
          <w:iCs w:val="1"/>
          <w:noProof w:val="0"/>
          <w:color w:val="auto"/>
          <w:sz w:val="22"/>
          <w:szCs w:val="22"/>
          <w:lang w:val="en-US"/>
        </w:rPr>
        <w:t>SAGE Open,</w:t>
      </w:r>
      <w:r w:rsidRPr="5F97BD06" w:rsidR="0D1FD9E7">
        <w:rPr>
          <w:rFonts w:ascii="Arial font" w:hAnsi="Arial font" w:eastAsia="Arial font" w:cs="Arial font"/>
          <w:noProof w:val="0"/>
          <w:color w:val="auto"/>
          <w:sz w:val="22"/>
          <w:szCs w:val="22"/>
          <w:lang w:val="en-US"/>
        </w:rPr>
        <w:t xml:space="preserve"> 12(4), pp. 1–12. Available at: </w:t>
      </w:r>
      <w:hyperlink r:id="R4b9e81bf64914790">
        <w:r w:rsidRPr="5F97BD06" w:rsidR="0D1FD9E7">
          <w:rPr>
            <w:rStyle w:val="Hyperlink"/>
            <w:rFonts w:ascii="Arial font" w:hAnsi="Arial font" w:eastAsia="Arial font" w:cs="Arial fon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https://doi.org/10.1177/21582440221134089</w:t>
        </w:r>
      </w:hyperlink>
    </w:p>
    <w:p w:rsidR="735D8DB4" w:rsidP="5F97BD06" w:rsidRDefault="735D8DB4" w14:paraId="53F4639A" w14:textId="4339CD67">
      <w:pPr>
        <w:pStyle w:val="Normal"/>
        <w:spacing w:before="0" w:beforeAutospacing="off" w:after="0" w:afterAutospacing="off" w:line="360" w:lineRule="auto"/>
        <w:jc w:val="left"/>
        <w:rPr>
          <w:rFonts w:ascii="Arial font" w:hAnsi="Arial font" w:eastAsia="Arial font" w:cs="Arial fon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p w:rsidR="76D94DA2" w:rsidP="1C0E6E89" w:rsidRDefault="76D94DA2" w14:paraId="18664F46" w14:textId="3106AEBA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5F97BD06" w:rsidR="6F44A61B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Equality Act 2010. (2010)</w:t>
      </w:r>
      <w:r w:rsidRPr="5F97BD06" w:rsidR="6F44A61B">
        <w:rPr>
          <w:rFonts w:ascii="Arial font" w:hAnsi="Arial font" w:eastAsia="Arial font" w:cs="Arial font"/>
          <w:b w:val="0"/>
          <w:bCs w:val="0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5F97BD06" w:rsidR="6F44A61B">
        <w:rPr>
          <w:rFonts w:ascii="Arial font" w:hAnsi="Arial font" w:eastAsia="Arial font" w:cs="Arial font"/>
          <w:b w:val="0"/>
          <w:bCs w:val="0"/>
          <w:i w:val="1"/>
          <w:iCs w:val="1"/>
          <w:noProof w:val="0"/>
          <w:sz w:val="22"/>
          <w:szCs w:val="22"/>
          <w:lang w:val="en-GB"/>
        </w:rPr>
        <w:t>UK Public General Acts</w:t>
      </w:r>
      <w:r w:rsidRPr="5F97BD06" w:rsidR="6F44A61B">
        <w:rPr>
          <w:rFonts w:ascii="Arial font" w:hAnsi="Arial font" w:eastAsia="Arial font" w:cs="Arial font"/>
          <w:b w:val="0"/>
          <w:bCs w:val="0"/>
          <w:i w:val="1"/>
          <w:iCs w:val="1"/>
          <w:noProof w:val="0"/>
          <w:sz w:val="22"/>
          <w:szCs w:val="22"/>
          <w:lang w:val="en-GB"/>
        </w:rPr>
        <w:t>.</w:t>
      </w:r>
      <w:r w:rsidRPr="5F97BD06" w:rsidR="6F44A61B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Available at:</w:t>
      </w:r>
      <w:r w:rsidRPr="5F97BD06" w:rsidR="6F44A61B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hyperlink r:id="R39d4a953d94f49c9">
        <w:r w:rsidRPr="5F97BD06" w:rsidR="6F44A61B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https://www.legislation.gov.uk/ukpga/2010/15</w:t>
        </w:r>
      </w:hyperlink>
      <w:r w:rsidRPr="5F97BD06" w:rsidR="6F44A61B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(Accessed: 2 November 2025).</w:t>
      </w:r>
    </w:p>
    <w:p w:rsidR="76D94DA2" w:rsidP="1C0E6E89" w:rsidRDefault="76D94DA2" w14:paraId="055DB8B7" w14:textId="1211C66E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  <w:r w:rsidRPr="5F97BD06" w:rsidR="6F44A61B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Frontiers in Sociology</w:t>
      </w:r>
      <w:r w:rsidRPr="5F97BD06" w:rsidR="3CDBCE40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,</w:t>
      </w:r>
      <w:r w:rsidRPr="5F97BD06" w:rsidR="6F44A61B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(2024) </w:t>
      </w:r>
      <w:r w:rsidRPr="5F97BD06" w:rsidR="6F44A61B">
        <w:rPr>
          <w:rFonts w:ascii="Arial font" w:hAnsi="Arial font" w:eastAsia="Arial font" w:cs="Arial font"/>
          <w:b w:val="0"/>
          <w:bCs w:val="0"/>
          <w:i w:val="1"/>
          <w:iCs w:val="1"/>
          <w:noProof w:val="0"/>
          <w:sz w:val="22"/>
          <w:szCs w:val="22"/>
          <w:lang w:val="en-GB"/>
        </w:rPr>
        <w:t>‘Integrated care systems (ICSs) in England: the significance of community assets.</w:t>
      </w:r>
      <w:r w:rsidRPr="5F97BD06" w:rsidR="6F44A61B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’ </w:t>
      </w:r>
      <w:r w:rsidRPr="5F97BD06" w:rsidR="6F44A61B">
        <w:rPr>
          <w:rFonts w:ascii="Arial font" w:hAnsi="Arial font" w:eastAsia="Arial font" w:cs="Arial font"/>
          <w:b w:val="0"/>
          <w:bCs w:val="0"/>
          <w:i w:val="1"/>
          <w:iCs w:val="1"/>
          <w:noProof w:val="0"/>
          <w:sz w:val="22"/>
          <w:szCs w:val="22"/>
          <w:lang w:val="en-GB"/>
        </w:rPr>
        <w:t>Frontiers in Sociology.</w:t>
      </w:r>
      <w:r w:rsidRPr="5F97BD06" w:rsidR="6F44A61B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Available at:</w:t>
      </w:r>
      <w:r w:rsidRPr="5F97BD06" w:rsidR="6F44A61B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hyperlink r:id="Rb22fc5b3fed44bbc">
        <w:r w:rsidRPr="5F97BD06" w:rsidR="6F44A61B">
          <w:rPr>
            <w:rStyle w:val="Hyperlink"/>
            <w:rFonts w:ascii="Arial font" w:hAnsi="Arial font" w:eastAsia="Arial font" w:cs="Arial fon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u w:val="none"/>
            <w:lang w:val="en-GB"/>
          </w:rPr>
          <w:t>https://doi.org/10.3389/fsoc.2024.1355215</w:t>
        </w:r>
      </w:hyperlink>
    </w:p>
    <w:p w:rsidR="456E6C7C" w:rsidP="1C0E6E89" w:rsidRDefault="456E6C7C" w14:paraId="7BA296AE" w14:textId="4E503B49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  <w:r w:rsidRPr="5F97BD06" w:rsidR="2A53B382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Gustavsson, K., Fors, A., </w:t>
      </w:r>
      <w:r w:rsidRPr="5F97BD06" w:rsidR="2A53B382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Lood</w:t>
      </w:r>
      <w:r w:rsidRPr="5F97BD06" w:rsidR="2A53B382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, Q., et al. (2025)</w:t>
      </w:r>
      <w:r w:rsidRPr="5F97BD06" w:rsidR="2A53B382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5F97BD06" w:rsidR="2A53B382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‘Higher levels of person-centered care are associated with lower levels of stress of conscience in hospital and municipal care: Cross-sectional findings from the PCC</w:t>
      </w:r>
      <w:r w:rsidRPr="5F97BD06" w:rsidR="2A53B382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 xml:space="preserve"> @ </w:t>
      </w:r>
      <w:r w:rsidRPr="5F97BD06" w:rsidR="2A53B382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Work project’</w:t>
      </w:r>
      <w:r w:rsidRPr="5F97BD06" w:rsidR="2A53B382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,</w:t>
      </w:r>
      <w:r w:rsidRPr="5F97BD06" w:rsidR="2A53B382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</w:t>
      </w:r>
      <w:r w:rsidRPr="5F97BD06" w:rsidR="2A53B382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BMC Health Services Research</w:t>
      </w:r>
      <w:r w:rsidRPr="5F97BD06" w:rsidR="2A53B382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, 25, Article number: 937. Available at: </w:t>
      </w:r>
      <w:hyperlink r:id="R6c9c546cd4114f5f">
        <w:r w:rsidRPr="5F97BD06" w:rsidR="2A53B382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https://bmchealthservres.biomedcentral.com/articles/</w:t>
        </w:r>
      </w:hyperlink>
      <w:r w:rsidRPr="5F97BD06" w:rsidR="2A53B382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( Accessed: 29 October 2025).</w:t>
      </w:r>
    </w:p>
    <w:p w:rsidR="42BB8B14" w:rsidP="1C0E6E89" w:rsidRDefault="42BB8B14" w14:paraId="777636F3" w14:textId="7CFB47E7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  <w:r w:rsidRPr="5F97BD06" w:rsidR="56C39463">
        <w:rPr>
          <w:rFonts w:ascii="Arial font" w:hAnsi="Arial font" w:eastAsia="Arial font" w:cs="Arial font"/>
          <w:b w:val="0"/>
          <w:bCs w:val="0"/>
          <w:noProof w:val="0"/>
          <w:color w:val="auto"/>
          <w:sz w:val="22"/>
          <w:szCs w:val="22"/>
          <w:lang w:val="en-US"/>
        </w:rPr>
        <w:t xml:space="preserve">Hansen, S., </w:t>
      </w:r>
      <w:r w:rsidRPr="5F97BD06" w:rsidR="56C39463">
        <w:rPr>
          <w:rFonts w:ascii="Arial font" w:hAnsi="Arial font" w:eastAsia="Arial font" w:cs="Arial font"/>
          <w:b w:val="0"/>
          <w:bCs w:val="0"/>
          <w:noProof w:val="0"/>
          <w:color w:val="auto"/>
          <w:sz w:val="22"/>
          <w:szCs w:val="22"/>
          <w:lang w:val="en-US"/>
        </w:rPr>
        <w:t>Hessevaagbakke</w:t>
      </w:r>
      <w:r w:rsidRPr="5F97BD06" w:rsidR="56C39463">
        <w:rPr>
          <w:rFonts w:ascii="Arial font" w:hAnsi="Arial font" w:eastAsia="Arial font" w:cs="Arial font"/>
          <w:b w:val="0"/>
          <w:bCs w:val="0"/>
          <w:noProof w:val="0"/>
          <w:color w:val="auto"/>
          <w:sz w:val="22"/>
          <w:szCs w:val="22"/>
          <w:lang w:val="en-US"/>
        </w:rPr>
        <w:t xml:space="preserve">, E., </w:t>
      </w:r>
      <w:r w:rsidRPr="5F97BD06" w:rsidR="56C39463">
        <w:rPr>
          <w:rFonts w:ascii="Arial font" w:hAnsi="Arial font" w:eastAsia="Arial font" w:cs="Arial font"/>
          <w:b w:val="0"/>
          <w:bCs w:val="0"/>
          <w:noProof w:val="0"/>
          <w:color w:val="auto"/>
          <w:sz w:val="22"/>
          <w:szCs w:val="22"/>
          <w:lang w:val="en-US"/>
        </w:rPr>
        <w:t>Lindeflaten</w:t>
      </w:r>
      <w:r w:rsidRPr="5F97BD06" w:rsidR="56C39463">
        <w:rPr>
          <w:rFonts w:ascii="Arial font" w:hAnsi="Arial font" w:eastAsia="Arial font" w:cs="Arial font"/>
          <w:b w:val="0"/>
          <w:bCs w:val="0"/>
          <w:noProof w:val="0"/>
          <w:color w:val="auto"/>
          <w:sz w:val="22"/>
          <w:szCs w:val="22"/>
          <w:lang w:val="en-US"/>
        </w:rPr>
        <w:t xml:space="preserve">, K., Elvan, K. and </w:t>
      </w:r>
      <w:r w:rsidRPr="5F97BD06" w:rsidR="56C39463">
        <w:rPr>
          <w:rFonts w:ascii="Arial font" w:hAnsi="Arial font" w:eastAsia="Arial font" w:cs="Arial font"/>
          <w:b w:val="0"/>
          <w:bCs w:val="0"/>
          <w:noProof w:val="0"/>
          <w:color w:val="auto"/>
          <w:sz w:val="22"/>
          <w:szCs w:val="22"/>
          <w:lang w:val="en-US"/>
        </w:rPr>
        <w:t>Lillekroken</w:t>
      </w:r>
      <w:r w:rsidRPr="5F97BD06" w:rsidR="56C39463">
        <w:rPr>
          <w:rFonts w:ascii="Arial font" w:hAnsi="Arial font" w:eastAsia="Arial font" w:cs="Arial font"/>
          <w:b w:val="0"/>
          <w:bCs w:val="0"/>
          <w:noProof w:val="0"/>
          <w:color w:val="auto"/>
          <w:sz w:val="22"/>
          <w:szCs w:val="22"/>
          <w:lang w:val="en-US"/>
        </w:rPr>
        <w:t xml:space="preserve">, D. (2024) </w:t>
      </w:r>
      <w:r w:rsidRPr="5F97BD06" w:rsidR="56C39463">
        <w:rPr>
          <w:rFonts w:ascii="Arial font" w:hAnsi="Arial font" w:eastAsia="Arial font" w:cs="Arial font"/>
          <w:b w:val="0"/>
          <w:bCs w:val="0"/>
          <w:i w:val="1"/>
          <w:iCs w:val="1"/>
          <w:noProof w:val="0"/>
          <w:color w:val="auto"/>
          <w:sz w:val="22"/>
          <w:szCs w:val="22"/>
          <w:lang w:val="en-US"/>
        </w:rPr>
        <w:t>‘Nurturing ethical insight: Exploring Nursing Students</w:t>
      </w:r>
      <w:r w:rsidRPr="5F97BD06" w:rsidR="56C39463">
        <w:rPr>
          <w:rFonts w:ascii="Arial font" w:hAnsi="Arial font" w:eastAsia="Arial font" w:cs="Arial font"/>
          <w:b w:val="0"/>
          <w:bCs w:val="0"/>
          <w:i w:val="1"/>
          <w:iCs w:val="1"/>
          <w:noProof w:val="0"/>
          <w:color w:val="auto"/>
          <w:sz w:val="22"/>
          <w:szCs w:val="22"/>
          <w:lang w:val="en-US"/>
        </w:rPr>
        <w:t xml:space="preserve">’ </w:t>
      </w:r>
      <w:r w:rsidRPr="5F97BD06" w:rsidR="56C39463">
        <w:rPr>
          <w:rFonts w:ascii="Arial font" w:hAnsi="Arial font" w:eastAsia="Arial font" w:cs="Arial font"/>
          <w:b w:val="0"/>
          <w:bCs w:val="0"/>
          <w:i w:val="1"/>
          <w:iCs w:val="1"/>
          <w:noProof w:val="0"/>
          <w:color w:val="auto"/>
          <w:sz w:val="22"/>
          <w:szCs w:val="22"/>
          <w:lang w:val="en-US"/>
        </w:rPr>
        <w:t>Journey to Ethical Competence</w:t>
      </w:r>
      <w:r w:rsidRPr="5F97BD06" w:rsidR="56C39463">
        <w:rPr>
          <w:rFonts w:ascii="Arial font" w:hAnsi="Arial font" w:eastAsia="Arial font" w:cs="Arial font"/>
          <w:b w:val="0"/>
          <w:bCs w:val="0"/>
          <w:noProof w:val="0"/>
          <w:color w:val="auto"/>
          <w:sz w:val="22"/>
          <w:szCs w:val="22"/>
          <w:lang w:val="en-US"/>
        </w:rPr>
        <w:t xml:space="preserve">’, </w:t>
      </w:r>
      <w:r w:rsidRPr="5F97BD06" w:rsidR="56C39463">
        <w:rPr>
          <w:rFonts w:ascii="Arial font" w:hAnsi="Arial font" w:eastAsia="Arial font" w:cs="Arial font"/>
          <w:b w:val="0"/>
          <w:bCs w:val="0"/>
          <w:i w:val="1"/>
          <w:iCs w:val="1"/>
          <w:noProof w:val="0"/>
          <w:color w:val="auto"/>
          <w:sz w:val="22"/>
          <w:szCs w:val="22"/>
          <w:lang w:val="en-US"/>
        </w:rPr>
        <w:t>BMC Nursing</w:t>
      </w:r>
      <w:r w:rsidRPr="5F97BD06" w:rsidR="56C39463">
        <w:rPr>
          <w:rFonts w:ascii="Arial font" w:hAnsi="Arial font" w:eastAsia="Arial font" w:cs="Arial font"/>
          <w:b w:val="0"/>
          <w:bCs w:val="0"/>
          <w:noProof w:val="0"/>
          <w:color w:val="auto"/>
          <w:sz w:val="22"/>
          <w:szCs w:val="22"/>
          <w:lang w:val="en-US"/>
        </w:rPr>
        <w:t>, 23, Article 568. Available at</w:t>
      </w:r>
      <w:r w:rsidRPr="5F97BD06" w:rsidR="56C39463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US"/>
        </w:rPr>
        <w:t>:</w:t>
      </w:r>
      <w:r w:rsidRPr="5F97BD06" w:rsidR="56C39463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</w:t>
      </w:r>
      <w:hyperlink r:id="R754711d6037e438e">
        <w:r w:rsidRPr="5F97BD06" w:rsidR="56C39463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https://bmcnurs.biomedcentral.com/articles/10.1186/s12912-024-02243-x</w:t>
        </w:r>
      </w:hyperlink>
      <w:r w:rsidRPr="5F97BD06" w:rsidR="56C39463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(Accessed: 30 October 2025).</w:t>
      </w:r>
    </w:p>
    <w:p w:rsidR="42BB8B14" w:rsidP="1C0E6E89" w:rsidRDefault="42BB8B14" w14:paraId="3D222122" w14:textId="091BD822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5F97BD06" w:rsidR="56C39463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Health and Care Act 2022. (2022) </w:t>
      </w:r>
      <w:r w:rsidRPr="5F97BD06" w:rsidR="56C39463">
        <w:rPr>
          <w:rFonts w:ascii="Arial font" w:hAnsi="Arial font" w:eastAsia="Arial font" w:cs="Arial font"/>
          <w:b w:val="0"/>
          <w:bCs w:val="0"/>
          <w:i w:val="1"/>
          <w:iCs w:val="1"/>
          <w:noProof w:val="0"/>
          <w:sz w:val="22"/>
          <w:szCs w:val="22"/>
          <w:lang w:val="en-GB"/>
        </w:rPr>
        <w:t>UK Public General Acts.</w:t>
      </w:r>
      <w:r w:rsidRPr="5F97BD06" w:rsidR="56C39463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Available at:</w:t>
      </w:r>
      <w:r w:rsidRPr="5F97BD06" w:rsidR="56C3946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hyperlink r:id="R1f3554f72d1b4623">
        <w:r w:rsidRPr="5F97BD06" w:rsidR="56C39463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https://www.legislation.gov.uk/ukpga/2022/31</w:t>
        </w:r>
      </w:hyperlink>
      <w:r w:rsidRPr="5F97BD06" w:rsidR="56C3946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(Accessed: 2 November 2025).</w:t>
      </w:r>
    </w:p>
    <w:p w:rsidR="42BB8B14" w:rsidP="1C0E6E89" w:rsidRDefault="42BB8B14" w14:paraId="205AA686" w14:textId="2B62BAC3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  <w:r w:rsidRPr="5F97BD06" w:rsidR="56C39463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Health Foundation</w:t>
      </w:r>
      <w:r w:rsidRPr="5F97BD06" w:rsidR="4405B8DD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,</w:t>
      </w:r>
      <w:r w:rsidRPr="5F97BD06" w:rsidR="56C39463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(2025) </w:t>
      </w:r>
      <w:r w:rsidRPr="5F97BD06" w:rsidR="56C39463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‘Strengthening person-centered approaches across the NHS.</w:t>
      </w:r>
      <w:r w:rsidRPr="5F97BD06" w:rsidR="56C39463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’ </w:t>
      </w:r>
      <w:r w:rsidRPr="5F97BD06" w:rsidR="56C39463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The Health Foundation.</w:t>
      </w:r>
      <w:r w:rsidRPr="5F97BD06" w:rsidR="56C39463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Available at:</w:t>
      </w:r>
      <w:hyperlink r:id="R932131ff7dfb4bee">
        <w:r w:rsidRPr="5F97BD06" w:rsidR="56C39463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https://www.health.org.uk/topics/person-centred-care?</w:t>
        </w:r>
      </w:hyperlink>
      <w:r w:rsidRPr="5F97BD06" w:rsidR="56C39463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( Accessed: 29 October 2025).</w:t>
      </w:r>
    </w:p>
    <w:p w:rsidR="1BEF9DE7" w:rsidP="1C0E6E89" w:rsidRDefault="1BEF9DE7" w14:paraId="2700B77D" w14:textId="58103373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</w:pPr>
      <w:r w:rsidRPr="5F97BD06" w:rsidR="212D78B0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Human Rights Act 1998</w:t>
      </w:r>
      <w:r w:rsidRPr="5F97BD06" w:rsidR="7C54DF7B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,</w:t>
      </w:r>
      <w:r w:rsidRPr="5F97BD06" w:rsidR="212D78B0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(1998) </w:t>
      </w:r>
      <w:r w:rsidRPr="5F97BD06" w:rsidR="212D78B0">
        <w:rPr>
          <w:rFonts w:ascii="Arial font" w:hAnsi="Arial font" w:eastAsia="Arial font" w:cs="Arial font"/>
          <w:b w:val="0"/>
          <w:bCs w:val="0"/>
          <w:i w:val="1"/>
          <w:iCs w:val="1"/>
          <w:noProof w:val="0"/>
          <w:sz w:val="22"/>
          <w:szCs w:val="22"/>
          <w:lang w:val="en-GB"/>
        </w:rPr>
        <w:t>UK Public General Acts</w:t>
      </w:r>
      <w:r w:rsidRPr="5F97BD06" w:rsidR="212D78B0">
        <w:rPr>
          <w:rFonts w:ascii="Arial font" w:hAnsi="Arial font" w:eastAsia="Arial font" w:cs="Arial font"/>
          <w:b w:val="0"/>
          <w:bCs w:val="0"/>
          <w:i w:val="1"/>
          <w:iCs w:val="1"/>
          <w:noProof w:val="0"/>
          <w:sz w:val="22"/>
          <w:szCs w:val="22"/>
          <w:lang w:val="en-GB"/>
        </w:rPr>
        <w:t>.</w:t>
      </w:r>
      <w:r w:rsidRPr="5F97BD06" w:rsidR="212D78B0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Available at</w:t>
      </w:r>
      <w:r w:rsidRPr="5F97BD06" w:rsidR="212D78B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: </w:t>
      </w:r>
      <w:hyperlink r:id="R398e6603d71245f8">
        <w:r w:rsidRPr="5F97BD06" w:rsidR="212D78B0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https://www.legislation.gov.uk/ukpga/1998/42</w:t>
        </w:r>
      </w:hyperlink>
      <w:r w:rsidRPr="5F97BD06" w:rsidR="212D78B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5F97BD06" w:rsidR="212D78B0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(Accessed: 2 November 2025).</w:t>
      </w:r>
    </w:p>
    <w:p w:rsidR="1BEF9DE7" w:rsidP="1C0E6E89" w:rsidRDefault="1BEF9DE7" w14:paraId="016ACB31" w14:textId="39063049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5F97BD06" w:rsidR="212D78B0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Health and Social Care Act 2012</w:t>
      </w:r>
      <w:r w:rsidRPr="5F97BD06" w:rsidR="210724B2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,</w:t>
      </w:r>
      <w:r w:rsidRPr="5F97BD06" w:rsidR="212D78B0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(2012) </w:t>
      </w:r>
      <w:r w:rsidRPr="5F97BD06" w:rsidR="212D78B0">
        <w:rPr>
          <w:rFonts w:ascii="Arial font" w:hAnsi="Arial font" w:eastAsia="Arial font" w:cs="Arial font"/>
          <w:b w:val="0"/>
          <w:bCs w:val="0"/>
          <w:i w:val="1"/>
          <w:iCs w:val="1"/>
          <w:noProof w:val="0"/>
          <w:sz w:val="22"/>
          <w:szCs w:val="22"/>
          <w:lang w:val="en-GB"/>
        </w:rPr>
        <w:t>UK Public General Acts</w:t>
      </w:r>
      <w:r w:rsidRPr="5F97BD06" w:rsidR="212D78B0">
        <w:rPr>
          <w:rFonts w:ascii="Arial font" w:hAnsi="Arial font" w:eastAsia="Arial font" w:cs="Arial font"/>
          <w:b w:val="0"/>
          <w:bCs w:val="0"/>
          <w:i w:val="1"/>
          <w:iCs w:val="1"/>
          <w:noProof w:val="0"/>
          <w:sz w:val="22"/>
          <w:szCs w:val="22"/>
          <w:lang w:val="en-GB"/>
        </w:rPr>
        <w:t>.</w:t>
      </w:r>
      <w:r w:rsidRPr="5F97BD06" w:rsidR="212D78B0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Available at:</w:t>
      </w:r>
      <w:r w:rsidRPr="5F97BD06" w:rsidR="212D78B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hyperlink r:id="Rc41437d33a904d21">
        <w:r w:rsidRPr="5F97BD06" w:rsidR="212D78B0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https://www.legislation.gov.uk/ukpga/2012/7</w:t>
        </w:r>
      </w:hyperlink>
      <w:r w:rsidRPr="5F97BD06" w:rsidR="212D78B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(Accessed: 2 November 2025).</w:t>
      </w:r>
    </w:p>
    <w:p w:rsidR="32E81226" w:rsidP="1C0E6E89" w:rsidRDefault="32E81226" w14:paraId="60D1F601" w14:textId="0471DB17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</w:pPr>
      <w:r w:rsidRPr="5F97BD06" w:rsidR="14B8AB1B">
        <w:rPr>
          <w:rFonts w:ascii="Arial font" w:hAnsi="Arial font" w:eastAsia="Arial font" w:cs="Arial font"/>
          <w:noProof w:val="0"/>
          <w:color w:val="000000" w:themeColor="text1" w:themeTint="FF" w:themeShade="FF"/>
          <w:sz w:val="22"/>
          <w:szCs w:val="22"/>
          <w:lang w:val="en-GB"/>
        </w:rPr>
        <w:t>Javidpour</w:t>
      </w:r>
      <w:r w:rsidRPr="5F97BD06" w:rsidR="14B8AB1B">
        <w:rPr>
          <w:rFonts w:ascii="Arial font" w:hAnsi="Arial font" w:eastAsia="Arial font" w:cs="Arial font"/>
          <w:noProof w:val="0"/>
          <w:color w:val="000000" w:themeColor="text1" w:themeTint="FF" w:themeShade="FF"/>
          <w:sz w:val="22"/>
          <w:szCs w:val="22"/>
          <w:lang w:val="en-GB"/>
        </w:rPr>
        <w:t>, M., Ramezani-Badr, F., Hamidi, L. and Amini, K. (2025)</w:t>
      </w:r>
      <w:r w:rsidRPr="5F97BD06" w:rsidR="14B8AB1B">
        <w:rPr>
          <w:rFonts w:ascii="Arial font" w:hAnsi="Arial font" w:eastAsia="Arial font" w:cs="Arial font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‘Balancing ethics, </w:t>
      </w:r>
      <w:r w:rsidRPr="5F97BD06" w:rsidR="14B8AB1B">
        <w:rPr>
          <w:rFonts w:ascii="Arial font" w:hAnsi="Arial font" w:eastAsia="Arial font" w:cs="Arial font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burnout</w:t>
      </w:r>
      <w:r w:rsidRPr="5F97BD06" w:rsidR="14B8AB1B">
        <w:rPr>
          <w:rFonts w:ascii="Arial font" w:hAnsi="Arial font" w:eastAsia="Arial font" w:cs="Arial font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and job satisfaction: challenges facing nurses in teaching hospitals</w:t>
      </w:r>
      <w:r w:rsidRPr="5F97BD06" w:rsidR="14B8AB1B">
        <w:rPr>
          <w:rFonts w:ascii="Arial font" w:hAnsi="Arial font" w:eastAsia="Arial font" w:cs="Arial font"/>
          <w:noProof w:val="0"/>
          <w:color w:val="000000" w:themeColor="text1" w:themeTint="FF" w:themeShade="FF"/>
          <w:sz w:val="22"/>
          <w:szCs w:val="22"/>
          <w:lang w:val="en-GB"/>
        </w:rPr>
        <w:t xml:space="preserve">’, </w:t>
      </w:r>
      <w:r w:rsidRPr="5F97BD06" w:rsidR="14B8AB1B">
        <w:rPr>
          <w:rFonts w:ascii="Arial font" w:hAnsi="Arial font" w:eastAsia="Arial font" w:cs="Arial font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BMC Health Services Research</w:t>
      </w:r>
      <w:r w:rsidRPr="5F97BD06" w:rsidR="14B8AB1B">
        <w:rPr>
          <w:rFonts w:ascii="Arial font" w:hAnsi="Arial font" w:eastAsia="Arial font" w:cs="Arial font"/>
          <w:noProof w:val="0"/>
          <w:color w:val="000000" w:themeColor="text1" w:themeTint="FF" w:themeShade="FF"/>
          <w:sz w:val="22"/>
          <w:szCs w:val="22"/>
          <w:lang w:val="en-GB"/>
        </w:rPr>
        <w:t xml:space="preserve">, 25, Article 289. Available at: </w:t>
      </w:r>
      <w:r w:rsidRPr="5F97BD06" w:rsidR="14B8AB1B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hyperlink r:id="R96eec9cb59564b45">
        <w:r w:rsidRPr="5F97BD06" w:rsidR="14B8AB1B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https://bmchealthservres.biomedcentral.com/articles/10.1186/s12913-025-12436-y</w:t>
        </w:r>
      </w:hyperlink>
      <w:r w:rsidRPr="5F97BD06" w:rsidR="14B8AB1B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5F97BD06" w:rsidR="14B8AB1B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(Accessed: 30 October 2025).</w:t>
      </w:r>
    </w:p>
    <w:p w:rsidR="036C7B3A" w:rsidP="1C0E6E89" w:rsidRDefault="036C7B3A" w14:paraId="57D271A4" w14:textId="1C1325B0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  <w:r w:rsidRPr="5F97BD06" w:rsidR="5099F783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Kawamura, H., Komatsu, Y., Tanaka, K., </w:t>
      </w:r>
      <w:r w:rsidRPr="5F97BD06" w:rsidR="5099F783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et al.</w:t>
      </w:r>
      <w:r w:rsidRPr="5F97BD06" w:rsidR="5099F783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(2022) </w:t>
      </w:r>
      <w:r w:rsidRPr="5F97BD06" w:rsidR="5099F783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‘Implementation of a rapid response system at an isolated radiotherapy facility through simulation training’</w:t>
      </w:r>
      <w:r w:rsidRPr="5F97BD06" w:rsidR="5099F783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, </w:t>
      </w:r>
      <w:r w:rsidRPr="5F97BD06" w:rsidR="5099F783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BMJ Open Quality</w:t>
      </w:r>
      <w:r w:rsidRPr="5F97BD06" w:rsidR="5099F783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, 11(1), e001578. Available at: </w:t>
      </w:r>
      <w:hyperlink r:id="R084545a1e19849b8">
        <w:r w:rsidRPr="5F97BD06" w:rsidR="5099F783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https://bmjopenquality.bmj.com/content/11/1/e001578</w:t>
        </w:r>
      </w:hyperlink>
      <w:r w:rsidRPr="5F97BD06" w:rsidR="5099F783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( </w:t>
      </w:r>
      <w:r w:rsidRPr="5F97BD06" w:rsidR="5099F783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Accessed: 29 October 2025).</w:t>
      </w:r>
    </w:p>
    <w:p w:rsidR="517317C5" w:rsidP="1C0E6E89" w:rsidRDefault="517317C5" w14:paraId="5385A679" w14:textId="0859B5D0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  <w:r w:rsidRPr="5F97BD06" w:rsidR="21E88640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Liao, L., Feng, M., Liu, Y. (2023) ‘</w:t>
      </w:r>
      <w:r w:rsidRPr="5F97BD06" w:rsidR="21E88640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 xml:space="preserve">Experiences of old people, healthcare </w:t>
      </w:r>
      <w:r w:rsidRPr="5F97BD06" w:rsidR="21E88640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providers</w:t>
      </w:r>
      <w:r w:rsidRPr="5F97BD06" w:rsidR="21E88640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 xml:space="preserve"> and caregivers on implementing person–centered care for community– dwelling older people: A systematic review and qualitative meta</w:t>
      </w:r>
      <w:r w:rsidRPr="5F97BD06" w:rsidR="5344BFA7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5F97BD06" w:rsidR="5344BFA7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- synthesis</w:t>
      </w:r>
      <w:r w:rsidRPr="5F97BD06" w:rsidR="00DE5564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’.</w:t>
      </w:r>
      <w:r w:rsidRPr="5F97BD06" w:rsidR="21E88640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5F97BD06" w:rsidR="21E88640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BMC Geriatrics, 23 Article number: 207. Available at: </w:t>
      </w:r>
      <w:hyperlink r:id="Rd63753f7304b4204">
        <w:r w:rsidRPr="5F97BD06" w:rsidR="21E88640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https://bmcgeriatr.biomedcentral.com/articles/10.1186/s12877-023-03915-0?</w:t>
        </w:r>
      </w:hyperlink>
      <w:r w:rsidRPr="5F97BD06" w:rsidR="21E88640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( Accessed: 29 October 2025).</w:t>
      </w:r>
    </w:p>
    <w:p w:rsidR="241953C8" w:rsidP="1C0E6E89" w:rsidRDefault="241953C8" w14:paraId="5FB12C8D" w14:textId="27A2E6EC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  <w:r w:rsidRPr="5F97BD06" w:rsidR="5A843D5C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McLeod, S. (2023)</w:t>
      </w:r>
      <w:bookmarkStart w:name="_Int_Mu7ihEqN" w:id="1848219988"/>
      <w:r w:rsidRPr="5F97BD06" w:rsidR="210835E7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</w:t>
      </w:r>
      <w:r w:rsidRPr="5F97BD06" w:rsidR="210835E7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Maslow’s</w:t>
      </w:r>
      <w:bookmarkEnd w:id="1848219988"/>
      <w:r w:rsidRPr="5F97BD06" w:rsidR="210835E7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5F97BD06" w:rsidR="5A843D5C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Hierarchy of Needs. Simply Psychology</w:t>
      </w:r>
      <w:r w:rsidRPr="5F97BD06" w:rsidR="5A843D5C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.</w:t>
      </w:r>
      <w:r w:rsidRPr="5F97BD06" w:rsidR="5A843D5C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</w:t>
      </w:r>
      <w:r w:rsidRPr="5F97BD06" w:rsidR="5A843D5C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Available at: </w:t>
      </w:r>
      <w:hyperlink r:id="R819f362e3696440b">
        <w:r w:rsidRPr="5F97BD06" w:rsidR="5A843D5C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https://www.simplypsychology.org/maslow.html</w:t>
        </w:r>
      </w:hyperlink>
      <w:r w:rsidRPr="5F97BD06" w:rsidR="5A843D5C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(Accessed: 1 November 2025).</w:t>
      </w:r>
    </w:p>
    <w:p w:rsidR="0D5224B3" w:rsidP="1C0E6E89" w:rsidRDefault="0D5224B3" w14:paraId="7961486D" w14:textId="433ACB38">
      <w:pPr>
        <w:pStyle w:val="Normal"/>
        <w:spacing w:before="0" w:beforeAutospacing="off" w:after="0" w:afterAutospacing="off"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  <w:r w:rsidRPr="5F97BD06" w:rsidR="28618739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NHS </w:t>
      </w:r>
      <w:r w:rsidRPr="5F97BD06" w:rsidR="0208CB78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Confederation (</w:t>
      </w:r>
      <w:r w:rsidRPr="5F97BD06" w:rsidR="28618739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2024) </w:t>
      </w:r>
      <w:r w:rsidRPr="5F97BD06" w:rsidR="28618739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The State of Integrated Care Systems 2023/24: Tackling today while building for tomorrow</w:t>
      </w:r>
      <w:r w:rsidRPr="5F97BD06" w:rsidR="28618739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.</w:t>
      </w:r>
      <w:r w:rsidRPr="5F97BD06" w:rsidR="28618739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Available at: </w:t>
      </w:r>
      <w:hyperlink r:id="Rc056095b87ed42f7">
        <w:r w:rsidRPr="5F97BD06" w:rsidR="28618739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https://www.nhsconfed.org/publications/state-</w:t>
        </w:r>
      </w:hyperlink>
      <w:r w:rsidRPr="5F97BD06" w:rsidR="28618739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( Accessed: 29 October 2025).</w:t>
      </w:r>
    </w:p>
    <w:p w:rsidR="0D5224B3" w:rsidP="1C0E6E89" w:rsidRDefault="0D5224B3" w14:paraId="6940C894" w14:textId="6957DE06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5F97BD06" w:rsidR="2861873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Nursing and Midwifery Council</w:t>
      </w:r>
      <w:r w:rsidRPr="5F97BD06" w:rsidR="0443B6EB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,</w:t>
      </w:r>
      <w:r w:rsidRPr="5F97BD06" w:rsidR="2861873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(NMC) (2018) </w:t>
      </w:r>
      <w:r w:rsidRPr="5F97BD06" w:rsidR="28618739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The Code: Professional standards of practice and behaviour for nurses</w:t>
      </w:r>
      <w:r w:rsidRPr="5F97BD06" w:rsidR="28618739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, </w:t>
      </w:r>
      <w:r w:rsidRPr="5F97BD06" w:rsidR="28618739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midwives</w:t>
      </w:r>
      <w:r w:rsidRPr="5F97BD06" w:rsidR="28618739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 and nursing associates:</w:t>
      </w:r>
      <w:r w:rsidRPr="5F97BD06" w:rsidR="2861873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London: Nursing and Midwifery Council. Available at: </w:t>
      </w:r>
      <w:hyperlink r:id="R5254c24a5f2a4f13">
        <w:r w:rsidRPr="5F97BD06" w:rsidR="28618739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https://www.nmc.org.uk/standards/code/read-the-code-online/</w:t>
        </w:r>
      </w:hyperlink>
      <w:r w:rsidRPr="5F97BD06" w:rsidR="2861873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</w:t>
      </w:r>
      <w:r w:rsidRPr="5F97BD06" w:rsidR="2861873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Accessed: 29 October2025)</w:t>
      </w:r>
      <w:r w:rsidRPr="5F97BD06" w:rsidR="2861873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.  </w:t>
      </w:r>
    </w:p>
    <w:p w:rsidR="66F03B08" w:rsidP="1C0E6E89" w:rsidRDefault="66F03B08" w14:paraId="022A999C" w14:textId="7AE1566C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  <w:r w:rsidRPr="5F97BD06" w:rsidR="5E142681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Parliamentary Office of Science and </w:t>
      </w:r>
      <w:r w:rsidRPr="5F97BD06" w:rsidR="44085C84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Technology (</w:t>
      </w:r>
      <w:r w:rsidRPr="5F97BD06" w:rsidR="5E142681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POST) (2025) </w:t>
      </w:r>
      <w:r w:rsidRPr="5F97BD06" w:rsidR="5E142681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Integrating Health and Social Care: A Path to Better Services and Outcomes.</w:t>
      </w:r>
      <w:r w:rsidRPr="5F97BD06" w:rsidR="5E142681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Available at: </w:t>
      </w:r>
      <w:hyperlink r:id="R33539039528f438e">
        <w:r w:rsidRPr="5F97BD06" w:rsidR="5E142681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https://post.parliament.uk/integrating-health-and-social-care-a-path-to-better-services-and-outcomes/?</w:t>
        </w:r>
      </w:hyperlink>
      <w:r w:rsidRPr="5F97BD06" w:rsidR="5E142681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( Accessed: 29 October 2025).</w:t>
      </w:r>
    </w:p>
    <w:p w:rsidR="0D5224B3" w:rsidP="1C0E6E89" w:rsidRDefault="0D5224B3" w14:paraId="4C1503FB" w14:textId="07F014A7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  <w:r w:rsidRPr="5F97BD06" w:rsidR="28618739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Rojas, M., Méndez, A. and Watkins-Fassler, K. (2023)</w:t>
      </w:r>
      <w:r w:rsidRPr="5F97BD06" w:rsidR="28618739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 xml:space="preserve"> ‘The Hierarchy of Needs</w:t>
      </w:r>
      <w:r w:rsidRPr="5F97BD06" w:rsidR="28618739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 xml:space="preserve">: </w:t>
      </w:r>
      <w:r w:rsidRPr="5F97BD06" w:rsidR="28618739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Empirical Examination of Maslow’s Theory and Lessons for Development</w:t>
      </w:r>
      <w:r w:rsidRPr="5F97BD06" w:rsidR="28618739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’,</w:t>
      </w:r>
      <w:r w:rsidRPr="5F97BD06" w:rsidR="28618739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</w:t>
      </w:r>
      <w:r w:rsidRPr="5F97BD06" w:rsidR="28618739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World Development,</w:t>
      </w:r>
      <w:r w:rsidRPr="5F97BD06" w:rsidR="28618739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165, 106185. Available at: </w:t>
      </w:r>
      <w:hyperlink r:id="R0f5421f4b37a437b">
        <w:r w:rsidRPr="5F97BD06" w:rsidR="28618739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https://doi.org/10.1016/j.worlddev.2023.106185</w:t>
        </w:r>
      </w:hyperlink>
      <w:r w:rsidRPr="5F97BD06" w:rsidR="28618739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.</w:t>
      </w:r>
    </w:p>
    <w:p w:rsidR="1E9A8204" w:rsidP="1C0E6E89" w:rsidRDefault="1E9A8204" w14:paraId="3DF68620" w14:textId="3D22F959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  <w:r w:rsidRPr="5F97BD06" w:rsidR="56044033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Skills for </w:t>
      </w:r>
      <w:bookmarkStart w:name="_Int_GVawPO52" w:id="1865340910"/>
      <w:r w:rsidRPr="5F97BD06" w:rsidR="6F714415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Health, (</w:t>
      </w:r>
      <w:bookmarkEnd w:id="1865340910"/>
      <w:r w:rsidRPr="5F97BD06" w:rsidR="56044033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2024) </w:t>
      </w:r>
      <w:r w:rsidRPr="5F97BD06" w:rsidR="56044033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Person-Centered Care – What It Means and Why It Matters.</w:t>
      </w:r>
      <w:r w:rsidRPr="5F97BD06" w:rsidR="56044033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5F97BD06" w:rsidR="56044033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Available at: </w:t>
      </w:r>
      <w:hyperlink r:id="R09756c11cbf54797">
        <w:r w:rsidRPr="5F97BD06" w:rsidR="56044033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https://www.skillsforhealth.org.uk/article/person-centred-care-meaning-implications/</w:t>
        </w:r>
      </w:hyperlink>
      <w:r w:rsidRPr="5F97BD06" w:rsidR="56044033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(Accessed: 29 October 2025).</w:t>
      </w:r>
    </w:p>
    <w:p w:rsidR="48085050" w:rsidP="1C0E6E89" w:rsidRDefault="48085050" w14:paraId="28372C03" w14:textId="63DFC921">
      <w:pPr>
        <w:pStyle w:val="Normal"/>
        <w:spacing w:before="0" w:beforeAutospacing="off" w:after="0" w:afterAutospacing="off"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  <w:r w:rsidRPr="5F97BD06" w:rsidR="2C5E20A1">
        <w:rPr>
          <w:rFonts w:ascii="Arial font" w:hAnsi="Arial font" w:eastAsia="Arial font" w:cs="Arial font"/>
          <w:noProof w:val="0"/>
          <w:color w:val="auto"/>
          <w:sz w:val="22"/>
          <w:szCs w:val="22"/>
          <w:lang w:val="en-US"/>
        </w:rPr>
        <w:t xml:space="preserve">Tudge, J. et al. (2023) </w:t>
      </w:r>
      <w:r w:rsidRPr="5F97BD06" w:rsidR="2C5E20A1">
        <w:rPr>
          <w:rFonts w:ascii="Arial font" w:hAnsi="Arial font" w:eastAsia="Arial font" w:cs="Arial font"/>
          <w:i w:val="1"/>
          <w:iCs w:val="1"/>
          <w:noProof w:val="0"/>
          <w:color w:val="auto"/>
          <w:sz w:val="22"/>
          <w:szCs w:val="22"/>
          <w:lang w:val="en-US"/>
        </w:rPr>
        <w:t>‘Review of Studies Applying Bronfenbrenner’s Bio-ecological Theory in International and Intercultural Education Research’,</w:t>
      </w:r>
      <w:r w:rsidRPr="5F97BD06" w:rsidR="2C5E20A1">
        <w:rPr>
          <w:rFonts w:ascii="Arial font" w:hAnsi="Arial font" w:eastAsia="Arial font" w:cs="Arial font"/>
          <w:noProof w:val="0"/>
          <w:color w:val="auto"/>
          <w:sz w:val="22"/>
          <w:szCs w:val="22"/>
          <w:lang w:val="en-US"/>
        </w:rPr>
        <w:t xml:space="preserve"> </w:t>
      </w:r>
      <w:r w:rsidRPr="5F97BD06" w:rsidR="2C5E20A1">
        <w:rPr>
          <w:rFonts w:ascii="Arial font" w:hAnsi="Arial font" w:eastAsia="Arial font" w:cs="Arial font"/>
          <w:i w:val="1"/>
          <w:iCs w:val="1"/>
          <w:noProof w:val="0"/>
          <w:color w:val="auto"/>
          <w:sz w:val="22"/>
          <w:szCs w:val="22"/>
          <w:lang w:val="en-US"/>
        </w:rPr>
        <w:t>International Journal of Intercultural Education,</w:t>
      </w:r>
      <w:r w:rsidRPr="5F97BD06" w:rsidR="2C5E20A1">
        <w:rPr>
          <w:rFonts w:ascii="Arial font" w:hAnsi="Arial font" w:eastAsia="Arial font" w:cs="Arial font"/>
          <w:noProof w:val="0"/>
          <w:color w:val="auto"/>
          <w:sz w:val="22"/>
          <w:szCs w:val="22"/>
          <w:lang w:val="en-US"/>
        </w:rPr>
        <w:t xml:space="preserve"> [online]. Available at:</w:t>
      </w:r>
      <w:r w:rsidRPr="5F97BD06" w:rsidR="2C5E20A1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</w:t>
      </w:r>
      <w:hyperlink r:id="R90c15f39fc1543a4">
        <w:r w:rsidRPr="5F97BD06" w:rsidR="2C5E20A1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https://pubmed.ncbi.nlm.nih.gov/38259539/</w:t>
        </w:r>
      </w:hyperlink>
      <w:r w:rsidRPr="5F97BD06" w:rsidR="2C5E20A1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(Accessed: 1 November 2025).</w:t>
      </w:r>
    </w:p>
    <w:p w:rsidR="1E9A8204" w:rsidP="1C0E6E89" w:rsidRDefault="1E9A8204" w14:paraId="77A9EF80" w14:textId="5A163F36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  <w:r w:rsidRPr="5F97BD06" w:rsidR="56044033">
        <w:rPr>
          <w:rFonts w:ascii="Arial font" w:hAnsi="Arial font" w:eastAsia="Arial font" w:cs="Arial font"/>
          <w:noProof w:val="0"/>
          <w:color w:val="auto"/>
          <w:sz w:val="22"/>
          <w:szCs w:val="22"/>
          <w:lang w:val="en-US"/>
        </w:rPr>
        <w:t>Yurdakul, G. and Arar, T. (2023) ‘</w:t>
      </w:r>
      <w:r w:rsidRPr="5F97BD06" w:rsidR="56044033">
        <w:rPr>
          <w:rFonts w:ascii="Arial font" w:hAnsi="Arial font" w:eastAsia="Arial font" w:cs="Arial font"/>
          <w:i w:val="1"/>
          <w:iCs w:val="1"/>
          <w:noProof w:val="0"/>
          <w:color w:val="auto"/>
          <w:sz w:val="22"/>
          <w:szCs w:val="22"/>
          <w:lang w:val="en-US"/>
        </w:rPr>
        <w:t>Revisiting Maslow’s hierarchy of needs: Is it still universal content?’,</w:t>
      </w:r>
      <w:r w:rsidRPr="5F97BD06" w:rsidR="56044033">
        <w:rPr>
          <w:rFonts w:ascii="Arial font" w:hAnsi="Arial font" w:eastAsia="Arial font" w:cs="Arial font"/>
          <w:noProof w:val="0"/>
          <w:color w:val="auto"/>
          <w:sz w:val="22"/>
          <w:szCs w:val="22"/>
          <w:lang w:val="en-US"/>
        </w:rPr>
        <w:t xml:space="preserve"> </w:t>
      </w:r>
      <w:r w:rsidRPr="5F97BD06" w:rsidR="56044033">
        <w:rPr>
          <w:rFonts w:ascii="Arial font" w:hAnsi="Arial font" w:eastAsia="Arial font" w:cs="Arial font"/>
          <w:i w:val="0"/>
          <w:iCs w:val="0"/>
          <w:noProof w:val="0"/>
          <w:color w:val="auto"/>
          <w:sz w:val="22"/>
          <w:szCs w:val="22"/>
          <w:lang w:val="en-US"/>
        </w:rPr>
        <w:t>Journal of Human Behavior in the Social Environment,</w:t>
      </w:r>
      <w:r w:rsidRPr="5F97BD06" w:rsidR="56044033">
        <w:rPr>
          <w:rFonts w:ascii="Arial font" w:hAnsi="Arial font" w:eastAsia="Arial font" w:cs="Arial font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5F97BD06" w:rsidR="56044033">
        <w:rPr>
          <w:rFonts w:ascii="Arial font" w:hAnsi="Arial font" w:eastAsia="Arial font" w:cs="Arial font"/>
          <w:noProof w:val="0"/>
          <w:color w:val="auto"/>
          <w:sz w:val="22"/>
          <w:szCs w:val="22"/>
          <w:lang w:val="en-US"/>
        </w:rPr>
        <w:t>33(8), pp. 1103–1130.</w:t>
      </w:r>
      <w:r>
        <w:br/>
      </w:r>
      <w:r w:rsidRPr="5F97BD06" w:rsidR="56044033">
        <w:rPr>
          <w:rFonts w:ascii="Arial font" w:hAnsi="Arial font" w:eastAsia="Arial font" w:cs="Arial font"/>
          <w:noProof w:val="0"/>
          <w:color w:val="auto"/>
          <w:sz w:val="22"/>
          <w:szCs w:val="22"/>
          <w:lang w:val="en-US"/>
        </w:rPr>
        <w:t xml:space="preserve"> Available at</w:t>
      </w:r>
      <w:r w:rsidRPr="5F97BD06" w:rsidR="56044033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: </w:t>
      </w:r>
      <w:hyperlink r:id="Rc4f636bb2c7f42e9">
        <w:r w:rsidRPr="5F97BD06" w:rsidR="56044033">
          <w:rPr>
            <w:rStyle w:val="Hyperlink"/>
            <w:rFonts w:ascii="Arial font" w:hAnsi="Arial font" w:eastAsia="Arial font" w:cs="Arial fon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0147E"/>
            <w:sz w:val="22"/>
            <w:szCs w:val="22"/>
            <w:u w:val="none"/>
            <w:lang w:val="en-US"/>
          </w:rPr>
          <w:t>https://doi.org/10.1080/10911359.2023.2177227</w:t>
        </w:r>
      </w:hyperlink>
    </w:p>
    <w:p w:rsidR="1C0E6E89" w:rsidP="1C0E6E89" w:rsidRDefault="1C0E6E89" w14:paraId="54491751" w14:textId="5F16D216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</w:p>
    <w:p w:rsidR="1C0E6E89" w:rsidP="1C0E6E89" w:rsidRDefault="1C0E6E89" w14:paraId="01E9C1D6" w14:textId="02F81534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</w:p>
    <w:p w:rsidR="1C0E6E89" w:rsidP="1C0E6E89" w:rsidRDefault="1C0E6E89" w14:paraId="595CA04B" w14:textId="23B82C93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</w:p>
    <w:p w:rsidR="1C0E6E89" w:rsidP="1C0E6E89" w:rsidRDefault="1C0E6E89" w14:paraId="5C5846CB" w14:textId="132D344C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</w:p>
    <w:p w:rsidR="1C0E6E89" w:rsidP="1C0E6E89" w:rsidRDefault="1C0E6E89" w14:paraId="4A8752E2" w14:textId="251173BA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</w:p>
    <w:p w:rsidR="1C0E6E89" w:rsidP="1C0E6E89" w:rsidRDefault="1C0E6E89" w14:paraId="5021CF89" w14:textId="60C63BC0">
      <w:pPr>
        <w:pStyle w:val="Normal"/>
        <w:spacing w:before="0" w:beforeAutospacing="off" w:after="0" w:afterAutospacing="off"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</w:p>
    <w:p w:rsidR="1C0E6E89" w:rsidP="1C0E6E89" w:rsidRDefault="1C0E6E89" w14:paraId="3EF49FF8" w14:textId="2AC16ACD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</w:p>
    <w:p w:rsidR="1C0E6E89" w:rsidP="5F97BD06" w:rsidRDefault="1C0E6E89" w14:paraId="55F2CA3E" w14:textId="4A613513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</w:pPr>
    </w:p>
    <w:p w:rsidR="1C0E6E89" w:rsidP="5F97BD06" w:rsidRDefault="1C0E6E89" w14:paraId="627EE509" w14:textId="60EB76F6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</w:p>
    <w:p w:rsidR="1C0E6E89" w:rsidP="5F97BD06" w:rsidRDefault="1C0E6E89" w14:paraId="0179D979" w14:textId="7088BB48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</w:pPr>
    </w:p>
    <w:p w:rsidR="1C0E6E89" w:rsidP="1C0E6E89" w:rsidRDefault="1C0E6E89" w14:paraId="2ACEEEC4" w14:textId="77149E11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</w:p>
    <w:p w:rsidR="1C0E6E89" w:rsidP="5F97BD06" w:rsidRDefault="1C0E6E89" w14:paraId="47AE6CC5" w14:textId="2B9DA2DC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</w:p>
    <w:p w:rsidR="1C0E6E89" w:rsidP="1C0E6E89" w:rsidRDefault="1C0E6E89" w14:paraId="61A3D120" w14:textId="0E52343D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</w:p>
    <w:p w:rsidR="1C0E6E89" w:rsidP="1C0E6E89" w:rsidRDefault="1C0E6E89" w14:paraId="5515F21E" w14:textId="260DA23A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</w:p>
    <w:p w:rsidR="1C0E6E89" w:rsidP="5F97BD06" w:rsidRDefault="1C0E6E89" w14:paraId="680E2409" w14:textId="11D857C6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GB"/>
        </w:rPr>
      </w:pPr>
    </w:p>
    <w:p w:rsidR="1C0E6E89" w:rsidP="5F97BD06" w:rsidRDefault="1C0E6E89" w14:paraId="4B34B9A5" w14:textId="580D4DCC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</w:p>
    <w:p w:rsidR="1C0E6E89" w:rsidP="5F97BD06" w:rsidRDefault="1C0E6E89" w14:paraId="24B87A53" w14:textId="587955DF">
      <w:pPr>
        <w:pStyle w:val="Normal"/>
        <w:spacing w:before="0" w:beforeAutospacing="off" w:after="0" w:afterAutospacing="off" w:line="360" w:lineRule="auto"/>
        <w:jc w:val="left"/>
        <w:rPr>
          <w:rFonts w:ascii="Arial font" w:hAnsi="Arial font" w:eastAsia="Arial font" w:cs="Arial fon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p w:rsidR="1C0E6E89" w:rsidP="5F97BD06" w:rsidRDefault="1C0E6E89" w14:paraId="3A74B62D" w14:textId="0635E901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</w:pPr>
    </w:p>
    <w:p w:rsidR="1C0E6E89" w:rsidP="1C0E6E89" w:rsidRDefault="1C0E6E89" w14:paraId="4F4989F0" w14:textId="40A2282D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</w:p>
    <w:p w:rsidR="1C0E6E89" w:rsidP="1C0E6E89" w:rsidRDefault="1C0E6E89" w14:paraId="71A3A8A5" w14:textId="2D42676C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</w:p>
    <w:p w:rsidR="1C0E6E89" w:rsidP="5F97BD06" w:rsidRDefault="1C0E6E89" w14:paraId="0142169E" w14:textId="5163BC16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FB7"/>
          <w:sz w:val="22"/>
          <w:szCs w:val="22"/>
          <w:u w:val="none"/>
          <w:lang w:val="en-US"/>
        </w:rPr>
      </w:pPr>
    </w:p>
    <w:p w:rsidR="1C0E6E89" w:rsidP="1C0E6E89" w:rsidRDefault="1C0E6E89" w14:paraId="32629CD7" w14:textId="51DC5A4A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</w:p>
    <w:p w:rsidR="1C0E6E89" w:rsidP="5F97BD06" w:rsidRDefault="1C0E6E89" w14:paraId="0C453092" w14:textId="08ACEC05">
      <w:pPr>
        <w:pStyle w:val="Normal"/>
        <w:spacing w:line="360" w:lineRule="auto"/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</w:pPr>
    </w:p>
    <w:p w:rsidR="5027E4AB" w:rsidP="1C0E6E89" w:rsidRDefault="5027E4AB" w14:paraId="6DCD589D" w14:textId="6EDCC3DE">
      <w:pPr>
        <w:pStyle w:val="Normal"/>
        <w:spacing w:before="0" w:beforeAutospacing="off" w:after="0" w:afterAutospacing="off" w:line="360" w:lineRule="auto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</w:p>
    <w:p w:rsidR="5027E4AB" w:rsidP="5F97BD06" w:rsidRDefault="5027E4AB" w14:paraId="4E2260ED" w14:textId="03C79055">
      <w:pPr>
        <w:pStyle w:val="Normal"/>
        <w:spacing w:line="360" w:lineRule="auto"/>
        <w:rPr>
          <w:rFonts w:ascii="Arial font" w:hAnsi="Arial font" w:eastAsia="Arial font" w:cs="Arial font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34953C0" w:rsidP="5F97BD06" w:rsidRDefault="034953C0" w14:paraId="36D179A2" w14:textId="76E178BE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</w:pPr>
    </w:p>
    <w:p w:rsidR="034953C0" w:rsidP="5F97BD06" w:rsidRDefault="034953C0" w14:paraId="276A5E9C" w14:textId="59400C75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</w:pPr>
    </w:p>
    <w:p w:rsidR="034953C0" w:rsidP="5F97BD06" w:rsidRDefault="034953C0" w14:paraId="7C831AEF" w14:textId="2847F38D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</w:pPr>
    </w:p>
    <w:p w:rsidR="5027E4AB" w:rsidP="5F97BD06" w:rsidRDefault="5027E4AB" w14:paraId="4FEB6660" w14:textId="3D4C373F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GB"/>
        </w:rPr>
      </w:pPr>
    </w:p>
    <w:p w:rsidR="5027E4AB" w:rsidP="5F97BD06" w:rsidRDefault="5027E4AB" w14:paraId="4E7B4720" w14:textId="001C5E9E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</w:p>
    <w:p w:rsidR="5027E4AB" w:rsidP="5F97BD06" w:rsidRDefault="5027E4AB" w14:paraId="50678811" w14:textId="230869AD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  <w:r>
        <w:br/>
      </w:r>
      <w:r w:rsidRPr="5F97BD06" w:rsidR="7F53E10F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</w:t>
      </w:r>
    </w:p>
    <w:p w:rsidR="55A084F6" w:rsidP="5F97BD06" w:rsidRDefault="55A084F6" w14:paraId="357A22DB" w14:textId="18B4D610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</w:p>
    <w:p w:rsidR="1ADB6F5B" w:rsidP="5F97BD06" w:rsidRDefault="1ADB6F5B" w14:paraId="515E10B1" w14:textId="3E55E82D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</w:p>
    <w:p w:rsidR="3BA6E63A" w:rsidP="5F97BD06" w:rsidRDefault="3BA6E63A" w14:paraId="5B1298A6" w14:textId="3B565C4F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51262263143b4b27"/>
      <w:footerReference w:type="default" r:id="R143c7cabffa34f7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0464624" w:rsidTr="30464624" w14:paraId="3F77B5D0">
      <w:trPr>
        <w:trHeight w:val="300"/>
      </w:trPr>
      <w:tc>
        <w:tcPr>
          <w:tcW w:w="3005" w:type="dxa"/>
          <w:tcMar/>
        </w:tcPr>
        <w:p w:rsidR="30464624" w:rsidP="30464624" w:rsidRDefault="30464624" w14:paraId="77D128A3" w14:textId="7BD0786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0464624" w:rsidP="30464624" w:rsidRDefault="30464624" w14:paraId="51F3255D" w14:textId="1F7EBF9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0464624" w:rsidP="30464624" w:rsidRDefault="30464624" w14:paraId="3FB72847" w14:textId="7396EBEC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30464624" w:rsidP="30464624" w:rsidRDefault="30464624" w14:paraId="6861F519" w14:textId="37F23DB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0464624" w:rsidTr="30464624" w14:paraId="1A34325F">
      <w:trPr>
        <w:trHeight w:val="300"/>
      </w:trPr>
      <w:tc>
        <w:tcPr>
          <w:tcW w:w="3005" w:type="dxa"/>
          <w:tcMar/>
        </w:tcPr>
        <w:p w:rsidR="30464624" w:rsidP="30464624" w:rsidRDefault="30464624" w14:paraId="7FA41E01" w14:textId="5641A76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0464624" w:rsidP="30464624" w:rsidRDefault="30464624" w14:paraId="5B0B0E63" w14:textId="49E1AD5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0464624" w:rsidP="30464624" w:rsidRDefault="30464624" w14:paraId="369C5AB4" w14:textId="463C9BAC">
          <w:pPr>
            <w:pStyle w:val="Header"/>
            <w:bidi w:val="0"/>
            <w:ind w:right="-115"/>
            <w:jc w:val="right"/>
          </w:pPr>
        </w:p>
      </w:tc>
    </w:tr>
  </w:tbl>
  <w:p w:rsidR="30464624" w:rsidP="30464624" w:rsidRDefault="30464624" w14:paraId="4AE1FD0D" w14:textId="41FE1B0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Y7rxyEYEGk+h8X" int2:id="EbgqdMTv">
      <int2:state int2:type="spell" int2:value="Rejected"/>
    </int2:textHash>
    <int2:textHash int2:hashCode="eUd9Q5P5KhLFVV" int2:id="yzQxY4TN">
      <int2:state int2:type="spell" int2:value="Rejected"/>
    </int2:textHash>
    <int2:textHash int2:hashCode="wAq49IBnPtxMiK" int2:id="6qGrH9Ce">
      <int2:state int2:type="spell" int2:value="Rejected"/>
    </int2:textHash>
    <int2:textHash int2:hashCode="s7i1V3KkINOrJ0" int2:id="ZN0OzxPe">
      <int2:state int2:type="spell" int2:value="Rejected"/>
    </int2:textHash>
    <int2:textHash int2:hashCode="y8GcnXB34+AmQk" int2:id="Tr4rgDIr">
      <int2:state int2:type="spell" int2:value="Rejected"/>
    </int2:textHash>
    <int2:textHash int2:hashCode="XSUiEPxXFZ9tOg" int2:id="nRqjQU7v">
      <int2:state int2:type="spell" int2:value="Rejected"/>
    </int2:textHash>
    <int2:textHash int2:hashCode="MRKB5T2J2vVbdT" int2:id="8GnhQAKg">
      <int2:state int2:type="spell" int2:value="Rejected"/>
    </int2:textHash>
    <int2:textHash int2:hashCode="zGoKL1A9pBjIhg" int2:id="wVdcTMG9">
      <int2:state int2:type="spell" int2:value="Rejected"/>
    </int2:textHash>
    <int2:textHash int2:hashCode="zkA9ENILVmc4UQ" int2:id="UG587nEc">
      <int2:state int2:type="spell" int2:value="Rejected"/>
    </int2:textHash>
    <int2:textHash int2:hashCode="t/kdp8c1zm2aVl" int2:id="cffSOZ8K">
      <int2:state int2:type="spell" int2:value="Rejected"/>
    </int2:textHash>
    <int2:textHash int2:hashCode="a11xLnOg8os60o" int2:id="f9Up3Zrs">
      <int2:state int2:type="spell" int2:value="Rejected"/>
    </int2:textHash>
    <int2:textHash int2:hashCode="OKx49vY8Kj4gg/" int2:id="Jb1kusxp">
      <int2:state int2:type="spell" int2:value="Rejected"/>
    </int2:textHash>
    <int2:textHash int2:hashCode="O9Jmdd4/AdOiH6" int2:id="ZD8ORH2H">
      <int2:state int2:type="spell" int2:value="Rejected"/>
    </int2:textHash>
    <int2:textHash int2:hashCode="/MrpmMitfoGdqQ" int2:id="8DQRTmqB">
      <int2:state int2:type="spell" int2:value="Rejected"/>
    </int2:textHash>
    <int2:bookmark int2:bookmarkName="_Int_GVawPO52" int2:invalidationBookmarkName="" int2:hashCode="JDRHQcSIgX13Da" int2:id="XwTEEBm2">
      <int2:state int2:type="gram" int2:value="Rejected"/>
    </int2:bookmark>
    <int2:bookmark int2:bookmarkName="_Int_Mu7ihEqN" int2:invalidationBookmarkName="" int2:hashCode="S6gl16XwLiCMq8" int2:id="JVGUg9IU">
      <int2:state int2:type="gram" int2:value="Rejected"/>
    </int2:bookmark>
    <int2:bookmark int2:bookmarkName="_Int_GfhzrJxp" int2:invalidationBookmarkName="" int2:hashCode="3m8pyYd3KOKgHK" int2:id="TOEv0RiT">
      <int2:state int2:type="style" int2:value="Rejected"/>
    </int2:bookmark>
    <int2:bookmark int2:bookmarkName="_Int_52Xv7TQW" int2:invalidationBookmarkName="" int2:hashCode="NwPNIWiB0zA6EK" int2:id="yr2KauNO">
      <int2:state int2:type="gram" int2:value="Rejected"/>
    </int2:bookmark>
    <int2:bookmark int2:bookmarkName="_Int_6vARK0Uj" int2:invalidationBookmarkName="" int2:hashCode="SFel2Rt1h3qbV9" int2:id="ganvkqXb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c7758a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402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9B5F7D"/>
    <w:rsid w:val="00030720"/>
    <w:rsid w:val="0004B774"/>
    <w:rsid w:val="0031C8E4"/>
    <w:rsid w:val="00411E0E"/>
    <w:rsid w:val="00474708"/>
    <w:rsid w:val="004DF167"/>
    <w:rsid w:val="006C421F"/>
    <w:rsid w:val="007990FC"/>
    <w:rsid w:val="00A6B8A9"/>
    <w:rsid w:val="00A9D0DD"/>
    <w:rsid w:val="00AC276B"/>
    <w:rsid w:val="00D715C5"/>
    <w:rsid w:val="00DE5564"/>
    <w:rsid w:val="010C6DDF"/>
    <w:rsid w:val="010EC5B8"/>
    <w:rsid w:val="012C2133"/>
    <w:rsid w:val="0130BAD0"/>
    <w:rsid w:val="015FE64D"/>
    <w:rsid w:val="0163815A"/>
    <w:rsid w:val="0166032B"/>
    <w:rsid w:val="016F67F0"/>
    <w:rsid w:val="016FD017"/>
    <w:rsid w:val="01A3D88C"/>
    <w:rsid w:val="01A5DBB4"/>
    <w:rsid w:val="01A86433"/>
    <w:rsid w:val="01C75507"/>
    <w:rsid w:val="01FD9E31"/>
    <w:rsid w:val="020036FD"/>
    <w:rsid w:val="0208CB78"/>
    <w:rsid w:val="020B33D9"/>
    <w:rsid w:val="021CCCFE"/>
    <w:rsid w:val="0231C31B"/>
    <w:rsid w:val="024142F0"/>
    <w:rsid w:val="024354DE"/>
    <w:rsid w:val="025201D9"/>
    <w:rsid w:val="025CBE8F"/>
    <w:rsid w:val="027CF52F"/>
    <w:rsid w:val="02802B46"/>
    <w:rsid w:val="0280E241"/>
    <w:rsid w:val="0296D617"/>
    <w:rsid w:val="029E5B8F"/>
    <w:rsid w:val="02B3E3CF"/>
    <w:rsid w:val="02B514E8"/>
    <w:rsid w:val="02B84C11"/>
    <w:rsid w:val="02B90867"/>
    <w:rsid w:val="02EB2B3E"/>
    <w:rsid w:val="02F1AC72"/>
    <w:rsid w:val="02FA9794"/>
    <w:rsid w:val="032C414A"/>
    <w:rsid w:val="033AA4A1"/>
    <w:rsid w:val="033D3F26"/>
    <w:rsid w:val="033E7627"/>
    <w:rsid w:val="034167EA"/>
    <w:rsid w:val="034953C0"/>
    <w:rsid w:val="0354FDED"/>
    <w:rsid w:val="0367FB45"/>
    <w:rsid w:val="036C7B3A"/>
    <w:rsid w:val="038E9608"/>
    <w:rsid w:val="039A96CC"/>
    <w:rsid w:val="03A3CE5F"/>
    <w:rsid w:val="03B7B984"/>
    <w:rsid w:val="03BA62C9"/>
    <w:rsid w:val="03CBDC7F"/>
    <w:rsid w:val="03D1A900"/>
    <w:rsid w:val="03D1E660"/>
    <w:rsid w:val="03D32647"/>
    <w:rsid w:val="03E14D5B"/>
    <w:rsid w:val="03FA145D"/>
    <w:rsid w:val="04072EB7"/>
    <w:rsid w:val="041AC74D"/>
    <w:rsid w:val="041F1A1A"/>
    <w:rsid w:val="0437939A"/>
    <w:rsid w:val="0443B6EB"/>
    <w:rsid w:val="045651C1"/>
    <w:rsid w:val="0464446B"/>
    <w:rsid w:val="046A57A1"/>
    <w:rsid w:val="04A5C764"/>
    <w:rsid w:val="04B53FCD"/>
    <w:rsid w:val="04C9E2E5"/>
    <w:rsid w:val="04CDEF5F"/>
    <w:rsid w:val="04FC0CE2"/>
    <w:rsid w:val="04FF8BB5"/>
    <w:rsid w:val="050E46C6"/>
    <w:rsid w:val="050FE8CD"/>
    <w:rsid w:val="051B5AFB"/>
    <w:rsid w:val="0526B20E"/>
    <w:rsid w:val="05300425"/>
    <w:rsid w:val="053DA91D"/>
    <w:rsid w:val="054B7B0F"/>
    <w:rsid w:val="055DE87F"/>
    <w:rsid w:val="056977C7"/>
    <w:rsid w:val="056BE7D1"/>
    <w:rsid w:val="056ED60E"/>
    <w:rsid w:val="058E2271"/>
    <w:rsid w:val="058E862B"/>
    <w:rsid w:val="05A8FF09"/>
    <w:rsid w:val="05B6D566"/>
    <w:rsid w:val="05BA228E"/>
    <w:rsid w:val="05CC19F5"/>
    <w:rsid w:val="05CFBAD0"/>
    <w:rsid w:val="05E6E517"/>
    <w:rsid w:val="05F52E42"/>
    <w:rsid w:val="061B7643"/>
    <w:rsid w:val="06232D93"/>
    <w:rsid w:val="065F5EBB"/>
    <w:rsid w:val="068A4401"/>
    <w:rsid w:val="069C21EE"/>
    <w:rsid w:val="06A1E53C"/>
    <w:rsid w:val="06A346ED"/>
    <w:rsid w:val="06A97DCC"/>
    <w:rsid w:val="06AB567F"/>
    <w:rsid w:val="06D4B3B2"/>
    <w:rsid w:val="06EC9CD7"/>
    <w:rsid w:val="06F53E95"/>
    <w:rsid w:val="070FD186"/>
    <w:rsid w:val="072C0C20"/>
    <w:rsid w:val="073B39CD"/>
    <w:rsid w:val="0741DD3A"/>
    <w:rsid w:val="0763A8CA"/>
    <w:rsid w:val="07654EA3"/>
    <w:rsid w:val="0778A402"/>
    <w:rsid w:val="077FFDB1"/>
    <w:rsid w:val="0797C2A2"/>
    <w:rsid w:val="079975BC"/>
    <w:rsid w:val="079A7F19"/>
    <w:rsid w:val="079B5CEA"/>
    <w:rsid w:val="07A009A4"/>
    <w:rsid w:val="07A627A0"/>
    <w:rsid w:val="07B76D2A"/>
    <w:rsid w:val="07CE308D"/>
    <w:rsid w:val="07F8A49A"/>
    <w:rsid w:val="0805846C"/>
    <w:rsid w:val="080BECFE"/>
    <w:rsid w:val="081DB2FE"/>
    <w:rsid w:val="0826ADEE"/>
    <w:rsid w:val="083A0846"/>
    <w:rsid w:val="0842BB40"/>
    <w:rsid w:val="0842F966"/>
    <w:rsid w:val="08435897"/>
    <w:rsid w:val="086FDA87"/>
    <w:rsid w:val="087FBBDD"/>
    <w:rsid w:val="0883B995"/>
    <w:rsid w:val="0883D7CF"/>
    <w:rsid w:val="08B95E58"/>
    <w:rsid w:val="08BBCD35"/>
    <w:rsid w:val="08C8F317"/>
    <w:rsid w:val="08EC5766"/>
    <w:rsid w:val="08EDEF81"/>
    <w:rsid w:val="0924C0E6"/>
    <w:rsid w:val="09361438"/>
    <w:rsid w:val="0968716E"/>
    <w:rsid w:val="096B051B"/>
    <w:rsid w:val="0970A20C"/>
    <w:rsid w:val="0975271B"/>
    <w:rsid w:val="0986DFE1"/>
    <w:rsid w:val="09ABBEB9"/>
    <w:rsid w:val="09B9ED37"/>
    <w:rsid w:val="09BA7E35"/>
    <w:rsid w:val="09BBE619"/>
    <w:rsid w:val="09D022CF"/>
    <w:rsid w:val="09F04CEF"/>
    <w:rsid w:val="0A135D98"/>
    <w:rsid w:val="0A14BEB3"/>
    <w:rsid w:val="0A2E1127"/>
    <w:rsid w:val="0A3CC9CA"/>
    <w:rsid w:val="0A648CBA"/>
    <w:rsid w:val="0A84BA86"/>
    <w:rsid w:val="0A8FC816"/>
    <w:rsid w:val="0A91FC12"/>
    <w:rsid w:val="0AA55C50"/>
    <w:rsid w:val="0AA74E29"/>
    <w:rsid w:val="0AA9572B"/>
    <w:rsid w:val="0AA95A2A"/>
    <w:rsid w:val="0AB95D4F"/>
    <w:rsid w:val="0AC0F569"/>
    <w:rsid w:val="0AD386A6"/>
    <w:rsid w:val="0AE0211C"/>
    <w:rsid w:val="0AE18617"/>
    <w:rsid w:val="0B08B4C9"/>
    <w:rsid w:val="0B09D649"/>
    <w:rsid w:val="0B154151"/>
    <w:rsid w:val="0B15F65F"/>
    <w:rsid w:val="0B28CE0B"/>
    <w:rsid w:val="0B3E1C66"/>
    <w:rsid w:val="0B46623A"/>
    <w:rsid w:val="0B4D800D"/>
    <w:rsid w:val="0B5175BA"/>
    <w:rsid w:val="0B550CAA"/>
    <w:rsid w:val="0B638312"/>
    <w:rsid w:val="0B67D325"/>
    <w:rsid w:val="0B7619A4"/>
    <w:rsid w:val="0B9439CD"/>
    <w:rsid w:val="0B961B16"/>
    <w:rsid w:val="0B9B78A6"/>
    <w:rsid w:val="0BA60A6F"/>
    <w:rsid w:val="0BB0DA07"/>
    <w:rsid w:val="0BB2BA30"/>
    <w:rsid w:val="0BBEC1DE"/>
    <w:rsid w:val="0BBF0418"/>
    <w:rsid w:val="0BD48D0E"/>
    <w:rsid w:val="0BDF33B5"/>
    <w:rsid w:val="0BF370EF"/>
    <w:rsid w:val="0C051FAC"/>
    <w:rsid w:val="0C0719AD"/>
    <w:rsid w:val="0C0C1FC3"/>
    <w:rsid w:val="0C178A7B"/>
    <w:rsid w:val="0C19B2FB"/>
    <w:rsid w:val="0C26AB10"/>
    <w:rsid w:val="0C33A39D"/>
    <w:rsid w:val="0C3C3B36"/>
    <w:rsid w:val="0C516905"/>
    <w:rsid w:val="0C567F68"/>
    <w:rsid w:val="0C5C6049"/>
    <w:rsid w:val="0CB1537C"/>
    <w:rsid w:val="0CCC1A0A"/>
    <w:rsid w:val="0CD67B90"/>
    <w:rsid w:val="0CF777DB"/>
    <w:rsid w:val="0CFD9B55"/>
    <w:rsid w:val="0CFDE396"/>
    <w:rsid w:val="0D1A7EBD"/>
    <w:rsid w:val="0D1D226F"/>
    <w:rsid w:val="0D1FD9E7"/>
    <w:rsid w:val="0D23AD91"/>
    <w:rsid w:val="0D318EAB"/>
    <w:rsid w:val="0D5224B3"/>
    <w:rsid w:val="0D57F36C"/>
    <w:rsid w:val="0D67094E"/>
    <w:rsid w:val="0D7061E5"/>
    <w:rsid w:val="0D76BE12"/>
    <w:rsid w:val="0D7F8876"/>
    <w:rsid w:val="0D9A410E"/>
    <w:rsid w:val="0DA0CF0F"/>
    <w:rsid w:val="0DAC4DA6"/>
    <w:rsid w:val="0DB63B0E"/>
    <w:rsid w:val="0DBF7A87"/>
    <w:rsid w:val="0DF5C923"/>
    <w:rsid w:val="0E1EF5B9"/>
    <w:rsid w:val="0E37695C"/>
    <w:rsid w:val="0E53701E"/>
    <w:rsid w:val="0E5A357B"/>
    <w:rsid w:val="0E67A577"/>
    <w:rsid w:val="0E6C1E4A"/>
    <w:rsid w:val="0E710841"/>
    <w:rsid w:val="0E7320B3"/>
    <w:rsid w:val="0E7F8B58"/>
    <w:rsid w:val="0E879518"/>
    <w:rsid w:val="0E8A7456"/>
    <w:rsid w:val="0EA570C8"/>
    <w:rsid w:val="0EB049E7"/>
    <w:rsid w:val="0EC1D31A"/>
    <w:rsid w:val="0EDFEF51"/>
    <w:rsid w:val="0EE7A773"/>
    <w:rsid w:val="0EE808C4"/>
    <w:rsid w:val="0EF8116A"/>
    <w:rsid w:val="0EFDEBFC"/>
    <w:rsid w:val="0F0AEC3D"/>
    <w:rsid w:val="0F14BE00"/>
    <w:rsid w:val="0F26EBC5"/>
    <w:rsid w:val="0F6AF7E4"/>
    <w:rsid w:val="0F7780EC"/>
    <w:rsid w:val="0F7ABFB9"/>
    <w:rsid w:val="0F8FDF99"/>
    <w:rsid w:val="0FB96AE7"/>
    <w:rsid w:val="0FCEADC3"/>
    <w:rsid w:val="0FDAEA20"/>
    <w:rsid w:val="0FE1EDF7"/>
    <w:rsid w:val="0FE8414F"/>
    <w:rsid w:val="100F3EE0"/>
    <w:rsid w:val="1016AC88"/>
    <w:rsid w:val="101F5C37"/>
    <w:rsid w:val="102EEDB2"/>
    <w:rsid w:val="103B0B38"/>
    <w:rsid w:val="1049AFD8"/>
    <w:rsid w:val="10506CD8"/>
    <w:rsid w:val="105B8E60"/>
    <w:rsid w:val="106B3F65"/>
    <w:rsid w:val="10728CD4"/>
    <w:rsid w:val="1077BE86"/>
    <w:rsid w:val="107BA732"/>
    <w:rsid w:val="1095BA6E"/>
    <w:rsid w:val="10A5E887"/>
    <w:rsid w:val="10D39FF6"/>
    <w:rsid w:val="10D5050C"/>
    <w:rsid w:val="110D4B96"/>
    <w:rsid w:val="1126C5AD"/>
    <w:rsid w:val="1151A628"/>
    <w:rsid w:val="1159CFEF"/>
    <w:rsid w:val="11952239"/>
    <w:rsid w:val="11A9D9A3"/>
    <w:rsid w:val="11BB6C14"/>
    <w:rsid w:val="11D452E1"/>
    <w:rsid w:val="11D84E59"/>
    <w:rsid w:val="12174A17"/>
    <w:rsid w:val="1218E09E"/>
    <w:rsid w:val="122DCC63"/>
    <w:rsid w:val="12543ED2"/>
    <w:rsid w:val="12749F79"/>
    <w:rsid w:val="127B3EC3"/>
    <w:rsid w:val="12826CFA"/>
    <w:rsid w:val="12881261"/>
    <w:rsid w:val="12999F60"/>
    <w:rsid w:val="12B10229"/>
    <w:rsid w:val="12C64516"/>
    <w:rsid w:val="12CE5A18"/>
    <w:rsid w:val="12DC40F2"/>
    <w:rsid w:val="12E50026"/>
    <w:rsid w:val="1306CDFD"/>
    <w:rsid w:val="131A7077"/>
    <w:rsid w:val="132B5C50"/>
    <w:rsid w:val="1339A607"/>
    <w:rsid w:val="1344DB43"/>
    <w:rsid w:val="135BBF0B"/>
    <w:rsid w:val="13639F3E"/>
    <w:rsid w:val="13689673"/>
    <w:rsid w:val="136E8D96"/>
    <w:rsid w:val="136FC833"/>
    <w:rsid w:val="1385B608"/>
    <w:rsid w:val="138AE069"/>
    <w:rsid w:val="138DCC72"/>
    <w:rsid w:val="139673FC"/>
    <w:rsid w:val="1396B544"/>
    <w:rsid w:val="13A0139F"/>
    <w:rsid w:val="13A41D0F"/>
    <w:rsid w:val="13AE68D9"/>
    <w:rsid w:val="13C51B9D"/>
    <w:rsid w:val="13C644EE"/>
    <w:rsid w:val="13CB43E3"/>
    <w:rsid w:val="13D025AE"/>
    <w:rsid w:val="13E32BF1"/>
    <w:rsid w:val="13FED20B"/>
    <w:rsid w:val="13FF2675"/>
    <w:rsid w:val="140D754D"/>
    <w:rsid w:val="1410EF3F"/>
    <w:rsid w:val="1416F95C"/>
    <w:rsid w:val="142D040E"/>
    <w:rsid w:val="143023EA"/>
    <w:rsid w:val="1439B9BC"/>
    <w:rsid w:val="148E3809"/>
    <w:rsid w:val="1497B890"/>
    <w:rsid w:val="149981AD"/>
    <w:rsid w:val="149AABA5"/>
    <w:rsid w:val="149CF326"/>
    <w:rsid w:val="14A19E31"/>
    <w:rsid w:val="14B8AB1B"/>
    <w:rsid w:val="14D90BEC"/>
    <w:rsid w:val="14DC162B"/>
    <w:rsid w:val="14DFD56B"/>
    <w:rsid w:val="14E6B1A3"/>
    <w:rsid w:val="14E76FBA"/>
    <w:rsid w:val="14E81EAB"/>
    <w:rsid w:val="15038D1E"/>
    <w:rsid w:val="1503CD7B"/>
    <w:rsid w:val="1508363E"/>
    <w:rsid w:val="150CDF28"/>
    <w:rsid w:val="151AC0FA"/>
    <w:rsid w:val="152B1E72"/>
    <w:rsid w:val="1584C445"/>
    <w:rsid w:val="1598C032"/>
    <w:rsid w:val="15CCF316"/>
    <w:rsid w:val="15F17B71"/>
    <w:rsid w:val="15F1BC91"/>
    <w:rsid w:val="161E6DD6"/>
    <w:rsid w:val="16362FD4"/>
    <w:rsid w:val="165F317F"/>
    <w:rsid w:val="1672336D"/>
    <w:rsid w:val="167B4931"/>
    <w:rsid w:val="168006DD"/>
    <w:rsid w:val="16B2D6E8"/>
    <w:rsid w:val="16E64809"/>
    <w:rsid w:val="16EED42D"/>
    <w:rsid w:val="16F1E8CB"/>
    <w:rsid w:val="16F2184F"/>
    <w:rsid w:val="16F488E4"/>
    <w:rsid w:val="16F51396"/>
    <w:rsid w:val="1722B0A8"/>
    <w:rsid w:val="17276B2A"/>
    <w:rsid w:val="17425354"/>
    <w:rsid w:val="174D1B3C"/>
    <w:rsid w:val="1755DB51"/>
    <w:rsid w:val="176F75C7"/>
    <w:rsid w:val="17A12408"/>
    <w:rsid w:val="17B67668"/>
    <w:rsid w:val="17B6FE8D"/>
    <w:rsid w:val="17BE9102"/>
    <w:rsid w:val="17CA46FD"/>
    <w:rsid w:val="17D6687B"/>
    <w:rsid w:val="17E9EE96"/>
    <w:rsid w:val="18034A20"/>
    <w:rsid w:val="18098F58"/>
    <w:rsid w:val="183157C8"/>
    <w:rsid w:val="183926E2"/>
    <w:rsid w:val="184851EA"/>
    <w:rsid w:val="1849C9BA"/>
    <w:rsid w:val="184D5BA4"/>
    <w:rsid w:val="186F788A"/>
    <w:rsid w:val="18952367"/>
    <w:rsid w:val="18C9F1DA"/>
    <w:rsid w:val="18E45839"/>
    <w:rsid w:val="1917EBB5"/>
    <w:rsid w:val="191BB0AD"/>
    <w:rsid w:val="191D2643"/>
    <w:rsid w:val="191F5A91"/>
    <w:rsid w:val="192CF248"/>
    <w:rsid w:val="1931D849"/>
    <w:rsid w:val="193FBD40"/>
    <w:rsid w:val="1976A8AF"/>
    <w:rsid w:val="197A81BD"/>
    <w:rsid w:val="19815622"/>
    <w:rsid w:val="19866197"/>
    <w:rsid w:val="19D32D0A"/>
    <w:rsid w:val="19DC9AA7"/>
    <w:rsid w:val="1A106C97"/>
    <w:rsid w:val="1A1D3628"/>
    <w:rsid w:val="1A2B5935"/>
    <w:rsid w:val="1A312A1F"/>
    <w:rsid w:val="1A37F5D2"/>
    <w:rsid w:val="1A3D6B32"/>
    <w:rsid w:val="1A49C398"/>
    <w:rsid w:val="1A7D0185"/>
    <w:rsid w:val="1A8AC3BC"/>
    <w:rsid w:val="1A8AEB95"/>
    <w:rsid w:val="1ADB6F5B"/>
    <w:rsid w:val="1B052C80"/>
    <w:rsid w:val="1B08B6F0"/>
    <w:rsid w:val="1B17B511"/>
    <w:rsid w:val="1B382E7D"/>
    <w:rsid w:val="1B3ED724"/>
    <w:rsid w:val="1B4BAAFB"/>
    <w:rsid w:val="1B5CCDED"/>
    <w:rsid w:val="1B5FBE75"/>
    <w:rsid w:val="1B65F4D6"/>
    <w:rsid w:val="1B7DE242"/>
    <w:rsid w:val="1B988403"/>
    <w:rsid w:val="1BB08E10"/>
    <w:rsid w:val="1BBDE9AA"/>
    <w:rsid w:val="1BD5F585"/>
    <w:rsid w:val="1BD8B542"/>
    <w:rsid w:val="1BE19597"/>
    <w:rsid w:val="1BEBB447"/>
    <w:rsid w:val="1BEE2F4F"/>
    <w:rsid w:val="1BEF9DE7"/>
    <w:rsid w:val="1BF7C2E8"/>
    <w:rsid w:val="1BFF6236"/>
    <w:rsid w:val="1C0118CD"/>
    <w:rsid w:val="1C0E6E89"/>
    <w:rsid w:val="1C1ABB44"/>
    <w:rsid w:val="1C294F87"/>
    <w:rsid w:val="1C3C303E"/>
    <w:rsid w:val="1C4DD65D"/>
    <w:rsid w:val="1C5CC691"/>
    <w:rsid w:val="1C645D18"/>
    <w:rsid w:val="1C71D4E0"/>
    <w:rsid w:val="1C7791FB"/>
    <w:rsid w:val="1C9F9609"/>
    <w:rsid w:val="1CA980E3"/>
    <w:rsid w:val="1CB78D62"/>
    <w:rsid w:val="1CBF08BF"/>
    <w:rsid w:val="1CDE31F2"/>
    <w:rsid w:val="1D18B948"/>
    <w:rsid w:val="1D38BFAF"/>
    <w:rsid w:val="1D7616D3"/>
    <w:rsid w:val="1DBFA178"/>
    <w:rsid w:val="1DFFC5B7"/>
    <w:rsid w:val="1E115942"/>
    <w:rsid w:val="1E2770C4"/>
    <w:rsid w:val="1E49667A"/>
    <w:rsid w:val="1E51367D"/>
    <w:rsid w:val="1E5B2CEC"/>
    <w:rsid w:val="1E5E9453"/>
    <w:rsid w:val="1E9A8204"/>
    <w:rsid w:val="1EBA7904"/>
    <w:rsid w:val="1ED5E67A"/>
    <w:rsid w:val="1EEA13CB"/>
    <w:rsid w:val="1EEBF9BD"/>
    <w:rsid w:val="1EF60F13"/>
    <w:rsid w:val="1F0054B2"/>
    <w:rsid w:val="1F2FB8A7"/>
    <w:rsid w:val="1F4A3DC2"/>
    <w:rsid w:val="1F56A0C7"/>
    <w:rsid w:val="1F5F6F92"/>
    <w:rsid w:val="1F666CCA"/>
    <w:rsid w:val="1F6C4954"/>
    <w:rsid w:val="1F747785"/>
    <w:rsid w:val="1F89B73F"/>
    <w:rsid w:val="1F9E47B9"/>
    <w:rsid w:val="1F9E56CD"/>
    <w:rsid w:val="1FA6F994"/>
    <w:rsid w:val="1FC3EFCD"/>
    <w:rsid w:val="1FCE709E"/>
    <w:rsid w:val="1FCF5D6C"/>
    <w:rsid w:val="1FD7C994"/>
    <w:rsid w:val="1FE8BDAF"/>
    <w:rsid w:val="1FF6DFCF"/>
    <w:rsid w:val="20004E2F"/>
    <w:rsid w:val="2015AC59"/>
    <w:rsid w:val="202347F7"/>
    <w:rsid w:val="20297567"/>
    <w:rsid w:val="20315251"/>
    <w:rsid w:val="20444500"/>
    <w:rsid w:val="2045FB1D"/>
    <w:rsid w:val="2051BF86"/>
    <w:rsid w:val="2059325C"/>
    <w:rsid w:val="208C4224"/>
    <w:rsid w:val="20BFB7DA"/>
    <w:rsid w:val="20D6E750"/>
    <w:rsid w:val="21037C24"/>
    <w:rsid w:val="210724B2"/>
    <w:rsid w:val="210835E7"/>
    <w:rsid w:val="211256FF"/>
    <w:rsid w:val="212D78B0"/>
    <w:rsid w:val="213BC09B"/>
    <w:rsid w:val="21654D7E"/>
    <w:rsid w:val="217E61BF"/>
    <w:rsid w:val="21861556"/>
    <w:rsid w:val="2189BCD5"/>
    <w:rsid w:val="2198F557"/>
    <w:rsid w:val="21A3A7DA"/>
    <w:rsid w:val="21AF4687"/>
    <w:rsid w:val="21BA05CB"/>
    <w:rsid w:val="21BC8711"/>
    <w:rsid w:val="21CC0F08"/>
    <w:rsid w:val="21DF04BA"/>
    <w:rsid w:val="21E88640"/>
    <w:rsid w:val="21F7E8A4"/>
    <w:rsid w:val="220C3215"/>
    <w:rsid w:val="22132FD1"/>
    <w:rsid w:val="223C0CAB"/>
    <w:rsid w:val="2248392E"/>
    <w:rsid w:val="2250DAC9"/>
    <w:rsid w:val="2262EF5B"/>
    <w:rsid w:val="22717B1C"/>
    <w:rsid w:val="2286EAEF"/>
    <w:rsid w:val="2291F9D3"/>
    <w:rsid w:val="22985960"/>
    <w:rsid w:val="22D9B249"/>
    <w:rsid w:val="22DEB00F"/>
    <w:rsid w:val="22EF27F1"/>
    <w:rsid w:val="22FE3B4B"/>
    <w:rsid w:val="230F1A22"/>
    <w:rsid w:val="23159E7D"/>
    <w:rsid w:val="23163300"/>
    <w:rsid w:val="231A84EA"/>
    <w:rsid w:val="232908AF"/>
    <w:rsid w:val="232DC48A"/>
    <w:rsid w:val="23475391"/>
    <w:rsid w:val="2348961E"/>
    <w:rsid w:val="23503E28"/>
    <w:rsid w:val="23852AED"/>
    <w:rsid w:val="239CDB3D"/>
    <w:rsid w:val="23A1CDC4"/>
    <w:rsid w:val="23AFDDDB"/>
    <w:rsid w:val="23B0AE29"/>
    <w:rsid w:val="23B3AE39"/>
    <w:rsid w:val="23C11740"/>
    <w:rsid w:val="23C12C6D"/>
    <w:rsid w:val="23D69ACB"/>
    <w:rsid w:val="2412F4CE"/>
    <w:rsid w:val="241953C8"/>
    <w:rsid w:val="241CBADF"/>
    <w:rsid w:val="2435E86D"/>
    <w:rsid w:val="243E35DD"/>
    <w:rsid w:val="2456D51F"/>
    <w:rsid w:val="245BB8D3"/>
    <w:rsid w:val="2470B251"/>
    <w:rsid w:val="249AB57B"/>
    <w:rsid w:val="24A2DB16"/>
    <w:rsid w:val="24BB1B36"/>
    <w:rsid w:val="24C78B7F"/>
    <w:rsid w:val="24C96E1F"/>
    <w:rsid w:val="24D558C7"/>
    <w:rsid w:val="2510E98C"/>
    <w:rsid w:val="252B25B8"/>
    <w:rsid w:val="252FF3AB"/>
    <w:rsid w:val="253E218C"/>
    <w:rsid w:val="25B4B382"/>
    <w:rsid w:val="262D78F7"/>
    <w:rsid w:val="263D270A"/>
    <w:rsid w:val="26578C40"/>
    <w:rsid w:val="26796163"/>
    <w:rsid w:val="2684E2B8"/>
    <w:rsid w:val="268CFD53"/>
    <w:rsid w:val="26970D51"/>
    <w:rsid w:val="269D767F"/>
    <w:rsid w:val="26A1B055"/>
    <w:rsid w:val="26A3CBCA"/>
    <w:rsid w:val="26C5103A"/>
    <w:rsid w:val="26D9F267"/>
    <w:rsid w:val="27172E5E"/>
    <w:rsid w:val="271E45C2"/>
    <w:rsid w:val="2723BED3"/>
    <w:rsid w:val="272CE0D6"/>
    <w:rsid w:val="2737A2F7"/>
    <w:rsid w:val="274C0346"/>
    <w:rsid w:val="275A9B6A"/>
    <w:rsid w:val="2780F44F"/>
    <w:rsid w:val="27831BCE"/>
    <w:rsid w:val="2783C6F6"/>
    <w:rsid w:val="27AFD077"/>
    <w:rsid w:val="27B05ED0"/>
    <w:rsid w:val="27B7A5CF"/>
    <w:rsid w:val="27B8D78A"/>
    <w:rsid w:val="27C47AB0"/>
    <w:rsid w:val="27C786F6"/>
    <w:rsid w:val="27C8C68A"/>
    <w:rsid w:val="27F31BB0"/>
    <w:rsid w:val="280CD172"/>
    <w:rsid w:val="2810F42F"/>
    <w:rsid w:val="28307B16"/>
    <w:rsid w:val="28520F93"/>
    <w:rsid w:val="2856626F"/>
    <w:rsid w:val="28618739"/>
    <w:rsid w:val="2863EA0B"/>
    <w:rsid w:val="286641E9"/>
    <w:rsid w:val="2888E76B"/>
    <w:rsid w:val="28AD0AFD"/>
    <w:rsid w:val="28C1A882"/>
    <w:rsid w:val="28DD7F31"/>
    <w:rsid w:val="28EE2669"/>
    <w:rsid w:val="2913D799"/>
    <w:rsid w:val="291DC9B5"/>
    <w:rsid w:val="292CE65C"/>
    <w:rsid w:val="292F7D84"/>
    <w:rsid w:val="2938267C"/>
    <w:rsid w:val="293FFC95"/>
    <w:rsid w:val="2940F609"/>
    <w:rsid w:val="2944F9D8"/>
    <w:rsid w:val="2950BEB9"/>
    <w:rsid w:val="295C3BEC"/>
    <w:rsid w:val="29642224"/>
    <w:rsid w:val="2999863E"/>
    <w:rsid w:val="29999B56"/>
    <w:rsid w:val="299DE50F"/>
    <w:rsid w:val="29A89910"/>
    <w:rsid w:val="29A95230"/>
    <w:rsid w:val="29B5303E"/>
    <w:rsid w:val="29B5FAF6"/>
    <w:rsid w:val="29C1ED3C"/>
    <w:rsid w:val="29C7B4E6"/>
    <w:rsid w:val="29CED41F"/>
    <w:rsid w:val="29E1697F"/>
    <w:rsid w:val="29E88830"/>
    <w:rsid w:val="2A049141"/>
    <w:rsid w:val="2A209D81"/>
    <w:rsid w:val="2A29E082"/>
    <w:rsid w:val="2A33D003"/>
    <w:rsid w:val="2A53B382"/>
    <w:rsid w:val="2A72EE0C"/>
    <w:rsid w:val="2A7790CB"/>
    <w:rsid w:val="2A8BEAB9"/>
    <w:rsid w:val="2A8C5BC6"/>
    <w:rsid w:val="2A9BEC54"/>
    <w:rsid w:val="2AADDBA8"/>
    <w:rsid w:val="2AAF68B4"/>
    <w:rsid w:val="2AB086C9"/>
    <w:rsid w:val="2AC11C89"/>
    <w:rsid w:val="2AE2D31C"/>
    <w:rsid w:val="2B5FB2C1"/>
    <w:rsid w:val="2B6976A3"/>
    <w:rsid w:val="2B6A3C69"/>
    <w:rsid w:val="2B7DF3BB"/>
    <w:rsid w:val="2B827690"/>
    <w:rsid w:val="2B82A872"/>
    <w:rsid w:val="2B8DB5F7"/>
    <w:rsid w:val="2BA7EFAD"/>
    <w:rsid w:val="2BB46FC2"/>
    <w:rsid w:val="2BCE63D5"/>
    <w:rsid w:val="2BD66CB7"/>
    <w:rsid w:val="2C0AE750"/>
    <w:rsid w:val="2C4DAD53"/>
    <w:rsid w:val="2C5E20A1"/>
    <w:rsid w:val="2C7254FF"/>
    <w:rsid w:val="2C72B1D5"/>
    <w:rsid w:val="2C7E20B4"/>
    <w:rsid w:val="2C85C983"/>
    <w:rsid w:val="2C9A82E5"/>
    <w:rsid w:val="2C9AC620"/>
    <w:rsid w:val="2C9BD982"/>
    <w:rsid w:val="2CA3C282"/>
    <w:rsid w:val="2CEBF4C1"/>
    <w:rsid w:val="2CF3D235"/>
    <w:rsid w:val="2D03AF3E"/>
    <w:rsid w:val="2D088F97"/>
    <w:rsid w:val="2D19211E"/>
    <w:rsid w:val="2D2132B4"/>
    <w:rsid w:val="2D41C287"/>
    <w:rsid w:val="2D70B319"/>
    <w:rsid w:val="2D7EF1E7"/>
    <w:rsid w:val="2D8BEFA9"/>
    <w:rsid w:val="2D93B706"/>
    <w:rsid w:val="2DA47AFB"/>
    <w:rsid w:val="2DA89B87"/>
    <w:rsid w:val="2DB59C60"/>
    <w:rsid w:val="2DBD0FC1"/>
    <w:rsid w:val="2DEA727F"/>
    <w:rsid w:val="2E27F5F5"/>
    <w:rsid w:val="2E500445"/>
    <w:rsid w:val="2EA10DA7"/>
    <w:rsid w:val="2EA7E2D4"/>
    <w:rsid w:val="2EB5D649"/>
    <w:rsid w:val="2EB649C3"/>
    <w:rsid w:val="2EBD7F22"/>
    <w:rsid w:val="2ECE9548"/>
    <w:rsid w:val="2F014110"/>
    <w:rsid w:val="2F1C798B"/>
    <w:rsid w:val="2F2CBEC8"/>
    <w:rsid w:val="2F43D982"/>
    <w:rsid w:val="2F464BBE"/>
    <w:rsid w:val="2F728C8A"/>
    <w:rsid w:val="2FB96D2F"/>
    <w:rsid w:val="3000500A"/>
    <w:rsid w:val="3000BE83"/>
    <w:rsid w:val="3001925B"/>
    <w:rsid w:val="300E21DD"/>
    <w:rsid w:val="30167330"/>
    <w:rsid w:val="3034ADD1"/>
    <w:rsid w:val="3043926A"/>
    <w:rsid w:val="30464624"/>
    <w:rsid w:val="3059B633"/>
    <w:rsid w:val="305DF676"/>
    <w:rsid w:val="30831D43"/>
    <w:rsid w:val="308AECFF"/>
    <w:rsid w:val="309B33C7"/>
    <w:rsid w:val="30B0A03B"/>
    <w:rsid w:val="30B58F7E"/>
    <w:rsid w:val="30B7B4A7"/>
    <w:rsid w:val="30D595F2"/>
    <w:rsid w:val="30D73163"/>
    <w:rsid w:val="30FD054E"/>
    <w:rsid w:val="3116084D"/>
    <w:rsid w:val="311D989E"/>
    <w:rsid w:val="312FC0D6"/>
    <w:rsid w:val="313DEBBC"/>
    <w:rsid w:val="3142DEFC"/>
    <w:rsid w:val="314D57FA"/>
    <w:rsid w:val="31535687"/>
    <w:rsid w:val="3156CD71"/>
    <w:rsid w:val="315B84F2"/>
    <w:rsid w:val="3160D1BF"/>
    <w:rsid w:val="316230DF"/>
    <w:rsid w:val="3163F60F"/>
    <w:rsid w:val="316AC4A2"/>
    <w:rsid w:val="317FF5A4"/>
    <w:rsid w:val="3189597A"/>
    <w:rsid w:val="31B41678"/>
    <w:rsid w:val="31C207DE"/>
    <w:rsid w:val="31CD28A8"/>
    <w:rsid w:val="31D8C1AE"/>
    <w:rsid w:val="31F4580E"/>
    <w:rsid w:val="3200EEE9"/>
    <w:rsid w:val="320E5BB7"/>
    <w:rsid w:val="32142CD4"/>
    <w:rsid w:val="32231D51"/>
    <w:rsid w:val="322E109F"/>
    <w:rsid w:val="323E3C66"/>
    <w:rsid w:val="3263F16D"/>
    <w:rsid w:val="3269A9A8"/>
    <w:rsid w:val="329D3B1D"/>
    <w:rsid w:val="329D55A3"/>
    <w:rsid w:val="32A11C04"/>
    <w:rsid w:val="32A35B60"/>
    <w:rsid w:val="32D447CF"/>
    <w:rsid w:val="32D4511B"/>
    <w:rsid w:val="32E81226"/>
    <w:rsid w:val="32F5B474"/>
    <w:rsid w:val="32F6ABD9"/>
    <w:rsid w:val="3303C699"/>
    <w:rsid w:val="330F523C"/>
    <w:rsid w:val="3330A82F"/>
    <w:rsid w:val="33684228"/>
    <w:rsid w:val="3371B254"/>
    <w:rsid w:val="3389ABB1"/>
    <w:rsid w:val="339DE1B9"/>
    <w:rsid w:val="33A33071"/>
    <w:rsid w:val="33AF35DD"/>
    <w:rsid w:val="33CBD091"/>
    <w:rsid w:val="33D82470"/>
    <w:rsid w:val="33FB5314"/>
    <w:rsid w:val="33FCF629"/>
    <w:rsid w:val="340B6248"/>
    <w:rsid w:val="3449B0E2"/>
    <w:rsid w:val="34554FC8"/>
    <w:rsid w:val="34705F83"/>
    <w:rsid w:val="34848F7F"/>
    <w:rsid w:val="34954C95"/>
    <w:rsid w:val="34A34DD6"/>
    <w:rsid w:val="34BC885F"/>
    <w:rsid w:val="34CA0473"/>
    <w:rsid w:val="34CE4807"/>
    <w:rsid w:val="34E767C2"/>
    <w:rsid w:val="34EA0A5F"/>
    <w:rsid w:val="34ED5F54"/>
    <w:rsid w:val="34F50BB1"/>
    <w:rsid w:val="34FD66DC"/>
    <w:rsid w:val="350048D2"/>
    <w:rsid w:val="3516630F"/>
    <w:rsid w:val="35313D33"/>
    <w:rsid w:val="355F35B0"/>
    <w:rsid w:val="356053C1"/>
    <w:rsid w:val="3579A61E"/>
    <w:rsid w:val="35866A63"/>
    <w:rsid w:val="358B58E9"/>
    <w:rsid w:val="35D788BC"/>
    <w:rsid w:val="35DCCEC9"/>
    <w:rsid w:val="3614C964"/>
    <w:rsid w:val="36299274"/>
    <w:rsid w:val="36459261"/>
    <w:rsid w:val="364A5C4F"/>
    <w:rsid w:val="3653CEAC"/>
    <w:rsid w:val="366D8ACB"/>
    <w:rsid w:val="369179A0"/>
    <w:rsid w:val="36B8E2EA"/>
    <w:rsid w:val="36BD6848"/>
    <w:rsid w:val="36C635E5"/>
    <w:rsid w:val="36CDE9C1"/>
    <w:rsid w:val="36DFE219"/>
    <w:rsid w:val="36E3343B"/>
    <w:rsid w:val="36FEB1FE"/>
    <w:rsid w:val="370AD958"/>
    <w:rsid w:val="3712BB93"/>
    <w:rsid w:val="372C2D70"/>
    <w:rsid w:val="374EBD5A"/>
    <w:rsid w:val="3758E4B4"/>
    <w:rsid w:val="375DEF1B"/>
    <w:rsid w:val="3762A939"/>
    <w:rsid w:val="37929094"/>
    <w:rsid w:val="37AD60DF"/>
    <w:rsid w:val="37C48E3D"/>
    <w:rsid w:val="37D0AFDB"/>
    <w:rsid w:val="37D68E6D"/>
    <w:rsid w:val="37DBA841"/>
    <w:rsid w:val="37EE59F2"/>
    <w:rsid w:val="37FFF7D5"/>
    <w:rsid w:val="38050017"/>
    <w:rsid w:val="381547F4"/>
    <w:rsid w:val="383FFD61"/>
    <w:rsid w:val="384B4FA0"/>
    <w:rsid w:val="3858B5F1"/>
    <w:rsid w:val="38814859"/>
    <w:rsid w:val="3894239D"/>
    <w:rsid w:val="38998467"/>
    <w:rsid w:val="38B067A9"/>
    <w:rsid w:val="38BBDCDF"/>
    <w:rsid w:val="38CBFA52"/>
    <w:rsid w:val="390E9838"/>
    <w:rsid w:val="3912BE15"/>
    <w:rsid w:val="3917A96A"/>
    <w:rsid w:val="3922D0B1"/>
    <w:rsid w:val="392EC8C8"/>
    <w:rsid w:val="394FC435"/>
    <w:rsid w:val="3971F78C"/>
    <w:rsid w:val="397B2315"/>
    <w:rsid w:val="39803CED"/>
    <w:rsid w:val="39989185"/>
    <w:rsid w:val="399A7A0E"/>
    <w:rsid w:val="39A311D9"/>
    <w:rsid w:val="39A38653"/>
    <w:rsid w:val="39AD397A"/>
    <w:rsid w:val="39C0DAF6"/>
    <w:rsid w:val="39E95C52"/>
    <w:rsid w:val="39FA0F93"/>
    <w:rsid w:val="39FDFC01"/>
    <w:rsid w:val="3A1DA687"/>
    <w:rsid w:val="3A23D830"/>
    <w:rsid w:val="3A25F819"/>
    <w:rsid w:val="3A2DDC97"/>
    <w:rsid w:val="3A2FEC67"/>
    <w:rsid w:val="3A48B40E"/>
    <w:rsid w:val="3A532A9A"/>
    <w:rsid w:val="3A55EC12"/>
    <w:rsid w:val="3A5F8579"/>
    <w:rsid w:val="3A6A35D6"/>
    <w:rsid w:val="3A70535A"/>
    <w:rsid w:val="3A78AB21"/>
    <w:rsid w:val="3A80C021"/>
    <w:rsid w:val="3A895C9A"/>
    <w:rsid w:val="3A89A7A1"/>
    <w:rsid w:val="3A8B5127"/>
    <w:rsid w:val="3A8EC890"/>
    <w:rsid w:val="3A93F2F2"/>
    <w:rsid w:val="3AB86E28"/>
    <w:rsid w:val="3ABBEB4C"/>
    <w:rsid w:val="3ABDC8E1"/>
    <w:rsid w:val="3AE104F0"/>
    <w:rsid w:val="3AF14587"/>
    <w:rsid w:val="3AF831D4"/>
    <w:rsid w:val="3B06DCD8"/>
    <w:rsid w:val="3B1B6B1F"/>
    <w:rsid w:val="3B1F98A4"/>
    <w:rsid w:val="3B242A1F"/>
    <w:rsid w:val="3B299951"/>
    <w:rsid w:val="3B4C0B4D"/>
    <w:rsid w:val="3B561AA7"/>
    <w:rsid w:val="3B6A813A"/>
    <w:rsid w:val="3B752B14"/>
    <w:rsid w:val="3B832AB2"/>
    <w:rsid w:val="3B8BD3FB"/>
    <w:rsid w:val="3B95D962"/>
    <w:rsid w:val="3BA6E63A"/>
    <w:rsid w:val="3BD1F7F6"/>
    <w:rsid w:val="3BE13994"/>
    <w:rsid w:val="3C07CB78"/>
    <w:rsid w:val="3C1D7362"/>
    <w:rsid w:val="3C202EE8"/>
    <w:rsid w:val="3C228979"/>
    <w:rsid w:val="3C33B151"/>
    <w:rsid w:val="3C4D7FC0"/>
    <w:rsid w:val="3C4E7890"/>
    <w:rsid w:val="3C5642D8"/>
    <w:rsid w:val="3C641777"/>
    <w:rsid w:val="3C78154F"/>
    <w:rsid w:val="3C9B5F7D"/>
    <w:rsid w:val="3CAFC8B8"/>
    <w:rsid w:val="3CB30BE7"/>
    <w:rsid w:val="3CB7C9CA"/>
    <w:rsid w:val="3CC43042"/>
    <w:rsid w:val="3CCB5218"/>
    <w:rsid w:val="3CCDD032"/>
    <w:rsid w:val="3CDBCE40"/>
    <w:rsid w:val="3CE061FB"/>
    <w:rsid w:val="3D053496"/>
    <w:rsid w:val="3D1C204A"/>
    <w:rsid w:val="3D4ED16B"/>
    <w:rsid w:val="3D5463F6"/>
    <w:rsid w:val="3D60B1B8"/>
    <w:rsid w:val="3D6366DE"/>
    <w:rsid w:val="3D68EF7F"/>
    <w:rsid w:val="3D83C686"/>
    <w:rsid w:val="3D85DBC5"/>
    <w:rsid w:val="3D926727"/>
    <w:rsid w:val="3DA6FBA6"/>
    <w:rsid w:val="3DB7AE9A"/>
    <w:rsid w:val="3DC36294"/>
    <w:rsid w:val="3DC5EF94"/>
    <w:rsid w:val="3DCD62FB"/>
    <w:rsid w:val="3E1413B4"/>
    <w:rsid w:val="3E2B504C"/>
    <w:rsid w:val="3E2E4BF1"/>
    <w:rsid w:val="3E391C1B"/>
    <w:rsid w:val="3E479EE3"/>
    <w:rsid w:val="3E47EF2B"/>
    <w:rsid w:val="3E55CD26"/>
    <w:rsid w:val="3E5F7931"/>
    <w:rsid w:val="3E600A8F"/>
    <w:rsid w:val="3E618C9C"/>
    <w:rsid w:val="3E876E17"/>
    <w:rsid w:val="3EC11DF1"/>
    <w:rsid w:val="3ECD14A3"/>
    <w:rsid w:val="3ECE7443"/>
    <w:rsid w:val="3ED30155"/>
    <w:rsid w:val="3EF61FC7"/>
    <w:rsid w:val="3F0E1BF7"/>
    <w:rsid w:val="3F204243"/>
    <w:rsid w:val="3F3604C6"/>
    <w:rsid w:val="3F3C7905"/>
    <w:rsid w:val="3F562D65"/>
    <w:rsid w:val="3F7CF8CF"/>
    <w:rsid w:val="3F99B694"/>
    <w:rsid w:val="3FA17F1E"/>
    <w:rsid w:val="3FA713BC"/>
    <w:rsid w:val="3FB05456"/>
    <w:rsid w:val="3FB54479"/>
    <w:rsid w:val="3FC67BFC"/>
    <w:rsid w:val="3FC9587C"/>
    <w:rsid w:val="3FD7A7C0"/>
    <w:rsid w:val="3FDA5828"/>
    <w:rsid w:val="3FFA34F7"/>
    <w:rsid w:val="400648D0"/>
    <w:rsid w:val="400B951F"/>
    <w:rsid w:val="402E788B"/>
    <w:rsid w:val="403DC2EB"/>
    <w:rsid w:val="40421ABB"/>
    <w:rsid w:val="404F7D49"/>
    <w:rsid w:val="405DDBCF"/>
    <w:rsid w:val="40621F5F"/>
    <w:rsid w:val="406D808C"/>
    <w:rsid w:val="4078B422"/>
    <w:rsid w:val="40A23154"/>
    <w:rsid w:val="40B63351"/>
    <w:rsid w:val="40BD1EBB"/>
    <w:rsid w:val="40F824ED"/>
    <w:rsid w:val="41112C0D"/>
    <w:rsid w:val="41239439"/>
    <w:rsid w:val="412E9283"/>
    <w:rsid w:val="41368923"/>
    <w:rsid w:val="41952CDE"/>
    <w:rsid w:val="41DA5DB0"/>
    <w:rsid w:val="421077BF"/>
    <w:rsid w:val="42225B7E"/>
    <w:rsid w:val="423210E7"/>
    <w:rsid w:val="423AB356"/>
    <w:rsid w:val="4249E7B5"/>
    <w:rsid w:val="424EC583"/>
    <w:rsid w:val="42515CF6"/>
    <w:rsid w:val="4274E8D2"/>
    <w:rsid w:val="42955570"/>
    <w:rsid w:val="4295A176"/>
    <w:rsid w:val="42B50EAE"/>
    <w:rsid w:val="42BB8B14"/>
    <w:rsid w:val="42BCE7EB"/>
    <w:rsid w:val="42CBBECE"/>
    <w:rsid w:val="42CBEB8E"/>
    <w:rsid w:val="42CFB4DB"/>
    <w:rsid w:val="42ECD5FB"/>
    <w:rsid w:val="42FBFBBF"/>
    <w:rsid w:val="431781B9"/>
    <w:rsid w:val="431B1E1D"/>
    <w:rsid w:val="43532FF8"/>
    <w:rsid w:val="43567D93"/>
    <w:rsid w:val="43A0CF6A"/>
    <w:rsid w:val="43D8137E"/>
    <w:rsid w:val="43F15A4B"/>
    <w:rsid w:val="43F2F42B"/>
    <w:rsid w:val="43FB0CC4"/>
    <w:rsid w:val="4405B8DD"/>
    <w:rsid w:val="44070ED2"/>
    <w:rsid w:val="44085C84"/>
    <w:rsid w:val="440CFF18"/>
    <w:rsid w:val="444030FB"/>
    <w:rsid w:val="4468EC69"/>
    <w:rsid w:val="446E7187"/>
    <w:rsid w:val="448586FC"/>
    <w:rsid w:val="44883F30"/>
    <w:rsid w:val="44886D6D"/>
    <w:rsid w:val="448B2770"/>
    <w:rsid w:val="449F9442"/>
    <w:rsid w:val="44CEAADF"/>
    <w:rsid w:val="44D8E237"/>
    <w:rsid w:val="44E779BC"/>
    <w:rsid w:val="44EC2500"/>
    <w:rsid w:val="44EDB6D6"/>
    <w:rsid w:val="44F19E33"/>
    <w:rsid w:val="450A24F3"/>
    <w:rsid w:val="450FB67D"/>
    <w:rsid w:val="451BE1A4"/>
    <w:rsid w:val="453D5E80"/>
    <w:rsid w:val="4548C1DE"/>
    <w:rsid w:val="454E4AC3"/>
    <w:rsid w:val="454F32B8"/>
    <w:rsid w:val="45558CC7"/>
    <w:rsid w:val="455CF0B4"/>
    <w:rsid w:val="456D545D"/>
    <w:rsid w:val="456E6C7C"/>
    <w:rsid w:val="4578CAFF"/>
    <w:rsid w:val="4583E8F5"/>
    <w:rsid w:val="459F3DFC"/>
    <w:rsid w:val="45AFCE53"/>
    <w:rsid w:val="45B5B1F9"/>
    <w:rsid w:val="45BB7F9E"/>
    <w:rsid w:val="45C9C798"/>
    <w:rsid w:val="45C9F348"/>
    <w:rsid w:val="45DC287A"/>
    <w:rsid w:val="4603D136"/>
    <w:rsid w:val="460A22C5"/>
    <w:rsid w:val="46246F93"/>
    <w:rsid w:val="462C106D"/>
    <w:rsid w:val="4644C61F"/>
    <w:rsid w:val="4654DA3D"/>
    <w:rsid w:val="4664B6B6"/>
    <w:rsid w:val="46762261"/>
    <w:rsid w:val="4676AD72"/>
    <w:rsid w:val="469BB658"/>
    <w:rsid w:val="46A8EF73"/>
    <w:rsid w:val="47238B4A"/>
    <w:rsid w:val="474AF77D"/>
    <w:rsid w:val="474FFD41"/>
    <w:rsid w:val="4751196C"/>
    <w:rsid w:val="475C80A7"/>
    <w:rsid w:val="47707D16"/>
    <w:rsid w:val="4777F846"/>
    <w:rsid w:val="47816F76"/>
    <w:rsid w:val="4789F036"/>
    <w:rsid w:val="47B47316"/>
    <w:rsid w:val="47BE198C"/>
    <w:rsid w:val="47C26B2C"/>
    <w:rsid w:val="47C9D145"/>
    <w:rsid w:val="47D6C83A"/>
    <w:rsid w:val="47DABAE7"/>
    <w:rsid w:val="47E38049"/>
    <w:rsid w:val="47ECF20E"/>
    <w:rsid w:val="48001865"/>
    <w:rsid w:val="48085050"/>
    <w:rsid w:val="48196C51"/>
    <w:rsid w:val="482B36EB"/>
    <w:rsid w:val="482D29A9"/>
    <w:rsid w:val="48362F27"/>
    <w:rsid w:val="487A7145"/>
    <w:rsid w:val="487CFF50"/>
    <w:rsid w:val="487FF25E"/>
    <w:rsid w:val="488852BC"/>
    <w:rsid w:val="48D2F88A"/>
    <w:rsid w:val="48D33A9A"/>
    <w:rsid w:val="490ABF94"/>
    <w:rsid w:val="491F491D"/>
    <w:rsid w:val="49477117"/>
    <w:rsid w:val="496C8D3B"/>
    <w:rsid w:val="496EA75D"/>
    <w:rsid w:val="49786877"/>
    <w:rsid w:val="49947963"/>
    <w:rsid w:val="4995811B"/>
    <w:rsid w:val="4999974A"/>
    <w:rsid w:val="49A0BA9B"/>
    <w:rsid w:val="49AF8B07"/>
    <w:rsid w:val="49B17DF9"/>
    <w:rsid w:val="49B42CF6"/>
    <w:rsid w:val="49D7CED1"/>
    <w:rsid w:val="49D7FB53"/>
    <w:rsid w:val="49E5E170"/>
    <w:rsid w:val="49E71E01"/>
    <w:rsid w:val="49EA0CFE"/>
    <w:rsid w:val="49EC5122"/>
    <w:rsid w:val="49FEC537"/>
    <w:rsid w:val="4A0DC399"/>
    <w:rsid w:val="4A10BCBA"/>
    <w:rsid w:val="4A31F5F5"/>
    <w:rsid w:val="4A440A85"/>
    <w:rsid w:val="4A4868AF"/>
    <w:rsid w:val="4A59A1DD"/>
    <w:rsid w:val="4A5AA8BB"/>
    <w:rsid w:val="4A6B1395"/>
    <w:rsid w:val="4A74BF7D"/>
    <w:rsid w:val="4A7CD78E"/>
    <w:rsid w:val="4A7E7AAA"/>
    <w:rsid w:val="4A83CE13"/>
    <w:rsid w:val="4ABDC2CD"/>
    <w:rsid w:val="4ACCA9DD"/>
    <w:rsid w:val="4AD45C7A"/>
    <w:rsid w:val="4AE66CD7"/>
    <w:rsid w:val="4B157627"/>
    <w:rsid w:val="4B2F286C"/>
    <w:rsid w:val="4B4C0D9A"/>
    <w:rsid w:val="4B636AB8"/>
    <w:rsid w:val="4B6BFCAE"/>
    <w:rsid w:val="4B75082D"/>
    <w:rsid w:val="4B75E77F"/>
    <w:rsid w:val="4B81141B"/>
    <w:rsid w:val="4BE1632F"/>
    <w:rsid w:val="4BE2C184"/>
    <w:rsid w:val="4BEEC2AA"/>
    <w:rsid w:val="4BF7A6F1"/>
    <w:rsid w:val="4BFAFCF7"/>
    <w:rsid w:val="4C035887"/>
    <w:rsid w:val="4C13825F"/>
    <w:rsid w:val="4C51EA30"/>
    <w:rsid w:val="4C68CB92"/>
    <w:rsid w:val="4C70C5F0"/>
    <w:rsid w:val="4C7440F4"/>
    <w:rsid w:val="4C74FDB4"/>
    <w:rsid w:val="4C9259A0"/>
    <w:rsid w:val="4CA23C82"/>
    <w:rsid w:val="4CA7DEE3"/>
    <w:rsid w:val="4CACC745"/>
    <w:rsid w:val="4CB62D16"/>
    <w:rsid w:val="4CC121D7"/>
    <w:rsid w:val="4CC4DE9F"/>
    <w:rsid w:val="4CC7332C"/>
    <w:rsid w:val="4CCB087C"/>
    <w:rsid w:val="4CDCF941"/>
    <w:rsid w:val="4CDF5B98"/>
    <w:rsid w:val="4CE6C0BD"/>
    <w:rsid w:val="4D300634"/>
    <w:rsid w:val="4D311CB8"/>
    <w:rsid w:val="4D5C1323"/>
    <w:rsid w:val="4D6F209E"/>
    <w:rsid w:val="4D762D22"/>
    <w:rsid w:val="4D7C7C35"/>
    <w:rsid w:val="4D8A1598"/>
    <w:rsid w:val="4D93EFF1"/>
    <w:rsid w:val="4DC10706"/>
    <w:rsid w:val="4DD4382E"/>
    <w:rsid w:val="4E314C18"/>
    <w:rsid w:val="4E46338D"/>
    <w:rsid w:val="4E548713"/>
    <w:rsid w:val="4E59775B"/>
    <w:rsid w:val="4E661396"/>
    <w:rsid w:val="4E69C70D"/>
    <w:rsid w:val="4E6FD820"/>
    <w:rsid w:val="4E74D7CB"/>
    <w:rsid w:val="4E79254E"/>
    <w:rsid w:val="4E8721E6"/>
    <w:rsid w:val="4E89C65C"/>
    <w:rsid w:val="4E9EB5EA"/>
    <w:rsid w:val="4EF0A6D2"/>
    <w:rsid w:val="4F06EE04"/>
    <w:rsid w:val="4F114742"/>
    <w:rsid w:val="4F226D97"/>
    <w:rsid w:val="4F2BCA65"/>
    <w:rsid w:val="4F4C8BCC"/>
    <w:rsid w:val="4F53CEFB"/>
    <w:rsid w:val="4F68764E"/>
    <w:rsid w:val="4F94CD2E"/>
    <w:rsid w:val="4F959DB5"/>
    <w:rsid w:val="4FBE7EA3"/>
    <w:rsid w:val="4FC97DDF"/>
    <w:rsid w:val="4FDABEF4"/>
    <w:rsid w:val="4FDDED81"/>
    <w:rsid w:val="5010461B"/>
    <w:rsid w:val="50236CAD"/>
    <w:rsid w:val="5024CB8A"/>
    <w:rsid w:val="5024F26B"/>
    <w:rsid w:val="5027E4AB"/>
    <w:rsid w:val="504C1666"/>
    <w:rsid w:val="50587F9D"/>
    <w:rsid w:val="5072B1DE"/>
    <w:rsid w:val="50752FF9"/>
    <w:rsid w:val="507CE97A"/>
    <w:rsid w:val="50969A7B"/>
    <w:rsid w:val="5099F783"/>
    <w:rsid w:val="50A7205B"/>
    <w:rsid w:val="50C241D7"/>
    <w:rsid w:val="50C46AA4"/>
    <w:rsid w:val="50EED81D"/>
    <w:rsid w:val="50F83613"/>
    <w:rsid w:val="5102C875"/>
    <w:rsid w:val="51075D03"/>
    <w:rsid w:val="51161481"/>
    <w:rsid w:val="5117361B"/>
    <w:rsid w:val="517317C5"/>
    <w:rsid w:val="51750D1A"/>
    <w:rsid w:val="5197E76F"/>
    <w:rsid w:val="51A68897"/>
    <w:rsid w:val="51B0F8DC"/>
    <w:rsid w:val="51BA0928"/>
    <w:rsid w:val="51DFCE9F"/>
    <w:rsid w:val="5221C8C1"/>
    <w:rsid w:val="527EB953"/>
    <w:rsid w:val="52863074"/>
    <w:rsid w:val="5294139E"/>
    <w:rsid w:val="52976EC9"/>
    <w:rsid w:val="52A324D1"/>
    <w:rsid w:val="52C56264"/>
    <w:rsid w:val="52CECF07"/>
    <w:rsid w:val="52D18A79"/>
    <w:rsid w:val="52DC2D50"/>
    <w:rsid w:val="52EDECA6"/>
    <w:rsid w:val="52F690ED"/>
    <w:rsid w:val="53203E60"/>
    <w:rsid w:val="5324024A"/>
    <w:rsid w:val="532749D5"/>
    <w:rsid w:val="5332A772"/>
    <w:rsid w:val="533BC708"/>
    <w:rsid w:val="5344BFA7"/>
    <w:rsid w:val="535B9EAB"/>
    <w:rsid w:val="53603A57"/>
    <w:rsid w:val="5368BE3C"/>
    <w:rsid w:val="538D1F7C"/>
    <w:rsid w:val="5390B78E"/>
    <w:rsid w:val="53CDBAB9"/>
    <w:rsid w:val="53E4D779"/>
    <w:rsid w:val="53F77DEE"/>
    <w:rsid w:val="543561A4"/>
    <w:rsid w:val="54409A08"/>
    <w:rsid w:val="54429FA7"/>
    <w:rsid w:val="544C90D0"/>
    <w:rsid w:val="544DA89D"/>
    <w:rsid w:val="5480933D"/>
    <w:rsid w:val="5485B52C"/>
    <w:rsid w:val="548953A8"/>
    <w:rsid w:val="548D617C"/>
    <w:rsid w:val="54B216A1"/>
    <w:rsid w:val="54B71CF5"/>
    <w:rsid w:val="54B81346"/>
    <w:rsid w:val="54C6F6DF"/>
    <w:rsid w:val="54CB40E0"/>
    <w:rsid w:val="54DE1896"/>
    <w:rsid w:val="54E9025C"/>
    <w:rsid w:val="54FFB5F7"/>
    <w:rsid w:val="55027CAB"/>
    <w:rsid w:val="55042457"/>
    <w:rsid w:val="55055514"/>
    <w:rsid w:val="5509034E"/>
    <w:rsid w:val="550DF657"/>
    <w:rsid w:val="551024EA"/>
    <w:rsid w:val="552FD31C"/>
    <w:rsid w:val="55333A30"/>
    <w:rsid w:val="5533E6C2"/>
    <w:rsid w:val="553E1130"/>
    <w:rsid w:val="5558165C"/>
    <w:rsid w:val="556A5E23"/>
    <w:rsid w:val="55A084F6"/>
    <w:rsid w:val="55AFF18D"/>
    <w:rsid w:val="55C21706"/>
    <w:rsid w:val="56044033"/>
    <w:rsid w:val="560593D8"/>
    <w:rsid w:val="5607D8D5"/>
    <w:rsid w:val="56090A27"/>
    <w:rsid w:val="560C2BDD"/>
    <w:rsid w:val="5618C66E"/>
    <w:rsid w:val="563997E6"/>
    <w:rsid w:val="5662CF6F"/>
    <w:rsid w:val="568C0A54"/>
    <w:rsid w:val="568E1896"/>
    <w:rsid w:val="56AB868F"/>
    <w:rsid w:val="56AC5787"/>
    <w:rsid w:val="56B3F90A"/>
    <w:rsid w:val="56C39463"/>
    <w:rsid w:val="56C898A6"/>
    <w:rsid w:val="56CEED23"/>
    <w:rsid w:val="56E40519"/>
    <w:rsid w:val="56E72352"/>
    <w:rsid w:val="56EA7E65"/>
    <w:rsid w:val="57157831"/>
    <w:rsid w:val="572309EB"/>
    <w:rsid w:val="5726F753"/>
    <w:rsid w:val="573DA7F4"/>
    <w:rsid w:val="574021B3"/>
    <w:rsid w:val="57613F9B"/>
    <w:rsid w:val="576BC0B2"/>
    <w:rsid w:val="578D2333"/>
    <w:rsid w:val="5792AC67"/>
    <w:rsid w:val="57B089EB"/>
    <w:rsid w:val="57CABA73"/>
    <w:rsid w:val="57CACC6F"/>
    <w:rsid w:val="57F57B66"/>
    <w:rsid w:val="580CC043"/>
    <w:rsid w:val="58273380"/>
    <w:rsid w:val="582FDE57"/>
    <w:rsid w:val="585810F4"/>
    <w:rsid w:val="585ED8B5"/>
    <w:rsid w:val="58607E1D"/>
    <w:rsid w:val="58CCA2EA"/>
    <w:rsid w:val="58FF7C61"/>
    <w:rsid w:val="59160643"/>
    <w:rsid w:val="5929053E"/>
    <w:rsid w:val="592E4126"/>
    <w:rsid w:val="592F6911"/>
    <w:rsid w:val="5942C07D"/>
    <w:rsid w:val="5943C12D"/>
    <w:rsid w:val="594542CA"/>
    <w:rsid w:val="594574D5"/>
    <w:rsid w:val="59503018"/>
    <w:rsid w:val="59615F19"/>
    <w:rsid w:val="59719345"/>
    <w:rsid w:val="59721CF9"/>
    <w:rsid w:val="598C92FF"/>
    <w:rsid w:val="598D66C4"/>
    <w:rsid w:val="5990D4C6"/>
    <w:rsid w:val="59CEA39E"/>
    <w:rsid w:val="59D46937"/>
    <w:rsid w:val="59DB2C1E"/>
    <w:rsid w:val="59E6B8D9"/>
    <w:rsid w:val="5A06B5E7"/>
    <w:rsid w:val="5A1DC2C7"/>
    <w:rsid w:val="5A25C612"/>
    <w:rsid w:val="5A2A7725"/>
    <w:rsid w:val="5A54A6A4"/>
    <w:rsid w:val="5A7F8B8B"/>
    <w:rsid w:val="5A843D5C"/>
    <w:rsid w:val="5A86C006"/>
    <w:rsid w:val="5A9014A3"/>
    <w:rsid w:val="5A9FDAA9"/>
    <w:rsid w:val="5AA413A5"/>
    <w:rsid w:val="5AA575D0"/>
    <w:rsid w:val="5ABDFF09"/>
    <w:rsid w:val="5AC4FC68"/>
    <w:rsid w:val="5ACA8CF2"/>
    <w:rsid w:val="5ADFADD7"/>
    <w:rsid w:val="5B09568C"/>
    <w:rsid w:val="5B0A1092"/>
    <w:rsid w:val="5B257742"/>
    <w:rsid w:val="5B2B30CE"/>
    <w:rsid w:val="5B32AB10"/>
    <w:rsid w:val="5B3A4FB3"/>
    <w:rsid w:val="5B3EBD55"/>
    <w:rsid w:val="5B5E327E"/>
    <w:rsid w:val="5B606812"/>
    <w:rsid w:val="5B775589"/>
    <w:rsid w:val="5B8BADF1"/>
    <w:rsid w:val="5B8BF0AB"/>
    <w:rsid w:val="5B90F969"/>
    <w:rsid w:val="5B99E562"/>
    <w:rsid w:val="5BA10F05"/>
    <w:rsid w:val="5BAECCD4"/>
    <w:rsid w:val="5BBD26C9"/>
    <w:rsid w:val="5BBF0CB6"/>
    <w:rsid w:val="5BC1C90E"/>
    <w:rsid w:val="5BE10897"/>
    <w:rsid w:val="5BE67896"/>
    <w:rsid w:val="5C16CD48"/>
    <w:rsid w:val="5C3D155D"/>
    <w:rsid w:val="5C40B161"/>
    <w:rsid w:val="5C722B9E"/>
    <w:rsid w:val="5C870E8E"/>
    <w:rsid w:val="5C8AA067"/>
    <w:rsid w:val="5C9F9421"/>
    <w:rsid w:val="5CB09548"/>
    <w:rsid w:val="5CCF3D6C"/>
    <w:rsid w:val="5CD306F9"/>
    <w:rsid w:val="5D03ACF8"/>
    <w:rsid w:val="5D0EAD01"/>
    <w:rsid w:val="5D147FDF"/>
    <w:rsid w:val="5D25AACC"/>
    <w:rsid w:val="5D6DE4F2"/>
    <w:rsid w:val="5D6E87EB"/>
    <w:rsid w:val="5D84D340"/>
    <w:rsid w:val="5D9CA756"/>
    <w:rsid w:val="5DAF2BB8"/>
    <w:rsid w:val="5DBBB9AB"/>
    <w:rsid w:val="5DBD4F28"/>
    <w:rsid w:val="5DBD9A0E"/>
    <w:rsid w:val="5DC4826E"/>
    <w:rsid w:val="5DE2F2FD"/>
    <w:rsid w:val="5E053D78"/>
    <w:rsid w:val="5E0CD748"/>
    <w:rsid w:val="5E142681"/>
    <w:rsid w:val="5E2233DD"/>
    <w:rsid w:val="5E26ABA5"/>
    <w:rsid w:val="5E4E416D"/>
    <w:rsid w:val="5E52BFB2"/>
    <w:rsid w:val="5E60C27D"/>
    <w:rsid w:val="5E640FCF"/>
    <w:rsid w:val="5E6B5792"/>
    <w:rsid w:val="5E6DAC5A"/>
    <w:rsid w:val="5E7E1153"/>
    <w:rsid w:val="5E9D28DA"/>
    <w:rsid w:val="5EA561E7"/>
    <w:rsid w:val="5EB65C8D"/>
    <w:rsid w:val="5EB95EC9"/>
    <w:rsid w:val="5EDE79F8"/>
    <w:rsid w:val="5EEBFACF"/>
    <w:rsid w:val="5EF168DC"/>
    <w:rsid w:val="5EF52C58"/>
    <w:rsid w:val="5EFD76B5"/>
    <w:rsid w:val="5F58B418"/>
    <w:rsid w:val="5F696ADA"/>
    <w:rsid w:val="5F8185E1"/>
    <w:rsid w:val="5F969AC2"/>
    <w:rsid w:val="5F97BD06"/>
    <w:rsid w:val="5FA7DBAE"/>
    <w:rsid w:val="5FBDCF6F"/>
    <w:rsid w:val="5FDA074C"/>
    <w:rsid w:val="6005D137"/>
    <w:rsid w:val="60224C74"/>
    <w:rsid w:val="6040452D"/>
    <w:rsid w:val="606FD331"/>
    <w:rsid w:val="60852B7A"/>
    <w:rsid w:val="60882C15"/>
    <w:rsid w:val="60A6F334"/>
    <w:rsid w:val="60B16611"/>
    <w:rsid w:val="60B51AF3"/>
    <w:rsid w:val="60CD6006"/>
    <w:rsid w:val="60E4048B"/>
    <w:rsid w:val="60EDD8AB"/>
    <w:rsid w:val="60FB084E"/>
    <w:rsid w:val="6110503D"/>
    <w:rsid w:val="611A507B"/>
    <w:rsid w:val="61390491"/>
    <w:rsid w:val="6143013D"/>
    <w:rsid w:val="615D5925"/>
    <w:rsid w:val="615FE813"/>
    <w:rsid w:val="61612638"/>
    <w:rsid w:val="61639A68"/>
    <w:rsid w:val="616DFB56"/>
    <w:rsid w:val="617E3E0A"/>
    <w:rsid w:val="61924591"/>
    <w:rsid w:val="61A25366"/>
    <w:rsid w:val="61B207D0"/>
    <w:rsid w:val="61BC9964"/>
    <w:rsid w:val="61C84D13"/>
    <w:rsid w:val="61E4DC1C"/>
    <w:rsid w:val="61E80FB8"/>
    <w:rsid w:val="61F5C58D"/>
    <w:rsid w:val="621A2164"/>
    <w:rsid w:val="62226A92"/>
    <w:rsid w:val="6264F2E6"/>
    <w:rsid w:val="6267A845"/>
    <w:rsid w:val="626E1EE1"/>
    <w:rsid w:val="6273907A"/>
    <w:rsid w:val="627ABF07"/>
    <w:rsid w:val="627BBAC6"/>
    <w:rsid w:val="62813107"/>
    <w:rsid w:val="6288ACF4"/>
    <w:rsid w:val="628A4D1C"/>
    <w:rsid w:val="62A604F6"/>
    <w:rsid w:val="62B8683D"/>
    <w:rsid w:val="62D26E41"/>
    <w:rsid w:val="62D6C2B5"/>
    <w:rsid w:val="62DEA7E6"/>
    <w:rsid w:val="62DF9248"/>
    <w:rsid w:val="62E2507E"/>
    <w:rsid w:val="62E3D782"/>
    <w:rsid w:val="6311ED5B"/>
    <w:rsid w:val="6312EAF1"/>
    <w:rsid w:val="63211412"/>
    <w:rsid w:val="63279B0F"/>
    <w:rsid w:val="632DDA61"/>
    <w:rsid w:val="6343CFCB"/>
    <w:rsid w:val="6343F3F2"/>
    <w:rsid w:val="634C37D0"/>
    <w:rsid w:val="6355BB10"/>
    <w:rsid w:val="636124C2"/>
    <w:rsid w:val="637A8788"/>
    <w:rsid w:val="637D9FA2"/>
    <w:rsid w:val="6384BF26"/>
    <w:rsid w:val="639950A9"/>
    <w:rsid w:val="63BB5EA3"/>
    <w:rsid w:val="63CFA529"/>
    <w:rsid w:val="63DBD9FD"/>
    <w:rsid w:val="63E956C7"/>
    <w:rsid w:val="63EB3606"/>
    <w:rsid w:val="64116454"/>
    <w:rsid w:val="6411DB98"/>
    <w:rsid w:val="6418F528"/>
    <w:rsid w:val="64282552"/>
    <w:rsid w:val="6433F90A"/>
    <w:rsid w:val="6454D53B"/>
    <w:rsid w:val="649268C7"/>
    <w:rsid w:val="64BC1A56"/>
    <w:rsid w:val="64DBAF83"/>
    <w:rsid w:val="64E462A8"/>
    <w:rsid w:val="64E9DCB2"/>
    <w:rsid w:val="64EB7D22"/>
    <w:rsid w:val="64EE65DD"/>
    <w:rsid w:val="64F739BD"/>
    <w:rsid w:val="650B185D"/>
    <w:rsid w:val="6519EDDA"/>
    <w:rsid w:val="651AFE05"/>
    <w:rsid w:val="651B3384"/>
    <w:rsid w:val="651B7FCD"/>
    <w:rsid w:val="65492E92"/>
    <w:rsid w:val="65501AEA"/>
    <w:rsid w:val="65562D19"/>
    <w:rsid w:val="655A7EED"/>
    <w:rsid w:val="656298F1"/>
    <w:rsid w:val="657B680C"/>
    <w:rsid w:val="65812CFD"/>
    <w:rsid w:val="6586028E"/>
    <w:rsid w:val="6593722B"/>
    <w:rsid w:val="659EFEE9"/>
    <w:rsid w:val="65B0BD68"/>
    <w:rsid w:val="65B50891"/>
    <w:rsid w:val="65BC2CE4"/>
    <w:rsid w:val="65C043F7"/>
    <w:rsid w:val="65D5FBBE"/>
    <w:rsid w:val="65F90E52"/>
    <w:rsid w:val="6604465A"/>
    <w:rsid w:val="6618D9C1"/>
    <w:rsid w:val="663DA12B"/>
    <w:rsid w:val="6670656C"/>
    <w:rsid w:val="6674BD8D"/>
    <w:rsid w:val="66750250"/>
    <w:rsid w:val="669B6220"/>
    <w:rsid w:val="66A2437F"/>
    <w:rsid w:val="66CC58EE"/>
    <w:rsid w:val="66D5A4F7"/>
    <w:rsid w:val="66E116AF"/>
    <w:rsid w:val="66F03B08"/>
    <w:rsid w:val="66F8B8DA"/>
    <w:rsid w:val="66FD63C3"/>
    <w:rsid w:val="67087FA9"/>
    <w:rsid w:val="670E4916"/>
    <w:rsid w:val="67261DE5"/>
    <w:rsid w:val="67327292"/>
    <w:rsid w:val="673C3600"/>
    <w:rsid w:val="675F6210"/>
    <w:rsid w:val="6764C564"/>
    <w:rsid w:val="67778BA0"/>
    <w:rsid w:val="677E54FF"/>
    <w:rsid w:val="67834852"/>
    <w:rsid w:val="67896764"/>
    <w:rsid w:val="67A69040"/>
    <w:rsid w:val="67AF68CB"/>
    <w:rsid w:val="67BAF9BD"/>
    <w:rsid w:val="67D7574C"/>
    <w:rsid w:val="680EE1F0"/>
    <w:rsid w:val="683702C1"/>
    <w:rsid w:val="6856BF1D"/>
    <w:rsid w:val="685F8CED"/>
    <w:rsid w:val="6880A3BC"/>
    <w:rsid w:val="68A7B8A0"/>
    <w:rsid w:val="68B8C140"/>
    <w:rsid w:val="68DBDC05"/>
    <w:rsid w:val="693A6A67"/>
    <w:rsid w:val="693E4057"/>
    <w:rsid w:val="69438648"/>
    <w:rsid w:val="6944408E"/>
    <w:rsid w:val="69512E6E"/>
    <w:rsid w:val="695813AB"/>
    <w:rsid w:val="6959FAB4"/>
    <w:rsid w:val="6977A22A"/>
    <w:rsid w:val="69798D02"/>
    <w:rsid w:val="698A0AC4"/>
    <w:rsid w:val="699B596C"/>
    <w:rsid w:val="69A7B19D"/>
    <w:rsid w:val="69C1E952"/>
    <w:rsid w:val="69CCBCF8"/>
    <w:rsid w:val="69E02FE3"/>
    <w:rsid w:val="69E4C61C"/>
    <w:rsid w:val="69E67E88"/>
    <w:rsid w:val="69EA027C"/>
    <w:rsid w:val="6A01A832"/>
    <w:rsid w:val="6A0FEDC6"/>
    <w:rsid w:val="6A2EDD22"/>
    <w:rsid w:val="6A3A6719"/>
    <w:rsid w:val="6A429CC0"/>
    <w:rsid w:val="6A48B5F2"/>
    <w:rsid w:val="6A7BF7E1"/>
    <w:rsid w:val="6A99A85D"/>
    <w:rsid w:val="6AA5BBDE"/>
    <w:rsid w:val="6AA903DD"/>
    <w:rsid w:val="6ACE11C7"/>
    <w:rsid w:val="6AD25F9B"/>
    <w:rsid w:val="6AD6EE3F"/>
    <w:rsid w:val="6AD99697"/>
    <w:rsid w:val="6AEAB551"/>
    <w:rsid w:val="6B071639"/>
    <w:rsid w:val="6B1ED475"/>
    <w:rsid w:val="6B223416"/>
    <w:rsid w:val="6B3D1F06"/>
    <w:rsid w:val="6B413D0F"/>
    <w:rsid w:val="6B82EBE8"/>
    <w:rsid w:val="6B889D8A"/>
    <w:rsid w:val="6B8F0975"/>
    <w:rsid w:val="6BA6A805"/>
    <w:rsid w:val="6BAB90F5"/>
    <w:rsid w:val="6BAD2426"/>
    <w:rsid w:val="6BB231AD"/>
    <w:rsid w:val="6BD5A45B"/>
    <w:rsid w:val="6BE7B055"/>
    <w:rsid w:val="6BEA302C"/>
    <w:rsid w:val="6BEBF859"/>
    <w:rsid w:val="6BEF14E7"/>
    <w:rsid w:val="6BF0E4BB"/>
    <w:rsid w:val="6BFA9C71"/>
    <w:rsid w:val="6C0DDBA1"/>
    <w:rsid w:val="6C64B680"/>
    <w:rsid w:val="6C65DA8B"/>
    <w:rsid w:val="6C6C0DFD"/>
    <w:rsid w:val="6CA37137"/>
    <w:rsid w:val="6CB55DF3"/>
    <w:rsid w:val="6CBACF7E"/>
    <w:rsid w:val="6CE2EC79"/>
    <w:rsid w:val="6D14D7B6"/>
    <w:rsid w:val="6D1C7B4E"/>
    <w:rsid w:val="6D1EB018"/>
    <w:rsid w:val="6D27DF3E"/>
    <w:rsid w:val="6D2DAF03"/>
    <w:rsid w:val="6D5D6740"/>
    <w:rsid w:val="6D688898"/>
    <w:rsid w:val="6D6C0057"/>
    <w:rsid w:val="6D6DFB5C"/>
    <w:rsid w:val="6D8BB3E9"/>
    <w:rsid w:val="6D8CC12C"/>
    <w:rsid w:val="6DAC9D8B"/>
    <w:rsid w:val="6DBF77A0"/>
    <w:rsid w:val="6DF7A61D"/>
    <w:rsid w:val="6E1B729F"/>
    <w:rsid w:val="6E1DCF06"/>
    <w:rsid w:val="6E6F0625"/>
    <w:rsid w:val="6EA2EEA8"/>
    <w:rsid w:val="6EA3D80A"/>
    <w:rsid w:val="6EAF2138"/>
    <w:rsid w:val="6F0192B4"/>
    <w:rsid w:val="6F2CCB0A"/>
    <w:rsid w:val="6F44A61B"/>
    <w:rsid w:val="6F5958AA"/>
    <w:rsid w:val="6F691DDC"/>
    <w:rsid w:val="6F714415"/>
    <w:rsid w:val="6F870FD4"/>
    <w:rsid w:val="6FB1C01D"/>
    <w:rsid w:val="6FDC3635"/>
    <w:rsid w:val="7000706F"/>
    <w:rsid w:val="700C7A5B"/>
    <w:rsid w:val="701B692B"/>
    <w:rsid w:val="7054D657"/>
    <w:rsid w:val="7057DE94"/>
    <w:rsid w:val="7084F6B1"/>
    <w:rsid w:val="7095519E"/>
    <w:rsid w:val="709E8F3B"/>
    <w:rsid w:val="70D501EE"/>
    <w:rsid w:val="70EC52CC"/>
    <w:rsid w:val="70FC9151"/>
    <w:rsid w:val="71009EA2"/>
    <w:rsid w:val="7138CCB6"/>
    <w:rsid w:val="714C5E76"/>
    <w:rsid w:val="7159FECC"/>
    <w:rsid w:val="71653150"/>
    <w:rsid w:val="71696815"/>
    <w:rsid w:val="71718E3F"/>
    <w:rsid w:val="718235A8"/>
    <w:rsid w:val="7198B1B1"/>
    <w:rsid w:val="719A87B8"/>
    <w:rsid w:val="71A55D90"/>
    <w:rsid w:val="71A870D1"/>
    <w:rsid w:val="71C997E4"/>
    <w:rsid w:val="71DBEB6D"/>
    <w:rsid w:val="71E3C8FE"/>
    <w:rsid w:val="71F69315"/>
    <w:rsid w:val="72141126"/>
    <w:rsid w:val="721974A4"/>
    <w:rsid w:val="723C2ABC"/>
    <w:rsid w:val="724A513B"/>
    <w:rsid w:val="725ADF1D"/>
    <w:rsid w:val="7261D2C1"/>
    <w:rsid w:val="72741829"/>
    <w:rsid w:val="728785D0"/>
    <w:rsid w:val="72A84EE7"/>
    <w:rsid w:val="72C4F366"/>
    <w:rsid w:val="72CA961D"/>
    <w:rsid w:val="72D0FF72"/>
    <w:rsid w:val="72E40636"/>
    <w:rsid w:val="72E7CED1"/>
    <w:rsid w:val="72F146AF"/>
    <w:rsid w:val="72FB2ACA"/>
    <w:rsid w:val="730BFE4E"/>
    <w:rsid w:val="730FDAE7"/>
    <w:rsid w:val="7311D7FE"/>
    <w:rsid w:val="731D967C"/>
    <w:rsid w:val="73205549"/>
    <w:rsid w:val="732BB027"/>
    <w:rsid w:val="732F8E1E"/>
    <w:rsid w:val="7333D50D"/>
    <w:rsid w:val="7335B322"/>
    <w:rsid w:val="735D8DB4"/>
    <w:rsid w:val="736C99A4"/>
    <w:rsid w:val="7378EBF5"/>
    <w:rsid w:val="73970683"/>
    <w:rsid w:val="73BAAA68"/>
    <w:rsid w:val="73DD6318"/>
    <w:rsid w:val="73EF88C8"/>
    <w:rsid w:val="74019DB1"/>
    <w:rsid w:val="740DF18D"/>
    <w:rsid w:val="741B1F1B"/>
    <w:rsid w:val="74277946"/>
    <w:rsid w:val="742E9A01"/>
    <w:rsid w:val="74349239"/>
    <w:rsid w:val="7435ADFC"/>
    <w:rsid w:val="746593C7"/>
    <w:rsid w:val="746F4283"/>
    <w:rsid w:val="74709F15"/>
    <w:rsid w:val="74733FAD"/>
    <w:rsid w:val="747F68DB"/>
    <w:rsid w:val="74A19986"/>
    <w:rsid w:val="74B1B6AC"/>
    <w:rsid w:val="74C90995"/>
    <w:rsid w:val="74CB14A9"/>
    <w:rsid w:val="74DB2853"/>
    <w:rsid w:val="74E05DE3"/>
    <w:rsid w:val="74E3596E"/>
    <w:rsid w:val="74EEF67E"/>
    <w:rsid w:val="75134C04"/>
    <w:rsid w:val="7525AB20"/>
    <w:rsid w:val="75267859"/>
    <w:rsid w:val="75359787"/>
    <w:rsid w:val="7537C7EA"/>
    <w:rsid w:val="7539E23C"/>
    <w:rsid w:val="753D42EB"/>
    <w:rsid w:val="7552F197"/>
    <w:rsid w:val="755460F9"/>
    <w:rsid w:val="755768C0"/>
    <w:rsid w:val="7573366F"/>
    <w:rsid w:val="7576180E"/>
    <w:rsid w:val="759126DB"/>
    <w:rsid w:val="75BB7350"/>
    <w:rsid w:val="75CC1359"/>
    <w:rsid w:val="75D3A59D"/>
    <w:rsid w:val="75DCCC59"/>
    <w:rsid w:val="75DF126C"/>
    <w:rsid w:val="7609B179"/>
    <w:rsid w:val="760D79AB"/>
    <w:rsid w:val="761BD947"/>
    <w:rsid w:val="76336EF6"/>
    <w:rsid w:val="7637CE03"/>
    <w:rsid w:val="765A6133"/>
    <w:rsid w:val="7664B07E"/>
    <w:rsid w:val="768E1845"/>
    <w:rsid w:val="76A7A898"/>
    <w:rsid w:val="76BAAB7C"/>
    <w:rsid w:val="76CE9C28"/>
    <w:rsid w:val="76D94DA2"/>
    <w:rsid w:val="77029681"/>
    <w:rsid w:val="770952CA"/>
    <w:rsid w:val="770A3116"/>
    <w:rsid w:val="770AB6E6"/>
    <w:rsid w:val="7732609F"/>
    <w:rsid w:val="77329600"/>
    <w:rsid w:val="7751F4B8"/>
    <w:rsid w:val="7752D480"/>
    <w:rsid w:val="7753E544"/>
    <w:rsid w:val="776FED83"/>
    <w:rsid w:val="777BBB72"/>
    <w:rsid w:val="777EE893"/>
    <w:rsid w:val="7794040D"/>
    <w:rsid w:val="77A41417"/>
    <w:rsid w:val="77AC3070"/>
    <w:rsid w:val="77E8BB7F"/>
    <w:rsid w:val="77ED592A"/>
    <w:rsid w:val="782A5EAC"/>
    <w:rsid w:val="7835A3CD"/>
    <w:rsid w:val="7835D1CF"/>
    <w:rsid w:val="78577ACC"/>
    <w:rsid w:val="785CCDD6"/>
    <w:rsid w:val="786C5CA9"/>
    <w:rsid w:val="7870A781"/>
    <w:rsid w:val="789CDCA1"/>
    <w:rsid w:val="78C84507"/>
    <w:rsid w:val="78E6794C"/>
    <w:rsid w:val="78F4030C"/>
    <w:rsid w:val="78F97728"/>
    <w:rsid w:val="78FF2F77"/>
    <w:rsid w:val="790AF148"/>
    <w:rsid w:val="7940E4A4"/>
    <w:rsid w:val="7951CB4F"/>
    <w:rsid w:val="795A3343"/>
    <w:rsid w:val="796D48FA"/>
    <w:rsid w:val="7977A2F4"/>
    <w:rsid w:val="79780343"/>
    <w:rsid w:val="79975904"/>
    <w:rsid w:val="79B21EDF"/>
    <w:rsid w:val="79B42423"/>
    <w:rsid w:val="79D07E89"/>
    <w:rsid w:val="79D3B661"/>
    <w:rsid w:val="79EB5844"/>
    <w:rsid w:val="7A028366"/>
    <w:rsid w:val="7A0CE630"/>
    <w:rsid w:val="7A0DC3B3"/>
    <w:rsid w:val="7A1AF895"/>
    <w:rsid w:val="7A404F49"/>
    <w:rsid w:val="7A4C0AE7"/>
    <w:rsid w:val="7A52EC98"/>
    <w:rsid w:val="7A5C53C6"/>
    <w:rsid w:val="7A903F5C"/>
    <w:rsid w:val="7A962E15"/>
    <w:rsid w:val="7A9D2270"/>
    <w:rsid w:val="7AB36AE4"/>
    <w:rsid w:val="7AD08642"/>
    <w:rsid w:val="7AD68410"/>
    <w:rsid w:val="7AEEB048"/>
    <w:rsid w:val="7AF1DED9"/>
    <w:rsid w:val="7B1DED39"/>
    <w:rsid w:val="7B1E579A"/>
    <w:rsid w:val="7B1FD6C9"/>
    <w:rsid w:val="7B2047A6"/>
    <w:rsid w:val="7B21F4FB"/>
    <w:rsid w:val="7B2FE29A"/>
    <w:rsid w:val="7B327590"/>
    <w:rsid w:val="7B3D9091"/>
    <w:rsid w:val="7B3E7E5F"/>
    <w:rsid w:val="7B65F31D"/>
    <w:rsid w:val="7B708C33"/>
    <w:rsid w:val="7B8075E4"/>
    <w:rsid w:val="7B973C72"/>
    <w:rsid w:val="7B976CE2"/>
    <w:rsid w:val="7BA3BC79"/>
    <w:rsid w:val="7BBFED7A"/>
    <w:rsid w:val="7BCA4B60"/>
    <w:rsid w:val="7BD7D971"/>
    <w:rsid w:val="7BD8FCDD"/>
    <w:rsid w:val="7BDBC09E"/>
    <w:rsid w:val="7BE55155"/>
    <w:rsid w:val="7BEA182D"/>
    <w:rsid w:val="7C01128B"/>
    <w:rsid w:val="7C39BABA"/>
    <w:rsid w:val="7C54DF7B"/>
    <w:rsid w:val="7C675EC0"/>
    <w:rsid w:val="7C67D640"/>
    <w:rsid w:val="7C6B2216"/>
    <w:rsid w:val="7C829E46"/>
    <w:rsid w:val="7C8354B9"/>
    <w:rsid w:val="7C88F55D"/>
    <w:rsid w:val="7CABFBF0"/>
    <w:rsid w:val="7CB49918"/>
    <w:rsid w:val="7CBBD791"/>
    <w:rsid w:val="7CBCDFCA"/>
    <w:rsid w:val="7CC063A2"/>
    <w:rsid w:val="7CDDAC6B"/>
    <w:rsid w:val="7CE39938"/>
    <w:rsid w:val="7D0D37B6"/>
    <w:rsid w:val="7D291D8D"/>
    <w:rsid w:val="7D366E90"/>
    <w:rsid w:val="7D4F5207"/>
    <w:rsid w:val="7D64ABB4"/>
    <w:rsid w:val="7D7F2D7E"/>
    <w:rsid w:val="7D81785F"/>
    <w:rsid w:val="7DA76009"/>
    <w:rsid w:val="7E0C30F7"/>
    <w:rsid w:val="7E2325DA"/>
    <w:rsid w:val="7E2E8F10"/>
    <w:rsid w:val="7E3AD5D1"/>
    <w:rsid w:val="7E662E5B"/>
    <w:rsid w:val="7E695083"/>
    <w:rsid w:val="7E6A06DC"/>
    <w:rsid w:val="7E7B3C70"/>
    <w:rsid w:val="7E803527"/>
    <w:rsid w:val="7E8B444A"/>
    <w:rsid w:val="7E99D6F4"/>
    <w:rsid w:val="7EA06920"/>
    <w:rsid w:val="7EB96A1D"/>
    <w:rsid w:val="7ECFF843"/>
    <w:rsid w:val="7ED7CEB7"/>
    <w:rsid w:val="7EDA19AF"/>
    <w:rsid w:val="7EE3FCFB"/>
    <w:rsid w:val="7EF06092"/>
    <w:rsid w:val="7F2387DC"/>
    <w:rsid w:val="7F2FBEFA"/>
    <w:rsid w:val="7F378050"/>
    <w:rsid w:val="7F49E814"/>
    <w:rsid w:val="7F53E10F"/>
    <w:rsid w:val="7F76E735"/>
    <w:rsid w:val="7F88C6B6"/>
    <w:rsid w:val="7F8DB752"/>
    <w:rsid w:val="7F9256E3"/>
    <w:rsid w:val="7FA3F827"/>
    <w:rsid w:val="7FA8AB96"/>
    <w:rsid w:val="7FC16A5C"/>
    <w:rsid w:val="7FD4121F"/>
    <w:rsid w:val="7FEE483C"/>
    <w:rsid w:val="7FF27A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9B5F7D"/>
  <w15:chartTrackingRefBased/>
  <w15:docId w15:val="{CCB511F4-4799-4FA0-8E48-8142E4EDCB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3046462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0464624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3D1C204A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735D8DB4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51262263143b4b27" /><Relationship Type="http://schemas.openxmlformats.org/officeDocument/2006/relationships/footer" Target="/word/footer.xml" Id="R143c7cabffa34f75" /><Relationship Type="http://schemas.microsoft.com/office/2020/10/relationships/intelligence" Target="/word/intelligence2.xml" Id="R6dd3eecd0c15418f" /><Relationship Type="http://schemas.openxmlformats.org/officeDocument/2006/relationships/numbering" Target="/word/numbering.xml" Id="Rdf36730e939b41fe" /><Relationship Type="http://schemas.openxmlformats.org/officeDocument/2006/relationships/hyperlink" Target="https://global.oup.com/academic/product/principles-of-biomedical-ethics-9780190640873?" TargetMode="External" Id="R202b8949194b4e42" /><Relationship Type="http://schemas.openxmlformats.org/officeDocument/2006/relationships/hyperlink" Target="https://www.hup.harvard.edu/books/9780674224575?utm_source=chatgpt.com" TargetMode="External" Id="R8d173b49b8a14214" /><Relationship Type="http://schemas.openxmlformats.org/officeDocument/2006/relationships/hyperlink" Target="https://www.legislation.gov.uk/ukpga/2014/23" TargetMode="External" Id="Raad9dfc081b54445" /><Relationship Type="http://schemas.openxmlformats.org/officeDocument/2006/relationships/hyperlink" Target="https://doi.org/10.1093/intqhc/mzae078" TargetMode="External" Id="Rd442737d20814ceb" /><Relationship Type="http://schemas.openxmlformats.org/officeDocument/2006/relationships/hyperlink" Target="https://bmcnurs.biomedcentral.com/articles/10.1186/s12912-025-03644-2?utm_source=chatgpt.com" TargetMode="External" Id="Rd23ab9eb237d451e" /><Relationship Type="http://schemas.openxmlformats.org/officeDocument/2006/relationships/hyperlink" Target="https://journal.hmjournals.com/index.php/JLEP/article/download/835/1515/3598?utm_source=chatgpt.com" TargetMode="External" Id="R9ea1272405eb4126" /><Relationship Type="http://schemas.openxmlformats.org/officeDocument/2006/relationships/hyperlink" Target="https://www.gov.uk/government/publications/people-at-the-heart-of-care-adult-social-care-reform-white-paper" TargetMode="External" Id="R6c60d58fd4f94c5e" /><Relationship Type="http://schemas.openxmlformats.org/officeDocument/2006/relationships/hyperlink" Target="https://doi.org/10.1177/21582440221134089" TargetMode="External" Id="R4b9e81bf64914790" /><Relationship Type="http://schemas.openxmlformats.org/officeDocument/2006/relationships/hyperlink" Target="https://www.legislation.gov.uk/ukpga/2010/15" TargetMode="External" Id="R39d4a953d94f49c9" /><Relationship Type="http://schemas.openxmlformats.org/officeDocument/2006/relationships/hyperlink" Target="https://doi.org/10.3389/fsoc.2024.1355215" TargetMode="External" Id="Rb22fc5b3fed44bbc" /><Relationship Type="http://schemas.openxmlformats.org/officeDocument/2006/relationships/hyperlink" Target="https://bmchealthservres.biomedcentral.com/articles/10.1186/s12913-025-13077-x?utm_source" TargetMode="External" Id="R6c9c546cd4114f5f" /><Relationship Type="http://schemas.openxmlformats.org/officeDocument/2006/relationships/hyperlink" Target="https://bmcnurs.biomedcentral.com/articles/10.1186/s12912-024-02243-x?utm_source=chatgpt.com" TargetMode="External" Id="R754711d6037e438e" /><Relationship Type="http://schemas.openxmlformats.org/officeDocument/2006/relationships/hyperlink" Target="https://www.legislation.gov.uk/ukpga/2022/31" TargetMode="External" Id="R1f3554f72d1b4623" /><Relationship Type="http://schemas.openxmlformats.org/officeDocument/2006/relationships/hyperlink" Target="https://www.health.org.uk/topics/person-centred-care?" TargetMode="External" Id="R932131ff7dfb4bee" /><Relationship Type="http://schemas.openxmlformats.org/officeDocument/2006/relationships/hyperlink" Target="https://www.legislation.gov.uk/ukpga/1998/42" TargetMode="External" Id="R398e6603d71245f8" /><Relationship Type="http://schemas.openxmlformats.org/officeDocument/2006/relationships/hyperlink" Target="https://www.legislation.gov.uk/ukpga/2012/7" TargetMode="External" Id="Rc41437d33a904d21" /><Relationship Type="http://schemas.openxmlformats.org/officeDocument/2006/relationships/hyperlink" Target="https://bmchealthservres.biomedcentral.com/articles/10.1186/s12913-025-12436-y?utm_source=chatgpt.com" TargetMode="External" Id="R96eec9cb59564b45" /><Relationship Type="http://schemas.openxmlformats.org/officeDocument/2006/relationships/hyperlink" Target="https://bmjopenquality.bmj.com/content/11/1/e001578" TargetMode="External" Id="R084545a1e19849b8" /><Relationship Type="http://schemas.openxmlformats.org/officeDocument/2006/relationships/hyperlink" Target="https://bmcgeriatr.biomedcentral.com/articles/10.1186/s12877-023-03915-0?" TargetMode="External" Id="Rd63753f7304b4204" /><Relationship Type="http://schemas.openxmlformats.org/officeDocument/2006/relationships/hyperlink" Target="https://www.simplypsychology.org/maslow.html?utm_source=chatgpt.com" TargetMode="External" Id="R819f362e3696440b" /><Relationship Type="http://schemas.openxmlformats.org/officeDocument/2006/relationships/hyperlink" Target="https://www.nhsconfed.org/publications/state-integrated-care-systems-202324?utm_source=chatgpt.com" TargetMode="External" Id="Rc056095b87ed42f7" /><Relationship Type="http://schemas.openxmlformats.org/officeDocument/2006/relationships/hyperlink" Target="https://www.nmc.org.uk/standards/code/read-the-code-online/" TargetMode="External" Id="R5254c24a5f2a4f13" /><Relationship Type="http://schemas.openxmlformats.org/officeDocument/2006/relationships/hyperlink" Target="https://post.parliament.uk/integrating-health-and-social-care-a-path-to-better-services-and-outcomes/?" TargetMode="External" Id="R33539039528f438e" /><Relationship Type="http://schemas.openxmlformats.org/officeDocument/2006/relationships/hyperlink" Target="https://doi.org/10.1016/j.worlddev.2023.106185" TargetMode="External" Id="R0f5421f4b37a437b" /><Relationship Type="http://schemas.openxmlformats.org/officeDocument/2006/relationships/hyperlink" Target="https://www.skillsforhealth.org.uk/article/person-centred-care-meaning-implications/?utm_source=chatgpt.com" TargetMode="External" Id="R09756c11cbf54797" /><Relationship Type="http://schemas.openxmlformats.org/officeDocument/2006/relationships/hyperlink" Target="https://pubmed.ncbi.nlm.nih.gov/38259539/?utm_source=chatgpt.com" TargetMode="External" Id="R90c15f39fc1543a4" /><Relationship Type="http://schemas.openxmlformats.org/officeDocument/2006/relationships/hyperlink" Target="https://doi.org/10.1080/10911359.2023.2177227" TargetMode="External" Id="Rc4f636bb2c7f42e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Rashmin Akter (2407971)</dc:creator>
  <keywords/>
  <dc:description/>
  <lastModifiedBy>Rashmin Akter (2407971)</lastModifiedBy>
  <revision>23</revision>
  <dcterms:created xsi:type="dcterms:W3CDTF">2025-10-29T09:33:00.6252841Z</dcterms:created>
  <dcterms:modified xsi:type="dcterms:W3CDTF">2025-11-15T10:37:18.9849142Z</dcterms:modified>
</coreProperties>
</file>