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58D90D" w14:textId="77777777" w:rsidR="00972D91" w:rsidRPr="00D2797B" w:rsidRDefault="00972D91" w:rsidP="00972D91">
      <w:pPr>
        <w:spacing w:line="360" w:lineRule="auto"/>
        <w:jc w:val="center"/>
        <w:rPr>
          <w:sz w:val="28"/>
          <w:szCs w:val="28"/>
          <w:u w:val="single"/>
        </w:rPr>
      </w:pPr>
      <w:r w:rsidRPr="00B407F9">
        <w:rPr>
          <w:sz w:val="28"/>
          <w:szCs w:val="28"/>
          <w:u w:val="single"/>
        </w:rPr>
        <w:t>Reference list</w:t>
      </w:r>
    </w:p>
    <w:p w14:paraId="438BA29C" w14:textId="77777777" w:rsidR="00972D91" w:rsidRPr="008C1B72" w:rsidRDefault="00972D91" w:rsidP="008565A0">
      <w:pPr>
        <w:spacing w:line="360" w:lineRule="auto"/>
      </w:pPr>
      <w:r>
        <w:t xml:space="preserve">ACEL. (2016) ‘Authentic learning: what, why and how?’, </w:t>
      </w:r>
      <w:r>
        <w:rPr>
          <w:i/>
          <w:iCs/>
        </w:rPr>
        <w:t xml:space="preserve">e-Teaching, </w:t>
      </w:r>
      <w:r>
        <w:t xml:space="preserve">10, pp. 1-3. Available at: </w:t>
      </w:r>
      <w:hyperlink r:id="rId7" w:history="1">
        <w:r w:rsidRPr="007807D8">
          <w:rPr>
            <w:rStyle w:val="Hyperlink"/>
          </w:rPr>
          <w:t>http://www.acel.org.au/acel/ACEL_docs/Publications/e-Teaching/2016/e-Teaching_2016_10.pdf</w:t>
        </w:r>
      </w:hyperlink>
      <w:r>
        <w:t xml:space="preserve"> (Accessed: 5</w:t>
      </w:r>
      <w:r w:rsidRPr="00477272">
        <w:rPr>
          <w:vertAlign w:val="superscript"/>
        </w:rPr>
        <w:t>th</w:t>
      </w:r>
      <w:r>
        <w:t xml:space="preserve"> December 2019).</w:t>
      </w:r>
    </w:p>
    <w:p w14:paraId="5EEA212C" w14:textId="77777777" w:rsidR="00972D91" w:rsidRPr="00520754" w:rsidRDefault="00972D91" w:rsidP="008565A0">
      <w:pPr>
        <w:spacing w:line="360" w:lineRule="auto"/>
        <w:rPr>
          <w:color w:val="000000"/>
          <w:lang w:val="en-US"/>
        </w:rPr>
      </w:pPr>
      <w:r>
        <w:rPr>
          <w:color w:val="000000"/>
          <w:lang w:val="en-US"/>
        </w:rPr>
        <w:t xml:space="preserve">Alexander, R. (2008) </w:t>
      </w:r>
      <w:r>
        <w:rPr>
          <w:i/>
          <w:iCs/>
          <w:color w:val="000000"/>
          <w:lang w:val="en-US"/>
        </w:rPr>
        <w:t xml:space="preserve">Towards Dialogic Teaching: Rethinking Classroom Talk. </w:t>
      </w:r>
      <w:r>
        <w:rPr>
          <w:color w:val="000000"/>
          <w:lang w:val="en-US"/>
        </w:rPr>
        <w:t>4</w:t>
      </w:r>
      <w:r w:rsidRPr="00520754">
        <w:rPr>
          <w:color w:val="000000"/>
          <w:vertAlign w:val="superscript"/>
          <w:lang w:val="en-US"/>
        </w:rPr>
        <w:t>th</w:t>
      </w:r>
      <w:r>
        <w:rPr>
          <w:color w:val="000000"/>
          <w:lang w:val="en-US"/>
        </w:rPr>
        <w:t xml:space="preserve"> ed. York: </w:t>
      </w:r>
      <w:proofErr w:type="spellStart"/>
      <w:r>
        <w:rPr>
          <w:color w:val="000000"/>
          <w:lang w:val="en-US"/>
        </w:rPr>
        <w:t>Dialogos</w:t>
      </w:r>
      <w:proofErr w:type="spellEnd"/>
      <w:r>
        <w:rPr>
          <w:color w:val="000000"/>
          <w:lang w:val="en-US"/>
        </w:rPr>
        <w:t xml:space="preserve"> UK. </w:t>
      </w:r>
    </w:p>
    <w:p w14:paraId="57078168" w14:textId="77777777" w:rsidR="00972D91" w:rsidRDefault="00972D91" w:rsidP="008565A0">
      <w:pPr>
        <w:spacing w:line="360" w:lineRule="auto"/>
      </w:pPr>
      <w:r w:rsidRPr="00E90537">
        <w:t>Barnes, J. (2015</w:t>
      </w:r>
      <w:r>
        <w:t>a</w:t>
      </w:r>
      <w:r w:rsidRPr="00E90537">
        <w:t xml:space="preserve">) </w:t>
      </w:r>
      <w:r w:rsidRPr="00E90537">
        <w:rPr>
          <w:i/>
          <w:iCs/>
        </w:rPr>
        <w:t xml:space="preserve">Cross-curricular leaning 3-14. </w:t>
      </w:r>
      <w:r w:rsidRPr="00E90537">
        <w:t>3</w:t>
      </w:r>
      <w:r w:rsidRPr="00E90537">
        <w:rPr>
          <w:vertAlign w:val="superscript"/>
        </w:rPr>
        <w:t>rd</w:t>
      </w:r>
      <w:r w:rsidRPr="00E90537">
        <w:t xml:space="preserve"> ed. London: SAGE Publications Ltd. </w:t>
      </w:r>
      <w:r>
        <w:t xml:space="preserve">Available at: </w:t>
      </w:r>
      <w:hyperlink r:id="rId8" w:anchor="v=onepage&amp;q=cross-curricular%20learning&amp;f=false" w:history="1">
        <w:r w:rsidRPr="0063054C">
          <w:rPr>
            <w:rStyle w:val="Hyperlink"/>
          </w:rPr>
          <w:t>https://books.google.co.uk/books?hl=en&amp;lr=&amp;id=piKJCwAAQBAJ&amp;oi=fnd&amp;pg=PP1&amp;dq=cross-curricular+learning&amp;ots=Ve0OJFWizp&amp;sig=4tUmJAZDLM1RQfbIaORcTVisQS0#v=onepage&amp;q=cross-curricular%20learning&amp;f=false</w:t>
        </w:r>
      </w:hyperlink>
      <w:r>
        <w:t xml:space="preserve"> (Accessed: 30</w:t>
      </w:r>
      <w:r w:rsidRPr="003E18B0">
        <w:rPr>
          <w:vertAlign w:val="superscript"/>
        </w:rPr>
        <w:t>th</w:t>
      </w:r>
      <w:r>
        <w:t xml:space="preserve"> November 2019).</w:t>
      </w:r>
    </w:p>
    <w:p w14:paraId="55FC4640" w14:textId="77777777" w:rsidR="00972D91" w:rsidRPr="00EC4AD4" w:rsidRDefault="00972D91" w:rsidP="008565A0">
      <w:pPr>
        <w:spacing w:line="360" w:lineRule="auto"/>
        <w:rPr>
          <w:color w:val="000000"/>
          <w:lang w:val="en-US"/>
        </w:rPr>
      </w:pPr>
      <w:r>
        <w:rPr>
          <w:color w:val="000000"/>
          <w:lang w:val="en-US"/>
        </w:rPr>
        <w:t>Barnes, J. (2015b) ‘An Introduction to Cross-Curricular Learning’, in Driscoll, P. et al. (2</w:t>
      </w:r>
      <w:r w:rsidRPr="00EC4AD4">
        <w:rPr>
          <w:color w:val="000000"/>
          <w:vertAlign w:val="superscript"/>
          <w:lang w:val="en-US"/>
        </w:rPr>
        <w:t>nd</w:t>
      </w:r>
      <w:r>
        <w:rPr>
          <w:color w:val="000000"/>
          <w:lang w:val="en-US"/>
        </w:rPr>
        <w:t xml:space="preserve"> ed.) </w:t>
      </w:r>
      <w:r>
        <w:rPr>
          <w:i/>
          <w:iCs/>
          <w:color w:val="000000"/>
          <w:lang w:val="en-US"/>
        </w:rPr>
        <w:t xml:space="preserve">The Primary Curriculum: A Creative Approach. </w:t>
      </w:r>
      <w:r>
        <w:rPr>
          <w:color w:val="000000"/>
          <w:lang w:val="en-US"/>
        </w:rPr>
        <w:t xml:space="preserve">London: Sage Publications Ltd. Available at: </w:t>
      </w:r>
      <w:hyperlink r:id="rId9" w:history="1">
        <w:r w:rsidRPr="0073643C">
          <w:rPr>
            <w:rStyle w:val="Hyperlink"/>
            <w:lang w:val="en-US"/>
          </w:rPr>
          <w:t>https://www.researchgate.net/profile/Jonathan_Barnes5/publication/274313611_An_Introduction_to_Cross-Curricular_Learning/links/551b2ab60cf251c35b5080db/An-Introduction-to-Cross-Curricular-Learning.pdf</w:t>
        </w:r>
      </w:hyperlink>
      <w:r>
        <w:rPr>
          <w:color w:val="000000"/>
          <w:lang w:val="en-US"/>
        </w:rPr>
        <w:t xml:space="preserve"> (Accessed: 7</w:t>
      </w:r>
      <w:r w:rsidRPr="007D6824">
        <w:rPr>
          <w:color w:val="000000"/>
          <w:vertAlign w:val="superscript"/>
          <w:lang w:val="en-US"/>
        </w:rPr>
        <w:t>th</w:t>
      </w:r>
      <w:r>
        <w:rPr>
          <w:color w:val="000000"/>
          <w:lang w:val="en-US"/>
        </w:rPr>
        <w:t xml:space="preserve"> December 2019).</w:t>
      </w:r>
    </w:p>
    <w:p w14:paraId="4A1FEC6D" w14:textId="77777777" w:rsidR="00972D91" w:rsidRPr="00EC0CBE" w:rsidRDefault="00972D91" w:rsidP="008565A0">
      <w:pPr>
        <w:spacing w:line="360" w:lineRule="auto"/>
        <w:rPr>
          <w:rFonts w:cs="Times New Roman"/>
        </w:rPr>
      </w:pPr>
      <w:r w:rsidRPr="00EC0CBE">
        <w:rPr>
          <w:rFonts w:cs="Times New Roman"/>
        </w:rPr>
        <w:t xml:space="preserve">Black, P. and William, D. (1998) </w:t>
      </w:r>
      <w:r w:rsidRPr="00EC0CBE">
        <w:rPr>
          <w:rFonts w:cs="Times New Roman"/>
          <w:i/>
        </w:rPr>
        <w:t xml:space="preserve">Inside the black box: Raising standards through classroom assessment. </w:t>
      </w:r>
      <w:r w:rsidRPr="00EC0CBE">
        <w:rPr>
          <w:rFonts w:cs="Times New Roman"/>
        </w:rPr>
        <w:t>London: GL Assessment.</w:t>
      </w:r>
    </w:p>
    <w:p w14:paraId="45BDF002" w14:textId="77777777" w:rsidR="00972D91" w:rsidRPr="007840E4" w:rsidRDefault="00972D91" w:rsidP="008565A0">
      <w:pPr>
        <w:spacing w:line="360" w:lineRule="auto"/>
      </w:pPr>
      <w:r>
        <w:t xml:space="preserve">Cameron, L. (2001) </w:t>
      </w:r>
      <w:r>
        <w:rPr>
          <w:i/>
          <w:iCs/>
        </w:rPr>
        <w:t xml:space="preserve">Teaching languages to young learners. </w:t>
      </w:r>
      <w:r>
        <w:t>Cambridge: Cambridge University Press.</w:t>
      </w:r>
    </w:p>
    <w:p w14:paraId="22AD5179" w14:textId="77777777" w:rsidR="00972D91" w:rsidRPr="006013FC" w:rsidRDefault="00972D91" w:rsidP="008565A0">
      <w:pPr>
        <w:autoSpaceDE w:val="0"/>
        <w:autoSpaceDN w:val="0"/>
        <w:adjustRightInd w:val="0"/>
        <w:spacing w:before="0" w:after="240" w:line="360" w:lineRule="auto"/>
        <w:rPr>
          <w:rFonts w:cs="Times New Roman"/>
          <w:color w:val="000000"/>
          <w:lang w:val="en-US"/>
        </w:rPr>
      </w:pPr>
      <w:r w:rsidRPr="00C8383C">
        <w:rPr>
          <w:rFonts w:cs="Times New Roman"/>
          <w:color w:val="000000"/>
          <w:lang w:val="en-US"/>
        </w:rPr>
        <w:t xml:space="preserve">Cochran, K. </w:t>
      </w:r>
      <w:r>
        <w:rPr>
          <w:rFonts w:cs="Times New Roman"/>
          <w:color w:val="000000"/>
          <w:lang w:val="en-US"/>
        </w:rPr>
        <w:t>et al.</w:t>
      </w:r>
      <w:r w:rsidRPr="00C8383C">
        <w:rPr>
          <w:rFonts w:cs="Times New Roman"/>
          <w:color w:val="000000"/>
          <w:lang w:val="en-US"/>
        </w:rPr>
        <w:t xml:space="preserve"> (1993) ‘Pedagogical Content Knowing: An Integrative Model for Teacher Preparation’, </w:t>
      </w:r>
      <w:r w:rsidRPr="00C8383C">
        <w:rPr>
          <w:rFonts w:cs="Times New Roman"/>
          <w:i/>
          <w:color w:val="000000"/>
          <w:lang w:val="en-US"/>
        </w:rPr>
        <w:t xml:space="preserve">Journal of Teacher Education, </w:t>
      </w:r>
      <w:r w:rsidRPr="00C8383C">
        <w:rPr>
          <w:rFonts w:cs="Times New Roman"/>
          <w:color w:val="000000"/>
          <w:lang w:val="en-US"/>
        </w:rPr>
        <w:t xml:space="preserve">44(4), pp. 263-272. </w:t>
      </w:r>
      <w:r>
        <w:rPr>
          <w:rFonts w:cs="Times New Roman"/>
          <w:color w:val="000000"/>
          <w:lang w:val="en-US"/>
        </w:rPr>
        <w:t xml:space="preserve">Available at: </w:t>
      </w:r>
      <w:hyperlink r:id="rId10" w:history="1">
        <w:r w:rsidRPr="0063054C">
          <w:rPr>
            <w:rStyle w:val="Hyperlink"/>
            <w:rFonts w:cs="Times New Roman"/>
            <w:lang w:val="en-US"/>
          </w:rPr>
          <w:t>https://files.eric.ed.gov/fulltext/ED340683.pdf</w:t>
        </w:r>
      </w:hyperlink>
      <w:r>
        <w:rPr>
          <w:rFonts w:cs="Times New Roman"/>
          <w:color w:val="000000"/>
          <w:lang w:val="en-US"/>
        </w:rPr>
        <w:t xml:space="preserve"> (Accessed: 28</w:t>
      </w:r>
      <w:r w:rsidRPr="00051F9B">
        <w:rPr>
          <w:rFonts w:cs="Times New Roman"/>
          <w:color w:val="000000"/>
          <w:vertAlign w:val="superscript"/>
          <w:lang w:val="en-US"/>
        </w:rPr>
        <w:t>th</w:t>
      </w:r>
      <w:r>
        <w:rPr>
          <w:rFonts w:cs="Times New Roman"/>
          <w:color w:val="000000"/>
          <w:lang w:val="en-US"/>
        </w:rPr>
        <w:t xml:space="preserve"> November 2019).</w:t>
      </w:r>
    </w:p>
    <w:p w14:paraId="6E1B5324" w14:textId="77777777" w:rsidR="00972D91" w:rsidRPr="00DC318B" w:rsidRDefault="00972D91" w:rsidP="008565A0">
      <w:pPr>
        <w:spacing w:line="360" w:lineRule="auto"/>
        <w:rPr>
          <w:rFonts w:cs="Times New Roman"/>
        </w:rPr>
      </w:pPr>
      <w:r>
        <w:rPr>
          <w:rFonts w:cs="Times New Roman"/>
        </w:rPr>
        <w:t xml:space="preserve">Cox, J. (2019) </w:t>
      </w:r>
      <w:r>
        <w:rPr>
          <w:rFonts w:cs="Times New Roman"/>
          <w:i/>
          <w:iCs/>
        </w:rPr>
        <w:t xml:space="preserve">Classroom Management: Guest Speakers Support Learning. </w:t>
      </w:r>
      <w:r>
        <w:rPr>
          <w:rFonts w:cs="Times New Roman"/>
        </w:rPr>
        <w:t xml:space="preserve">Available at: </w:t>
      </w:r>
      <w:hyperlink r:id="rId11" w:history="1">
        <w:r w:rsidRPr="00C26982">
          <w:rPr>
            <w:rStyle w:val="Hyperlink"/>
            <w:rFonts w:cs="Times New Roman"/>
          </w:rPr>
          <w:t>https://www.teachhub.com/classroom-management-guest-speakers-support-learning</w:t>
        </w:r>
      </w:hyperlink>
      <w:r>
        <w:rPr>
          <w:rFonts w:cs="Times New Roman"/>
        </w:rPr>
        <w:t xml:space="preserve"> (Accessed: 7</w:t>
      </w:r>
      <w:r w:rsidRPr="00DC318B">
        <w:rPr>
          <w:rFonts w:cs="Times New Roman"/>
          <w:vertAlign w:val="superscript"/>
        </w:rPr>
        <w:t>th</w:t>
      </w:r>
      <w:r>
        <w:rPr>
          <w:rFonts w:cs="Times New Roman"/>
        </w:rPr>
        <w:t xml:space="preserve"> December 2019).</w:t>
      </w:r>
    </w:p>
    <w:p w14:paraId="29517128" w14:textId="77777777" w:rsidR="00972D91" w:rsidRDefault="00972D91" w:rsidP="008565A0">
      <w:pPr>
        <w:pStyle w:val="NormalWeb"/>
        <w:spacing w:line="360" w:lineRule="auto"/>
      </w:pPr>
      <w:r w:rsidRPr="006D738F">
        <w:lastRenderedPageBreak/>
        <w:t>Department for Children, Education, Lifelong Learning Skills. (2008</w:t>
      </w:r>
      <w:r>
        <w:t>a</w:t>
      </w:r>
      <w:r w:rsidRPr="006D738F">
        <w:t xml:space="preserve">) </w:t>
      </w:r>
      <w:r w:rsidRPr="006D738F">
        <w:rPr>
          <w:i/>
        </w:rPr>
        <w:t xml:space="preserve">Learning and Teaching Pedagogy. </w:t>
      </w:r>
      <w:r w:rsidRPr="006D738F">
        <w:t>Cardiff: Welsh Assembly Government.</w:t>
      </w:r>
      <w:r w:rsidRPr="00C8383C">
        <w:t xml:space="preserve"> </w:t>
      </w:r>
    </w:p>
    <w:p w14:paraId="346EE6B8" w14:textId="77777777" w:rsidR="00972D91" w:rsidRDefault="00972D91" w:rsidP="008565A0">
      <w:pPr>
        <w:spacing w:line="360" w:lineRule="auto"/>
        <w:rPr>
          <w:rFonts w:cs="Times New Roman"/>
        </w:rPr>
      </w:pPr>
      <w:r w:rsidRPr="006D738F">
        <w:t xml:space="preserve">Department for Children, Education, Lifelong Learning Skills. </w:t>
      </w:r>
      <w:r w:rsidRPr="00E420A4">
        <w:rPr>
          <w:rFonts w:cs="Times New Roman"/>
        </w:rPr>
        <w:t>(2008</w:t>
      </w:r>
      <w:r>
        <w:rPr>
          <w:rFonts w:cs="Times New Roman"/>
        </w:rPr>
        <w:t>b</w:t>
      </w:r>
      <w:r w:rsidRPr="00E420A4">
        <w:rPr>
          <w:rFonts w:cs="Times New Roman"/>
        </w:rPr>
        <w:t xml:space="preserve">) </w:t>
      </w:r>
      <w:r>
        <w:rPr>
          <w:rFonts w:cs="Times New Roman"/>
          <w:i/>
        </w:rPr>
        <w:t>Design and technology</w:t>
      </w:r>
      <w:r w:rsidRPr="00E420A4">
        <w:rPr>
          <w:rFonts w:cs="Times New Roman"/>
          <w:i/>
        </w:rPr>
        <w:t xml:space="preserve"> in the national curriculum for Wales.</w:t>
      </w:r>
      <w:r w:rsidRPr="00E420A4">
        <w:rPr>
          <w:rFonts w:cs="Times New Roman"/>
        </w:rPr>
        <w:t xml:space="preserve"> Cardiff: Welsh Assembly Government. </w:t>
      </w:r>
    </w:p>
    <w:p w14:paraId="1D95FCDC" w14:textId="77777777" w:rsidR="00972D91" w:rsidRPr="00E420A4" w:rsidRDefault="00972D91" w:rsidP="008565A0">
      <w:pPr>
        <w:spacing w:line="360" w:lineRule="auto"/>
        <w:rPr>
          <w:rFonts w:cs="Times New Roman"/>
        </w:rPr>
      </w:pPr>
      <w:r w:rsidRPr="006D738F">
        <w:t xml:space="preserve">Department for Children, Education, Lifelong Learning Skills. </w:t>
      </w:r>
      <w:r w:rsidRPr="00E420A4">
        <w:rPr>
          <w:rFonts w:cs="Times New Roman"/>
        </w:rPr>
        <w:t>(2008</w:t>
      </w:r>
      <w:r>
        <w:rPr>
          <w:rFonts w:cs="Times New Roman"/>
        </w:rPr>
        <w:t>c</w:t>
      </w:r>
      <w:r w:rsidRPr="00E420A4">
        <w:rPr>
          <w:rFonts w:cs="Times New Roman"/>
        </w:rPr>
        <w:t xml:space="preserve">) </w:t>
      </w:r>
      <w:r>
        <w:rPr>
          <w:rFonts w:cs="Times New Roman"/>
          <w:i/>
        </w:rPr>
        <w:t xml:space="preserve">History </w:t>
      </w:r>
      <w:r w:rsidRPr="00E420A4">
        <w:rPr>
          <w:rFonts w:cs="Times New Roman"/>
          <w:i/>
        </w:rPr>
        <w:t>in the national curriculum for Wales.</w:t>
      </w:r>
      <w:r w:rsidRPr="00E420A4">
        <w:rPr>
          <w:rFonts w:cs="Times New Roman"/>
        </w:rPr>
        <w:t xml:space="preserve"> Cardiff: Welsh Assembly Government. </w:t>
      </w:r>
    </w:p>
    <w:p w14:paraId="1E12397F" w14:textId="77777777" w:rsidR="00972D91" w:rsidRDefault="00972D91" w:rsidP="008565A0">
      <w:pPr>
        <w:pStyle w:val="NormalWeb"/>
        <w:spacing w:line="360" w:lineRule="auto"/>
      </w:pPr>
      <w:r w:rsidRPr="00C8383C">
        <w:t>Department for Children, Education, Lifelong Learning Skills. (2016</w:t>
      </w:r>
      <w:r>
        <w:t>a</w:t>
      </w:r>
      <w:r w:rsidRPr="00C8383C">
        <w:t xml:space="preserve">) </w:t>
      </w:r>
      <w:r w:rsidRPr="00C8383C">
        <w:rPr>
          <w:i/>
        </w:rPr>
        <w:t xml:space="preserve">Curriculum for Wales: Program of Study for English, Key Stages 2-4. </w:t>
      </w:r>
      <w:r w:rsidRPr="00C8383C">
        <w:t>Cardiff: Welsh Government.</w:t>
      </w:r>
    </w:p>
    <w:p w14:paraId="3C34921B" w14:textId="77777777" w:rsidR="00972D91" w:rsidRPr="00C8383C" w:rsidRDefault="00972D91" w:rsidP="008565A0">
      <w:pPr>
        <w:pStyle w:val="NormalWeb"/>
        <w:spacing w:line="360" w:lineRule="auto"/>
      </w:pPr>
      <w:r w:rsidRPr="00C8383C">
        <w:t>Department for Children, Education, Lifelong Learning Skills. (2016</w:t>
      </w:r>
      <w:r>
        <w:t>b</w:t>
      </w:r>
      <w:r w:rsidRPr="00C8383C">
        <w:t xml:space="preserve">) </w:t>
      </w:r>
      <w:r w:rsidRPr="00C8383C">
        <w:rPr>
          <w:i/>
        </w:rPr>
        <w:t xml:space="preserve">Curriculum for Wales: Program of Study for </w:t>
      </w:r>
      <w:r>
        <w:rPr>
          <w:i/>
        </w:rPr>
        <w:t>Mathematics</w:t>
      </w:r>
      <w:r w:rsidRPr="00C8383C">
        <w:rPr>
          <w:i/>
        </w:rPr>
        <w:t xml:space="preserve">, Key Stages 2-4. </w:t>
      </w:r>
      <w:r w:rsidRPr="00C8383C">
        <w:t>Cardiff: Welsh Government.</w:t>
      </w:r>
    </w:p>
    <w:p w14:paraId="47D5EEE6" w14:textId="77777777" w:rsidR="00972D91" w:rsidRPr="001B6BEF" w:rsidRDefault="00972D91" w:rsidP="008565A0">
      <w:pPr>
        <w:spacing w:before="0" w:after="0" w:line="360" w:lineRule="auto"/>
        <w:rPr>
          <w:rFonts w:eastAsia="Times New Roman" w:cs="Times New Roman"/>
          <w:lang w:eastAsia="en-GB"/>
        </w:rPr>
      </w:pPr>
      <w:r w:rsidRPr="00E9244F">
        <w:rPr>
          <w:rFonts w:eastAsia="Times New Roman" w:cs="Times New Roman"/>
          <w:shd w:val="clear" w:color="auto" w:fill="FFFFFF"/>
          <w:lang w:eastAsia="en-GB"/>
        </w:rPr>
        <w:t xml:space="preserve">Dewey, J. (1938). </w:t>
      </w:r>
      <w:r w:rsidRPr="00E9244F">
        <w:rPr>
          <w:rFonts w:eastAsia="Times New Roman" w:cs="Times New Roman"/>
          <w:i/>
          <w:iCs/>
          <w:shd w:val="clear" w:color="auto" w:fill="FFFFFF"/>
          <w:lang w:eastAsia="en-GB"/>
        </w:rPr>
        <w:t>Experience and Education</w:t>
      </w:r>
      <w:r w:rsidRPr="00E9244F">
        <w:rPr>
          <w:rFonts w:eastAsia="Times New Roman" w:cs="Times New Roman"/>
          <w:shd w:val="clear" w:color="auto" w:fill="FFFFFF"/>
          <w:lang w:eastAsia="en-GB"/>
        </w:rPr>
        <w:t>. New York: Macmillan Company.</w:t>
      </w:r>
    </w:p>
    <w:p w14:paraId="753AC644" w14:textId="1663E8E8" w:rsidR="00972D91" w:rsidRDefault="00972D91" w:rsidP="008565A0">
      <w:pPr>
        <w:spacing w:before="100" w:beforeAutospacing="1" w:after="100" w:afterAutospacing="1" w:line="360" w:lineRule="auto"/>
        <w:rPr>
          <w:rFonts w:cs="Times New Roman"/>
        </w:rPr>
      </w:pPr>
      <w:r>
        <w:t xml:space="preserve">Donaldson, G. (2015a) </w:t>
      </w:r>
      <w:r w:rsidRPr="00E90537">
        <w:rPr>
          <w:rFonts w:cs="Times New Roman"/>
          <w:i/>
          <w:iCs/>
        </w:rPr>
        <w:t>Successful Futures</w:t>
      </w:r>
      <w:r>
        <w:rPr>
          <w:rFonts w:cs="Times New Roman"/>
          <w:i/>
          <w:iCs/>
        </w:rPr>
        <w:t xml:space="preserve"> </w:t>
      </w:r>
      <w:r>
        <w:rPr>
          <w:rFonts w:cs="Times New Roman"/>
        </w:rPr>
        <w:t>[Image]</w:t>
      </w:r>
      <w:r w:rsidRPr="00E90537">
        <w:rPr>
          <w:rFonts w:cs="Times New Roman"/>
          <w:i/>
          <w:iCs/>
        </w:rPr>
        <w:t>.</w:t>
      </w:r>
      <w:r>
        <w:rPr>
          <w:rFonts w:cs="Times New Roman"/>
          <w:i/>
          <w:iCs/>
        </w:rPr>
        <w:t xml:space="preserve"> </w:t>
      </w:r>
      <w:r w:rsidRPr="00E90537">
        <w:rPr>
          <w:rFonts w:cs="Times New Roman"/>
        </w:rPr>
        <w:t xml:space="preserve">Available at: </w:t>
      </w:r>
      <w:hyperlink r:id="rId12" w:history="1">
        <w:r w:rsidRPr="00E90537">
          <w:rPr>
            <w:rStyle w:val="Hyperlink"/>
            <w:rFonts w:cs="Times New Roman"/>
          </w:rPr>
          <w:t>http://gov.wales/docs/dcells/publications/150317-successful-futures-en.pdf</w:t>
        </w:r>
      </w:hyperlink>
      <w:r w:rsidRPr="00E90537">
        <w:rPr>
          <w:rFonts w:cs="Times New Roman"/>
          <w:color w:val="0000FF"/>
        </w:rPr>
        <w:t xml:space="preserve"> </w:t>
      </w:r>
      <w:r w:rsidRPr="00E90537">
        <w:rPr>
          <w:rFonts w:cs="Times New Roman"/>
        </w:rPr>
        <w:t xml:space="preserve">(Accessed: </w:t>
      </w:r>
      <w:r>
        <w:rPr>
          <w:rFonts w:cs="Times New Roman"/>
        </w:rPr>
        <w:t>9</w:t>
      </w:r>
      <w:r w:rsidRPr="00E90537">
        <w:rPr>
          <w:rFonts w:cs="Times New Roman"/>
          <w:vertAlign w:val="superscript"/>
        </w:rPr>
        <w:t>th</w:t>
      </w:r>
      <w:r w:rsidRPr="00E90537">
        <w:rPr>
          <w:rFonts w:cs="Times New Roman"/>
        </w:rPr>
        <w:t xml:space="preserve"> </w:t>
      </w:r>
      <w:r>
        <w:rPr>
          <w:rFonts w:cs="Times New Roman"/>
        </w:rPr>
        <w:t>December</w:t>
      </w:r>
      <w:r w:rsidRPr="00E90537">
        <w:rPr>
          <w:rFonts w:cs="Times New Roman"/>
        </w:rPr>
        <w:t xml:space="preserve"> 2019).</w:t>
      </w:r>
    </w:p>
    <w:p w14:paraId="6AD5214D" w14:textId="11EADB2F" w:rsidR="00972D91" w:rsidRDefault="00972D91" w:rsidP="008565A0">
      <w:pPr>
        <w:spacing w:before="100" w:beforeAutospacing="1" w:after="100" w:afterAutospacing="1" w:line="360" w:lineRule="auto"/>
        <w:rPr>
          <w:rFonts w:cs="Times New Roman"/>
        </w:rPr>
      </w:pPr>
      <w:r w:rsidRPr="00E90537">
        <w:rPr>
          <w:rFonts w:cs="Times New Roman"/>
        </w:rPr>
        <w:t>Donaldson, G. (2015</w:t>
      </w:r>
      <w:r>
        <w:rPr>
          <w:rFonts w:cs="Times New Roman"/>
        </w:rPr>
        <w:t>b</w:t>
      </w:r>
      <w:r w:rsidRPr="00E90537">
        <w:rPr>
          <w:rFonts w:cs="Times New Roman"/>
        </w:rPr>
        <w:t xml:space="preserve">) </w:t>
      </w:r>
      <w:r w:rsidRPr="00E90537">
        <w:rPr>
          <w:rFonts w:cs="Times New Roman"/>
          <w:i/>
          <w:iCs/>
        </w:rPr>
        <w:t xml:space="preserve">Successful Futures. </w:t>
      </w:r>
      <w:r w:rsidRPr="00E90537">
        <w:rPr>
          <w:rFonts w:cs="Times New Roman"/>
        </w:rPr>
        <w:t xml:space="preserve">Crown copyright. Available at: </w:t>
      </w:r>
      <w:hyperlink r:id="rId13" w:history="1">
        <w:r w:rsidRPr="00E90537">
          <w:rPr>
            <w:rStyle w:val="Hyperlink"/>
            <w:rFonts w:cs="Times New Roman"/>
          </w:rPr>
          <w:t>http://gov.wales/docs/dcells/publications/150317-successful-futures-en.pdf</w:t>
        </w:r>
      </w:hyperlink>
      <w:r w:rsidRPr="00E90537">
        <w:rPr>
          <w:rFonts w:cs="Times New Roman"/>
          <w:color w:val="0000FF"/>
        </w:rPr>
        <w:t xml:space="preserve"> </w:t>
      </w:r>
      <w:r w:rsidRPr="00E90537">
        <w:rPr>
          <w:rFonts w:cs="Times New Roman"/>
        </w:rPr>
        <w:t>(Accessed: 17</w:t>
      </w:r>
      <w:r w:rsidRPr="00E90537">
        <w:rPr>
          <w:rFonts w:cs="Times New Roman"/>
          <w:vertAlign w:val="superscript"/>
        </w:rPr>
        <w:t>th</w:t>
      </w:r>
      <w:r w:rsidRPr="00E90537">
        <w:rPr>
          <w:rFonts w:cs="Times New Roman"/>
        </w:rPr>
        <w:t xml:space="preserve"> November 2019).</w:t>
      </w:r>
    </w:p>
    <w:p w14:paraId="0D6B77E5" w14:textId="77777777" w:rsidR="00972D91" w:rsidRPr="00A6131B" w:rsidRDefault="00972D91" w:rsidP="008565A0">
      <w:pPr>
        <w:spacing w:line="360" w:lineRule="auto"/>
        <w:rPr>
          <w:rFonts w:cs="Times New Roman"/>
        </w:rPr>
      </w:pPr>
      <w:r w:rsidRPr="00A6131B">
        <w:rPr>
          <w:rFonts w:cs="Times New Roman"/>
        </w:rPr>
        <w:t xml:space="preserve">Ebbinghaus, H. (1885) </w:t>
      </w:r>
      <w:r w:rsidRPr="00A6131B">
        <w:rPr>
          <w:rFonts w:cs="Times New Roman"/>
          <w:i/>
        </w:rPr>
        <w:t xml:space="preserve">Memory: A Contribution to Experimental Psychology. </w:t>
      </w:r>
      <w:r w:rsidRPr="00A6131B">
        <w:rPr>
          <w:rFonts w:cs="Times New Roman"/>
        </w:rPr>
        <w:t xml:space="preserve">Translated from German by Ruger, H. &amp; </w:t>
      </w:r>
      <w:proofErr w:type="spellStart"/>
      <w:r w:rsidRPr="00A6131B">
        <w:rPr>
          <w:rFonts w:cs="Times New Roman"/>
        </w:rPr>
        <w:t>Bussenius</w:t>
      </w:r>
      <w:proofErr w:type="spellEnd"/>
      <w:r w:rsidRPr="00A6131B">
        <w:rPr>
          <w:rFonts w:cs="Times New Roman"/>
        </w:rPr>
        <w:t xml:space="preserve">, C. New York: Teachers College, Columbia University. Available at: </w:t>
      </w:r>
      <w:hyperlink r:id="rId14" w:history="1">
        <w:r w:rsidRPr="00A6131B">
          <w:rPr>
            <w:rStyle w:val="Hyperlink"/>
            <w:rFonts w:cs="Times New Roman"/>
          </w:rPr>
          <w:t>https://pdfs.semanticscholar.org/8501/b17d47d1b365fc75c0acb949a04e2d1aae88.pdf</w:t>
        </w:r>
      </w:hyperlink>
      <w:r w:rsidRPr="00A6131B">
        <w:rPr>
          <w:rFonts w:cs="Times New Roman"/>
        </w:rPr>
        <w:t xml:space="preserve"> (Accessed: 17</w:t>
      </w:r>
      <w:r w:rsidRPr="00A6131B">
        <w:rPr>
          <w:rFonts w:cs="Times New Roman"/>
          <w:vertAlign w:val="superscript"/>
        </w:rPr>
        <w:t>th</w:t>
      </w:r>
      <w:r w:rsidRPr="00A6131B">
        <w:rPr>
          <w:rFonts w:cs="Times New Roman"/>
        </w:rPr>
        <w:t xml:space="preserve"> November 2019).</w:t>
      </w:r>
    </w:p>
    <w:p w14:paraId="6EE33579" w14:textId="77777777" w:rsidR="00972D91" w:rsidRPr="009E6E2B" w:rsidRDefault="00972D91" w:rsidP="008565A0">
      <w:pPr>
        <w:spacing w:before="100" w:beforeAutospacing="1" w:after="100" w:afterAutospacing="1" w:line="360" w:lineRule="auto"/>
        <w:rPr>
          <w:rFonts w:eastAsia="Times New Roman" w:cs="Times New Roman"/>
          <w:lang w:eastAsia="en-GB"/>
        </w:rPr>
      </w:pPr>
      <w:r>
        <w:rPr>
          <w:rFonts w:eastAsia="Times New Roman" w:cs="Times New Roman"/>
          <w:lang w:eastAsia="en-GB"/>
        </w:rPr>
        <w:t xml:space="preserve">Education Wales. (2019) </w:t>
      </w:r>
      <w:r>
        <w:rPr>
          <w:rFonts w:eastAsia="Times New Roman" w:cs="Times New Roman"/>
          <w:i/>
          <w:iCs/>
          <w:lang w:eastAsia="en-GB"/>
        </w:rPr>
        <w:t xml:space="preserve">Draft Curriculum for Wales 2022: Mathematics and Numeracy. </w:t>
      </w:r>
      <w:r>
        <w:rPr>
          <w:rFonts w:eastAsia="Times New Roman" w:cs="Times New Roman"/>
          <w:lang w:eastAsia="en-GB"/>
        </w:rPr>
        <w:t xml:space="preserve">Cardiff: Crown. Available at: </w:t>
      </w:r>
      <w:hyperlink r:id="rId15" w:history="1">
        <w:r w:rsidRPr="00717638">
          <w:rPr>
            <w:rStyle w:val="Hyperlink"/>
            <w:rFonts w:eastAsia="Times New Roman" w:cs="Times New Roman"/>
            <w:lang w:eastAsia="en-GB"/>
          </w:rPr>
          <w:t>https://hwb.gov.wales/storage/ee62ba8e-b15d-4dda-aad5-b8ba05100be6/draft-statutory-guidance-mathematics-and-numeracy.pdf</w:t>
        </w:r>
      </w:hyperlink>
      <w:r>
        <w:rPr>
          <w:rFonts w:eastAsia="Times New Roman" w:cs="Times New Roman"/>
          <w:lang w:eastAsia="en-GB"/>
        </w:rPr>
        <w:t xml:space="preserve"> (Accessed: 6</w:t>
      </w:r>
      <w:r w:rsidRPr="009E6E2B">
        <w:rPr>
          <w:rFonts w:eastAsia="Times New Roman" w:cs="Times New Roman"/>
          <w:vertAlign w:val="superscript"/>
          <w:lang w:eastAsia="en-GB"/>
        </w:rPr>
        <w:t>th</w:t>
      </w:r>
      <w:r>
        <w:rPr>
          <w:rFonts w:eastAsia="Times New Roman" w:cs="Times New Roman"/>
          <w:lang w:eastAsia="en-GB"/>
        </w:rPr>
        <w:t xml:space="preserve"> December 2019).</w:t>
      </w:r>
    </w:p>
    <w:p w14:paraId="1D876662" w14:textId="77777777" w:rsidR="00972D91" w:rsidRDefault="00972D91" w:rsidP="008565A0">
      <w:pPr>
        <w:spacing w:line="360" w:lineRule="auto"/>
        <w:rPr>
          <w:rFonts w:eastAsia="Times New Roman" w:cs="Times New Roman"/>
        </w:rPr>
      </w:pPr>
      <w:r w:rsidRPr="00C8383C">
        <w:rPr>
          <w:rFonts w:eastAsia="Times New Roman" w:cs="Times New Roman"/>
        </w:rPr>
        <w:lastRenderedPageBreak/>
        <w:t xml:space="preserve">Eggen, P. and Kauchak, D. (2001) </w:t>
      </w:r>
      <w:r w:rsidRPr="00C8383C">
        <w:rPr>
          <w:rFonts w:eastAsia="Times New Roman" w:cs="Times New Roman"/>
          <w:bCs/>
          <w:i/>
        </w:rPr>
        <w:t>Educational Psychology: Classroom Connections.</w:t>
      </w:r>
      <w:r w:rsidRPr="00C8383C">
        <w:rPr>
          <w:rFonts w:eastAsia="Times New Roman" w:cs="Times New Roman"/>
          <w:b/>
          <w:bCs/>
        </w:rPr>
        <w:t xml:space="preserve"> </w:t>
      </w:r>
      <w:r w:rsidRPr="00C8383C">
        <w:rPr>
          <w:rFonts w:eastAsia="Times New Roman" w:cs="Times New Roman"/>
        </w:rPr>
        <w:t>5</w:t>
      </w:r>
      <w:r w:rsidRPr="00C8383C">
        <w:rPr>
          <w:rFonts w:eastAsia="Times New Roman" w:cs="Times New Roman"/>
          <w:vertAlign w:val="superscript"/>
        </w:rPr>
        <w:t>th</w:t>
      </w:r>
      <w:r w:rsidRPr="00C8383C">
        <w:rPr>
          <w:rFonts w:eastAsia="Times New Roman" w:cs="Times New Roman"/>
        </w:rPr>
        <w:t xml:space="preserve"> ed. New York: Macmillan.</w:t>
      </w:r>
    </w:p>
    <w:p w14:paraId="6E6F8827" w14:textId="5708ECA6" w:rsidR="00972D91" w:rsidRPr="006108AF" w:rsidRDefault="00972D91" w:rsidP="008565A0">
      <w:pPr>
        <w:spacing w:line="360" w:lineRule="auto"/>
        <w:rPr>
          <w:rFonts w:cs="Times New Roman"/>
        </w:rPr>
      </w:pPr>
      <w:r w:rsidRPr="006108AF">
        <w:rPr>
          <w:rFonts w:cs="Times New Roman"/>
        </w:rPr>
        <w:t>Estyn</w:t>
      </w:r>
      <w:r w:rsidR="008565A0">
        <w:rPr>
          <w:rFonts w:cs="Times New Roman"/>
        </w:rPr>
        <w:t>.</w:t>
      </w:r>
      <w:bookmarkStart w:id="0" w:name="_GoBack"/>
      <w:bookmarkEnd w:id="0"/>
      <w:r w:rsidRPr="006108AF">
        <w:rPr>
          <w:rFonts w:cs="Times New Roman"/>
        </w:rPr>
        <w:t xml:space="preserve"> (2015</w:t>
      </w:r>
      <w:r>
        <w:rPr>
          <w:rFonts w:cs="Times New Roman"/>
        </w:rPr>
        <w:t>a</w:t>
      </w:r>
      <w:r w:rsidRPr="006108AF">
        <w:rPr>
          <w:rFonts w:cs="Times New Roman"/>
        </w:rPr>
        <w:t xml:space="preserve">) </w:t>
      </w:r>
      <w:r w:rsidRPr="006108AF">
        <w:rPr>
          <w:rFonts w:cs="Times New Roman"/>
          <w:i/>
        </w:rPr>
        <w:t xml:space="preserve">The Annual Report of Her Majesty’s Chief Inspector of Education and Training in Wales 2013-2014. </w:t>
      </w:r>
      <w:r w:rsidRPr="006108AF">
        <w:rPr>
          <w:rFonts w:cs="Times New Roman"/>
        </w:rPr>
        <w:t>Cardiff: Crown.</w:t>
      </w:r>
    </w:p>
    <w:p w14:paraId="47C7361B" w14:textId="77777777" w:rsidR="00972D91" w:rsidRPr="00BF71DB" w:rsidRDefault="00972D91" w:rsidP="008565A0">
      <w:pPr>
        <w:spacing w:before="100" w:beforeAutospacing="1" w:after="100" w:afterAutospacing="1" w:line="360" w:lineRule="auto"/>
        <w:rPr>
          <w:rFonts w:eastAsia="Times New Roman" w:cs="Times New Roman"/>
          <w:lang w:eastAsia="en-GB"/>
        </w:rPr>
      </w:pPr>
      <w:r>
        <w:rPr>
          <w:rFonts w:eastAsia="Times New Roman" w:cs="Times New Roman"/>
          <w:lang w:eastAsia="en-GB"/>
        </w:rPr>
        <w:t xml:space="preserve">Estyn. (2015b) </w:t>
      </w:r>
      <w:r>
        <w:rPr>
          <w:rFonts w:eastAsia="Times New Roman" w:cs="Times New Roman"/>
          <w:i/>
          <w:iCs/>
          <w:lang w:eastAsia="en-GB"/>
        </w:rPr>
        <w:t xml:space="preserve">Developing thematic projects. </w:t>
      </w:r>
      <w:r>
        <w:rPr>
          <w:rFonts w:eastAsia="Times New Roman" w:cs="Times New Roman"/>
          <w:lang w:eastAsia="en-GB"/>
        </w:rPr>
        <w:t xml:space="preserve">Available at: </w:t>
      </w:r>
      <w:hyperlink r:id="rId16" w:history="1">
        <w:r w:rsidRPr="00717638">
          <w:rPr>
            <w:rStyle w:val="Hyperlink"/>
            <w:rFonts w:eastAsia="Times New Roman" w:cs="Times New Roman"/>
            <w:lang w:eastAsia="en-GB"/>
          </w:rPr>
          <w:t>https://www.estyn.gov.wales/effective-practice/developing-thematic-projects</w:t>
        </w:r>
      </w:hyperlink>
      <w:r>
        <w:rPr>
          <w:rFonts w:eastAsia="Times New Roman" w:cs="Times New Roman"/>
          <w:lang w:eastAsia="en-GB"/>
        </w:rPr>
        <w:t xml:space="preserve"> (Accessed: 6</w:t>
      </w:r>
      <w:r w:rsidRPr="00BF71DB">
        <w:rPr>
          <w:rFonts w:eastAsia="Times New Roman" w:cs="Times New Roman"/>
          <w:vertAlign w:val="superscript"/>
          <w:lang w:eastAsia="en-GB"/>
        </w:rPr>
        <w:t>th</w:t>
      </w:r>
      <w:r>
        <w:rPr>
          <w:rFonts w:eastAsia="Times New Roman" w:cs="Times New Roman"/>
          <w:lang w:eastAsia="en-GB"/>
        </w:rPr>
        <w:t xml:space="preserve"> December 2019).</w:t>
      </w:r>
    </w:p>
    <w:p w14:paraId="4073800D" w14:textId="77777777" w:rsidR="00972D91" w:rsidRPr="000B3FFD" w:rsidRDefault="00972D91" w:rsidP="008565A0">
      <w:pPr>
        <w:tabs>
          <w:tab w:val="left" w:pos="1341"/>
        </w:tabs>
        <w:spacing w:line="360" w:lineRule="auto"/>
      </w:pPr>
      <w:r>
        <w:t xml:space="preserve">Estyn. (2016) </w:t>
      </w:r>
      <w:r>
        <w:rPr>
          <w:i/>
          <w:iCs/>
        </w:rPr>
        <w:t xml:space="preserve">Cross-curricular themes that develop pupils’ key skills. </w:t>
      </w:r>
      <w:r>
        <w:t xml:space="preserve">Available at: </w:t>
      </w:r>
      <w:hyperlink r:id="rId17" w:history="1">
        <w:r w:rsidRPr="007807D8">
          <w:rPr>
            <w:rStyle w:val="Hyperlink"/>
          </w:rPr>
          <w:t>https://www.estyn.gov.wales/effective-practice/cross-curricular-themes-develop-pupils’-key-skills</w:t>
        </w:r>
      </w:hyperlink>
      <w:r>
        <w:t xml:space="preserve"> (Accessed: 5</w:t>
      </w:r>
      <w:r w:rsidRPr="000B3FFD">
        <w:rPr>
          <w:vertAlign w:val="superscript"/>
        </w:rPr>
        <w:t>th</w:t>
      </w:r>
      <w:r>
        <w:t xml:space="preserve"> December 2019).</w:t>
      </w:r>
    </w:p>
    <w:p w14:paraId="2A044F30" w14:textId="77777777" w:rsidR="00972D91" w:rsidRDefault="00972D91" w:rsidP="008565A0">
      <w:pPr>
        <w:spacing w:line="360" w:lineRule="auto"/>
        <w:rPr>
          <w:rFonts w:cs="Times New Roman"/>
        </w:rPr>
      </w:pPr>
      <w:r w:rsidRPr="00D11550">
        <w:rPr>
          <w:rFonts w:cs="Times New Roman"/>
        </w:rPr>
        <w:t>Estyn</w:t>
      </w:r>
      <w:r>
        <w:rPr>
          <w:rFonts w:cs="Times New Roman"/>
        </w:rPr>
        <w:t>.</w:t>
      </w:r>
      <w:r w:rsidRPr="00D11550">
        <w:rPr>
          <w:rFonts w:cs="Times New Roman"/>
        </w:rPr>
        <w:t xml:space="preserve"> (2018) </w:t>
      </w:r>
      <w:r w:rsidRPr="00D11550">
        <w:rPr>
          <w:rFonts w:cs="Times New Roman"/>
          <w:i/>
        </w:rPr>
        <w:t xml:space="preserve">The Annual Report of Her Majesty’s Chief Inspector of Education and Training in Wales 2016-2017. </w:t>
      </w:r>
      <w:r w:rsidRPr="00D11550">
        <w:rPr>
          <w:rFonts w:cs="Times New Roman"/>
        </w:rPr>
        <w:t>Cardiff: Crown.</w:t>
      </w:r>
      <w:r>
        <w:rPr>
          <w:rFonts w:cs="Times New Roman"/>
        </w:rPr>
        <w:t xml:space="preserve"> Available at: </w:t>
      </w:r>
      <w:hyperlink r:id="rId18" w:history="1">
        <w:r w:rsidRPr="0063054C">
          <w:rPr>
            <w:rStyle w:val="Hyperlink"/>
            <w:rFonts w:cs="Times New Roman"/>
          </w:rPr>
          <w:t>https://www.estyn.gov.wales/sites/www.estyn.gov.wales/files/documents/ESTYN_Annual%20Report_Accessible_English__2018.pdf</w:t>
        </w:r>
      </w:hyperlink>
      <w:r>
        <w:rPr>
          <w:rFonts w:cs="Times New Roman"/>
        </w:rPr>
        <w:t xml:space="preserve"> (Accessed: 20</w:t>
      </w:r>
      <w:r w:rsidRPr="00483D19">
        <w:rPr>
          <w:rFonts w:cs="Times New Roman"/>
          <w:vertAlign w:val="superscript"/>
        </w:rPr>
        <w:t>th</w:t>
      </w:r>
      <w:r>
        <w:rPr>
          <w:rFonts w:cs="Times New Roman"/>
        </w:rPr>
        <w:t xml:space="preserve"> November 2019).</w:t>
      </w:r>
    </w:p>
    <w:p w14:paraId="025E9D76" w14:textId="77777777" w:rsidR="00972D91" w:rsidRPr="003B17C1" w:rsidRDefault="00972D91" w:rsidP="008565A0">
      <w:pPr>
        <w:spacing w:line="360" w:lineRule="auto"/>
        <w:rPr>
          <w:color w:val="000000"/>
          <w:lang w:val="en-US"/>
        </w:rPr>
      </w:pPr>
      <w:proofErr w:type="spellStart"/>
      <w:r>
        <w:rPr>
          <w:color w:val="000000"/>
          <w:lang w:val="en-US"/>
        </w:rPr>
        <w:t>Estyn</w:t>
      </w:r>
      <w:proofErr w:type="spellEnd"/>
      <w:r>
        <w:rPr>
          <w:color w:val="000000"/>
          <w:lang w:val="en-US"/>
        </w:rPr>
        <w:t xml:space="preserve">. (2019) </w:t>
      </w:r>
      <w:r>
        <w:rPr>
          <w:i/>
          <w:iCs/>
          <w:color w:val="000000"/>
          <w:lang w:val="en-US"/>
        </w:rPr>
        <w:t xml:space="preserve">Giving pupils ownership of their learning. </w:t>
      </w:r>
      <w:r>
        <w:rPr>
          <w:color w:val="000000"/>
          <w:lang w:val="en-US"/>
        </w:rPr>
        <w:t xml:space="preserve">Available at: </w:t>
      </w:r>
      <w:hyperlink r:id="rId19" w:history="1">
        <w:r w:rsidRPr="0073643C">
          <w:rPr>
            <w:rStyle w:val="Hyperlink"/>
            <w:lang w:val="en-US"/>
          </w:rPr>
          <w:t>https://www.estyn.gov.wales/effective-practice/giving-pupils-ownership-their-learning</w:t>
        </w:r>
      </w:hyperlink>
      <w:r>
        <w:rPr>
          <w:color w:val="000000"/>
          <w:lang w:val="en-US"/>
        </w:rPr>
        <w:t xml:space="preserve"> (Accessed: 7</w:t>
      </w:r>
      <w:r w:rsidRPr="00C82EC1">
        <w:rPr>
          <w:color w:val="000000"/>
          <w:vertAlign w:val="superscript"/>
          <w:lang w:val="en-US"/>
        </w:rPr>
        <w:t>th</w:t>
      </w:r>
      <w:r>
        <w:rPr>
          <w:color w:val="000000"/>
          <w:lang w:val="en-US"/>
        </w:rPr>
        <w:t xml:space="preserve"> December 2019).</w:t>
      </w:r>
    </w:p>
    <w:p w14:paraId="02CB741D" w14:textId="77777777" w:rsidR="00972D91" w:rsidRPr="007F29DC" w:rsidRDefault="00972D91" w:rsidP="008565A0">
      <w:pPr>
        <w:pStyle w:val="NormalWeb"/>
        <w:spacing w:line="360" w:lineRule="auto"/>
      </w:pPr>
      <w:proofErr w:type="spellStart"/>
      <w:r>
        <w:t>Haston</w:t>
      </w:r>
      <w:proofErr w:type="spellEnd"/>
      <w:r>
        <w:t xml:space="preserve">, W. (2007) ‘Teaching Modelling as an Effective Teaching Strategy’, </w:t>
      </w:r>
      <w:r>
        <w:rPr>
          <w:i/>
        </w:rPr>
        <w:t xml:space="preserve">Music Educators Journal, </w:t>
      </w:r>
      <w:r>
        <w:t>93(4), pp. 26-30.</w:t>
      </w:r>
    </w:p>
    <w:p w14:paraId="52323183" w14:textId="77777777" w:rsidR="00972D91" w:rsidRPr="00E7224E" w:rsidRDefault="00972D91" w:rsidP="008565A0">
      <w:pPr>
        <w:pStyle w:val="NormalWeb"/>
        <w:spacing w:line="360" w:lineRule="auto"/>
      </w:pPr>
      <w:proofErr w:type="spellStart"/>
      <w:r>
        <w:t>Hwb</w:t>
      </w:r>
      <w:proofErr w:type="spellEnd"/>
      <w:r>
        <w:t xml:space="preserve">. (2019) </w:t>
      </w:r>
      <w:r>
        <w:rPr>
          <w:i/>
          <w:iCs/>
        </w:rPr>
        <w:t xml:space="preserve">Digital Competence Framework: Years 3 to 6. </w:t>
      </w:r>
      <w:r>
        <w:t>Cardiff: Crown. Available at:</w:t>
      </w:r>
      <w:r w:rsidRPr="00E7224E">
        <w:t xml:space="preserve"> </w:t>
      </w:r>
      <w:hyperlink r:id="rId20" w:history="1">
        <w:r w:rsidRPr="00717638">
          <w:rPr>
            <w:rStyle w:val="Hyperlink"/>
          </w:rPr>
          <w:t>https://hwb.gov.wales/storage/dc5265c9-966c-49c8-b265-15ec6775f54a/dcf-years-3-to-6.pdf</w:t>
        </w:r>
      </w:hyperlink>
      <w:r>
        <w:t xml:space="preserve"> (Accessed: 6</w:t>
      </w:r>
      <w:r w:rsidRPr="00E7224E">
        <w:rPr>
          <w:vertAlign w:val="superscript"/>
        </w:rPr>
        <w:t>th</w:t>
      </w:r>
      <w:r>
        <w:t xml:space="preserve"> December 2019).</w:t>
      </w:r>
    </w:p>
    <w:p w14:paraId="6AA2492C" w14:textId="77777777" w:rsidR="00972D91" w:rsidRDefault="00972D91" w:rsidP="008565A0">
      <w:pPr>
        <w:spacing w:line="360" w:lineRule="auto"/>
        <w:rPr>
          <w:rFonts w:cs="Times New Roman"/>
        </w:rPr>
      </w:pPr>
      <w:r w:rsidRPr="009227ED">
        <w:t xml:space="preserve">Johannessen, L. (2000) </w:t>
      </w:r>
      <w:r w:rsidRPr="009227ED">
        <w:rPr>
          <w:i/>
          <w:iCs/>
        </w:rPr>
        <w:t xml:space="preserve">Redefining Thematic Teaching. </w:t>
      </w:r>
      <w:r w:rsidRPr="009227ED">
        <w:t xml:space="preserve">Available at: </w:t>
      </w:r>
      <w:hyperlink r:id="rId21" w:history="1">
        <w:r w:rsidRPr="009227ED">
          <w:rPr>
            <w:rStyle w:val="Hyperlink"/>
          </w:rPr>
          <w:t>https://files.eric.ed.gov/fulltext/ED448455.pdf</w:t>
        </w:r>
      </w:hyperlink>
      <w:r w:rsidRPr="009227ED">
        <w:t xml:space="preserve"> (Accessed: 5</w:t>
      </w:r>
      <w:r w:rsidRPr="009227ED">
        <w:rPr>
          <w:vertAlign w:val="superscript"/>
        </w:rPr>
        <w:t>th</w:t>
      </w:r>
      <w:r w:rsidRPr="009227ED">
        <w:t xml:space="preserve"> December 2019).</w:t>
      </w:r>
    </w:p>
    <w:p w14:paraId="6EDE0655" w14:textId="77777777" w:rsidR="00972D91" w:rsidRPr="001340C1" w:rsidRDefault="00972D91" w:rsidP="008565A0">
      <w:pPr>
        <w:spacing w:line="360" w:lineRule="auto"/>
        <w:rPr>
          <w:rFonts w:cs="Times New Roman"/>
        </w:rPr>
      </w:pPr>
      <w:r w:rsidRPr="001340C1">
        <w:rPr>
          <w:rFonts w:cs="Times New Roman"/>
        </w:rPr>
        <w:t xml:space="preserve">Jones, C. (2005) </w:t>
      </w:r>
      <w:r w:rsidRPr="001340C1">
        <w:rPr>
          <w:rFonts w:cs="Times New Roman"/>
          <w:i/>
        </w:rPr>
        <w:t>Assessment for learning.</w:t>
      </w:r>
      <w:r w:rsidRPr="001340C1">
        <w:rPr>
          <w:rFonts w:cs="Times New Roman"/>
        </w:rPr>
        <w:t xml:space="preserve"> London: Learning and Skills Development Agency.</w:t>
      </w:r>
    </w:p>
    <w:p w14:paraId="56A5D38D" w14:textId="77777777" w:rsidR="00972D91" w:rsidRPr="00D50B9F" w:rsidRDefault="00972D91" w:rsidP="008565A0">
      <w:pPr>
        <w:spacing w:before="100" w:beforeAutospacing="1" w:after="100" w:afterAutospacing="1" w:line="360" w:lineRule="auto"/>
        <w:rPr>
          <w:rFonts w:eastAsia="Times New Roman" w:cs="Times New Roman"/>
          <w:lang w:eastAsia="en-GB"/>
        </w:rPr>
      </w:pPr>
      <w:r>
        <w:rPr>
          <w:rFonts w:eastAsia="Times New Roman" w:cs="Times New Roman"/>
          <w:lang w:eastAsia="en-GB"/>
        </w:rPr>
        <w:t xml:space="preserve">Lawrence, C. (2015) </w:t>
      </w:r>
      <w:r>
        <w:rPr>
          <w:rFonts w:eastAsia="Times New Roman" w:cs="Times New Roman"/>
          <w:i/>
          <w:iCs/>
          <w:lang w:eastAsia="en-GB"/>
        </w:rPr>
        <w:t xml:space="preserve">A thematic approach. </w:t>
      </w:r>
      <w:r>
        <w:rPr>
          <w:rFonts w:eastAsia="Times New Roman" w:cs="Times New Roman"/>
          <w:lang w:eastAsia="en-GB"/>
        </w:rPr>
        <w:t xml:space="preserve">Available at: </w:t>
      </w:r>
      <w:hyperlink r:id="rId22" w:history="1">
        <w:r w:rsidRPr="00717638">
          <w:rPr>
            <w:rStyle w:val="Hyperlink"/>
            <w:rFonts w:eastAsia="Times New Roman" w:cs="Times New Roman"/>
            <w:lang w:eastAsia="en-GB"/>
          </w:rPr>
          <w:t>http://www.show-me-wow.com/a-thematic-approach/</w:t>
        </w:r>
      </w:hyperlink>
      <w:r>
        <w:rPr>
          <w:rFonts w:eastAsia="Times New Roman" w:cs="Times New Roman"/>
          <w:lang w:eastAsia="en-GB"/>
        </w:rPr>
        <w:t xml:space="preserve"> (Accessed: 6</w:t>
      </w:r>
      <w:r w:rsidRPr="00D50B9F">
        <w:rPr>
          <w:rFonts w:eastAsia="Times New Roman" w:cs="Times New Roman"/>
          <w:vertAlign w:val="superscript"/>
          <w:lang w:eastAsia="en-GB"/>
        </w:rPr>
        <w:t>th</w:t>
      </w:r>
      <w:r>
        <w:rPr>
          <w:rFonts w:eastAsia="Times New Roman" w:cs="Times New Roman"/>
          <w:lang w:eastAsia="en-GB"/>
        </w:rPr>
        <w:t xml:space="preserve"> December 2019).</w:t>
      </w:r>
    </w:p>
    <w:p w14:paraId="32B1BEFC" w14:textId="77777777" w:rsidR="00972D91" w:rsidRPr="00222481" w:rsidRDefault="00972D91" w:rsidP="008565A0">
      <w:pPr>
        <w:spacing w:line="360" w:lineRule="auto"/>
        <w:rPr>
          <w:rFonts w:cs="Times New Roman"/>
        </w:rPr>
      </w:pPr>
      <w:r>
        <w:rPr>
          <w:rFonts w:cs="Times New Roman"/>
        </w:rPr>
        <w:lastRenderedPageBreak/>
        <w:t xml:space="preserve">McCarthy, J. (2014) </w:t>
      </w:r>
      <w:r>
        <w:rPr>
          <w:rFonts w:cs="Times New Roman"/>
          <w:i/>
          <w:iCs/>
        </w:rPr>
        <w:t xml:space="preserve">Learner Interest Matters: Strategies for Empowering Student Choice. </w:t>
      </w:r>
      <w:r>
        <w:rPr>
          <w:rFonts w:cs="Times New Roman"/>
        </w:rPr>
        <w:t xml:space="preserve">Available at: </w:t>
      </w:r>
      <w:hyperlink r:id="rId23" w:history="1">
        <w:r w:rsidRPr="00C26982">
          <w:rPr>
            <w:rStyle w:val="Hyperlink"/>
            <w:rFonts w:cs="Times New Roman"/>
          </w:rPr>
          <w:t>https://www.edutopia.org/blog/differentiated-instruction-learner-interest-matters-john-mccarthy</w:t>
        </w:r>
      </w:hyperlink>
      <w:r>
        <w:rPr>
          <w:rFonts w:cs="Times New Roman"/>
        </w:rPr>
        <w:t xml:space="preserve"> (Accessed: 7</w:t>
      </w:r>
      <w:r w:rsidRPr="00222481">
        <w:rPr>
          <w:rFonts w:cs="Times New Roman"/>
          <w:vertAlign w:val="superscript"/>
        </w:rPr>
        <w:t>th</w:t>
      </w:r>
      <w:r>
        <w:rPr>
          <w:rFonts w:cs="Times New Roman"/>
        </w:rPr>
        <w:t xml:space="preserve"> December 2019).</w:t>
      </w:r>
    </w:p>
    <w:p w14:paraId="67F89F90" w14:textId="77777777" w:rsidR="00972D91" w:rsidRPr="00877CB7" w:rsidRDefault="00972D91" w:rsidP="008565A0">
      <w:pPr>
        <w:spacing w:before="100" w:beforeAutospacing="1" w:after="100" w:afterAutospacing="1" w:line="360" w:lineRule="auto"/>
        <w:rPr>
          <w:rFonts w:eastAsia="Times New Roman" w:cs="Times New Roman"/>
          <w:lang w:eastAsia="en-GB"/>
        </w:rPr>
      </w:pPr>
      <w:proofErr w:type="spellStart"/>
      <w:r>
        <w:rPr>
          <w:rFonts w:eastAsia="Times New Roman" w:cs="Times New Roman"/>
          <w:lang w:eastAsia="en-GB"/>
        </w:rPr>
        <w:t>Milian</w:t>
      </w:r>
      <w:proofErr w:type="spellEnd"/>
      <w:r>
        <w:rPr>
          <w:rFonts w:eastAsia="Times New Roman" w:cs="Times New Roman"/>
          <w:lang w:eastAsia="en-GB"/>
        </w:rPr>
        <w:t xml:space="preserve">, M. (2005) ‘Reformulation: A Means of Constructing Knowledge in Shared Writing’, L1 – </w:t>
      </w:r>
      <w:r>
        <w:rPr>
          <w:rFonts w:eastAsia="Times New Roman" w:cs="Times New Roman"/>
          <w:i/>
          <w:iCs/>
          <w:lang w:eastAsia="en-GB"/>
        </w:rPr>
        <w:t>Educational Studies in Language and Literature,</w:t>
      </w:r>
      <w:r>
        <w:rPr>
          <w:rFonts w:eastAsia="Times New Roman" w:cs="Times New Roman"/>
          <w:lang w:eastAsia="en-GB"/>
        </w:rPr>
        <w:t xml:space="preserve"> 5, pp. 335-351. </w:t>
      </w:r>
    </w:p>
    <w:p w14:paraId="480E453B" w14:textId="77777777" w:rsidR="00972D91" w:rsidRDefault="00972D91" w:rsidP="008565A0">
      <w:pPr>
        <w:spacing w:line="360" w:lineRule="auto"/>
        <w:rPr>
          <w:rFonts w:cs="Times New Roman"/>
        </w:rPr>
      </w:pPr>
      <w:r>
        <w:t xml:space="preserve">Millard, W. and Gaunt, A. (2018) </w:t>
      </w:r>
      <w:r>
        <w:rPr>
          <w:i/>
          <w:iCs/>
        </w:rPr>
        <w:t xml:space="preserve">How can teachers support </w:t>
      </w:r>
      <w:proofErr w:type="spellStart"/>
      <w:r>
        <w:rPr>
          <w:i/>
          <w:iCs/>
        </w:rPr>
        <w:t>oracy</w:t>
      </w:r>
      <w:proofErr w:type="spellEnd"/>
      <w:r>
        <w:rPr>
          <w:i/>
          <w:iCs/>
        </w:rPr>
        <w:t xml:space="preserve"> in their classrooms?</w:t>
      </w:r>
      <w:r>
        <w:t xml:space="preserve"> Available at: </w:t>
      </w:r>
      <w:hyperlink r:id="rId24" w:history="1">
        <w:r w:rsidRPr="00A31558">
          <w:rPr>
            <w:rStyle w:val="Hyperlink"/>
            <w:rFonts w:cs="Times New Roman"/>
          </w:rPr>
          <w:t>https://impact.chartered.college/article/millard-importance-of-oracy-in-teaching-learning/</w:t>
        </w:r>
      </w:hyperlink>
      <w:r>
        <w:rPr>
          <w:rFonts w:cs="Times New Roman"/>
        </w:rPr>
        <w:t xml:space="preserve"> (Accessed: 8</w:t>
      </w:r>
      <w:r w:rsidRPr="00CD095A">
        <w:rPr>
          <w:rFonts w:cs="Times New Roman"/>
          <w:vertAlign w:val="superscript"/>
        </w:rPr>
        <w:t>th</w:t>
      </w:r>
      <w:r>
        <w:rPr>
          <w:rFonts w:cs="Times New Roman"/>
        </w:rPr>
        <w:t xml:space="preserve"> December 2019).</w:t>
      </w:r>
    </w:p>
    <w:p w14:paraId="6682D42E" w14:textId="77777777" w:rsidR="00972D91" w:rsidRDefault="00972D91" w:rsidP="008565A0">
      <w:pPr>
        <w:spacing w:before="100" w:beforeAutospacing="1" w:after="100" w:afterAutospacing="1" w:line="360" w:lineRule="auto"/>
        <w:rPr>
          <w:rFonts w:eastAsia="Times New Roman" w:cs="Times New Roman"/>
          <w:lang w:eastAsia="en-GB"/>
        </w:rPr>
      </w:pPr>
      <w:r>
        <w:rPr>
          <w:rFonts w:eastAsia="Times New Roman" w:cs="Times New Roman"/>
          <w:lang w:eastAsia="en-GB"/>
        </w:rPr>
        <w:t xml:space="preserve">Min, K.C. et al. (2012) ‘Teachers’ Understanding and Practice towards Thematic Approach in Teaching Integrated Living Skills (ILS) in Malaysia’, </w:t>
      </w:r>
      <w:r>
        <w:rPr>
          <w:rFonts w:eastAsia="Times New Roman" w:cs="Times New Roman"/>
          <w:i/>
          <w:iCs/>
          <w:lang w:eastAsia="en-GB"/>
        </w:rPr>
        <w:t xml:space="preserve">International Journal of Humanities and Social Science, </w:t>
      </w:r>
      <w:r>
        <w:rPr>
          <w:rFonts w:eastAsia="Times New Roman" w:cs="Times New Roman"/>
          <w:lang w:eastAsia="en-GB"/>
        </w:rPr>
        <w:t xml:space="preserve">2(23), pp. 273-281. </w:t>
      </w:r>
    </w:p>
    <w:p w14:paraId="4412CA31" w14:textId="77777777" w:rsidR="00972D91" w:rsidRPr="00BA2792" w:rsidRDefault="00972D91" w:rsidP="008565A0">
      <w:pPr>
        <w:spacing w:line="360" w:lineRule="auto"/>
        <w:rPr>
          <w:rFonts w:cs="Times New Roman"/>
        </w:rPr>
      </w:pPr>
      <w:r>
        <w:rPr>
          <w:rFonts w:cs="Times New Roman"/>
        </w:rPr>
        <w:t xml:space="preserve">Nunan, D. (2002) ‘Listening in Language Learning’, in Richards, J. and </w:t>
      </w:r>
      <w:proofErr w:type="spellStart"/>
      <w:r>
        <w:rPr>
          <w:rFonts w:cs="Times New Roman"/>
        </w:rPr>
        <w:t>Renandya</w:t>
      </w:r>
      <w:proofErr w:type="spellEnd"/>
      <w:r>
        <w:rPr>
          <w:rFonts w:cs="Times New Roman"/>
        </w:rPr>
        <w:t xml:space="preserve">, W. (ed.) </w:t>
      </w:r>
      <w:r>
        <w:rPr>
          <w:rFonts w:cs="Times New Roman"/>
          <w:i/>
          <w:iCs/>
        </w:rPr>
        <w:t xml:space="preserve">Methodology in Language Teaching: An Anthology of Current Practice. </w:t>
      </w:r>
      <w:r>
        <w:rPr>
          <w:rFonts w:cs="Times New Roman"/>
        </w:rPr>
        <w:t xml:space="preserve">Cambridge: Cambridge University Press. </w:t>
      </w:r>
    </w:p>
    <w:p w14:paraId="1FE39FB5" w14:textId="77777777" w:rsidR="00972D91" w:rsidRPr="003C68FB" w:rsidRDefault="00972D91" w:rsidP="008565A0">
      <w:pPr>
        <w:spacing w:before="0" w:after="0" w:line="360" w:lineRule="auto"/>
      </w:pPr>
      <w:r>
        <w:rPr>
          <w:rFonts w:eastAsia="Times New Roman" w:cs="Times New Roman"/>
          <w:lang w:eastAsia="en-GB"/>
        </w:rPr>
        <w:t xml:space="preserve">Pearce, J. (2005) ‘Engaging the Learner: How Can the Flow Experience Support E-learning?’, in Richards, G. (ed.) </w:t>
      </w:r>
      <w:r>
        <w:rPr>
          <w:rFonts w:eastAsia="Times New Roman" w:cs="Times New Roman"/>
          <w:i/>
          <w:iCs/>
          <w:lang w:eastAsia="en-GB"/>
        </w:rPr>
        <w:t>proceedings of E-Learn 2005: World Conference on E-Learning in Corporate, Government, Healthcare, and Higher Education.</w:t>
      </w:r>
      <w:r>
        <w:rPr>
          <w:rFonts w:eastAsia="Times New Roman" w:cs="Times New Roman"/>
          <w:lang w:eastAsia="en-GB"/>
        </w:rPr>
        <w:t xml:space="preserve"> Vancouver: Association for the Advancement of Computing in Education (AACE). Available at: </w:t>
      </w:r>
      <w:hyperlink r:id="rId25" w:history="1">
        <w:r w:rsidRPr="00717638">
          <w:rPr>
            <w:rStyle w:val="Hyperlink"/>
          </w:rPr>
          <w:t>http://citeseerx.ist.psu.edu/viewdoc/download?doi=10.1.1.721.7096&amp;rep=rep1&amp;type=pdf</w:t>
        </w:r>
      </w:hyperlink>
      <w:r>
        <w:rPr>
          <w:rFonts w:eastAsia="Times New Roman" w:cs="Times New Roman"/>
          <w:lang w:eastAsia="en-GB"/>
        </w:rPr>
        <w:t xml:space="preserve"> (Accessed: 6</w:t>
      </w:r>
      <w:r w:rsidRPr="003C68FB">
        <w:rPr>
          <w:rFonts w:eastAsia="Times New Roman" w:cs="Times New Roman"/>
          <w:vertAlign w:val="superscript"/>
          <w:lang w:eastAsia="en-GB"/>
        </w:rPr>
        <w:t>th</w:t>
      </w:r>
      <w:r>
        <w:rPr>
          <w:rFonts w:eastAsia="Times New Roman" w:cs="Times New Roman"/>
          <w:lang w:eastAsia="en-GB"/>
        </w:rPr>
        <w:t xml:space="preserve"> December 2019).</w:t>
      </w:r>
    </w:p>
    <w:p w14:paraId="7A72976D" w14:textId="77777777" w:rsidR="00972D91" w:rsidRPr="00A61121" w:rsidRDefault="00972D91" w:rsidP="008565A0">
      <w:pPr>
        <w:spacing w:before="100" w:beforeAutospacing="1" w:after="100" w:afterAutospacing="1" w:line="360" w:lineRule="auto"/>
        <w:rPr>
          <w:rFonts w:eastAsia="Times New Roman" w:cs="Times New Roman"/>
          <w:color w:val="auto"/>
          <w:lang w:eastAsia="en-GB"/>
        </w:rPr>
      </w:pPr>
      <w:r w:rsidRPr="00A61121">
        <w:rPr>
          <w:rFonts w:eastAsia="Times New Roman" w:cs="Times New Roman"/>
          <w:color w:val="auto"/>
          <w:lang w:eastAsia="en-GB"/>
        </w:rPr>
        <w:t xml:space="preserve">Pound, L. and Lee, T. (2010) </w:t>
      </w:r>
      <w:r w:rsidRPr="00A61121">
        <w:rPr>
          <w:rFonts w:eastAsia="Times New Roman" w:cs="Times New Roman"/>
          <w:i/>
          <w:iCs/>
          <w:color w:val="auto"/>
          <w:lang w:eastAsia="en-GB"/>
        </w:rPr>
        <w:t>Teaching Mathematics Creatively</w:t>
      </w:r>
      <w:r>
        <w:rPr>
          <w:rFonts w:eastAsia="Times New Roman" w:cs="Times New Roman"/>
          <w:color w:val="auto"/>
          <w:lang w:eastAsia="en-GB"/>
        </w:rPr>
        <w:t xml:space="preserve">. </w:t>
      </w:r>
      <w:r w:rsidRPr="00A61121">
        <w:rPr>
          <w:rFonts w:eastAsia="Times New Roman" w:cs="Times New Roman"/>
          <w:color w:val="auto"/>
          <w:lang w:eastAsia="en-GB"/>
        </w:rPr>
        <w:t>Oxon</w:t>
      </w:r>
      <w:r>
        <w:rPr>
          <w:rFonts w:eastAsia="Times New Roman" w:cs="Times New Roman"/>
          <w:color w:val="auto"/>
          <w:lang w:eastAsia="en-GB"/>
        </w:rPr>
        <w:t xml:space="preserve">: </w:t>
      </w:r>
      <w:r w:rsidRPr="00A61121">
        <w:rPr>
          <w:rFonts w:eastAsia="Times New Roman" w:cs="Times New Roman"/>
          <w:color w:val="auto"/>
          <w:lang w:eastAsia="en-GB"/>
        </w:rPr>
        <w:t>Routledge</w:t>
      </w:r>
      <w:r>
        <w:rPr>
          <w:rFonts w:eastAsia="Times New Roman" w:cs="Times New Roman"/>
          <w:color w:val="auto"/>
          <w:lang w:eastAsia="en-GB"/>
        </w:rPr>
        <w:t>.</w:t>
      </w:r>
    </w:p>
    <w:p w14:paraId="1928250A" w14:textId="77777777" w:rsidR="00972D91" w:rsidRPr="001340C1" w:rsidRDefault="00972D91" w:rsidP="008565A0">
      <w:pPr>
        <w:spacing w:line="360" w:lineRule="auto"/>
        <w:rPr>
          <w:rFonts w:cs="Times New Roman"/>
        </w:rPr>
      </w:pPr>
      <w:r w:rsidRPr="001340C1">
        <w:rPr>
          <w:rFonts w:cs="Times New Roman"/>
        </w:rPr>
        <w:t xml:space="preserve">Rodriguez, B. (2018) </w:t>
      </w:r>
      <w:r w:rsidRPr="001340C1">
        <w:rPr>
          <w:rFonts w:cs="Times New Roman"/>
          <w:i/>
        </w:rPr>
        <w:t xml:space="preserve">Active learning vs. passive learning: What’s the best way to learn? </w:t>
      </w:r>
      <w:r w:rsidRPr="001340C1">
        <w:rPr>
          <w:rFonts w:cs="Times New Roman"/>
        </w:rPr>
        <w:t xml:space="preserve">Available at: </w:t>
      </w:r>
      <w:hyperlink r:id="rId26" w:history="1">
        <w:r w:rsidRPr="001340C1">
          <w:rPr>
            <w:rStyle w:val="Hyperlink"/>
            <w:rFonts w:cs="Times New Roman"/>
          </w:rPr>
          <w:t>https://www.classcraft.com/blog/features/active-learning-vs-passive-learning/</w:t>
        </w:r>
      </w:hyperlink>
      <w:r w:rsidRPr="001340C1">
        <w:rPr>
          <w:rFonts w:cs="Times New Roman"/>
        </w:rPr>
        <w:t xml:space="preserve"> (Accessed: </w:t>
      </w:r>
      <w:r>
        <w:rPr>
          <w:rFonts w:cs="Times New Roman"/>
        </w:rPr>
        <w:t>6</w:t>
      </w:r>
      <w:r w:rsidRPr="003B6CCF">
        <w:rPr>
          <w:rFonts w:cs="Times New Roman"/>
          <w:vertAlign w:val="superscript"/>
        </w:rPr>
        <w:t>th</w:t>
      </w:r>
      <w:r>
        <w:rPr>
          <w:rFonts w:cs="Times New Roman"/>
        </w:rPr>
        <w:t xml:space="preserve"> December</w:t>
      </w:r>
      <w:r w:rsidRPr="001340C1">
        <w:rPr>
          <w:rFonts w:cs="Times New Roman"/>
        </w:rPr>
        <w:t xml:space="preserve"> 2019).</w:t>
      </w:r>
    </w:p>
    <w:p w14:paraId="3421AE99" w14:textId="77777777" w:rsidR="00972D91" w:rsidRDefault="00972D91" w:rsidP="008565A0">
      <w:pPr>
        <w:pStyle w:val="NormalWeb"/>
        <w:spacing w:line="360" w:lineRule="auto"/>
      </w:pPr>
      <w:r w:rsidRPr="0081460F">
        <w:t xml:space="preserve">Runco, M. and </w:t>
      </w:r>
      <w:proofErr w:type="spellStart"/>
      <w:r w:rsidRPr="0081460F">
        <w:t>Acar</w:t>
      </w:r>
      <w:proofErr w:type="spellEnd"/>
      <w:r w:rsidRPr="0081460F">
        <w:t xml:space="preserve">, S. (2012) ‘Divergent Thinking as an Indicator of Creative Potential’, </w:t>
      </w:r>
      <w:r w:rsidRPr="0081460F">
        <w:rPr>
          <w:i/>
          <w:iCs/>
        </w:rPr>
        <w:t xml:space="preserve">Creativity Research Journal, </w:t>
      </w:r>
      <w:r w:rsidRPr="0081460F">
        <w:t xml:space="preserve">24(1), pp. 1-10. DOI: 10.1080/10400419.2012.652929 </w:t>
      </w:r>
    </w:p>
    <w:p w14:paraId="0B3405BE" w14:textId="77777777" w:rsidR="00972D91" w:rsidRDefault="00972D91" w:rsidP="008565A0">
      <w:pPr>
        <w:spacing w:before="100" w:beforeAutospacing="1" w:after="100" w:afterAutospacing="1" w:line="360" w:lineRule="auto"/>
        <w:rPr>
          <w:rFonts w:eastAsia="Times New Roman" w:cs="Times New Roman"/>
          <w:lang w:eastAsia="en-GB"/>
        </w:rPr>
      </w:pPr>
      <w:r w:rsidRPr="006A28BC">
        <w:rPr>
          <w:rFonts w:eastAsia="Times New Roman" w:cs="Times New Roman"/>
          <w:lang w:eastAsia="en-GB"/>
        </w:rPr>
        <w:lastRenderedPageBreak/>
        <w:t xml:space="preserve">Savage, J. (2011) </w:t>
      </w:r>
      <w:r w:rsidRPr="006A28BC">
        <w:rPr>
          <w:rFonts w:eastAsia="Times New Roman" w:cs="Times New Roman"/>
          <w:i/>
          <w:iCs/>
          <w:lang w:eastAsia="en-GB"/>
        </w:rPr>
        <w:t xml:space="preserve">Cross-curricular teaching and learning in the secondary school. </w:t>
      </w:r>
      <w:r w:rsidRPr="006A28BC">
        <w:rPr>
          <w:rFonts w:eastAsia="Times New Roman" w:cs="Times New Roman"/>
          <w:lang w:eastAsia="en-GB"/>
        </w:rPr>
        <w:t>Oxon: Routledge.</w:t>
      </w:r>
      <w:r>
        <w:rPr>
          <w:rFonts w:eastAsia="Times New Roman" w:cs="Times New Roman"/>
          <w:lang w:eastAsia="en-GB"/>
        </w:rPr>
        <w:t xml:space="preserve"> </w:t>
      </w:r>
    </w:p>
    <w:p w14:paraId="65CCFB8D" w14:textId="77777777" w:rsidR="00972D91" w:rsidRPr="00B55009" w:rsidRDefault="00972D91" w:rsidP="008565A0">
      <w:pPr>
        <w:spacing w:before="100" w:beforeAutospacing="1" w:after="100" w:afterAutospacing="1" w:line="360" w:lineRule="auto"/>
        <w:rPr>
          <w:rFonts w:eastAsia="Times New Roman" w:cs="Times New Roman"/>
          <w:lang w:eastAsia="en-GB"/>
        </w:rPr>
      </w:pPr>
      <w:proofErr w:type="spellStart"/>
      <w:r>
        <w:rPr>
          <w:rFonts w:eastAsia="Times New Roman" w:cs="Times New Roman"/>
          <w:lang w:eastAsia="en-GB"/>
        </w:rPr>
        <w:t>Shleppegrell</w:t>
      </w:r>
      <w:proofErr w:type="spellEnd"/>
      <w:r>
        <w:rPr>
          <w:rFonts w:eastAsia="Times New Roman" w:cs="Times New Roman"/>
          <w:lang w:eastAsia="en-GB"/>
        </w:rPr>
        <w:t>, M. and Go, A. (2007) ‘</w:t>
      </w:r>
      <w:proofErr w:type="spellStart"/>
      <w:r>
        <w:rPr>
          <w:rFonts w:eastAsia="Times New Roman" w:cs="Times New Roman"/>
          <w:lang w:eastAsia="en-GB"/>
        </w:rPr>
        <w:t>Analyzing</w:t>
      </w:r>
      <w:proofErr w:type="spellEnd"/>
      <w:r>
        <w:rPr>
          <w:rFonts w:eastAsia="Times New Roman" w:cs="Times New Roman"/>
          <w:lang w:eastAsia="en-GB"/>
        </w:rPr>
        <w:t xml:space="preserve"> the Writing of English Learners: A Functional Approach’, </w:t>
      </w:r>
      <w:r>
        <w:rPr>
          <w:rFonts w:eastAsia="Times New Roman" w:cs="Times New Roman"/>
          <w:i/>
          <w:iCs/>
          <w:lang w:eastAsia="en-GB"/>
        </w:rPr>
        <w:t xml:space="preserve">Language Arts, </w:t>
      </w:r>
      <w:r>
        <w:rPr>
          <w:rFonts w:eastAsia="Times New Roman" w:cs="Times New Roman"/>
          <w:lang w:eastAsia="en-GB"/>
        </w:rPr>
        <w:t xml:space="preserve">84(6), pp. 529-538. Available at: </w:t>
      </w:r>
      <w:hyperlink r:id="rId27" w:history="1">
        <w:r w:rsidRPr="0012601D">
          <w:rPr>
            <w:rStyle w:val="Hyperlink"/>
            <w:rFonts w:eastAsia="Times New Roman" w:cs="Times New Roman"/>
            <w:lang w:eastAsia="en-GB"/>
          </w:rPr>
          <w:t>http://academics.smcvt.edu/CREATE/Lecture%20Series%20Documents/Schleppegrell%20and%20Go,%20Analyzing%20Writing.pdf</w:t>
        </w:r>
      </w:hyperlink>
      <w:r>
        <w:rPr>
          <w:rFonts w:eastAsia="Times New Roman" w:cs="Times New Roman"/>
          <w:lang w:eastAsia="en-GB"/>
        </w:rPr>
        <w:t xml:space="preserve"> (Accessed: 6</w:t>
      </w:r>
      <w:r w:rsidRPr="00C52E8D">
        <w:rPr>
          <w:rFonts w:eastAsia="Times New Roman" w:cs="Times New Roman"/>
          <w:vertAlign w:val="superscript"/>
          <w:lang w:eastAsia="en-GB"/>
        </w:rPr>
        <w:t>th</w:t>
      </w:r>
      <w:r>
        <w:rPr>
          <w:rFonts w:eastAsia="Times New Roman" w:cs="Times New Roman"/>
          <w:lang w:eastAsia="en-GB"/>
        </w:rPr>
        <w:t xml:space="preserve"> December 2019).</w:t>
      </w:r>
    </w:p>
    <w:p w14:paraId="03DB2C8A" w14:textId="77777777" w:rsidR="00972D91" w:rsidRDefault="00972D91" w:rsidP="008565A0">
      <w:pPr>
        <w:spacing w:before="100" w:beforeAutospacing="1" w:after="100" w:afterAutospacing="1" w:line="360" w:lineRule="auto"/>
        <w:rPr>
          <w:rFonts w:eastAsia="Times New Roman" w:cs="Times New Roman"/>
          <w:lang w:eastAsia="en-GB"/>
        </w:rPr>
      </w:pPr>
      <w:proofErr w:type="spellStart"/>
      <w:r>
        <w:rPr>
          <w:rFonts w:eastAsia="Times New Roman" w:cs="Times New Roman"/>
          <w:lang w:eastAsia="en-GB"/>
        </w:rPr>
        <w:t>Sonbul</w:t>
      </w:r>
      <w:proofErr w:type="spellEnd"/>
      <w:r>
        <w:rPr>
          <w:rFonts w:eastAsia="Times New Roman" w:cs="Times New Roman"/>
          <w:lang w:eastAsia="en-GB"/>
        </w:rPr>
        <w:t xml:space="preserve">, S. and Schmitt, N. (2010) ‘Direct teaching of vocabulary after reading: is it worth the effort?’, </w:t>
      </w:r>
      <w:r>
        <w:rPr>
          <w:rFonts w:eastAsia="Times New Roman" w:cs="Times New Roman"/>
          <w:i/>
          <w:iCs/>
          <w:lang w:eastAsia="en-GB"/>
        </w:rPr>
        <w:t xml:space="preserve">ELT, </w:t>
      </w:r>
      <w:r>
        <w:rPr>
          <w:rFonts w:eastAsia="Times New Roman" w:cs="Times New Roman"/>
          <w:lang w:eastAsia="en-GB"/>
        </w:rPr>
        <w:t xml:space="preserve">64(3), pp. 253-260. Available at: </w:t>
      </w:r>
      <w:hyperlink r:id="rId28" w:history="1">
        <w:r w:rsidRPr="00717638">
          <w:rPr>
            <w:rStyle w:val="Hyperlink"/>
            <w:rFonts w:eastAsia="Times New Roman" w:cs="Times New Roman"/>
            <w:lang w:eastAsia="en-GB"/>
          </w:rPr>
          <w:t>http://citeseerx.ist.psu.edu/viewdoc/download?doi=10.1.1.700.7369&amp;rep=rep1&amp;type=pdf</w:t>
        </w:r>
      </w:hyperlink>
      <w:r>
        <w:rPr>
          <w:rFonts w:eastAsia="Times New Roman" w:cs="Times New Roman"/>
          <w:lang w:eastAsia="en-GB"/>
        </w:rPr>
        <w:t xml:space="preserve"> (Accessed: 6</w:t>
      </w:r>
      <w:r w:rsidRPr="00DF413D">
        <w:rPr>
          <w:rFonts w:eastAsia="Times New Roman" w:cs="Times New Roman"/>
          <w:vertAlign w:val="superscript"/>
          <w:lang w:eastAsia="en-GB"/>
        </w:rPr>
        <w:t>th</w:t>
      </w:r>
      <w:r>
        <w:rPr>
          <w:rFonts w:eastAsia="Times New Roman" w:cs="Times New Roman"/>
          <w:lang w:eastAsia="en-GB"/>
        </w:rPr>
        <w:t xml:space="preserve"> December 2019).</w:t>
      </w:r>
    </w:p>
    <w:p w14:paraId="0A485538" w14:textId="77777777" w:rsidR="00972D91" w:rsidRDefault="00972D91" w:rsidP="008565A0">
      <w:pPr>
        <w:spacing w:line="360" w:lineRule="auto"/>
        <w:rPr>
          <w:rFonts w:cs="Times New Roman"/>
        </w:rPr>
      </w:pPr>
      <w:r w:rsidRPr="00C8383C">
        <w:rPr>
          <w:rFonts w:cs="Times New Roman"/>
        </w:rPr>
        <w:t xml:space="preserve">Thinking Classroom (2018) </w:t>
      </w:r>
      <w:r w:rsidRPr="00C8383C">
        <w:rPr>
          <w:rFonts w:cs="Times New Roman"/>
          <w:i/>
        </w:rPr>
        <w:t xml:space="preserve">Thinking Skills. </w:t>
      </w:r>
      <w:r w:rsidRPr="00C8383C">
        <w:rPr>
          <w:rFonts w:cs="Times New Roman"/>
        </w:rPr>
        <w:t xml:space="preserve">Available at: </w:t>
      </w:r>
      <w:hyperlink r:id="rId29" w:history="1">
        <w:r w:rsidRPr="0012601D">
          <w:rPr>
            <w:rStyle w:val="Hyperlink"/>
            <w:rFonts w:cs="Times New Roman"/>
          </w:rPr>
          <w:t>https://www.thinkingclassroom.co.uk/ThinkingClassroom/ThinkingSkills.aspx</w:t>
        </w:r>
      </w:hyperlink>
      <w:r w:rsidRPr="00C8383C">
        <w:rPr>
          <w:rFonts w:cs="Times New Roman"/>
        </w:rPr>
        <w:t xml:space="preserve"> (Accessed: </w:t>
      </w:r>
      <w:r>
        <w:rPr>
          <w:rFonts w:cs="Times New Roman"/>
        </w:rPr>
        <w:t>6th December</w:t>
      </w:r>
      <w:r w:rsidRPr="00C8383C">
        <w:rPr>
          <w:rFonts w:cs="Times New Roman"/>
        </w:rPr>
        <w:t xml:space="preserve"> 2019).</w:t>
      </w:r>
    </w:p>
    <w:p w14:paraId="13FA09D5" w14:textId="77777777" w:rsidR="00972D91" w:rsidRDefault="00972D91" w:rsidP="008565A0">
      <w:pPr>
        <w:spacing w:line="360" w:lineRule="auto"/>
        <w:rPr>
          <w:rFonts w:cs="Times New Roman"/>
        </w:rPr>
      </w:pPr>
      <w:r>
        <w:rPr>
          <w:rFonts w:cs="Times New Roman"/>
        </w:rPr>
        <w:t xml:space="preserve">Tseng, J. and Chen, M. (2010) ‘Instructor-led or Learner-led for Elementary Learners to Learn Computer-based Music Composition?’, </w:t>
      </w:r>
      <w:r>
        <w:rPr>
          <w:rFonts w:cs="Times New Roman"/>
          <w:i/>
          <w:iCs/>
        </w:rPr>
        <w:t xml:space="preserve">Knowledge Management &amp; E-Learning: An International Journal, </w:t>
      </w:r>
      <w:r>
        <w:rPr>
          <w:rFonts w:cs="Times New Roman"/>
        </w:rPr>
        <w:t xml:space="preserve">2(1), pp. 17-29. Available at: </w:t>
      </w:r>
      <w:hyperlink r:id="rId30" w:history="1">
        <w:r w:rsidRPr="0073643C">
          <w:rPr>
            <w:rStyle w:val="Hyperlink"/>
            <w:rFonts w:cs="Times New Roman"/>
          </w:rPr>
          <w:t>http://www.kmel-journal.org/ojs/index.php/online-publication/article/download/63/67</w:t>
        </w:r>
      </w:hyperlink>
      <w:r>
        <w:rPr>
          <w:rFonts w:cs="Times New Roman"/>
        </w:rPr>
        <w:t xml:space="preserve"> (Accessed: 7</w:t>
      </w:r>
      <w:r w:rsidRPr="00D2797B">
        <w:rPr>
          <w:rFonts w:cs="Times New Roman"/>
          <w:vertAlign w:val="superscript"/>
        </w:rPr>
        <w:t>th</w:t>
      </w:r>
      <w:r>
        <w:rPr>
          <w:rFonts w:cs="Times New Roman"/>
        </w:rPr>
        <w:t xml:space="preserve"> December 2019).</w:t>
      </w:r>
    </w:p>
    <w:p w14:paraId="7A57E49A" w14:textId="77777777" w:rsidR="00972D91" w:rsidRDefault="00972D91" w:rsidP="008565A0">
      <w:pPr>
        <w:spacing w:line="360" w:lineRule="auto"/>
        <w:rPr>
          <w:rFonts w:cs="Times New Roman"/>
        </w:rPr>
      </w:pPr>
      <w:r>
        <w:rPr>
          <w:rFonts w:cs="Times New Roman"/>
        </w:rPr>
        <w:t xml:space="preserve">Walker, L. and Logan, A. (2008) </w:t>
      </w:r>
      <w:r>
        <w:rPr>
          <w:rFonts w:cs="Times New Roman"/>
          <w:i/>
          <w:iCs/>
        </w:rPr>
        <w:t xml:space="preserve">Learner Engagement:  review of learner voice initiatives across the UK’s education sectors. </w:t>
      </w:r>
      <w:r>
        <w:rPr>
          <w:rFonts w:cs="Times New Roman"/>
        </w:rPr>
        <w:t xml:space="preserve">Bristol: </w:t>
      </w:r>
      <w:proofErr w:type="spellStart"/>
      <w:r>
        <w:rPr>
          <w:rFonts w:cs="Times New Roman"/>
        </w:rPr>
        <w:t>Futurelab</w:t>
      </w:r>
      <w:proofErr w:type="spellEnd"/>
      <w:r>
        <w:rPr>
          <w:rFonts w:cs="Times New Roman"/>
        </w:rPr>
        <w:t xml:space="preserve">. Available at: </w:t>
      </w:r>
      <w:hyperlink r:id="rId31" w:history="1">
        <w:r w:rsidRPr="0073643C">
          <w:rPr>
            <w:rStyle w:val="Hyperlink"/>
            <w:rFonts w:cs="Times New Roman"/>
          </w:rPr>
          <w:t>https://www.nfer.ac.uk/publications/futl80/futl80.pdf</w:t>
        </w:r>
      </w:hyperlink>
      <w:r>
        <w:rPr>
          <w:rFonts w:cs="Times New Roman"/>
        </w:rPr>
        <w:t xml:space="preserve"> (Accessed: 7</w:t>
      </w:r>
      <w:r w:rsidRPr="00390C5D">
        <w:rPr>
          <w:rFonts w:cs="Times New Roman"/>
          <w:vertAlign w:val="superscript"/>
        </w:rPr>
        <w:t>th</w:t>
      </w:r>
      <w:r>
        <w:rPr>
          <w:rFonts w:cs="Times New Roman"/>
        </w:rPr>
        <w:t xml:space="preserve"> December 2019).</w:t>
      </w:r>
    </w:p>
    <w:p w14:paraId="18E9D8F1" w14:textId="77777777" w:rsidR="00972D91" w:rsidRDefault="00972D91" w:rsidP="008565A0">
      <w:pPr>
        <w:spacing w:line="360" w:lineRule="auto"/>
        <w:rPr>
          <w:i/>
        </w:rPr>
      </w:pPr>
      <w:r>
        <w:t xml:space="preserve">Wyse, D. and Dowson, P. (2009) </w:t>
      </w:r>
      <w:r>
        <w:rPr>
          <w:i/>
        </w:rPr>
        <w:t>The Really Useful Creativity Book. Abingdon: Routledge.</w:t>
      </w:r>
    </w:p>
    <w:p w14:paraId="5E3445BA" w14:textId="77777777" w:rsidR="00972D91" w:rsidRPr="008C3D15" w:rsidRDefault="00972D91" w:rsidP="008565A0">
      <w:pPr>
        <w:spacing w:line="360" w:lineRule="auto"/>
      </w:pPr>
    </w:p>
    <w:p w14:paraId="63D64933" w14:textId="4C713BC5" w:rsidR="005F32B0" w:rsidRPr="00972D91" w:rsidRDefault="005F32B0" w:rsidP="008565A0">
      <w:pPr>
        <w:spacing w:line="360" w:lineRule="auto"/>
      </w:pPr>
    </w:p>
    <w:sectPr w:rsidR="005F32B0" w:rsidRPr="00972D91" w:rsidSect="00B01761">
      <w:headerReference w:type="default" r:id="rId32"/>
      <w:footerReference w:type="even" r:id="rId33"/>
      <w:footerReference w:type="default" r:id="rId34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E5A69F" w14:textId="77777777" w:rsidR="00A00F98" w:rsidRDefault="00A00F98" w:rsidP="004F35DF">
      <w:r>
        <w:separator/>
      </w:r>
    </w:p>
  </w:endnote>
  <w:endnote w:type="continuationSeparator" w:id="0">
    <w:p w14:paraId="696F7B36" w14:textId="77777777" w:rsidR="00A00F98" w:rsidRDefault="00A00F98" w:rsidP="004F35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D49529" w14:textId="77777777" w:rsidR="002B50A7" w:rsidRDefault="002B50A7" w:rsidP="00C4772A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36B1757" w14:textId="77777777" w:rsidR="002B50A7" w:rsidRDefault="002B50A7" w:rsidP="002B50A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D3EFBA" w14:textId="77777777" w:rsidR="002B50A7" w:rsidRDefault="002B50A7" w:rsidP="00C4772A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81BFA">
      <w:rPr>
        <w:rStyle w:val="PageNumber"/>
        <w:noProof/>
      </w:rPr>
      <w:t>1</w:t>
    </w:r>
    <w:r>
      <w:rPr>
        <w:rStyle w:val="PageNumber"/>
      </w:rPr>
      <w:fldChar w:fldCharType="end"/>
    </w:r>
  </w:p>
  <w:p w14:paraId="5EA0A3A3" w14:textId="77777777" w:rsidR="002B50A7" w:rsidRDefault="002B50A7" w:rsidP="002B50A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577C8D" w14:textId="77777777" w:rsidR="00A00F98" w:rsidRDefault="00A00F98" w:rsidP="004F35DF">
      <w:r>
        <w:separator/>
      </w:r>
    </w:p>
  </w:footnote>
  <w:footnote w:type="continuationSeparator" w:id="0">
    <w:p w14:paraId="54A8B74F" w14:textId="77777777" w:rsidR="00A00F98" w:rsidRDefault="00A00F98" w:rsidP="004F35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94F6BA" w14:textId="77777777" w:rsidR="005F32B0" w:rsidRDefault="005F32B0">
    <w:pPr>
      <w:pStyle w:val="Header"/>
    </w:pPr>
    <w:r>
      <w:t>1701568</w:t>
    </w:r>
  </w:p>
  <w:p w14:paraId="32C9F95D" w14:textId="77777777" w:rsidR="004F35DF" w:rsidRDefault="004F35D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4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07F9"/>
    <w:rsid w:val="000E0D60"/>
    <w:rsid w:val="001468D1"/>
    <w:rsid w:val="002B50A7"/>
    <w:rsid w:val="00367C75"/>
    <w:rsid w:val="004F35DF"/>
    <w:rsid w:val="00564F0B"/>
    <w:rsid w:val="005F32B0"/>
    <w:rsid w:val="0061550A"/>
    <w:rsid w:val="00851C04"/>
    <w:rsid w:val="008565A0"/>
    <w:rsid w:val="00972D91"/>
    <w:rsid w:val="00A00F98"/>
    <w:rsid w:val="00A81BFA"/>
    <w:rsid w:val="00B01761"/>
    <w:rsid w:val="00B407F9"/>
    <w:rsid w:val="00B86871"/>
    <w:rsid w:val="00BF44C8"/>
    <w:rsid w:val="00D75A53"/>
    <w:rsid w:val="00EC1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D964C04"/>
  <w14:defaultImageDpi w14:val="32767"/>
  <w15:chartTrackingRefBased/>
  <w15:docId w15:val="{F6BFC7CB-F49E-7B42-95AA-A6BBC0045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972D91"/>
    <w:pPr>
      <w:spacing w:before="120" w:after="120"/>
    </w:pPr>
    <w:rPr>
      <w:rFonts w:ascii="Times New Roman" w:hAnsi="Times New Roman"/>
      <w:color w:val="000000" w:themeColor="text1"/>
    </w:rPr>
  </w:style>
  <w:style w:type="paragraph" w:styleId="Heading1">
    <w:name w:val="heading 1"/>
    <w:basedOn w:val="Normal"/>
    <w:next w:val="Normal"/>
    <w:link w:val="Heading1Char"/>
    <w:uiPriority w:val="9"/>
    <w:qFormat/>
    <w:rsid w:val="005F32B0"/>
    <w:pPr>
      <w:keepNext/>
      <w:keepLines/>
      <w:spacing w:before="24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32B0"/>
    <w:pPr>
      <w:keepNext/>
      <w:keepLines/>
      <w:spacing w:before="40"/>
      <w:outlineLvl w:val="1"/>
    </w:pPr>
    <w:rPr>
      <w:rFonts w:eastAsiaTheme="majorEastAsia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F35D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F35DF"/>
  </w:style>
  <w:style w:type="paragraph" w:styleId="Footer">
    <w:name w:val="footer"/>
    <w:basedOn w:val="Normal"/>
    <w:link w:val="FooterChar"/>
    <w:uiPriority w:val="99"/>
    <w:unhideWhenUsed/>
    <w:rsid w:val="004F35D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F35DF"/>
  </w:style>
  <w:style w:type="character" w:styleId="PageNumber">
    <w:name w:val="page number"/>
    <w:basedOn w:val="DefaultParagraphFont"/>
    <w:uiPriority w:val="99"/>
    <w:semiHidden/>
    <w:unhideWhenUsed/>
    <w:rsid w:val="002B50A7"/>
  </w:style>
  <w:style w:type="character" w:customStyle="1" w:styleId="Heading2Char">
    <w:name w:val="Heading 2 Char"/>
    <w:basedOn w:val="DefaultParagraphFont"/>
    <w:link w:val="Heading2"/>
    <w:uiPriority w:val="9"/>
    <w:semiHidden/>
    <w:rsid w:val="005F32B0"/>
    <w:rPr>
      <w:rFonts w:ascii="Times New Roman" w:eastAsiaTheme="majorEastAsia" w:hAnsi="Times New Roman" w:cstheme="majorBidi"/>
      <w:color w:val="2F5496" w:themeColor="accent1" w:themeShade="BF"/>
      <w:sz w:val="26"/>
      <w:szCs w:val="26"/>
    </w:rPr>
  </w:style>
  <w:style w:type="paragraph" w:styleId="NoSpacing">
    <w:name w:val="No Spacing"/>
    <w:uiPriority w:val="1"/>
    <w:qFormat/>
    <w:rsid w:val="005F32B0"/>
    <w:rPr>
      <w:rFonts w:ascii="Times New Roman" w:hAnsi="Times New Roman"/>
    </w:rPr>
  </w:style>
  <w:style w:type="character" w:customStyle="1" w:styleId="Heading1Char">
    <w:name w:val="Heading 1 Char"/>
    <w:basedOn w:val="DefaultParagraphFont"/>
    <w:link w:val="Heading1"/>
    <w:uiPriority w:val="9"/>
    <w:rsid w:val="005F32B0"/>
    <w:rPr>
      <w:rFonts w:ascii="Times New Roman" w:eastAsiaTheme="majorEastAsia" w:hAnsi="Times New Roman" w:cstheme="majorBidi"/>
      <w:b/>
      <w:color w:val="2F5496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5F32B0"/>
    <w:pPr>
      <w:contextualSpacing/>
    </w:pPr>
    <w:rPr>
      <w:rFonts w:eastAsiaTheme="majorEastAsia" w:cstheme="majorBidi"/>
      <w:b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F32B0"/>
    <w:rPr>
      <w:rFonts w:ascii="Times New Roman" w:eastAsiaTheme="majorEastAsia" w:hAnsi="Times New Roman" w:cstheme="majorBidi"/>
      <w:b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F32B0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5F32B0"/>
    <w:rPr>
      <w:rFonts w:ascii="Times New Roman" w:eastAsiaTheme="minorEastAsia" w:hAnsi="Times New Roman"/>
      <w:color w:val="5A5A5A" w:themeColor="text1" w:themeTint="A5"/>
      <w:spacing w:val="15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1468D1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1468D1"/>
    <w:pPr>
      <w:spacing w:before="100" w:beforeAutospacing="1" w:after="100" w:afterAutospacing="1"/>
    </w:pPr>
    <w:rPr>
      <w:rFonts w:eastAsia="Times New Roman" w:cs="Times New Roman"/>
      <w:color w:val="auto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gov.wales/docs/dcells/publications/150317-successful-futures-en.pdf" TargetMode="External"/><Relationship Id="rId18" Type="http://schemas.openxmlformats.org/officeDocument/2006/relationships/hyperlink" Target="https://www.estyn.gov.wales/sites/www.estyn.gov.wales/files/documents/ESTYN_Annual%20Report_Accessible_English__2018.pdf" TargetMode="External"/><Relationship Id="rId26" Type="http://schemas.openxmlformats.org/officeDocument/2006/relationships/hyperlink" Target="https://www.classcraft.com/blog/features/active-learning-vs-passive-learning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files.eric.ed.gov/fulltext/ED448455.pdf" TargetMode="External"/><Relationship Id="rId34" Type="http://schemas.openxmlformats.org/officeDocument/2006/relationships/footer" Target="footer2.xml"/><Relationship Id="rId7" Type="http://schemas.openxmlformats.org/officeDocument/2006/relationships/hyperlink" Target="http://www.acel.org.au/acel/ACEL_docs/Publications/e-Teaching/2016/e-Teaching_2016_10.pdf" TargetMode="External"/><Relationship Id="rId12" Type="http://schemas.openxmlformats.org/officeDocument/2006/relationships/hyperlink" Target="http://gov.wales/docs/dcells/publications/150317-successful-futures-en.pdf" TargetMode="External"/><Relationship Id="rId17" Type="http://schemas.openxmlformats.org/officeDocument/2006/relationships/hyperlink" Target="https://www.estyn.gov.wales/effective-practice/cross-curricular-themes-develop-pupils&#8217;-key-skills" TargetMode="External"/><Relationship Id="rId25" Type="http://schemas.openxmlformats.org/officeDocument/2006/relationships/hyperlink" Target="http://citeseerx.ist.psu.edu/viewdoc/download?doi=10.1.1.721.7096&amp;rep=rep1&amp;type=pdf" TargetMode="External"/><Relationship Id="rId33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s://www.estyn.gov.wales/effective-practice/developing-thematic-projects" TargetMode="External"/><Relationship Id="rId20" Type="http://schemas.openxmlformats.org/officeDocument/2006/relationships/hyperlink" Target="https://hwb.gov.wales/storage/dc5265c9-966c-49c8-b265-15ec6775f54a/dcf-years-3-to-6.pdf" TargetMode="External"/><Relationship Id="rId29" Type="http://schemas.openxmlformats.org/officeDocument/2006/relationships/hyperlink" Target="https://www.thinkingclassroom.co.uk/ThinkingClassroom/ThinkingSkills.aspx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teachhub.com/classroom-management-guest-speakers-support-learning" TargetMode="External"/><Relationship Id="rId24" Type="http://schemas.openxmlformats.org/officeDocument/2006/relationships/hyperlink" Target="https://impact.chartered.college/article/millard-importance-of-oracy-in-teaching-learning/" TargetMode="External"/><Relationship Id="rId32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https://hwb.gov.wales/storage/ee62ba8e-b15d-4dda-aad5-b8ba05100be6/draft-statutory-guidance-mathematics-and-numeracy.pdf" TargetMode="External"/><Relationship Id="rId23" Type="http://schemas.openxmlformats.org/officeDocument/2006/relationships/hyperlink" Target="https://www.edutopia.org/blog/differentiated-instruction-learner-interest-matters-john-mccarthy" TargetMode="External"/><Relationship Id="rId28" Type="http://schemas.openxmlformats.org/officeDocument/2006/relationships/hyperlink" Target="http://citeseerx.ist.psu.edu/viewdoc/download?doi=10.1.1.700.7369&amp;rep=rep1&amp;type=pdf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files.eric.ed.gov/fulltext/ED340683.pdf" TargetMode="External"/><Relationship Id="rId19" Type="http://schemas.openxmlformats.org/officeDocument/2006/relationships/hyperlink" Target="https://www.estyn.gov.wales/effective-practice/giving-pupils-ownership-their-learning" TargetMode="External"/><Relationship Id="rId31" Type="http://schemas.openxmlformats.org/officeDocument/2006/relationships/hyperlink" Target="https://www.nfer.ac.uk/publications/futl80/futl80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researchgate.net/profile/Jonathan_Barnes5/publication/274313611_An_Introduction_to_Cross-Curricular_Learning/links/551b2ab60cf251c35b5080db/An-Introduction-to-Cross-Curricular-Learning.pdf" TargetMode="External"/><Relationship Id="rId14" Type="http://schemas.openxmlformats.org/officeDocument/2006/relationships/hyperlink" Target="https://pdfs.semanticscholar.org/8501/b17d47d1b365fc75c0acb949a04e2d1aae88.pdf" TargetMode="External"/><Relationship Id="rId22" Type="http://schemas.openxmlformats.org/officeDocument/2006/relationships/hyperlink" Target="http://www.show-me-wow.com/a-thematic-approach/" TargetMode="External"/><Relationship Id="rId27" Type="http://schemas.openxmlformats.org/officeDocument/2006/relationships/hyperlink" Target="http://academics.smcvt.edu/CREATE/Lecture%20Series%20Documents/Schleppegrell%20and%20Go,%20Analyzing%20Writing.pdf" TargetMode="External"/><Relationship Id="rId30" Type="http://schemas.openxmlformats.org/officeDocument/2006/relationships/hyperlink" Target="http://www.kmel-journal.org/ojs/index.php/online-publication/article/download/63/67" TargetMode="External"/><Relationship Id="rId35" Type="http://schemas.openxmlformats.org/officeDocument/2006/relationships/fontTable" Target="fontTable.xml"/><Relationship Id="rId8" Type="http://schemas.openxmlformats.org/officeDocument/2006/relationships/hyperlink" Target="https://books.google.co.uk/books?hl=en&amp;lr=&amp;id=piKJCwAAQBAJ&amp;oi=fnd&amp;pg=PP1&amp;dq=cross-curricular+learning&amp;ots=Ve0OJFWizp&amp;sig=4tUmJAZDLM1RQfbIaORcTVisQS0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morganbutcher/Library/Group%20Containers/UBF8T346G9.Office/User%20Content.localized/Templates.localized/Morgan's%20Template%20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6AD279C-3CB2-0645-8190-765F9A2ED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Morgan's Template 2.dotx</Template>
  <TotalTime>3</TotalTime>
  <Pages>5</Pages>
  <Words>1706</Words>
  <Characters>9726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Morgan Butcher (1701568)</dc:creator>
  <cp:keywords/>
  <dc:description/>
  <cp:lastModifiedBy>Morgan Butcher (1701568)</cp:lastModifiedBy>
  <cp:revision>4</cp:revision>
  <dcterms:created xsi:type="dcterms:W3CDTF">2019-12-04T11:21:00Z</dcterms:created>
  <dcterms:modified xsi:type="dcterms:W3CDTF">2019-12-10T19:13:00Z</dcterms:modified>
</cp:coreProperties>
</file>