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EB35F" w14:textId="77777777" w:rsidR="000004CE" w:rsidRPr="00DE5BE0" w:rsidRDefault="000004CE" w:rsidP="000004CE">
      <w:pPr>
        <w:rPr>
          <w:rFonts w:ascii="Arial" w:hAnsi="Arial" w:cs="Arial"/>
        </w:rPr>
      </w:pPr>
      <w:r>
        <w:rPr>
          <w:noProof/>
        </w:rPr>
        <w:drawing>
          <wp:anchor distT="0" distB="0" distL="114300" distR="114300" simplePos="0" relativeHeight="251659264" behindDoc="0" locked="0" layoutInCell="1" allowOverlap="1" wp14:anchorId="536ACD2E" wp14:editId="434E52AD">
            <wp:simplePos x="0" y="0"/>
            <wp:positionH relativeFrom="margin">
              <wp:align>center</wp:align>
            </wp:positionH>
            <wp:positionV relativeFrom="paragraph">
              <wp:posOffset>76200</wp:posOffset>
            </wp:positionV>
            <wp:extent cx="4160520" cy="1955800"/>
            <wp:effectExtent l="0" t="0" r="0" b="635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sidRPr="00DE5BE0">
        <w:rPr>
          <w:rFonts w:ascii="Arial" w:hAnsi="Arial" w:cs="Arial"/>
        </w:rPr>
        <w:br w:type="textWrapping" w:clear="all"/>
      </w:r>
    </w:p>
    <w:p w14:paraId="6113F69C" w14:textId="6FBB7ED4" w:rsidR="000004CE" w:rsidRPr="00DE5BE0" w:rsidRDefault="000004CE" w:rsidP="000004CE">
      <w:pPr>
        <w:jc w:val="center"/>
        <w:rPr>
          <w:rFonts w:ascii="Arial" w:hAnsi="Arial" w:cs="Arial"/>
          <w:sz w:val="36"/>
          <w:szCs w:val="36"/>
        </w:rPr>
      </w:pPr>
      <w:r w:rsidRPr="00DE5BE0">
        <w:rPr>
          <w:rFonts w:ascii="Arial" w:hAnsi="Arial" w:cs="Arial"/>
          <w:sz w:val="36"/>
          <w:szCs w:val="36"/>
        </w:rPr>
        <w:t>Title of report:  Ass</w:t>
      </w:r>
      <w:r>
        <w:rPr>
          <w:rFonts w:ascii="Arial" w:hAnsi="Arial" w:cs="Arial"/>
          <w:sz w:val="36"/>
          <w:szCs w:val="36"/>
        </w:rPr>
        <w:t>essment 2</w:t>
      </w:r>
    </w:p>
    <w:p w14:paraId="55E8BA3A" w14:textId="77777777" w:rsidR="000004CE" w:rsidRPr="00DE5BE0" w:rsidRDefault="000004CE" w:rsidP="000004CE">
      <w:pPr>
        <w:pStyle w:val="Default"/>
        <w:spacing w:line="360" w:lineRule="auto"/>
        <w:jc w:val="center"/>
      </w:pPr>
    </w:p>
    <w:p w14:paraId="5C3D3110" w14:textId="77777777" w:rsidR="000004CE" w:rsidRPr="00DE5BE0" w:rsidRDefault="000004CE" w:rsidP="000004CE">
      <w:pPr>
        <w:pStyle w:val="Default"/>
        <w:spacing w:line="360" w:lineRule="auto"/>
        <w:jc w:val="center"/>
      </w:pPr>
      <w:r w:rsidRPr="00DE5BE0">
        <w:t>Course: BA Business Management</w:t>
      </w:r>
    </w:p>
    <w:p w14:paraId="32902587" w14:textId="77777777" w:rsidR="000004CE" w:rsidRPr="00DE5BE0" w:rsidRDefault="000004CE" w:rsidP="000004CE">
      <w:pPr>
        <w:pStyle w:val="Default"/>
        <w:spacing w:line="360" w:lineRule="auto"/>
        <w:jc w:val="center"/>
      </w:pPr>
    </w:p>
    <w:p w14:paraId="5EFC8967" w14:textId="31C3BD7D" w:rsidR="000004CE" w:rsidRPr="00DE5BE0" w:rsidRDefault="000004CE" w:rsidP="000004CE">
      <w:pPr>
        <w:pStyle w:val="Default"/>
        <w:spacing w:line="360" w:lineRule="auto"/>
        <w:jc w:val="center"/>
      </w:pPr>
      <w:r w:rsidRPr="00DE5BE0">
        <w:t xml:space="preserve">Module name: </w:t>
      </w:r>
      <w:r>
        <w:t>Managing People</w:t>
      </w:r>
    </w:p>
    <w:p w14:paraId="19301AB3" w14:textId="77777777" w:rsidR="000004CE" w:rsidRPr="00DE5BE0" w:rsidRDefault="000004CE" w:rsidP="000004CE">
      <w:pPr>
        <w:pStyle w:val="Default"/>
        <w:spacing w:line="360" w:lineRule="auto"/>
        <w:jc w:val="center"/>
      </w:pPr>
    </w:p>
    <w:p w14:paraId="657CF62E" w14:textId="54A1FF3B" w:rsidR="000004CE" w:rsidRPr="00DE5BE0" w:rsidRDefault="000004CE" w:rsidP="000004CE">
      <w:pPr>
        <w:pStyle w:val="Default"/>
        <w:spacing w:line="360" w:lineRule="auto"/>
        <w:jc w:val="center"/>
      </w:pPr>
      <w:r w:rsidRPr="00DE5BE0">
        <w:t>Module Code: LCBB</w:t>
      </w:r>
      <w:r>
        <w:t>5004</w:t>
      </w:r>
    </w:p>
    <w:p w14:paraId="05FD228C" w14:textId="77777777" w:rsidR="000004CE" w:rsidRPr="00DE5BE0" w:rsidRDefault="000004CE" w:rsidP="000004CE">
      <w:pPr>
        <w:pStyle w:val="Default"/>
        <w:spacing w:line="360" w:lineRule="auto"/>
        <w:jc w:val="center"/>
      </w:pPr>
    </w:p>
    <w:p w14:paraId="5B23148C" w14:textId="5129FDE8" w:rsidR="000004CE" w:rsidRPr="00DE5BE0" w:rsidRDefault="000004CE" w:rsidP="000004CE">
      <w:pPr>
        <w:pStyle w:val="Default"/>
        <w:spacing w:line="360" w:lineRule="auto"/>
        <w:jc w:val="center"/>
      </w:pPr>
      <w:r w:rsidRPr="00DE5BE0">
        <w:t xml:space="preserve">Lecturer name: </w:t>
      </w:r>
      <w:r>
        <w:t>Dr </w:t>
      </w:r>
      <w:r w:rsidR="00810091">
        <w:t>Mushfiqur Rahman</w:t>
      </w:r>
    </w:p>
    <w:p w14:paraId="6BD827D5" w14:textId="77777777" w:rsidR="000004CE" w:rsidRPr="00DE5BE0" w:rsidRDefault="000004CE" w:rsidP="000004CE">
      <w:pPr>
        <w:pStyle w:val="Default"/>
        <w:spacing w:line="360" w:lineRule="auto"/>
      </w:pPr>
    </w:p>
    <w:p w14:paraId="5E7D0293" w14:textId="77777777" w:rsidR="000004CE" w:rsidRPr="00DE5BE0" w:rsidRDefault="000004CE" w:rsidP="000004CE">
      <w:pPr>
        <w:pStyle w:val="Default"/>
        <w:spacing w:line="360" w:lineRule="auto"/>
        <w:jc w:val="center"/>
      </w:pPr>
      <w:r w:rsidRPr="00DE5BE0">
        <w:t>Student name: Krasimir Iliev</w:t>
      </w:r>
    </w:p>
    <w:p w14:paraId="7CD8A654" w14:textId="77777777" w:rsidR="000004CE" w:rsidRPr="00DE5BE0" w:rsidRDefault="000004CE" w:rsidP="000004CE">
      <w:pPr>
        <w:pStyle w:val="Default"/>
        <w:spacing w:line="360" w:lineRule="auto"/>
        <w:jc w:val="center"/>
      </w:pPr>
    </w:p>
    <w:p w14:paraId="1E71D80F" w14:textId="77777777" w:rsidR="000004CE" w:rsidRPr="00DE5BE0" w:rsidRDefault="000004CE" w:rsidP="000004CE">
      <w:pPr>
        <w:pStyle w:val="Default"/>
        <w:spacing w:line="360" w:lineRule="auto"/>
        <w:jc w:val="center"/>
      </w:pPr>
      <w:r w:rsidRPr="00DE5BE0">
        <w:t>Student ID: 2123464</w:t>
      </w:r>
    </w:p>
    <w:p w14:paraId="107A6E86" w14:textId="77777777" w:rsidR="000004CE" w:rsidRPr="00DE5BE0" w:rsidRDefault="000004CE" w:rsidP="000004CE">
      <w:pPr>
        <w:pStyle w:val="Default"/>
        <w:spacing w:line="360" w:lineRule="auto"/>
        <w:jc w:val="center"/>
      </w:pPr>
    </w:p>
    <w:p w14:paraId="43EED190" w14:textId="0386C3F8" w:rsidR="000004CE" w:rsidRDefault="000004CE" w:rsidP="000004CE">
      <w:pPr>
        <w:pStyle w:val="Default"/>
        <w:spacing w:line="360" w:lineRule="auto"/>
        <w:jc w:val="center"/>
      </w:pPr>
      <w:r w:rsidRPr="00DE5BE0">
        <w:t xml:space="preserve">Submission Date: </w:t>
      </w:r>
      <w:r w:rsidR="00810091">
        <w:t>28</w:t>
      </w:r>
      <w:r w:rsidRPr="00DE5BE0">
        <w:t>/</w:t>
      </w:r>
      <w:r w:rsidR="00810091">
        <w:t>04</w:t>
      </w:r>
      <w:r w:rsidRPr="00DE5BE0">
        <w:t>/202</w:t>
      </w:r>
      <w:r w:rsidR="00810091">
        <w:t>3</w:t>
      </w:r>
    </w:p>
    <w:p w14:paraId="3BEA54B5" w14:textId="77777777" w:rsidR="000004CE" w:rsidRDefault="000004CE" w:rsidP="000004CE">
      <w:pPr>
        <w:pStyle w:val="Default"/>
        <w:spacing w:line="360" w:lineRule="auto"/>
        <w:jc w:val="center"/>
      </w:pPr>
    </w:p>
    <w:p w14:paraId="27C083F7" w14:textId="77777777" w:rsidR="000004CE" w:rsidRDefault="000004CE" w:rsidP="000004CE">
      <w:pPr>
        <w:spacing w:line="480" w:lineRule="auto"/>
        <w:jc w:val="center"/>
        <w:rPr>
          <w:rFonts w:ascii="Times New Roman Bold" w:hAnsi="Times New Roman Bold" w:cs="Times New Roman Bold"/>
          <w:b/>
          <w:sz w:val="24"/>
        </w:rPr>
      </w:pPr>
    </w:p>
    <w:p w14:paraId="7CDFB1FF" w14:textId="77777777" w:rsidR="000004CE" w:rsidRDefault="000004CE" w:rsidP="000004CE">
      <w:pPr>
        <w:spacing w:line="480" w:lineRule="auto"/>
        <w:jc w:val="center"/>
        <w:rPr>
          <w:rFonts w:ascii="Times New Roman Bold" w:hAnsi="Times New Roman Bold" w:cs="Times New Roman Bold"/>
          <w:b/>
          <w:sz w:val="24"/>
        </w:rPr>
      </w:pPr>
    </w:p>
    <w:p w14:paraId="57EC7756" w14:textId="77777777" w:rsidR="000004CE" w:rsidRDefault="000004CE" w:rsidP="000004CE">
      <w:pPr>
        <w:spacing w:line="480" w:lineRule="auto"/>
        <w:jc w:val="center"/>
        <w:rPr>
          <w:rFonts w:ascii="Times New Roman Bold" w:hAnsi="Times New Roman Bold" w:cs="Times New Roman Bold"/>
          <w:b/>
          <w:sz w:val="24"/>
        </w:rPr>
      </w:pPr>
    </w:p>
    <w:p w14:paraId="2BD3A59A" w14:textId="77777777" w:rsidR="000004CE" w:rsidRDefault="000004CE" w:rsidP="000004CE">
      <w:pPr>
        <w:spacing w:line="480" w:lineRule="auto"/>
        <w:jc w:val="center"/>
        <w:rPr>
          <w:rFonts w:ascii="Times New Roman Bold" w:hAnsi="Times New Roman Bold" w:cs="Times New Roman Bold"/>
          <w:b/>
          <w:sz w:val="24"/>
        </w:rPr>
      </w:pPr>
    </w:p>
    <w:p w14:paraId="20F86398" w14:textId="77777777" w:rsidR="000004CE" w:rsidRPr="000004CE" w:rsidRDefault="000004CE" w:rsidP="00D13433">
      <w:pPr>
        <w:spacing w:line="480" w:lineRule="auto"/>
        <w:jc w:val="center"/>
        <w:rPr>
          <w:rFonts w:ascii="Arial" w:hAnsi="Arial" w:cs="Arial"/>
          <w:b/>
          <w:sz w:val="24"/>
          <w:szCs w:val="24"/>
        </w:rPr>
      </w:pPr>
      <w:r w:rsidRPr="000004CE">
        <w:rPr>
          <w:rFonts w:ascii="Arial" w:hAnsi="Arial" w:cs="Arial"/>
          <w:b/>
          <w:sz w:val="24"/>
          <w:szCs w:val="24"/>
        </w:rPr>
        <w:lastRenderedPageBreak/>
        <w:t>Analyze the causes and effects of employee attrition within the Nursing Industry in the UK.</w:t>
      </w:r>
    </w:p>
    <w:p w14:paraId="7411864C" w14:textId="1C0A246A"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The UK nursing business experiences high employee attrition due to the limited opportunities for career advancement. Most nurses do not have the option to advance after working for a certain amount of time (</w:t>
      </w:r>
      <w:proofErr w:type="spellStart"/>
      <w:r w:rsidRPr="000004CE">
        <w:rPr>
          <w:rFonts w:ascii="Arial" w:hAnsi="Arial" w:cs="Arial"/>
          <w:color w:val="222222"/>
          <w:sz w:val="24"/>
          <w:szCs w:val="24"/>
          <w:shd w:val="clear" w:color="auto" w:fill="FFFFFF"/>
        </w:rPr>
        <w:t>Bimpong</w:t>
      </w:r>
      <w:proofErr w:type="spellEnd"/>
      <w:r w:rsidRPr="000004CE">
        <w:rPr>
          <w:rFonts w:ascii="Arial" w:hAnsi="Arial" w:cs="Arial"/>
          <w:color w:val="222222"/>
          <w:sz w:val="24"/>
          <w:szCs w:val="24"/>
          <w:shd w:val="clear" w:color="auto" w:fill="FFFFFF"/>
        </w:rPr>
        <w:t xml:space="preserve"> et al., 2020)</w:t>
      </w:r>
      <w:r w:rsidRPr="000004CE">
        <w:rPr>
          <w:rFonts w:ascii="Arial" w:hAnsi="Arial" w:cs="Arial"/>
          <w:sz w:val="24"/>
          <w:szCs w:val="24"/>
        </w:rPr>
        <w:t xml:space="preserve">. </w:t>
      </w:r>
      <w:proofErr w:type="gramStart"/>
      <w:r w:rsidRPr="000004CE">
        <w:rPr>
          <w:rFonts w:ascii="Arial" w:hAnsi="Arial" w:cs="Arial"/>
          <w:sz w:val="24"/>
          <w:szCs w:val="24"/>
        </w:rPr>
        <w:t>The majority of</w:t>
      </w:r>
      <w:proofErr w:type="gramEnd"/>
      <w:r w:rsidRPr="000004CE">
        <w:rPr>
          <w:rFonts w:ascii="Arial" w:hAnsi="Arial" w:cs="Arial"/>
          <w:sz w:val="24"/>
          <w:szCs w:val="24"/>
        </w:rPr>
        <w:t xml:space="preserve"> them, though, no longer work for the medical facilities where they formerly did in the United States. In response to the lack of growth possibilities, the nursing leadership has implemented a support system to monitor the crucial roles played by nurses. The British government collaborates with nurses to improve their knowledge, career prospects, and learning opportunities </w:t>
      </w:r>
      <w:proofErr w:type="gramStart"/>
      <w:r w:rsidRPr="000004CE">
        <w:rPr>
          <w:rFonts w:ascii="Arial" w:hAnsi="Arial" w:cs="Arial"/>
          <w:sz w:val="24"/>
          <w:szCs w:val="24"/>
        </w:rPr>
        <w:t>in order to</w:t>
      </w:r>
      <w:proofErr w:type="gramEnd"/>
      <w:r w:rsidRPr="000004CE">
        <w:rPr>
          <w:rFonts w:ascii="Arial" w:hAnsi="Arial" w:cs="Arial"/>
          <w:sz w:val="24"/>
          <w:szCs w:val="24"/>
        </w:rPr>
        <w:t xml:space="preserve"> make disease management simpler (</w:t>
      </w:r>
      <w:r w:rsidRPr="000004CE">
        <w:rPr>
          <w:rFonts w:ascii="Arial" w:hAnsi="Arial" w:cs="Arial"/>
          <w:color w:val="222222"/>
          <w:sz w:val="24"/>
          <w:szCs w:val="24"/>
          <w:shd w:val="clear" w:color="auto" w:fill="FFFFFF"/>
        </w:rPr>
        <w:t>Collard et al., 2020)</w:t>
      </w:r>
      <w:r w:rsidRPr="000004CE">
        <w:rPr>
          <w:rFonts w:ascii="Arial" w:hAnsi="Arial" w:cs="Arial"/>
          <w:sz w:val="24"/>
          <w:szCs w:val="24"/>
        </w:rPr>
        <w:t>. Employee attrition among nurses is apparent because there are few opportunities for them to advance in their field.</w:t>
      </w:r>
    </w:p>
    <w:p w14:paraId="5F5A07C5"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 xml:space="preserve">Poor management on important issues and communication techniques may contribute to employee attrition in the UK nursing business. Dealing with many challenges in nursing </w:t>
      </w:r>
      <w:proofErr w:type="spellStart"/>
      <w:r w:rsidRPr="000004CE">
        <w:rPr>
          <w:rFonts w:ascii="Arial" w:hAnsi="Arial" w:cs="Arial"/>
          <w:sz w:val="24"/>
          <w:szCs w:val="24"/>
        </w:rPr>
        <w:t>centers</w:t>
      </w:r>
      <w:proofErr w:type="spellEnd"/>
      <w:r w:rsidRPr="000004CE">
        <w:rPr>
          <w:rFonts w:ascii="Arial" w:hAnsi="Arial" w:cs="Arial"/>
          <w:sz w:val="24"/>
          <w:szCs w:val="24"/>
        </w:rPr>
        <w:t xml:space="preserve"> on communication (</w:t>
      </w:r>
      <w:proofErr w:type="spellStart"/>
      <w:r w:rsidRPr="000004CE">
        <w:rPr>
          <w:rFonts w:ascii="Arial" w:hAnsi="Arial" w:cs="Arial"/>
          <w:color w:val="222222"/>
          <w:sz w:val="24"/>
          <w:szCs w:val="24"/>
          <w:shd w:val="clear" w:color="auto" w:fill="FFFFFF"/>
        </w:rPr>
        <w:t>Bimpong</w:t>
      </w:r>
      <w:proofErr w:type="spellEnd"/>
      <w:r w:rsidRPr="000004CE">
        <w:rPr>
          <w:rFonts w:ascii="Arial" w:hAnsi="Arial" w:cs="Arial"/>
          <w:color w:val="222222"/>
          <w:sz w:val="24"/>
          <w:szCs w:val="24"/>
          <w:shd w:val="clear" w:color="auto" w:fill="FFFFFF"/>
        </w:rPr>
        <w:t xml:space="preserve"> et al., 2020)</w:t>
      </w:r>
      <w:r w:rsidRPr="000004CE">
        <w:rPr>
          <w:rFonts w:ascii="Arial" w:hAnsi="Arial" w:cs="Arial"/>
          <w:sz w:val="24"/>
          <w:szCs w:val="24"/>
        </w:rPr>
        <w:t xml:space="preserve">. For instance, management and supervisors should be accessible to other teams at work when interacting with patients. This indicates that further effort must be made to </w:t>
      </w:r>
      <w:proofErr w:type="spellStart"/>
      <w:r w:rsidRPr="000004CE">
        <w:rPr>
          <w:rFonts w:ascii="Arial" w:hAnsi="Arial" w:cs="Arial"/>
          <w:sz w:val="24"/>
          <w:szCs w:val="24"/>
        </w:rPr>
        <w:t>fulfill</w:t>
      </w:r>
      <w:proofErr w:type="spellEnd"/>
      <w:r w:rsidRPr="000004CE">
        <w:rPr>
          <w:rFonts w:ascii="Arial" w:hAnsi="Arial" w:cs="Arial"/>
          <w:sz w:val="24"/>
          <w:szCs w:val="24"/>
        </w:rPr>
        <w:t xml:space="preserve"> nursing criteria. Nurses can use techniques like empathy, teamwork, and relationship-</w:t>
      </w:r>
      <w:proofErr w:type="spellStart"/>
      <w:r w:rsidRPr="000004CE">
        <w:rPr>
          <w:rFonts w:ascii="Arial" w:hAnsi="Arial" w:cs="Arial"/>
          <w:sz w:val="24"/>
          <w:szCs w:val="24"/>
        </w:rPr>
        <w:t>centered</w:t>
      </w:r>
      <w:proofErr w:type="spellEnd"/>
      <w:r w:rsidRPr="000004CE">
        <w:rPr>
          <w:rFonts w:ascii="Arial" w:hAnsi="Arial" w:cs="Arial"/>
          <w:sz w:val="24"/>
          <w:szCs w:val="24"/>
        </w:rPr>
        <w:t xml:space="preserve"> communication to increase healthcare services and efficiently address communication-related difficulties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Effective healthcare team communication tactics give nurses the confidence they need to cover the topics they are responsible for.</w:t>
      </w:r>
    </w:p>
    <w:p w14:paraId="1BE8FBA4"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 xml:space="preserve">Employee turnover in the nursing sector in the UK occurs as a result of nurses not receiving rewards and acknowledgment for the various </w:t>
      </w:r>
      <w:proofErr w:type="gramStart"/>
      <w:r w:rsidRPr="000004CE">
        <w:rPr>
          <w:rFonts w:ascii="Arial" w:hAnsi="Arial" w:cs="Arial"/>
          <w:sz w:val="24"/>
          <w:szCs w:val="24"/>
        </w:rPr>
        <w:t>contributions</w:t>
      </w:r>
      <w:proofErr w:type="gramEnd"/>
      <w:r w:rsidRPr="000004CE">
        <w:rPr>
          <w:rFonts w:ascii="Arial" w:hAnsi="Arial" w:cs="Arial"/>
          <w:sz w:val="24"/>
          <w:szCs w:val="24"/>
        </w:rPr>
        <w:t xml:space="preserve"> they make to </w:t>
      </w:r>
      <w:r w:rsidRPr="000004CE">
        <w:rPr>
          <w:rFonts w:ascii="Arial" w:hAnsi="Arial" w:cs="Arial"/>
          <w:sz w:val="24"/>
          <w:szCs w:val="24"/>
        </w:rPr>
        <w:lastRenderedPageBreak/>
        <w:t>patient care. When employees are inspired, it becomes a means for them to continue producing; as a result, their working environment and morale alter (</w:t>
      </w:r>
      <w:proofErr w:type="spellStart"/>
      <w:r w:rsidRPr="000004CE">
        <w:rPr>
          <w:rFonts w:ascii="Arial" w:hAnsi="Arial" w:cs="Arial"/>
          <w:color w:val="222222"/>
          <w:sz w:val="24"/>
          <w:szCs w:val="24"/>
          <w:shd w:val="clear" w:color="auto" w:fill="FFFFFF"/>
        </w:rPr>
        <w:t>Bimpong</w:t>
      </w:r>
      <w:proofErr w:type="spellEnd"/>
      <w:r w:rsidRPr="000004CE">
        <w:rPr>
          <w:rFonts w:ascii="Arial" w:hAnsi="Arial" w:cs="Arial"/>
          <w:color w:val="222222"/>
          <w:sz w:val="24"/>
          <w:szCs w:val="24"/>
          <w:shd w:val="clear" w:color="auto" w:fill="FFFFFF"/>
        </w:rPr>
        <w:t xml:space="preserve"> et al., 2020)</w:t>
      </w:r>
      <w:r w:rsidRPr="000004CE">
        <w:rPr>
          <w:rFonts w:ascii="Arial" w:hAnsi="Arial" w:cs="Arial"/>
          <w:sz w:val="24"/>
          <w:szCs w:val="24"/>
        </w:rPr>
        <w:t xml:space="preserve">. For instance, compared to the amount of money they make in salaries and wages, nurses work longer hours. The perception among nurses is that they are the professionals who lack motivation for the duties they carry out from time to time. Medical facilities should </w:t>
      </w:r>
      <w:proofErr w:type="gramStart"/>
      <w:r w:rsidRPr="000004CE">
        <w:rPr>
          <w:rFonts w:ascii="Arial" w:hAnsi="Arial" w:cs="Arial"/>
          <w:sz w:val="24"/>
          <w:szCs w:val="24"/>
        </w:rPr>
        <w:t>take into account</w:t>
      </w:r>
      <w:proofErr w:type="gramEnd"/>
      <w:r w:rsidRPr="000004CE">
        <w:rPr>
          <w:rFonts w:ascii="Arial" w:hAnsi="Arial" w:cs="Arial"/>
          <w:sz w:val="24"/>
          <w:szCs w:val="24"/>
        </w:rPr>
        <w:t xml:space="preserve"> nurses' work schedules to develop meaningful recognition. Keeping nurses motivated in their line of work requires a balance between intrinsic and extrinsic motivators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The nursing sector in the UK needs a strong plan to maintain a healthy balance between worker productivity. When nurses feel motivated in their jobs, they are typically more likely to put their all into completing a particular task assigned to them in the medical sector.</w:t>
      </w:r>
    </w:p>
    <w:p w14:paraId="540A8BB5"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Additionally, a lack of cooperation and mistrust among personnel contribute to attrition in the nursing sector. It is difficult for employees to work together toward the same objective when they are producing without doing so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For instance, when a patient needs consultation, the variations among nurses can hinder a patient's ability to develop as a person and prevent nurses from coming up with a solution. Poor leadership and management practices are to blame for the absence of proper trust and teamwork. Insufficient collaboration and trust for nurses will also affect how a nurse can learn from the most seasoned professionals because there won't be a platform for consultations (</w:t>
      </w:r>
      <w:r w:rsidRPr="000004CE">
        <w:rPr>
          <w:rFonts w:ascii="Arial" w:hAnsi="Arial" w:cs="Arial"/>
          <w:color w:val="222222"/>
          <w:sz w:val="24"/>
          <w:szCs w:val="24"/>
          <w:shd w:val="clear" w:color="auto" w:fill="FFFFFF"/>
        </w:rPr>
        <w:t>Collard et al., 2020)</w:t>
      </w:r>
      <w:r w:rsidRPr="000004CE">
        <w:rPr>
          <w:rFonts w:ascii="Arial" w:hAnsi="Arial" w:cs="Arial"/>
          <w:sz w:val="24"/>
          <w:szCs w:val="24"/>
        </w:rPr>
        <w:t>. The leadership in the United Kingdom has been encouraging members to work together toward a similar objective and encouraging nurses to create support through activities like volunteering.</w:t>
      </w:r>
    </w:p>
    <w:p w14:paraId="339E8362" w14:textId="13A98744"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lastRenderedPageBreak/>
        <w:t xml:space="preserve">Slack for other nurses contributes to employee attrition </w:t>
      </w:r>
      <w:proofErr w:type="gramStart"/>
      <w:r w:rsidRPr="000004CE">
        <w:rPr>
          <w:rFonts w:ascii="Arial" w:hAnsi="Arial" w:cs="Arial"/>
          <w:sz w:val="24"/>
          <w:szCs w:val="24"/>
        </w:rPr>
        <w:t>in the area of</w:t>
      </w:r>
      <w:proofErr w:type="gramEnd"/>
      <w:r w:rsidRPr="000004CE">
        <w:rPr>
          <w:rFonts w:ascii="Arial" w:hAnsi="Arial" w:cs="Arial"/>
          <w:sz w:val="24"/>
          <w:szCs w:val="24"/>
        </w:rPr>
        <w:t xml:space="preserve"> nursing. Most medical facilities only employ a small number of health care workers. It becomes challenging for nurses to manage patients when the number of patients increases and surprises them. The majority of nurses experience stress and anxiety at work </w:t>
      </w:r>
      <w:proofErr w:type="gramStart"/>
      <w:r w:rsidRPr="000004CE">
        <w:rPr>
          <w:rFonts w:ascii="Arial" w:hAnsi="Arial" w:cs="Arial"/>
          <w:sz w:val="24"/>
          <w:szCs w:val="24"/>
        </w:rPr>
        <w:t>as a result of</w:t>
      </w:r>
      <w:proofErr w:type="gramEnd"/>
      <w:r w:rsidRPr="000004CE">
        <w:rPr>
          <w:rFonts w:ascii="Arial" w:hAnsi="Arial" w:cs="Arial"/>
          <w:sz w:val="24"/>
          <w:szCs w:val="24"/>
        </w:rPr>
        <w:t xml:space="preserve"> the high patient population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xml:space="preserve">. Medical facilities in the United Kingdom have noticed an increase in workload because medical personnel are unable to handle patients' illnesses that have a greater number. The large number of patients is anticipated to be managed by nurses, who are therefore exhausted. Nurses may experience discomfort </w:t>
      </w:r>
      <w:proofErr w:type="gramStart"/>
      <w:r w:rsidRPr="000004CE">
        <w:rPr>
          <w:rFonts w:ascii="Arial" w:hAnsi="Arial" w:cs="Arial"/>
          <w:sz w:val="24"/>
          <w:szCs w:val="24"/>
        </w:rPr>
        <w:t>as a result of</w:t>
      </w:r>
      <w:proofErr w:type="gramEnd"/>
      <w:r w:rsidRPr="000004CE">
        <w:rPr>
          <w:rFonts w:ascii="Arial" w:hAnsi="Arial" w:cs="Arial"/>
          <w:sz w:val="24"/>
          <w:szCs w:val="24"/>
        </w:rPr>
        <w:t xml:space="preserve"> their increasing workload and lengthy shifts. In reaction, the nurse will resign and find other employment that allows them to have time for themselves (</w:t>
      </w:r>
      <w:r w:rsidRPr="000004CE">
        <w:rPr>
          <w:rFonts w:ascii="Arial" w:hAnsi="Arial" w:cs="Arial"/>
          <w:color w:val="222222"/>
          <w:sz w:val="24"/>
          <w:szCs w:val="24"/>
          <w:shd w:val="clear" w:color="auto" w:fill="FFFFFF"/>
        </w:rPr>
        <w:t>Collard et al., 2020)</w:t>
      </w:r>
      <w:r w:rsidRPr="000004CE">
        <w:rPr>
          <w:rFonts w:ascii="Arial" w:hAnsi="Arial" w:cs="Arial"/>
          <w:sz w:val="24"/>
          <w:szCs w:val="24"/>
        </w:rPr>
        <w:t>. Working hard and wisely guarantees that performance is enhanced above and beyond the standard criteria. Aligning nurses, inspiring them, and working on programs that address every area of experience related to nurse employment are all necessary to address the conditions of nurses.</w:t>
      </w:r>
    </w:p>
    <w:p w14:paraId="63231E44" w14:textId="77777777" w:rsidR="000004CE" w:rsidRPr="000004CE" w:rsidRDefault="000004CE" w:rsidP="00D13433">
      <w:pPr>
        <w:spacing w:line="480" w:lineRule="auto"/>
        <w:rPr>
          <w:rFonts w:ascii="Arial" w:hAnsi="Arial" w:cs="Arial"/>
          <w:b/>
          <w:sz w:val="24"/>
          <w:szCs w:val="24"/>
        </w:rPr>
      </w:pPr>
      <w:r w:rsidRPr="000004CE">
        <w:rPr>
          <w:rFonts w:ascii="Arial" w:hAnsi="Arial" w:cs="Arial"/>
          <w:b/>
          <w:sz w:val="24"/>
          <w:szCs w:val="24"/>
        </w:rPr>
        <w:t>Identify five monetary and five non-monetary existing retention schemes used by NHS for Nursing professionals through your research and critically evaluate them.</w:t>
      </w:r>
    </w:p>
    <w:p w14:paraId="554D0479" w14:textId="69B708A7"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 xml:space="preserve">Flexibility at work is the first non-monetary strategy employed by nurses to retain nurses. Since there are more patients than nurses, nurses may remain at their jobs for a longer </w:t>
      </w:r>
      <w:proofErr w:type="gramStart"/>
      <w:r w:rsidRPr="000004CE">
        <w:rPr>
          <w:rFonts w:ascii="Arial" w:hAnsi="Arial" w:cs="Arial"/>
          <w:sz w:val="24"/>
          <w:szCs w:val="24"/>
        </w:rPr>
        <w:t>period of time</w:t>
      </w:r>
      <w:proofErr w:type="gramEnd"/>
      <w:r w:rsidRPr="000004CE">
        <w:rPr>
          <w:rFonts w:ascii="Arial" w:hAnsi="Arial" w:cs="Arial"/>
          <w:sz w:val="24"/>
          <w:szCs w:val="24"/>
        </w:rPr>
        <w:t>. They are required to devise fresh strategies for cutting back on working hours. Adding more staff to medical facilities is one of the suggested solutions (</w:t>
      </w:r>
      <w:r w:rsidRPr="000004CE">
        <w:rPr>
          <w:rFonts w:ascii="Arial" w:hAnsi="Arial" w:cs="Arial"/>
          <w:color w:val="222222"/>
          <w:sz w:val="24"/>
          <w:szCs w:val="24"/>
          <w:shd w:val="clear" w:color="auto" w:fill="FFFFFF"/>
        </w:rPr>
        <w:t>Sayli et al., 2022)</w:t>
      </w:r>
      <w:r w:rsidRPr="000004CE">
        <w:rPr>
          <w:rFonts w:ascii="Arial" w:hAnsi="Arial" w:cs="Arial"/>
          <w:sz w:val="24"/>
          <w:szCs w:val="24"/>
        </w:rPr>
        <w:t xml:space="preserve">. Additionally, workplace flexibility may allow for rest periods during </w:t>
      </w:r>
      <w:r w:rsidRPr="000004CE">
        <w:rPr>
          <w:rFonts w:ascii="Arial" w:hAnsi="Arial" w:cs="Arial"/>
          <w:sz w:val="24"/>
          <w:szCs w:val="24"/>
        </w:rPr>
        <w:lastRenderedPageBreak/>
        <w:t>the week. Strong work habits will be the outcome of this. The current retention program aids in employee fidelity, engagement, and job happiness.</w:t>
      </w:r>
    </w:p>
    <w:p w14:paraId="06B173C5" w14:textId="2DD3DD6A"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Rewards and recognition could function as a retention strategy for money. Nurses might receive prizes for their productivity in the workplace. For instance, an increase in pay and benefits might compel people to work harder and more productively (</w:t>
      </w:r>
      <w:r w:rsidRPr="000004CE">
        <w:rPr>
          <w:rFonts w:ascii="Arial" w:hAnsi="Arial" w:cs="Arial"/>
          <w:color w:val="222222"/>
          <w:sz w:val="24"/>
          <w:szCs w:val="24"/>
          <w:shd w:val="clear" w:color="auto" w:fill="FFFFFF"/>
        </w:rPr>
        <w:t>Nightingale et al., 2021)</w:t>
      </w:r>
      <w:r w:rsidRPr="000004CE">
        <w:rPr>
          <w:rFonts w:ascii="Arial" w:hAnsi="Arial" w:cs="Arial"/>
          <w:sz w:val="24"/>
          <w:szCs w:val="24"/>
        </w:rPr>
        <w:t>. Additionally, gift vouchers are given to nurses to encourage them in the various professions in which they apply. As a result, National Healthcare Services mandates that nurses be encouraged through financial retention programs.</w:t>
      </w:r>
    </w:p>
    <w:p w14:paraId="60B30FED" w14:textId="7DE05C70"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An extra day off is one type of non-monetary retention. Due to the imbalance between the number of patients and the quantity of nurses, it is typical for nurses in the UK to commit to specific areas of work. The tightening of the nursing staff's work schedule leaves little opportunity for recuperation (</w:t>
      </w:r>
      <w:r w:rsidRPr="000004CE">
        <w:rPr>
          <w:rFonts w:ascii="Arial" w:hAnsi="Arial" w:cs="Arial"/>
          <w:color w:val="222222"/>
          <w:sz w:val="24"/>
          <w:szCs w:val="24"/>
          <w:shd w:val="clear" w:color="auto" w:fill="FFFFFF"/>
        </w:rPr>
        <w:t>Sayli et al., 2022)</w:t>
      </w:r>
      <w:r w:rsidRPr="000004CE">
        <w:rPr>
          <w:rFonts w:ascii="Arial" w:hAnsi="Arial" w:cs="Arial"/>
          <w:sz w:val="24"/>
          <w:szCs w:val="24"/>
        </w:rPr>
        <w:t>. The best way to make sure they get enough sleep to perform their jobs well is to give them a day off from their regular schedule. For instance, it's feasible that nurses who are granted a day off will feel inspired and work more.</w:t>
      </w:r>
    </w:p>
    <w:p w14:paraId="5076DC40" w14:textId="7A7206DA"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 xml:space="preserve">A competitive wage along with benefits would be a good financial plan for nurses. According to a survey by the UK Nurses Organization, </w:t>
      </w:r>
      <w:proofErr w:type="gramStart"/>
      <w:r w:rsidRPr="000004CE">
        <w:rPr>
          <w:rFonts w:ascii="Arial" w:hAnsi="Arial" w:cs="Arial"/>
          <w:sz w:val="24"/>
          <w:szCs w:val="24"/>
        </w:rPr>
        <w:t>it is clear that nurses</w:t>
      </w:r>
      <w:proofErr w:type="gramEnd"/>
      <w:r w:rsidRPr="000004CE">
        <w:rPr>
          <w:rFonts w:ascii="Arial" w:hAnsi="Arial" w:cs="Arial"/>
          <w:sz w:val="24"/>
          <w:szCs w:val="24"/>
        </w:rPr>
        <w:t xml:space="preserve"> can be kept on the job provided they receive pay (</w:t>
      </w:r>
      <w:r w:rsidRPr="000004CE">
        <w:rPr>
          <w:rFonts w:ascii="Arial" w:hAnsi="Arial" w:cs="Arial"/>
          <w:color w:val="222222"/>
          <w:sz w:val="24"/>
          <w:szCs w:val="24"/>
          <w:shd w:val="clear" w:color="auto" w:fill="FFFFFF"/>
        </w:rPr>
        <w:t>Nightingale et al., 2021)</w:t>
      </w:r>
      <w:r w:rsidRPr="000004CE">
        <w:rPr>
          <w:rFonts w:ascii="Arial" w:hAnsi="Arial" w:cs="Arial"/>
          <w:sz w:val="24"/>
          <w:szCs w:val="24"/>
        </w:rPr>
        <w:t xml:space="preserve">. Although there are obstacles in the nursing sector, </w:t>
      </w:r>
      <w:proofErr w:type="gramStart"/>
      <w:r w:rsidRPr="000004CE">
        <w:rPr>
          <w:rFonts w:ascii="Arial" w:hAnsi="Arial" w:cs="Arial"/>
          <w:sz w:val="24"/>
          <w:szCs w:val="24"/>
        </w:rPr>
        <w:t>the majority of</w:t>
      </w:r>
      <w:proofErr w:type="gramEnd"/>
      <w:r w:rsidRPr="000004CE">
        <w:rPr>
          <w:rFonts w:ascii="Arial" w:hAnsi="Arial" w:cs="Arial"/>
          <w:sz w:val="24"/>
          <w:szCs w:val="24"/>
        </w:rPr>
        <w:t xml:space="preserve"> nurses may depart because they are unable to agree on remuneration and perks.</w:t>
      </w:r>
    </w:p>
    <w:p w14:paraId="7AEC6554" w14:textId="037DD821"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 xml:space="preserve">A different non-financial retention method for nurses is to allow time for volunteer activity. Work that should have been completed by paid employees is elevated by </w:t>
      </w:r>
      <w:r w:rsidRPr="000004CE">
        <w:rPr>
          <w:rFonts w:ascii="Arial" w:hAnsi="Arial" w:cs="Arial"/>
          <w:sz w:val="24"/>
          <w:szCs w:val="24"/>
        </w:rPr>
        <w:lastRenderedPageBreak/>
        <w:t>volunteering. It is easy for nurses to feel exhausted if they work for an excessive amount of time in the same setting. Volunteer work for nurses will be beneficial since it will lessen their workload and provide a platform for improving community involvement (</w:t>
      </w:r>
      <w:r w:rsidRPr="000004CE">
        <w:rPr>
          <w:rFonts w:ascii="Arial" w:hAnsi="Arial" w:cs="Arial"/>
          <w:color w:val="222222"/>
          <w:sz w:val="24"/>
          <w:szCs w:val="24"/>
          <w:shd w:val="clear" w:color="auto" w:fill="FFFFFF"/>
        </w:rPr>
        <w:t>Sayli et al., 2022)</w:t>
      </w:r>
      <w:r w:rsidRPr="000004CE">
        <w:rPr>
          <w:rFonts w:ascii="Arial" w:hAnsi="Arial" w:cs="Arial"/>
          <w:sz w:val="24"/>
          <w:szCs w:val="24"/>
        </w:rPr>
        <w:t>. This is a win-win organizational structure for the medical institution and its staff because it benefits both equally.</w:t>
      </w:r>
    </w:p>
    <w:p w14:paraId="59F83ECD" w14:textId="5B97438F"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Another financial plan that aids in saving for nurses is nursing residency. A residency program ensures that nurses have equal access to the services they promptly give to their patients. For instance, residency may make it simpler for nurses to access patients, giving them more confidence when they first arrive (</w:t>
      </w:r>
      <w:r w:rsidRPr="000004CE">
        <w:rPr>
          <w:rFonts w:ascii="Arial" w:hAnsi="Arial" w:cs="Arial"/>
          <w:color w:val="222222"/>
          <w:sz w:val="24"/>
          <w:szCs w:val="24"/>
          <w:shd w:val="clear" w:color="auto" w:fill="FFFFFF"/>
        </w:rPr>
        <w:t>Nightingale et al., 2021)</w:t>
      </w:r>
      <w:r w:rsidRPr="000004CE">
        <w:rPr>
          <w:rFonts w:ascii="Arial" w:hAnsi="Arial" w:cs="Arial"/>
          <w:sz w:val="24"/>
          <w:szCs w:val="24"/>
        </w:rPr>
        <w:t>. The nurse residency programs encourage new relationships that are beneficial in collaborative environments, which also boosts nurses' confidence. In some cases, sufficient confidence is built to improve the handling of difficulties relating to residency programs.</w:t>
      </w:r>
    </w:p>
    <w:p w14:paraId="238E1EE8" w14:textId="5507AAED"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Comprehensive nursing training courses are free courses designed to give nurses new patient-management techniques. A technique to make sure that people have the necessary information to deal with both current and future medical challenges is training (</w:t>
      </w:r>
      <w:r w:rsidRPr="000004CE">
        <w:rPr>
          <w:rFonts w:ascii="Arial" w:hAnsi="Arial" w:cs="Arial"/>
          <w:color w:val="222222"/>
          <w:sz w:val="24"/>
          <w:szCs w:val="24"/>
          <w:shd w:val="clear" w:color="auto" w:fill="FFFFFF"/>
        </w:rPr>
        <w:t>Edwards et al., 2022)</w:t>
      </w:r>
      <w:r w:rsidRPr="000004CE">
        <w:rPr>
          <w:rFonts w:ascii="Arial" w:hAnsi="Arial" w:cs="Arial"/>
          <w:sz w:val="24"/>
          <w:szCs w:val="24"/>
        </w:rPr>
        <w:t>. Once a training program is established and put into practice, it becomes simpler for the entire team to handle patient demands when they present new problems.</w:t>
      </w:r>
    </w:p>
    <w:p w14:paraId="1E447B5B" w14:textId="77777777" w:rsidR="000004CE" w:rsidRPr="000004CE" w:rsidRDefault="000004CE" w:rsidP="00D13433">
      <w:pPr>
        <w:spacing w:line="480" w:lineRule="auto"/>
        <w:rPr>
          <w:rFonts w:ascii="Arial" w:hAnsi="Arial" w:cs="Arial"/>
          <w:b/>
          <w:sz w:val="24"/>
          <w:szCs w:val="24"/>
        </w:rPr>
      </w:pPr>
      <w:r w:rsidRPr="000004CE">
        <w:rPr>
          <w:rFonts w:ascii="Arial" w:hAnsi="Arial" w:cs="Arial"/>
          <w:b/>
          <w:sz w:val="24"/>
          <w:szCs w:val="24"/>
        </w:rPr>
        <w:t xml:space="preserve">Make recommendations, both in the short term and in the longer term to improve nurse retention </w:t>
      </w:r>
      <w:proofErr w:type="gramStart"/>
      <w:r w:rsidRPr="000004CE">
        <w:rPr>
          <w:rFonts w:ascii="Arial" w:hAnsi="Arial" w:cs="Arial"/>
          <w:b/>
          <w:sz w:val="24"/>
          <w:szCs w:val="24"/>
        </w:rPr>
        <w:t>in order to</w:t>
      </w:r>
      <w:proofErr w:type="gramEnd"/>
      <w:r w:rsidRPr="000004CE">
        <w:rPr>
          <w:rFonts w:ascii="Arial" w:hAnsi="Arial" w:cs="Arial"/>
          <w:b/>
          <w:sz w:val="24"/>
          <w:szCs w:val="24"/>
        </w:rPr>
        <w:t xml:space="preserve"> lower nurse attrition rate in the UK.</w:t>
      </w:r>
    </w:p>
    <w:p w14:paraId="443D1A11"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lastRenderedPageBreak/>
        <w:t xml:space="preserve">Making sure there is an equal patient-to-nurse ratio is one suggestion for improving nurse retention. Due to the shortage of healthcare professionals in the United Kingdom, people may receive subpar medical care. Therefore, it is challenging for medical staff to provide high-quality healthcare when a medical institution is understaffed. The effects of understaffing on patients should be understood by the healthcare administration. Individuals must make sure they obtain quality healthcare services </w:t>
      </w:r>
      <w:proofErr w:type="gramStart"/>
      <w:r w:rsidRPr="000004CE">
        <w:rPr>
          <w:rFonts w:ascii="Arial" w:hAnsi="Arial" w:cs="Arial"/>
          <w:sz w:val="24"/>
          <w:szCs w:val="24"/>
        </w:rPr>
        <w:t>in order to</w:t>
      </w:r>
      <w:proofErr w:type="gramEnd"/>
      <w:r w:rsidRPr="000004CE">
        <w:rPr>
          <w:rFonts w:ascii="Arial" w:hAnsi="Arial" w:cs="Arial"/>
          <w:sz w:val="24"/>
          <w:szCs w:val="24"/>
        </w:rPr>
        <w:t xml:space="preserve"> meet comprehensive healthcare criteria. In this situation, medical personnel will have to let patients select the type of care they want. Having an adequate number of medical personnel would be a good suggestion for patient treatment. The international organization is putting a lot of effort into developing an efficient solution that is intended to strike a balance between the number of patients that nurses are handling and the quantity of nurses. Most nurses work in one place for a few years before moving on to permanent positions, after which they retire and work in other places, which results in fewer nurses than there are patients </w:t>
      </w:r>
      <w:proofErr w:type="gramStart"/>
      <w:r w:rsidRPr="000004CE">
        <w:rPr>
          <w:rFonts w:ascii="Arial" w:hAnsi="Arial" w:cs="Arial"/>
          <w:sz w:val="24"/>
          <w:szCs w:val="24"/>
        </w:rPr>
        <w:t>in a given</w:t>
      </w:r>
      <w:proofErr w:type="gramEnd"/>
      <w:r w:rsidRPr="000004CE">
        <w:rPr>
          <w:rFonts w:ascii="Arial" w:hAnsi="Arial" w:cs="Arial"/>
          <w:sz w:val="24"/>
          <w:szCs w:val="24"/>
        </w:rPr>
        <w:t xml:space="preserve"> hospital.</w:t>
      </w:r>
    </w:p>
    <w:p w14:paraId="771DC701"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 xml:space="preserve">Additionally, it is suggested that onboarding procedures be improved. It eventually becomes necessary for some medical facilities to develop pilot programs as the number of patients grows. These kinds of initiatives are designed to increase medical professionals' retention rates. For instance, more patients were present at medical facilities during the COVID-19 period. </w:t>
      </w:r>
      <w:proofErr w:type="gramStart"/>
      <w:r w:rsidRPr="000004CE">
        <w:rPr>
          <w:rFonts w:ascii="Arial" w:hAnsi="Arial" w:cs="Arial"/>
          <w:sz w:val="24"/>
          <w:szCs w:val="24"/>
        </w:rPr>
        <w:t>In order to</w:t>
      </w:r>
      <w:proofErr w:type="gramEnd"/>
      <w:r w:rsidRPr="000004CE">
        <w:rPr>
          <w:rFonts w:ascii="Arial" w:hAnsi="Arial" w:cs="Arial"/>
          <w:sz w:val="24"/>
          <w:szCs w:val="24"/>
        </w:rPr>
        <w:t xml:space="preserve"> handle a greater number of patients adequately, it became necessary to expand onboarding facilities. Through onboarding procedures, nurses can obtain a platform for finding solutions to problems that affect them at work facilities to develop pilot programs as the number of patients grows. These kinds of initiatives are designed to increase medical professionals' </w:t>
      </w:r>
      <w:r w:rsidRPr="000004CE">
        <w:rPr>
          <w:rFonts w:ascii="Arial" w:hAnsi="Arial" w:cs="Arial"/>
          <w:sz w:val="24"/>
          <w:szCs w:val="24"/>
        </w:rPr>
        <w:lastRenderedPageBreak/>
        <w:t xml:space="preserve">retention rates. For instance, more patients were present at medical facilities during the COVID-19 period. </w:t>
      </w:r>
      <w:proofErr w:type="gramStart"/>
      <w:r w:rsidRPr="000004CE">
        <w:rPr>
          <w:rFonts w:ascii="Arial" w:hAnsi="Arial" w:cs="Arial"/>
          <w:sz w:val="24"/>
          <w:szCs w:val="24"/>
        </w:rPr>
        <w:t>In order to</w:t>
      </w:r>
      <w:proofErr w:type="gramEnd"/>
      <w:r w:rsidRPr="000004CE">
        <w:rPr>
          <w:rFonts w:ascii="Arial" w:hAnsi="Arial" w:cs="Arial"/>
          <w:sz w:val="24"/>
          <w:szCs w:val="24"/>
        </w:rPr>
        <w:t xml:space="preserve"> handle a greater number of patients adequately, it became necessary to expand onboarding facilities. Through onboarding procedures, nurses can obtain a platform for finding solutions to problems that affect them at work. Processes for onboarding new employees produce an efficient plan for applying knowledge of proper work handling. Additionally, it creates a setting where nurses can do their duties properly (</w:t>
      </w:r>
      <w:r w:rsidRPr="000004CE">
        <w:rPr>
          <w:rFonts w:ascii="Arial" w:hAnsi="Arial" w:cs="Arial"/>
          <w:color w:val="222222"/>
          <w:sz w:val="24"/>
          <w:szCs w:val="24"/>
          <w:shd w:val="clear" w:color="auto" w:fill="FFFFFF"/>
        </w:rPr>
        <w:t xml:space="preserve">Kennedy &amp; </w:t>
      </w:r>
      <w:proofErr w:type="spellStart"/>
      <w:r w:rsidRPr="000004CE">
        <w:rPr>
          <w:rFonts w:ascii="Arial" w:hAnsi="Arial" w:cs="Arial"/>
          <w:color w:val="222222"/>
          <w:sz w:val="24"/>
          <w:szCs w:val="24"/>
          <w:shd w:val="clear" w:color="auto" w:fill="FFFFFF"/>
        </w:rPr>
        <w:t>Bowblis</w:t>
      </w:r>
      <w:proofErr w:type="spellEnd"/>
      <w:r w:rsidRPr="000004CE">
        <w:rPr>
          <w:rFonts w:ascii="Arial" w:hAnsi="Arial" w:cs="Arial"/>
          <w:color w:val="222222"/>
          <w:sz w:val="24"/>
          <w:szCs w:val="24"/>
          <w:shd w:val="clear" w:color="auto" w:fill="FFFFFF"/>
        </w:rPr>
        <w:t>, 2023). Does</w:t>
      </w:r>
      <w:r w:rsidRPr="000004CE">
        <w:rPr>
          <w:rFonts w:ascii="Arial" w:hAnsi="Arial" w:cs="Arial"/>
          <w:sz w:val="24"/>
          <w:szCs w:val="24"/>
        </w:rPr>
        <w:t>. A solid foundation for managing nurses' retention at work would be to create an environment where they can solve problems that directly affect them. In general, nurse onboarding procedures can be a good way to ensure that all standards are met, which will increase nurse retention.</w:t>
      </w:r>
    </w:p>
    <w:p w14:paraId="4C68607B" w14:textId="2235281B"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 xml:space="preserve">A suggestion would be to adapt to the line of work that nurses are employed in. By using this technique, nurses will be able to stay in one location and provide services as needed. When patients require medical supplies, working lengthy shifts as a nurse has become the norm. A nurse may decide to quit their areas of responsibility and pursue other </w:t>
      </w:r>
      <w:proofErr w:type="spellStart"/>
      <w:r w:rsidRPr="000004CE">
        <w:rPr>
          <w:rFonts w:ascii="Arial" w:hAnsi="Arial" w:cs="Arial"/>
          <w:sz w:val="24"/>
          <w:szCs w:val="24"/>
        </w:rPr>
        <w:t>endeavors</w:t>
      </w:r>
      <w:proofErr w:type="spellEnd"/>
      <w:r w:rsidRPr="000004CE">
        <w:rPr>
          <w:rFonts w:ascii="Arial" w:hAnsi="Arial" w:cs="Arial"/>
          <w:sz w:val="24"/>
          <w:szCs w:val="24"/>
        </w:rPr>
        <w:t xml:space="preserve"> that do not require as much of their time if there is an influx of patients in those areas. For instance, nurses can talk to management about their concerns rather than tackle their duties on their own. For instance, nurses receive incentives to help them maintain their lives at work and salary increases to help them adjust to their present working conditions. In some medical facilities, incentives are used to encourage employees to work longer shifts and with a higher turnover rate. </w:t>
      </w:r>
      <w:proofErr w:type="gramStart"/>
      <w:r w:rsidRPr="000004CE">
        <w:rPr>
          <w:rFonts w:ascii="Arial" w:hAnsi="Arial" w:cs="Arial"/>
          <w:sz w:val="24"/>
          <w:szCs w:val="24"/>
        </w:rPr>
        <w:t>Generally speaking, adapting</w:t>
      </w:r>
      <w:proofErr w:type="gramEnd"/>
      <w:r w:rsidRPr="000004CE">
        <w:rPr>
          <w:rFonts w:ascii="Arial" w:hAnsi="Arial" w:cs="Arial"/>
          <w:sz w:val="24"/>
          <w:szCs w:val="24"/>
        </w:rPr>
        <w:t xml:space="preserve"> to the workplace can be a successful method for retaining employees due to their situational adaptability.</w:t>
      </w:r>
    </w:p>
    <w:p w14:paraId="5B4A36E8"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lastRenderedPageBreak/>
        <w:t>One suggestion for keeping nurses at their jobs would be to improve the systems for handling their obligations. Nursing responsibility protocols entail paperwork and documentation. Most nurses find that doing paperwork gives them the impression that they are working on more productive tasks than simply attending to patients' needs. It would be beneficial if the entire procedure changed and prioritized patient care over tasks like working on paperwork. Understanding nurse-patient relationships can be made easier with the use of streamlined techniques. Therefore, accountability procedures establish a more effective means of keeping nurses on staff.</w:t>
      </w:r>
    </w:p>
    <w:p w14:paraId="49295585" w14:textId="77777777" w:rsidR="000004CE" w:rsidRPr="000004CE" w:rsidRDefault="000004CE" w:rsidP="00D13433">
      <w:pPr>
        <w:spacing w:line="480" w:lineRule="auto"/>
        <w:rPr>
          <w:rFonts w:ascii="Arial" w:hAnsi="Arial" w:cs="Arial"/>
          <w:b/>
          <w:sz w:val="24"/>
          <w:szCs w:val="24"/>
        </w:rPr>
      </w:pPr>
      <w:r w:rsidRPr="000004CE">
        <w:rPr>
          <w:rFonts w:ascii="Arial" w:hAnsi="Arial" w:cs="Arial"/>
          <w:b/>
          <w:sz w:val="24"/>
          <w:szCs w:val="24"/>
        </w:rPr>
        <w:br w:type="page"/>
      </w:r>
    </w:p>
    <w:p w14:paraId="51C2B717" w14:textId="77777777" w:rsidR="000004CE" w:rsidRDefault="000004CE" w:rsidP="00D13433">
      <w:pPr>
        <w:spacing w:line="480" w:lineRule="auto"/>
        <w:jc w:val="center"/>
        <w:rPr>
          <w:rFonts w:ascii="Arial" w:hAnsi="Arial" w:cs="Arial"/>
          <w:b/>
          <w:sz w:val="24"/>
          <w:szCs w:val="24"/>
        </w:rPr>
      </w:pPr>
      <w:r w:rsidRPr="000004CE">
        <w:rPr>
          <w:rFonts w:ascii="Arial" w:hAnsi="Arial" w:cs="Arial"/>
          <w:b/>
          <w:sz w:val="24"/>
          <w:szCs w:val="24"/>
        </w:rPr>
        <w:lastRenderedPageBreak/>
        <w:t>References</w:t>
      </w:r>
    </w:p>
    <w:p w14:paraId="17A73AFE" w14:textId="77777777" w:rsidR="00D13433" w:rsidRPr="000004CE" w:rsidRDefault="00D13433" w:rsidP="00D13433">
      <w:pPr>
        <w:spacing w:line="480" w:lineRule="auto"/>
        <w:jc w:val="center"/>
        <w:rPr>
          <w:rFonts w:ascii="Arial" w:hAnsi="Arial" w:cs="Arial"/>
          <w:b/>
          <w:sz w:val="24"/>
          <w:szCs w:val="24"/>
        </w:rPr>
      </w:pPr>
    </w:p>
    <w:p w14:paraId="35F6DD26"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proofErr w:type="spellStart"/>
      <w:r w:rsidRPr="000004CE">
        <w:rPr>
          <w:rFonts w:ascii="Arial" w:hAnsi="Arial" w:cs="Arial"/>
          <w:color w:val="222222"/>
          <w:sz w:val="24"/>
          <w:szCs w:val="24"/>
          <w:shd w:val="clear" w:color="auto" w:fill="FFFFFF"/>
        </w:rPr>
        <w:t>Bimpong</w:t>
      </w:r>
      <w:proofErr w:type="spellEnd"/>
      <w:r w:rsidRPr="000004CE">
        <w:rPr>
          <w:rFonts w:ascii="Arial" w:hAnsi="Arial" w:cs="Arial"/>
          <w:color w:val="222222"/>
          <w:sz w:val="24"/>
          <w:szCs w:val="24"/>
          <w:shd w:val="clear" w:color="auto" w:fill="FFFFFF"/>
        </w:rPr>
        <w:t xml:space="preserve">, K. A. A., Khan, A., Slight, R., Tolley, C. L., &amp; Slight, S. P. (2020). Relationship between labour force satisfaction, </w:t>
      </w:r>
      <w:proofErr w:type="gramStart"/>
      <w:r w:rsidRPr="000004CE">
        <w:rPr>
          <w:rFonts w:ascii="Arial" w:hAnsi="Arial" w:cs="Arial"/>
          <w:color w:val="222222"/>
          <w:sz w:val="24"/>
          <w:szCs w:val="24"/>
          <w:shd w:val="clear" w:color="auto" w:fill="FFFFFF"/>
        </w:rPr>
        <w:t>wages</w:t>
      </w:r>
      <w:proofErr w:type="gramEnd"/>
      <w:r w:rsidRPr="000004CE">
        <w:rPr>
          <w:rFonts w:ascii="Arial" w:hAnsi="Arial" w:cs="Arial"/>
          <w:color w:val="222222"/>
          <w:sz w:val="24"/>
          <w:szCs w:val="24"/>
          <w:shd w:val="clear" w:color="auto" w:fill="FFFFFF"/>
        </w:rPr>
        <w:t xml:space="preserve"> and retention within the UK National Health Service: a systematic review of the literature. </w:t>
      </w:r>
      <w:r w:rsidRPr="000004CE">
        <w:rPr>
          <w:rFonts w:ascii="Arial" w:hAnsi="Arial" w:cs="Arial"/>
          <w:i/>
          <w:iCs/>
          <w:color w:val="222222"/>
          <w:sz w:val="24"/>
          <w:szCs w:val="24"/>
          <w:shd w:val="clear" w:color="auto" w:fill="FFFFFF"/>
        </w:rPr>
        <w:t>BMJ open</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10</w:t>
      </w:r>
      <w:r w:rsidRPr="000004CE">
        <w:rPr>
          <w:rFonts w:ascii="Arial" w:hAnsi="Arial" w:cs="Arial"/>
          <w:color w:val="222222"/>
          <w:sz w:val="24"/>
          <w:szCs w:val="24"/>
          <w:shd w:val="clear" w:color="auto" w:fill="FFFFFF"/>
        </w:rPr>
        <w:t>(7), e034919.</w:t>
      </w:r>
    </w:p>
    <w:p w14:paraId="5A8ED4F1"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Collard, S. S., Scammell, J., &amp; Tee, S. (2020). Closing the gap on nurse retention: A scoping review of implications for undergraduate education. </w:t>
      </w:r>
      <w:r w:rsidRPr="000004CE">
        <w:rPr>
          <w:rFonts w:ascii="Arial" w:hAnsi="Arial" w:cs="Arial"/>
          <w:i/>
          <w:iCs/>
          <w:color w:val="222222"/>
          <w:sz w:val="24"/>
          <w:szCs w:val="24"/>
          <w:shd w:val="clear" w:color="auto" w:fill="FFFFFF"/>
        </w:rPr>
        <w:t>Nurse education today</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84</w:t>
      </w:r>
      <w:r w:rsidRPr="000004CE">
        <w:rPr>
          <w:rFonts w:ascii="Arial" w:hAnsi="Arial" w:cs="Arial"/>
          <w:color w:val="222222"/>
          <w:sz w:val="24"/>
          <w:szCs w:val="24"/>
          <w:shd w:val="clear" w:color="auto" w:fill="FFFFFF"/>
        </w:rPr>
        <w:t>, 104253.</w:t>
      </w:r>
    </w:p>
    <w:p w14:paraId="348C0F19"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Edwards, D., Csontos, J., Gillen, E., Carrier, J., Lewis, R., Cooper, A., ... &amp; Edwards, A. (2022). A rapid review of the effectiveness of interventions and innovations relevant to the Welsh NHS context to support recruitment and retention of clinical staff. </w:t>
      </w:r>
      <w:proofErr w:type="spellStart"/>
      <w:r w:rsidRPr="000004CE">
        <w:rPr>
          <w:rFonts w:ascii="Arial" w:hAnsi="Arial" w:cs="Arial"/>
          <w:i/>
          <w:iCs/>
          <w:color w:val="222222"/>
          <w:sz w:val="24"/>
          <w:szCs w:val="24"/>
          <w:shd w:val="clear" w:color="auto" w:fill="FFFFFF"/>
        </w:rPr>
        <w:t>medRxiv</w:t>
      </w:r>
      <w:proofErr w:type="spellEnd"/>
      <w:r w:rsidRPr="000004CE">
        <w:rPr>
          <w:rFonts w:ascii="Arial" w:hAnsi="Arial" w:cs="Arial"/>
          <w:color w:val="222222"/>
          <w:sz w:val="24"/>
          <w:szCs w:val="24"/>
          <w:shd w:val="clear" w:color="auto" w:fill="FFFFFF"/>
        </w:rPr>
        <w:t>, 2022-05.</w:t>
      </w:r>
    </w:p>
    <w:p w14:paraId="7C2BFAFC"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 xml:space="preserve">Efendi, F., </w:t>
      </w:r>
      <w:proofErr w:type="spellStart"/>
      <w:r w:rsidRPr="000004CE">
        <w:rPr>
          <w:rFonts w:ascii="Arial" w:hAnsi="Arial" w:cs="Arial"/>
          <w:color w:val="222222"/>
          <w:sz w:val="24"/>
          <w:szCs w:val="24"/>
          <w:shd w:val="clear" w:color="auto" w:fill="FFFFFF"/>
        </w:rPr>
        <w:t>Kurniati</w:t>
      </w:r>
      <w:proofErr w:type="spellEnd"/>
      <w:r w:rsidRPr="000004CE">
        <w:rPr>
          <w:rFonts w:ascii="Arial" w:hAnsi="Arial" w:cs="Arial"/>
          <w:color w:val="222222"/>
          <w:sz w:val="24"/>
          <w:szCs w:val="24"/>
          <w:shd w:val="clear" w:color="auto" w:fill="FFFFFF"/>
        </w:rPr>
        <w:t>, A., Bushy, A., &amp; Gunawan, J. (2019). Concept analysis of nurse retention. </w:t>
      </w:r>
      <w:r w:rsidRPr="000004CE">
        <w:rPr>
          <w:rFonts w:ascii="Arial" w:hAnsi="Arial" w:cs="Arial"/>
          <w:i/>
          <w:iCs/>
          <w:color w:val="222222"/>
          <w:sz w:val="24"/>
          <w:szCs w:val="24"/>
          <w:shd w:val="clear" w:color="auto" w:fill="FFFFFF"/>
        </w:rPr>
        <w:t>Nursing &amp; health sciences</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21</w:t>
      </w:r>
      <w:r w:rsidRPr="000004CE">
        <w:rPr>
          <w:rFonts w:ascii="Arial" w:hAnsi="Arial" w:cs="Arial"/>
          <w:color w:val="222222"/>
          <w:sz w:val="24"/>
          <w:szCs w:val="24"/>
          <w:shd w:val="clear" w:color="auto" w:fill="FFFFFF"/>
        </w:rPr>
        <w:t>(4), 422-427.</w:t>
      </w:r>
    </w:p>
    <w:p w14:paraId="3E488BA2"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Kennedy, K. A. (2023). The Effect of Nurse Aide Retention on Ohio’s Nursing Home Resident Care Experience Scores: A Facility-Level Analysis. </w:t>
      </w:r>
      <w:r w:rsidRPr="000004CE">
        <w:rPr>
          <w:rFonts w:ascii="Arial" w:hAnsi="Arial" w:cs="Arial"/>
          <w:i/>
          <w:iCs/>
          <w:color w:val="222222"/>
          <w:sz w:val="24"/>
          <w:szCs w:val="24"/>
          <w:shd w:val="clear" w:color="auto" w:fill="FFFFFF"/>
        </w:rPr>
        <w:t>Journal of Applied Gerontology</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42</w:t>
      </w:r>
      <w:r w:rsidRPr="000004CE">
        <w:rPr>
          <w:rFonts w:ascii="Arial" w:hAnsi="Arial" w:cs="Arial"/>
          <w:color w:val="222222"/>
          <w:sz w:val="24"/>
          <w:szCs w:val="24"/>
          <w:shd w:val="clear" w:color="auto" w:fill="FFFFFF"/>
        </w:rPr>
        <w:t>(1), 37-48.</w:t>
      </w:r>
    </w:p>
    <w:p w14:paraId="0021A9E3"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 xml:space="preserve">Kennedy, K. A., &amp; </w:t>
      </w:r>
      <w:proofErr w:type="spellStart"/>
      <w:r w:rsidRPr="000004CE">
        <w:rPr>
          <w:rFonts w:ascii="Arial" w:hAnsi="Arial" w:cs="Arial"/>
          <w:color w:val="222222"/>
          <w:sz w:val="24"/>
          <w:szCs w:val="24"/>
          <w:shd w:val="clear" w:color="auto" w:fill="FFFFFF"/>
        </w:rPr>
        <w:t>Bowblis</w:t>
      </w:r>
      <w:proofErr w:type="spellEnd"/>
      <w:r w:rsidRPr="000004CE">
        <w:rPr>
          <w:rFonts w:ascii="Arial" w:hAnsi="Arial" w:cs="Arial"/>
          <w:color w:val="222222"/>
          <w:sz w:val="24"/>
          <w:szCs w:val="24"/>
          <w:shd w:val="clear" w:color="auto" w:fill="FFFFFF"/>
        </w:rPr>
        <w:t>, J. R. (2023). Does Higher Worker Retention Buffer Against Consumer Complaints? Evidence From Ohio Nursing Homes. </w:t>
      </w:r>
      <w:r w:rsidRPr="000004CE">
        <w:rPr>
          <w:rFonts w:ascii="Arial" w:hAnsi="Arial" w:cs="Arial"/>
          <w:i/>
          <w:iCs/>
          <w:color w:val="222222"/>
          <w:sz w:val="24"/>
          <w:szCs w:val="24"/>
          <w:shd w:val="clear" w:color="auto" w:fill="FFFFFF"/>
        </w:rPr>
        <w:t>The Gerontologist</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63</w:t>
      </w:r>
      <w:r w:rsidRPr="000004CE">
        <w:rPr>
          <w:rFonts w:ascii="Arial" w:hAnsi="Arial" w:cs="Arial"/>
          <w:color w:val="222222"/>
          <w:sz w:val="24"/>
          <w:szCs w:val="24"/>
          <w:shd w:val="clear" w:color="auto" w:fill="FFFFFF"/>
        </w:rPr>
        <w:t>(1), 96-107.</w:t>
      </w:r>
    </w:p>
    <w:p w14:paraId="267F0963"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lastRenderedPageBreak/>
        <w:t xml:space="preserve">Marufu, T. C., Collins, A., Vargas, L., Gillespie, L., &amp; </w:t>
      </w:r>
      <w:proofErr w:type="spellStart"/>
      <w:r w:rsidRPr="000004CE">
        <w:rPr>
          <w:rFonts w:ascii="Arial" w:hAnsi="Arial" w:cs="Arial"/>
          <w:color w:val="222222"/>
          <w:sz w:val="24"/>
          <w:szCs w:val="24"/>
          <w:shd w:val="clear" w:color="auto" w:fill="FFFFFF"/>
        </w:rPr>
        <w:t>Almghairbi</w:t>
      </w:r>
      <w:proofErr w:type="spellEnd"/>
      <w:r w:rsidRPr="000004CE">
        <w:rPr>
          <w:rFonts w:ascii="Arial" w:hAnsi="Arial" w:cs="Arial"/>
          <w:color w:val="222222"/>
          <w:sz w:val="24"/>
          <w:szCs w:val="24"/>
          <w:shd w:val="clear" w:color="auto" w:fill="FFFFFF"/>
        </w:rPr>
        <w:t>, D. (2021). Factors influencing retention among hospital nurses: systematic review. </w:t>
      </w:r>
      <w:r w:rsidRPr="000004CE">
        <w:rPr>
          <w:rFonts w:ascii="Arial" w:hAnsi="Arial" w:cs="Arial"/>
          <w:i/>
          <w:iCs/>
          <w:color w:val="222222"/>
          <w:sz w:val="24"/>
          <w:szCs w:val="24"/>
          <w:shd w:val="clear" w:color="auto" w:fill="FFFFFF"/>
        </w:rPr>
        <w:t>British Journal of Nursing</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30</w:t>
      </w:r>
      <w:r w:rsidRPr="000004CE">
        <w:rPr>
          <w:rFonts w:ascii="Arial" w:hAnsi="Arial" w:cs="Arial"/>
          <w:color w:val="222222"/>
          <w:sz w:val="24"/>
          <w:szCs w:val="24"/>
          <w:shd w:val="clear" w:color="auto" w:fill="FFFFFF"/>
        </w:rPr>
        <w:t>(5), 302-308.</w:t>
      </w:r>
    </w:p>
    <w:p w14:paraId="7297DCFA" w14:textId="77777777" w:rsidR="000004CE" w:rsidRPr="000004CE" w:rsidRDefault="000004CE" w:rsidP="00D13433">
      <w:pPr>
        <w:spacing w:line="480" w:lineRule="auto"/>
        <w:ind w:left="720" w:hanging="720"/>
        <w:rPr>
          <w:rFonts w:ascii="Arial" w:hAnsi="Arial" w:cs="Arial"/>
          <w:sz w:val="24"/>
          <w:szCs w:val="24"/>
        </w:rPr>
      </w:pPr>
      <w:r w:rsidRPr="000004CE">
        <w:rPr>
          <w:rFonts w:ascii="Arial" w:hAnsi="Arial" w:cs="Arial"/>
          <w:color w:val="222222"/>
          <w:sz w:val="24"/>
          <w:szCs w:val="24"/>
          <w:shd w:val="clear" w:color="auto" w:fill="FFFFFF"/>
        </w:rPr>
        <w:t>Nightingale, J., Burton, M., Appleyard, R., Sevens, T., &amp; Campbell, S. (2021). Retention of radiographers: a qualitative exploration of factors influencing decisions to leave or remain within the NHS. </w:t>
      </w:r>
      <w:r w:rsidRPr="000004CE">
        <w:rPr>
          <w:rFonts w:ascii="Arial" w:hAnsi="Arial" w:cs="Arial"/>
          <w:i/>
          <w:iCs/>
          <w:color w:val="222222"/>
          <w:sz w:val="24"/>
          <w:szCs w:val="24"/>
          <w:shd w:val="clear" w:color="auto" w:fill="FFFFFF"/>
        </w:rPr>
        <w:t>Radiography</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27</w:t>
      </w:r>
      <w:r w:rsidRPr="000004CE">
        <w:rPr>
          <w:rFonts w:ascii="Arial" w:hAnsi="Arial" w:cs="Arial"/>
          <w:color w:val="222222"/>
          <w:sz w:val="24"/>
          <w:szCs w:val="24"/>
          <w:shd w:val="clear" w:color="auto" w:fill="FFFFFF"/>
        </w:rPr>
        <w:t>(3), 795-802.</w:t>
      </w:r>
    </w:p>
    <w:p w14:paraId="47054C05"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 xml:space="preserve">Sayli, M., </w:t>
      </w:r>
      <w:proofErr w:type="spellStart"/>
      <w:r w:rsidRPr="000004CE">
        <w:rPr>
          <w:rFonts w:ascii="Arial" w:hAnsi="Arial" w:cs="Arial"/>
          <w:color w:val="222222"/>
          <w:sz w:val="24"/>
          <w:szCs w:val="24"/>
          <w:shd w:val="clear" w:color="auto" w:fill="FFFFFF"/>
        </w:rPr>
        <w:t>Moscelli</w:t>
      </w:r>
      <w:proofErr w:type="spellEnd"/>
      <w:r w:rsidRPr="000004CE">
        <w:rPr>
          <w:rFonts w:ascii="Arial" w:hAnsi="Arial" w:cs="Arial"/>
          <w:color w:val="222222"/>
          <w:sz w:val="24"/>
          <w:szCs w:val="24"/>
          <w:shd w:val="clear" w:color="auto" w:fill="FFFFFF"/>
        </w:rPr>
        <w:t xml:space="preserve">, G., Blanden, J., </w:t>
      </w:r>
      <w:proofErr w:type="spellStart"/>
      <w:r w:rsidRPr="000004CE">
        <w:rPr>
          <w:rFonts w:ascii="Arial" w:hAnsi="Arial" w:cs="Arial"/>
          <w:color w:val="222222"/>
          <w:sz w:val="24"/>
          <w:szCs w:val="24"/>
          <w:shd w:val="clear" w:color="auto" w:fill="FFFFFF"/>
        </w:rPr>
        <w:t>Bojke</w:t>
      </w:r>
      <w:proofErr w:type="spellEnd"/>
      <w:r w:rsidRPr="000004CE">
        <w:rPr>
          <w:rFonts w:ascii="Arial" w:hAnsi="Arial" w:cs="Arial"/>
          <w:color w:val="222222"/>
          <w:sz w:val="24"/>
          <w:szCs w:val="24"/>
          <w:shd w:val="clear" w:color="auto" w:fill="FFFFFF"/>
        </w:rPr>
        <w:t>, C., &amp; Mello, M. (2022). Do Non-monetary Interventions Improve Staff Retention? Evidence from English NHS Hospitals.</w:t>
      </w:r>
    </w:p>
    <w:p w14:paraId="3142368E"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proofErr w:type="spellStart"/>
      <w:r w:rsidRPr="000004CE">
        <w:rPr>
          <w:rFonts w:ascii="Arial" w:hAnsi="Arial" w:cs="Arial"/>
          <w:color w:val="222222"/>
          <w:sz w:val="24"/>
          <w:szCs w:val="24"/>
          <w:shd w:val="clear" w:color="auto" w:fill="FFFFFF"/>
        </w:rPr>
        <w:t>Thacoor</w:t>
      </w:r>
      <w:proofErr w:type="spellEnd"/>
      <w:r w:rsidRPr="000004CE">
        <w:rPr>
          <w:rFonts w:ascii="Arial" w:hAnsi="Arial" w:cs="Arial"/>
          <w:color w:val="222222"/>
          <w:sz w:val="24"/>
          <w:szCs w:val="24"/>
          <w:shd w:val="clear" w:color="auto" w:fill="FFFFFF"/>
        </w:rPr>
        <w:t xml:space="preserve">, A., van den Bosch, P., &amp; </w:t>
      </w:r>
      <w:proofErr w:type="spellStart"/>
      <w:r w:rsidRPr="000004CE">
        <w:rPr>
          <w:rFonts w:ascii="Arial" w:hAnsi="Arial" w:cs="Arial"/>
          <w:color w:val="222222"/>
          <w:sz w:val="24"/>
          <w:szCs w:val="24"/>
          <w:shd w:val="clear" w:color="auto" w:fill="FFFFFF"/>
        </w:rPr>
        <w:t>Akhavani</w:t>
      </w:r>
      <w:proofErr w:type="spellEnd"/>
      <w:r w:rsidRPr="000004CE">
        <w:rPr>
          <w:rFonts w:ascii="Arial" w:hAnsi="Arial" w:cs="Arial"/>
          <w:color w:val="222222"/>
          <w:sz w:val="24"/>
          <w:szCs w:val="24"/>
          <w:shd w:val="clear" w:color="auto" w:fill="FFFFFF"/>
        </w:rPr>
        <w:t>, M. A. (2019). Surgical management of cosmetic surgery tourism-related complications: current trends and cost analysis study of the financial impact on the UK National Health Service (NHS). </w:t>
      </w:r>
      <w:r w:rsidRPr="000004CE">
        <w:rPr>
          <w:rFonts w:ascii="Arial" w:hAnsi="Arial" w:cs="Arial"/>
          <w:i/>
          <w:iCs/>
          <w:color w:val="222222"/>
          <w:sz w:val="24"/>
          <w:szCs w:val="24"/>
          <w:shd w:val="clear" w:color="auto" w:fill="FFFFFF"/>
        </w:rPr>
        <w:t>Aesthetic Surgery Journal</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39</w:t>
      </w:r>
      <w:r w:rsidRPr="000004CE">
        <w:rPr>
          <w:rFonts w:ascii="Arial" w:hAnsi="Arial" w:cs="Arial"/>
          <w:color w:val="222222"/>
          <w:sz w:val="24"/>
          <w:szCs w:val="24"/>
          <w:shd w:val="clear" w:color="auto" w:fill="FFFFFF"/>
        </w:rPr>
        <w:t>(7), 786-791.</w:t>
      </w:r>
    </w:p>
    <w:p w14:paraId="10FEFB39" w14:textId="77777777" w:rsidR="000004CE" w:rsidRPr="000004CE" w:rsidRDefault="000004CE" w:rsidP="00D13433">
      <w:pPr>
        <w:spacing w:line="480" w:lineRule="auto"/>
        <w:rPr>
          <w:rFonts w:ascii="Arial" w:hAnsi="Arial" w:cs="Arial"/>
          <w:b/>
          <w:sz w:val="24"/>
        </w:rPr>
      </w:pPr>
    </w:p>
    <w:p w14:paraId="1F9356E6" w14:textId="77777777" w:rsidR="000004CE" w:rsidRPr="000004CE" w:rsidRDefault="000004CE" w:rsidP="00D13433">
      <w:pPr>
        <w:spacing w:line="480" w:lineRule="auto"/>
        <w:rPr>
          <w:rFonts w:ascii="Arial" w:hAnsi="Arial" w:cs="Arial"/>
          <w:b/>
          <w:sz w:val="24"/>
        </w:rPr>
      </w:pPr>
    </w:p>
    <w:p w14:paraId="727989EC" w14:textId="77777777" w:rsidR="000004CE" w:rsidRPr="000004CE" w:rsidRDefault="000004CE" w:rsidP="00D13433">
      <w:pPr>
        <w:spacing w:line="480" w:lineRule="auto"/>
        <w:rPr>
          <w:rFonts w:ascii="Arial" w:hAnsi="Arial" w:cs="Arial"/>
          <w:b/>
          <w:sz w:val="24"/>
        </w:rPr>
      </w:pPr>
    </w:p>
    <w:p w14:paraId="3BAD10CE" w14:textId="77777777" w:rsidR="000004CE" w:rsidRPr="000004CE" w:rsidRDefault="000004CE" w:rsidP="00D13433">
      <w:pPr>
        <w:spacing w:line="480" w:lineRule="auto"/>
        <w:rPr>
          <w:rFonts w:ascii="Arial" w:hAnsi="Arial" w:cs="Arial"/>
          <w:b/>
          <w:sz w:val="24"/>
        </w:rPr>
      </w:pPr>
    </w:p>
    <w:p w14:paraId="5B19EF63" w14:textId="77777777" w:rsidR="000004CE" w:rsidRPr="000004CE" w:rsidRDefault="000004CE" w:rsidP="00D13433">
      <w:pPr>
        <w:spacing w:line="480" w:lineRule="auto"/>
        <w:jc w:val="center"/>
        <w:rPr>
          <w:rFonts w:ascii="Arial" w:hAnsi="Arial" w:cs="Arial"/>
          <w:b/>
          <w:sz w:val="24"/>
        </w:rPr>
      </w:pPr>
    </w:p>
    <w:sectPr w:rsidR="000004CE" w:rsidRPr="000004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auto"/>
    <w:pitch w:val="default"/>
    <w:sig w:usb0="E0000AFF" w:usb1="00007843" w:usb2="00000001" w:usb3="00000000" w:csb0="400001BF" w:csb1="DFF7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DCC"/>
    <w:rsid w:val="000004CE"/>
    <w:rsid w:val="000748AD"/>
    <w:rsid w:val="001735FF"/>
    <w:rsid w:val="00256DCC"/>
    <w:rsid w:val="0028434F"/>
    <w:rsid w:val="00354E75"/>
    <w:rsid w:val="00810091"/>
    <w:rsid w:val="00A52C2C"/>
    <w:rsid w:val="00B056F2"/>
    <w:rsid w:val="00B4457F"/>
    <w:rsid w:val="00C51A6A"/>
    <w:rsid w:val="00D111A3"/>
    <w:rsid w:val="00D13433"/>
    <w:rsid w:val="00D96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ED22"/>
  <w15:chartTrackingRefBased/>
  <w15:docId w15:val="{0652F078-D486-42FB-9CD6-010AAE1F2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4CE"/>
    <w:pPr>
      <w:spacing w:line="256" w:lineRule="auto"/>
    </w:pPr>
    <w:rPr>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04CE"/>
    <w:pPr>
      <w:autoSpaceDE w:val="0"/>
      <w:autoSpaceDN w:val="0"/>
      <w:adjustRightInd w:val="0"/>
      <w:spacing w:after="0" w:line="240" w:lineRule="auto"/>
    </w:pPr>
    <w:rPr>
      <w:rFonts w:ascii="Arial" w:hAnsi="Arial" w:cs="Arial"/>
      <w:color w:val="000000"/>
      <w:kern w:val="0"/>
      <w:sz w:val="24"/>
      <w:szCs w:val="24"/>
      <w:lang w:val="en-GB"/>
      <w14:ligatures w14:val="none"/>
    </w:rPr>
  </w:style>
  <w:style w:type="paragraph" w:styleId="NormalWeb">
    <w:name w:val="Normal (Web)"/>
    <w:basedOn w:val="Normal"/>
    <w:uiPriority w:val="99"/>
    <w:unhideWhenUsed/>
    <w:rsid w:val="000004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004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1</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 (2123464)</dc:creator>
  <cp:keywords/>
  <dc:description/>
  <cp:lastModifiedBy>Krasimir Iliev (2123464)</cp:lastModifiedBy>
  <cp:revision>10</cp:revision>
  <dcterms:created xsi:type="dcterms:W3CDTF">2023-04-17T21:48:00Z</dcterms:created>
  <dcterms:modified xsi:type="dcterms:W3CDTF">2023-04-22T20:43:00Z</dcterms:modified>
</cp:coreProperties>
</file>