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8E544" w14:textId="77777777" w:rsidR="00061EC7" w:rsidRPr="00061EC7" w:rsidRDefault="00061EC7" w:rsidP="0058762D">
      <w:pPr>
        <w:spacing w:line="360" w:lineRule="auto"/>
        <w:rPr>
          <w:rFonts w:cstheme="minorHAnsi"/>
        </w:rPr>
      </w:pPr>
    </w:p>
    <w:p w14:paraId="42C02E0E" w14:textId="77777777" w:rsidR="00061EC7" w:rsidRPr="00061EC7" w:rsidRDefault="00061EC7" w:rsidP="0058762D">
      <w:pPr>
        <w:pStyle w:val="Title"/>
        <w:spacing w:line="360" w:lineRule="auto"/>
        <w:rPr>
          <w:rFonts w:asciiTheme="minorHAnsi" w:hAnsiTheme="minorHAnsi" w:cstheme="minorHAnsi"/>
          <w:sz w:val="44"/>
          <w:szCs w:val="44"/>
        </w:rPr>
      </w:pPr>
      <w:r w:rsidRPr="00061EC7">
        <w:rPr>
          <w:rFonts w:asciiTheme="minorHAnsi" w:hAnsiTheme="minorHAnsi" w:cstheme="minorHAnsi"/>
          <w:noProof/>
        </w:rPr>
        <w:drawing>
          <wp:anchor distT="0" distB="0" distL="114300" distR="114300" simplePos="0" relativeHeight="251666432" behindDoc="0" locked="0" layoutInCell="1" allowOverlap="1" wp14:anchorId="47DEDD95" wp14:editId="4BE78115">
            <wp:simplePos x="0" y="0"/>
            <wp:positionH relativeFrom="margin">
              <wp:align>center</wp:align>
            </wp:positionH>
            <wp:positionV relativeFrom="paragraph">
              <wp:posOffset>13335</wp:posOffset>
            </wp:positionV>
            <wp:extent cx="4427220" cy="1469390"/>
            <wp:effectExtent l="0" t="0" r="0" b="0"/>
            <wp:wrapNone/>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7220"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B3AC72" w14:textId="77777777" w:rsidR="00061EC7" w:rsidRPr="00061EC7" w:rsidRDefault="00061EC7" w:rsidP="0058762D">
      <w:pPr>
        <w:pStyle w:val="Title"/>
        <w:spacing w:line="360" w:lineRule="auto"/>
        <w:rPr>
          <w:rFonts w:asciiTheme="minorHAnsi" w:hAnsiTheme="minorHAnsi" w:cstheme="minorHAnsi"/>
          <w:sz w:val="44"/>
          <w:szCs w:val="44"/>
        </w:rPr>
      </w:pPr>
    </w:p>
    <w:p w14:paraId="44EB77B1" w14:textId="77777777" w:rsidR="00061EC7" w:rsidRPr="00061EC7" w:rsidRDefault="00061EC7" w:rsidP="0058762D">
      <w:pPr>
        <w:pStyle w:val="Title"/>
        <w:spacing w:line="360" w:lineRule="auto"/>
        <w:rPr>
          <w:rFonts w:asciiTheme="minorHAnsi" w:hAnsiTheme="minorHAnsi" w:cstheme="minorHAnsi"/>
          <w:sz w:val="44"/>
          <w:szCs w:val="44"/>
        </w:rPr>
      </w:pPr>
    </w:p>
    <w:p w14:paraId="185B98D2" w14:textId="77777777" w:rsidR="00061EC7" w:rsidRPr="00061EC7" w:rsidRDefault="00061EC7" w:rsidP="0058762D">
      <w:pPr>
        <w:pStyle w:val="Title"/>
        <w:spacing w:line="360" w:lineRule="auto"/>
        <w:rPr>
          <w:rFonts w:asciiTheme="minorHAnsi" w:hAnsiTheme="minorHAnsi" w:cstheme="minorHAnsi"/>
          <w:sz w:val="44"/>
          <w:szCs w:val="44"/>
        </w:rPr>
      </w:pPr>
    </w:p>
    <w:p w14:paraId="0D0269C3" w14:textId="77777777" w:rsidR="00061EC7" w:rsidRPr="00061EC7" w:rsidRDefault="00061EC7" w:rsidP="0058762D">
      <w:pPr>
        <w:spacing w:line="360" w:lineRule="auto"/>
        <w:rPr>
          <w:rFonts w:cstheme="minorHAnsi"/>
        </w:rPr>
      </w:pPr>
    </w:p>
    <w:p w14:paraId="30A01D88" w14:textId="77777777" w:rsidR="00061EC7" w:rsidRPr="00061EC7" w:rsidRDefault="00061EC7" w:rsidP="0058762D">
      <w:pPr>
        <w:pStyle w:val="Title"/>
        <w:spacing w:line="360" w:lineRule="auto"/>
        <w:rPr>
          <w:rFonts w:asciiTheme="minorHAnsi" w:hAnsiTheme="minorHAnsi" w:cstheme="minorHAnsi"/>
          <w:sz w:val="44"/>
          <w:szCs w:val="44"/>
        </w:rPr>
      </w:pPr>
    </w:p>
    <w:p w14:paraId="0999AD05" w14:textId="77777777" w:rsidR="00061EC7" w:rsidRPr="00061EC7" w:rsidRDefault="00061EC7" w:rsidP="0058762D">
      <w:pPr>
        <w:spacing w:line="360" w:lineRule="auto"/>
        <w:jc w:val="center"/>
        <w:rPr>
          <w:rFonts w:cstheme="minorHAnsi"/>
          <w:sz w:val="40"/>
          <w:szCs w:val="40"/>
          <w:u w:val="single"/>
        </w:rPr>
      </w:pPr>
      <w:r w:rsidRPr="00061EC7">
        <w:rPr>
          <w:rFonts w:cstheme="minorHAnsi"/>
          <w:sz w:val="40"/>
          <w:szCs w:val="40"/>
          <w:u w:val="single"/>
        </w:rPr>
        <w:t>British Touring Car Championship’s Contribution to Environmental Sustainability in the Motorsport Industry</w:t>
      </w:r>
    </w:p>
    <w:p w14:paraId="678F5EA6" w14:textId="77777777" w:rsidR="00061EC7" w:rsidRPr="00061EC7" w:rsidRDefault="00061EC7" w:rsidP="0058762D">
      <w:pPr>
        <w:spacing w:line="360" w:lineRule="auto"/>
        <w:jc w:val="center"/>
        <w:rPr>
          <w:rFonts w:cstheme="minorHAnsi"/>
        </w:rPr>
      </w:pPr>
      <w:r w:rsidRPr="00061EC7">
        <w:rPr>
          <w:rFonts w:cstheme="minorHAnsi"/>
        </w:rPr>
        <w:t>Jared Davage</w:t>
      </w:r>
    </w:p>
    <w:p w14:paraId="022EEB3D" w14:textId="77777777" w:rsidR="00061EC7" w:rsidRPr="00061EC7" w:rsidRDefault="00061EC7" w:rsidP="0058762D">
      <w:pPr>
        <w:spacing w:line="360" w:lineRule="auto"/>
        <w:jc w:val="center"/>
        <w:rPr>
          <w:rFonts w:cstheme="minorHAnsi"/>
        </w:rPr>
      </w:pPr>
      <w:r w:rsidRPr="00061EC7">
        <w:rPr>
          <w:rFonts w:cstheme="minorHAnsi"/>
        </w:rPr>
        <w:t>2103529</w:t>
      </w:r>
    </w:p>
    <w:p w14:paraId="5D0329F9" w14:textId="77777777" w:rsidR="00061EC7" w:rsidRPr="00061EC7" w:rsidRDefault="00061EC7" w:rsidP="0058762D">
      <w:pPr>
        <w:spacing w:line="360" w:lineRule="auto"/>
        <w:jc w:val="center"/>
        <w:rPr>
          <w:rFonts w:cstheme="minorHAnsi"/>
        </w:rPr>
      </w:pPr>
      <w:r w:rsidRPr="00061EC7">
        <w:rPr>
          <w:rFonts w:cstheme="minorHAnsi"/>
        </w:rPr>
        <w:t>12</w:t>
      </w:r>
      <w:r w:rsidRPr="00061EC7">
        <w:rPr>
          <w:rFonts w:cstheme="minorHAnsi"/>
          <w:vertAlign w:val="superscript"/>
        </w:rPr>
        <w:t>th</w:t>
      </w:r>
      <w:r w:rsidRPr="00061EC7">
        <w:rPr>
          <w:rFonts w:cstheme="minorHAnsi"/>
        </w:rPr>
        <w:t xml:space="preserve"> February 2024</w:t>
      </w:r>
    </w:p>
    <w:p w14:paraId="5D6E12BE" w14:textId="77777777" w:rsidR="00061EC7" w:rsidRPr="00061EC7" w:rsidRDefault="00061EC7" w:rsidP="0058762D">
      <w:pPr>
        <w:spacing w:line="360" w:lineRule="auto"/>
        <w:rPr>
          <w:rFonts w:cstheme="minorHAnsi"/>
        </w:rPr>
      </w:pPr>
    </w:p>
    <w:p w14:paraId="62D1F955" w14:textId="77777777" w:rsidR="00061EC7" w:rsidRPr="00061EC7" w:rsidRDefault="00061EC7" w:rsidP="0058762D">
      <w:pPr>
        <w:spacing w:line="360" w:lineRule="auto"/>
        <w:rPr>
          <w:rFonts w:cstheme="minorHAnsi"/>
        </w:rPr>
      </w:pPr>
    </w:p>
    <w:p w14:paraId="2C572AD1" w14:textId="77777777" w:rsidR="00061EC7" w:rsidRPr="00061EC7" w:rsidRDefault="00061EC7" w:rsidP="0058762D">
      <w:pPr>
        <w:spacing w:line="360" w:lineRule="auto"/>
        <w:rPr>
          <w:rFonts w:cstheme="minorHAnsi"/>
        </w:rPr>
      </w:pPr>
    </w:p>
    <w:p w14:paraId="27124DD9" w14:textId="77777777" w:rsidR="00061EC7" w:rsidRPr="00061EC7" w:rsidRDefault="00061EC7" w:rsidP="0058762D">
      <w:pPr>
        <w:spacing w:line="360" w:lineRule="auto"/>
        <w:rPr>
          <w:rFonts w:cstheme="minorHAnsi"/>
        </w:rPr>
      </w:pPr>
    </w:p>
    <w:p w14:paraId="044140F9" w14:textId="77777777" w:rsidR="00061EC7" w:rsidRPr="00061EC7" w:rsidRDefault="00061EC7" w:rsidP="0058762D">
      <w:pPr>
        <w:spacing w:line="360" w:lineRule="auto"/>
        <w:rPr>
          <w:rFonts w:cstheme="minorHAnsi"/>
        </w:rPr>
      </w:pPr>
    </w:p>
    <w:p w14:paraId="56663A57" w14:textId="77777777" w:rsidR="00061EC7" w:rsidRPr="00061EC7" w:rsidRDefault="00061EC7" w:rsidP="0058762D">
      <w:pPr>
        <w:spacing w:line="360" w:lineRule="auto"/>
        <w:rPr>
          <w:rFonts w:cstheme="minorHAnsi"/>
        </w:rPr>
      </w:pPr>
      <w:r w:rsidRPr="00061EC7">
        <w:rPr>
          <w:rFonts w:cstheme="minorHAnsi"/>
        </w:rPr>
        <w:br w:type="page"/>
      </w:r>
    </w:p>
    <w:sdt>
      <w:sdtPr>
        <w:rPr>
          <w:rFonts w:asciiTheme="minorHAnsi" w:eastAsiaTheme="minorHAnsi" w:hAnsiTheme="minorHAnsi" w:cstheme="minorHAnsi"/>
          <w:color w:val="auto"/>
          <w:sz w:val="22"/>
          <w:szCs w:val="22"/>
          <w:lang w:val="en-GB"/>
        </w:rPr>
        <w:id w:val="169157007"/>
        <w:docPartObj>
          <w:docPartGallery w:val="Table of Contents"/>
          <w:docPartUnique/>
        </w:docPartObj>
      </w:sdtPr>
      <w:sdtEndPr>
        <w:rPr>
          <w:b/>
          <w:bCs/>
          <w:noProof/>
        </w:rPr>
      </w:sdtEndPr>
      <w:sdtContent>
        <w:p w14:paraId="2AD90A0D" w14:textId="77777777" w:rsidR="00061EC7" w:rsidRPr="00061EC7" w:rsidRDefault="00061EC7" w:rsidP="0058762D">
          <w:pPr>
            <w:pStyle w:val="TOCHeading"/>
            <w:spacing w:line="360" w:lineRule="auto"/>
            <w:rPr>
              <w:rFonts w:asciiTheme="minorHAnsi" w:hAnsiTheme="minorHAnsi" w:cstheme="minorHAnsi"/>
            </w:rPr>
          </w:pPr>
          <w:r w:rsidRPr="00061EC7">
            <w:rPr>
              <w:rFonts w:asciiTheme="minorHAnsi" w:hAnsiTheme="minorHAnsi" w:cstheme="minorHAnsi"/>
            </w:rPr>
            <w:t>Contents</w:t>
          </w:r>
        </w:p>
        <w:p w14:paraId="03A85E33" w14:textId="6F5A4AE7" w:rsidR="00D2125A" w:rsidRDefault="00061EC7">
          <w:pPr>
            <w:pStyle w:val="TOC1"/>
            <w:tabs>
              <w:tab w:val="left" w:pos="720"/>
              <w:tab w:val="right" w:leader="dot" w:pos="9016"/>
            </w:tabs>
            <w:rPr>
              <w:rFonts w:eastAsiaTheme="minorEastAsia"/>
              <w:noProof/>
              <w:kern w:val="2"/>
              <w:sz w:val="24"/>
              <w:szCs w:val="24"/>
              <w:lang w:eastAsia="en-GB"/>
              <w14:ligatures w14:val="standardContextual"/>
            </w:rPr>
          </w:pPr>
          <w:r w:rsidRPr="00061EC7">
            <w:rPr>
              <w:rFonts w:cstheme="minorHAnsi"/>
            </w:rPr>
            <w:fldChar w:fldCharType="begin"/>
          </w:r>
          <w:r w:rsidRPr="00061EC7">
            <w:rPr>
              <w:rFonts w:cstheme="minorHAnsi"/>
            </w:rPr>
            <w:instrText xml:space="preserve"> TOC \o "1-3" \h \z \u </w:instrText>
          </w:r>
          <w:r w:rsidRPr="00061EC7">
            <w:rPr>
              <w:rFonts w:cstheme="minorHAnsi"/>
            </w:rPr>
            <w:fldChar w:fldCharType="separate"/>
          </w:r>
          <w:hyperlink w:anchor="_Toc161604639" w:history="1">
            <w:r w:rsidR="00D2125A" w:rsidRPr="0022169E">
              <w:rPr>
                <w:rStyle w:val="Hyperlink"/>
                <w:rFonts w:cstheme="minorHAnsi"/>
                <w:noProof/>
              </w:rPr>
              <w:t>1.0</w:t>
            </w:r>
            <w:r w:rsidR="00D2125A">
              <w:rPr>
                <w:rFonts w:eastAsiaTheme="minorEastAsia"/>
                <w:noProof/>
                <w:kern w:val="2"/>
                <w:sz w:val="24"/>
                <w:szCs w:val="24"/>
                <w:lang w:eastAsia="en-GB"/>
                <w14:ligatures w14:val="standardContextual"/>
              </w:rPr>
              <w:tab/>
            </w:r>
            <w:r w:rsidR="00D2125A" w:rsidRPr="0022169E">
              <w:rPr>
                <w:rStyle w:val="Hyperlink"/>
                <w:rFonts w:cstheme="minorHAnsi"/>
                <w:noProof/>
              </w:rPr>
              <w:t>Introduction.</w:t>
            </w:r>
            <w:r w:rsidR="00D2125A">
              <w:rPr>
                <w:noProof/>
                <w:webHidden/>
              </w:rPr>
              <w:tab/>
            </w:r>
            <w:r w:rsidR="00D2125A">
              <w:rPr>
                <w:noProof/>
                <w:webHidden/>
              </w:rPr>
              <w:fldChar w:fldCharType="begin"/>
            </w:r>
            <w:r w:rsidR="00D2125A">
              <w:rPr>
                <w:noProof/>
                <w:webHidden/>
              </w:rPr>
              <w:instrText xml:space="preserve"> PAGEREF _Toc161604639 \h </w:instrText>
            </w:r>
            <w:r w:rsidR="00D2125A">
              <w:rPr>
                <w:noProof/>
                <w:webHidden/>
              </w:rPr>
            </w:r>
            <w:r w:rsidR="00D2125A">
              <w:rPr>
                <w:noProof/>
                <w:webHidden/>
              </w:rPr>
              <w:fldChar w:fldCharType="separate"/>
            </w:r>
            <w:r w:rsidR="00D2125A">
              <w:rPr>
                <w:noProof/>
                <w:webHidden/>
              </w:rPr>
              <w:t>3</w:t>
            </w:r>
            <w:r w:rsidR="00D2125A">
              <w:rPr>
                <w:noProof/>
                <w:webHidden/>
              </w:rPr>
              <w:fldChar w:fldCharType="end"/>
            </w:r>
          </w:hyperlink>
        </w:p>
        <w:p w14:paraId="6D328532" w14:textId="444432A8"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40" w:history="1">
            <w:r w:rsidRPr="0022169E">
              <w:rPr>
                <w:rStyle w:val="Hyperlink"/>
                <w:rFonts w:cstheme="minorHAnsi"/>
                <w:noProof/>
              </w:rPr>
              <w:t>2.0</w:t>
            </w:r>
            <w:r>
              <w:rPr>
                <w:rFonts w:eastAsiaTheme="minorEastAsia"/>
                <w:noProof/>
                <w:kern w:val="2"/>
                <w:sz w:val="24"/>
                <w:szCs w:val="24"/>
                <w:lang w:eastAsia="en-GB"/>
                <w14:ligatures w14:val="standardContextual"/>
              </w:rPr>
              <w:tab/>
            </w:r>
            <w:r w:rsidRPr="0022169E">
              <w:rPr>
                <w:rStyle w:val="Hyperlink"/>
                <w:rFonts w:cstheme="minorHAnsi"/>
                <w:noProof/>
              </w:rPr>
              <w:t>Environmental Impact.</w:t>
            </w:r>
            <w:r>
              <w:rPr>
                <w:noProof/>
                <w:webHidden/>
              </w:rPr>
              <w:tab/>
            </w:r>
            <w:r>
              <w:rPr>
                <w:noProof/>
                <w:webHidden/>
              </w:rPr>
              <w:fldChar w:fldCharType="begin"/>
            </w:r>
            <w:r>
              <w:rPr>
                <w:noProof/>
                <w:webHidden/>
              </w:rPr>
              <w:instrText xml:space="preserve"> PAGEREF _Toc161604640 \h </w:instrText>
            </w:r>
            <w:r>
              <w:rPr>
                <w:noProof/>
                <w:webHidden/>
              </w:rPr>
            </w:r>
            <w:r>
              <w:rPr>
                <w:noProof/>
                <w:webHidden/>
              </w:rPr>
              <w:fldChar w:fldCharType="separate"/>
            </w:r>
            <w:r>
              <w:rPr>
                <w:noProof/>
                <w:webHidden/>
              </w:rPr>
              <w:t>4</w:t>
            </w:r>
            <w:r>
              <w:rPr>
                <w:noProof/>
                <w:webHidden/>
              </w:rPr>
              <w:fldChar w:fldCharType="end"/>
            </w:r>
          </w:hyperlink>
        </w:p>
        <w:p w14:paraId="462CB19F" w14:textId="6A276641"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1" w:history="1">
            <w:r w:rsidRPr="0022169E">
              <w:rPr>
                <w:rStyle w:val="Hyperlink"/>
                <w:noProof/>
              </w:rPr>
              <w:t>2.1</w:t>
            </w:r>
            <w:r>
              <w:rPr>
                <w:rFonts w:eastAsiaTheme="minorEastAsia"/>
                <w:noProof/>
                <w:kern w:val="2"/>
                <w:sz w:val="24"/>
                <w:szCs w:val="24"/>
                <w:lang w:eastAsia="en-GB"/>
                <w14:ligatures w14:val="standardContextual"/>
              </w:rPr>
              <w:tab/>
            </w:r>
            <w:r w:rsidRPr="0022169E">
              <w:rPr>
                <w:rStyle w:val="Hyperlink"/>
                <w:noProof/>
              </w:rPr>
              <w:t>Carbon Footprint.</w:t>
            </w:r>
            <w:r>
              <w:rPr>
                <w:noProof/>
                <w:webHidden/>
              </w:rPr>
              <w:tab/>
            </w:r>
            <w:r>
              <w:rPr>
                <w:noProof/>
                <w:webHidden/>
              </w:rPr>
              <w:fldChar w:fldCharType="begin"/>
            </w:r>
            <w:r>
              <w:rPr>
                <w:noProof/>
                <w:webHidden/>
              </w:rPr>
              <w:instrText xml:space="preserve"> PAGEREF _Toc161604641 \h </w:instrText>
            </w:r>
            <w:r>
              <w:rPr>
                <w:noProof/>
                <w:webHidden/>
              </w:rPr>
            </w:r>
            <w:r>
              <w:rPr>
                <w:noProof/>
                <w:webHidden/>
              </w:rPr>
              <w:fldChar w:fldCharType="separate"/>
            </w:r>
            <w:r>
              <w:rPr>
                <w:noProof/>
                <w:webHidden/>
              </w:rPr>
              <w:t>4</w:t>
            </w:r>
            <w:r>
              <w:rPr>
                <w:noProof/>
                <w:webHidden/>
              </w:rPr>
              <w:fldChar w:fldCharType="end"/>
            </w:r>
          </w:hyperlink>
        </w:p>
        <w:p w14:paraId="3BA6EE50" w14:textId="3A82C068"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2" w:history="1">
            <w:r w:rsidRPr="0022169E">
              <w:rPr>
                <w:rStyle w:val="Hyperlink"/>
                <w:noProof/>
              </w:rPr>
              <w:t>2.2</w:t>
            </w:r>
            <w:r>
              <w:rPr>
                <w:rFonts w:eastAsiaTheme="minorEastAsia"/>
                <w:noProof/>
                <w:kern w:val="2"/>
                <w:sz w:val="24"/>
                <w:szCs w:val="24"/>
                <w:lang w:eastAsia="en-GB"/>
                <w14:ligatures w14:val="standardContextual"/>
              </w:rPr>
              <w:tab/>
            </w:r>
            <w:r w:rsidRPr="0022169E">
              <w:rPr>
                <w:rStyle w:val="Hyperlink"/>
                <w:noProof/>
              </w:rPr>
              <w:t>Resource Depletion.</w:t>
            </w:r>
            <w:r>
              <w:rPr>
                <w:noProof/>
                <w:webHidden/>
              </w:rPr>
              <w:tab/>
            </w:r>
            <w:r>
              <w:rPr>
                <w:noProof/>
                <w:webHidden/>
              </w:rPr>
              <w:fldChar w:fldCharType="begin"/>
            </w:r>
            <w:r>
              <w:rPr>
                <w:noProof/>
                <w:webHidden/>
              </w:rPr>
              <w:instrText xml:space="preserve"> PAGEREF _Toc161604642 \h </w:instrText>
            </w:r>
            <w:r>
              <w:rPr>
                <w:noProof/>
                <w:webHidden/>
              </w:rPr>
            </w:r>
            <w:r>
              <w:rPr>
                <w:noProof/>
                <w:webHidden/>
              </w:rPr>
              <w:fldChar w:fldCharType="separate"/>
            </w:r>
            <w:r>
              <w:rPr>
                <w:noProof/>
                <w:webHidden/>
              </w:rPr>
              <w:t>6</w:t>
            </w:r>
            <w:r>
              <w:rPr>
                <w:noProof/>
                <w:webHidden/>
              </w:rPr>
              <w:fldChar w:fldCharType="end"/>
            </w:r>
          </w:hyperlink>
        </w:p>
        <w:p w14:paraId="0E114CD4" w14:textId="5D6C5BDA"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3" w:history="1">
            <w:r w:rsidRPr="0022169E">
              <w:rPr>
                <w:rStyle w:val="Hyperlink"/>
                <w:noProof/>
              </w:rPr>
              <w:t>2.3</w:t>
            </w:r>
            <w:r>
              <w:rPr>
                <w:rFonts w:eastAsiaTheme="minorEastAsia"/>
                <w:noProof/>
                <w:kern w:val="2"/>
                <w:sz w:val="24"/>
                <w:szCs w:val="24"/>
                <w:lang w:eastAsia="en-GB"/>
                <w14:ligatures w14:val="standardContextual"/>
              </w:rPr>
              <w:tab/>
            </w:r>
            <w:r w:rsidRPr="0022169E">
              <w:rPr>
                <w:rStyle w:val="Hyperlink"/>
                <w:noProof/>
              </w:rPr>
              <w:t>Energy Consumption.</w:t>
            </w:r>
            <w:r>
              <w:rPr>
                <w:noProof/>
                <w:webHidden/>
              </w:rPr>
              <w:tab/>
            </w:r>
            <w:r>
              <w:rPr>
                <w:noProof/>
                <w:webHidden/>
              </w:rPr>
              <w:fldChar w:fldCharType="begin"/>
            </w:r>
            <w:r>
              <w:rPr>
                <w:noProof/>
                <w:webHidden/>
              </w:rPr>
              <w:instrText xml:space="preserve"> PAGEREF _Toc161604643 \h </w:instrText>
            </w:r>
            <w:r>
              <w:rPr>
                <w:noProof/>
                <w:webHidden/>
              </w:rPr>
            </w:r>
            <w:r>
              <w:rPr>
                <w:noProof/>
                <w:webHidden/>
              </w:rPr>
              <w:fldChar w:fldCharType="separate"/>
            </w:r>
            <w:r>
              <w:rPr>
                <w:noProof/>
                <w:webHidden/>
              </w:rPr>
              <w:t>6</w:t>
            </w:r>
            <w:r>
              <w:rPr>
                <w:noProof/>
                <w:webHidden/>
              </w:rPr>
              <w:fldChar w:fldCharType="end"/>
            </w:r>
          </w:hyperlink>
        </w:p>
        <w:p w14:paraId="48BD2BB8" w14:textId="1749409E"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4" w:history="1">
            <w:r w:rsidRPr="0022169E">
              <w:rPr>
                <w:rStyle w:val="Hyperlink"/>
                <w:noProof/>
              </w:rPr>
              <w:t>2.4</w:t>
            </w:r>
            <w:r>
              <w:rPr>
                <w:rFonts w:eastAsiaTheme="minorEastAsia"/>
                <w:noProof/>
                <w:kern w:val="2"/>
                <w:sz w:val="24"/>
                <w:szCs w:val="24"/>
                <w:lang w:eastAsia="en-GB"/>
                <w14:ligatures w14:val="standardContextual"/>
              </w:rPr>
              <w:tab/>
            </w:r>
            <w:r w:rsidRPr="0022169E">
              <w:rPr>
                <w:rStyle w:val="Hyperlink"/>
                <w:noProof/>
              </w:rPr>
              <w:t>Pollution.</w:t>
            </w:r>
            <w:r>
              <w:rPr>
                <w:noProof/>
                <w:webHidden/>
              </w:rPr>
              <w:tab/>
            </w:r>
            <w:r>
              <w:rPr>
                <w:noProof/>
                <w:webHidden/>
              </w:rPr>
              <w:fldChar w:fldCharType="begin"/>
            </w:r>
            <w:r>
              <w:rPr>
                <w:noProof/>
                <w:webHidden/>
              </w:rPr>
              <w:instrText xml:space="preserve"> PAGEREF _Toc161604644 \h </w:instrText>
            </w:r>
            <w:r>
              <w:rPr>
                <w:noProof/>
                <w:webHidden/>
              </w:rPr>
            </w:r>
            <w:r>
              <w:rPr>
                <w:noProof/>
                <w:webHidden/>
              </w:rPr>
              <w:fldChar w:fldCharType="separate"/>
            </w:r>
            <w:r>
              <w:rPr>
                <w:noProof/>
                <w:webHidden/>
              </w:rPr>
              <w:t>7</w:t>
            </w:r>
            <w:r>
              <w:rPr>
                <w:noProof/>
                <w:webHidden/>
              </w:rPr>
              <w:fldChar w:fldCharType="end"/>
            </w:r>
          </w:hyperlink>
        </w:p>
        <w:p w14:paraId="1C430F5B" w14:textId="08AB8C07" w:rsidR="00D2125A" w:rsidRDefault="00D2125A">
          <w:pPr>
            <w:pStyle w:val="TOC3"/>
            <w:tabs>
              <w:tab w:val="left" w:pos="1200"/>
              <w:tab w:val="right" w:leader="dot" w:pos="9016"/>
            </w:tabs>
            <w:rPr>
              <w:rFonts w:eastAsiaTheme="minorEastAsia"/>
              <w:noProof/>
              <w:kern w:val="2"/>
              <w:sz w:val="24"/>
              <w:szCs w:val="24"/>
              <w:lang w:eastAsia="en-GB"/>
              <w14:ligatures w14:val="standardContextual"/>
            </w:rPr>
          </w:pPr>
          <w:hyperlink w:anchor="_Toc161604645" w:history="1">
            <w:r w:rsidRPr="0022169E">
              <w:rPr>
                <w:rStyle w:val="Hyperlink"/>
                <w:noProof/>
              </w:rPr>
              <w:t>2.4.1</w:t>
            </w:r>
            <w:r>
              <w:rPr>
                <w:rFonts w:eastAsiaTheme="minorEastAsia"/>
                <w:noProof/>
                <w:kern w:val="2"/>
                <w:sz w:val="24"/>
                <w:szCs w:val="24"/>
                <w:lang w:eastAsia="en-GB"/>
                <w14:ligatures w14:val="standardContextual"/>
              </w:rPr>
              <w:tab/>
            </w:r>
            <w:r w:rsidRPr="0022169E">
              <w:rPr>
                <w:rStyle w:val="Hyperlink"/>
                <w:noProof/>
              </w:rPr>
              <w:t>Noise Pollution.</w:t>
            </w:r>
            <w:r>
              <w:rPr>
                <w:noProof/>
                <w:webHidden/>
              </w:rPr>
              <w:tab/>
            </w:r>
            <w:r>
              <w:rPr>
                <w:noProof/>
                <w:webHidden/>
              </w:rPr>
              <w:fldChar w:fldCharType="begin"/>
            </w:r>
            <w:r>
              <w:rPr>
                <w:noProof/>
                <w:webHidden/>
              </w:rPr>
              <w:instrText xml:space="preserve"> PAGEREF _Toc161604645 \h </w:instrText>
            </w:r>
            <w:r>
              <w:rPr>
                <w:noProof/>
                <w:webHidden/>
              </w:rPr>
            </w:r>
            <w:r>
              <w:rPr>
                <w:noProof/>
                <w:webHidden/>
              </w:rPr>
              <w:fldChar w:fldCharType="separate"/>
            </w:r>
            <w:r>
              <w:rPr>
                <w:noProof/>
                <w:webHidden/>
              </w:rPr>
              <w:t>7</w:t>
            </w:r>
            <w:r>
              <w:rPr>
                <w:noProof/>
                <w:webHidden/>
              </w:rPr>
              <w:fldChar w:fldCharType="end"/>
            </w:r>
          </w:hyperlink>
        </w:p>
        <w:p w14:paraId="53B0E3E9" w14:textId="2FA685EE"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46" w:history="1">
            <w:r w:rsidRPr="0022169E">
              <w:rPr>
                <w:rStyle w:val="Hyperlink"/>
                <w:noProof/>
              </w:rPr>
              <w:t>3.0</w:t>
            </w:r>
            <w:r>
              <w:rPr>
                <w:rFonts w:eastAsiaTheme="minorEastAsia"/>
                <w:noProof/>
                <w:kern w:val="2"/>
                <w:sz w:val="24"/>
                <w:szCs w:val="24"/>
                <w:lang w:eastAsia="en-GB"/>
                <w14:ligatures w14:val="standardContextual"/>
              </w:rPr>
              <w:tab/>
            </w:r>
            <w:r w:rsidRPr="0022169E">
              <w:rPr>
                <w:rStyle w:val="Hyperlink"/>
                <w:noProof/>
              </w:rPr>
              <w:t>Waste Generation.</w:t>
            </w:r>
            <w:r>
              <w:rPr>
                <w:noProof/>
                <w:webHidden/>
              </w:rPr>
              <w:tab/>
            </w:r>
            <w:r>
              <w:rPr>
                <w:noProof/>
                <w:webHidden/>
              </w:rPr>
              <w:fldChar w:fldCharType="begin"/>
            </w:r>
            <w:r>
              <w:rPr>
                <w:noProof/>
                <w:webHidden/>
              </w:rPr>
              <w:instrText xml:space="preserve"> PAGEREF _Toc161604646 \h </w:instrText>
            </w:r>
            <w:r>
              <w:rPr>
                <w:noProof/>
                <w:webHidden/>
              </w:rPr>
            </w:r>
            <w:r>
              <w:rPr>
                <w:noProof/>
                <w:webHidden/>
              </w:rPr>
              <w:fldChar w:fldCharType="separate"/>
            </w:r>
            <w:r>
              <w:rPr>
                <w:noProof/>
                <w:webHidden/>
              </w:rPr>
              <w:t>8</w:t>
            </w:r>
            <w:r>
              <w:rPr>
                <w:noProof/>
                <w:webHidden/>
              </w:rPr>
              <w:fldChar w:fldCharType="end"/>
            </w:r>
          </w:hyperlink>
        </w:p>
        <w:p w14:paraId="442430EB" w14:textId="1DC3E2E6"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7" w:history="1">
            <w:r w:rsidRPr="0022169E">
              <w:rPr>
                <w:rStyle w:val="Hyperlink"/>
                <w:noProof/>
              </w:rPr>
              <w:t>3.1</w:t>
            </w:r>
            <w:r>
              <w:rPr>
                <w:rFonts w:eastAsiaTheme="minorEastAsia"/>
                <w:noProof/>
                <w:kern w:val="2"/>
                <w:sz w:val="24"/>
                <w:szCs w:val="24"/>
                <w:lang w:eastAsia="en-GB"/>
                <w14:ligatures w14:val="standardContextual"/>
              </w:rPr>
              <w:tab/>
            </w:r>
            <w:r w:rsidRPr="0022169E">
              <w:rPr>
                <w:rStyle w:val="Hyperlink"/>
                <w:noProof/>
              </w:rPr>
              <w:t>Plastic Waste, Composite Materials, and Chemical Pollutants.</w:t>
            </w:r>
            <w:r>
              <w:rPr>
                <w:noProof/>
                <w:webHidden/>
              </w:rPr>
              <w:tab/>
            </w:r>
            <w:r>
              <w:rPr>
                <w:noProof/>
                <w:webHidden/>
              </w:rPr>
              <w:fldChar w:fldCharType="begin"/>
            </w:r>
            <w:r>
              <w:rPr>
                <w:noProof/>
                <w:webHidden/>
              </w:rPr>
              <w:instrText xml:space="preserve"> PAGEREF _Toc161604647 \h </w:instrText>
            </w:r>
            <w:r>
              <w:rPr>
                <w:noProof/>
                <w:webHidden/>
              </w:rPr>
            </w:r>
            <w:r>
              <w:rPr>
                <w:noProof/>
                <w:webHidden/>
              </w:rPr>
              <w:fldChar w:fldCharType="separate"/>
            </w:r>
            <w:r>
              <w:rPr>
                <w:noProof/>
                <w:webHidden/>
              </w:rPr>
              <w:t>8</w:t>
            </w:r>
            <w:r>
              <w:rPr>
                <w:noProof/>
                <w:webHidden/>
              </w:rPr>
              <w:fldChar w:fldCharType="end"/>
            </w:r>
          </w:hyperlink>
        </w:p>
        <w:p w14:paraId="3B7587F4" w14:textId="5D75BD03"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8" w:history="1">
            <w:r w:rsidRPr="0022169E">
              <w:rPr>
                <w:rStyle w:val="Hyperlink"/>
                <w:noProof/>
              </w:rPr>
              <w:t>3.2</w:t>
            </w:r>
            <w:r>
              <w:rPr>
                <w:rFonts w:eastAsiaTheme="minorEastAsia"/>
                <w:noProof/>
                <w:kern w:val="2"/>
                <w:sz w:val="24"/>
                <w:szCs w:val="24"/>
                <w:lang w:eastAsia="en-GB"/>
                <w14:ligatures w14:val="standardContextual"/>
              </w:rPr>
              <w:tab/>
            </w:r>
            <w:r w:rsidRPr="0022169E">
              <w:rPr>
                <w:rStyle w:val="Hyperlink"/>
                <w:noProof/>
              </w:rPr>
              <w:t>Minimizing Wate Impact and End of Life Recycling Challenges.</w:t>
            </w:r>
            <w:r>
              <w:rPr>
                <w:noProof/>
                <w:webHidden/>
              </w:rPr>
              <w:tab/>
            </w:r>
            <w:r>
              <w:rPr>
                <w:noProof/>
                <w:webHidden/>
              </w:rPr>
              <w:fldChar w:fldCharType="begin"/>
            </w:r>
            <w:r>
              <w:rPr>
                <w:noProof/>
                <w:webHidden/>
              </w:rPr>
              <w:instrText xml:space="preserve"> PAGEREF _Toc161604648 \h </w:instrText>
            </w:r>
            <w:r>
              <w:rPr>
                <w:noProof/>
                <w:webHidden/>
              </w:rPr>
            </w:r>
            <w:r>
              <w:rPr>
                <w:noProof/>
                <w:webHidden/>
              </w:rPr>
              <w:fldChar w:fldCharType="separate"/>
            </w:r>
            <w:r>
              <w:rPr>
                <w:noProof/>
                <w:webHidden/>
              </w:rPr>
              <w:t>9</w:t>
            </w:r>
            <w:r>
              <w:rPr>
                <w:noProof/>
                <w:webHidden/>
              </w:rPr>
              <w:fldChar w:fldCharType="end"/>
            </w:r>
          </w:hyperlink>
        </w:p>
        <w:p w14:paraId="26ED7AA7" w14:textId="2BD34DEB"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49" w:history="1">
            <w:r w:rsidRPr="0022169E">
              <w:rPr>
                <w:rStyle w:val="Hyperlink"/>
                <w:noProof/>
              </w:rPr>
              <w:t>3.3</w:t>
            </w:r>
            <w:r>
              <w:rPr>
                <w:rFonts w:eastAsiaTheme="minorEastAsia"/>
                <w:noProof/>
                <w:kern w:val="2"/>
                <w:sz w:val="24"/>
                <w:szCs w:val="24"/>
                <w:lang w:eastAsia="en-GB"/>
                <w14:ligatures w14:val="standardContextual"/>
              </w:rPr>
              <w:tab/>
            </w:r>
            <w:r w:rsidRPr="0022169E">
              <w:rPr>
                <w:rStyle w:val="Hyperlink"/>
                <w:noProof/>
              </w:rPr>
              <w:t>Challenges in Recycling.</w:t>
            </w:r>
            <w:r>
              <w:rPr>
                <w:noProof/>
                <w:webHidden/>
              </w:rPr>
              <w:tab/>
            </w:r>
            <w:r>
              <w:rPr>
                <w:noProof/>
                <w:webHidden/>
              </w:rPr>
              <w:fldChar w:fldCharType="begin"/>
            </w:r>
            <w:r>
              <w:rPr>
                <w:noProof/>
                <w:webHidden/>
              </w:rPr>
              <w:instrText xml:space="preserve"> PAGEREF _Toc161604649 \h </w:instrText>
            </w:r>
            <w:r>
              <w:rPr>
                <w:noProof/>
                <w:webHidden/>
              </w:rPr>
            </w:r>
            <w:r>
              <w:rPr>
                <w:noProof/>
                <w:webHidden/>
              </w:rPr>
              <w:fldChar w:fldCharType="separate"/>
            </w:r>
            <w:r>
              <w:rPr>
                <w:noProof/>
                <w:webHidden/>
              </w:rPr>
              <w:t>10</w:t>
            </w:r>
            <w:r>
              <w:rPr>
                <w:noProof/>
                <w:webHidden/>
              </w:rPr>
              <w:fldChar w:fldCharType="end"/>
            </w:r>
          </w:hyperlink>
        </w:p>
        <w:p w14:paraId="7F87186E" w14:textId="5F8A4A14" w:rsidR="00D2125A" w:rsidRDefault="00D2125A">
          <w:pPr>
            <w:pStyle w:val="TOC3"/>
            <w:tabs>
              <w:tab w:val="left" w:pos="1200"/>
              <w:tab w:val="right" w:leader="dot" w:pos="9016"/>
            </w:tabs>
            <w:rPr>
              <w:rFonts w:eastAsiaTheme="minorEastAsia"/>
              <w:noProof/>
              <w:kern w:val="2"/>
              <w:sz w:val="24"/>
              <w:szCs w:val="24"/>
              <w:lang w:eastAsia="en-GB"/>
              <w14:ligatures w14:val="standardContextual"/>
            </w:rPr>
          </w:pPr>
          <w:hyperlink w:anchor="_Toc161604650" w:history="1">
            <w:r w:rsidRPr="0022169E">
              <w:rPr>
                <w:rStyle w:val="Hyperlink"/>
                <w:noProof/>
              </w:rPr>
              <w:t>3.3.1</w:t>
            </w:r>
            <w:r>
              <w:rPr>
                <w:rFonts w:eastAsiaTheme="minorEastAsia"/>
                <w:noProof/>
                <w:kern w:val="2"/>
                <w:sz w:val="24"/>
                <w:szCs w:val="24"/>
                <w:lang w:eastAsia="en-GB"/>
                <w14:ligatures w14:val="standardContextual"/>
              </w:rPr>
              <w:tab/>
            </w:r>
            <w:r w:rsidRPr="0022169E">
              <w:rPr>
                <w:rStyle w:val="Hyperlink"/>
                <w:noProof/>
              </w:rPr>
              <w:t>Mixed Material Components.</w:t>
            </w:r>
            <w:r>
              <w:rPr>
                <w:noProof/>
                <w:webHidden/>
              </w:rPr>
              <w:tab/>
            </w:r>
            <w:r>
              <w:rPr>
                <w:noProof/>
                <w:webHidden/>
              </w:rPr>
              <w:fldChar w:fldCharType="begin"/>
            </w:r>
            <w:r>
              <w:rPr>
                <w:noProof/>
                <w:webHidden/>
              </w:rPr>
              <w:instrText xml:space="preserve"> PAGEREF _Toc161604650 \h </w:instrText>
            </w:r>
            <w:r>
              <w:rPr>
                <w:noProof/>
                <w:webHidden/>
              </w:rPr>
            </w:r>
            <w:r>
              <w:rPr>
                <w:noProof/>
                <w:webHidden/>
              </w:rPr>
              <w:fldChar w:fldCharType="separate"/>
            </w:r>
            <w:r>
              <w:rPr>
                <w:noProof/>
                <w:webHidden/>
              </w:rPr>
              <w:t>10</w:t>
            </w:r>
            <w:r>
              <w:rPr>
                <w:noProof/>
                <w:webHidden/>
              </w:rPr>
              <w:fldChar w:fldCharType="end"/>
            </w:r>
          </w:hyperlink>
        </w:p>
        <w:p w14:paraId="7CC123E7" w14:textId="7EF786FA" w:rsidR="00D2125A" w:rsidRDefault="00D2125A">
          <w:pPr>
            <w:pStyle w:val="TOC3"/>
            <w:tabs>
              <w:tab w:val="left" w:pos="1200"/>
              <w:tab w:val="right" w:leader="dot" w:pos="9016"/>
            </w:tabs>
            <w:rPr>
              <w:rFonts w:eastAsiaTheme="minorEastAsia"/>
              <w:noProof/>
              <w:kern w:val="2"/>
              <w:sz w:val="24"/>
              <w:szCs w:val="24"/>
              <w:lang w:eastAsia="en-GB"/>
              <w14:ligatures w14:val="standardContextual"/>
            </w:rPr>
          </w:pPr>
          <w:hyperlink w:anchor="_Toc161604651" w:history="1">
            <w:r w:rsidRPr="0022169E">
              <w:rPr>
                <w:rStyle w:val="Hyperlink"/>
                <w:noProof/>
              </w:rPr>
              <w:t>3.3.2</w:t>
            </w:r>
            <w:r>
              <w:rPr>
                <w:rFonts w:eastAsiaTheme="minorEastAsia"/>
                <w:noProof/>
                <w:kern w:val="2"/>
                <w:sz w:val="24"/>
                <w:szCs w:val="24"/>
                <w:lang w:eastAsia="en-GB"/>
                <w14:ligatures w14:val="standardContextual"/>
              </w:rPr>
              <w:tab/>
            </w:r>
            <w:r w:rsidRPr="0022169E">
              <w:rPr>
                <w:rStyle w:val="Hyperlink"/>
                <w:noProof/>
              </w:rPr>
              <w:t>Recycling Infrastructure Limitations.</w:t>
            </w:r>
            <w:r>
              <w:rPr>
                <w:noProof/>
                <w:webHidden/>
              </w:rPr>
              <w:tab/>
            </w:r>
            <w:r>
              <w:rPr>
                <w:noProof/>
                <w:webHidden/>
              </w:rPr>
              <w:fldChar w:fldCharType="begin"/>
            </w:r>
            <w:r>
              <w:rPr>
                <w:noProof/>
                <w:webHidden/>
              </w:rPr>
              <w:instrText xml:space="preserve"> PAGEREF _Toc161604651 \h </w:instrText>
            </w:r>
            <w:r>
              <w:rPr>
                <w:noProof/>
                <w:webHidden/>
              </w:rPr>
            </w:r>
            <w:r>
              <w:rPr>
                <w:noProof/>
                <w:webHidden/>
              </w:rPr>
              <w:fldChar w:fldCharType="separate"/>
            </w:r>
            <w:r>
              <w:rPr>
                <w:noProof/>
                <w:webHidden/>
              </w:rPr>
              <w:t>10</w:t>
            </w:r>
            <w:r>
              <w:rPr>
                <w:noProof/>
                <w:webHidden/>
              </w:rPr>
              <w:fldChar w:fldCharType="end"/>
            </w:r>
          </w:hyperlink>
        </w:p>
        <w:p w14:paraId="188B3D25" w14:textId="70775DE1"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52" w:history="1">
            <w:r w:rsidRPr="0022169E">
              <w:rPr>
                <w:rStyle w:val="Hyperlink"/>
                <w:noProof/>
              </w:rPr>
              <w:t>4.0</w:t>
            </w:r>
            <w:r>
              <w:rPr>
                <w:rFonts w:eastAsiaTheme="minorEastAsia"/>
                <w:noProof/>
                <w:kern w:val="2"/>
                <w:sz w:val="24"/>
                <w:szCs w:val="24"/>
                <w:lang w:eastAsia="en-GB"/>
                <w14:ligatures w14:val="standardContextual"/>
              </w:rPr>
              <w:tab/>
            </w:r>
            <w:r w:rsidRPr="0022169E">
              <w:rPr>
                <w:rStyle w:val="Hyperlink"/>
                <w:noProof/>
              </w:rPr>
              <w:t>Comparison with Other Industries</w:t>
            </w:r>
            <w:r>
              <w:rPr>
                <w:noProof/>
                <w:webHidden/>
              </w:rPr>
              <w:tab/>
            </w:r>
            <w:r>
              <w:rPr>
                <w:noProof/>
                <w:webHidden/>
              </w:rPr>
              <w:fldChar w:fldCharType="begin"/>
            </w:r>
            <w:r>
              <w:rPr>
                <w:noProof/>
                <w:webHidden/>
              </w:rPr>
              <w:instrText xml:space="preserve"> PAGEREF _Toc161604652 \h </w:instrText>
            </w:r>
            <w:r>
              <w:rPr>
                <w:noProof/>
                <w:webHidden/>
              </w:rPr>
            </w:r>
            <w:r>
              <w:rPr>
                <w:noProof/>
                <w:webHidden/>
              </w:rPr>
              <w:fldChar w:fldCharType="separate"/>
            </w:r>
            <w:r>
              <w:rPr>
                <w:noProof/>
                <w:webHidden/>
              </w:rPr>
              <w:t>11</w:t>
            </w:r>
            <w:r>
              <w:rPr>
                <w:noProof/>
                <w:webHidden/>
              </w:rPr>
              <w:fldChar w:fldCharType="end"/>
            </w:r>
          </w:hyperlink>
        </w:p>
        <w:p w14:paraId="30B58165" w14:textId="063EF112"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3" w:history="1">
            <w:r w:rsidRPr="0022169E">
              <w:rPr>
                <w:rStyle w:val="Hyperlink"/>
                <w:noProof/>
              </w:rPr>
              <w:t>4.1</w:t>
            </w:r>
            <w:r>
              <w:rPr>
                <w:rFonts w:eastAsiaTheme="minorEastAsia"/>
                <w:noProof/>
                <w:kern w:val="2"/>
                <w:sz w:val="24"/>
                <w:szCs w:val="24"/>
                <w:lang w:eastAsia="en-GB"/>
                <w14:ligatures w14:val="standardContextual"/>
              </w:rPr>
              <w:tab/>
            </w:r>
            <w:r w:rsidRPr="0022169E">
              <w:rPr>
                <w:rStyle w:val="Hyperlink"/>
                <w:noProof/>
              </w:rPr>
              <w:t>Electric Vehicles (EVs)</w:t>
            </w:r>
            <w:r>
              <w:rPr>
                <w:noProof/>
                <w:webHidden/>
              </w:rPr>
              <w:tab/>
            </w:r>
            <w:r>
              <w:rPr>
                <w:noProof/>
                <w:webHidden/>
              </w:rPr>
              <w:fldChar w:fldCharType="begin"/>
            </w:r>
            <w:r>
              <w:rPr>
                <w:noProof/>
                <w:webHidden/>
              </w:rPr>
              <w:instrText xml:space="preserve"> PAGEREF _Toc161604653 \h </w:instrText>
            </w:r>
            <w:r>
              <w:rPr>
                <w:noProof/>
                <w:webHidden/>
              </w:rPr>
            </w:r>
            <w:r>
              <w:rPr>
                <w:noProof/>
                <w:webHidden/>
              </w:rPr>
              <w:fldChar w:fldCharType="separate"/>
            </w:r>
            <w:r>
              <w:rPr>
                <w:noProof/>
                <w:webHidden/>
              </w:rPr>
              <w:t>12</w:t>
            </w:r>
            <w:r>
              <w:rPr>
                <w:noProof/>
                <w:webHidden/>
              </w:rPr>
              <w:fldChar w:fldCharType="end"/>
            </w:r>
          </w:hyperlink>
        </w:p>
        <w:p w14:paraId="3E31C813" w14:textId="1112A52B"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4" w:history="1">
            <w:r w:rsidRPr="0022169E">
              <w:rPr>
                <w:rStyle w:val="Hyperlink"/>
                <w:noProof/>
              </w:rPr>
              <w:t>4.2</w:t>
            </w:r>
            <w:r>
              <w:rPr>
                <w:rFonts w:eastAsiaTheme="minorEastAsia"/>
                <w:noProof/>
                <w:kern w:val="2"/>
                <w:sz w:val="24"/>
                <w:szCs w:val="24"/>
                <w:lang w:eastAsia="en-GB"/>
                <w14:ligatures w14:val="standardContextual"/>
              </w:rPr>
              <w:tab/>
            </w:r>
            <w:r w:rsidRPr="0022169E">
              <w:rPr>
                <w:rStyle w:val="Hyperlink"/>
                <w:noProof/>
              </w:rPr>
              <w:t>Mass-Market Cars</w:t>
            </w:r>
            <w:r>
              <w:rPr>
                <w:noProof/>
                <w:webHidden/>
              </w:rPr>
              <w:tab/>
            </w:r>
            <w:r>
              <w:rPr>
                <w:noProof/>
                <w:webHidden/>
              </w:rPr>
              <w:fldChar w:fldCharType="begin"/>
            </w:r>
            <w:r>
              <w:rPr>
                <w:noProof/>
                <w:webHidden/>
              </w:rPr>
              <w:instrText xml:space="preserve"> PAGEREF _Toc161604654 \h </w:instrText>
            </w:r>
            <w:r>
              <w:rPr>
                <w:noProof/>
                <w:webHidden/>
              </w:rPr>
            </w:r>
            <w:r>
              <w:rPr>
                <w:noProof/>
                <w:webHidden/>
              </w:rPr>
              <w:fldChar w:fldCharType="separate"/>
            </w:r>
            <w:r>
              <w:rPr>
                <w:noProof/>
                <w:webHidden/>
              </w:rPr>
              <w:t>12</w:t>
            </w:r>
            <w:r>
              <w:rPr>
                <w:noProof/>
                <w:webHidden/>
              </w:rPr>
              <w:fldChar w:fldCharType="end"/>
            </w:r>
          </w:hyperlink>
        </w:p>
        <w:p w14:paraId="16D54637" w14:textId="16E67D3E"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55" w:history="1">
            <w:r w:rsidRPr="0022169E">
              <w:rPr>
                <w:rStyle w:val="Hyperlink"/>
                <w:noProof/>
              </w:rPr>
              <w:t>5.0</w:t>
            </w:r>
            <w:r>
              <w:rPr>
                <w:rFonts w:eastAsiaTheme="minorEastAsia"/>
                <w:noProof/>
                <w:kern w:val="2"/>
                <w:sz w:val="24"/>
                <w:szCs w:val="24"/>
                <w:lang w:eastAsia="en-GB"/>
                <w14:ligatures w14:val="standardContextual"/>
              </w:rPr>
              <w:tab/>
            </w:r>
            <w:r w:rsidRPr="0022169E">
              <w:rPr>
                <w:rStyle w:val="Hyperlink"/>
                <w:noProof/>
              </w:rPr>
              <w:t>Current Sustainable Practices Within BTCC.</w:t>
            </w:r>
            <w:r>
              <w:rPr>
                <w:noProof/>
                <w:webHidden/>
              </w:rPr>
              <w:tab/>
            </w:r>
            <w:r>
              <w:rPr>
                <w:noProof/>
                <w:webHidden/>
              </w:rPr>
              <w:fldChar w:fldCharType="begin"/>
            </w:r>
            <w:r>
              <w:rPr>
                <w:noProof/>
                <w:webHidden/>
              </w:rPr>
              <w:instrText xml:space="preserve"> PAGEREF _Toc161604655 \h </w:instrText>
            </w:r>
            <w:r>
              <w:rPr>
                <w:noProof/>
                <w:webHidden/>
              </w:rPr>
            </w:r>
            <w:r>
              <w:rPr>
                <w:noProof/>
                <w:webHidden/>
              </w:rPr>
              <w:fldChar w:fldCharType="separate"/>
            </w:r>
            <w:r>
              <w:rPr>
                <w:noProof/>
                <w:webHidden/>
              </w:rPr>
              <w:t>13</w:t>
            </w:r>
            <w:r>
              <w:rPr>
                <w:noProof/>
                <w:webHidden/>
              </w:rPr>
              <w:fldChar w:fldCharType="end"/>
            </w:r>
          </w:hyperlink>
        </w:p>
        <w:p w14:paraId="0EF36022" w14:textId="1EC7F781"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6" w:history="1">
            <w:r w:rsidRPr="0022169E">
              <w:rPr>
                <w:rStyle w:val="Hyperlink"/>
                <w:noProof/>
              </w:rPr>
              <w:t>5.1</w:t>
            </w:r>
            <w:r>
              <w:rPr>
                <w:rFonts w:eastAsiaTheme="minorEastAsia"/>
                <w:noProof/>
                <w:kern w:val="2"/>
                <w:sz w:val="24"/>
                <w:szCs w:val="24"/>
                <w:lang w:eastAsia="en-GB"/>
                <w14:ligatures w14:val="standardContextual"/>
              </w:rPr>
              <w:tab/>
            </w:r>
            <w:r w:rsidRPr="0022169E">
              <w:rPr>
                <w:rStyle w:val="Hyperlink"/>
                <w:noProof/>
              </w:rPr>
              <w:t>Fuel Efficiency Project with Ricardo and EEMS</w:t>
            </w:r>
            <w:r>
              <w:rPr>
                <w:noProof/>
                <w:webHidden/>
              </w:rPr>
              <w:tab/>
            </w:r>
            <w:r>
              <w:rPr>
                <w:noProof/>
                <w:webHidden/>
              </w:rPr>
              <w:fldChar w:fldCharType="begin"/>
            </w:r>
            <w:r>
              <w:rPr>
                <w:noProof/>
                <w:webHidden/>
              </w:rPr>
              <w:instrText xml:space="preserve"> PAGEREF _Toc161604656 \h </w:instrText>
            </w:r>
            <w:r>
              <w:rPr>
                <w:noProof/>
                <w:webHidden/>
              </w:rPr>
            </w:r>
            <w:r>
              <w:rPr>
                <w:noProof/>
                <w:webHidden/>
              </w:rPr>
              <w:fldChar w:fldCharType="separate"/>
            </w:r>
            <w:r>
              <w:rPr>
                <w:noProof/>
                <w:webHidden/>
              </w:rPr>
              <w:t>13</w:t>
            </w:r>
            <w:r>
              <w:rPr>
                <w:noProof/>
                <w:webHidden/>
              </w:rPr>
              <w:fldChar w:fldCharType="end"/>
            </w:r>
          </w:hyperlink>
        </w:p>
        <w:p w14:paraId="29BBBC03" w14:textId="7E4CC455"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7" w:history="1">
            <w:r w:rsidRPr="0022169E">
              <w:rPr>
                <w:rStyle w:val="Hyperlink"/>
                <w:noProof/>
              </w:rPr>
              <w:t>5.2</w:t>
            </w:r>
            <w:r>
              <w:rPr>
                <w:rFonts w:eastAsiaTheme="minorEastAsia"/>
                <w:noProof/>
                <w:kern w:val="2"/>
                <w:sz w:val="24"/>
                <w:szCs w:val="24"/>
                <w:lang w:eastAsia="en-GB"/>
                <w14:ligatures w14:val="standardContextual"/>
              </w:rPr>
              <w:tab/>
            </w:r>
            <w:r w:rsidRPr="0022169E">
              <w:rPr>
                <w:rStyle w:val="Hyperlink"/>
                <w:noProof/>
              </w:rPr>
              <w:t>Partnership with GPT Waste</w:t>
            </w:r>
            <w:r>
              <w:rPr>
                <w:noProof/>
                <w:webHidden/>
              </w:rPr>
              <w:tab/>
            </w:r>
            <w:r>
              <w:rPr>
                <w:noProof/>
                <w:webHidden/>
              </w:rPr>
              <w:fldChar w:fldCharType="begin"/>
            </w:r>
            <w:r>
              <w:rPr>
                <w:noProof/>
                <w:webHidden/>
              </w:rPr>
              <w:instrText xml:space="preserve"> PAGEREF _Toc161604657 \h </w:instrText>
            </w:r>
            <w:r>
              <w:rPr>
                <w:noProof/>
                <w:webHidden/>
              </w:rPr>
            </w:r>
            <w:r>
              <w:rPr>
                <w:noProof/>
                <w:webHidden/>
              </w:rPr>
              <w:fldChar w:fldCharType="separate"/>
            </w:r>
            <w:r>
              <w:rPr>
                <w:noProof/>
                <w:webHidden/>
              </w:rPr>
              <w:t>13</w:t>
            </w:r>
            <w:r>
              <w:rPr>
                <w:noProof/>
                <w:webHidden/>
              </w:rPr>
              <w:fldChar w:fldCharType="end"/>
            </w:r>
          </w:hyperlink>
        </w:p>
        <w:p w14:paraId="222899C1" w14:textId="4CC88348"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8" w:history="1">
            <w:r w:rsidRPr="0022169E">
              <w:rPr>
                <w:rStyle w:val="Hyperlink"/>
                <w:noProof/>
              </w:rPr>
              <w:t>5.3</w:t>
            </w:r>
            <w:r>
              <w:rPr>
                <w:rFonts w:eastAsiaTheme="minorEastAsia"/>
                <w:noProof/>
                <w:kern w:val="2"/>
                <w:sz w:val="24"/>
                <w:szCs w:val="24"/>
                <w:lang w:eastAsia="en-GB"/>
                <w14:ligatures w14:val="standardContextual"/>
              </w:rPr>
              <w:tab/>
            </w:r>
            <w:r w:rsidRPr="0022169E">
              <w:rPr>
                <w:rStyle w:val="Hyperlink"/>
                <w:noProof/>
              </w:rPr>
              <w:t>Transition to Sustainable Fuel</w:t>
            </w:r>
            <w:r>
              <w:rPr>
                <w:noProof/>
                <w:webHidden/>
              </w:rPr>
              <w:tab/>
            </w:r>
            <w:r>
              <w:rPr>
                <w:noProof/>
                <w:webHidden/>
              </w:rPr>
              <w:fldChar w:fldCharType="begin"/>
            </w:r>
            <w:r>
              <w:rPr>
                <w:noProof/>
                <w:webHidden/>
              </w:rPr>
              <w:instrText xml:space="preserve"> PAGEREF _Toc161604658 \h </w:instrText>
            </w:r>
            <w:r>
              <w:rPr>
                <w:noProof/>
                <w:webHidden/>
              </w:rPr>
            </w:r>
            <w:r>
              <w:rPr>
                <w:noProof/>
                <w:webHidden/>
              </w:rPr>
              <w:fldChar w:fldCharType="separate"/>
            </w:r>
            <w:r>
              <w:rPr>
                <w:noProof/>
                <w:webHidden/>
              </w:rPr>
              <w:t>13</w:t>
            </w:r>
            <w:r>
              <w:rPr>
                <w:noProof/>
                <w:webHidden/>
              </w:rPr>
              <w:fldChar w:fldCharType="end"/>
            </w:r>
          </w:hyperlink>
        </w:p>
        <w:p w14:paraId="0A9F52B7" w14:textId="636ED9EF" w:rsidR="00D2125A" w:rsidRDefault="00D2125A">
          <w:pPr>
            <w:pStyle w:val="TOC2"/>
            <w:tabs>
              <w:tab w:val="left" w:pos="960"/>
              <w:tab w:val="right" w:leader="dot" w:pos="9016"/>
            </w:tabs>
            <w:rPr>
              <w:rFonts w:eastAsiaTheme="minorEastAsia"/>
              <w:noProof/>
              <w:kern w:val="2"/>
              <w:sz w:val="24"/>
              <w:szCs w:val="24"/>
              <w:lang w:eastAsia="en-GB"/>
              <w14:ligatures w14:val="standardContextual"/>
            </w:rPr>
          </w:pPr>
          <w:hyperlink w:anchor="_Toc161604659" w:history="1">
            <w:r w:rsidRPr="0022169E">
              <w:rPr>
                <w:rStyle w:val="Hyperlink"/>
                <w:noProof/>
              </w:rPr>
              <w:t>5.4</w:t>
            </w:r>
            <w:r>
              <w:rPr>
                <w:rFonts w:eastAsiaTheme="minorEastAsia"/>
                <w:noProof/>
                <w:kern w:val="2"/>
                <w:sz w:val="24"/>
                <w:szCs w:val="24"/>
                <w:lang w:eastAsia="en-GB"/>
                <w14:ligatures w14:val="standardContextual"/>
              </w:rPr>
              <w:tab/>
            </w:r>
            <w:r w:rsidRPr="0022169E">
              <w:rPr>
                <w:rStyle w:val="Hyperlink"/>
                <w:noProof/>
              </w:rPr>
              <w:t>CO2 Testing Program</w:t>
            </w:r>
            <w:r>
              <w:rPr>
                <w:noProof/>
                <w:webHidden/>
              </w:rPr>
              <w:tab/>
            </w:r>
            <w:r>
              <w:rPr>
                <w:noProof/>
                <w:webHidden/>
              </w:rPr>
              <w:fldChar w:fldCharType="begin"/>
            </w:r>
            <w:r>
              <w:rPr>
                <w:noProof/>
                <w:webHidden/>
              </w:rPr>
              <w:instrText xml:space="preserve"> PAGEREF _Toc161604659 \h </w:instrText>
            </w:r>
            <w:r>
              <w:rPr>
                <w:noProof/>
                <w:webHidden/>
              </w:rPr>
            </w:r>
            <w:r>
              <w:rPr>
                <w:noProof/>
                <w:webHidden/>
              </w:rPr>
              <w:fldChar w:fldCharType="separate"/>
            </w:r>
            <w:r>
              <w:rPr>
                <w:noProof/>
                <w:webHidden/>
              </w:rPr>
              <w:t>14</w:t>
            </w:r>
            <w:r>
              <w:rPr>
                <w:noProof/>
                <w:webHidden/>
              </w:rPr>
              <w:fldChar w:fldCharType="end"/>
            </w:r>
          </w:hyperlink>
        </w:p>
        <w:p w14:paraId="1D34E28A" w14:textId="3D32C586"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60" w:history="1">
            <w:r w:rsidRPr="0022169E">
              <w:rPr>
                <w:rStyle w:val="Hyperlink"/>
                <w:noProof/>
              </w:rPr>
              <w:t>6.0</w:t>
            </w:r>
            <w:r>
              <w:rPr>
                <w:rFonts w:eastAsiaTheme="minorEastAsia"/>
                <w:noProof/>
                <w:kern w:val="2"/>
                <w:sz w:val="24"/>
                <w:szCs w:val="24"/>
                <w:lang w:eastAsia="en-GB"/>
                <w14:ligatures w14:val="standardContextual"/>
              </w:rPr>
              <w:tab/>
            </w:r>
            <w:r w:rsidRPr="0022169E">
              <w:rPr>
                <w:rStyle w:val="Hyperlink"/>
                <w:noProof/>
              </w:rPr>
              <w:t>Conclusion.</w:t>
            </w:r>
            <w:r>
              <w:rPr>
                <w:noProof/>
                <w:webHidden/>
              </w:rPr>
              <w:tab/>
            </w:r>
            <w:r>
              <w:rPr>
                <w:noProof/>
                <w:webHidden/>
              </w:rPr>
              <w:fldChar w:fldCharType="begin"/>
            </w:r>
            <w:r>
              <w:rPr>
                <w:noProof/>
                <w:webHidden/>
              </w:rPr>
              <w:instrText xml:space="preserve"> PAGEREF _Toc161604660 \h </w:instrText>
            </w:r>
            <w:r>
              <w:rPr>
                <w:noProof/>
                <w:webHidden/>
              </w:rPr>
            </w:r>
            <w:r>
              <w:rPr>
                <w:noProof/>
                <w:webHidden/>
              </w:rPr>
              <w:fldChar w:fldCharType="separate"/>
            </w:r>
            <w:r>
              <w:rPr>
                <w:noProof/>
                <w:webHidden/>
              </w:rPr>
              <w:t>15</w:t>
            </w:r>
            <w:r>
              <w:rPr>
                <w:noProof/>
                <w:webHidden/>
              </w:rPr>
              <w:fldChar w:fldCharType="end"/>
            </w:r>
          </w:hyperlink>
        </w:p>
        <w:p w14:paraId="10E39A7B" w14:textId="5969231D" w:rsidR="00D2125A" w:rsidRDefault="00D2125A">
          <w:pPr>
            <w:pStyle w:val="TOC1"/>
            <w:tabs>
              <w:tab w:val="left" w:pos="720"/>
              <w:tab w:val="right" w:leader="dot" w:pos="9016"/>
            </w:tabs>
            <w:rPr>
              <w:rFonts w:eastAsiaTheme="minorEastAsia"/>
              <w:noProof/>
              <w:kern w:val="2"/>
              <w:sz w:val="24"/>
              <w:szCs w:val="24"/>
              <w:lang w:eastAsia="en-GB"/>
              <w14:ligatures w14:val="standardContextual"/>
            </w:rPr>
          </w:pPr>
          <w:hyperlink w:anchor="_Toc161604661" w:history="1">
            <w:r w:rsidRPr="0022169E">
              <w:rPr>
                <w:rStyle w:val="Hyperlink"/>
                <w:noProof/>
              </w:rPr>
              <w:t>7.0</w:t>
            </w:r>
            <w:r>
              <w:rPr>
                <w:rFonts w:eastAsiaTheme="minorEastAsia"/>
                <w:noProof/>
                <w:kern w:val="2"/>
                <w:sz w:val="24"/>
                <w:szCs w:val="24"/>
                <w:lang w:eastAsia="en-GB"/>
                <w14:ligatures w14:val="standardContextual"/>
              </w:rPr>
              <w:tab/>
            </w:r>
            <w:r w:rsidRPr="0022169E">
              <w:rPr>
                <w:rStyle w:val="Hyperlink"/>
                <w:noProof/>
              </w:rPr>
              <w:t>References.</w:t>
            </w:r>
            <w:r>
              <w:rPr>
                <w:noProof/>
                <w:webHidden/>
              </w:rPr>
              <w:tab/>
            </w:r>
            <w:r>
              <w:rPr>
                <w:noProof/>
                <w:webHidden/>
              </w:rPr>
              <w:fldChar w:fldCharType="begin"/>
            </w:r>
            <w:r>
              <w:rPr>
                <w:noProof/>
                <w:webHidden/>
              </w:rPr>
              <w:instrText xml:space="preserve"> PAGEREF _Toc161604661 \h </w:instrText>
            </w:r>
            <w:r>
              <w:rPr>
                <w:noProof/>
                <w:webHidden/>
              </w:rPr>
            </w:r>
            <w:r>
              <w:rPr>
                <w:noProof/>
                <w:webHidden/>
              </w:rPr>
              <w:fldChar w:fldCharType="separate"/>
            </w:r>
            <w:r>
              <w:rPr>
                <w:noProof/>
                <w:webHidden/>
              </w:rPr>
              <w:t>16</w:t>
            </w:r>
            <w:r>
              <w:rPr>
                <w:noProof/>
                <w:webHidden/>
              </w:rPr>
              <w:fldChar w:fldCharType="end"/>
            </w:r>
          </w:hyperlink>
        </w:p>
        <w:p w14:paraId="5C1B3E96" w14:textId="06AA2C11" w:rsidR="00061EC7" w:rsidRPr="00061EC7" w:rsidRDefault="00061EC7" w:rsidP="0058762D">
          <w:pPr>
            <w:spacing w:line="360" w:lineRule="auto"/>
            <w:rPr>
              <w:rFonts w:cstheme="minorHAnsi"/>
            </w:rPr>
          </w:pPr>
          <w:r w:rsidRPr="00061EC7">
            <w:rPr>
              <w:rFonts w:cstheme="minorHAnsi"/>
              <w:b/>
              <w:bCs/>
              <w:noProof/>
            </w:rPr>
            <w:fldChar w:fldCharType="end"/>
          </w:r>
        </w:p>
      </w:sdtContent>
    </w:sdt>
    <w:p w14:paraId="1C3CE952" w14:textId="77777777" w:rsidR="00061EC7" w:rsidRPr="00061EC7" w:rsidRDefault="00061EC7" w:rsidP="0058762D">
      <w:pPr>
        <w:spacing w:line="360" w:lineRule="auto"/>
        <w:rPr>
          <w:rFonts w:cstheme="minorHAnsi"/>
        </w:rPr>
      </w:pPr>
    </w:p>
    <w:p w14:paraId="67CFA6AF" w14:textId="77777777" w:rsidR="00061EC7" w:rsidRPr="00061EC7" w:rsidRDefault="00061EC7" w:rsidP="0058762D">
      <w:pPr>
        <w:spacing w:line="360" w:lineRule="auto"/>
        <w:rPr>
          <w:rFonts w:cstheme="minorHAnsi"/>
        </w:rPr>
      </w:pPr>
      <w:r w:rsidRPr="00061EC7">
        <w:rPr>
          <w:rFonts w:cstheme="minorHAnsi"/>
        </w:rPr>
        <w:br w:type="page"/>
      </w:r>
    </w:p>
    <w:p w14:paraId="243A74BF" w14:textId="09707D78" w:rsidR="00061EC7" w:rsidRPr="00061EC7" w:rsidRDefault="00061EC7" w:rsidP="0058762D">
      <w:pPr>
        <w:pStyle w:val="Heading1"/>
        <w:numPr>
          <w:ilvl w:val="0"/>
          <w:numId w:val="24"/>
        </w:numPr>
        <w:spacing w:line="360" w:lineRule="auto"/>
        <w:rPr>
          <w:rFonts w:asciiTheme="minorHAnsi" w:hAnsiTheme="minorHAnsi" w:cstheme="minorHAnsi"/>
        </w:rPr>
      </w:pPr>
      <w:bookmarkStart w:id="0" w:name="_Toc161604639"/>
      <w:r w:rsidRPr="00061EC7">
        <w:rPr>
          <w:rFonts w:asciiTheme="minorHAnsi" w:hAnsiTheme="minorHAnsi" w:cstheme="minorHAnsi"/>
        </w:rPr>
        <w:lastRenderedPageBreak/>
        <w:t>Introduction</w:t>
      </w:r>
      <w:r w:rsidR="006655EC">
        <w:rPr>
          <w:rFonts w:asciiTheme="minorHAnsi" w:hAnsiTheme="minorHAnsi" w:cstheme="minorHAnsi"/>
        </w:rPr>
        <w:t>.</w:t>
      </w:r>
      <w:bookmarkEnd w:id="0"/>
    </w:p>
    <w:p w14:paraId="47BB8599" w14:textId="2669CFBF" w:rsidR="00061EC7" w:rsidRPr="00061EC7" w:rsidRDefault="00061EC7" w:rsidP="0058762D">
      <w:pPr>
        <w:spacing w:line="360" w:lineRule="auto"/>
        <w:rPr>
          <w:rFonts w:cstheme="minorHAnsi"/>
        </w:rPr>
      </w:pPr>
      <w:r w:rsidRPr="00061EC7">
        <w:rPr>
          <w:rFonts w:cstheme="minorHAnsi"/>
        </w:rPr>
        <w:t xml:space="preserve">The British Touring Car Championship (BTCC) </w:t>
      </w:r>
      <w:r>
        <w:rPr>
          <w:rFonts w:cstheme="minorHAnsi"/>
        </w:rPr>
        <w:t xml:space="preserve">is known for its </w:t>
      </w:r>
      <w:r w:rsidRPr="00061EC7">
        <w:rPr>
          <w:rFonts w:cstheme="minorHAnsi"/>
        </w:rPr>
        <w:t>competitive racing</w:t>
      </w:r>
      <w:r>
        <w:rPr>
          <w:rFonts w:cstheme="minorHAnsi"/>
        </w:rPr>
        <w:t>, using touring cars sold in the UK</w:t>
      </w:r>
      <w:r w:rsidRPr="00061EC7">
        <w:rPr>
          <w:rFonts w:cstheme="minorHAnsi"/>
        </w:rPr>
        <w:t>.</w:t>
      </w:r>
      <w:r>
        <w:rPr>
          <w:rFonts w:cstheme="minorHAnsi"/>
        </w:rPr>
        <w:t xml:space="preserve"> </w:t>
      </w:r>
      <w:r w:rsidR="006C45B7">
        <w:t>With a</w:t>
      </w:r>
      <w:r w:rsidRPr="00061EC7">
        <w:t xml:space="preserve"> </w:t>
      </w:r>
      <w:r w:rsidR="006C45B7">
        <w:t>focus</w:t>
      </w:r>
      <w:r w:rsidRPr="00061EC7">
        <w:t xml:space="preserve"> on </w:t>
      </w:r>
      <w:r w:rsidR="00422D5F">
        <w:t>motorsport performance</w:t>
      </w:r>
      <w:r w:rsidR="00CA7249">
        <w:t>,</w:t>
      </w:r>
      <w:r w:rsidRPr="00061EC7">
        <w:t xml:space="preserve"> </w:t>
      </w:r>
      <w:r w:rsidR="006C45B7">
        <w:t>this</w:t>
      </w:r>
      <w:r w:rsidRPr="00061EC7">
        <w:t xml:space="preserve"> </w:t>
      </w:r>
      <w:r>
        <w:t xml:space="preserve">can </w:t>
      </w:r>
      <w:r w:rsidRPr="00061EC7">
        <w:t xml:space="preserve">often </w:t>
      </w:r>
      <w:r>
        <w:t>come</w:t>
      </w:r>
      <w:r w:rsidRPr="00061EC7">
        <w:t xml:space="preserve"> with a larger environmental footprint. </w:t>
      </w:r>
      <w:r>
        <w:t>Nowadays</w:t>
      </w:r>
      <w:r w:rsidRPr="00061EC7">
        <w:t xml:space="preserve"> the urgency to address environmental issues is </w:t>
      </w:r>
      <w:r>
        <w:t>changing</w:t>
      </w:r>
      <w:r w:rsidRPr="00061EC7">
        <w:t xml:space="preserve"> the industry</w:t>
      </w:r>
      <w:r w:rsidR="00085A27">
        <w:t>, resulting in</w:t>
      </w:r>
      <w:r w:rsidRPr="00061EC7">
        <w:t xml:space="preserve"> </w:t>
      </w:r>
      <w:r w:rsidR="00085A27">
        <w:t>m</w:t>
      </w:r>
      <w:r w:rsidRPr="00061EC7">
        <w:t>anufacturers adopting more sustainable practices, like Ferrari's shift to hybrid engines and smaller displacements in their sports cars.</w:t>
      </w:r>
    </w:p>
    <w:p w14:paraId="0001210B" w14:textId="6404A684" w:rsidR="0047607E" w:rsidRDefault="00061EC7" w:rsidP="0058762D">
      <w:pPr>
        <w:spacing w:line="360" w:lineRule="auto"/>
      </w:pPr>
      <w:r w:rsidRPr="00061EC7">
        <w:t xml:space="preserve">This report examines the BTCC's environmental challenges and </w:t>
      </w:r>
      <w:r w:rsidR="002661C9">
        <w:t>investigates</w:t>
      </w:r>
      <w:r w:rsidRPr="00061EC7">
        <w:t xml:space="preserve"> its role in </w:t>
      </w:r>
      <w:r w:rsidR="002661C9">
        <w:t>using</w:t>
      </w:r>
      <w:r w:rsidRPr="00061EC7">
        <w:t xml:space="preserve"> sustainable technologies </w:t>
      </w:r>
      <w:r w:rsidR="002661C9">
        <w:t xml:space="preserve">and practices </w:t>
      </w:r>
      <w:r w:rsidRPr="00061EC7">
        <w:t xml:space="preserve">within motorsport. It aims to </w:t>
      </w:r>
      <w:r w:rsidR="007A0ABC">
        <w:t>show</w:t>
      </w:r>
      <w:r w:rsidRPr="00061EC7">
        <w:t xml:space="preserve"> how the BTCC is working towards reducing its ecological impact by evaluating current efforts and suggesting new strategies. The focus is on finding a middle ground that satisfies the </w:t>
      </w:r>
      <w:r w:rsidR="002661C9">
        <w:t>excitement</w:t>
      </w:r>
      <w:r w:rsidRPr="00061EC7">
        <w:t xml:space="preserve"> of </w:t>
      </w:r>
      <w:r w:rsidR="002661C9">
        <w:t>the sport</w:t>
      </w:r>
      <w:r w:rsidRPr="00061EC7">
        <w:t xml:space="preserve"> while </w:t>
      </w:r>
      <w:r w:rsidR="007A0ABC">
        <w:t>aiming</w:t>
      </w:r>
      <w:r w:rsidRPr="00061EC7">
        <w:t xml:space="preserve"> to</w:t>
      </w:r>
      <w:r w:rsidR="002661C9">
        <w:t xml:space="preserve"> </w:t>
      </w:r>
      <w:r w:rsidR="007A0ABC">
        <w:t xml:space="preserve">achieve </w:t>
      </w:r>
      <w:r w:rsidR="002661C9">
        <w:t>safe</w:t>
      </w:r>
      <w:r w:rsidRPr="00061EC7">
        <w:t xml:space="preserve"> environmental</w:t>
      </w:r>
      <w:r w:rsidR="002661C9">
        <w:t xml:space="preserve"> practices</w:t>
      </w:r>
      <w:r w:rsidR="007A0ABC">
        <w:t>.</w:t>
      </w:r>
    </w:p>
    <w:p w14:paraId="3A00F105" w14:textId="2576AAD5" w:rsidR="00061EC7" w:rsidRPr="003A67B1" w:rsidRDefault="00061EC7" w:rsidP="0058762D">
      <w:pPr>
        <w:spacing w:line="360" w:lineRule="auto"/>
      </w:pPr>
    </w:p>
    <w:p w14:paraId="318B694F" w14:textId="77777777" w:rsidR="00061EC7" w:rsidRPr="00061EC7" w:rsidRDefault="00061EC7" w:rsidP="0058762D">
      <w:pPr>
        <w:spacing w:line="360" w:lineRule="auto"/>
        <w:rPr>
          <w:rFonts w:cstheme="minorHAnsi"/>
        </w:rPr>
      </w:pPr>
      <w:r w:rsidRPr="00061EC7">
        <w:rPr>
          <w:rFonts w:cstheme="minorHAnsi"/>
        </w:rPr>
        <w:br w:type="page"/>
      </w:r>
    </w:p>
    <w:p w14:paraId="4F8BA2E8" w14:textId="0F0EDE23" w:rsidR="0052717D" w:rsidRPr="0052717D" w:rsidRDefault="00061EC7" w:rsidP="0058762D">
      <w:pPr>
        <w:pStyle w:val="Heading1"/>
        <w:numPr>
          <w:ilvl w:val="0"/>
          <w:numId w:val="41"/>
        </w:numPr>
        <w:spacing w:line="360" w:lineRule="auto"/>
        <w:rPr>
          <w:rFonts w:asciiTheme="minorHAnsi" w:hAnsiTheme="minorHAnsi" w:cstheme="minorHAnsi"/>
        </w:rPr>
      </w:pPr>
      <w:bookmarkStart w:id="1" w:name="_Toc161604640"/>
      <w:r w:rsidRPr="00061EC7">
        <w:rPr>
          <w:rFonts w:asciiTheme="minorHAnsi" w:hAnsiTheme="minorHAnsi" w:cstheme="minorHAnsi"/>
        </w:rPr>
        <w:lastRenderedPageBreak/>
        <w:t>Environmental Impact</w:t>
      </w:r>
      <w:r w:rsidR="006655EC">
        <w:rPr>
          <w:rFonts w:asciiTheme="minorHAnsi" w:hAnsiTheme="minorHAnsi" w:cstheme="minorHAnsi"/>
        </w:rPr>
        <w:t>.</w:t>
      </w:r>
      <w:bookmarkEnd w:id="1"/>
    </w:p>
    <w:p w14:paraId="02D352D7" w14:textId="486C9A83" w:rsidR="00061EC7" w:rsidRPr="002661C9" w:rsidRDefault="00061EC7" w:rsidP="0058762D">
      <w:pPr>
        <w:pStyle w:val="Heading2"/>
        <w:numPr>
          <w:ilvl w:val="1"/>
          <w:numId w:val="41"/>
        </w:numPr>
        <w:spacing w:line="360" w:lineRule="auto"/>
      </w:pPr>
      <w:bookmarkStart w:id="2" w:name="_Toc161604641"/>
      <w:r w:rsidRPr="002661C9">
        <w:t>Carbon Footprint</w:t>
      </w:r>
      <w:r w:rsidR="006655EC">
        <w:t>.</w:t>
      </w:r>
      <w:bookmarkEnd w:id="2"/>
    </w:p>
    <w:p w14:paraId="399AC125" w14:textId="7F108D29" w:rsidR="002661C9" w:rsidRPr="002661C9" w:rsidRDefault="002661C9" w:rsidP="0058762D">
      <w:pPr>
        <w:spacing w:line="360" w:lineRule="auto"/>
      </w:pPr>
      <w:r w:rsidRPr="002661C9">
        <w:t xml:space="preserve">The British Touring Car Championship (BTCC) contributes to the carbon footprint through its race events, which </w:t>
      </w:r>
      <w:r>
        <w:t>include</w:t>
      </w:r>
      <w:r w:rsidRPr="002661C9">
        <w:t xml:space="preserve"> emissions from race cars, team transport, and event operations. The carbon footprint refers to the total emissions of greenhouse gases like carbon dioxide (CO2) and methane (CH4) that result from these activities. These gases capture heat in the atmosphere, which is a major cause of global warming.</w:t>
      </w:r>
      <w:r w:rsidR="005C0389">
        <w:t xml:space="preserve"> </w:t>
      </w:r>
      <w:r w:rsidR="005C2B21" w:rsidRPr="00C066A2">
        <w:t>(US EPA, 2023)</w:t>
      </w:r>
      <w:r w:rsidR="00144DA9" w:rsidRPr="00C066A2">
        <w:t>.</w:t>
      </w:r>
    </w:p>
    <w:p w14:paraId="40880D39" w14:textId="12A9C49D" w:rsidR="00C13C40" w:rsidRDefault="002661C9" w:rsidP="0058762D">
      <w:pPr>
        <w:spacing w:line="360" w:lineRule="auto"/>
      </w:pPr>
      <w:r w:rsidRPr="002661C9">
        <w:t>BTCC cars</w:t>
      </w:r>
      <w:r w:rsidR="00BC70D9">
        <w:t xml:space="preserve"> </w:t>
      </w:r>
      <w:r w:rsidRPr="002661C9">
        <w:t>tend to have a higher fuel consumption, leading to increased CO2 emissions per mile. This increased emission rate, when compared to regular vehicles, makes the BTCC a significant contributor to the motorsport industry's carbon footprint and its impact on climate change.</w:t>
      </w:r>
    </w:p>
    <w:p w14:paraId="3E702B2F" w14:textId="77777777" w:rsidR="00C13C40" w:rsidRDefault="00C13C40" w:rsidP="0058762D">
      <w:pPr>
        <w:spacing w:line="360" w:lineRule="auto"/>
        <w:rPr>
          <w:rFonts w:cstheme="minorHAnsi"/>
          <w:b/>
          <w:bCs/>
        </w:rPr>
      </w:pPr>
      <w:r w:rsidRPr="00061EC7">
        <w:rPr>
          <w:rFonts w:cstheme="minorHAnsi"/>
          <w:b/>
          <w:bCs/>
        </w:rPr>
        <w:t>Emissions Beyond CO2:</w:t>
      </w:r>
    </w:p>
    <w:p w14:paraId="70357DFE" w14:textId="67859600" w:rsidR="00C13C40" w:rsidRPr="0007711D" w:rsidRDefault="00C13C40" w:rsidP="0058762D">
      <w:pPr>
        <w:spacing w:line="360" w:lineRule="auto"/>
        <w:rPr>
          <w:rFonts w:cstheme="minorHAnsi"/>
          <w:b/>
          <w:bCs/>
        </w:rPr>
      </w:pPr>
      <w:r w:rsidRPr="0007711D">
        <w:t>BTCC cars</w:t>
      </w:r>
      <w:r w:rsidR="00101EA5">
        <w:t xml:space="preserve"> </w:t>
      </w:r>
      <w:r w:rsidRPr="0007711D">
        <w:t xml:space="preserve">not only emit CO2 but also other pollutants like nitrogen oxides (NOx), particulate matter (PM), and volatile organic compounds (VOCs). These emissions degrade air quality and </w:t>
      </w:r>
      <w:r w:rsidR="00F06A41">
        <w:t>result in</w:t>
      </w:r>
      <w:r w:rsidRPr="0007711D">
        <w:t xml:space="preserve"> health risks.</w:t>
      </w:r>
      <w:r w:rsidR="00073661">
        <w:t xml:space="preserve"> </w:t>
      </w:r>
      <w:r w:rsidR="007D1FCC" w:rsidRPr="007D1FCC">
        <w:t>(EEA, 2016</w:t>
      </w:r>
      <w:r w:rsidR="00A05D04" w:rsidRPr="007D1FCC">
        <w:t>)</w:t>
      </w:r>
      <w:r w:rsidR="007D1FCC">
        <w:t>.</w:t>
      </w:r>
    </w:p>
    <w:p w14:paraId="4F2F63E5" w14:textId="4AD6D8D5" w:rsidR="00C13C40" w:rsidRPr="00C13C40" w:rsidRDefault="00C13C40" w:rsidP="0058762D">
      <w:pPr>
        <w:spacing w:line="360" w:lineRule="auto"/>
        <w:rPr>
          <w:rFonts w:cstheme="minorHAnsi"/>
          <w:b/>
          <w:bCs/>
        </w:rPr>
      </w:pPr>
      <w:r w:rsidRPr="00C13C40">
        <w:rPr>
          <w:rFonts w:cstheme="minorHAnsi"/>
          <w:b/>
          <w:bCs/>
        </w:rPr>
        <w:t>Nitrogen Oxides (NOx)</w:t>
      </w:r>
      <w:r w:rsidR="00A30428">
        <w:rPr>
          <w:rFonts w:cstheme="minorHAnsi"/>
          <w:b/>
          <w:bCs/>
        </w:rPr>
        <w:t>:</w:t>
      </w:r>
    </w:p>
    <w:p w14:paraId="68183450" w14:textId="6D553D3B" w:rsidR="00C13C40" w:rsidRPr="0007711D" w:rsidRDefault="00C13C40" w:rsidP="0058762D">
      <w:pPr>
        <w:spacing w:line="360" w:lineRule="auto"/>
      </w:pPr>
      <w:r w:rsidRPr="0007711D">
        <w:t xml:space="preserve">Nitrogen oxides (NOx) in BTCC mainly </w:t>
      </w:r>
      <w:r w:rsidR="007F00C8">
        <w:t xml:space="preserve">come </w:t>
      </w:r>
      <w:r w:rsidRPr="0007711D">
        <w:t>from the engines that run at high temperatures needed for power, prompting nitrogen and oxygen to combine more easily.</w:t>
      </w:r>
    </w:p>
    <w:p w14:paraId="039BBF07" w14:textId="438BADE7" w:rsidR="00C13C40" w:rsidRPr="0007711D" w:rsidRDefault="00C13C40" w:rsidP="0058762D">
      <w:pPr>
        <w:spacing w:line="360" w:lineRule="auto"/>
      </w:pPr>
      <w:r w:rsidRPr="0007711D">
        <w:t>NOx is a major contributor to smog and ground-level ozone formation, leading to respiratory problems, heart conditions, and other health issues in humans. Additionally, NOx can lead to the formation of acid rain, which harms ecosystems and damages buildings and monuments.</w:t>
      </w:r>
      <w:r w:rsidR="00864653">
        <w:t xml:space="preserve"> </w:t>
      </w:r>
      <w:r w:rsidR="00E771B2" w:rsidRPr="00E771B2">
        <w:t>(www.apis.ac.uk, n.d.)</w:t>
      </w:r>
      <w:r w:rsidR="00864653" w:rsidRPr="00E771B2">
        <w:t>.</w:t>
      </w:r>
      <w:r w:rsidR="00864653">
        <w:t xml:space="preserve"> </w:t>
      </w:r>
    </w:p>
    <w:p w14:paraId="3419EC96" w14:textId="77777777" w:rsidR="00A30428" w:rsidRDefault="00A30428" w:rsidP="0058762D">
      <w:pPr>
        <w:spacing w:line="360" w:lineRule="auto"/>
        <w:rPr>
          <w:rFonts w:cstheme="minorHAnsi"/>
          <w:b/>
          <w:bCs/>
        </w:rPr>
      </w:pPr>
      <w:r>
        <w:rPr>
          <w:rFonts w:cstheme="minorHAnsi"/>
          <w:b/>
          <w:bCs/>
        </w:rPr>
        <w:br w:type="page"/>
      </w:r>
    </w:p>
    <w:p w14:paraId="08FC1A7B" w14:textId="256879EB" w:rsidR="00C13C40" w:rsidRPr="00AE2104" w:rsidRDefault="00C13C40" w:rsidP="0058762D">
      <w:pPr>
        <w:spacing w:line="360" w:lineRule="auto"/>
        <w:rPr>
          <w:rFonts w:cstheme="minorHAnsi"/>
          <w:b/>
          <w:bCs/>
        </w:rPr>
      </w:pPr>
      <w:r w:rsidRPr="00AE2104">
        <w:rPr>
          <w:rFonts w:cstheme="minorHAnsi"/>
          <w:b/>
          <w:bCs/>
        </w:rPr>
        <w:lastRenderedPageBreak/>
        <w:t>Particulate Matter (PM)</w:t>
      </w:r>
      <w:r w:rsidR="00A30428">
        <w:rPr>
          <w:rFonts w:cstheme="minorHAnsi"/>
          <w:b/>
          <w:bCs/>
        </w:rPr>
        <w:t>:</w:t>
      </w:r>
    </w:p>
    <w:p w14:paraId="05F4C397" w14:textId="6C19FB11" w:rsidR="00E97A2F" w:rsidRPr="0007711D" w:rsidRDefault="00C13C40" w:rsidP="0058762D">
      <w:pPr>
        <w:spacing w:line="360" w:lineRule="auto"/>
        <w:rPr>
          <w:rFonts w:cstheme="minorHAnsi"/>
        </w:rPr>
      </w:pPr>
      <w:r w:rsidRPr="0007711D">
        <w:rPr>
          <w:rFonts w:cstheme="minorHAnsi"/>
        </w:rPr>
        <w:t>Particulate matter in the context of vehicles</w:t>
      </w:r>
      <w:r w:rsidR="00487A25">
        <w:rPr>
          <w:rFonts w:cstheme="minorHAnsi"/>
        </w:rPr>
        <w:t xml:space="preserve"> used in the BTCC</w:t>
      </w:r>
      <w:r w:rsidRPr="0007711D">
        <w:rPr>
          <w:rFonts w:cstheme="minorHAnsi"/>
        </w:rPr>
        <w:t xml:space="preserve"> mainly comes from </w:t>
      </w:r>
      <w:r w:rsidR="009D4488">
        <w:rPr>
          <w:rFonts w:cstheme="minorHAnsi"/>
        </w:rPr>
        <w:t>tyre</w:t>
      </w:r>
      <w:r w:rsidRPr="0007711D">
        <w:rPr>
          <w:rFonts w:cstheme="minorHAnsi"/>
        </w:rPr>
        <w:t xml:space="preserve"> and brake wear, as well as incomplete combustion of fuel. </w:t>
      </w:r>
      <w:r w:rsidR="002E7EB0">
        <w:rPr>
          <w:rFonts w:cstheme="minorHAnsi"/>
        </w:rPr>
        <w:t>D</w:t>
      </w:r>
      <w:r w:rsidRPr="0007711D">
        <w:rPr>
          <w:rFonts w:cstheme="minorHAnsi"/>
        </w:rPr>
        <w:t>riving</w:t>
      </w:r>
      <w:r w:rsidR="002E7EB0">
        <w:rPr>
          <w:rFonts w:cstheme="minorHAnsi"/>
        </w:rPr>
        <w:t xml:space="preserve"> in the BTCC</w:t>
      </w:r>
      <w:r w:rsidRPr="0007711D">
        <w:rPr>
          <w:rFonts w:cstheme="minorHAnsi"/>
        </w:rPr>
        <w:t xml:space="preserve"> typically involves more frequent and intense acceleration and braking</w:t>
      </w:r>
      <w:r w:rsidR="002E7EB0">
        <w:rPr>
          <w:rFonts w:cstheme="minorHAnsi"/>
        </w:rPr>
        <w:t xml:space="preserve"> in comparison to road cars</w:t>
      </w:r>
      <w:r w:rsidRPr="0007711D">
        <w:rPr>
          <w:rFonts w:cstheme="minorHAnsi"/>
        </w:rPr>
        <w:t>, leading to increased production of PM.</w:t>
      </w:r>
      <w:r w:rsidR="00654CDC">
        <w:rPr>
          <w:rFonts w:cstheme="minorHAnsi"/>
        </w:rPr>
        <w:t xml:space="preserve"> </w:t>
      </w:r>
      <w:r w:rsidR="0020050F" w:rsidRPr="0020050F">
        <w:t>(www.the-kingfisher.org, n.d.)</w:t>
      </w:r>
      <w:r w:rsidR="0020050F">
        <w:t>.</w:t>
      </w:r>
    </w:p>
    <w:p w14:paraId="29153DBE" w14:textId="03E4144B" w:rsidR="00AE2104" w:rsidRPr="0007711D" w:rsidRDefault="00C13C40" w:rsidP="0058762D">
      <w:pPr>
        <w:spacing w:line="360" w:lineRule="auto"/>
        <w:rPr>
          <w:rFonts w:cstheme="minorHAnsi"/>
        </w:rPr>
      </w:pPr>
      <w:r w:rsidRPr="0007711D">
        <w:rPr>
          <w:rFonts w:cstheme="minorHAnsi"/>
        </w:rPr>
        <w:t xml:space="preserve">PM can penetrate deep into the lungs and even enter the bloodstream, causing respiratory and cardiovascular diseases. </w:t>
      </w:r>
      <w:r w:rsidR="00E97A2F">
        <w:rPr>
          <w:rFonts w:cstheme="minorHAnsi"/>
        </w:rPr>
        <w:t>These f</w:t>
      </w:r>
      <w:r w:rsidRPr="0007711D">
        <w:rPr>
          <w:rFonts w:cstheme="minorHAnsi"/>
        </w:rPr>
        <w:t>ine particles (PM2.5) are particularly harmful and linked to a range of health problems, including premature death in people with heart or lung disease.</w:t>
      </w:r>
      <w:r w:rsidR="00D55F78">
        <w:rPr>
          <w:rFonts w:cstheme="minorHAnsi"/>
        </w:rPr>
        <w:t xml:space="preserve"> </w:t>
      </w:r>
      <w:r w:rsidR="00977687" w:rsidRPr="00977687">
        <w:t>(US EPA, 2023)</w:t>
      </w:r>
      <w:r w:rsidR="00977687">
        <w:t>.</w:t>
      </w:r>
    </w:p>
    <w:p w14:paraId="1F991B96" w14:textId="35F35BDB" w:rsidR="00C13C40" w:rsidRPr="00AE2104" w:rsidRDefault="00C13C40" w:rsidP="0058762D">
      <w:pPr>
        <w:spacing w:line="360" w:lineRule="auto"/>
        <w:rPr>
          <w:rFonts w:cstheme="minorHAnsi"/>
          <w:b/>
          <w:bCs/>
        </w:rPr>
      </w:pPr>
      <w:r w:rsidRPr="00AE2104">
        <w:rPr>
          <w:rFonts w:cstheme="minorHAnsi"/>
          <w:b/>
          <w:bCs/>
        </w:rPr>
        <w:t>Volatile Organic Compounds (VOCs)</w:t>
      </w:r>
      <w:r w:rsidR="00AE2104" w:rsidRPr="00AE2104">
        <w:rPr>
          <w:rFonts w:cstheme="minorHAnsi"/>
          <w:b/>
          <w:bCs/>
        </w:rPr>
        <w:t xml:space="preserve">: </w:t>
      </w:r>
    </w:p>
    <w:p w14:paraId="4FC400B7" w14:textId="08613163" w:rsidR="00C13C40" w:rsidRPr="0007711D" w:rsidRDefault="00C13C40" w:rsidP="0058762D">
      <w:pPr>
        <w:spacing w:line="360" w:lineRule="auto"/>
        <w:rPr>
          <w:rFonts w:cstheme="minorHAnsi"/>
        </w:rPr>
      </w:pPr>
      <w:r w:rsidRPr="0007711D">
        <w:rPr>
          <w:rFonts w:cstheme="minorHAnsi"/>
        </w:rPr>
        <w:t xml:space="preserve">VOCs are emitted from the fuel itself (evaporation losses during </w:t>
      </w:r>
      <w:r w:rsidR="007F00C8">
        <w:rPr>
          <w:rFonts w:cstheme="minorHAnsi"/>
        </w:rPr>
        <w:t>refuelling</w:t>
      </w:r>
      <w:r w:rsidRPr="0007711D">
        <w:rPr>
          <w:rFonts w:cstheme="minorHAnsi"/>
        </w:rPr>
        <w:t xml:space="preserve"> and from the fuel system) and as byproducts of incomplete combustion. High-performance vehicles, with their powerful engines and rich fuel mixtures, can emit higher levels of VOCs.</w:t>
      </w:r>
      <w:r w:rsidR="005D78CA">
        <w:rPr>
          <w:rFonts w:cstheme="minorHAnsi"/>
        </w:rPr>
        <w:t xml:space="preserve"> </w:t>
      </w:r>
      <w:r w:rsidR="00003499">
        <w:rPr>
          <w:rFonts w:cstheme="minorHAnsi"/>
        </w:rPr>
        <w:t>(</w:t>
      </w:r>
      <w:r w:rsidR="00003499" w:rsidRPr="00003499">
        <w:rPr>
          <w:rFonts w:cstheme="minorHAnsi"/>
        </w:rPr>
        <w:t>Arslan, Ömer &amp; Özdalyan, Bülent</w:t>
      </w:r>
      <w:r w:rsidR="00003499">
        <w:rPr>
          <w:rFonts w:cstheme="minorHAnsi"/>
        </w:rPr>
        <w:t xml:space="preserve">, </w:t>
      </w:r>
      <w:r w:rsidR="00003499" w:rsidRPr="00003499">
        <w:rPr>
          <w:rFonts w:cstheme="minorHAnsi"/>
        </w:rPr>
        <w:t>2020</w:t>
      </w:r>
      <w:r w:rsidR="00003499">
        <w:rPr>
          <w:rFonts w:cstheme="minorHAnsi"/>
        </w:rPr>
        <w:t>).</w:t>
      </w:r>
    </w:p>
    <w:p w14:paraId="4741F220" w14:textId="169F8C2D" w:rsidR="00C13C40" w:rsidRPr="0052717D" w:rsidRDefault="00C13C40" w:rsidP="0058762D">
      <w:pPr>
        <w:spacing w:line="360" w:lineRule="auto"/>
        <w:rPr>
          <w:rFonts w:cstheme="minorHAnsi"/>
        </w:rPr>
      </w:pPr>
      <w:r w:rsidRPr="0007711D">
        <w:rPr>
          <w:rFonts w:cstheme="minorHAnsi"/>
        </w:rPr>
        <w:t>VOCs contribute to the formation of ground-level ozone and smog, posing health risks such as eye irritation, respiratory issues, and in the case of some VOCs, long-term health effects like liver, kidney, or central nervous system damage. Th</w:t>
      </w:r>
      <w:r w:rsidR="00FD5D39">
        <w:rPr>
          <w:rFonts w:cstheme="minorHAnsi"/>
        </w:rPr>
        <w:t>is</w:t>
      </w:r>
      <w:r w:rsidRPr="0007711D">
        <w:rPr>
          <w:rFonts w:cstheme="minorHAnsi"/>
        </w:rPr>
        <w:t xml:space="preserve"> also </w:t>
      </w:r>
      <w:r w:rsidR="00FD5D39">
        <w:rPr>
          <w:rFonts w:cstheme="minorHAnsi"/>
        </w:rPr>
        <w:t>plays</w:t>
      </w:r>
      <w:r w:rsidRPr="0007711D">
        <w:rPr>
          <w:rFonts w:cstheme="minorHAnsi"/>
        </w:rPr>
        <w:t xml:space="preserve"> a role in global warming.</w:t>
      </w:r>
      <w:r w:rsidR="00137F3E">
        <w:rPr>
          <w:rFonts w:cstheme="minorHAnsi"/>
        </w:rPr>
        <w:t xml:space="preserve"> </w:t>
      </w:r>
      <w:r w:rsidR="00646D72" w:rsidRPr="00646D72">
        <w:t>(David and Niculescu, 2021)</w:t>
      </w:r>
      <w:r w:rsidR="00646D72">
        <w:t xml:space="preserve">. </w:t>
      </w:r>
      <w:r>
        <w:br/>
      </w:r>
      <w:r w:rsidRPr="0007711D">
        <w:t xml:space="preserve">The emissions from BTCC cars contribute to air pollution with wider environmental and health effects. Addressing these emissions requires enhancing engine efficiency, developing cleaner combustion methods, and using materials that reduce brake and </w:t>
      </w:r>
      <w:r w:rsidR="009D4488">
        <w:t>tyre</w:t>
      </w:r>
      <w:r w:rsidRPr="0007711D">
        <w:t xml:space="preserve"> wear. Moving towards electric race cars could significantly cut tailpipe emissions, but the environmental cost of generating electricity also needs </w:t>
      </w:r>
      <w:r w:rsidR="00AA74F4">
        <w:t>to be considered</w:t>
      </w:r>
      <w:r w:rsidRPr="0007711D">
        <w:t xml:space="preserve">. </w:t>
      </w:r>
    </w:p>
    <w:p w14:paraId="2F2B0BEC" w14:textId="55F2C06A" w:rsidR="00061EC7" w:rsidRPr="00322553" w:rsidRDefault="00061EC7" w:rsidP="0058762D">
      <w:pPr>
        <w:spacing w:line="360" w:lineRule="auto"/>
      </w:pPr>
      <w:r w:rsidRPr="00322553">
        <w:br w:type="page"/>
      </w:r>
    </w:p>
    <w:p w14:paraId="2175275D" w14:textId="269C0541" w:rsidR="00061EC7" w:rsidRPr="00DC66C0" w:rsidRDefault="00061EC7" w:rsidP="0058762D">
      <w:pPr>
        <w:pStyle w:val="Heading2"/>
        <w:numPr>
          <w:ilvl w:val="1"/>
          <w:numId w:val="41"/>
        </w:numPr>
        <w:spacing w:line="360" w:lineRule="auto"/>
      </w:pPr>
      <w:bookmarkStart w:id="3" w:name="_Toc161604642"/>
      <w:r w:rsidRPr="00DC66C0">
        <w:lastRenderedPageBreak/>
        <w:t>Resource Depletion</w:t>
      </w:r>
      <w:r w:rsidR="008629A3">
        <w:t>.</w:t>
      </w:r>
      <w:bookmarkEnd w:id="3"/>
    </w:p>
    <w:p w14:paraId="2835E17B" w14:textId="43CD3BA4" w:rsidR="00DC66C0" w:rsidRPr="00DC66C0" w:rsidRDefault="00DC66C0" w:rsidP="0058762D">
      <w:pPr>
        <w:spacing w:line="360" w:lineRule="auto"/>
      </w:pPr>
      <w:r w:rsidRPr="003E3699">
        <w:t xml:space="preserve">The </w:t>
      </w:r>
      <w:r w:rsidR="00832A48">
        <w:t>BTCC</w:t>
      </w:r>
      <w:r w:rsidR="003E3699">
        <w:t xml:space="preserve"> </w:t>
      </w:r>
      <w:r w:rsidRPr="003E3699">
        <w:t xml:space="preserve">requires advanced materials for building cars. These include </w:t>
      </w:r>
      <w:r w:rsidR="006374AC">
        <w:t>lightweight</w:t>
      </w:r>
      <w:r w:rsidRPr="003E3699">
        <w:t xml:space="preserve"> metals for engine and chassis components, carbon fibre for aerodynamic bodywork, and specialized plastics for </w:t>
      </w:r>
      <w:r w:rsidR="003E3699" w:rsidRPr="003E3699">
        <w:t>the redesigned bodywork</w:t>
      </w:r>
      <w:r w:rsidRPr="003E3699">
        <w:t>. These materials</w:t>
      </w:r>
      <w:r w:rsidR="003E3699" w:rsidRPr="003E3699">
        <w:t xml:space="preserve"> are beneficial in making the vehicle more</w:t>
      </w:r>
      <w:r w:rsidRPr="003E3699">
        <w:t xml:space="preserve"> enhance</w:t>
      </w:r>
      <w:r w:rsidR="003E3699" w:rsidRPr="003E3699">
        <w:t xml:space="preserve">d for the </w:t>
      </w:r>
      <w:r w:rsidR="006C42EE" w:rsidRPr="003E3699">
        <w:t>track but</w:t>
      </w:r>
      <w:r w:rsidRPr="003E3699">
        <w:t xml:space="preserve"> have notable environmental costs.</w:t>
      </w:r>
    </w:p>
    <w:p w14:paraId="45AD424A" w14:textId="115A2BC4" w:rsidR="00061EC7" w:rsidRPr="00DC66C0" w:rsidRDefault="00DC66C0" w:rsidP="0058762D">
      <w:pPr>
        <w:spacing w:line="360" w:lineRule="auto"/>
      </w:pPr>
      <w:r w:rsidRPr="00DC66C0">
        <w:t>Rare metals like titanium and magnesium are mined using energy-intensive processes that can damage ecosystems and deplete non-renewable resources. Carbon fibre production demands high energy and emits pollutants, complicating its recycling. Plastics provide benefits in manufacturing but rely on fossil fuels and are challenging to degrade, posing threats to long-term environmental health.</w:t>
      </w:r>
      <w:r w:rsidR="004C6A3C">
        <w:t xml:space="preserve"> </w:t>
      </w:r>
      <w:r w:rsidR="008629A3" w:rsidRPr="008629A3">
        <w:t>(North and Halden, 2013)</w:t>
      </w:r>
      <w:r w:rsidR="008629A3">
        <w:t>.</w:t>
      </w:r>
    </w:p>
    <w:p w14:paraId="22D4E2EE" w14:textId="4F05A51C" w:rsidR="00061EC7" w:rsidRPr="00DC66C0" w:rsidRDefault="00061EC7" w:rsidP="0058762D">
      <w:pPr>
        <w:pStyle w:val="Heading2"/>
        <w:numPr>
          <w:ilvl w:val="1"/>
          <w:numId w:val="41"/>
        </w:numPr>
        <w:spacing w:line="360" w:lineRule="auto"/>
      </w:pPr>
      <w:bookmarkStart w:id="4" w:name="_Toc161604643"/>
      <w:r w:rsidRPr="00DC66C0">
        <w:t>Energy Consumption</w:t>
      </w:r>
      <w:r w:rsidR="008629A3">
        <w:t>.</w:t>
      </w:r>
      <w:bookmarkEnd w:id="4"/>
    </w:p>
    <w:p w14:paraId="4D72F7BF" w14:textId="36AB9D64" w:rsidR="00DC66C0" w:rsidRPr="00DC66C0" w:rsidRDefault="00DC66C0" w:rsidP="0058762D">
      <w:pPr>
        <w:spacing w:line="360" w:lineRule="auto"/>
      </w:pPr>
      <w:r w:rsidRPr="00DC66C0">
        <w:t>In the British Touring Car Championship (BTCC), the production of race cars is a process that demands considerable energy, mainly due to the specialized materials and precision required for competitive racing. This intensive use of energy is a key factor in the environmental impact of the championship.</w:t>
      </w:r>
    </w:p>
    <w:p w14:paraId="4E973054" w14:textId="58405B3C" w:rsidR="00DC66C0" w:rsidRPr="00DC66C0" w:rsidRDefault="00DC66C0" w:rsidP="0058762D">
      <w:pPr>
        <w:spacing w:line="360" w:lineRule="auto"/>
        <w:rPr>
          <w:lang w:eastAsia="en-GB"/>
        </w:rPr>
      </w:pPr>
      <w:r w:rsidRPr="00DC66C0">
        <w:rPr>
          <w:lang w:eastAsia="en-GB"/>
        </w:rPr>
        <w:t xml:space="preserve">The processing of materials like carbon fibre, which is crucial for the strength and lightness of </w:t>
      </w:r>
      <w:r w:rsidR="004C6A3C">
        <w:rPr>
          <w:lang w:eastAsia="en-GB"/>
        </w:rPr>
        <w:t>these</w:t>
      </w:r>
      <w:r w:rsidRPr="00DC66C0">
        <w:rPr>
          <w:lang w:eastAsia="en-GB"/>
        </w:rPr>
        <w:t xml:space="preserve"> cars, requires significant energy, often involving high temperatures and extensive processing time. Metals such as titanium and magnesium are similarly demanding, with their extraction and refinement processes consuming substantial energy and contributing to CO2 emissions.</w:t>
      </w:r>
    </w:p>
    <w:p w14:paraId="1925ED78" w14:textId="77777777" w:rsidR="00DC66C0" w:rsidRPr="00DC66C0" w:rsidRDefault="00DC66C0" w:rsidP="0058762D">
      <w:pPr>
        <w:spacing w:line="360" w:lineRule="auto"/>
        <w:rPr>
          <w:lang w:eastAsia="en-GB"/>
        </w:rPr>
      </w:pPr>
      <w:r w:rsidRPr="00DC66C0">
        <w:rPr>
          <w:lang w:eastAsia="en-GB"/>
        </w:rPr>
        <w:t>Precision engineering is also central to BTCC car manufacturing. Techniques like CNC machining are energy-intensive but necessary for the exact production of engine components and body parts. The assembly process involves thorough quality control and repeated testing, which adds to the total energy consumption.</w:t>
      </w:r>
    </w:p>
    <w:p w14:paraId="5F13DE19" w14:textId="77777777" w:rsidR="00DC66C0" w:rsidRPr="00DC66C0" w:rsidRDefault="00DC66C0" w:rsidP="0058762D">
      <w:pPr>
        <w:spacing w:line="360" w:lineRule="auto"/>
        <w:rPr>
          <w:lang w:eastAsia="en-GB"/>
        </w:rPr>
      </w:pPr>
      <w:r w:rsidRPr="00DC66C0">
        <w:rPr>
          <w:lang w:eastAsia="en-GB"/>
        </w:rPr>
        <w:t>These stages of production cumulatively add to the BTCC's environmental impact. Not only do they result in direct greenhouse gas emissions, but they also create indirect environmental effects through the energy required for the production and transportation of these specialized materials. Despite advances in technology and a move towards renewable energy sources, the high performance required of BTCC vehicles makes sustainability a significant challenge.</w:t>
      </w:r>
    </w:p>
    <w:p w14:paraId="183C4631" w14:textId="77777777" w:rsidR="00DC66C0" w:rsidRPr="00DC66C0" w:rsidRDefault="00DC66C0" w:rsidP="0058762D">
      <w:pPr>
        <w:pBdr>
          <w:bottom w:val="single" w:sz="6" w:space="1" w:color="auto"/>
        </w:pBdr>
        <w:spacing w:after="0" w:line="360" w:lineRule="auto"/>
        <w:jc w:val="center"/>
        <w:rPr>
          <w:rFonts w:ascii="Arial" w:eastAsia="Times New Roman" w:hAnsi="Arial" w:cs="Arial"/>
          <w:vanish/>
          <w:sz w:val="16"/>
          <w:szCs w:val="16"/>
          <w:lang w:eastAsia="en-GB"/>
        </w:rPr>
      </w:pPr>
      <w:r w:rsidRPr="00DC66C0">
        <w:rPr>
          <w:rFonts w:ascii="Arial" w:eastAsia="Times New Roman" w:hAnsi="Arial" w:cs="Arial"/>
          <w:vanish/>
          <w:sz w:val="16"/>
          <w:szCs w:val="16"/>
          <w:lang w:eastAsia="en-GB"/>
        </w:rPr>
        <w:t>Top of Form</w:t>
      </w:r>
    </w:p>
    <w:p w14:paraId="0BB185AB" w14:textId="5B5D88DC" w:rsidR="00061EC7" w:rsidRPr="00061EC7" w:rsidRDefault="00061EC7" w:rsidP="0058762D">
      <w:pPr>
        <w:spacing w:line="360" w:lineRule="auto"/>
        <w:rPr>
          <w:rFonts w:cstheme="minorHAnsi"/>
          <w:b/>
          <w:bCs/>
        </w:rPr>
      </w:pPr>
    </w:p>
    <w:p w14:paraId="3461A785" w14:textId="3B8A0AF5" w:rsidR="00061EC7" w:rsidRPr="00DC66C0" w:rsidRDefault="00DC66C0" w:rsidP="0058762D">
      <w:pPr>
        <w:pStyle w:val="Heading2"/>
        <w:numPr>
          <w:ilvl w:val="1"/>
          <w:numId w:val="40"/>
        </w:numPr>
        <w:spacing w:line="360" w:lineRule="auto"/>
      </w:pPr>
      <w:r w:rsidRPr="00DC66C0">
        <w:br w:type="page"/>
      </w:r>
      <w:bookmarkStart w:id="5" w:name="_Toc161604644"/>
      <w:r w:rsidR="00061EC7" w:rsidRPr="00DC66C0">
        <w:lastRenderedPageBreak/>
        <w:t>Pollution</w:t>
      </w:r>
      <w:r w:rsidR="006655EC">
        <w:t>.</w:t>
      </w:r>
      <w:bookmarkEnd w:id="5"/>
    </w:p>
    <w:p w14:paraId="32E98361" w14:textId="2223E21B" w:rsidR="0007711D" w:rsidRPr="0007711D" w:rsidRDefault="0007711D" w:rsidP="0058762D">
      <w:pPr>
        <w:spacing w:line="360" w:lineRule="auto"/>
      </w:pPr>
      <w:r w:rsidRPr="0007711D">
        <w:t>Emissions from BTCC race cars, including nitrogen oxides (NOx), particulate matter (PM), and volatile organic compounds (VOCs), significantly worsen air quality and pose health risks, particularly in densely populated areas.</w:t>
      </w:r>
    </w:p>
    <w:p w14:paraId="774401B0" w14:textId="77777777" w:rsidR="0007711D" w:rsidRPr="0007711D" w:rsidRDefault="0007711D" w:rsidP="0058762D">
      <w:pPr>
        <w:spacing w:line="360" w:lineRule="auto"/>
      </w:pPr>
      <w:r w:rsidRPr="0007711D">
        <w:t>BTCC cars contribute to air pollution in significant ways:</w:t>
      </w:r>
    </w:p>
    <w:p w14:paraId="0701A937" w14:textId="3362A80D" w:rsidR="0007711D" w:rsidRPr="0007711D" w:rsidRDefault="0007711D" w:rsidP="0058762D">
      <w:pPr>
        <w:pStyle w:val="ListParagraph"/>
        <w:numPr>
          <w:ilvl w:val="0"/>
          <w:numId w:val="6"/>
        </w:numPr>
        <w:spacing w:line="360" w:lineRule="auto"/>
      </w:pPr>
      <w:r w:rsidRPr="0007711D">
        <w:t xml:space="preserve">NOx Emissions: These emissions are a key factor in creating ground-level ozone and smog, especially in warm conditions. High vehicle and industrial activity in urban areas </w:t>
      </w:r>
      <w:r>
        <w:t>amplifies</w:t>
      </w:r>
      <w:r w:rsidRPr="0007711D">
        <w:t xml:space="preserve"> NOx's impact on air quality, causing smog that affects visibility and harms the environment.</w:t>
      </w:r>
    </w:p>
    <w:p w14:paraId="65C55927" w14:textId="2C8ED826" w:rsidR="0007711D" w:rsidRPr="0007711D" w:rsidRDefault="0007711D" w:rsidP="0058762D">
      <w:pPr>
        <w:pStyle w:val="ListParagraph"/>
        <w:numPr>
          <w:ilvl w:val="0"/>
          <w:numId w:val="6"/>
        </w:numPr>
        <w:spacing w:line="360" w:lineRule="auto"/>
      </w:pPr>
      <w:r w:rsidRPr="0007711D">
        <w:t>Particulate Matter (PM): Fine particles, such as PM2.5, remain airborne for extended periods, covering large city areas. They lead to the hazy, polluted air seen in urban environments, diminishing air quality, and causing respiratory issues for residents.</w:t>
      </w:r>
    </w:p>
    <w:p w14:paraId="1837918E" w14:textId="278975DB" w:rsidR="0007711D" w:rsidRPr="00987844" w:rsidRDefault="0007711D" w:rsidP="0058762D">
      <w:pPr>
        <w:pStyle w:val="ListParagraph"/>
        <w:numPr>
          <w:ilvl w:val="0"/>
          <w:numId w:val="6"/>
        </w:numPr>
        <w:spacing w:line="360" w:lineRule="auto"/>
      </w:pPr>
      <w:r w:rsidRPr="0007711D">
        <w:t>Volatile Organic Compounds (VOCs): VOCs from vehicles play a significant role in forming ozone, a principal element of urban smog. High ozone levels are a prevalent problem in cities, resulting in various health and environmental challenges.</w:t>
      </w:r>
    </w:p>
    <w:p w14:paraId="3228EAB5" w14:textId="28C16A3B" w:rsidR="007A0BBB" w:rsidRDefault="0007711D" w:rsidP="0058762D">
      <w:pPr>
        <w:spacing w:line="360" w:lineRule="auto"/>
      </w:pPr>
      <w:r w:rsidRPr="0007711D">
        <w:t>The dense populations and high vehicle use in urban areas make them particularly sensitive to emissions from performance vehicles, leading to significant air quality degradation and health risks. Addressing these emissions with improved technology, regulations, and cleaner transportation is key to enhancing urban air quality and health.</w:t>
      </w:r>
    </w:p>
    <w:p w14:paraId="13A651B9" w14:textId="5B47F9D5" w:rsidR="007A0BBB" w:rsidRDefault="00857CF9" w:rsidP="0058762D">
      <w:pPr>
        <w:pStyle w:val="Heading3"/>
        <w:numPr>
          <w:ilvl w:val="2"/>
          <w:numId w:val="39"/>
        </w:numPr>
        <w:spacing w:line="360" w:lineRule="auto"/>
      </w:pPr>
      <w:bookmarkStart w:id="6" w:name="_Toc161604645"/>
      <w:r>
        <w:t>Noise Pollution</w:t>
      </w:r>
      <w:r w:rsidR="00987844">
        <w:t>.</w:t>
      </w:r>
      <w:bookmarkEnd w:id="6"/>
    </w:p>
    <w:p w14:paraId="14E15691" w14:textId="6512C812" w:rsidR="00697E9C" w:rsidRPr="003A67B1" w:rsidRDefault="00857CF9" w:rsidP="0058762D">
      <w:pPr>
        <w:spacing w:line="360" w:lineRule="auto"/>
      </w:pPr>
      <w:r w:rsidRPr="00857CF9">
        <w:t>Noise pollution</w:t>
      </w:r>
      <w:r>
        <w:t xml:space="preserve"> </w:t>
      </w:r>
      <w:r w:rsidRPr="00857CF9">
        <w:t>appears</w:t>
      </w:r>
      <w:r w:rsidRPr="00857CF9">
        <w:t xml:space="preserve"> </w:t>
      </w:r>
      <w:r>
        <w:t>in</w:t>
      </w:r>
      <w:r w:rsidRPr="00857CF9">
        <w:t xml:space="preserve"> various motorsport</w:t>
      </w:r>
      <w:r w:rsidR="0026284E">
        <w:t>s</w:t>
      </w:r>
      <w:r w:rsidRPr="00857CF9">
        <w:t>, significantly impacting the environment</w:t>
      </w:r>
      <w:r w:rsidR="00987844">
        <w:t xml:space="preserve">, </w:t>
      </w:r>
      <w:r w:rsidRPr="00857CF9">
        <w:t>local wildlife</w:t>
      </w:r>
      <w:r w:rsidR="00987844">
        <w:t>,</w:t>
      </w:r>
      <w:r w:rsidR="0026284E">
        <w:t xml:space="preserve"> and can become a nuisance to the residents</w:t>
      </w:r>
      <w:r w:rsidRPr="00857CF9">
        <w:t xml:space="preserve">. The intensity of sound can reach levels as high as 128 to 138 decibels. </w:t>
      </w:r>
      <w:r w:rsidR="004C19CE">
        <w:t>These races</w:t>
      </w:r>
      <w:r w:rsidRPr="00857CF9">
        <w:t xml:space="preserve"> not only disrupt natural habitats with their noise but also indirectly encourage the use of motorized transport, adding to the overall noise pollution. Measures to control and reduce noise pollution include conducting sports events in designated areas away from </w:t>
      </w:r>
      <w:r w:rsidR="00844ED8">
        <w:t>residents</w:t>
      </w:r>
      <w:r w:rsidR="004E422B">
        <w:t xml:space="preserve"> and </w:t>
      </w:r>
      <w:r w:rsidR="00844ED8">
        <w:t>wildlife</w:t>
      </w:r>
      <w:r w:rsidR="004E422B">
        <w:t>, as well as</w:t>
      </w:r>
      <w:r w:rsidR="00844ED8">
        <w:t xml:space="preserve"> </w:t>
      </w:r>
      <w:r w:rsidRPr="00857CF9">
        <w:t xml:space="preserve">employing </w:t>
      </w:r>
      <w:r w:rsidR="004E422B">
        <w:t>a decibel limit for the races</w:t>
      </w:r>
      <w:r w:rsidRPr="00857CF9">
        <w:t xml:space="preserve">. </w:t>
      </w:r>
      <w:r w:rsidR="00293F35" w:rsidRPr="00293F35">
        <w:t>(Doytchev, 2019)</w:t>
      </w:r>
      <w:r w:rsidR="00293F35">
        <w:t>.</w:t>
      </w:r>
      <w:r w:rsidR="00697E9C">
        <w:br w:type="page"/>
      </w:r>
    </w:p>
    <w:p w14:paraId="46B96E5A" w14:textId="4F337855" w:rsidR="00061EC7" w:rsidRPr="00AE2104" w:rsidRDefault="00061EC7" w:rsidP="0058762D">
      <w:pPr>
        <w:pStyle w:val="Heading1"/>
        <w:numPr>
          <w:ilvl w:val="0"/>
          <w:numId w:val="58"/>
        </w:numPr>
        <w:spacing w:line="360" w:lineRule="auto"/>
      </w:pPr>
      <w:bookmarkStart w:id="7" w:name="_Toc161604646"/>
      <w:r w:rsidRPr="00AE2104">
        <w:lastRenderedPageBreak/>
        <w:t>Waste Generation</w:t>
      </w:r>
      <w:r w:rsidR="00EA5FC7">
        <w:t>.</w:t>
      </w:r>
      <w:bookmarkEnd w:id="7"/>
    </w:p>
    <w:p w14:paraId="42119640" w14:textId="51AEA2C3" w:rsidR="00061EC7" w:rsidRPr="00B346B0" w:rsidRDefault="00061EC7" w:rsidP="0058762D">
      <w:pPr>
        <w:spacing w:line="360" w:lineRule="auto"/>
        <w:rPr>
          <w:rFonts w:cstheme="minorHAnsi"/>
        </w:rPr>
      </w:pPr>
      <w:r w:rsidRPr="00061EC7">
        <w:rPr>
          <w:rFonts w:cstheme="minorHAnsi"/>
        </w:rPr>
        <w:t xml:space="preserve">The manufacturing process of </w:t>
      </w:r>
      <w:r w:rsidR="00697E9C">
        <w:rPr>
          <w:rFonts w:cstheme="minorHAnsi"/>
        </w:rPr>
        <w:t>t</w:t>
      </w:r>
      <w:r w:rsidR="00F764BF">
        <w:rPr>
          <w:rFonts w:cstheme="minorHAnsi"/>
        </w:rPr>
        <w:t>hese</w:t>
      </w:r>
      <w:r w:rsidRPr="00061EC7">
        <w:rPr>
          <w:rFonts w:cstheme="minorHAnsi"/>
        </w:rPr>
        <w:t xml:space="preserve"> vehicles</w:t>
      </w:r>
      <w:r w:rsidR="00697E9C">
        <w:rPr>
          <w:rFonts w:cstheme="minorHAnsi"/>
        </w:rPr>
        <w:t xml:space="preserve"> </w:t>
      </w:r>
      <w:r w:rsidRPr="00061EC7">
        <w:rPr>
          <w:rFonts w:cstheme="minorHAnsi"/>
        </w:rPr>
        <w:t xml:space="preserve">generates various types of waste, </w:t>
      </w:r>
      <w:r w:rsidR="00B346B0">
        <w:rPr>
          <w:rFonts w:cstheme="minorHAnsi"/>
        </w:rPr>
        <w:t>t</w:t>
      </w:r>
      <w:r w:rsidRPr="00061EC7">
        <w:rPr>
          <w:rFonts w:cstheme="minorHAnsi"/>
        </w:rPr>
        <w:t>his waste includes scrap metal, plastic waste, and chemical pollutants, each of which arises from distinct phases of vehicle production and poses unique environmental challenges.</w:t>
      </w:r>
    </w:p>
    <w:p w14:paraId="0E13E550" w14:textId="4681470C" w:rsidR="00061EC7" w:rsidRDefault="00061EC7" w:rsidP="0058762D">
      <w:pPr>
        <w:spacing w:line="360" w:lineRule="auto"/>
        <w:rPr>
          <w:rFonts w:cstheme="minorHAnsi"/>
        </w:rPr>
      </w:pPr>
      <w:r w:rsidRPr="00061EC7">
        <w:rPr>
          <w:rFonts w:cstheme="minorHAnsi"/>
        </w:rPr>
        <w:t xml:space="preserve">The creation of </w:t>
      </w:r>
      <w:r w:rsidR="0007711D">
        <w:rPr>
          <w:rFonts w:cstheme="minorHAnsi"/>
        </w:rPr>
        <w:t>BTCC’s</w:t>
      </w:r>
      <w:r w:rsidRPr="00061EC7">
        <w:rPr>
          <w:rFonts w:cstheme="minorHAnsi"/>
        </w:rPr>
        <w:t xml:space="preserve"> engines and components often requires specialized metals and alloys. The cutting, machining, and shaping of these materials inevitably </w:t>
      </w:r>
      <w:r w:rsidR="00596A1A">
        <w:rPr>
          <w:rFonts w:cstheme="minorHAnsi"/>
        </w:rPr>
        <w:t>produce</w:t>
      </w:r>
      <w:r w:rsidRPr="00061EC7">
        <w:rPr>
          <w:rFonts w:cstheme="minorHAnsi"/>
        </w:rPr>
        <w:t xml:space="preserve"> metal scraps and shavings. While metal waste can often be recycled, the process of collecting, sorting, and reprocessing these materials requires additional energy and resources. Inefficient recycling practices can result in the loss of valuable materials and contribute to the depletion of finite metal reserves.</w:t>
      </w:r>
    </w:p>
    <w:p w14:paraId="4EB59B7E" w14:textId="33A66123" w:rsidR="00EA5FC7" w:rsidRPr="00EA5FC7" w:rsidRDefault="00EA5FC7" w:rsidP="0058762D">
      <w:pPr>
        <w:pStyle w:val="Heading2"/>
        <w:numPr>
          <w:ilvl w:val="1"/>
          <w:numId w:val="58"/>
        </w:numPr>
        <w:spacing w:line="360" w:lineRule="auto"/>
      </w:pPr>
      <w:bookmarkStart w:id="8" w:name="_Toc161604647"/>
      <w:r w:rsidRPr="00EA5FC7">
        <w:t>Plastic Waste</w:t>
      </w:r>
      <w:r w:rsidRPr="00EA5FC7">
        <w:t>,</w:t>
      </w:r>
      <w:r w:rsidRPr="00EA5FC7">
        <w:t xml:space="preserve"> Composite Materials</w:t>
      </w:r>
      <w:r>
        <w:t>,</w:t>
      </w:r>
      <w:r w:rsidRPr="00EA5FC7">
        <w:t xml:space="preserve"> and </w:t>
      </w:r>
      <w:r w:rsidRPr="00EA5FC7">
        <w:t>Chemical Pollutants</w:t>
      </w:r>
      <w:r>
        <w:t>.</w:t>
      </w:r>
      <w:bookmarkEnd w:id="8"/>
    </w:p>
    <w:p w14:paraId="460BC45E" w14:textId="56C97CC2" w:rsidR="00F764BF" w:rsidRPr="00A71A57" w:rsidRDefault="00F764BF" w:rsidP="0058762D">
      <w:pPr>
        <w:spacing w:line="360" w:lineRule="auto"/>
      </w:pPr>
      <w:r w:rsidRPr="00F764BF">
        <w:t>BTCC cars are built using advanced plastics and composites for various components, from interior to aerodynamics. The production of these parts often results in excess materials, such as offcuts and rejects. The persistence of plastic waste in the environment is a major issue</w:t>
      </w:r>
      <w:r w:rsidR="006F2917">
        <w:t>, wi</w:t>
      </w:r>
      <w:r w:rsidRPr="00F764BF">
        <w:t>thout proper disposal or recycling</w:t>
      </w:r>
      <w:r w:rsidR="006F2917">
        <w:t xml:space="preserve"> </w:t>
      </w:r>
      <w:r w:rsidRPr="00F764BF">
        <w:t xml:space="preserve">this waste can accumulate in landfills or natural settings, posing significant ecological threats. </w:t>
      </w:r>
    </w:p>
    <w:p w14:paraId="7F2F7932" w14:textId="1D0EEA06" w:rsidR="00F764BF" w:rsidRPr="004B2274" w:rsidRDefault="00F764BF" w:rsidP="0058762D">
      <w:pPr>
        <w:spacing w:line="360" w:lineRule="auto"/>
      </w:pPr>
      <w:r w:rsidRPr="00F764BF">
        <w:t>The manufacturing of BTCC cars</w:t>
      </w:r>
      <w:r w:rsidR="00A71A57">
        <w:t xml:space="preserve"> also</w:t>
      </w:r>
      <w:r w:rsidRPr="00F764BF">
        <w:t xml:space="preserve"> involves various chemicals, including paints, adhesives, and lubricants, crucial for finishing surfaces, assembling parts, and maintaining component functionality. Improper management of these substances can lead to pollution.</w:t>
      </w:r>
      <w:r w:rsidR="004B2274">
        <w:t xml:space="preserve"> </w:t>
      </w:r>
      <w:r w:rsidRPr="00F764BF">
        <w:t>These manufacturing chemicals can cause air and water pollution. Volatile organic compounds (VOCs) from paints may degrade air quality, while improperly disposed solvents and lubricants can contaminate water sources. Effective management, treatment, and disposal of these chemicals are essential to reduce environmental damage.</w:t>
      </w:r>
    </w:p>
    <w:p w14:paraId="0C7861A0" w14:textId="77777777" w:rsidR="00495D6D" w:rsidRDefault="00495D6D" w:rsidP="0058762D">
      <w:pPr>
        <w:spacing w:line="360" w:lineRule="auto"/>
        <w:rPr>
          <w:rFonts w:cstheme="minorHAnsi"/>
        </w:rPr>
      </w:pPr>
      <w:r>
        <w:rPr>
          <w:rFonts w:cstheme="minorHAnsi"/>
        </w:rPr>
        <w:br w:type="page"/>
      </w:r>
    </w:p>
    <w:p w14:paraId="7A07DF7A" w14:textId="4A826F1C" w:rsidR="00AB6F17" w:rsidRDefault="00AB6F17" w:rsidP="0058762D">
      <w:pPr>
        <w:pStyle w:val="Heading2"/>
        <w:numPr>
          <w:ilvl w:val="1"/>
          <w:numId w:val="58"/>
        </w:numPr>
        <w:spacing w:line="360" w:lineRule="auto"/>
      </w:pPr>
      <w:bookmarkStart w:id="9" w:name="_Toc161604648"/>
      <w:r>
        <w:lastRenderedPageBreak/>
        <w:t>Minimizing Wate Impact</w:t>
      </w:r>
      <w:r w:rsidR="000740D4">
        <w:t xml:space="preserve"> and End of Life Recycling Challenges.</w:t>
      </w:r>
      <w:bookmarkEnd w:id="9"/>
    </w:p>
    <w:p w14:paraId="624C6B24" w14:textId="32863A23" w:rsidR="00061EC7" w:rsidRPr="00F764BF" w:rsidRDefault="00061EC7" w:rsidP="0058762D">
      <w:pPr>
        <w:spacing w:line="360" w:lineRule="auto"/>
        <w:rPr>
          <w:rFonts w:cstheme="minorHAnsi"/>
        </w:rPr>
      </w:pPr>
      <w:r w:rsidRPr="00061EC7">
        <w:rPr>
          <w:rFonts w:cstheme="minorHAnsi"/>
        </w:rPr>
        <w:t xml:space="preserve">Managing the waste generated in the production of </w:t>
      </w:r>
      <w:r w:rsidR="006E207D">
        <w:rPr>
          <w:rFonts w:cstheme="minorHAnsi"/>
        </w:rPr>
        <w:t>t</w:t>
      </w:r>
      <w:r w:rsidR="00F764BF">
        <w:rPr>
          <w:rFonts w:cstheme="minorHAnsi"/>
        </w:rPr>
        <w:t>hese</w:t>
      </w:r>
      <w:r w:rsidRPr="00061EC7">
        <w:rPr>
          <w:rFonts w:cstheme="minorHAnsi"/>
        </w:rPr>
        <w:t xml:space="preserve"> vehicles is critical for minimizing their environmental impact. This involves </w:t>
      </w:r>
      <w:r w:rsidR="00596A1A">
        <w:rPr>
          <w:rFonts w:cstheme="minorHAnsi"/>
        </w:rPr>
        <w:t>enhancing recycling efforts for materials like metals and plastics and</w:t>
      </w:r>
      <w:r w:rsidRPr="00061EC7">
        <w:rPr>
          <w:rFonts w:cstheme="minorHAnsi"/>
        </w:rPr>
        <w:t xml:space="preserve"> implementing more sustainable manufacturing processes that reduce waste generation from the outset. Additionally, adopting greener alternatives for chemical pollutants and improving waste treatment and disposal methods are essential steps toward more environmentally friendly production practices.</w:t>
      </w:r>
      <w:r w:rsidR="003217CE">
        <w:rPr>
          <w:rFonts w:cstheme="minorHAnsi"/>
        </w:rPr>
        <w:t xml:space="preserve"> </w:t>
      </w:r>
      <w:r w:rsidRPr="00F764BF">
        <w:rPr>
          <w:rFonts w:cstheme="minorHAnsi"/>
        </w:rPr>
        <w:t xml:space="preserve">Recycling and disposing of </w:t>
      </w:r>
      <w:r w:rsidR="00F764BF" w:rsidRPr="00F764BF">
        <w:rPr>
          <w:rFonts w:cstheme="minorHAnsi"/>
        </w:rPr>
        <w:t>these vehicles</w:t>
      </w:r>
      <w:r w:rsidRPr="00F764BF">
        <w:rPr>
          <w:rFonts w:cstheme="minorHAnsi"/>
        </w:rPr>
        <w:t xml:space="preserve"> present</w:t>
      </w:r>
      <w:r w:rsidR="00F764BF" w:rsidRPr="00F764BF">
        <w:rPr>
          <w:rFonts w:cstheme="minorHAnsi"/>
        </w:rPr>
        <w:t>s</w:t>
      </w:r>
      <w:r w:rsidRPr="00F764BF">
        <w:rPr>
          <w:rFonts w:cstheme="minorHAnsi"/>
        </w:rPr>
        <w:t xml:space="preserve"> unique challenges due to the specialized materials and components they often incorporate. </w:t>
      </w:r>
      <w:r w:rsidR="003217CE" w:rsidRPr="003217CE">
        <w:t>(Hopewell, Dvorak and Kosior, 2019)</w:t>
      </w:r>
      <w:r w:rsidR="003217CE">
        <w:t>.</w:t>
      </w:r>
    </w:p>
    <w:p w14:paraId="7F75CE39" w14:textId="77777777" w:rsidR="00495D6D" w:rsidRDefault="00495D6D" w:rsidP="0058762D">
      <w:pPr>
        <w:spacing w:line="360" w:lineRule="auto"/>
        <w:rPr>
          <w:rFonts w:asciiTheme="majorHAnsi" w:eastAsiaTheme="majorEastAsia" w:hAnsiTheme="majorHAnsi" w:cstheme="majorBidi"/>
          <w:color w:val="2F5496" w:themeColor="accent1" w:themeShade="BF"/>
          <w:sz w:val="32"/>
          <w:szCs w:val="32"/>
        </w:rPr>
      </w:pPr>
      <w:r>
        <w:br w:type="page"/>
      </w:r>
    </w:p>
    <w:p w14:paraId="28B71E4B" w14:textId="39D332D8" w:rsidR="00061EC7" w:rsidRPr="00F764BF" w:rsidRDefault="00061EC7" w:rsidP="0058762D">
      <w:pPr>
        <w:pStyle w:val="Heading2"/>
        <w:numPr>
          <w:ilvl w:val="1"/>
          <w:numId w:val="58"/>
        </w:numPr>
        <w:spacing w:line="360" w:lineRule="auto"/>
      </w:pPr>
      <w:bookmarkStart w:id="10" w:name="_Toc161604649"/>
      <w:r w:rsidRPr="00F764BF">
        <w:lastRenderedPageBreak/>
        <w:t>Challenges in Recycling</w:t>
      </w:r>
      <w:r w:rsidR="006655EC">
        <w:t>.</w:t>
      </w:r>
      <w:bookmarkEnd w:id="10"/>
    </w:p>
    <w:p w14:paraId="1411F166" w14:textId="7DF45E44" w:rsidR="00061EC7" w:rsidRDefault="000772D3" w:rsidP="0058762D">
      <w:pPr>
        <w:spacing w:line="360" w:lineRule="auto"/>
        <w:rPr>
          <w:rFonts w:cstheme="minorHAnsi"/>
        </w:rPr>
      </w:pPr>
      <w:r>
        <w:rPr>
          <w:rFonts w:cstheme="minorHAnsi"/>
        </w:rPr>
        <w:t>T</w:t>
      </w:r>
      <w:r w:rsidR="00F764BF" w:rsidRPr="00F764BF">
        <w:rPr>
          <w:rFonts w:cstheme="minorHAnsi"/>
        </w:rPr>
        <w:t>hese</w:t>
      </w:r>
      <w:r w:rsidR="00061EC7" w:rsidRPr="00F764BF">
        <w:rPr>
          <w:rFonts w:cstheme="minorHAnsi"/>
        </w:rPr>
        <w:t xml:space="preserve"> vehicles utilize materials like carbon </w:t>
      </w:r>
      <w:r w:rsidR="00F764BF" w:rsidRPr="00F764BF">
        <w:rPr>
          <w:rFonts w:cstheme="minorHAnsi"/>
        </w:rPr>
        <w:t>fibre</w:t>
      </w:r>
      <w:r w:rsidR="00061EC7" w:rsidRPr="00F764BF">
        <w:rPr>
          <w:rFonts w:cstheme="minorHAnsi"/>
        </w:rPr>
        <w:t xml:space="preserve"> composites, </w:t>
      </w:r>
      <w:r w:rsidR="00F764BF" w:rsidRPr="00F764BF">
        <w:rPr>
          <w:rFonts w:cstheme="minorHAnsi"/>
        </w:rPr>
        <w:t xml:space="preserve">and </w:t>
      </w:r>
      <w:r w:rsidR="00061EC7" w:rsidRPr="00F764BF">
        <w:rPr>
          <w:rFonts w:cstheme="minorHAnsi"/>
        </w:rPr>
        <w:t>specialized alloys, which are chosen for their strength, durability, and lightweight properties. However, these materials are more difficult to recycle than standard automotive materials due to their complex chemical structures and the processes required to break them down or repurpose them.</w:t>
      </w:r>
      <w:r w:rsidR="00DB3F73">
        <w:rPr>
          <w:rFonts w:cstheme="minorHAnsi"/>
        </w:rPr>
        <w:t xml:space="preserve"> </w:t>
      </w:r>
      <w:r w:rsidR="00DB3F73" w:rsidRPr="00DB3F73">
        <w:t>(He et al., 2023)</w:t>
      </w:r>
      <w:r w:rsidR="00DB3F73">
        <w:t>.</w:t>
      </w:r>
    </w:p>
    <w:p w14:paraId="5EC97D32" w14:textId="76525A23" w:rsidR="002854D8" w:rsidRPr="002854D8" w:rsidRDefault="002854D8" w:rsidP="0058762D">
      <w:pPr>
        <w:pStyle w:val="Heading3"/>
        <w:numPr>
          <w:ilvl w:val="2"/>
          <w:numId w:val="58"/>
        </w:numPr>
        <w:spacing w:line="360" w:lineRule="auto"/>
      </w:pPr>
      <w:bookmarkStart w:id="11" w:name="_Toc161604650"/>
      <w:r w:rsidRPr="002854D8">
        <w:t>Mixed Material Components</w:t>
      </w:r>
      <w:r w:rsidR="006655EC">
        <w:t>.</w:t>
      </w:r>
      <w:bookmarkEnd w:id="11"/>
    </w:p>
    <w:p w14:paraId="73948A18" w14:textId="1D24A77B" w:rsidR="00061EC7" w:rsidRDefault="00061EC7" w:rsidP="0058762D">
      <w:pPr>
        <w:spacing w:line="360" w:lineRule="auto"/>
        <w:rPr>
          <w:rFonts w:cstheme="minorHAnsi"/>
        </w:rPr>
      </w:pPr>
      <w:r w:rsidRPr="00F764BF">
        <w:rPr>
          <w:rFonts w:cstheme="minorHAnsi"/>
        </w:rPr>
        <w:t xml:space="preserve">Many components in </w:t>
      </w:r>
      <w:r w:rsidR="00F764BF" w:rsidRPr="00F764BF">
        <w:rPr>
          <w:rFonts w:cstheme="minorHAnsi"/>
        </w:rPr>
        <w:t>these vehicles</w:t>
      </w:r>
      <w:r w:rsidRPr="00F764BF">
        <w:rPr>
          <w:rFonts w:cstheme="minorHAnsi"/>
        </w:rPr>
        <w:t xml:space="preserve"> are made from mixed materials, which are challenging to separate for recycling. For instance, a single part might combine metals with plastics or composites, complicating the recycling process</w:t>
      </w:r>
      <w:r w:rsidR="002854D8">
        <w:rPr>
          <w:rFonts w:cstheme="minorHAnsi"/>
        </w:rPr>
        <w:t>.</w:t>
      </w:r>
      <w:r w:rsidR="004A21CE">
        <w:rPr>
          <w:rFonts w:cstheme="minorHAnsi"/>
        </w:rPr>
        <w:t xml:space="preserve"> </w:t>
      </w:r>
      <w:r w:rsidRPr="00085A27">
        <w:rPr>
          <w:rFonts w:cstheme="minorHAnsi"/>
        </w:rPr>
        <w:t xml:space="preserve">The specialized materials used in </w:t>
      </w:r>
      <w:r w:rsidR="00F764BF" w:rsidRPr="00085A27">
        <w:rPr>
          <w:rFonts w:cstheme="minorHAnsi"/>
        </w:rPr>
        <w:t>these</w:t>
      </w:r>
      <w:r w:rsidRPr="00085A27">
        <w:rPr>
          <w:rFonts w:cstheme="minorHAnsi"/>
        </w:rPr>
        <w:t xml:space="preserve"> vehicles require specific recycling technologies and processes, which are not widely available. The lack of infrastructure capable of handling these advanced materials means that many components are more likely to end up in landfills rather than being recycled.</w:t>
      </w:r>
      <w:r w:rsidR="00EE0ADF">
        <w:rPr>
          <w:rFonts w:cstheme="minorHAnsi"/>
        </w:rPr>
        <w:t xml:space="preserve"> </w:t>
      </w:r>
      <w:r w:rsidR="00EE0ADF" w:rsidRPr="00EE0ADF">
        <w:rPr>
          <w:rFonts w:cstheme="minorHAnsi"/>
        </w:rPr>
        <w:t>T</w:t>
      </w:r>
      <w:r w:rsidR="00F764BF" w:rsidRPr="00EE0ADF">
        <w:rPr>
          <w:rFonts w:cstheme="minorHAnsi"/>
        </w:rPr>
        <w:t>hese</w:t>
      </w:r>
      <w:r w:rsidRPr="00EE0ADF">
        <w:rPr>
          <w:rFonts w:cstheme="minorHAnsi"/>
        </w:rPr>
        <w:t xml:space="preserve"> cars may </w:t>
      </w:r>
      <w:r w:rsidR="00EE0ADF">
        <w:rPr>
          <w:rFonts w:cstheme="minorHAnsi"/>
        </w:rPr>
        <w:t xml:space="preserve">also </w:t>
      </w:r>
      <w:r w:rsidRPr="00EE0ADF">
        <w:rPr>
          <w:rFonts w:cstheme="minorHAnsi"/>
        </w:rPr>
        <w:t>contain hazardous substances used in batteries, electronics, and certain performance fluids. Safe disposal of these substances requires specialized facilities and processes to prevent environmental contamination and protect public health.</w:t>
      </w:r>
    </w:p>
    <w:p w14:paraId="6EC38E51" w14:textId="5058F078" w:rsidR="004A21CE" w:rsidRPr="004A21CE" w:rsidRDefault="004A21CE" w:rsidP="0058762D">
      <w:pPr>
        <w:pStyle w:val="Heading3"/>
        <w:numPr>
          <w:ilvl w:val="2"/>
          <w:numId w:val="58"/>
        </w:numPr>
        <w:spacing w:line="360" w:lineRule="auto"/>
      </w:pPr>
      <w:bookmarkStart w:id="12" w:name="_Toc161604651"/>
      <w:r w:rsidRPr="004A21CE">
        <w:t>Recycling Infrastructure Limitations</w:t>
      </w:r>
      <w:r w:rsidR="006655EC">
        <w:t>.</w:t>
      </w:r>
      <w:bookmarkEnd w:id="12"/>
    </w:p>
    <w:p w14:paraId="42FF8773" w14:textId="188B83CD" w:rsidR="00061EC7" w:rsidRPr="00A30428" w:rsidRDefault="00061EC7" w:rsidP="0058762D">
      <w:pPr>
        <w:spacing w:line="360" w:lineRule="auto"/>
        <w:rPr>
          <w:rFonts w:cstheme="minorHAnsi"/>
        </w:rPr>
      </w:pPr>
      <w:r w:rsidRPr="00A30428">
        <w:rPr>
          <w:rFonts w:cstheme="minorHAnsi"/>
        </w:rPr>
        <w:t xml:space="preserve">The cost of dismantling </w:t>
      </w:r>
      <w:r w:rsidR="00F764BF" w:rsidRPr="00A30428">
        <w:rPr>
          <w:rFonts w:cstheme="minorHAnsi"/>
        </w:rPr>
        <w:t>these</w:t>
      </w:r>
      <w:r w:rsidRPr="00A30428">
        <w:rPr>
          <w:rFonts w:cstheme="minorHAnsi"/>
        </w:rPr>
        <w:t xml:space="preserve"> vehicles and safely disposing of or recycling their components can be </w:t>
      </w:r>
      <w:r w:rsidR="009E1BE9" w:rsidRPr="00A30428">
        <w:rPr>
          <w:rFonts w:cstheme="minorHAnsi"/>
        </w:rPr>
        <w:t>excessively</w:t>
      </w:r>
      <w:r w:rsidRPr="00A30428">
        <w:rPr>
          <w:rFonts w:cstheme="minorHAnsi"/>
        </w:rPr>
        <w:t xml:space="preserve"> high, especially for materials that require specialized handling. This economic challenge can lead to less environmentally friendly disposal methods.</w:t>
      </w:r>
      <w:r w:rsidR="004A21CE">
        <w:rPr>
          <w:rFonts w:cstheme="minorHAnsi"/>
        </w:rPr>
        <w:t xml:space="preserve"> </w:t>
      </w:r>
      <w:r w:rsidRPr="00A30428">
        <w:rPr>
          <w:rFonts w:cstheme="minorHAnsi"/>
        </w:rPr>
        <w:t>The disposal of non-recyclable components in landfills contributes to environmental degradation, including soil and water pollution.</w:t>
      </w:r>
      <w:r w:rsidR="005B3405" w:rsidRPr="00A30428">
        <w:rPr>
          <w:rFonts w:cstheme="minorHAnsi"/>
        </w:rPr>
        <w:t xml:space="preserve"> T</w:t>
      </w:r>
      <w:r w:rsidRPr="00A30428">
        <w:rPr>
          <w:rFonts w:cstheme="minorHAnsi"/>
        </w:rPr>
        <w:t xml:space="preserve">he incineration of certain materials can </w:t>
      </w:r>
      <w:r w:rsidR="005B3405" w:rsidRPr="00A30428">
        <w:rPr>
          <w:rFonts w:cstheme="minorHAnsi"/>
        </w:rPr>
        <w:t xml:space="preserve">also </w:t>
      </w:r>
      <w:r w:rsidRPr="00A30428">
        <w:rPr>
          <w:rFonts w:cstheme="minorHAnsi"/>
        </w:rPr>
        <w:t xml:space="preserve">release toxic substances into the atmosphere, further </w:t>
      </w:r>
      <w:r w:rsidR="005B3405" w:rsidRPr="00A30428">
        <w:rPr>
          <w:rFonts w:cstheme="minorHAnsi"/>
        </w:rPr>
        <w:t>worsening</w:t>
      </w:r>
      <w:r w:rsidRPr="00A30428">
        <w:rPr>
          <w:rFonts w:cstheme="minorHAnsi"/>
        </w:rPr>
        <w:t xml:space="preserve"> environmental and health risks.</w:t>
      </w:r>
    </w:p>
    <w:p w14:paraId="5FFC19F2" w14:textId="3365883B" w:rsidR="00061EC7" w:rsidRPr="00061EC7" w:rsidRDefault="00061EC7" w:rsidP="0058762D">
      <w:pPr>
        <w:spacing w:line="360" w:lineRule="auto"/>
        <w:rPr>
          <w:rFonts w:cstheme="minorHAnsi"/>
        </w:rPr>
      </w:pPr>
      <w:r w:rsidRPr="00A30428">
        <w:rPr>
          <w:rFonts w:cstheme="minorHAnsi"/>
        </w:rPr>
        <w:t xml:space="preserve">Addressing these challenges requires a multi-faceted approach, including the development of new recycling technologies, the promotion of materials that are easier to recycle, and the creation of more comprehensive recycling infrastructures. </w:t>
      </w:r>
      <w:r w:rsidR="00A30428" w:rsidRPr="00A30428">
        <w:rPr>
          <w:rFonts w:cstheme="minorHAnsi"/>
        </w:rPr>
        <w:t>T</w:t>
      </w:r>
      <w:r w:rsidRPr="00A30428">
        <w:rPr>
          <w:rFonts w:cstheme="minorHAnsi"/>
        </w:rPr>
        <w:t xml:space="preserve">here is a growing need for regulations and incentives that encourage the automotive industry to adopt more sustainable practices throughout the lifecycle of </w:t>
      </w:r>
      <w:r w:rsidR="00A30428" w:rsidRPr="00A30428">
        <w:rPr>
          <w:rFonts w:cstheme="minorHAnsi"/>
        </w:rPr>
        <w:t>motorsport</w:t>
      </w:r>
      <w:r w:rsidRPr="00A30428">
        <w:rPr>
          <w:rFonts w:cstheme="minorHAnsi"/>
        </w:rPr>
        <w:t xml:space="preserve"> vehicles, from design and manufacturing to disposal.</w:t>
      </w:r>
    </w:p>
    <w:p w14:paraId="7687EF57" w14:textId="5927FEE6" w:rsidR="003A46A3" w:rsidRDefault="003A46A3" w:rsidP="0058762D">
      <w:pPr>
        <w:spacing w:line="360" w:lineRule="auto"/>
        <w:rPr>
          <w:rFonts w:asciiTheme="majorHAnsi" w:eastAsiaTheme="majorEastAsia" w:hAnsiTheme="majorHAnsi" w:cstheme="majorBidi"/>
          <w:color w:val="2F5496" w:themeColor="accent1" w:themeShade="BF"/>
          <w:sz w:val="40"/>
          <w:szCs w:val="40"/>
        </w:rPr>
      </w:pPr>
    </w:p>
    <w:p w14:paraId="713B3851" w14:textId="77777777" w:rsidR="00224C02" w:rsidRDefault="00224C02" w:rsidP="0058762D">
      <w:pPr>
        <w:spacing w:line="360" w:lineRule="auto"/>
        <w:rPr>
          <w:rFonts w:asciiTheme="majorHAnsi" w:eastAsiaTheme="majorEastAsia" w:hAnsiTheme="majorHAnsi" w:cstheme="majorBidi"/>
          <w:color w:val="2F5496" w:themeColor="accent1" w:themeShade="BF"/>
          <w:sz w:val="40"/>
          <w:szCs w:val="40"/>
        </w:rPr>
      </w:pPr>
      <w:r>
        <w:br w:type="page"/>
      </w:r>
    </w:p>
    <w:p w14:paraId="6C45FEA8" w14:textId="46E59969" w:rsidR="00061EC7" w:rsidRPr="00061EC7" w:rsidRDefault="00061EC7" w:rsidP="0058762D">
      <w:pPr>
        <w:pStyle w:val="Heading1"/>
        <w:numPr>
          <w:ilvl w:val="0"/>
          <w:numId w:val="46"/>
        </w:numPr>
        <w:spacing w:line="360" w:lineRule="auto"/>
      </w:pPr>
      <w:bookmarkStart w:id="13" w:name="_Toc161604652"/>
      <w:r w:rsidRPr="00061EC7">
        <w:lastRenderedPageBreak/>
        <w:t>Comparison with Other Industries</w:t>
      </w:r>
      <w:bookmarkEnd w:id="13"/>
    </w:p>
    <w:p w14:paraId="35277CA5" w14:textId="51D8B058" w:rsidR="00224C02" w:rsidRPr="00224C02" w:rsidRDefault="00224C02" w:rsidP="0058762D">
      <w:pPr>
        <w:spacing w:line="360" w:lineRule="auto"/>
      </w:pPr>
      <w:r w:rsidRPr="00224C02">
        <w:t xml:space="preserve">As </w:t>
      </w:r>
      <w:r w:rsidR="005B349B">
        <w:t>standard car manufacturers, such as Audi and Ferrari,</w:t>
      </w:r>
      <w:r w:rsidRPr="00224C02">
        <w:t xml:space="preserve"> </w:t>
      </w:r>
      <w:r w:rsidR="005A3AFA">
        <w:t>have been</w:t>
      </w:r>
      <w:r w:rsidRPr="00224C02">
        <w:t xml:space="preserve"> embrac</w:t>
      </w:r>
      <w:r w:rsidR="005A3AFA">
        <w:t>ing</w:t>
      </w:r>
      <w:r w:rsidRPr="00224C02">
        <w:t xml:space="preserve"> green technologies, motorsport</w:t>
      </w:r>
      <w:r w:rsidR="005A3AFA">
        <w:t>s such as</w:t>
      </w:r>
      <w:r w:rsidRPr="00224C02">
        <w:t xml:space="preserve"> Formula 1 and Formula E, ha</w:t>
      </w:r>
      <w:r w:rsidR="005A3AFA">
        <w:t>ve</w:t>
      </w:r>
      <w:r w:rsidRPr="00224C02">
        <w:t xml:space="preserve"> been evolving at a varied pace. Formula 1 introduced hybrid engines in 2009 and further enhanced them in 2014, </w:t>
      </w:r>
      <w:r w:rsidR="005A3AFA">
        <w:t>the same as</w:t>
      </w:r>
      <w:r w:rsidRPr="00224C02">
        <w:t xml:space="preserve"> Formula E’s initiation of all-electric racing. By 2035, several major markets, including the EU, the USA, and China, aim to halt the sale of combustion engine vehicles, a move not yet </w:t>
      </w:r>
      <w:r w:rsidR="00F428A3">
        <w:t xml:space="preserve">completed </w:t>
      </w:r>
      <w:r w:rsidR="00293402">
        <w:t>for many motorsports</w:t>
      </w:r>
      <w:r w:rsidRPr="00224C02">
        <w:t xml:space="preserve">. While some car manufacturers have committed to ending combustion development or transitioning to all-electric ranges, motorsport has been slower to adopt sustainable materials and technologies that prioritize environmental considerations over performance. However, initiatives like McLaren's use of natural flax composites and Extreme E's eco-friendly tires represent steps towards sustainability in racing. </w:t>
      </w:r>
      <w:r w:rsidR="00887D1E" w:rsidRPr="00887D1E">
        <w:t>(Southwell, 2022)</w:t>
      </w:r>
      <w:r w:rsidR="00887D1E">
        <w:t>.</w:t>
      </w:r>
    </w:p>
    <w:p w14:paraId="10C827D2" w14:textId="3DB02732" w:rsidR="006F381C" w:rsidRPr="006F381C" w:rsidRDefault="006F381C" w:rsidP="0058762D">
      <w:pPr>
        <w:spacing w:line="360" w:lineRule="auto"/>
        <w:rPr>
          <w:lang w:eastAsia="en-GB"/>
        </w:rPr>
      </w:pPr>
      <w:r w:rsidRPr="006F381C">
        <w:rPr>
          <w:lang w:eastAsia="en-GB"/>
        </w:rPr>
        <w:t xml:space="preserve">The environmental impact of BTCC, contrasts sharply with electric vehicles (EVs) and mass-market cars, each facing </w:t>
      </w:r>
      <w:r w:rsidR="001B674C">
        <w:rPr>
          <w:lang w:eastAsia="en-GB"/>
        </w:rPr>
        <w:t>specific</w:t>
      </w:r>
      <w:r w:rsidRPr="006F381C">
        <w:rPr>
          <w:lang w:eastAsia="en-GB"/>
        </w:rPr>
        <w:t xml:space="preserve"> environmental challenges based on their construction and operation.</w:t>
      </w:r>
    </w:p>
    <w:p w14:paraId="69AC4EBF" w14:textId="1FE7A41E" w:rsidR="006F381C" w:rsidRPr="006F381C" w:rsidRDefault="006F381C" w:rsidP="0058762D">
      <w:pPr>
        <w:spacing w:line="360" w:lineRule="auto"/>
        <w:rPr>
          <w:lang w:eastAsia="en-GB"/>
        </w:rPr>
      </w:pPr>
      <w:r w:rsidRPr="006F381C">
        <w:rPr>
          <w:lang w:eastAsia="en-GB"/>
        </w:rPr>
        <w:t>High-Performance Motorsports (e.g., BTCC</w:t>
      </w:r>
      <w:r w:rsidR="002D218B">
        <w:rPr>
          <w:lang w:eastAsia="en-GB"/>
        </w:rPr>
        <w:t>, F1</w:t>
      </w:r>
      <w:r w:rsidRPr="006F381C">
        <w:rPr>
          <w:lang w:eastAsia="en-GB"/>
        </w:rPr>
        <w:t>):</w:t>
      </w:r>
    </w:p>
    <w:p w14:paraId="1255DCB7" w14:textId="266FE466" w:rsidR="006F381C" w:rsidRPr="006F381C" w:rsidRDefault="006F381C" w:rsidP="0058762D">
      <w:pPr>
        <w:pStyle w:val="ListParagraph"/>
        <w:numPr>
          <w:ilvl w:val="0"/>
          <w:numId w:val="10"/>
        </w:numPr>
        <w:spacing w:line="360" w:lineRule="auto"/>
        <w:rPr>
          <w:lang w:eastAsia="en-GB"/>
        </w:rPr>
      </w:pPr>
      <w:r w:rsidRPr="006F381C">
        <w:rPr>
          <w:lang w:eastAsia="en-GB"/>
        </w:rPr>
        <w:t xml:space="preserve">Materials and Manufacturing: These vehicles rely on advanced materials like carbon fibre, specialty alloys, and high-grade plastics for </w:t>
      </w:r>
      <w:r w:rsidR="00DB751E">
        <w:rPr>
          <w:lang w:eastAsia="en-GB"/>
        </w:rPr>
        <w:t xml:space="preserve">reduced weight </w:t>
      </w:r>
      <w:r w:rsidRPr="006F381C">
        <w:rPr>
          <w:lang w:eastAsia="en-GB"/>
        </w:rPr>
        <w:t xml:space="preserve">and aesthetics. The processing of these materials </w:t>
      </w:r>
      <w:r w:rsidR="00C35442">
        <w:rPr>
          <w:lang w:eastAsia="en-GB"/>
        </w:rPr>
        <w:t>demands</w:t>
      </w:r>
      <w:r w:rsidRPr="006F381C">
        <w:rPr>
          <w:lang w:eastAsia="en-GB"/>
        </w:rPr>
        <w:t xml:space="preserve"> a lot of energy and </w:t>
      </w:r>
      <w:r w:rsidR="00C35442">
        <w:rPr>
          <w:lang w:eastAsia="en-GB"/>
        </w:rPr>
        <w:t>results</w:t>
      </w:r>
      <w:r w:rsidRPr="006F381C">
        <w:rPr>
          <w:lang w:eastAsia="en-GB"/>
        </w:rPr>
        <w:t xml:space="preserve"> in considerable waste and emissions.</w:t>
      </w:r>
    </w:p>
    <w:p w14:paraId="03011E78" w14:textId="77777777" w:rsidR="006F381C" w:rsidRPr="006F381C" w:rsidRDefault="006F381C" w:rsidP="0058762D">
      <w:pPr>
        <w:pStyle w:val="ListParagraph"/>
        <w:numPr>
          <w:ilvl w:val="0"/>
          <w:numId w:val="10"/>
        </w:numPr>
        <w:spacing w:line="360" w:lineRule="auto"/>
        <w:rPr>
          <w:lang w:eastAsia="en-GB"/>
        </w:rPr>
      </w:pPr>
      <w:r w:rsidRPr="006F381C">
        <w:rPr>
          <w:lang w:eastAsia="en-GB"/>
        </w:rPr>
        <w:t>Emissions and Waste: The reliance on high-powered internal combustion engines leads to higher emissions. Additionally, the complex nature of mixed-material components complicates recycling efforts, enlarging the environmental footprint.</w:t>
      </w:r>
    </w:p>
    <w:p w14:paraId="6AE5409B" w14:textId="18D2FDAE" w:rsidR="002D218B" w:rsidRPr="003A46A3" w:rsidRDefault="006F381C" w:rsidP="0058762D">
      <w:pPr>
        <w:pStyle w:val="ListParagraph"/>
        <w:numPr>
          <w:ilvl w:val="0"/>
          <w:numId w:val="10"/>
        </w:numPr>
        <w:spacing w:line="360" w:lineRule="auto"/>
        <w:rPr>
          <w:lang w:eastAsia="en-GB"/>
        </w:rPr>
      </w:pPr>
      <w:r w:rsidRPr="006F381C">
        <w:rPr>
          <w:lang w:eastAsia="en-GB"/>
        </w:rPr>
        <w:t>Volume and Impact: Although these vehicles are produced in smaller quantities than mass-market cars, their environmental impact per unit is significantly greater due to the resource-intensive nature of their construction and the difficulties associated with recycling.</w:t>
      </w:r>
    </w:p>
    <w:p w14:paraId="05BE6B15" w14:textId="77777777" w:rsidR="00C35442" w:rsidRDefault="00C35442" w:rsidP="0058762D">
      <w:pPr>
        <w:spacing w:line="360" w:lineRule="auto"/>
        <w:rPr>
          <w:rFonts w:asciiTheme="majorHAnsi" w:eastAsiaTheme="majorEastAsia" w:hAnsiTheme="majorHAnsi" w:cstheme="majorBidi"/>
          <w:color w:val="2F5496" w:themeColor="accent1" w:themeShade="BF"/>
          <w:sz w:val="32"/>
          <w:szCs w:val="32"/>
        </w:rPr>
      </w:pPr>
      <w:r>
        <w:br w:type="page"/>
      </w:r>
    </w:p>
    <w:p w14:paraId="0E666B07" w14:textId="2D99F0FA" w:rsidR="00061EC7" w:rsidRPr="002D218B" w:rsidRDefault="00061EC7" w:rsidP="0058762D">
      <w:pPr>
        <w:pStyle w:val="Heading2"/>
        <w:numPr>
          <w:ilvl w:val="1"/>
          <w:numId w:val="44"/>
        </w:numPr>
        <w:spacing w:line="360" w:lineRule="auto"/>
      </w:pPr>
      <w:bookmarkStart w:id="14" w:name="_Toc161604653"/>
      <w:r w:rsidRPr="002D218B">
        <w:lastRenderedPageBreak/>
        <w:t>Electric Vehicles (EVs)</w:t>
      </w:r>
      <w:bookmarkEnd w:id="14"/>
    </w:p>
    <w:p w14:paraId="0A24A850" w14:textId="32C9E4E6" w:rsidR="00061EC7" w:rsidRPr="006F381C" w:rsidRDefault="00061EC7" w:rsidP="0058762D">
      <w:pPr>
        <w:spacing w:line="360" w:lineRule="auto"/>
        <w:rPr>
          <w:rFonts w:cstheme="minorHAnsi"/>
        </w:rPr>
      </w:pPr>
      <w:r w:rsidRPr="006F381C">
        <w:rPr>
          <w:rFonts w:cstheme="minorHAnsi"/>
        </w:rPr>
        <w:t>Materials and Manufacturing: EVs also require rare materials, especially for batteries (e.g., lithium, cobalt, nickel). The mining and processing these materials can have substantial environmental impacts, including habitat destruction and water pollution.</w:t>
      </w:r>
    </w:p>
    <w:p w14:paraId="3B59C474" w14:textId="77777777" w:rsidR="00061EC7" w:rsidRPr="006F381C" w:rsidRDefault="00061EC7" w:rsidP="0058762D">
      <w:pPr>
        <w:spacing w:line="360" w:lineRule="auto"/>
        <w:rPr>
          <w:rFonts w:cstheme="minorHAnsi"/>
        </w:rPr>
      </w:pPr>
      <w:r w:rsidRPr="006F381C">
        <w:rPr>
          <w:rFonts w:cstheme="minorHAnsi"/>
        </w:rPr>
        <w:t>Emissions: EVs offer the advantage of zero tailpipe emissions, significantly reducing air pollution in urban areas. However, the overall environmental benefit depends on the cleanliness of the electricity grid used for charging.</w:t>
      </w:r>
    </w:p>
    <w:p w14:paraId="09249EDB" w14:textId="434FED45" w:rsidR="007F04CE" w:rsidRPr="00C35442" w:rsidRDefault="00061EC7" w:rsidP="0058762D">
      <w:pPr>
        <w:spacing w:line="360" w:lineRule="auto"/>
        <w:rPr>
          <w:rFonts w:cstheme="minorHAnsi"/>
        </w:rPr>
      </w:pPr>
      <w:r w:rsidRPr="006F381C">
        <w:rPr>
          <w:rFonts w:cstheme="minorHAnsi"/>
        </w:rPr>
        <w:t>Recycling Challenges: Battery recycling and the lifecycle management of EVs present unique challenges, particularly regarding the efficient recovery of critical minerals and the handling of battery components.</w:t>
      </w:r>
    </w:p>
    <w:p w14:paraId="0B3617D8" w14:textId="62CFFEF0" w:rsidR="00061EC7" w:rsidRPr="002D218B" w:rsidRDefault="00061EC7" w:rsidP="0058762D">
      <w:pPr>
        <w:pStyle w:val="Heading2"/>
        <w:numPr>
          <w:ilvl w:val="1"/>
          <w:numId w:val="44"/>
        </w:numPr>
        <w:spacing w:line="360" w:lineRule="auto"/>
      </w:pPr>
      <w:bookmarkStart w:id="15" w:name="_Toc161604654"/>
      <w:r w:rsidRPr="002D218B">
        <w:t>Mass-Market Cars</w:t>
      </w:r>
      <w:bookmarkEnd w:id="15"/>
    </w:p>
    <w:p w14:paraId="353D7689" w14:textId="3CADCD3C" w:rsidR="00061EC7" w:rsidRPr="006F381C" w:rsidRDefault="00061EC7" w:rsidP="0058762D">
      <w:pPr>
        <w:spacing w:line="360" w:lineRule="auto"/>
        <w:rPr>
          <w:rFonts w:cstheme="minorHAnsi"/>
        </w:rPr>
      </w:pPr>
      <w:r w:rsidRPr="006F381C">
        <w:rPr>
          <w:rFonts w:cstheme="minorHAnsi"/>
        </w:rPr>
        <w:t xml:space="preserve">Materials and Manufacturing: Typically rely on more conventional materials like steel, </w:t>
      </w:r>
      <w:r w:rsidR="006F381C" w:rsidRPr="006F381C">
        <w:rPr>
          <w:rFonts w:cstheme="minorHAnsi"/>
        </w:rPr>
        <w:t>aluminium</w:t>
      </w:r>
      <w:r w:rsidRPr="006F381C">
        <w:rPr>
          <w:rFonts w:cstheme="minorHAnsi"/>
        </w:rPr>
        <w:t>, and traditional plastics. The manufacturing processes are well-established, with a focus on scalability and efficiency, leading to lower per-unit energy consumption and waste.</w:t>
      </w:r>
    </w:p>
    <w:p w14:paraId="11F94109" w14:textId="77777777" w:rsidR="00061EC7" w:rsidRPr="006F381C" w:rsidRDefault="00061EC7" w:rsidP="0058762D">
      <w:pPr>
        <w:spacing w:line="360" w:lineRule="auto"/>
        <w:rPr>
          <w:rFonts w:cstheme="minorHAnsi"/>
        </w:rPr>
      </w:pPr>
      <w:r w:rsidRPr="006F381C">
        <w:rPr>
          <w:rFonts w:cstheme="minorHAnsi"/>
        </w:rPr>
        <w:t>Emissions: Modern mass-market cars are subject to strict emissions regulations, leading to significant improvements in fuel efficiency and reduced emissions. However, they still contribute to air pollution and greenhouse gas emissions through their ICEs.</w:t>
      </w:r>
    </w:p>
    <w:p w14:paraId="1A303E9D" w14:textId="47F5479A" w:rsidR="00F71664" w:rsidRDefault="00061EC7" w:rsidP="0058762D">
      <w:pPr>
        <w:spacing w:line="360" w:lineRule="auto"/>
        <w:rPr>
          <w:rFonts w:cstheme="minorHAnsi"/>
        </w:rPr>
      </w:pPr>
      <w:r w:rsidRPr="006F381C">
        <w:rPr>
          <w:rFonts w:cstheme="minorHAnsi"/>
        </w:rPr>
        <w:t>Recycling: Mass-market vehicles are generally easier to recycle due to their more standardized materials and components, facilitating more efficient end-of-life vehicle processing.</w:t>
      </w:r>
      <w:r w:rsidR="00F71664">
        <w:rPr>
          <w:rFonts w:cstheme="minorHAnsi"/>
        </w:rPr>
        <w:br w:type="page"/>
      </w:r>
    </w:p>
    <w:p w14:paraId="7E7C24EF" w14:textId="3BA8FBBD" w:rsidR="00B269F1" w:rsidRDefault="001F1E9E" w:rsidP="0058762D">
      <w:pPr>
        <w:pStyle w:val="Heading1"/>
        <w:numPr>
          <w:ilvl w:val="0"/>
          <w:numId w:val="52"/>
        </w:numPr>
        <w:spacing w:line="360" w:lineRule="auto"/>
      </w:pPr>
      <w:bookmarkStart w:id="16" w:name="_Toc161604655"/>
      <w:r>
        <w:lastRenderedPageBreak/>
        <w:t>Current Sustainable Practices</w:t>
      </w:r>
      <w:r w:rsidR="00E72469">
        <w:t xml:space="preserve"> Within BTCC.</w:t>
      </w:r>
      <w:bookmarkEnd w:id="16"/>
    </w:p>
    <w:p w14:paraId="15D9D788" w14:textId="7C07614A" w:rsidR="00453135" w:rsidRPr="00453135" w:rsidRDefault="00453135" w:rsidP="0058762D">
      <w:pPr>
        <w:pStyle w:val="Heading2"/>
        <w:numPr>
          <w:ilvl w:val="1"/>
          <w:numId w:val="52"/>
        </w:numPr>
        <w:spacing w:line="360" w:lineRule="auto"/>
      </w:pPr>
      <w:bookmarkStart w:id="17" w:name="_Toc161604656"/>
      <w:r w:rsidRPr="00453135">
        <w:t>Fuel Efficiency Project with Ricardo and EEMS</w:t>
      </w:r>
      <w:bookmarkEnd w:id="17"/>
    </w:p>
    <w:p w14:paraId="19735058" w14:textId="38809CAA" w:rsidR="00D86D36" w:rsidRDefault="00D86D36" w:rsidP="0058762D">
      <w:pPr>
        <w:spacing w:line="360" w:lineRule="auto"/>
      </w:pPr>
      <w:r w:rsidRPr="00D86D36">
        <w:t xml:space="preserve">In 2006, Ricardo and the Energy Efficient Motorsport (EEMS) group in the UK initiated a project to boost fuel efficiency in motorsport. Their goal was to allow cars using various fuels to compete fairly without complicated rules, while keeping the races exciting for </w:t>
      </w:r>
      <w:r w:rsidR="00ED2155">
        <w:t>the public</w:t>
      </w:r>
      <w:r w:rsidRPr="00D86D36">
        <w:t>. Unlike most motorsport focuses, which prioritize performance, this project aimed to align with road car goals of better fuel economy and efficiency. The proposed solution was to limit the fuel energy flowing to the engine, pushing teams to enhance powertrain efficiency to maximize power from the allowed fuel amount. A special fuel flow meter was developed to monitor and control this fuel flow in racing cars. This approach also meant that different fuels could be used competitively in the same series, as the limits would be adjusted based on each fuel's energy content. This system was tested successfully on a British Touring Car Championship (BTCC) car using a blend of ethanol and gasoline, showing that it could accurately measure fuel use and support the goal of making motorsport more environmentally friendly.</w:t>
      </w:r>
      <w:r w:rsidR="00ED2155">
        <w:t xml:space="preserve"> </w:t>
      </w:r>
      <w:r w:rsidR="00B55441" w:rsidRPr="00B55441">
        <w:t>(Ermers, 2006)</w:t>
      </w:r>
      <w:r w:rsidR="00B55441">
        <w:t>.</w:t>
      </w:r>
    </w:p>
    <w:p w14:paraId="6015D572" w14:textId="42319C5D" w:rsidR="003B73DC" w:rsidRPr="003B73DC" w:rsidRDefault="003B73DC" w:rsidP="0058762D">
      <w:pPr>
        <w:pStyle w:val="Heading2"/>
        <w:numPr>
          <w:ilvl w:val="1"/>
          <w:numId w:val="52"/>
        </w:numPr>
        <w:spacing w:line="360" w:lineRule="auto"/>
      </w:pPr>
      <w:bookmarkStart w:id="18" w:name="_Toc161604657"/>
      <w:r w:rsidRPr="003B73DC">
        <w:t>Partnership with GPT Waste</w:t>
      </w:r>
      <w:bookmarkEnd w:id="18"/>
    </w:p>
    <w:p w14:paraId="3B0A126D" w14:textId="75B80BC2" w:rsidR="00D86D36" w:rsidRDefault="001F1E9E" w:rsidP="0058762D">
      <w:pPr>
        <w:spacing w:line="360" w:lineRule="auto"/>
      </w:pPr>
      <w:r w:rsidRPr="001F1E9E">
        <w:t xml:space="preserve">GPT Waste, a leading UK waste management company, </w:t>
      </w:r>
      <w:r w:rsidR="00EB4FCA">
        <w:t xml:space="preserve">started </w:t>
      </w:r>
      <w:r w:rsidRPr="001F1E9E">
        <w:t xml:space="preserve">a partnership with the Toyota Gazoo Racing UK British Touring Car Team </w:t>
      </w:r>
      <w:r w:rsidR="00EB4FCA">
        <w:t>in</w:t>
      </w:r>
      <w:r w:rsidRPr="001F1E9E">
        <w:t xml:space="preserve"> the 2023 season, </w:t>
      </w:r>
      <w:r w:rsidR="00EB4FCA">
        <w:t>with</w:t>
      </w:r>
      <w:r w:rsidRPr="001F1E9E">
        <w:t xml:space="preserve"> a mutual dedication to eco-friendly technology. This alliance </w:t>
      </w:r>
      <w:r w:rsidR="00EB4FCA">
        <w:t>is important</w:t>
      </w:r>
      <w:r w:rsidRPr="001F1E9E">
        <w:t xml:space="preserve"> as the British Touring Car Championship embraces hybrid powertrains, showcasing the series' commitment to </w:t>
      </w:r>
      <w:r w:rsidR="00F208A6">
        <w:t>positive</w:t>
      </w:r>
      <w:r w:rsidRPr="001F1E9E">
        <w:t xml:space="preserve"> environmental practices. Toyota Gazoo Racing UK</w:t>
      </w:r>
      <w:r w:rsidR="00F208A6">
        <w:t xml:space="preserve"> </w:t>
      </w:r>
      <w:r w:rsidRPr="001F1E9E">
        <w:t xml:space="preserve">aligns with GPT Waste's innovative approach to sustainable waste management. GPT Waste will gain visibility on the team's cars, promoting their environmental message alongside the championship's shift towards greener racing fuels and hybrid technology. </w:t>
      </w:r>
      <w:r w:rsidR="003736B4" w:rsidRPr="003736B4">
        <w:t>(Waste, 2023)</w:t>
      </w:r>
      <w:r w:rsidR="003736B4">
        <w:t>.</w:t>
      </w:r>
    </w:p>
    <w:p w14:paraId="40827780" w14:textId="5DC6F1C7" w:rsidR="008B27DA" w:rsidRPr="008B27DA" w:rsidRDefault="008B27DA" w:rsidP="0058762D">
      <w:pPr>
        <w:pStyle w:val="Heading2"/>
        <w:numPr>
          <w:ilvl w:val="1"/>
          <w:numId w:val="52"/>
        </w:numPr>
        <w:spacing w:line="360" w:lineRule="auto"/>
      </w:pPr>
      <w:bookmarkStart w:id="19" w:name="_Toc161604658"/>
      <w:r w:rsidRPr="008B27DA">
        <w:t>Transition to Sustainable Fuel</w:t>
      </w:r>
      <w:bookmarkEnd w:id="19"/>
    </w:p>
    <w:p w14:paraId="42C36160" w14:textId="02240C7B" w:rsidR="003A67B1" w:rsidRDefault="003A67B1" w:rsidP="0058762D">
      <w:pPr>
        <w:spacing w:line="360" w:lineRule="auto"/>
      </w:pPr>
      <w:r w:rsidRPr="005214C9">
        <w:t xml:space="preserve">Incorporating the transition to sustainable fuel within the British Touring Car Championship (BTCC), starting </w:t>
      </w:r>
      <w:r>
        <w:t>in</w:t>
      </w:r>
      <w:r w:rsidRPr="005214C9">
        <w:t xml:space="preserve"> 2022, the series has embraced the use of a fuel blend containing 20% renewable components. Selected by TOCA, this new fuel, named Hiperflo® R20, surpasses the sustainability of the E10 fuel available at UK petrol stations. It includes 15% second-generation ethanol and 5% renewable hydrocarbons. According to the fuel's manufacturer, Hiperflo® R20 is expected to reduce greenhouse gas emissions by approximately 18% compared to standard pump fuel, marking a significant step towards minimizing the championship's environmental impact.</w:t>
      </w:r>
      <w:r>
        <w:t xml:space="preserve"> </w:t>
      </w:r>
      <w:r w:rsidR="006C45F8" w:rsidRPr="006C45F8">
        <w:t>(www.btcc.net, n.d.)</w:t>
      </w:r>
      <w:r w:rsidRPr="006C45F8">
        <w:t>.</w:t>
      </w:r>
    </w:p>
    <w:p w14:paraId="2269EA81" w14:textId="0659236C" w:rsidR="000772D3" w:rsidRDefault="000772D3" w:rsidP="0058762D">
      <w:pPr>
        <w:spacing w:line="360" w:lineRule="auto"/>
      </w:pPr>
    </w:p>
    <w:p w14:paraId="044B1C5F" w14:textId="70162AE8" w:rsidR="008B27DA" w:rsidRPr="008B27DA" w:rsidRDefault="008B27DA" w:rsidP="0058762D">
      <w:pPr>
        <w:pStyle w:val="Heading2"/>
        <w:numPr>
          <w:ilvl w:val="1"/>
          <w:numId w:val="52"/>
        </w:numPr>
        <w:spacing w:line="360" w:lineRule="auto"/>
      </w:pPr>
      <w:bookmarkStart w:id="20" w:name="_Toc161604659"/>
      <w:r w:rsidRPr="008B27DA">
        <w:t>CO2 Testing Program</w:t>
      </w:r>
      <w:bookmarkEnd w:id="20"/>
    </w:p>
    <w:p w14:paraId="0C71C428" w14:textId="34E65B58" w:rsidR="00557167" w:rsidRDefault="00D86D36" w:rsidP="0058762D">
      <w:pPr>
        <w:spacing w:line="360" w:lineRule="auto"/>
      </w:pPr>
      <w:r w:rsidRPr="00322553">
        <w:t xml:space="preserve">The British Touring Car Championship (BTCC) has </w:t>
      </w:r>
      <w:r>
        <w:t>now begun</w:t>
      </w:r>
      <w:r w:rsidRPr="00322553">
        <w:t xml:space="preserve"> a CO2 testing program to align race car emissions with those of their production counterparts. This novel initiative is the first in motorsport to test and regulate CO2 emissions systematically. The program, supported by the Energy Efficient Motorsport (EEMS) initiative</w:t>
      </w:r>
      <w:r>
        <w:t xml:space="preserve">, </w:t>
      </w:r>
      <w:r w:rsidRPr="00322553">
        <w:t xml:space="preserve">highlights the BTCC's commitment to environmental </w:t>
      </w:r>
      <w:r>
        <w:t>improvement</w:t>
      </w:r>
      <w:r w:rsidRPr="00322553">
        <w:t xml:space="preserve"> without compromising the sport's appeal. Alan Gow, the BTCC Series Director, has commended the motorsport engineers for their innovative approach to meeting these new environmental standards, positioning the BTCC as a leader in sustainable racing practices with potential global influence on other motorsport </w:t>
      </w:r>
      <w:r>
        <w:t>championships</w:t>
      </w:r>
      <w:r w:rsidRPr="00322553">
        <w:t>.</w:t>
      </w:r>
      <w:r>
        <w:t xml:space="preserve"> </w:t>
      </w:r>
      <w:r w:rsidR="000772D3" w:rsidRPr="000772D3">
        <w:t>(GreenCarGuide.co.uk, n.d.)</w:t>
      </w:r>
      <w:r w:rsidR="000772D3">
        <w:t>.</w:t>
      </w:r>
    </w:p>
    <w:p w14:paraId="5F9EC383" w14:textId="77777777" w:rsidR="00557167" w:rsidRDefault="00557167" w:rsidP="0058762D">
      <w:pPr>
        <w:spacing w:line="360" w:lineRule="auto"/>
      </w:pPr>
      <w:r>
        <w:br w:type="page"/>
      </w:r>
    </w:p>
    <w:p w14:paraId="001B77DB" w14:textId="25261AEE" w:rsidR="00D86D36" w:rsidRDefault="00107068" w:rsidP="0058762D">
      <w:pPr>
        <w:pStyle w:val="Heading1"/>
        <w:numPr>
          <w:ilvl w:val="0"/>
          <w:numId w:val="49"/>
        </w:numPr>
        <w:spacing w:line="360" w:lineRule="auto"/>
      </w:pPr>
      <w:bookmarkStart w:id="21" w:name="_Toc161604660"/>
      <w:r>
        <w:lastRenderedPageBreak/>
        <w:t>Conclusion.</w:t>
      </w:r>
      <w:bookmarkEnd w:id="21"/>
    </w:p>
    <w:p w14:paraId="7AB76759" w14:textId="6CC01107" w:rsidR="003A67B1" w:rsidRPr="008661D8" w:rsidRDefault="008661D8" w:rsidP="0058762D">
      <w:pPr>
        <w:spacing w:line="360" w:lineRule="auto"/>
      </w:pPr>
      <w:r w:rsidRPr="008661D8">
        <w:t xml:space="preserve">In conclusion, the </w:t>
      </w:r>
      <w:r>
        <w:t xml:space="preserve">BTCC </w:t>
      </w:r>
      <w:r w:rsidRPr="008661D8">
        <w:t xml:space="preserve">is making </w:t>
      </w:r>
      <w:r>
        <w:t>efforts</w:t>
      </w:r>
      <w:r w:rsidRPr="008661D8">
        <w:t xml:space="preserve"> towards environmental sustainability within motorsport. Through initiatives such as </w:t>
      </w:r>
      <w:r w:rsidR="00F03F5F">
        <w:t xml:space="preserve">the use </w:t>
      </w:r>
      <w:r w:rsidRPr="008661D8">
        <w:t xml:space="preserve">of sustainable fuels, the introduction of hybrid technologies, and the implementation of CO2 testing programs, </w:t>
      </w:r>
      <w:r w:rsidR="00F03F5F">
        <w:t>it is evident that the BTCC is</w:t>
      </w:r>
      <w:r w:rsidRPr="008661D8">
        <w:t xml:space="preserve"> </w:t>
      </w:r>
      <w:r w:rsidR="00F03F5F">
        <w:t>committed</w:t>
      </w:r>
      <w:r w:rsidRPr="008661D8">
        <w:t xml:space="preserve"> to reducing its </w:t>
      </w:r>
      <w:r w:rsidR="00F03F5F">
        <w:t xml:space="preserve">greenhouse </w:t>
      </w:r>
      <w:r w:rsidR="001F6C79">
        <w:t>gasses and</w:t>
      </w:r>
      <w:r w:rsidR="00D63E08">
        <w:t xml:space="preserve"> improving its sustainability</w:t>
      </w:r>
      <w:r w:rsidRPr="008661D8">
        <w:t xml:space="preserve">. These efforts, alongside comparisons with other industries and the exploration of current sustainable practices within the BTCC, underline the championship's </w:t>
      </w:r>
      <w:r w:rsidR="00D63E08">
        <w:t>efforts</w:t>
      </w:r>
      <w:r w:rsidRPr="008661D8">
        <w:t xml:space="preserve"> </w:t>
      </w:r>
      <w:r w:rsidR="00A6754F">
        <w:t>to aim</w:t>
      </w:r>
      <w:r w:rsidRPr="008661D8">
        <w:t xml:space="preserve"> towards greener technologies in motorsport. As the industry evolves, it remains crucial for the BTCC and similar organizations to continue </w:t>
      </w:r>
      <w:r w:rsidR="00B40809">
        <w:t xml:space="preserve">using </w:t>
      </w:r>
      <w:r w:rsidRPr="008661D8">
        <w:t>sustainable practices</w:t>
      </w:r>
      <w:r w:rsidR="00B40809">
        <w:t xml:space="preserve"> to work towards a more sustainable sport</w:t>
      </w:r>
      <w:r w:rsidRPr="008661D8">
        <w:t xml:space="preserve">, ensuring </w:t>
      </w:r>
      <w:r w:rsidR="00A6754F">
        <w:t xml:space="preserve">fans still </w:t>
      </w:r>
      <w:r w:rsidR="001F6C79">
        <w:t>get enjoyment from the</w:t>
      </w:r>
      <w:r w:rsidRPr="008661D8">
        <w:t xml:space="preserve"> motorsport and the</w:t>
      </w:r>
      <w:r w:rsidR="001F6C79">
        <w:t xml:space="preserve"> </w:t>
      </w:r>
      <w:r w:rsidRPr="008661D8">
        <w:t>environmen</w:t>
      </w:r>
      <w:r w:rsidR="001F6C79">
        <w:t>t is protected</w:t>
      </w:r>
      <w:r w:rsidRPr="008661D8">
        <w:t>.</w:t>
      </w:r>
    </w:p>
    <w:p w14:paraId="77F445C1" w14:textId="77777777" w:rsidR="003A67B1" w:rsidRDefault="003A67B1" w:rsidP="0058762D">
      <w:pPr>
        <w:spacing w:line="360" w:lineRule="auto"/>
      </w:pPr>
    </w:p>
    <w:p w14:paraId="33D77595" w14:textId="77777777" w:rsidR="003A67B1" w:rsidRDefault="003A67B1" w:rsidP="0058762D">
      <w:pPr>
        <w:spacing w:line="360" w:lineRule="auto"/>
      </w:pPr>
    </w:p>
    <w:p w14:paraId="2AD9BEDE" w14:textId="324FD0CD" w:rsidR="00B269F1" w:rsidRPr="001F1E9E" w:rsidRDefault="00B269F1" w:rsidP="0058762D">
      <w:pPr>
        <w:spacing w:line="360" w:lineRule="auto"/>
      </w:pPr>
      <w:r w:rsidRPr="001F1E9E">
        <w:br w:type="page"/>
      </w:r>
    </w:p>
    <w:p w14:paraId="5DFBA3D3" w14:textId="744D96F0" w:rsidR="00704ADC" w:rsidRPr="00704ADC" w:rsidRDefault="00F71664" w:rsidP="0058762D">
      <w:pPr>
        <w:pStyle w:val="Heading1"/>
        <w:numPr>
          <w:ilvl w:val="0"/>
          <w:numId w:val="51"/>
        </w:numPr>
        <w:spacing w:line="360" w:lineRule="auto"/>
      </w:pPr>
      <w:bookmarkStart w:id="22" w:name="_Toc161604661"/>
      <w:r>
        <w:lastRenderedPageBreak/>
        <w:t>References</w:t>
      </w:r>
      <w:r w:rsidR="00107068">
        <w:t>.</w:t>
      </w:r>
      <w:bookmarkEnd w:id="22"/>
    </w:p>
    <w:p w14:paraId="179C24EF" w14:textId="77777777" w:rsidR="0058762D" w:rsidRPr="00704ADC" w:rsidRDefault="0058762D" w:rsidP="0058762D">
      <w:pPr>
        <w:pStyle w:val="ListParagraph"/>
        <w:numPr>
          <w:ilvl w:val="0"/>
          <w:numId w:val="47"/>
        </w:numPr>
        <w:spacing w:line="360" w:lineRule="auto"/>
      </w:pPr>
      <w:r w:rsidRPr="00704ADC">
        <w:t>‌Arslan, Ömer &amp; Özdalyan, Bülent. (2020). Influence of Fuel Types and Combustion Environment on Emission of VOCs from Combustion Sources: A Review. 8. 747-756.</w:t>
      </w:r>
    </w:p>
    <w:p w14:paraId="5C41A39D" w14:textId="77777777" w:rsidR="0058762D" w:rsidRPr="00704ADC" w:rsidRDefault="0058762D" w:rsidP="0058762D">
      <w:pPr>
        <w:pStyle w:val="ListParagraph"/>
        <w:numPr>
          <w:ilvl w:val="0"/>
          <w:numId w:val="47"/>
        </w:numPr>
        <w:spacing w:line="360" w:lineRule="auto"/>
      </w:pPr>
      <w:r w:rsidRPr="00704ADC">
        <w:t xml:space="preserve">David, E. and Niculescu, V.-C. (2021). Volatile Organic Compounds (VOCs) as Environmental Pollutants: Occurrence and Mitigation Using Nanomaterials. International Journal of Environmental Research and Public Health, 18(24), p.13147. </w:t>
      </w:r>
      <w:proofErr w:type="spellStart"/>
      <w:r w:rsidRPr="00704ADC">
        <w:t>doi:https</w:t>
      </w:r>
      <w:proofErr w:type="spellEnd"/>
      <w:r w:rsidRPr="00704ADC">
        <w:t>://doi.org/10.3390/ijerph182413147.</w:t>
      </w:r>
    </w:p>
    <w:p w14:paraId="5D2EA01D" w14:textId="77777777" w:rsidR="0058762D" w:rsidRPr="00704ADC" w:rsidRDefault="0058762D" w:rsidP="0058762D">
      <w:pPr>
        <w:pStyle w:val="ListParagraph"/>
        <w:numPr>
          <w:ilvl w:val="0"/>
          <w:numId w:val="47"/>
        </w:numPr>
        <w:spacing w:line="360" w:lineRule="auto"/>
      </w:pPr>
      <w:r w:rsidRPr="00704ADC">
        <w:t xml:space="preserve">‌Doytchev, B. (2019). IMPACT OF AUTOMOTIVE AND MOTORCYCLE SPORT ON THE ENVIRONMENT. Trakia Journal of Sciences, 17(Suppl.1), pp.860–863. </w:t>
      </w:r>
      <w:proofErr w:type="spellStart"/>
      <w:r w:rsidRPr="00704ADC">
        <w:t>doi:https</w:t>
      </w:r>
      <w:proofErr w:type="spellEnd"/>
      <w:r w:rsidRPr="00704ADC">
        <w:t>://doi.org/10.15547/tjs.2019.s.01.141.</w:t>
      </w:r>
    </w:p>
    <w:p w14:paraId="60C16FD2" w14:textId="77777777" w:rsidR="0058762D" w:rsidRPr="00704ADC" w:rsidRDefault="0058762D" w:rsidP="0058762D">
      <w:pPr>
        <w:pStyle w:val="ListParagraph"/>
        <w:numPr>
          <w:ilvl w:val="0"/>
          <w:numId w:val="47"/>
        </w:numPr>
        <w:spacing w:line="360" w:lineRule="auto"/>
      </w:pPr>
      <w:r w:rsidRPr="00704ADC">
        <w:t xml:space="preserve">EEA (2016). Explaining road transport emissions A non-technical guide. Explaining road transport emissions. [online] </w:t>
      </w:r>
      <w:proofErr w:type="spellStart"/>
      <w:r w:rsidRPr="00704ADC">
        <w:t>doi:https</w:t>
      </w:r>
      <w:proofErr w:type="spellEnd"/>
      <w:r w:rsidRPr="00704ADC">
        <w:t>://doi.org/10.2800/71804.</w:t>
      </w:r>
    </w:p>
    <w:p w14:paraId="77EBABB8" w14:textId="77777777" w:rsidR="0058762D" w:rsidRPr="00704ADC" w:rsidRDefault="0058762D" w:rsidP="0058762D">
      <w:pPr>
        <w:pStyle w:val="ListParagraph"/>
        <w:numPr>
          <w:ilvl w:val="0"/>
          <w:numId w:val="47"/>
        </w:numPr>
        <w:spacing w:line="360" w:lineRule="auto"/>
      </w:pPr>
      <w:r w:rsidRPr="00704ADC">
        <w:t xml:space="preserve">Ermers, R. (2006). Energy Efficient Motorsport - A New Alternative Fuel Equivalence Strategy. SAE technical paper series. </w:t>
      </w:r>
      <w:proofErr w:type="spellStart"/>
      <w:r w:rsidRPr="00704ADC">
        <w:t>doi:https</w:t>
      </w:r>
      <w:proofErr w:type="spellEnd"/>
      <w:r w:rsidRPr="00704ADC">
        <w:t>://doi.org/10.4271/2006-01-3665.</w:t>
      </w:r>
    </w:p>
    <w:p w14:paraId="2727A948" w14:textId="77777777" w:rsidR="0058762D" w:rsidRPr="006E207D" w:rsidRDefault="0058762D" w:rsidP="0058762D">
      <w:pPr>
        <w:pStyle w:val="ListParagraph"/>
        <w:numPr>
          <w:ilvl w:val="0"/>
          <w:numId w:val="47"/>
        </w:numPr>
        <w:spacing w:line="360" w:lineRule="auto"/>
      </w:pPr>
      <w:r w:rsidRPr="006E207D">
        <w:t xml:space="preserve">He, D., Hyung Chul Kim, Silvano Sommacal, Filip </w:t>
      </w:r>
      <w:proofErr w:type="spellStart"/>
      <w:r w:rsidRPr="006E207D">
        <w:t>Stojcevski</w:t>
      </w:r>
      <w:proofErr w:type="spellEnd"/>
      <w:r w:rsidRPr="006E207D">
        <w:t xml:space="preserve">, Vi Kie Soo, Wojciech Lipiński, Morozov, E., Henderson, L.C., Compston, P. and Doolan, M. (2023). Improving mechanical and life cycle environmental performances of recycled CFRP automotive component by fibre architecture preservation. Composites Part A: Applied Science and Manufacturing, 175, pp.107749–107749. </w:t>
      </w:r>
      <w:proofErr w:type="spellStart"/>
      <w:r w:rsidRPr="006E207D">
        <w:t>doi:https</w:t>
      </w:r>
      <w:proofErr w:type="spellEnd"/>
      <w:r w:rsidRPr="006E207D">
        <w:t>://doi.org/10.1016/j.compositesa.2023.107749.</w:t>
      </w:r>
    </w:p>
    <w:p w14:paraId="3795F750" w14:textId="77777777" w:rsidR="0058762D" w:rsidRPr="00470720" w:rsidRDefault="0058762D" w:rsidP="0058762D">
      <w:pPr>
        <w:pStyle w:val="NormalWeb"/>
        <w:numPr>
          <w:ilvl w:val="0"/>
          <w:numId w:val="47"/>
        </w:numPr>
        <w:spacing w:before="0" w:beforeAutospacing="0" w:after="0" w:afterAutospacing="0" w:line="360" w:lineRule="auto"/>
        <w:rPr>
          <w:rFonts w:asciiTheme="minorHAnsi" w:hAnsiTheme="minorHAnsi" w:cstheme="minorHAnsi"/>
          <w:sz w:val="22"/>
          <w:szCs w:val="22"/>
        </w:rPr>
      </w:pPr>
      <w:r w:rsidRPr="00470720">
        <w:rPr>
          <w:rFonts w:ascii="Calibri" w:hAnsi="Calibri" w:cs="Calibri"/>
          <w:color w:val="000000"/>
          <w:sz w:val="22"/>
          <w:szCs w:val="22"/>
        </w:rPr>
        <w:t>‌</w:t>
      </w:r>
      <w:r w:rsidRPr="00470720">
        <w:rPr>
          <w:rFonts w:asciiTheme="minorHAnsi" w:hAnsiTheme="minorHAnsi" w:cstheme="minorHAnsi"/>
          <w:sz w:val="22"/>
          <w:szCs w:val="22"/>
        </w:rPr>
        <w:t xml:space="preserve">Hopewell, J., Dvorak, R. and Kosior, E. (2019). Plastics recycling: Challenges and Opportunities. Philosophical Transactions of the Royal Society B: Biological Sciences, [online] 364(1526), pp.2115–2126. </w:t>
      </w:r>
      <w:proofErr w:type="spellStart"/>
      <w:r w:rsidRPr="00470720">
        <w:rPr>
          <w:rFonts w:asciiTheme="minorHAnsi" w:hAnsiTheme="minorHAnsi" w:cstheme="minorHAnsi"/>
          <w:sz w:val="22"/>
          <w:szCs w:val="22"/>
        </w:rPr>
        <w:t>doi:https</w:t>
      </w:r>
      <w:proofErr w:type="spellEnd"/>
      <w:r w:rsidRPr="00470720">
        <w:rPr>
          <w:rFonts w:asciiTheme="minorHAnsi" w:hAnsiTheme="minorHAnsi" w:cstheme="minorHAnsi"/>
          <w:sz w:val="22"/>
          <w:szCs w:val="22"/>
        </w:rPr>
        <w:t>://doi.org/10.1098/rstb.2008.0311.</w:t>
      </w:r>
    </w:p>
    <w:p w14:paraId="0F3D8ED5" w14:textId="77777777" w:rsidR="0058762D" w:rsidRPr="00704ADC" w:rsidRDefault="0058762D" w:rsidP="0058762D">
      <w:pPr>
        <w:pStyle w:val="ListParagraph"/>
        <w:numPr>
          <w:ilvl w:val="0"/>
          <w:numId w:val="47"/>
        </w:numPr>
        <w:spacing w:line="360" w:lineRule="auto"/>
      </w:pPr>
      <w:r w:rsidRPr="00704ADC">
        <w:t xml:space="preserve">North, E.J. and Halden, R.U. (2013). Plastics and environmental health: the road ahead. Reviews on Environmental Health, [online] 28(1), pp.1–8. </w:t>
      </w:r>
      <w:proofErr w:type="spellStart"/>
      <w:r w:rsidRPr="00704ADC">
        <w:t>doi:https</w:t>
      </w:r>
      <w:proofErr w:type="spellEnd"/>
      <w:r w:rsidRPr="00704ADC">
        <w:t>://doi.org/10.1515/reveh-2012-0030.</w:t>
      </w:r>
    </w:p>
    <w:p w14:paraId="479D41E4" w14:textId="77777777" w:rsidR="0058762D" w:rsidRPr="00704ADC" w:rsidRDefault="0058762D" w:rsidP="0058762D">
      <w:pPr>
        <w:pStyle w:val="ListParagraph"/>
        <w:numPr>
          <w:ilvl w:val="0"/>
          <w:numId w:val="47"/>
        </w:numPr>
        <w:spacing w:line="360" w:lineRule="auto"/>
      </w:pPr>
      <w:r w:rsidRPr="00704ADC">
        <w:t xml:space="preserve">Southwell, H. (2022). Is motorsport leading or lagging as carmakers race to embrace green technologies? [online] </w:t>
      </w:r>
      <w:proofErr w:type="spellStart"/>
      <w:r w:rsidRPr="00704ADC">
        <w:t>RaceFans</w:t>
      </w:r>
      <w:proofErr w:type="spellEnd"/>
      <w:r w:rsidRPr="00704ADC">
        <w:t xml:space="preserve">. Available at: </w:t>
      </w:r>
      <w:hyperlink r:id="rId9" w:history="1">
        <w:r w:rsidRPr="00704ADC">
          <w:rPr>
            <w:rStyle w:val="Hyperlink"/>
          </w:rPr>
          <w:t>https://www.racefans.net/2022/02/02/is-motorsport-leading-or-lagging-as-carmakers-race-to-embrace-green-technologies/</w:t>
        </w:r>
      </w:hyperlink>
      <w:r w:rsidRPr="00704ADC">
        <w:t xml:space="preserve">. </w:t>
      </w:r>
    </w:p>
    <w:p w14:paraId="76F5B0BA" w14:textId="77777777" w:rsidR="0058762D" w:rsidRPr="00704ADC" w:rsidRDefault="0058762D" w:rsidP="0058762D">
      <w:pPr>
        <w:pStyle w:val="ListParagraph"/>
        <w:numPr>
          <w:ilvl w:val="0"/>
          <w:numId w:val="47"/>
        </w:numPr>
        <w:spacing w:line="360" w:lineRule="auto"/>
      </w:pPr>
      <w:r w:rsidRPr="00704ADC">
        <w:t xml:space="preserve">US EPA (2023). Overview of Greenhouse Gases. [online] US EPA. Available at: </w:t>
      </w:r>
      <w:hyperlink r:id="rId10" w:history="1">
        <w:r w:rsidRPr="00704ADC">
          <w:rPr>
            <w:rStyle w:val="Hyperlink"/>
          </w:rPr>
          <w:t>https://www.epa.gov/ghgemissions/overview-greenhouse-gases</w:t>
        </w:r>
      </w:hyperlink>
      <w:r w:rsidRPr="00704ADC">
        <w:t>.</w:t>
      </w:r>
    </w:p>
    <w:p w14:paraId="4A89B4CC" w14:textId="77777777" w:rsidR="0058762D" w:rsidRPr="00704ADC" w:rsidRDefault="0058762D" w:rsidP="0058762D">
      <w:pPr>
        <w:pStyle w:val="ListParagraph"/>
        <w:numPr>
          <w:ilvl w:val="0"/>
          <w:numId w:val="47"/>
        </w:numPr>
        <w:spacing w:line="360" w:lineRule="auto"/>
      </w:pPr>
      <w:r w:rsidRPr="00704ADC">
        <w:t xml:space="preserve">US EPA, R. 01 (2023). How Does PM Affect Human Health? | Air Quality Planning Unit | Ground-level Ozone | New England | US EPA. [online] www3.epa.gov. Available at: </w:t>
      </w:r>
      <w:r w:rsidRPr="00704ADC">
        <w:lastRenderedPageBreak/>
        <w:t>https://www3.epa.gov/region1/airquality/pm-human-health.html#:~:text=Fine%20particles%20(PM2.5)%20pose.</w:t>
      </w:r>
    </w:p>
    <w:p w14:paraId="1FE9DF3C" w14:textId="77777777" w:rsidR="0058762D" w:rsidRPr="00704ADC" w:rsidRDefault="0058762D" w:rsidP="0058762D">
      <w:pPr>
        <w:pStyle w:val="ListParagraph"/>
        <w:numPr>
          <w:ilvl w:val="0"/>
          <w:numId w:val="47"/>
        </w:numPr>
        <w:spacing w:line="360" w:lineRule="auto"/>
      </w:pPr>
      <w:r w:rsidRPr="00704ADC">
        <w:t xml:space="preserve">Waste, G.P.T. (2023). GPT Waste announces partnership with Toyota Gazoo Racing UK. [online] GPT Waste. Available at: </w:t>
      </w:r>
      <w:hyperlink r:id="rId11" w:history="1">
        <w:r w:rsidRPr="00704ADC">
          <w:rPr>
            <w:rStyle w:val="Hyperlink"/>
          </w:rPr>
          <w:t>https://gptwaste.com/gpt-waste-announces-partnership-with-toyota-gazoo-racing-uk/</w:t>
        </w:r>
      </w:hyperlink>
      <w:r w:rsidRPr="00704ADC">
        <w:t xml:space="preserve">. </w:t>
      </w:r>
    </w:p>
    <w:p w14:paraId="6A25D491" w14:textId="77777777" w:rsidR="0058762D" w:rsidRPr="00704ADC" w:rsidRDefault="0058762D" w:rsidP="0058762D">
      <w:pPr>
        <w:pStyle w:val="ListParagraph"/>
        <w:numPr>
          <w:ilvl w:val="0"/>
          <w:numId w:val="47"/>
        </w:numPr>
        <w:spacing w:line="360" w:lineRule="auto"/>
      </w:pPr>
      <w:r w:rsidRPr="00704ADC">
        <w:t>www.apis.ac.uk. (n.d.). Ozone | Air Pollution Information System. [online] Available at: https://www.apis.ac.uk/overview/pollutants/overview_o3.htm#:~:text=Anthropogenic%20emissions%20of%20the%20ozone [Accessed 17 Mar. 2024].</w:t>
      </w:r>
    </w:p>
    <w:p w14:paraId="48589B5D" w14:textId="77777777" w:rsidR="0058762D" w:rsidRPr="00704ADC" w:rsidRDefault="0058762D" w:rsidP="0058762D">
      <w:pPr>
        <w:pStyle w:val="ListParagraph"/>
        <w:numPr>
          <w:ilvl w:val="0"/>
          <w:numId w:val="47"/>
        </w:numPr>
        <w:spacing w:line="360" w:lineRule="auto"/>
      </w:pPr>
      <w:r w:rsidRPr="00704ADC">
        <w:t xml:space="preserve">‌www.btcc.net. (n.d.). BTCC | TECHNICAL OVERVIEW. [online] Available at: </w:t>
      </w:r>
      <w:hyperlink r:id="rId12" w:history="1">
        <w:r w:rsidRPr="00704ADC">
          <w:rPr>
            <w:rStyle w:val="Hyperlink"/>
          </w:rPr>
          <w:t>https://www.btcc.net/about/technical-overview/#:~:text=From%202022%20the%20BTCC%20will</w:t>
        </w:r>
      </w:hyperlink>
      <w:r w:rsidRPr="00704ADC">
        <w:t xml:space="preserve">. </w:t>
      </w:r>
    </w:p>
    <w:p w14:paraId="0A4D0CB7" w14:textId="77777777" w:rsidR="0058762D" w:rsidRDefault="0058762D" w:rsidP="0058762D">
      <w:pPr>
        <w:pStyle w:val="ListParagraph"/>
        <w:numPr>
          <w:ilvl w:val="0"/>
          <w:numId w:val="47"/>
        </w:numPr>
        <w:spacing w:line="360" w:lineRule="auto"/>
      </w:pPr>
      <w:r w:rsidRPr="00704ADC">
        <w:t xml:space="preserve">www.the-kingfisher.org. (n.d.). Car brakes and tyre dust: a hidden source of pollution. [online] Available at: </w:t>
      </w:r>
      <w:hyperlink r:id="rId13" w:history="1">
        <w:r w:rsidRPr="00704ADC">
          <w:rPr>
            <w:rStyle w:val="Hyperlink"/>
          </w:rPr>
          <w:t>https://www.the-kingfisher.org/people/human_health/car_brakes.html</w:t>
        </w:r>
      </w:hyperlink>
      <w:r w:rsidRPr="00704ADC">
        <w:t>.</w:t>
      </w:r>
    </w:p>
    <w:p w14:paraId="1E1D9038" w14:textId="77777777" w:rsidR="00A36A9B" w:rsidRDefault="00A36A9B" w:rsidP="0058762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7D8E8647" w14:textId="39D99787" w:rsidR="00A36A9B" w:rsidRDefault="00A36A9B" w:rsidP="0058762D">
      <w:pPr>
        <w:pStyle w:val="NormalWeb"/>
        <w:spacing w:before="0" w:beforeAutospacing="0" w:after="0" w:afterAutospacing="0" w:line="360" w:lineRule="auto"/>
        <w:rPr>
          <w:rFonts w:ascii="Calibri" w:hAnsi="Calibri" w:cs="Calibri"/>
          <w:color w:val="000000"/>
          <w:sz w:val="27"/>
          <w:szCs w:val="27"/>
        </w:rPr>
      </w:pPr>
    </w:p>
    <w:p w14:paraId="5E626450" w14:textId="77777777" w:rsidR="007A33D2" w:rsidRDefault="007A33D2" w:rsidP="0058762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7BBDE308" w14:textId="77777777" w:rsidR="007A33D2" w:rsidRDefault="007A33D2" w:rsidP="0058762D">
      <w:pPr>
        <w:pStyle w:val="NormalWeb"/>
        <w:spacing w:before="0" w:beforeAutospacing="0" w:after="0" w:afterAutospacing="0" w:line="360" w:lineRule="auto"/>
        <w:rPr>
          <w:rFonts w:ascii="Calibri" w:hAnsi="Calibri" w:cs="Calibri"/>
          <w:color w:val="000000"/>
          <w:sz w:val="27"/>
          <w:szCs w:val="27"/>
        </w:rPr>
      </w:pPr>
    </w:p>
    <w:p w14:paraId="459DEBC9" w14:textId="77777777" w:rsidR="007D1FCC" w:rsidRDefault="007D1FCC" w:rsidP="0058762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4CC753BC" w14:textId="77777777" w:rsidR="007D1FCC" w:rsidRDefault="007D1FCC" w:rsidP="0058762D">
      <w:pPr>
        <w:spacing w:line="360" w:lineRule="auto"/>
      </w:pPr>
    </w:p>
    <w:p w14:paraId="7F157B9D" w14:textId="77777777" w:rsidR="00C066A2" w:rsidRDefault="00C066A2" w:rsidP="0058762D">
      <w:pPr>
        <w:spacing w:line="360" w:lineRule="auto"/>
      </w:pPr>
      <w:r>
        <w:t>‌</w:t>
      </w:r>
    </w:p>
    <w:p w14:paraId="6BF978F8" w14:textId="78FA7FE9" w:rsidR="0041337D" w:rsidRPr="00061EC7" w:rsidRDefault="00C066A2" w:rsidP="0058762D">
      <w:pPr>
        <w:spacing w:line="360" w:lineRule="auto"/>
        <w:rPr>
          <w:rFonts w:cstheme="minorHAnsi"/>
        </w:rPr>
      </w:pPr>
      <w:r>
        <w:rPr>
          <w:rFonts w:cstheme="minorHAnsi"/>
        </w:rPr>
        <w:t xml:space="preserve"> </w:t>
      </w:r>
    </w:p>
    <w:sectPr w:rsidR="0041337D" w:rsidRPr="00061EC7" w:rsidSect="00061E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752B"/>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05530324"/>
    <w:multiLevelType w:val="hybridMultilevel"/>
    <w:tmpl w:val="69FEC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63445"/>
    <w:multiLevelType w:val="multilevel"/>
    <w:tmpl w:val="06F8D3B2"/>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3" w15:restartNumberingAfterBreak="0">
    <w:nsid w:val="0DF21EDF"/>
    <w:multiLevelType w:val="hybridMultilevel"/>
    <w:tmpl w:val="F14C7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4815B5"/>
    <w:multiLevelType w:val="multilevel"/>
    <w:tmpl w:val="3BFA32AC"/>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0EF87138"/>
    <w:multiLevelType w:val="hybridMultilevel"/>
    <w:tmpl w:val="A60A4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0305B1"/>
    <w:multiLevelType w:val="multilevel"/>
    <w:tmpl w:val="F2CC4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F07059"/>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8" w15:restartNumberingAfterBreak="0">
    <w:nsid w:val="14FE0CA6"/>
    <w:multiLevelType w:val="multilevel"/>
    <w:tmpl w:val="F290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AD3886"/>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1B6103AD"/>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1ECB1788"/>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2" w15:restartNumberingAfterBreak="0">
    <w:nsid w:val="1EEE5793"/>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3" w15:restartNumberingAfterBreak="0">
    <w:nsid w:val="2744106C"/>
    <w:multiLevelType w:val="multilevel"/>
    <w:tmpl w:val="3BFA32AC"/>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4" w15:restartNumberingAfterBreak="0">
    <w:nsid w:val="27A47A20"/>
    <w:multiLevelType w:val="multilevel"/>
    <w:tmpl w:val="00CA9E7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27D13938"/>
    <w:multiLevelType w:val="multilevel"/>
    <w:tmpl w:val="AFC2489A"/>
    <w:lvl w:ilvl="0">
      <w:start w:val="2"/>
      <w:numFmt w:val="decimal"/>
      <w:lvlText w:val="%1"/>
      <w:lvlJc w:val="left"/>
      <w:pPr>
        <w:ind w:left="420" w:hanging="42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2AD2064A"/>
    <w:multiLevelType w:val="multilevel"/>
    <w:tmpl w:val="3BFA32A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7" w15:restartNumberingAfterBreak="0">
    <w:nsid w:val="2BBC0B8D"/>
    <w:multiLevelType w:val="multilevel"/>
    <w:tmpl w:val="3BFA32A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8" w15:restartNumberingAfterBreak="0">
    <w:nsid w:val="2C421A6A"/>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9" w15:restartNumberingAfterBreak="0">
    <w:nsid w:val="2E1B78DD"/>
    <w:multiLevelType w:val="multilevel"/>
    <w:tmpl w:val="2AE88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24B2384"/>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1" w15:restartNumberingAfterBreak="0">
    <w:nsid w:val="33E4740A"/>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2" w15:restartNumberingAfterBreak="0">
    <w:nsid w:val="35485091"/>
    <w:multiLevelType w:val="hybridMultilevel"/>
    <w:tmpl w:val="15302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755746"/>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4" w15:restartNumberingAfterBreak="0">
    <w:nsid w:val="3CB06FE3"/>
    <w:multiLevelType w:val="hybridMultilevel"/>
    <w:tmpl w:val="9230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B67A2A"/>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6" w15:restartNumberingAfterBreak="0">
    <w:nsid w:val="3EC55C20"/>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7" w15:restartNumberingAfterBreak="0">
    <w:nsid w:val="3EC67685"/>
    <w:multiLevelType w:val="multilevel"/>
    <w:tmpl w:val="5360DE4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28" w15:restartNumberingAfterBreak="0">
    <w:nsid w:val="400F39A4"/>
    <w:multiLevelType w:val="multilevel"/>
    <w:tmpl w:val="3BFA32A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9" w15:restartNumberingAfterBreak="0">
    <w:nsid w:val="40791A21"/>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0" w15:restartNumberingAfterBreak="0">
    <w:nsid w:val="42F73EFD"/>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1" w15:restartNumberingAfterBreak="0">
    <w:nsid w:val="439C7D33"/>
    <w:multiLevelType w:val="multilevel"/>
    <w:tmpl w:val="3BFA32A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2" w15:restartNumberingAfterBreak="0">
    <w:nsid w:val="45660B3F"/>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3" w15:restartNumberingAfterBreak="0">
    <w:nsid w:val="458A7C8E"/>
    <w:multiLevelType w:val="hybridMultilevel"/>
    <w:tmpl w:val="51A0B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5A21574"/>
    <w:multiLevelType w:val="multilevel"/>
    <w:tmpl w:val="3BFA32AC"/>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5" w15:restartNumberingAfterBreak="0">
    <w:nsid w:val="46770109"/>
    <w:multiLevelType w:val="multilevel"/>
    <w:tmpl w:val="BAD4D144"/>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4D5D1C30"/>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7" w15:restartNumberingAfterBreak="0">
    <w:nsid w:val="4DE21286"/>
    <w:multiLevelType w:val="hybridMultilevel"/>
    <w:tmpl w:val="B8DC6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0EB0BE9"/>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9" w15:restartNumberingAfterBreak="0">
    <w:nsid w:val="56B063E9"/>
    <w:multiLevelType w:val="multilevel"/>
    <w:tmpl w:val="6AB4F0F4"/>
    <w:lvl w:ilvl="0">
      <w:start w:val="2"/>
      <w:numFmt w:val="decimal"/>
      <w:lvlText w:val="%1"/>
      <w:lvlJc w:val="left"/>
      <w:pPr>
        <w:ind w:left="576" w:hanging="576"/>
      </w:pPr>
      <w:rPr>
        <w:rFonts w:hint="default"/>
      </w:rPr>
    </w:lvl>
    <w:lvl w:ilvl="1">
      <w:start w:val="4"/>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577B4AE5"/>
    <w:multiLevelType w:val="multilevel"/>
    <w:tmpl w:val="D38EAAFE"/>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5A106D3D"/>
    <w:multiLevelType w:val="multilevel"/>
    <w:tmpl w:val="2F1E1D7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2" w15:restartNumberingAfterBreak="0">
    <w:nsid w:val="5B0633E2"/>
    <w:multiLevelType w:val="hybridMultilevel"/>
    <w:tmpl w:val="2E3AF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B4064C5"/>
    <w:multiLevelType w:val="multilevel"/>
    <w:tmpl w:val="359299F8"/>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44" w15:restartNumberingAfterBreak="0">
    <w:nsid w:val="5C097FFB"/>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5" w15:restartNumberingAfterBreak="0">
    <w:nsid w:val="5D611DDC"/>
    <w:multiLevelType w:val="hybridMultilevel"/>
    <w:tmpl w:val="731C8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FCE35E6"/>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7" w15:restartNumberingAfterBreak="0">
    <w:nsid w:val="60B374D2"/>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8" w15:restartNumberingAfterBreak="0">
    <w:nsid w:val="62714339"/>
    <w:multiLevelType w:val="hybridMultilevel"/>
    <w:tmpl w:val="49186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CD0CCD"/>
    <w:multiLevelType w:val="multilevel"/>
    <w:tmpl w:val="3BFA32A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0" w15:restartNumberingAfterBreak="0">
    <w:nsid w:val="6D122B09"/>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1" w15:restartNumberingAfterBreak="0">
    <w:nsid w:val="6F881298"/>
    <w:multiLevelType w:val="hybridMultilevel"/>
    <w:tmpl w:val="2B46A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6D10971"/>
    <w:multiLevelType w:val="hybridMultilevel"/>
    <w:tmpl w:val="E104E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832673F"/>
    <w:multiLevelType w:val="multilevel"/>
    <w:tmpl w:val="3BFA32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4" w15:restartNumberingAfterBreak="0">
    <w:nsid w:val="79CC6BF4"/>
    <w:multiLevelType w:val="hybridMultilevel"/>
    <w:tmpl w:val="8812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A8C0F08"/>
    <w:multiLevelType w:val="hybridMultilevel"/>
    <w:tmpl w:val="9B325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CE2475C"/>
    <w:multiLevelType w:val="multilevel"/>
    <w:tmpl w:val="3BFA32AC"/>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7" w15:restartNumberingAfterBreak="0">
    <w:nsid w:val="7EDD3657"/>
    <w:multiLevelType w:val="hybridMultilevel"/>
    <w:tmpl w:val="AAB21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0392101">
    <w:abstractNumId w:val="14"/>
  </w:num>
  <w:num w:numId="2" w16cid:durableId="1143157559">
    <w:abstractNumId w:val="3"/>
  </w:num>
  <w:num w:numId="3" w16cid:durableId="904685583">
    <w:abstractNumId w:val="30"/>
  </w:num>
  <w:num w:numId="4" w16cid:durableId="2117940174">
    <w:abstractNumId w:val="21"/>
  </w:num>
  <w:num w:numId="5" w16cid:durableId="111172348">
    <w:abstractNumId w:val="8"/>
  </w:num>
  <w:num w:numId="6" w16cid:durableId="895314063">
    <w:abstractNumId w:val="1"/>
  </w:num>
  <w:num w:numId="7" w16cid:durableId="1145243804">
    <w:abstractNumId w:val="19"/>
  </w:num>
  <w:num w:numId="8" w16cid:durableId="1973099063">
    <w:abstractNumId w:val="52"/>
  </w:num>
  <w:num w:numId="9" w16cid:durableId="650521337">
    <w:abstractNumId w:val="6"/>
  </w:num>
  <w:num w:numId="10" w16cid:durableId="488205592">
    <w:abstractNumId w:val="54"/>
  </w:num>
  <w:num w:numId="11" w16cid:durableId="1097798097">
    <w:abstractNumId w:val="33"/>
  </w:num>
  <w:num w:numId="12" w16cid:durableId="537933209">
    <w:abstractNumId w:val="45"/>
  </w:num>
  <w:num w:numId="13" w16cid:durableId="1081028120">
    <w:abstractNumId w:val="5"/>
  </w:num>
  <w:num w:numId="14" w16cid:durableId="1387145224">
    <w:abstractNumId w:val="55"/>
  </w:num>
  <w:num w:numId="15" w16cid:durableId="1242789848">
    <w:abstractNumId w:val="48"/>
  </w:num>
  <w:num w:numId="16" w16cid:durableId="1036547202">
    <w:abstractNumId w:val="57"/>
  </w:num>
  <w:num w:numId="17" w16cid:durableId="1436094869">
    <w:abstractNumId w:val="22"/>
  </w:num>
  <w:num w:numId="18" w16cid:durableId="1123764454">
    <w:abstractNumId w:val="42"/>
  </w:num>
  <w:num w:numId="19" w16cid:durableId="1937396509">
    <w:abstractNumId w:val="2"/>
  </w:num>
  <w:num w:numId="20" w16cid:durableId="742022827">
    <w:abstractNumId w:val="10"/>
  </w:num>
  <w:num w:numId="21" w16cid:durableId="662588951">
    <w:abstractNumId w:val="29"/>
  </w:num>
  <w:num w:numId="22" w16cid:durableId="144981636">
    <w:abstractNumId w:val="46"/>
  </w:num>
  <w:num w:numId="23" w16cid:durableId="1968003932">
    <w:abstractNumId w:val="18"/>
  </w:num>
  <w:num w:numId="24" w16cid:durableId="499077622">
    <w:abstractNumId w:val="27"/>
  </w:num>
  <w:num w:numId="25" w16cid:durableId="589460993">
    <w:abstractNumId w:val="43"/>
  </w:num>
  <w:num w:numId="26" w16cid:durableId="676155359">
    <w:abstractNumId w:val="9"/>
  </w:num>
  <w:num w:numId="27" w16cid:durableId="270862522">
    <w:abstractNumId w:val="28"/>
  </w:num>
  <w:num w:numId="28" w16cid:durableId="1620838052">
    <w:abstractNumId w:val="31"/>
  </w:num>
  <w:num w:numId="29" w16cid:durableId="891115558">
    <w:abstractNumId w:val="49"/>
  </w:num>
  <w:num w:numId="30" w16cid:durableId="498810898">
    <w:abstractNumId w:val="32"/>
  </w:num>
  <w:num w:numId="31" w16cid:durableId="2037851614">
    <w:abstractNumId w:val="26"/>
  </w:num>
  <w:num w:numId="32" w16cid:durableId="291792492">
    <w:abstractNumId w:val="36"/>
  </w:num>
  <w:num w:numId="33" w16cid:durableId="858735265">
    <w:abstractNumId w:val="53"/>
  </w:num>
  <w:num w:numId="34" w16cid:durableId="1688755798">
    <w:abstractNumId w:val="25"/>
  </w:num>
  <w:num w:numId="35" w16cid:durableId="1495612003">
    <w:abstractNumId w:val="12"/>
  </w:num>
  <w:num w:numId="36" w16cid:durableId="1327132358">
    <w:abstractNumId w:val="56"/>
  </w:num>
  <w:num w:numId="37" w16cid:durableId="202407041">
    <w:abstractNumId w:val="38"/>
  </w:num>
  <w:num w:numId="38" w16cid:durableId="434980116">
    <w:abstractNumId w:val="37"/>
  </w:num>
  <w:num w:numId="39" w16cid:durableId="549264867">
    <w:abstractNumId w:val="39"/>
  </w:num>
  <w:num w:numId="40" w16cid:durableId="1580168306">
    <w:abstractNumId w:val="15"/>
  </w:num>
  <w:num w:numId="41" w16cid:durableId="1208568009">
    <w:abstractNumId w:val="17"/>
  </w:num>
  <w:num w:numId="42" w16cid:durableId="1361542735">
    <w:abstractNumId w:val="35"/>
  </w:num>
  <w:num w:numId="43" w16cid:durableId="1480687516">
    <w:abstractNumId w:val="7"/>
  </w:num>
  <w:num w:numId="44" w16cid:durableId="585461093">
    <w:abstractNumId w:val="40"/>
  </w:num>
  <w:num w:numId="45" w16cid:durableId="622999424">
    <w:abstractNumId w:val="20"/>
  </w:num>
  <w:num w:numId="46" w16cid:durableId="20673196">
    <w:abstractNumId w:val="16"/>
  </w:num>
  <w:num w:numId="47" w16cid:durableId="1380323840">
    <w:abstractNumId w:val="24"/>
  </w:num>
  <w:num w:numId="48" w16cid:durableId="1509325818">
    <w:abstractNumId w:val="51"/>
  </w:num>
  <w:num w:numId="49" w16cid:durableId="1097749650">
    <w:abstractNumId w:val="34"/>
  </w:num>
  <w:num w:numId="50" w16cid:durableId="1732072934">
    <w:abstractNumId w:val="11"/>
  </w:num>
  <w:num w:numId="51" w16cid:durableId="1939293855">
    <w:abstractNumId w:val="4"/>
  </w:num>
  <w:num w:numId="52" w16cid:durableId="797913030">
    <w:abstractNumId w:val="13"/>
  </w:num>
  <w:num w:numId="53" w16cid:durableId="107091087">
    <w:abstractNumId w:val="50"/>
  </w:num>
  <w:num w:numId="54" w16cid:durableId="1675378680">
    <w:abstractNumId w:val="47"/>
  </w:num>
  <w:num w:numId="55" w16cid:durableId="1726636803">
    <w:abstractNumId w:val="23"/>
  </w:num>
  <w:num w:numId="56" w16cid:durableId="1260064457">
    <w:abstractNumId w:val="0"/>
  </w:num>
  <w:num w:numId="57" w16cid:durableId="82800633">
    <w:abstractNumId w:val="44"/>
  </w:num>
  <w:num w:numId="58" w16cid:durableId="176653883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61EC7"/>
    <w:rsid w:val="00003499"/>
    <w:rsid w:val="00050F3D"/>
    <w:rsid w:val="00061EC7"/>
    <w:rsid w:val="00073661"/>
    <w:rsid w:val="000740D4"/>
    <w:rsid w:val="0007711D"/>
    <w:rsid w:val="000772D3"/>
    <w:rsid w:val="00085A27"/>
    <w:rsid w:val="00101EA5"/>
    <w:rsid w:val="00107068"/>
    <w:rsid w:val="00122E50"/>
    <w:rsid w:val="00137F3E"/>
    <w:rsid w:val="00144DA9"/>
    <w:rsid w:val="001B674C"/>
    <w:rsid w:val="001F1E9E"/>
    <w:rsid w:val="001F6C79"/>
    <w:rsid w:val="0020050F"/>
    <w:rsid w:val="00216C8A"/>
    <w:rsid w:val="00224C02"/>
    <w:rsid w:val="00225E3E"/>
    <w:rsid w:val="00253814"/>
    <w:rsid w:val="0026284E"/>
    <w:rsid w:val="002661C9"/>
    <w:rsid w:val="002854D8"/>
    <w:rsid w:val="00293402"/>
    <w:rsid w:val="00293F35"/>
    <w:rsid w:val="002D218B"/>
    <w:rsid w:val="002E7EB0"/>
    <w:rsid w:val="003217CE"/>
    <w:rsid w:val="00322553"/>
    <w:rsid w:val="003736B4"/>
    <w:rsid w:val="003A46A3"/>
    <w:rsid w:val="003A5FDF"/>
    <w:rsid w:val="003A67B1"/>
    <w:rsid w:val="003B73DC"/>
    <w:rsid w:val="003E3699"/>
    <w:rsid w:val="0041337D"/>
    <w:rsid w:val="00422D5F"/>
    <w:rsid w:val="00453135"/>
    <w:rsid w:val="00470720"/>
    <w:rsid w:val="0047607E"/>
    <w:rsid w:val="00487A25"/>
    <w:rsid w:val="00495D6D"/>
    <w:rsid w:val="004A21CE"/>
    <w:rsid w:val="004B2274"/>
    <w:rsid w:val="004C19CE"/>
    <w:rsid w:val="004C6A3C"/>
    <w:rsid w:val="004E422B"/>
    <w:rsid w:val="005214C9"/>
    <w:rsid w:val="0052717D"/>
    <w:rsid w:val="00531589"/>
    <w:rsid w:val="00557167"/>
    <w:rsid w:val="0058762D"/>
    <w:rsid w:val="00596A1A"/>
    <w:rsid w:val="005A3AFA"/>
    <w:rsid w:val="005B3405"/>
    <w:rsid w:val="005B349B"/>
    <w:rsid w:val="005C0389"/>
    <w:rsid w:val="005C2B21"/>
    <w:rsid w:val="005D78CA"/>
    <w:rsid w:val="006374AC"/>
    <w:rsid w:val="00646D72"/>
    <w:rsid w:val="00654CDC"/>
    <w:rsid w:val="006655EC"/>
    <w:rsid w:val="00697E9C"/>
    <w:rsid w:val="006B1DEA"/>
    <w:rsid w:val="006C42EE"/>
    <w:rsid w:val="006C45B7"/>
    <w:rsid w:val="006C45F8"/>
    <w:rsid w:val="006E207D"/>
    <w:rsid w:val="006E57CE"/>
    <w:rsid w:val="006F2917"/>
    <w:rsid w:val="006F381C"/>
    <w:rsid w:val="00704ADC"/>
    <w:rsid w:val="0075219B"/>
    <w:rsid w:val="00771F68"/>
    <w:rsid w:val="007A0ABC"/>
    <w:rsid w:val="007A0BBB"/>
    <w:rsid w:val="007A2A19"/>
    <w:rsid w:val="007A33D2"/>
    <w:rsid w:val="007D1FCC"/>
    <w:rsid w:val="007F00C8"/>
    <w:rsid w:val="007F04CE"/>
    <w:rsid w:val="00832A48"/>
    <w:rsid w:val="0083477D"/>
    <w:rsid w:val="00844ED8"/>
    <w:rsid w:val="00857CF9"/>
    <w:rsid w:val="008629A3"/>
    <w:rsid w:val="00864653"/>
    <w:rsid w:val="008661D8"/>
    <w:rsid w:val="00887D1E"/>
    <w:rsid w:val="008A7725"/>
    <w:rsid w:val="008B27DA"/>
    <w:rsid w:val="008C3A04"/>
    <w:rsid w:val="00972677"/>
    <w:rsid w:val="00977687"/>
    <w:rsid w:val="00987844"/>
    <w:rsid w:val="009C16F2"/>
    <w:rsid w:val="009C26E1"/>
    <w:rsid w:val="009D4488"/>
    <w:rsid w:val="009E1BE9"/>
    <w:rsid w:val="00A05D04"/>
    <w:rsid w:val="00A30428"/>
    <w:rsid w:val="00A36A9B"/>
    <w:rsid w:val="00A443FE"/>
    <w:rsid w:val="00A6754F"/>
    <w:rsid w:val="00A71A57"/>
    <w:rsid w:val="00A74A97"/>
    <w:rsid w:val="00AA74F4"/>
    <w:rsid w:val="00AB6F17"/>
    <w:rsid w:val="00AC0B3B"/>
    <w:rsid w:val="00AD7285"/>
    <w:rsid w:val="00AE1991"/>
    <w:rsid w:val="00AE2104"/>
    <w:rsid w:val="00AE6C3B"/>
    <w:rsid w:val="00B12832"/>
    <w:rsid w:val="00B269F1"/>
    <w:rsid w:val="00B346B0"/>
    <w:rsid w:val="00B40809"/>
    <w:rsid w:val="00B55441"/>
    <w:rsid w:val="00BC207B"/>
    <w:rsid w:val="00BC6A1C"/>
    <w:rsid w:val="00BC70D9"/>
    <w:rsid w:val="00BD711D"/>
    <w:rsid w:val="00C066A2"/>
    <w:rsid w:val="00C13C40"/>
    <w:rsid w:val="00C33372"/>
    <w:rsid w:val="00C35442"/>
    <w:rsid w:val="00CA7249"/>
    <w:rsid w:val="00D2125A"/>
    <w:rsid w:val="00D4720D"/>
    <w:rsid w:val="00D55F78"/>
    <w:rsid w:val="00D63E08"/>
    <w:rsid w:val="00D674DC"/>
    <w:rsid w:val="00D86D36"/>
    <w:rsid w:val="00DB0B35"/>
    <w:rsid w:val="00DB3F73"/>
    <w:rsid w:val="00DB751E"/>
    <w:rsid w:val="00DC1006"/>
    <w:rsid w:val="00DC66C0"/>
    <w:rsid w:val="00E643B0"/>
    <w:rsid w:val="00E72469"/>
    <w:rsid w:val="00E771B2"/>
    <w:rsid w:val="00E97A2F"/>
    <w:rsid w:val="00EA5FC7"/>
    <w:rsid w:val="00EB4FCA"/>
    <w:rsid w:val="00ED2155"/>
    <w:rsid w:val="00EE0ADF"/>
    <w:rsid w:val="00EF104C"/>
    <w:rsid w:val="00F03F5F"/>
    <w:rsid w:val="00F06A41"/>
    <w:rsid w:val="00F208A6"/>
    <w:rsid w:val="00F428A3"/>
    <w:rsid w:val="00F50E65"/>
    <w:rsid w:val="00F71664"/>
    <w:rsid w:val="00F764BF"/>
    <w:rsid w:val="00FD5D39"/>
    <w:rsid w:val="00FE2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E2499C"/>
  <w15:docId w15:val="{B088024E-28EA-4764-AB7A-CC65670F6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EC7"/>
    <w:rPr>
      <w:kern w:val="0"/>
      <w14:ligatures w14:val="none"/>
    </w:rPr>
  </w:style>
  <w:style w:type="paragraph" w:styleId="Heading1">
    <w:name w:val="heading 1"/>
    <w:basedOn w:val="Normal"/>
    <w:next w:val="Normal"/>
    <w:link w:val="Heading1Char"/>
    <w:uiPriority w:val="9"/>
    <w:qFormat/>
    <w:rsid w:val="00061E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1E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61E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1E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1E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1E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E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E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E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E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1E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61E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1E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1E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1E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E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E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EC7"/>
    <w:rPr>
      <w:rFonts w:eastAsiaTheme="majorEastAsia" w:cstheme="majorBidi"/>
      <w:color w:val="272727" w:themeColor="text1" w:themeTint="D8"/>
    </w:rPr>
  </w:style>
  <w:style w:type="paragraph" w:styleId="Title">
    <w:name w:val="Title"/>
    <w:basedOn w:val="Normal"/>
    <w:next w:val="Normal"/>
    <w:link w:val="TitleChar"/>
    <w:uiPriority w:val="10"/>
    <w:qFormat/>
    <w:rsid w:val="00061E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E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E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E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EC7"/>
    <w:pPr>
      <w:spacing w:before="160"/>
      <w:jc w:val="center"/>
    </w:pPr>
    <w:rPr>
      <w:i/>
      <w:iCs/>
      <w:color w:val="404040" w:themeColor="text1" w:themeTint="BF"/>
    </w:rPr>
  </w:style>
  <w:style w:type="character" w:customStyle="1" w:styleId="QuoteChar">
    <w:name w:val="Quote Char"/>
    <w:basedOn w:val="DefaultParagraphFont"/>
    <w:link w:val="Quote"/>
    <w:uiPriority w:val="29"/>
    <w:rsid w:val="00061EC7"/>
    <w:rPr>
      <w:i/>
      <w:iCs/>
      <w:color w:val="404040" w:themeColor="text1" w:themeTint="BF"/>
    </w:rPr>
  </w:style>
  <w:style w:type="paragraph" w:styleId="ListParagraph">
    <w:name w:val="List Paragraph"/>
    <w:basedOn w:val="Normal"/>
    <w:uiPriority w:val="34"/>
    <w:qFormat/>
    <w:rsid w:val="00061EC7"/>
    <w:pPr>
      <w:ind w:left="720"/>
      <w:contextualSpacing/>
    </w:pPr>
  </w:style>
  <w:style w:type="character" w:styleId="IntenseEmphasis">
    <w:name w:val="Intense Emphasis"/>
    <w:basedOn w:val="DefaultParagraphFont"/>
    <w:uiPriority w:val="21"/>
    <w:qFormat/>
    <w:rsid w:val="00061EC7"/>
    <w:rPr>
      <w:i/>
      <w:iCs/>
      <w:color w:val="2F5496" w:themeColor="accent1" w:themeShade="BF"/>
    </w:rPr>
  </w:style>
  <w:style w:type="paragraph" w:styleId="IntenseQuote">
    <w:name w:val="Intense Quote"/>
    <w:basedOn w:val="Normal"/>
    <w:next w:val="Normal"/>
    <w:link w:val="IntenseQuoteChar"/>
    <w:uiPriority w:val="30"/>
    <w:qFormat/>
    <w:rsid w:val="00061E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1EC7"/>
    <w:rPr>
      <w:i/>
      <w:iCs/>
      <w:color w:val="2F5496" w:themeColor="accent1" w:themeShade="BF"/>
    </w:rPr>
  </w:style>
  <w:style w:type="character" w:styleId="IntenseReference">
    <w:name w:val="Intense Reference"/>
    <w:basedOn w:val="DefaultParagraphFont"/>
    <w:uiPriority w:val="32"/>
    <w:qFormat/>
    <w:rsid w:val="00061EC7"/>
    <w:rPr>
      <w:b/>
      <w:bCs/>
      <w:smallCaps/>
      <w:color w:val="2F5496" w:themeColor="accent1" w:themeShade="BF"/>
      <w:spacing w:val="5"/>
    </w:rPr>
  </w:style>
  <w:style w:type="paragraph" w:styleId="TOCHeading">
    <w:name w:val="TOC Heading"/>
    <w:basedOn w:val="Heading1"/>
    <w:next w:val="Normal"/>
    <w:uiPriority w:val="39"/>
    <w:unhideWhenUsed/>
    <w:qFormat/>
    <w:rsid w:val="00061EC7"/>
    <w:pPr>
      <w:spacing w:before="240" w:after="0"/>
      <w:outlineLvl w:val="9"/>
    </w:pPr>
    <w:rPr>
      <w:sz w:val="32"/>
      <w:szCs w:val="32"/>
      <w:lang w:val="en-US"/>
    </w:rPr>
  </w:style>
  <w:style w:type="paragraph" w:styleId="TOC1">
    <w:name w:val="toc 1"/>
    <w:basedOn w:val="Normal"/>
    <w:next w:val="Normal"/>
    <w:autoRedefine/>
    <w:uiPriority w:val="39"/>
    <w:unhideWhenUsed/>
    <w:rsid w:val="00061EC7"/>
    <w:pPr>
      <w:spacing w:after="100"/>
    </w:pPr>
  </w:style>
  <w:style w:type="character" w:styleId="Hyperlink">
    <w:name w:val="Hyperlink"/>
    <w:basedOn w:val="DefaultParagraphFont"/>
    <w:uiPriority w:val="99"/>
    <w:unhideWhenUsed/>
    <w:rsid w:val="00061EC7"/>
    <w:rPr>
      <w:color w:val="0563C1" w:themeColor="hyperlink"/>
      <w:u w:val="single"/>
    </w:rPr>
  </w:style>
  <w:style w:type="paragraph" w:styleId="NormalWeb">
    <w:name w:val="Normal (Web)"/>
    <w:basedOn w:val="Normal"/>
    <w:uiPriority w:val="99"/>
    <w:unhideWhenUsed/>
    <w:rsid w:val="00061E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DC66C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C66C0"/>
    <w:rPr>
      <w:rFonts w:ascii="Arial" w:eastAsia="Times New Roman" w:hAnsi="Arial" w:cs="Arial"/>
      <w:vanish/>
      <w:kern w:val="0"/>
      <w:sz w:val="16"/>
      <w:szCs w:val="16"/>
      <w:lang w:eastAsia="en-GB"/>
      <w14:ligatures w14:val="none"/>
    </w:rPr>
  </w:style>
  <w:style w:type="character" w:styleId="Strong">
    <w:name w:val="Strong"/>
    <w:basedOn w:val="DefaultParagraphFont"/>
    <w:uiPriority w:val="22"/>
    <w:qFormat/>
    <w:rsid w:val="0007711D"/>
    <w:rPr>
      <w:b/>
      <w:bCs/>
    </w:rPr>
  </w:style>
  <w:style w:type="paragraph" w:styleId="TOC2">
    <w:name w:val="toc 2"/>
    <w:basedOn w:val="Normal"/>
    <w:next w:val="Normal"/>
    <w:autoRedefine/>
    <w:uiPriority w:val="39"/>
    <w:unhideWhenUsed/>
    <w:rsid w:val="00253814"/>
    <w:pPr>
      <w:spacing w:after="100"/>
      <w:ind w:left="220"/>
    </w:pPr>
  </w:style>
  <w:style w:type="character" w:styleId="UnresolvedMention">
    <w:name w:val="Unresolved Mention"/>
    <w:basedOn w:val="DefaultParagraphFont"/>
    <w:uiPriority w:val="99"/>
    <w:semiHidden/>
    <w:unhideWhenUsed/>
    <w:rsid w:val="003A5FDF"/>
    <w:rPr>
      <w:color w:val="605E5C"/>
      <w:shd w:val="clear" w:color="auto" w:fill="E1DFDD"/>
    </w:rPr>
  </w:style>
  <w:style w:type="character" w:styleId="FollowedHyperlink">
    <w:name w:val="FollowedHyperlink"/>
    <w:basedOn w:val="DefaultParagraphFont"/>
    <w:uiPriority w:val="99"/>
    <w:semiHidden/>
    <w:unhideWhenUsed/>
    <w:rsid w:val="0052717D"/>
    <w:rPr>
      <w:color w:val="954F72" w:themeColor="followedHyperlink"/>
      <w:u w:val="single"/>
    </w:rPr>
  </w:style>
  <w:style w:type="paragraph" w:styleId="TOC3">
    <w:name w:val="toc 3"/>
    <w:basedOn w:val="Normal"/>
    <w:next w:val="Normal"/>
    <w:autoRedefine/>
    <w:uiPriority w:val="39"/>
    <w:unhideWhenUsed/>
    <w:rsid w:val="00FE2D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553">
      <w:bodyDiv w:val="1"/>
      <w:marLeft w:val="0"/>
      <w:marRight w:val="0"/>
      <w:marTop w:val="0"/>
      <w:marBottom w:val="0"/>
      <w:divBdr>
        <w:top w:val="none" w:sz="0" w:space="0" w:color="auto"/>
        <w:left w:val="none" w:sz="0" w:space="0" w:color="auto"/>
        <w:bottom w:val="none" w:sz="0" w:space="0" w:color="auto"/>
        <w:right w:val="none" w:sz="0" w:space="0" w:color="auto"/>
      </w:divBdr>
      <w:divsChild>
        <w:div w:id="1783761627">
          <w:marLeft w:val="0"/>
          <w:marRight w:val="0"/>
          <w:marTop w:val="0"/>
          <w:marBottom w:val="0"/>
          <w:divBdr>
            <w:top w:val="none" w:sz="0" w:space="0" w:color="auto"/>
            <w:left w:val="none" w:sz="0" w:space="0" w:color="auto"/>
            <w:bottom w:val="none" w:sz="0" w:space="0" w:color="auto"/>
            <w:right w:val="none" w:sz="0" w:space="0" w:color="auto"/>
          </w:divBdr>
        </w:div>
        <w:div w:id="2010330562">
          <w:marLeft w:val="0"/>
          <w:marRight w:val="0"/>
          <w:marTop w:val="0"/>
          <w:marBottom w:val="0"/>
          <w:divBdr>
            <w:top w:val="single" w:sz="2" w:space="0" w:color="E3E3E3"/>
            <w:left w:val="single" w:sz="2" w:space="0" w:color="E3E3E3"/>
            <w:bottom w:val="single" w:sz="2" w:space="0" w:color="E3E3E3"/>
            <w:right w:val="single" w:sz="2" w:space="0" w:color="E3E3E3"/>
          </w:divBdr>
          <w:divsChild>
            <w:div w:id="234634661">
              <w:marLeft w:val="0"/>
              <w:marRight w:val="0"/>
              <w:marTop w:val="0"/>
              <w:marBottom w:val="0"/>
              <w:divBdr>
                <w:top w:val="single" w:sz="2" w:space="0" w:color="E3E3E3"/>
                <w:left w:val="single" w:sz="2" w:space="0" w:color="E3E3E3"/>
                <w:bottom w:val="single" w:sz="2" w:space="0" w:color="E3E3E3"/>
                <w:right w:val="single" w:sz="2" w:space="0" w:color="E3E3E3"/>
              </w:divBdr>
              <w:divsChild>
                <w:div w:id="935554156">
                  <w:marLeft w:val="0"/>
                  <w:marRight w:val="0"/>
                  <w:marTop w:val="0"/>
                  <w:marBottom w:val="0"/>
                  <w:divBdr>
                    <w:top w:val="single" w:sz="2" w:space="0" w:color="E3E3E3"/>
                    <w:left w:val="single" w:sz="2" w:space="0" w:color="E3E3E3"/>
                    <w:bottom w:val="single" w:sz="2" w:space="0" w:color="E3E3E3"/>
                    <w:right w:val="single" w:sz="2" w:space="0" w:color="E3E3E3"/>
                  </w:divBdr>
                  <w:divsChild>
                    <w:div w:id="321616856">
                      <w:marLeft w:val="0"/>
                      <w:marRight w:val="0"/>
                      <w:marTop w:val="0"/>
                      <w:marBottom w:val="0"/>
                      <w:divBdr>
                        <w:top w:val="single" w:sz="2" w:space="0" w:color="E3E3E3"/>
                        <w:left w:val="single" w:sz="2" w:space="0" w:color="E3E3E3"/>
                        <w:bottom w:val="single" w:sz="2" w:space="0" w:color="E3E3E3"/>
                        <w:right w:val="single" w:sz="2" w:space="0" w:color="E3E3E3"/>
                      </w:divBdr>
                      <w:divsChild>
                        <w:div w:id="2007829168">
                          <w:marLeft w:val="0"/>
                          <w:marRight w:val="0"/>
                          <w:marTop w:val="0"/>
                          <w:marBottom w:val="0"/>
                          <w:divBdr>
                            <w:top w:val="single" w:sz="2" w:space="0" w:color="E3E3E3"/>
                            <w:left w:val="single" w:sz="2" w:space="0" w:color="E3E3E3"/>
                            <w:bottom w:val="single" w:sz="2" w:space="0" w:color="E3E3E3"/>
                            <w:right w:val="single" w:sz="2" w:space="0" w:color="E3E3E3"/>
                          </w:divBdr>
                          <w:divsChild>
                            <w:div w:id="589316998">
                              <w:marLeft w:val="0"/>
                              <w:marRight w:val="0"/>
                              <w:marTop w:val="100"/>
                              <w:marBottom w:val="100"/>
                              <w:divBdr>
                                <w:top w:val="single" w:sz="2" w:space="0" w:color="E3E3E3"/>
                                <w:left w:val="single" w:sz="2" w:space="0" w:color="E3E3E3"/>
                                <w:bottom w:val="single" w:sz="2" w:space="0" w:color="E3E3E3"/>
                                <w:right w:val="single" w:sz="2" w:space="0" w:color="E3E3E3"/>
                              </w:divBdr>
                              <w:divsChild>
                                <w:div w:id="830029042">
                                  <w:marLeft w:val="0"/>
                                  <w:marRight w:val="0"/>
                                  <w:marTop w:val="0"/>
                                  <w:marBottom w:val="0"/>
                                  <w:divBdr>
                                    <w:top w:val="single" w:sz="2" w:space="0" w:color="E3E3E3"/>
                                    <w:left w:val="single" w:sz="2" w:space="0" w:color="E3E3E3"/>
                                    <w:bottom w:val="single" w:sz="2" w:space="0" w:color="E3E3E3"/>
                                    <w:right w:val="single" w:sz="2" w:space="0" w:color="E3E3E3"/>
                                  </w:divBdr>
                                  <w:divsChild>
                                    <w:div w:id="975524958">
                                      <w:marLeft w:val="0"/>
                                      <w:marRight w:val="0"/>
                                      <w:marTop w:val="0"/>
                                      <w:marBottom w:val="0"/>
                                      <w:divBdr>
                                        <w:top w:val="single" w:sz="2" w:space="0" w:color="E3E3E3"/>
                                        <w:left w:val="single" w:sz="2" w:space="0" w:color="E3E3E3"/>
                                        <w:bottom w:val="single" w:sz="2" w:space="0" w:color="E3E3E3"/>
                                        <w:right w:val="single" w:sz="2" w:space="0" w:color="E3E3E3"/>
                                      </w:divBdr>
                                      <w:divsChild>
                                        <w:div w:id="1234508770">
                                          <w:marLeft w:val="0"/>
                                          <w:marRight w:val="0"/>
                                          <w:marTop w:val="0"/>
                                          <w:marBottom w:val="0"/>
                                          <w:divBdr>
                                            <w:top w:val="single" w:sz="2" w:space="0" w:color="E3E3E3"/>
                                            <w:left w:val="single" w:sz="2" w:space="0" w:color="E3E3E3"/>
                                            <w:bottom w:val="single" w:sz="2" w:space="0" w:color="E3E3E3"/>
                                            <w:right w:val="single" w:sz="2" w:space="0" w:color="E3E3E3"/>
                                          </w:divBdr>
                                          <w:divsChild>
                                            <w:div w:id="491222093">
                                              <w:marLeft w:val="0"/>
                                              <w:marRight w:val="0"/>
                                              <w:marTop w:val="0"/>
                                              <w:marBottom w:val="0"/>
                                              <w:divBdr>
                                                <w:top w:val="single" w:sz="2" w:space="0" w:color="E3E3E3"/>
                                                <w:left w:val="single" w:sz="2" w:space="0" w:color="E3E3E3"/>
                                                <w:bottom w:val="single" w:sz="2" w:space="0" w:color="E3E3E3"/>
                                                <w:right w:val="single" w:sz="2" w:space="0" w:color="E3E3E3"/>
                                              </w:divBdr>
                                              <w:divsChild>
                                                <w:div w:id="1847163843">
                                                  <w:marLeft w:val="0"/>
                                                  <w:marRight w:val="0"/>
                                                  <w:marTop w:val="0"/>
                                                  <w:marBottom w:val="0"/>
                                                  <w:divBdr>
                                                    <w:top w:val="single" w:sz="2" w:space="0" w:color="E3E3E3"/>
                                                    <w:left w:val="single" w:sz="2" w:space="0" w:color="E3E3E3"/>
                                                    <w:bottom w:val="single" w:sz="2" w:space="0" w:color="E3E3E3"/>
                                                    <w:right w:val="single" w:sz="2" w:space="0" w:color="E3E3E3"/>
                                                  </w:divBdr>
                                                  <w:divsChild>
                                                    <w:div w:id="1089808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7945924">
      <w:bodyDiv w:val="1"/>
      <w:marLeft w:val="0"/>
      <w:marRight w:val="0"/>
      <w:marTop w:val="0"/>
      <w:marBottom w:val="0"/>
      <w:divBdr>
        <w:top w:val="none" w:sz="0" w:space="0" w:color="auto"/>
        <w:left w:val="none" w:sz="0" w:space="0" w:color="auto"/>
        <w:bottom w:val="none" w:sz="0" w:space="0" w:color="auto"/>
        <w:right w:val="none" w:sz="0" w:space="0" w:color="auto"/>
      </w:divBdr>
    </w:div>
    <w:div w:id="220605303">
      <w:bodyDiv w:val="1"/>
      <w:marLeft w:val="0"/>
      <w:marRight w:val="0"/>
      <w:marTop w:val="0"/>
      <w:marBottom w:val="0"/>
      <w:divBdr>
        <w:top w:val="none" w:sz="0" w:space="0" w:color="auto"/>
        <w:left w:val="none" w:sz="0" w:space="0" w:color="auto"/>
        <w:bottom w:val="none" w:sz="0" w:space="0" w:color="auto"/>
        <w:right w:val="none" w:sz="0" w:space="0" w:color="auto"/>
      </w:divBdr>
    </w:div>
    <w:div w:id="291331838">
      <w:bodyDiv w:val="1"/>
      <w:marLeft w:val="0"/>
      <w:marRight w:val="0"/>
      <w:marTop w:val="0"/>
      <w:marBottom w:val="0"/>
      <w:divBdr>
        <w:top w:val="none" w:sz="0" w:space="0" w:color="auto"/>
        <w:left w:val="none" w:sz="0" w:space="0" w:color="auto"/>
        <w:bottom w:val="none" w:sz="0" w:space="0" w:color="auto"/>
        <w:right w:val="none" w:sz="0" w:space="0" w:color="auto"/>
      </w:divBdr>
    </w:div>
    <w:div w:id="385564367">
      <w:bodyDiv w:val="1"/>
      <w:marLeft w:val="0"/>
      <w:marRight w:val="0"/>
      <w:marTop w:val="0"/>
      <w:marBottom w:val="0"/>
      <w:divBdr>
        <w:top w:val="none" w:sz="0" w:space="0" w:color="auto"/>
        <w:left w:val="none" w:sz="0" w:space="0" w:color="auto"/>
        <w:bottom w:val="none" w:sz="0" w:space="0" w:color="auto"/>
        <w:right w:val="none" w:sz="0" w:space="0" w:color="auto"/>
      </w:divBdr>
    </w:div>
    <w:div w:id="386493589">
      <w:bodyDiv w:val="1"/>
      <w:marLeft w:val="0"/>
      <w:marRight w:val="0"/>
      <w:marTop w:val="0"/>
      <w:marBottom w:val="0"/>
      <w:divBdr>
        <w:top w:val="none" w:sz="0" w:space="0" w:color="auto"/>
        <w:left w:val="none" w:sz="0" w:space="0" w:color="auto"/>
        <w:bottom w:val="none" w:sz="0" w:space="0" w:color="auto"/>
        <w:right w:val="none" w:sz="0" w:space="0" w:color="auto"/>
      </w:divBdr>
    </w:div>
    <w:div w:id="413169512">
      <w:bodyDiv w:val="1"/>
      <w:marLeft w:val="0"/>
      <w:marRight w:val="0"/>
      <w:marTop w:val="0"/>
      <w:marBottom w:val="0"/>
      <w:divBdr>
        <w:top w:val="none" w:sz="0" w:space="0" w:color="auto"/>
        <w:left w:val="none" w:sz="0" w:space="0" w:color="auto"/>
        <w:bottom w:val="none" w:sz="0" w:space="0" w:color="auto"/>
        <w:right w:val="none" w:sz="0" w:space="0" w:color="auto"/>
      </w:divBdr>
    </w:div>
    <w:div w:id="527572551">
      <w:bodyDiv w:val="1"/>
      <w:marLeft w:val="0"/>
      <w:marRight w:val="0"/>
      <w:marTop w:val="0"/>
      <w:marBottom w:val="0"/>
      <w:divBdr>
        <w:top w:val="none" w:sz="0" w:space="0" w:color="auto"/>
        <w:left w:val="none" w:sz="0" w:space="0" w:color="auto"/>
        <w:bottom w:val="none" w:sz="0" w:space="0" w:color="auto"/>
        <w:right w:val="none" w:sz="0" w:space="0" w:color="auto"/>
      </w:divBdr>
    </w:div>
    <w:div w:id="665863785">
      <w:bodyDiv w:val="1"/>
      <w:marLeft w:val="0"/>
      <w:marRight w:val="0"/>
      <w:marTop w:val="0"/>
      <w:marBottom w:val="0"/>
      <w:divBdr>
        <w:top w:val="none" w:sz="0" w:space="0" w:color="auto"/>
        <w:left w:val="none" w:sz="0" w:space="0" w:color="auto"/>
        <w:bottom w:val="none" w:sz="0" w:space="0" w:color="auto"/>
        <w:right w:val="none" w:sz="0" w:space="0" w:color="auto"/>
      </w:divBdr>
    </w:div>
    <w:div w:id="832725288">
      <w:bodyDiv w:val="1"/>
      <w:marLeft w:val="0"/>
      <w:marRight w:val="0"/>
      <w:marTop w:val="0"/>
      <w:marBottom w:val="0"/>
      <w:divBdr>
        <w:top w:val="none" w:sz="0" w:space="0" w:color="auto"/>
        <w:left w:val="none" w:sz="0" w:space="0" w:color="auto"/>
        <w:bottom w:val="none" w:sz="0" w:space="0" w:color="auto"/>
        <w:right w:val="none" w:sz="0" w:space="0" w:color="auto"/>
      </w:divBdr>
    </w:div>
    <w:div w:id="844710534">
      <w:bodyDiv w:val="1"/>
      <w:marLeft w:val="0"/>
      <w:marRight w:val="0"/>
      <w:marTop w:val="0"/>
      <w:marBottom w:val="0"/>
      <w:divBdr>
        <w:top w:val="none" w:sz="0" w:space="0" w:color="auto"/>
        <w:left w:val="none" w:sz="0" w:space="0" w:color="auto"/>
        <w:bottom w:val="none" w:sz="0" w:space="0" w:color="auto"/>
        <w:right w:val="none" w:sz="0" w:space="0" w:color="auto"/>
      </w:divBdr>
    </w:div>
    <w:div w:id="903640292">
      <w:bodyDiv w:val="1"/>
      <w:marLeft w:val="0"/>
      <w:marRight w:val="0"/>
      <w:marTop w:val="0"/>
      <w:marBottom w:val="0"/>
      <w:divBdr>
        <w:top w:val="none" w:sz="0" w:space="0" w:color="auto"/>
        <w:left w:val="none" w:sz="0" w:space="0" w:color="auto"/>
        <w:bottom w:val="none" w:sz="0" w:space="0" w:color="auto"/>
        <w:right w:val="none" w:sz="0" w:space="0" w:color="auto"/>
      </w:divBdr>
    </w:div>
    <w:div w:id="1265653217">
      <w:bodyDiv w:val="1"/>
      <w:marLeft w:val="0"/>
      <w:marRight w:val="0"/>
      <w:marTop w:val="0"/>
      <w:marBottom w:val="0"/>
      <w:divBdr>
        <w:top w:val="none" w:sz="0" w:space="0" w:color="auto"/>
        <w:left w:val="none" w:sz="0" w:space="0" w:color="auto"/>
        <w:bottom w:val="none" w:sz="0" w:space="0" w:color="auto"/>
        <w:right w:val="none" w:sz="0" w:space="0" w:color="auto"/>
      </w:divBdr>
    </w:div>
    <w:div w:id="1303273055">
      <w:bodyDiv w:val="1"/>
      <w:marLeft w:val="0"/>
      <w:marRight w:val="0"/>
      <w:marTop w:val="0"/>
      <w:marBottom w:val="0"/>
      <w:divBdr>
        <w:top w:val="none" w:sz="0" w:space="0" w:color="auto"/>
        <w:left w:val="none" w:sz="0" w:space="0" w:color="auto"/>
        <w:bottom w:val="none" w:sz="0" w:space="0" w:color="auto"/>
        <w:right w:val="none" w:sz="0" w:space="0" w:color="auto"/>
      </w:divBdr>
    </w:div>
    <w:div w:id="1371803642">
      <w:bodyDiv w:val="1"/>
      <w:marLeft w:val="0"/>
      <w:marRight w:val="0"/>
      <w:marTop w:val="0"/>
      <w:marBottom w:val="0"/>
      <w:divBdr>
        <w:top w:val="none" w:sz="0" w:space="0" w:color="auto"/>
        <w:left w:val="none" w:sz="0" w:space="0" w:color="auto"/>
        <w:bottom w:val="none" w:sz="0" w:space="0" w:color="auto"/>
        <w:right w:val="none" w:sz="0" w:space="0" w:color="auto"/>
      </w:divBdr>
    </w:div>
    <w:div w:id="1466661531">
      <w:bodyDiv w:val="1"/>
      <w:marLeft w:val="0"/>
      <w:marRight w:val="0"/>
      <w:marTop w:val="0"/>
      <w:marBottom w:val="0"/>
      <w:divBdr>
        <w:top w:val="none" w:sz="0" w:space="0" w:color="auto"/>
        <w:left w:val="none" w:sz="0" w:space="0" w:color="auto"/>
        <w:bottom w:val="none" w:sz="0" w:space="0" w:color="auto"/>
        <w:right w:val="none" w:sz="0" w:space="0" w:color="auto"/>
      </w:divBdr>
    </w:div>
    <w:div w:id="1603300997">
      <w:bodyDiv w:val="1"/>
      <w:marLeft w:val="0"/>
      <w:marRight w:val="0"/>
      <w:marTop w:val="0"/>
      <w:marBottom w:val="0"/>
      <w:divBdr>
        <w:top w:val="none" w:sz="0" w:space="0" w:color="auto"/>
        <w:left w:val="none" w:sz="0" w:space="0" w:color="auto"/>
        <w:bottom w:val="none" w:sz="0" w:space="0" w:color="auto"/>
        <w:right w:val="none" w:sz="0" w:space="0" w:color="auto"/>
      </w:divBdr>
    </w:div>
    <w:div w:id="1712264582">
      <w:bodyDiv w:val="1"/>
      <w:marLeft w:val="0"/>
      <w:marRight w:val="0"/>
      <w:marTop w:val="0"/>
      <w:marBottom w:val="0"/>
      <w:divBdr>
        <w:top w:val="none" w:sz="0" w:space="0" w:color="auto"/>
        <w:left w:val="none" w:sz="0" w:space="0" w:color="auto"/>
        <w:bottom w:val="none" w:sz="0" w:space="0" w:color="auto"/>
        <w:right w:val="none" w:sz="0" w:space="0" w:color="auto"/>
      </w:divBdr>
    </w:div>
    <w:div w:id="1719353805">
      <w:bodyDiv w:val="1"/>
      <w:marLeft w:val="0"/>
      <w:marRight w:val="0"/>
      <w:marTop w:val="0"/>
      <w:marBottom w:val="0"/>
      <w:divBdr>
        <w:top w:val="none" w:sz="0" w:space="0" w:color="auto"/>
        <w:left w:val="none" w:sz="0" w:space="0" w:color="auto"/>
        <w:bottom w:val="none" w:sz="0" w:space="0" w:color="auto"/>
        <w:right w:val="none" w:sz="0" w:space="0" w:color="auto"/>
      </w:divBdr>
    </w:div>
    <w:div w:id="1797991615">
      <w:bodyDiv w:val="1"/>
      <w:marLeft w:val="0"/>
      <w:marRight w:val="0"/>
      <w:marTop w:val="0"/>
      <w:marBottom w:val="0"/>
      <w:divBdr>
        <w:top w:val="none" w:sz="0" w:space="0" w:color="auto"/>
        <w:left w:val="none" w:sz="0" w:space="0" w:color="auto"/>
        <w:bottom w:val="none" w:sz="0" w:space="0" w:color="auto"/>
        <w:right w:val="none" w:sz="0" w:space="0" w:color="auto"/>
      </w:divBdr>
    </w:div>
    <w:div w:id="1871993285">
      <w:bodyDiv w:val="1"/>
      <w:marLeft w:val="0"/>
      <w:marRight w:val="0"/>
      <w:marTop w:val="0"/>
      <w:marBottom w:val="0"/>
      <w:divBdr>
        <w:top w:val="none" w:sz="0" w:space="0" w:color="auto"/>
        <w:left w:val="none" w:sz="0" w:space="0" w:color="auto"/>
        <w:bottom w:val="none" w:sz="0" w:space="0" w:color="auto"/>
        <w:right w:val="none" w:sz="0" w:space="0" w:color="auto"/>
      </w:divBdr>
    </w:div>
    <w:div w:id="1891189159">
      <w:bodyDiv w:val="1"/>
      <w:marLeft w:val="0"/>
      <w:marRight w:val="0"/>
      <w:marTop w:val="0"/>
      <w:marBottom w:val="0"/>
      <w:divBdr>
        <w:top w:val="none" w:sz="0" w:space="0" w:color="auto"/>
        <w:left w:val="none" w:sz="0" w:space="0" w:color="auto"/>
        <w:bottom w:val="none" w:sz="0" w:space="0" w:color="auto"/>
        <w:right w:val="none" w:sz="0" w:space="0" w:color="auto"/>
      </w:divBdr>
    </w:div>
    <w:div w:id="2042894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kingfisher.org/people/human_health/car_brakes.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tcc.net/about/technical-overview/#:~:text=From%202022%20the%20BTCC%20wil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ptwaste.com/gpt-waste-announces-partnership-with-toyota-gazoo-racing-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pa.gov/ghgemissions/overview-greenhouse-gases" TargetMode="External"/><Relationship Id="rId4" Type="http://schemas.openxmlformats.org/officeDocument/2006/relationships/numbering" Target="numbering.xml"/><Relationship Id="rId9" Type="http://schemas.openxmlformats.org/officeDocument/2006/relationships/hyperlink" Target="https://www.racefans.net/2022/02/02/is-motorsport-leading-or-lagging-as-carmakers-race-to-embrace-green-technolog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496a8e440ec793e7912db5e6cc1c870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840bcf61453bc4e3bf7dc63a7a636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067358-5B31-4737-8014-4EF5ACB98525}">
  <ds:schemaRefs>
    <ds:schemaRef ds:uri="95817cb9-f0eb-4f4d-892c-47ab9f8957c0"/>
    <ds:schemaRef ds:uri="http://schemas.openxmlformats.org/package/2006/metadata/core-properties"/>
    <ds:schemaRef ds:uri="http://www.w3.org/XML/1998/namespace"/>
    <ds:schemaRef ds:uri="http://schemas.microsoft.com/office/infopath/2007/PartnerControls"/>
    <ds:schemaRef ds:uri="http://schemas.microsoft.com/office/2006/documentManagement/types"/>
    <ds:schemaRef ds:uri="http://purl.org/dc/terms/"/>
    <ds:schemaRef ds:uri="http://purl.org/dc/elements/1.1/"/>
    <ds:schemaRef ds:uri="http://purl.org/dc/dcmitype/"/>
    <ds:schemaRef ds:uri="9823f8e4-81f3-4a59-a026-c1a9717271fd"/>
    <ds:schemaRef ds:uri="http://schemas.microsoft.com/office/2006/metadata/properties"/>
  </ds:schemaRefs>
</ds:datastoreItem>
</file>

<file path=customXml/itemProps2.xml><?xml version="1.0" encoding="utf-8"?>
<ds:datastoreItem xmlns:ds="http://schemas.openxmlformats.org/officeDocument/2006/customXml" ds:itemID="{3938D138-9797-4204-8221-FE62A5F665B6}">
  <ds:schemaRefs>
    <ds:schemaRef ds:uri="http://schemas.microsoft.com/sharepoint/v3/contenttype/forms"/>
  </ds:schemaRefs>
</ds:datastoreItem>
</file>

<file path=customXml/itemProps3.xml><?xml version="1.0" encoding="utf-8"?>
<ds:datastoreItem xmlns:ds="http://schemas.openxmlformats.org/officeDocument/2006/customXml" ds:itemID="{C5A54182-DC98-4786-99AD-0381CC128B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3689</Words>
  <Characters>23317</Characters>
  <Application>Microsoft Office Word</Application>
  <DocSecurity>0</DocSecurity>
  <Lines>409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dc:creator>
  <cp:keywords/>
  <dc:description/>
  <cp:lastModifiedBy>Jared Davage (2103529)</cp:lastModifiedBy>
  <cp:revision>2</cp:revision>
  <dcterms:created xsi:type="dcterms:W3CDTF">2024-03-17T21:50:00Z</dcterms:created>
  <dcterms:modified xsi:type="dcterms:W3CDTF">2024-03-17T21:50:00Z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9fea492e-7b67-47aa-8767-876cb24be34e</vt:lpwstr>
  </property>
  <property fmtid="{D5CDD505-2E9C-101B-9397-08002B2CF9AE}" pid="3" name="ContentTypeId">
    <vt:lpwstr>0x0101002F3C2EEDB3FECD489FE6CB8E237B85C0</vt:lpwstr>
  </property>
</Properties>
</file>