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8AE8C" w14:textId="77777777" w:rsidR="00A46BD0" w:rsidRDefault="00A46BD0" w:rsidP="0087653C">
      <w:pPr>
        <w:pStyle w:val="NormalWeb"/>
        <w:rPr>
          <w:rFonts w:asciiTheme="minorHAnsi" w:hAnsiTheme="minorHAnsi" w:cstheme="minorHAnsi"/>
        </w:rPr>
      </w:pPr>
    </w:p>
    <w:p w14:paraId="4ADEF78D" w14:textId="77777777" w:rsidR="00A46BD0" w:rsidRPr="00A46BD0" w:rsidRDefault="00A46BD0" w:rsidP="00A46BD0">
      <w:pPr>
        <w:spacing w:line="480" w:lineRule="auto"/>
        <w:jc w:val="center"/>
        <w:rPr>
          <w:rFonts w:asciiTheme="minorHAnsi" w:hAnsiTheme="minorHAnsi" w:cstheme="minorHAnsi"/>
          <w:b/>
          <w:bCs/>
          <w:sz w:val="32"/>
          <w:szCs w:val="32"/>
        </w:rPr>
      </w:pPr>
      <w:r w:rsidRPr="00A46BD0">
        <w:rPr>
          <w:rFonts w:asciiTheme="minorHAnsi" w:hAnsiTheme="minorHAnsi" w:cstheme="minorHAnsi"/>
          <w:b/>
          <w:bCs/>
          <w:sz w:val="32"/>
          <w:szCs w:val="32"/>
        </w:rPr>
        <w:t>University of Wales Trinity Saint David</w:t>
      </w:r>
    </w:p>
    <w:p w14:paraId="66CBB336" w14:textId="1D705F96" w:rsidR="00A46BD0" w:rsidRPr="00A46BD0" w:rsidRDefault="00A46BD0" w:rsidP="00A46BD0">
      <w:pPr>
        <w:spacing w:line="480" w:lineRule="auto"/>
        <w:jc w:val="center"/>
        <w:rPr>
          <w:rFonts w:asciiTheme="minorHAnsi" w:hAnsiTheme="minorHAnsi" w:cstheme="minorHAnsi"/>
          <w:b/>
          <w:bCs/>
          <w:sz w:val="32"/>
          <w:szCs w:val="32"/>
        </w:rPr>
      </w:pPr>
      <w:r w:rsidRPr="00A46BD0">
        <w:rPr>
          <w:rFonts w:asciiTheme="minorHAnsi" w:hAnsiTheme="minorHAnsi" w:cstheme="minorHAnsi"/>
          <w:b/>
          <w:bCs/>
          <w:sz w:val="32"/>
          <w:szCs w:val="32"/>
        </w:rPr>
        <w:t>ECAD7003: Where am I teaching?</w:t>
      </w:r>
    </w:p>
    <w:p w14:paraId="2FA71A66" w14:textId="77777777" w:rsidR="00A46BD0" w:rsidRPr="00A46BD0" w:rsidRDefault="00A46BD0" w:rsidP="00A46BD0">
      <w:pPr>
        <w:spacing w:line="480" w:lineRule="auto"/>
        <w:jc w:val="center"/>
        <w:rPr>
          <w:rFonts w:asciiTheme="minorHAnsi" w:hAnsiTheme="minorHAnsi" w:cstheme="minorHAnsi"/>
          <w:sz w:val="32"/>
          <w:szCs w:val="32"/>
        </w:rPr>
      </w:pPr>
    </w:p>
    <w:p w14:paraId="38AC9798" w14:textId="77777777" w:rsidR="00A46BD0" w:rsidRPr="00A46BD0" w:rsidRDefault="00A46BD0" w:rsidP="00A46BD0">
      <w:pPr>
        <w:spacing w:line="480" w:lineRule="auto"/>
        <w:jc w:val="center"/>
        <w:rPr>
          <w:rFonts w:asciiTheme="minorHAnsi" w:hAnsiTheme="minorHAnsi" w:cstheme="minorHAnsi"/>
          <w:b/>
          <w:bCs/>
          <w:sz w:val="32"/>
          <w:szCs w:val="32"/>
        </w:rPr>
      </w:pPr>
      <w:r w:rsidRPr="00A46BD0">
        <w:rPr>
          <w:rFonts w:asciiTheme="minorHAnsi" w:hAnsiTheme="minorHAnsi" w:cstheme="minorHAnsi"/>
          <w:b/>
          <w:bCs/>
          <w:sz w:val="32"/>
          <w:szCs w:val="32"/>
        </w:rPr>
        <w:t>Assignment Title</w:t>
      </w:r>
    </w:p>
    <w:p w14:paraId="0415555D" w14:textId="7B719EE4" w:rsidR="00A46BD0" w:rsidRPr="002F40E8" w:rsidRDefault="00A46BD0" w:rsidP="002F40E8">
      <w:pPr>
        <w:spacing w:line="480" w:lineRule="auto"/>
        <w:jc w:val="center"/>
        <w:rPr>
          <w:rFonts w:asciiTheme="minorHAnsi" w:hAnsiTheme="minorHAnsi" w:cstheme="minorHAnsi"/>
          <w:sz w:val="32"/>
          <w:szCs w:val="32"/>
        </w:rPr>
      </w:pPr>
      <w:r w:rsidRPr="00A46BD0">
        <w:rPr>
          <w:rFonts w:asciiTheme="minorHAnsi" w:hAnsiTheme="minorHAnsi" w:cstheme="minorHAnsi"/>
          <w:sz w:val="32"/>
          <w:szCs w:val="32"/>
        </w:rPr>
        <w:t>How a school develops one aspect of its SDP: a report that critically reflect</w:t>
      </w:r>
      <w:r w:rsidR="00C24480">
        <w:rPr>
          <w:rFonts w:asciiTheme="minorHAnsi" w:hAnsiTheme="minorHAnsi" w:cstheme="minorHAnsi"/>
          <w:sz w:val="32"/>
          <w:szCs w:val="32"/>
        </w:rPr>
        <w:t>s</w:t>
      </w:r>
      <w:r w:rsidRPr="00A46BD0">
        <w:rPr>
          <w:rFonts w:asciiTheme="minorHAnsi" w:hAnsiTheme="minorHAnsi" w:cstheme="minorHAnsi"/>
          <w:sz w:val="32"/>
          <w:szCs w:val="32"/>
        </w:rPr>
        <w:t xml:space="preserve"> on the action, impact, and evidence bas</w:t>
      </w:r>
      <w:r w:rsidR="000D6A4E">
        <w:rPr>
          <w:rFonts w:asciiTheme="minorHAnsi" w:hAnsiTheme="minorHAnsi" w:cstheme="minorHAnsi"/>
          <w:sz w:val="32"/>
          <w:szCs w:val="32"/>
        </w:rPr>
        <w:t>e</w:t>
      </w:r>
    </w:p>
    <w:p w14:paraId="12221CEF" w14:textId="4178863F" w:rsidR="0087653C" w:rsidRPr="00C5097B" w:rsidRDefault="0087653C" w:rsidP="0087653C">
      <w:pPr>
        <w:pStyle w:val="NormalWeb"/>
        <w:rPr>
          <w:rFonts w:asciiTheme="minorHAnsi" w:hAnsiTheme="minorHAnsi" w:cstheme="minorHAnsi"/>
        </w:rPr>
      </w:pPr>
    </w:p>
    <w:tbl>
      <w:tblPr>
        <w:tblStyle w:val="TableGrid"/>
        <w:tblW w:w="0" w:type="auto"/>
        <w:tblLook w:val="04A0" w:firstRow="1" w:lastRow="0" w:firstColumn="1" w:lastColumn="0" w:noHBand="0" w:noVBand="1"/>
      </w:tblPr>
      <w:tblGrid>
        <w:gridCol w:w="1722"/>
        <w:gridCol w:w="3647"/>
        <w:gridCol w:w="3647"/>
      </w:tblGrid>
      <w:tr w:rsidR="0087653C" w:rsidRPr="00C5097B" w14:paraId="135985B7" w14:textId="77777777" w:rsidTr="00783014">
        <w:tc>
          <w:tcPr>
            <w:tcW w:w="1722" w:type="dxa"/>
          </w:tcPr>
          <w:p w14:paraId="54007F43" w14:textId="77777777" w:rsidR="0087653C" w:rsidRPr="00C5097B" w:rsidRDefault="0087653C" w:rsidP="00783014">
            <w:pPr>
              <w:pStyle w:val="AssignBody"/>
              <w:rPr>
                <w:rFonts w:asciiTheme="minorHAnsi" w:hAnsiTheme="minorHAnsi" w:cstheme="minorHAnsi"/>
                <w:sz w:val="24"/>
                <w:szCs w:val="24"/>
              </w:rPr>
            </w:pPr>
          </w:p>
        </w:tc>
        <w:tc>
          <w:tcPr>
            <w:tcW w:w="3647" w:type="dxa"/>
          </w:tcPr>
          <w:p w14:paraId="321F1378" w14:textId="77777777" w:rsidR="0087653C" w:rsidRPr="00C5097B" w:rsidRDefault="0087653C" w:rsidP="00783014">
            <w:pPr>
              <w:pStyle w:val="AssignBody"/>
              <w:rPr>
                <w:rFonts w:asciiTheme="minorHAnsi" w:hAnsiTheme="minorHAnsi" w:cstheme="minorHAnsi"/>
                <w:sz w:val="24"/>
                <w:szCs w:val="24"/>
              </w:rPr>
            </w:pPr>
            <w:proofErr w:type="spellStart"/>
            <w:r w:rsidRPr="00C5097B">
              <w:rPr>
                <w:rFonts w:asciiTheme="minorHAnsi" w:hAnsiTheme="minorHAnsi" w:cstheme="minorHAnsi"/>
                <w:sz w:val="24"/>
                <w:szCs w:val="24"/>
              </w:rPr>
              <w:t>Targed</w:t>
            </w:r>
            <w:proofErr w:type="spellEnd"/>
            <w:r w:rsidRPr="00C5097B">
              <w:rPr>
                <w:rFonts w:asciiTheme="minorHAnsi" w:hAnsiTheme="minorHAnsi" w:cstheme="minorHAnsi"/>
                <w:sz w:val="24"/>
                <w:szCs w:val="24"/>
              </w:rPr>
              <w:t>/target</w:t>
            </w:r>
          </w:p>
        </w:tc>
        <w:tc>
          <w:tcPr>
            <w:tcW w:w="3647" w:type="dxa"/>
          </w:tcPr>
          <w:p w14:paraId="6D3AAC2C" w14:textId="77777777" w:rsidR="0087653C" w:rsidRPr="00C5097B" w:rsidRDefault="0087653C" w:rsidP="00783014">
            <w:pPr>
              <w:pStyle w:val="NormalWeb"/>
              <w:spacing w:before="0" w:beforeAutospacing="0" w:after="0" w:afterAutospacing="0"/>
              <w:rPr>
                <w:rFonts w:asciiTheme="minorHAnsi" w:hAnsiTheme="minorHAnsi" w:cstheme="minorHAnsi"/>
                <w:color w:val="222222"/>
                <w:sz w:val="24"/>
                <w:szCs w:val="24"/>
                <w:lang w:val="en-US"/>
              </w:rPr>
            </w:pPr>
            <w:proofErr w:type="spellStart"/>
            <w:r w:rsidRPr="00C5097B">
              <w:rPr>
                <w:rFonts w:asciiTheme="minorHAnsi" w:hAnsiTheme="minorHAnsi" w:cstheme="minorHAnsi"/>
                <w:color w:val="222222"/>
                <w:sz w:val="24"/>
                <w:szCs w:val="24"/>
                <w:shd w:val="clear" w:color="auto" w:fill="F8F9FA"/>
                <w:lang w:val="en-US"/>
              </w:rPr>
              <w:t>Yr</w:t>
            </w:r>
            <w:proofErr w:type="spellEnd"/>
            <w:r w:rsidRPr="00C5097B">
              <w:rPr>
                <w:rFonts w:asciiTheme="minorHAnsi" w:hAnsiTheme="minorHAnsi" w:cstheme="minorHAnsi"/>
                <w:color w:val="222222"/>
                <w:sz w:val="24"/>
                <w:szCs w:val="24"/>
                <w:shd w:val="clear" w:color="auto" w:fill="F8F9FA"/>
                <w:lang w:val="en-US"/>
              </w:rPr>
              <w:t xml:space="preserve"> </w:t>
            </w:r>
            <w:proofErr w:type="spellStart"/>
            <w:r w:rsidRPr="00C5097B">
              <w:rPr>
                <w:rFonts w:asciiTheme="minorHAnsi" w:hAnsiTheme="minorHAnsi" w:cstheme="minorHAnsi"/>
                <w:color w:val="222222"/>
                <w:sz w:val="24"/>
                <w:szCs w:val="24"/>
                <w:shd w:val="clear" w:color="auto" w:fill="F8F9FA"/>
                <w:lang w:val="en-US"/>
              </w:rPr>
              <w:t>hyn</w:t>
            </w:r>
            <w:proofErr w:type="spellEnd"/>
            <w:r w:rsidRPr="00C5097B">
              <w:rPr>
                <w:rFonts w:asciiTheme="minorHAnsi" w:hAnsiTheme="minorHAnsi" w:cstheme="minorHAnsi"/>
                <w:color w:val="222222"/>
                <w:sz w:val="24"/>
                <w:szCs w:val="24"/>
                <w:shd w:val="clear" w:color="auto" w:fill="F8F9FA"/>
                <w:lang w:val="en-US"/>
              </w:rPr>
              <w:t xml:space="preserve"> </w:t>
            </w:r>
            <w:proofErr w:type="spellStart"/>
            <w:r w:rsidRPr="00C5097B">
              <w:rPr>
                <w:rFonts w:asciiTheme="minorHAnsi" w:hAnsiTheme="minorHAnsi" w:cstheme="minorHAnsi"/>
                <w:color w:val="222222"/>
                <w:sz w:val="24"/>
                <w:szCs w:val="24"/>
                <w:shd w:val="clear" w:color="auto" w:fill="F8F9FA"/>
                <w:lang w:val="en-US"/>
              </w:rPr>
              <w:t>yr</w:t>
            </w:r>
            <w:proofErr w:type="spellEnd"/>
            <w:r w:rsidRPr="00C5097B">
              <w:rPr>
                <w:rFonts w:asciiTheme="minorHAnsi" w:hAnsiTheme="minorHAnsi" w:cstheme="minorHAnsi"/>
                <w:color w:val="222222"/>
                <w:sz w:val="24"/>
                <w:szCs w:val="24"/>
                <w:shd w:val="clear" w:color="auto" w:fill="F8F9FA"/>
                <w:lang w:val="en-US"/>
              </w:rPr>
              <w:t xml:space="preserve"> </w:t>
            </w:r>
            <w:proofErr w:type="spellStart"/>
            <w:r w:rsidRPr="00C5097B">
              <w:rPr>
                <w:rFonts w:asciiTheme="minorHAnsi" w:hAnsiTheme="minorHAnsi" w:cstheme="minorHAnsi"/>
                <w:color w:val="222222"/>
                <w:sz w:val="24"/>
                <w:szCs w:val="24"/>
                <w:shd w:val="clear" w:color="auto" w:fill="F8F9FA"/>
                <w:lang w:val="en-US"/>
              </w:rPr>
              <w:t>wyf</w:t>
            </w:r>
            <w:proofErr w:type="spellEnd"/>
            <w:r w:rsidRPr="00C5097B">
              <w:rPr>
                <w:rFonts w:asciiTheme="minorHAnsi" w:hAnsiTheme="minorHAnsi" w:cstheme="minorHAnsi"/>
                <w:color w:val="222222"/>
                <w:sz w:val="24"/>
                <w:szCs w:val="24"/>
                <w:shd w:val="clear" w:color="auto" w:fill="F8F9FA"/>
                <w:lang w:val="en-US"/>
              </w:rPr>
              <w:t xml:space="preserve"> </w:t>
            </w:r>
            <w:proofErr w:type="spellStart"/>
            <w:r w:rsidRPr="00C5097B">
              <w:rPr>
                <w:rFonts w:asciiTheme="minorHAnsi" w:hAnsiTheme="minorHAnsi" w:cstheme="minorHAnsi"/>
                <w:color w:val="222222"/>
                <w:sz w:val="24"/>
                <w:szCs w:val="24"/>
                <w:shd w:val="clear" w:color="auto" w:fill="F8F9FA"/>
                <w:lang w:val="en-US"/>
              </w:rPr>
              <w:t>wedi'i</w:t>
            </w:r>
            <w:proofErr w:type="spellEnd"/>
            <w:r w:rsidRPr="00C5097B">
              <w:rPr>
                <w:rFonts w:asciiTheme="minorHAnsi" w:hAnsiTheme="minorHAnsi" w:cstheme="minorHAnsi"/>
                <w:color w:val="222222"/>
                <w:sz w:val="24"/>
                <w:szCs w:val="24"/>
                <w:shd w:val="clear" w:color="auto" w:fill="F8F9FA"/>
                <w:lang w:val="en-US"/>
              </w:rPr>
              <w:t xml:space="preserve"> </w:t>
            </w:r>
            <w:proofErr w:type="spellStart"/>
            <w:r w:rsidRPr="00C5097B">
              <w:rPr>
                <w:rFonts w:asciiTheme="minorHAnsi" w:hAnsiTheme="minorHAnsi" w:cstheme="minorHAnsi"/>
                <w:color w:val="222222"/>
                <w:sz w:val="24"/>
                <w:szCs w:val="24"/>
                <w:shd w:val="clear" w:color="auto" w:fill="F8F9FA"/>
                <w:lang w:val="en-US"/>
              </w:rPr>
              <w:t>wneud</w:t>
            </w:r>
            <w:proofErr w:type="spellEnd"/>
            <w:r w:rsidRPr="00C5097B">
              <w:rPr>
                <w:rFonts w:asciiTheme="minorHAnsi" w:hAnsiTheme="minorHAnsi" w:cstheme="minorHAnsi"/>
                <w:color w:val="222222"/>
                <w:sz w:val="24"/>
                <w:szCs w:val="24"/>
                <w:shd w:val="clear" w:color="auto" w:fill="F8F9FA"/>
                <w:lang w:val="en-US"/>
              </w:rPr>
              <w:t xml:space="preserve"> </w:t>
            </w:r>
            <w:proofErr w:type="spellStart"/>
            <w:r w:rsidRPr="00C5097B">
              <w:rPr>
                <w:rFonts w:asciiTheme="minorHAnsi" w:hAnsiTheme="minorHAnsi" w:cstheme="minorHAnsi"/>
                <w:color w:val="222222"/>
                <w:sz w:val="24"/>
                <w:szCs w:val="24"/>
                <w:shd w:val="clear" w:color="auto" w:fill="F8F9FA"/>
                <w:lang w:val="en-US"/>
              </w:rPr>
              <w:t>yn</w:t>
            </w:r>
            <w:proofErr w:type="spellEnd"/>
            <w:r w:rsidRPr="00C5097B">
              <w:rPr>
                <w:rFonts w:asciiTheme="minorHAnsi" w:hAnsiTheme="minorHAnsi" w:cstheme="minorHAnsi"/>
                <w:color w:val="222222"/>
                <w:sz w:val="24"/>
                <w:szCs w:val="24"/>
                <w:shd w:val="clear" w:color="auto" w:fill="F8F9FA"/>
                <w:lang w:val="en-US"/>
              </w:rPr>
              <w:t xml:space="preserve"> </w:t>
            </w:r>
            <w:proofErr w:type="spellStart"/>
            <w:r w:rsidRPr="00C5097B">
              <w:rPr>
                <w:rFonts w:asciiTheme="minorHAnsi" w:hAnsiTheme="minorHAnsi" w:cstheme="minorHAnsi"/>
                <w:color w:val="222222"/>
                <w:sz w:val="24"/>
                <w:szCs w:val="24"/>
                <w:shd w:val="clear" w:color="auto" w:fill="F8F9FA"/>
                <w:lang w:val="en-US"/>
              </w:rPr>
              <w:t>yr</w:t>
            </w:r>
            <w:proofErr w:type="spellEnd"/>
            <w:r w:rsidRPr="00C5097B">
              <w:rPr>
                <w:rFonts w:asciiTheme="minorHAnsi" w:hAnsiTheme="minorHAnsi" w:cstheme="minorHAnsi"/>
                <w:color w:val="222222"/>
                <w:sz w:val="24"/>
                <w:szCs w:val="24"/>
                <w:shd w:val="clear" w:color="auto" w:fill="F8F9FA"/>
                <w:lang w:val="en-US"/>
              </w:rPr>
              <w:t xml:space="preserve"> </w:t>
            </w:r>
            <w:proofErr w:type="spellStart"/>
            <w:r w:rsidRPr="00C5097B">
              <w:rPr>
                <w:rFonts w:asciiTheme="minorHAnsi" w:hAnsiTheme="minorHAnsi" w:cstheme="minorHAnsi"/>
                <w:color w:val="222222"/>
                <w:sz w:val="24"/>
                <w:szCs w:val="24"/>
                <w:shd w:val="clear" w:color="auto" w:fill="F8F9FA"/>
                <w:lang w:val="en-US"/>
              </w:rPr>
              <w:t>aseiniad</w:t>
            </w:r>
            <w:proofErr w:type="spellEnd"/>
            <w:r w:rsidRPr="00C5097B">
              <w:rPr>
                <w:rFonts w:asciiTheme="minorHAnsi" w:hAnsiTheme="minorHAnsi" w:cstheme="minorHAnsi"/>
                <w:color w:val="222222"/>
                <w:sz w:val="24"/>
                <w:szCs w:val="24"/>
                <w:shd w:val="clear" w:color="auto" w:fill="F8F9FA"/>
                <w:lang w:val="en-US"/>
              </w:rPr>
              <w:t xml:space="preserve"> </w:t>
            </w:r>
            <w:proofErr w:type="spellStart"/>
            <w:r w:rsidRPr="00C5097B">
              <w:rPr>
                <w:rFonts w:asciiTheme="minorHAnsi" w:hAnsiTheme="minorHAnsi" w:cstheme="minorHAnsi"/>
                <w:color w:val="222222"/>
                <w:sz w:val="24"/>
                <w:szCs w:val="24"/>
                <w:shd w:val="clear" w:color="auto" w:fill="F8F9FA"/>
                <w:lang w:val="en-US"/>
              </w:rPr>
              <w:t>hwn</w:t>
            </w:r>
            <w:proofErr w:type="spellEnd"/>
          </w:p>
          <w:p w14:paraId="7EEBFC0E" w14:textId="77777777" w:rsidR="0087653C" w:rsidRPr="00C5097B" w:rsidRDefault="0087653C" w:rsidP="00783014">
            <w:pPr>
              <w:pStyle w:val="NormalWeb"/>
              <w:spacing w:before="0" w:beforeAutospacing="0" w:after="0" w:afterAutospacing="0"/>
              <w:rPr>
                <w:rFonts w:asciiTheme="minorHAnsi" w:hAnsiTheme="minorHAnsi" w:cstheme="minorHAnsi"/>
                <w:sz w:val="24"/>
                <w:szCs w:val="24"/>
                <w:lang w:val="en-US"/>
              </w:rPr>
            </w:pPr>
            <w:r w:rsidRPr="00C5097B">
              <w:rPr>
                <w:rFonts w:asciiTheme="minorHAnsi" w:hAnsiTheme="minorHAnsi" w:cstheme="minorHAnsi"/>
                <w:sz w:val="24"/>
                <w:szCs w:val="24"/>
                <w:lang w:val="en-US"/>
              </w:rPr>
              <w:t>What I have done in this assignment...</w:t>
            </w:r>
          </w:p>
          <w:p w14:paraId="3E31B0D4" w14:textId="77777777" w:rsidR="0087653C" w:rsidRPr="00C5097B" w:rsidRDefault="0087653C" w:rsidP="00783014">
            <w:pPr>
              <w:pStyle w:val="AssignBody"/>
              <w:rPr>
                <w:rFonts w:asciiTheme="minorHAnsi" w:hAnsiTheme="minorHAnsi" w:cstheme="minorHAnsi"/>
                <w:sz w:val="24"/>
                <w:szCs w:val="24"/>
              </w:rPr>
            </w:pPr>
          </w:p>
        </w:tc>
      </w:tr>
      <w:tr w:rsidR="0087653C" w:rsidRPr="00C5097B" w14:paraId="1D28496C" w14:textId="77777777" w:rsidTr="00783014">
        <w:tc>
          <w:tcPr>
            <w:tcW w:w="1722" w:type="dxa"/>
          </w:tcPr>
          <w:p w14:paraId="6C6B8901" w14:textId="77777777" w:rsidR="0087653C" w:rsidRPr="00C5097B" w:rsidRDefault="0087653C" w:rsidP="00783014">
            <w:pPr>
              <w:pStyle w:val="AssignBody"/>
              <w:rPr>
                <w:rFonts w:asciiTheme="minorHAnsi" w:hAnsiTheme="minorHAnsi" w:cstheme="minorHAnsi"/>
                <w:sz w:val="24"/>
                <w:szCs w:val="24"/>
              </w:rPr>
            </w:pPr>
            <w:proofErr w:type="spellStart"/>
            <w:r w:rsidRPr="00C5097B">
              <w:rPr>
                <w:rFonts w:asciiTheme="minorHAnsi" w:hAnsiTheme="minorHAnsi" w:cstheme="minorHAnsi"/>
                <w:sz w:val="24"/>
                <w:szCs w:val="24"/>
              </w:rPr>
              <w:t>T</w:t>
            </w:r>
            <w:bookmarkStart w:id="0" w:name="cysill"/>
            <w:bookmarkEnd w:id="0"/>
            <w:r w:rsidRPr="00C5097B">
              <w:rPr>
                <w:rFonts w:asciiTheme="minorHAnsi" w:hAnsiTheme="minorHAnsi" w:cstheme="minorHAnsi"/>
                <w:sz w:val="24"/>
                <w:szCs w:val="24"/>
              </w:rPr>
              <w:t>arged</w:t>
            </w:r>
            <w:proofErr w:type="spellEnd"/>
            <w:r w:rsidRPr="00C5097B">
              <w:rPr>
                <w:rFonts w:asciiTheme="minorHAnsi" w:hAnsiTheme="minorHAnsi" w:cstheme="minorHAnsi"/>
                <w:sz w:val="24"/>
                <w:szCs w:val="24"/>
              </w:rPr>
              <w:t>/Target 1</w:t>
            </w:r>
          </w:p>
        </w:tc>
        <w:tc>
          <w:tcPr>
            <w:tcW w:w="3647" w:type="dxa"/>
          </w:tcPr>
          <w:p w14:paraId="7473EF29" w14:textId="5EF86B0E" w:rsidR="0087653C" w:rsidRPr="00C5097B" w:rsidRDefault="00C5097B" w:rsidP="00A46BD0">
            <w:pPr>
              <w:pStyle w:val="NormalWeb"/>
              <w:shd w:val="clear" w:color="auto" w:fill="FFFFFF"/>
              <w:spacing w:before="0" w:beforeAutospacing="0" w:after="0" w:afterAutospacing="0" w:line="276" w:lineRule="auto"/>
              <w:rPr>
                <w:rFonts w:asciiTheme="minorHAnsi" w:hAnsiTheme="minorHAnsi" w:cstheme="minorHAnsi"/>
                <w:color w:val="000000"/>
                <w:sz w:val="24"/>
                <w:szCs w:val="24"/>
                <w:lang w:val="en-US"/>
              </w:rPr>
            </w:pPr>
            <w:r w:rsidRPr="00C5097B">
              <w:rPr>
                <w:rFonts w:asciiTheme="minorHAnsi" w:hAnsiTheme="minorHAnsi" w:cstheme="minorHAnsi"/>
                <w:color w:val="000000"/>
                <w:sz w:val="24"/>
                <w:szCs w:val="24"/>
              </w:rPr>
              <w:t>You have considered a range of theoretical perspectives and highlighted some areas of disagreement in the literature. You can further strengthen this by more clearly linking these ideas to practice - either by talking about how your reading influences the design of the study or the potential impact on your teaching practice.  </w:t>
            </w:r>
            <w:r w:rsidRPr="00C5097B">
              <w:rPr>
                <w:rStyle w:val="apple-converted-space"/>
                <w:rFonts w:asciiTheme="minorHAnsi" w:hAnsiTheme="minorHAnsi" w:cstheme="minorHAnsi"/>
                <w:color w:val="000000"/>
                <w:sz w:val="24"/>
                <w:szCs w:val="24"/>
              </w:rPr>
              <w:t> </w:t>
            </w:r>
          </w:p>
        </w:tc>
        <w:tc>
          <w:tcPr>
            <w:tcW w:w="3647" w:type="dxa"/>
          </w:tcPr>
          <w:p w14:paraId="1EAAE538" w14:textId="3AB739A1" w:rsidR="0087653C" w:rsidRPr="00C5097B" w:rsidRDefault="00A46BD0" w:rsidP="00A46BD0">
            <w:pPr>
              <w:pStyle w:val="AssignBody"/>
              <w:spacing w:line="276" w:lineRule="auto"/>
              <w:rPr>
                <w:rFonts w:asciiTheme="minorHAnsi" w:hAnsiTheme="minorHAnsi" w:cstheme="minorHAnsi"/>
                <w:sz w:val="24"/>
                <w:szCs w:val="24"/>
              </w:rPr>
            </w:pPr>
            <w:r>
              <w:rPr>
                <w:rFonts w:asciiTheme="minorHAnsi" w:hAnsiTheme="minorHAnsi" w:cstheme="minorHAnsi"/>
                <w:sz w:val="24"/>
                <w:szCs w:val="24"/>
              </w:rPr>
              <w:t>I have tried to clearly make links from reference to practice where appropriate. I have spoken about how the literature will inform my teaching practice.</w:t>
            </w:r>
          </w:p>
        </w:tc>
      </w:tr>
      <w:tr w:rsidR="0087653C" w:rsidRPr="00C5097B" w14:paraId="0BCAFB19" w14:textId="77777777" w:rsidTr="00783014">
        <w:tc>
          <w:tcPr>
            <w:tcW w:w="1722" w:type="dxa"/>
          </w:tcPr>
          <w:p w14:paraId="2D9570EE" w14:textId="77777777" w:rsidR="0087653C" w:rsidRPr="00C5097B" w:rsidRDefault="0087653C" w:rsidP="00783014">
            <w:pPr>
              <w:pStyle w:val="AssignBody"/>
              <w:rPr>
                <w:rFonts w:asciiTheme="minorHAnsi" w:hAnsiTheme="minorHAnsi" w:cstheme="minorHAnsi"/>
                <w:sz w:val="24"/>
                <w:szCs w:val="24"/>
              </w:rPr>
            </w:pPr>
            <w:proofErr w:type="spellStart"/>
            <w:r w:rsidRPr="00C5097B">
              <w:rPr>
                <w:rFonts w:asciiTheme="minorHAnsi" w:hAnsiTheme="minorHAnsi" w:cstheme="minorHAnsi"/>
                <w:sz w:val="24"/>
                <w:szCs w:val="24"/>
              </w:rPr>
              <w:t>Targed</w:t>
            </w:r>
            <w:proofErr w:type="spellEnd"/>
            <w:r w:rsidRPr="00C5097B">
              <w:rPr>
                <w:rFonts w:asciiTheme="minorHAnsi" w:hAnsiTheme="minorHAnsi" w:cstheme="minorHAnsi"/>
                <w:sz w:val="24"/>
                <w:szCs w:val="24"/>
              </w:rPr>
              <w:t>/Target 2</w:t>
            </w:r>
          </w:p>
        </w:tc>
        <w:tc>
          <w:tcPr>
            <w:tcW w:w="3647" w:type="dxa"/>
          </w:tcPr>
          <w:p w14:paraId="591A12E1" w14:textId="1DE9293A" w:rsidR="0087653C" w:rsidRPr="00C5097B" w:rsidRDefault="00C5097B" w:rsidP="00A46BD0">
            <w:pPr>
              <w:pStyle w:val="AssignBody"/>
              <w:spacing w:line="276" w:lineRule="auto"/>
              <w:rPr>
                <w:rFonts w:asciiTheme="minorHAnsi" w:hAnsiTheme="minorHAnsi" w:cstheme="minorHAnsi"/>
                <w:sz w:val="24"/>
                <w:szCs w:val="24"/>
              </w:rPr>
            </w:pPr>
            <w:r w:rsidRPr="00C5097B">
              <w:rPr>
                <w:rFonts w:asciiTheme="minorHAnsi" w:hAnsiTheme="minorHAnsi" w:cstheme="minorHAnsi"/>
                <w:color w:val="000000"/>
                <w:sz w:val="24"/>
                <w:szCs w:val="24"/>
              </w:rPr>
              <w:t>Refer clearly to links with the Professional Standards.</w:t>
            </w:r>
          </w:p>
        </w:tc>
        <w:tc>
          <w:tcPr>
            <w:tcW w:w="3647" w:type="dxa"/>
          </w:tcPr>
          <w:p w14:paraId="58533953" w14:textId="77C73428" w:rsidR="0087653C" w:rsidRPr="00C5097B" w:rsidRDefault="001C026C" w:rsidP="00A46BD0">
            <w:pPr>
              <w:pStyle w:val="AssignBody"/>
              <w:spacing w:line="276" w:lineRule="auto"/>
              <w:rPr>
                <w:rFonts w:asciiTheme="minorHAnsi" w:hAnsiTheme="minorHAnsi" w:cstheme="minorHAnsi"/>
                <w:sz w:val="24"/>
                <w:szCs w:val="24"/>
              </w:rPr>
            </w:pPr>
            <w:r>
              <w:rPr>
                <w:rFonts w:asciiTheme="minorHAnsi" w:hAnsiTheme="minorHAnsi" w:cstheme="minorHAnsi"/>
                <w:sz w:val="24"/>
                <w:szCs w:val="24"/>
              </w:rPr>
              <w:t>I have tried to make clear and direct links to the Professional Standards in my conclusion</w:t>
            </w:r>
          </w:p>
        </w:tc>
      </w:tr>
    </w:tbl>
    <w:p w14:paraId="1B6EFE96" w14:textId="77777777" w:rsidR="00A46BD0" w:rsidRDefault="00A46BD0"/>
    <w:p w14:paraId="1D8F2D32" w14:textId="77777777" w:rsidR="0087653C" w:rsidRDefault="0087653C"/>
    <w:p w14:paraId="295E9E23" w14:textId="77777777" w:rsidR="002F40E8" w:rsidRDefault="002F40E8"/>
    <w:p w14:paraId="56187792" w14:textId="77777777" w:rsidR="002F40E8" w:rsidRPr="002F40E8" w:rsidRDefault="002F40E8">
      <w:pPr>
        <w:rPr>
          <w:rFonts w:asciiTheme="minorHAnsi" w:hAnsiTheme="minorHAnsi" w:cstheme="minorHAnsi"/>
        </w:rPr>
      </w:pPr>
    </w:p>
    <w:p w14:paraId="1186BE42" w14:textId="354F1C78" w:rsidR="002F40E8" w:rsidRPr="002F40E8" w:rsidRDefault="002F40E8">
      <w:pPr>
        <w:rPr>
          <w:rFonts w:asciiTheme="minorHAnsi" w:hAnsiTheme="minorHAnsi" w:cstheme="minorHAnsi"/>
        </w:rPr>
      </w:pPr>
      <w:r w:rsidRPr="00086AD9">
        <w:rPr>
          <w:rFonts w:asciiTheme="minorHAnsi" w:hAnsiTheme="minorHAnsi" w:cstheme="minorHAnsi"/>
        </w:rPr>
        <w:t>Word Count:</w:t>
      </w:r>
      <w:r w:rsidRPr="002F40E8">
        <w:rPr>
          <w:rFonts w:asciiTheme="minorHAnsi" w:hAnsiTheme="minorHAnsi" w:cstheme="minorHAnsi"/>
        </w:rPr>
        <w:t xml:space="preserve"> </w:t>
      </w:r>
      <w:r w:rsidR="00086AD9">
        <w:rPr>
          <w:rFonts w:asciiTheme="minorHAnsi" w:hAnsiTheme="minorHAnsi" w:cstheme="minorHAnsi"/>
        </w:rPr>
        <w:t>2727</w:t>
      </w:r>
    </w:p>
    <w:p w14:paraId="53C0F31C" w14:textId="062AE83E" w:rsidR="00A46BD0" w:rsidRDefault="0087653C" w:rsidP="00A46BD0">
      <w:pPr>
        <w:spacing w:line="480" w:lineRule="auto"/>
        <w:rPr>
          <w:rFonts w:asciiTheme="minorHAnsi" w:hAnsiTheme="minorHAnsi" w:cstheme="minorHAnsi"/>
          <w:b/>
          <w:bCs/>
        </w:rPr>
      </w:pPr>
      <w:r w:rsidRPr="001C026C">
        <w:rPr>
          <w:rFonts w:asciiTheme="minorHAnsi" w:hAnsiTheme="minorHAnsi" w:cstheme="minorHAnsi"/>
          <w:b/>
          <w:bCs/>
        </w:rPr>
        <w:lastRenderedPageBreak/>
        <w:t>Introductio</w:t>
      </w:r>
      <w:r w:rsidR="001C026C">
        <w:rPr>
          <w:rFonts w:asciiTheme="minorHAnsi" w:hAnsiTheme="minorHAnsi" w:cstheme="minorHAnsi"/>
          <w:b/>
          <w:bCs/>
        </w:rPr>
        <w:t>n</w:t>
      </w:r>
      <w:r w:rsidR="00D90E22">
        <w:rPr>
          <w:rFonts w:asciiTheme="minorHAnsi" w:hAnsiTheme="minorHAnsi" w:cstheme="minorHAnsi"/>
          <w:b/>
          <w:bCs/>
        </w:rPr>
        <w:t xml:space="preserve"> </w:t>
      </w:r>
    </w:p>
    <w:p w14:paraId="0DE818D3" w14:textId="6A42D065" w:rsidR="008E206F" w:rsidRPr="00A46BD0" w:rsidRDefault="00554191" w:rsidP="00A46BD0">
      <w:pPr>
        <w:spacing w:line="480" w:lineRule="auto"/>
        <w:rPr>
          <w:rFonts w:asciiTheme="minorHAnsi" w:hAnsiTheme="minorHAnsi" w:cstheme="minorHAnsi"/>
        </w:rPr>
      </w:pPr>
      <w:r>
        <w:rPr>
          <w:rFonts w:asciiTheme="minorHAnsi" w:hAnsiTheme="minorHAnsi" w:cstheme="minorHAnsi"/>
        </w:rPr>
        <w:t xml:space="preserve">According to the Welsh Government </w:t>
      </w:r>
      <w:r w:rsidR="00FE4426">
        <w:rPr>
          <w:rFonts w:asciiTheme="minorHAnsi" w:hAnsiTheme="minorHAnsi" w:cstheme="minorHAnsi"/>
        </w:rPr>
        <w:t>(2014, p.5) in order for a school to improve</w:t>
      </w:r>
      <w:r w:rsidR="008F2C84">
        <w:rPr>
          <w:rFonts w:asciiTheme="minorHAnsi" w:hAnsiTheme="minorHAnsi" w:cstheme="minorHAnsi"/>
        </w:rPr>
        <w:t xml:space="preserve">, “effective school development planning” is essential. To achieve this, </w:t>
      </w:r>
      <w:r w:rsidR="00A46BD0">
        <w:rPr>
          <w:rFonts w:asciiTheme="minorHAnsi" w:hAnsiTheme="minorHAnsi" w:cstheme="minorHAnsi"/>
        </w:rPr>
        <w:t xml:space="preserve">School Development Plans (SDPs) </w:t>
      </w:r>
      <w:r w:rsidR="00871114">
        <w:rPr>
          <w:rFonts w:asciiTheme="minorHAnsi" w:hAnsiTheme="minorHAnsi" w:cstheme="minorHAnsi"/>
        </w:rPr>
        <w:t>are used to</w:t>
      </w:r>
      <w:r w:rsidR="007A2377">
        <w:rPr>
          <w:rFonts w:asciiTheme="minorHAnsi" w:hAnsiTheme="minorHAnsi" w:cstheme="minorHAnsi"/>
        </w:rPr>
        <w:t xml:space="preserve"> help</w:t>
      </w:r>
      <w:r w:rsidR="00871114">
        <w:rPr>
          <w:rFonts w:asciiTheme="minorHAnsi" w:hAnsiTheme="minorHAnsi" w:cstheme="minorHAnsi"/>
        </w:rPr>
        <w:t xml:space="preserve"> </w:t>
      </w:r>
      <w:r w:rsidR="00A46BD0">
        <w:rPr>
          <w:rFonts w:asciiTheme="minorHAnsi" w:hAnsiTheme="minorHAnsi" w:cstheme="minorHAnsi"/>
        </w:rPr>
        <w:t xml:space="preserve">schools ensure progress of their learners (Welsh Government, 2018). The aim of this assignment is to examine </w:t>
      </w:r>
      <w:r w:rsidR="00A21B13">
        <w:rPr>
          <w:rFonts w:asciiTheme="minorHAnsi" w:hAnsiTheme="minorHAnsi" w:cstheme="minorHAnsi"/>
        </w:rPr>
        <w:t>how one school, which will be referred to as School X,</w:t>
      </w:r>
      <w:r w:rsidR="00A46BD0">
        <w:rPr>
          <w:rFonts w:asciiTheme="minorHAnsi" w:hAnsiTheme="minorHAnsi" w:cstheme="minorHAnsi"/>
        </w:rPr>
        <w:t xml:space="preserve"> develop</w:t>
      </w:r>
      <w:r w:rsidR="008B4D0B">
        <w:rPr>
          <w:rFonts w:asciiTheme="minorHAnsi" w:hAnsiTheme="minorHAnsi" w:cstheme="minorHAnsi"/>
        </w:rPr>
        <w:t>ed</w:t>
      </w:r>
      <w:r w:rsidR="00A46BD0">
        <w:rPr>
          <w:rFonts w:asciiTheme="minorHAnsi" w:hAnsiTheme="minorHAnsi" w:cstheme="minorHAnsi"/>
        </w:rPr>
        <w:t xml:space="preserve"> </w:t>
      </w:r>
      <w:r w:rsidR="00126D70">
        <w:rPr>
          <w:rFonts w:asciiTheme="minorHAnsi" w:hAnsiTheme="minorHAnsi" w:cstheme="minorHAnsi"/>
        </w:rPr>
        <w:t>one aspect</w:t>
      </w:r>
      <w:r w:rsidR="00A46BD0">
        <w:rPr>
          <w:rFonts w:asciiTheme="minorHAnsi" w:hAnsiTheme="minorHAnsi" w:cstheme="minorHAnsi"/>
        </w:rPr>
        <w:t xml:space="preserve"> </w:t>
      </w:r>
      <w:r w:rsidR="001B07D0">
        <w:rPr>
          <w:rFonts w:asciiTheme="minorHAnsi" w:hAnsiTheme="minorHAnsi" w:cstheme="minorHAnsi"/>
        </w:rPr>
        <w:t>of</w:t>
      </w:r>
      <w:r w:rsidR="00A46BD0">
        <w:rPr>
          <w:rFonts w:asciiTheme="minorHAnsi" w:hAnsiTheme="minorHAnsi" w:cstheme="minorHAnsi"/>
        </w:rPr>
        <w:t xml:space="preserve"> their SDP and critically reflect on the actions, impact and the evidence base used. </w:t>
      </w:r>
      <w:r w:rsidR="0001466B">
        <w:rPr>
          <w:rFonts w:asciiTheme="minorHAnsi" w:hAnsiTheme="minorHAnsi" w:cstheme="minorHAnsi"/>
        </w:rPr>
        <w:t xml:space="preserve">School X has identified four targets in their </w:t>
      </w:r>
      <w:r w:rsidR="00826ABE">
        <w:rPr>
          <w:rFonts w:asciiTheme="minorHAnsi" w:hAnsiTheme="minorHAnsi" w:cstheme="minorHAnsi"/>
        </w:rPr>
        <w:t>SDP</w:t>
      </w:r>
      <w:r w:rsidR="00A64238">
        <w:rPr>
          <w:rFonts w:asciiTheme="minorHAnsi" w:hAnsiTheme="minorHAnsi" w:cstheme="minorHAnsi"/>
        </w:rPr>
        <w:t xml:space="preserve">, </w:t>
      </w:r>
      <w:r w:rsidR="00D77AB0">
        <w:rPr>
          <w:rFonts w:asciiTheme="minorHAnsi" w:hAnsiTheme="minorHAnsi" w:cstheme="minorHAnsi"/>
        </w:rPr>
        <w:t>t</w:t>
      </w:r>
      <w:r w:rsidR="00826ABE">
        <w:rPr>
          <w:rFonts w:asciiTheme="minorHAnsi" w:hAnsiTheme="minorHAnsi" w:cstheme="minorHAnsi"/>
        </w:rPr>
        <w:t xml:space="preserve">he </w:t>
      </w:r>
      <w:r w:rsidR="00C24480">
        <w:rPr>
          <w:rFonts w:asciiTheme="minorHAnsi" w:hAnsiTheme="minorHAnsi" w:cstheme="minorHAnsi"/>
        </w:rPr>
        <w:t>target</w:t>
      </w:r>
      <w:r w:rsidR="00826ABE">
        <w:rPr>
          <w:rFonts w:asciiTheme="minorHAnsi" w:hAnsiTheme="minorHAnsi" w:cstheme="minorHAnsi"/>
        </w:rPr>
        <w:t xml:space="preserve"> </w:t>
      </w:r>
      <w:r w:rsidR="00D77AB0">
        <w:rPr>
          <w:rFonts w:asciiTheme="minorHAnsi" w:hAnsiTheme="minorHAnsi" w:cstheme="minorHAnsi"/>
        </w:rPr>
        <w:t xml:space="preserve">this assignment will </w:t>
      </w:r>
      <w:r w:rsidR="0036655F">
        <w:rPr>
          <w:rFonts w:asciiTheme="minorHAnsi" w:hAnsiTheme="minorHAnsi" w:cstheme="minorHAnsi"/>
        </w:rPr>
        <w:t xml:space="preserve">focus </w:t>
      </w:r>
      <w:r w:rsidR="00D77AB0">
        <w:rPr>
          <w:rFonts w:asciiTheme="minorHAnsi" w:hAnsiTheme="minorHAnsi" w:cstheme="minorHAnsi"/>
        </w:rPr>
        <w:t xml:space="preserve">on </w:t>
      </w:r>
      <w:r w:rsidR="00A3315E">
        <w:rPr>
          <w:rFonts w:asciiTheme="minorHAnsi" w:hAnsiTheme="minorHAnsi" w:cstheme="minorHAnsi"/>
        </w:rPr>
        <w:t>considers</w:t>
      </w:r>
      <w:r w:rsidR="00A36FDC">
        <w:rPr>
          <w:rFonts w:asciiTheme="minorHAnsi" w:hAnsiTheme="minorHAnsi" w:cstheme="minorHAnsi"/>
        </w:rPr>
        <w:t xml:space="preserve"> developing</w:t>
      </w:r>
      <w:r w:rsidR="001F3EED">
        <w:rPr>
          <w:rFonts w:asciiTheme="minorHAnsi" w:hAnsiTheme="minorHAnsi" w:cstheme="minorHAnsi"/>
        </w:rPr>
        <w:t xml:space="preserve"> pupils</w:t>
      </w:r>
      <w:r w:rsidR="00A36FDC">
        <w:rPr>
          <w:rFonts w:asciiTheme="minorHAnsi" w:hAnsiTheme="minorHAnsi" w:cstheme="minorHAnsi"/>
        </w:rPr>
        <w:t xml:space="preserve"> </w:t>
      </w:r>
      <w:r w:rsidR="001F3EED">
        <w:rPr>
          <w:rFonts w:asciiTheme="minorHAnsi" w:hAnsiTheme="minorHAnsi" w:cstheme="minorHAnsi"/>
        </w:rPr>
        <w:t>emotional well-being</w:t>
      </w:r>
      <w:r w:rsidR="00B53E37">
        <w:rPr>
          <w:rFonts w:asciiTheme="minorHAnsi" w:hAnsiTheme="minorHAnsi" w:cstheme="minorHAnsi"/>
        </w:rPr>
        <w:t xml:space="preserve"> in line </w:t>
      </w:r>
      <w:r w:rsidR="00A46BD0">
        <w:rPr>
          <w:rFonts w:asciiTheme="minorHAnsi" w:hAnsiTheme="minorHAnsi" w:cstheme="minorHAnsi"/>
        </w:rPr>
        <w:t xml:space="preserve">with the new curriculum. The new curriculum for Wales has been introduced gradually in schools over the </w:t>
      </w:r>
      <w:r w:rsidR="00C24480">
        <w:rPr>
          <w:rFonts w:asciiTheme="minorHAnsi" w:hAnsiTheme="minorHAnsi" w:cstheme="minorHAnsi"/>
        </w:rPr>
        <w:t>last few</w:t>
      </w:r>
      <w:r w:rsidR="00A46BD0">
        <w:rPr>
          <w:rFonts w:asciiTheme="minorHAnsi" w:hAnsiTheme="minorHAnsi" w:cstheme="minorHAnsi"/>
        </w:rPr>
        <w:t xml:space="preserve"> years</w:t>
      </w:r>
      <w:r w:rsidR="00D90E22">
        <w:rPr>
          <w:rFonts w:asciiTheme="minorHAnsi" w:hAnsiTheme="minorHAnsi" w:cstheme="minorHAnsi"/>
        </w:rPr>
        <w:t xml:space="preserve"> and </w:t>
      </w:r>
      <w:r w:rsidR="00A46BD0">
        <w:rPr>
          <w:rFonts w:asciiTheme="minorHAnsi" w:hAnsiTheme="minorHAnsi" w:cstheme="minorHAnsi"/>
        </w:rPr>
        <w:t xml:space="preserve">is designed to not simply focus on academic content and results, but equally places heavy focus of the well-being of all learners in Wales (Donaldson, 2015). </w:t>
      </w:r>
    </w:p>
    <w:p w14:paraId="39400709" w14:textId="4AD3D249" w:rsidR="00A46BD0" w:rsidRDefault="00F8313B" w:rsidP="00A46BD0">
      <w:pPr>
        <w:spacing w:line="480" w:lineRule="auto"/>
        <w:rPr>
          <w:rStyle w:val="normaltextrun"/>
          <w:rFonts w:ascii="Calibri" w:hAnsi="Calibri" w:cs="Calibri"/>
          <w:color w:val="000000"/>
        </w:rPr>
      </w:pPr>
      <w:r>
        <w:rPr>
          <w:rFonts w:asciiTheme="minorHAnsi" w:hAnsiTheme="minorHAnsi" w:cstheme="minorHAnsi"/>
        </w:rPr>
        <w:t xml:space="preserve">Estyn (2015) describes </w:t>
      </w:r>
      <w:r w:rsidR="0007056B">
        <w:rPr>
          <w:rFonts w:asciiTheme="minorHAnsi" w:hAnsiTheme="minorHAnsi" w:cstheme="minorHAnsi"/>
        </w:rPr>
        <w:t>School X</w:t>
      </w:r>
      <w:r w:rsidR="00A46BD0" w:rsidRPr="00A46BD0">
        <w:rPr>
          <w:rFonts w:asciiTheme="minorHAnsi" w:hAnsiTheme="minorHAnsi" w:cstheme="minorHAnsi"/>
        </w:rPr>
        <w:t xml:space="preserve"> </w:t>
      </w:r>
      <w:r>
        <w:rPr>
          <w:rFonts w:asciiTheme="minorHAnsi" w:hAnsiTheme="minorHAnsi" w:cstheme="minorHAnsi"/>
        </w:rPr>
        <w:t>as an English medium</w:t>
      </w:r>
      <w:r w:rsidR="00A46BD0" w:rsidRPr="00A46BD0">
        <w:rPr>
          <w:rFonts w:asciiTheme="minorHAnsi" w:hAnsiTheme="minorHAnsi" w:cstheme="minorHAnsi"/>
        </w:rPr>
        <w:t xml:space="preserve"> </w:t>
      </w:r>
      <w:r>
        <w:rPr>
          <w:rFonts w:asciiTheme="minorHAnsi" w:hAnsiTheme="minorHAnsi" w:cstheme="minorHAnsi"/>
        </w:rPr>
        <w:t>P</w:t>
      </w:r>
      <w:r w:rsidR="00A46BD0" w:rsidRPr="00A46BD0">
        <w:rPr>
          <w:rFonts w:asciiTheme="minorHAnsi" w:hAnsiTheme="minorHAnsi" w:cstheme="minorHAnsi"/>
        </w:rPr>
        <w:t xml:space="preserve">rimary </w:t>
      </w:r>
      <w:r>
        <w:rPr>
          <w:rFonts w:asciiTheme="minorHAnsi" w:hAnsiTheme="minorHAnsi" w:cstheme="minorHAnsi"/>
        </w:rPr>
        <w:t>S</w:t>
      </w:r>
      <w:r w:rsidR="00A46BD0" w:rsidRPr="00A46BD0">
        <w:rPr>
          <w:rFonts w:asciiTheme="minorHAnsi" w:hAnsiTheme="minorHAnsi" w:cstheme="minorHAnsi"/>
        </w:rPr>
        <w:t xml:space="preserve">chool in the Neath Port Talbot </w:t>
      </w:r>
      <w:r w:rsidR="00A46BD0">
        <w:rPr>
          <w:rFonts w:asciiTheme="minorHAnsi" w:hAnsiTheme="minorHAnsi" w:cstheme="minorHAnsi"/>
        </w:rPr>
        <w:t xml:space="preserve">County in South Wales. It is a two-form entry school and caters for children aged </w:t>
      </w:r>
      <w:r w:rsidR="00A46BD0">
        <w:rPr>
          <w:rStyle w:val="normaltextrun"/>
          <w:rFonts w:ascii="Calibri" w:hAnsi="Calibri" w:cs="Calibri"/>
          <w:color w:val="000000"/>
        </w:rPr>
        <w:t>three to eleven years old. There are currently 422 pupils on roll, 28.1% of which are eligible for free school meals and 24% of pupils as having additional learning needs</w:t>
      </w:r>
      <w:r w:rsidR="0007056B">
        <w:rPr>
          <w:rStyle w:val="normaltextrun"/>
          <w:rFonts w:ascii="Calibri" w:hAnsi="Calibri" w:cs="Calibri"/>
          <w:color w:val="000000"/>
        </w:rPr>
        <w:t xml:space="preserve"> (Estyn, 2015).</w:t>
      </w:r>
    </w:p>
    <w:p w14:paraId="208A5A6F" w14:textId="1095D63E" w:rsidR="00A46BD0" w:rsidRPr="00A46BD0" w:rsidRDefault="00A46BD0" w:rsidP="00A46BD0">
      <w:pPr>
        <w:spacing w:line="480" w:lineRule="auto"/>
      </w:pPr>
    </w:p>
    <w:p w14:paraId="1C3CA1E9" w14:textId="6FB49594" w:rsidR="00A46BD0" w:rsidRDefault="00A46BD0" w:rsidP="00A46BD0">
      <w:pPr>
        <w:spacing w:line="480" w:lineRule="auto"/>
        <w:rPr>
          <w:rFonts w:asciiTheme="minorHAnsi" w:hAnsiTheme="minorHAnsi" w:cstheme="minorHAnsi"/>
          <w:b/>
          <w:bCs/>
        </w:rPr>
      </w:pPr>
      <w:r w:rsidRPr="00A46BD0">
        <w:rPr>
          <w:rFonts w:asciiTheme="minorHAnsi" w:hAnsiTheme="minorHAnsi" w:cstheme="minorHAnsi"/>
          <w:b/>
          <w:bCs/>
        </w:rPr>
        <w:t>Literature Review</w:t>
      </w:r>
    </w:p>
    <w:p w14:paraId="3AA1B7CE" w14:textId="10691CF2" w:rsidR="008940B2" w:rsidRPr="00931F09" w:rsidRDefault="001C026C" w:rsidP="00A46BD0">
      <w:pPr>
        <w:spacing w:line="480" w:lineRule="auto"/>
        <w:rPr>
          <w:rFonts w:asciiTheme="minorHAnsi" w:hAnsiTheme="minorHAnsi" w:cstheme="minorHAnsi"/>
          <w:color w:val="000000"/>
        </w:rPr>
      </w:pPr>
      <w:r>
        <w:rPr>
          <w:rFonts w:asciiTheme="minorHAnsi" w:hAnsiTheme="minorHAnsi" w:cstheme="minorHAnsi"/>
        </w:rPr>
        <w:t>S</w:t>
      </w:r>
      <w:r w:rsidRPr="001C026C">
        <w:rPr>
          <w:rFonts w:asciiTheme="minorHAnsi" w:hAnsiTheme="minorHAnsi" w:cstheme="minorHAnsi"/>
        </w:rPr>
        <w:t xml:space="preserve">chool </w:t>
      </w:r>
      <w:r>
        <w:rPr>
          <w:rFonts w:asciiTheme="minorHAnsi" w:hAnsiTheme="minorHAnsi" w:cstheme="minorHAnsi"/>
        </w:rPr>
        <w:t>D</w:t>
      </w:r>
      <w:r w:rsidRPr="001C026C">
        <w:rPr>
          <w:rFonts w:asciiTheme="minorHAnsi" w:hAnsiTheme="minorHAnsi" w:cstheme="minorHAnsi"/>
        </w:rPr>
        <w:t>evelopment</w:t>
      </w:r>
      <w:r>
        <w:rPr>
          <w:rFonts w:asciiTheme="minorHAnsi" w:hAnsiTheme="minorHAnsi" w:cstheme="minorHAnsi"/>
        </w:rPr>
        <w:t xml:space="preserve"> Plan</w:t>
      </w:r>
      <w:r w:rsidR="00F241BF">
        <w:rPr>
          <w:rFonts w:asciiTheme="minorHAnsi" w:hAnsiTheme="minorHAnsi" w:cstheme="minorHAnsi"/>
        </w:rPr>
        <w:t>s</w:t>
      </w:r>
      <w:r>
        <w:rPr>
          <w:rFonts w:asciiTheme="minorHAnsi" w:hAnsiTheme="minorHAnsi" w:cstheme="minorHAnsi"/>
        </w:rPr>
        <w:t xml:space="preserve"> are unique documents to help guide strategic plans for the overall improvement of </w:t>
      </w:r>
      <w:r w:rsidR="00BE02AE">
        <w:rPr>
          <w:rFonts w:asciiTheme="minorHAnsi" w:hAnsiTheme="minorHAnsi" w:cstheme="minorHAnsi"/>
        </w:rPr>
        <w:t>a</w:t>
      </w:r>
      <w:r>
        <w:rPr>
          <w:rFonts w:asciiTheme="minorHAnsi" w:hAnsiTheme="minorHAnsi" w:cstheme="minorHAnsi"/>
        </w:rPr>
        <w:t xml:space="preserve"> school. The documents</w:t>
      </w:r>
      <w:r w:rsidRPr="001C026C">
        <w:rPr>
          <w:rFonts w:asciiTheme="minorHAnsi" w:hAnsiTheme="minorHAnsi" w:cstheme="minorHAnsi"/>
        </w:rPr>
        <w:t xml:space="preserve"> outline </w:t>
      </w:r>
      <w:r>
        <w:rPr>
          <w:rFonts w:asciiTheme="minorHAnsi" w:hAnsiTheme="minorHAnsi" w:cstheme="minorHAnsi"/>
        </w:rPr>
        <w:t>the</w:t>
      </w:r>
      <w:r w:rsidRPr="001C026C">
        <w:rPr>
          <w:rFonts w:asciiTheme="minorHAnsi" w:hAnsiTheme="minorHAnsi" w:cstheme="minorHAnsi"/>
        </w:rPr>
        <w:t xml:space="preserve"> school's priorities, goals, and actions for improving learners’ outcomes and the overall quality of education over a certain period of time </w:t>
      </w:r>
      <w:r>
        <w:rPr>
          <w:rFonts w:asciiTheme="minorHAnsi" w:hAnsiTheme="minorHAnsi" w:cstheme="minorHAnsi"/>
        </w:rPr>
        <w:t xml:space="preserve">(Welsh Government, 2014). </w:t>
      </w:r>
      <w:r w:rsidRPr="001C026C">
        <w:rPr>
          <w:rFonts w:asciiTheme="minorHAnsi" w:hAnsiTheme="minorHAnsi" w:cstheme="minorHAnsi"/>
        </w:rPr>
        <w:t xml:space="preserve">An </w:t>
      </w:r>
      <w:r w:rsidR="00BE02AE">
        <w:rPr>
          <w:rFonts w:asciiTheme="minorHAnsi" w:hAnsiTheme="minorHAnsi" w:cstheme="minorHAnsi"/>
        </w:rPr>
        <w:t xml:space="preserve">effective </w:t>
      </w:r>
      <w:r w:rsidRPr="001C026C">
        <w:rPr>
          <w:rFonts w:asciiTheme="minorHAnsi" w:hAnsiTheme="minorHAnsi" w:cstheme="minorHAnsi"/>
        </w:rPr>
        <w:t>SDP is typically created through a collaborative process involving the school's leadership team, staff,</w:t>
      </w:r>
      <w:r w:rsidR="00BE02AE">
        <w:rPr>
          <w:rFonts w:asciiTheme="minorHAnsi" w:hAnsiTheme="minorHAnsi" w:cstheme="minorHAnsi"/>
        </w:rPr>
        <w:t xml:space="preserve"> governors,</w:t>
      </w:r>
      <w:r w:rsidRPr="001C026C">
        <w:rPr>
          <w:rFonts w:asciiTheme="minorHAnsi" w:hAnsiTheme="minorHAnsi" w:cstheme="minorHAnsi"/>
        </w:rPr>
        <w:t xml:space="preserve"> and other stakeholders</w:t>
      </w:r>
      <w:r w:rsidR="00FB4ED5">
        <w:rPr>
          <w:rFonts w:asciiTheme="minorHAnsi" w:hAnsiTheme="minorHAnsi" w:cstheme="minorHAnsi"/>
        </w:rPr>
        <w:t xml:space="preserve"> (Welsh Government, 2018)</w:t>
      </w:r>
      <w:r w:rsidRPr="001C026C">
        <w:rPr>
          <w:rFonts w:asciiTheme="minorHAnsi" w:hAnsiTheme="minorHAnsi" w:cstheme="minorHAnsi"/>
        </w:rPr>
        <w:t xml:space="preserve">. </w:t>
      </w:r>
      <w:r w:rsidRPr="001C026C">
        <w:rPr>
          <w:rFonts w:asciiTheme="minorHAnsi" w:hAnsiTheme="minorHAnsi" w:cstheme="minorHAnsi"/>
          <w:color w:val="000000"/>
        </w:rPr>
        <w:t xml:space="preserve">They are used to guide the decision-making process and ensure that resources are allocated effectively to meet the needs of students </w:t>
      </w:r>
      <w:r w:rsidRPr="001C026C">
        <w:rPr>
          <w:rFonts w:asciiTheme="minorHAnsi" w:hAnsiTheme="minorHAnsi" w:cstheme="minorHAnsi"/>
          <w:color w:val="000000"/>
        </w:rPr>
        <w:lastRenderedPageBreak/>
        <w:t>and staff and support the outlined targets</w:t>
      </w:r>
      <w:r w:rsidR="00BE02AE">
        <w:rPr>
          <w:rFonts w:asciiTheme="minorHAnsi" w:hAnsiTheme="minorHAnsi" w:cstheme="minorHAnsi"/>
          <w:color w:val="000000"/>
        </w:rPr>
        <w:t xml:space="preserve"> (Welsh Government, 2014). </w:t>
      </w:r>
      <w:r w:rsidR="00A4057F">
        <w:rPr>
          <w:rFonts w:asciiTheme="minorHAnsi" w:hAnsiTheme="minorHAnsi" w:cstheme="minorHAnsi"/>
          <w:color w:val="000000"/>
        </w:rPr>
        <w:t xml:space="preserve">The targets outlined in the SDP should reflect the needs and </w:t>
      </w:r>
      <w:r w:rsidR="00197B4F">
        <w:rPr>
          <w:rFonts w:asciiTheme="minorHAnsi" w:hAnsiTheme="minorHAnsi" w:cstheme="minorHAnsi"/>
          <w:color w:val="000000"/>
        </w:rPr>
        <w:t>circumstances</w:t>
      </w:r>
      <w:r w:rsidR="00A4057F">
        <w:rPr>
          <w:rFonts w:asciiTheme="minorHAnsi" w:hAnsiTheme="minorHAnsi" w:cstheme="minorHAnsi"/>
          <w:color w:val="000000"/>
        </w:rPr>
        <w:t xml:space="preserve"> of the school</w:t>
      </w:r>
      <w:r w:rsidR="0094638D">
        <w:rPr>
          <w:rFonts w:asciiTheme="minorHAnsi" w:hAnsiTheme="minorHAnsi" w:cstheme="minorHAnsi"/>
          <w:color w:val="000000"/>
        </w:rPr>
        <w:t xml:space="preserve"> (Fidler, 1996)</w:t>
      </w:r>
      <w:r w:rsidR="002F02A9">
        <w:rPr>
          <w:rFonts w:asciiTheme="minorHAnsi" w:hAnsiTheme="minorHAnsi" w:cstheme="minorHAnsi"/>
          <w:color w:val="000000"/>
        </w:rPr>
        <w:t xml:space="preserve">. </w:t>
      </w:r>
      <w:r w:rsidR="00BE02AE">
        <w:rPr>
          <w:rFonts w:asciiTheme="minorHAnsi" w:hAnsiTheme="minorHAnsi" w:cstheme="minorHAnsi"/>
          <w:color w:val="000000"/>
        </w:rPr>
        <w:t>These priorities and targets should be clearly identified through effective self-evaluation and explicitly addressed in the SDP (</w:t>
      </w:r>
      <w:r w:rsidR="009579BC">
        <w:rPr>
          <w:rFonts w:asciiTheme="minorHAnsi" w:hAnsiTheme="minorHAnsi" w:cstheme="minorHAnsi"/>
          <w:color w:val="000000"/>
        </w:rPr>
        <w:t>Welsh Government, 201</w:t>
      </w:r>
      <w:r w:rsidR="00243C42">
        <w:rPr>
          <w:rFonts w:asciiTheme="minorHAnsi" w:hAnsiTheme="minorHAnsi" w:cstheme="minorHAnsi"/>
          <w:color w:val="000000"/>
        </w:rPr>
        <w:t>5</w:t>
      </w:r>
      <w:r w:rsidR="00BE02AE">
        <w:rPr>
          <w:rFonts w:asciiTheme="minorHAnsi" w:hAnsiTheme="minorHAnsi" w:cstheme="minorHAnsi"/>
          <w:color w:val="000000"/>
        </w:rPr>
        <w:t xml:space="preserve">). </w:t>
      </w:r>
    </w:p>
    <w:p w14:paraId="35F3AA23" w14:textId="6718B6E9" w:rsidR="001C026C" w:rsidRPr="00254D11" w:rsidRDefault="00BE02AE" w:rsidP="00254D11">
      <w:pPr>
        <w:spacing w:line="480" w:lineRule="auto"/>
        <w:rPr>
          <w:rFonts w:asciiTheme="minorHAnsi" w:hAnsiTheme="minorHAnsi" w:cstheme="minorHAnsi"/>
          <w:color w:val="000000"/>
        </w:rPr>
      </w:pPr>
      <w:r>
        <w:rPr>
          <w:rFonts w:asciiTheme="minorHAnsi" w:hAnsiTheme="minorHAnsi" w:cstheme="minorHAnsi"/>
        </w:rPr>
        <w:t xml:space="preserve">The planning can be split into </w:t>
      </w:r>
      <w:r w:rsidRPr="001C026C">
        <w:rPr>
          <w:rFonts w:asciiTheme="minorHAnsi" w:hAnsiTheme="minorHAnsi" w:cstheme="minorHAnsi"/>
        </w:rPr>
        <w:t>four stages</w:t>
      </w:r>
      <w:r>
        <w:rPr>
          <w:rFonts w:asciiTheme="minorHAnsi" w:hAnsiTheme="minorHAnsi" w:cstheme="minorHAnsi"/>
        </w:rPr>
        <w:t>:</w:t>
      </w:r>
      <w:r w:rsidRPr="001C026C">
        <w:rPr>
          <w:rFonts w:asciiTheme="minorHAnsi" w:hAnsiTheme="minorHAnsi" w:cstheme="minorHAnsi"/>
        </w:rPr>
        <w:t xml:space="preserve"> Self-evaluation, Strategic Planning, making improvement/action and reviewing impact (</w:t>
      </w:r>
      <w:r>
        <w:rPr>
          <w:rFonts w:asciiTheme="minorHAnsi" w:hAnsiTheme="minorHAnsi" w:cstheme="minorHAnsi"/>
        </w:rPr>
        <w:t>Welsh Government, 2014). These stages, combined with the school’s vision aim</w:t>
      </w:r>
      <w:r w:rsidR="00375088">
        <w:rPr>
          <w:rFonts w:asciiTheme="minorHAnsi" w:hAnsiTheme="minorHAnsi" w:cstheme="minorHAnsi"/>
        </w:rPr>
        <w:t>,</w:t>
      </w:r>
      <w:r>
        <w:rPr>
          <w:rFonts w:asciiTheme="minorHAnsi" w:hAnsiTheme="minorHAnsi" w:cstheme="minorHAnsi"/>
        </w:rPr>
        <w:t xml:space="preserve"> should ra</w:t>
      </w:r>
      <w:r w:rsidRPr="001C026C">
        <w:rPr>
          <w:rFonts w:asciiTheme="minorHAnsi" w:hAnsiTheme="minorHAnsi" w:cstheme="minorHAnsi"/>
        </w:rPr>
        <w:t xml:space="preserve">ise </w:t>
      </w:r>
      <w:proofErr w:type="gramStart"/>
      <w:r w:rsidRPr="001C026C">
        <w:rPr>
          <w:rFonts w:asciiTheme="minorHAnsi" w:hAnsiTheme="minorHAnsi" w:cstheme="minorHAnsi"/>
        </w:rPr>
        <w:t>standards</w:t>
      </w:r>
      <w:proofErr w:type="gramEnd"/>
      <w:r w:rsidRPr="001C026C">
        <w:rPr>
          <w:rFonts w:asciiTheme="minorHAnsi" w:hAnsiTheme="minorHAnsi" w:cstheme="minorHAnsi"/>
        </w:rPr>
        <w:t xml:space="preserve"> and improve learner outcomes</w:t>
      </w:r>
      <w:r>
        <w:rPr>
          <w:rFonts w:asciiTheme="minorHAnsi" w:hAnsiTheme="minorHAnsi" w:cstheme="minorHAnsi"/>
        </w:rPr>
        <w:t xml:space="preserve">. </w:t>
      </w:r>
      <w:r w:rsidRPr="001C026C">
        <w:rPr>
          <w:rFonts w:asciiTheme="minorHAnsi" w:hAnsiTheme="minorHAnsi" w:cstheme="minorHAnsi"/>
        </w:rPr>
        <w:t xml:space="preserve">This model helps to ensure effective planning whilst continuously assessing impact </w:t>
      </w:r>
      <w:r w:rsidR="001C0512">
        <w:rPr>
          <w:rFonts w:asciiTheme="minorHAnsi" w:hAnsiTheme="minorHAnsi" w:cstheme="minorHAnsi"/>
        </w:rPr>
        <w:t>at</w:t>
      </w:r>
      <w:r w:rsidRPr="001C026C">
        <w:rPr>
          <w:rFonts w:asciiTheme="minorHAnsi" w:hAnsiTheme="minorHAnsi" w:cstheme="minorHAnsi"/>
        </w:rPr>
        <w:t xml:space="preserve"> multiple stages</w:t>
      </w:r>
      <w:r>
        <w:rPr>
          <w:rFonts w:asciiTheme="minorHAnsi" w:hAnsiTheme="minorHAnsi" w:cstheme="minorHAnsi"/>
        </w:rPr>
        <w:t xml:space="preserve">. </w:t>
      </w:r>
      <w:r>
        <w:rPr>
          <w:rFonts w:asciiTheme="minorHAnsi" w:hAnsiTheme="minorHAnsi" w:cstheme="minorHAnsi"/>
          <w:color w:val="000000"/>
        </w:rPr>
        <w:t xml:space="preserve">Schools need to be honest and vigorous during the self-evaluation of </w:t>
      </w:r>
      <w:r w:rsidRPr="00BE02AE">
        <w:rPr>
          <w:rFonts w:ascii="Calibri" w:hAnsi="Calibri" w:cs="Calibri"/>
        </w:rPr>
        <w:t>provision, performance and use contextual data</w:t>
      </w:r>
      <w:r>
        <w:rPr>
          <w:rFonts w:ascii="Calibri" w:hAnsi="Calibri" w:cs="Calibri"/>
        </w:rPr>
        <w:t xml:space="preserve"> and aim to work through three </w:t>
      </w:r>
      <w:r w:rsidR="00E4673C">
        <w:rPr>
          <w:rFonts w:ascii="Calibri" w:hAnsi="Calibri" w:cs="Calibri"/>
        </w:rPr>
        <w:t xml:space="preserve">evaluative </w:t>
      </w:r>
      <w:r>
        <w:rPr>
          <w:rFonts w:ascii="Calibri" w:hAnsi="Calibri" w:cs="Calibri"/>
        </w:rPr>
        <w:t>questions suggested by</w:t>
      </w:r>
      <w:r>
        <w:rPr>
          <w:rFonts w:asciiTheme="minorHAnsi" w:hAnsiTheme="minorHAnsi" w:cstheme="minorHAnsi"/>
          <w:color w:val="000000"/>
        </w:rPr>
        <w:t xml:space="preserve"> </w:t>
      </w:r>
      <w:r>
        <w:rPr>
          <w:rFonts w:asciiTheme="minorHAnsi" w:hAnsiTheme="minorHAnsi" w:cstheme="minorHAnsi"/>
        </w:rPr>
        <w:t>Estyn (2019) during the process</w:t>
      </w:r>
      <w:r w:rsidR="001C0512">
        <w:rPr>
          <w:rFonts w:asciiTheme="minorHAnsi" w:hAnsiTheme="minorHAnsi" w:cstheme="minorHAnsi"/>
        </w:rPr>
        <w:t>.</w:t>
      </w:r>
      <w:r w:rsidRPr="00BE02AE">
        <w:rPr>
          <w:rFonts w:asciiTheme="minorHAnsi" w:hAnsiTheme="minorHAnsi" w:cstheme="minorHAnsi"/>
        </w:rPr>
        <w:t xml:space="preserve"> </w:t>
      </w:r>
      <w:r w:rsidR="001C026C">
        <w:rPr>
          <w:rFonts w:asciiTheme="minorHAnsi" w:hAnsiTheme="minorHAnsi" w:cstheme="minorHAnsi"/>
          <w:color w:val="000000"/>
        </w:rPr>
        <w:t>Every SDP is unique to the school</w:t>
      </w:r>
      <w:r w:rsidR="00375088">
        <w:rPr>
          <w:rFonts w:asciiTheme="minorHAnsi" w:hAnsiTheme="minorHAnsi" w:cstheme="minorHAnsi"/>
          <w:color w:val="000000"/>
        </w:rPr>
        <w:t xml:space="preserve"> and </w:t>
      </w:r>
      <w:r w:rsidR="00C37646">
        <w:rPr>
          <w:rFonts w:asciiTheme="minorHAnsi" w:hAnsiTheme="minorHAnsi" w:cstheme="minorHAnsi"/>
          <w:color w:val="000000"/>
        </w:rPr>
        <w:t xml:space="preserve">the targets generated should be based </w:t>
      </w:r>
      <w:r w:rsidR="001C026C">
        <w:rPr>
          <w:rFonts w:asciiTheme="minorHAnsi" w:hAnsiTheme="minorHAnsi" w:cstheme="minorHAnsi"/>
          <w:color w:val="000000"/>
        </w:rPr>
        <w:t xml:space="preserve">upon evidence </w:t>
      </w:r>
      <w:r w:rsidR="00C37646">
        <w:rPr>
          <w:rFonts w:asciiTheme="minorHAnsi" w:hAnsiTheme="minorHAnsi" w:cstheme="minorHAnsi"/>
          <w:color w:val="000000"/>
        </w:rPr>
        <w:t>obtained</w:t>
      </w:r>
      <w:r w:rsidR="001C026C">
        <w:rPr>
          <w:rFonts w:asciiTheme="minorHAnsi" w:hAnsiTheme="minorHAnsi" w:cstheme="minorHAnsi"/>
          <w:color w:val="000000"/>
        </w:rPr>
        <w:t xml:space="preserve"> </w:t>
      </w:r>
      <w:r w:rsidR="00C37646">
        <w:rPr>
          <w:rFonts w:asciiTheme="minorHAnsi" w:hAnsiTheme="minorHAnsi" w:cstheme="minorHAnsi"/>
          <w:color w:val="000000"/>
        </w:rPr>
        <w:t>in</w:t>
      </w:r>
      <w:r w:rsidR="001C026C">
        <w:rPr>
          <w:rFonts w:asciiTheme="minorHAnsi" w:hAnsiTheme="minorHAnsi" w:cstheme="minorHAnsi"/>
          <w:color w:val="000000"/>
        </w:rPr>
        <w:t xml:space="preserve"> the school</w:t>
      </w:r>
      <w:r w:rsidR="00C37646">
        <w:rPr>
          <w:rFonts w:asciiTheme="minorHAnsi" w:hAnsiTheme="minorHAnsi" w:cstheme="minorHAnsi"/>
          <w:color w:val="000000"/>
        </w:rPr>
        <w:t xml:space="preserve">. The evidence reflects where the school is currently </w:t>
      </w:r>
      <w:proofErr w:type="gramStart"/>
      <w:r w:rsidR="00C37646">
        <w:rPr>
          <w:rFonts w:asciiTheme="minorHAnsi" w:hAnsiTheme="minorHAnsi" w:cstheme="minorHAnsi"/>
          <w:color w:val="000000"/>
        </w:rPr>
        <w:t>at</w:t>
      </w:r>
      <w:proofErr w:type="gramEnd"/>
      <w:r w:rsidR="00C37646">
        <w:rPr>
          <w:rFonts w:asciiTheme="minorHAnsi" w:hAnsiTheme="minorHAnsi" w:cstheme="minorHAnsi"/>
          <w:color w:val="000000"/>
        </w:rPr>
        <w:t xml:space="preserve"> and strategies should outline </w:t>
      </w:r>
      <w:r w:rsidR="001C026C">
        <w:rPr>
          <w:rFonts w:asciiTheme="minorHAnsi" w:hAnsiTheme="minorHAnsi" w:cstheme="minorHAnsi"/>
          <w:color w:val="000000"/>
        </w:rPr>
        <w:t xml:space="preserve">realistic means in which they can achieve </w:t>
      </w:r>
      <w:r w:rsidR="00C37646">
        <w:rPr>
          <w:rFonts w:asciiTheme="minorHAnsi" w:hAnsiTheme="minorHAnsi" w:cstheme="minorHAnsi"/>
          <w:color w:val="000000"/>
        </w:rPr>
        <w:t>the target</w:t>
      </w:r>
      <w:r w:rsidR="00A334F4">
        <w:rPr>
          <w:rFonts w:asciiTheme="minorHAnsi" w:hAnsiTheme="minorHAnsi" w:cstheme="minorHAnsi"/>
          <w:color w:val="000000"/>
        </w:rPr>
        <w:t xml:space="preserve"> (Welsh Government, 201</w:t>
      </w:r>
      <w:r w:rsidR="001B44F7">
        <w:rPr>
          <w:rFonts w:asciiTheme="minorHAnsi" w:hAnsiTheme="minorHAnsi" w:cstheme="minorHAnsi"/>
          <w:color w:val="000000"/>
        </w:rPr>
        <w:t>4</w:t>
      </w:r>
      <w:r w:rsidR="00A334F4">
        <w:rPr>
          <w:rFonts w:asciiTheme="minorHAnsi" w:hAnsiTheme="minorHAnsi" w:cstheme="minorHAnsi"/>
          <w:color w:val="000000"/>
        </w:rPr>
        <w:t>).</w:t>
      </w:r>
    </w:p>
    <w:p w14:paraId="5FB5F82A" w14:textId="7FC3251C" w:rsidR="00BE02AE" w:rsidRDefault="001C026C" w:rsidP="00BE02AE">
      <w:pPr>
        <w:pStyle w:val="NormalWeb"/>
        <w:spacing w:line="480" w:lineRule="auto"/>
        <w:rPr>
          <w:rFonts w:asciiTheme="minorHAnsi" w:hAnsiTheme="minorHAnsi" w:cstheme="minorHAnsi"/>
          <w:color w:val="000000" w:themeColor="text1"/>
        </w:rPr>
      </w:pPr>
      <w:r>
        <w:rPr>
          <w:rFonts w:asciiTheme="minorHAnsi" w:hAnsiTheme="minorHAnsi" w:cstheme="minorHAnsi"/>
        </w:rPr>
        <w:t xml:space="preserve">In recent years, </w:t>
      </w:r>
      <w:r w:rsidR="00F8275B">
        <w:rPr>
          <w:rFonts w:asciiTheme="minorHAnsi" w:hAnsiTheme="minorHAnsi" w:cstheme="minorHAnsi"/>
        </w:rPr>
        <w:t>the emotional well-being of children has been placed</w:t>
      </w:r>
      <w:r w:rsidR="00DC328D">
        <w:rPr>
          <w:rFonts w:asciiTheme="minorHAnsi" w:hAnsiTheme="minorHAnsi" w:cstheme="minorHAnsi"/>
        </w:rPr>
        <w:t xml:space="preserve"> under an</w:t>
      </w:r>
      <w:r>
        <w:rPr>
          <w:rFonts w:asciiTheme="minorHAnsi" w:hAnsiTheme="minorHAnsi" w:cstheme="minorHAnsi"/>
        </w:rPr>
        <w:t xml:space="preserve"> increasing emphasis, not just in Wales, but globally </w:t>
      </w:r>
      <w:r w:rsidRPr="001C026C">
        <w:rPr>
          <w:rFonts w:asciiTheme="minorHAnsi" w:hAnsiTheme="minorHAnsi" w:cstheme="minorHAnsi"/>
          <w:color w:val="000000"/>
        </w:rPr>
        <w:t>(Forshaw &amp; Woods, 2022)</w:t>
      </w:r>
      <w:r>
        <w:rPr>
          <w:rFonts w:asciiTheme="minorHAnsi" w:hAnsiTheme="minorHAnsi" w:cstheme="minorHAnsi"/>
          <w:color w:val="000000"/>
        </w:rPr>
        <w:t>.</w:t>
      </w:r>
      <w:r w:rsidR="00BE02AE">
        <w:rPr>
          <w:rFonts w:asciiTheme="minorHAnsi" w:hAnsiTheme="minorHAnsi" w:cstheme="minorHAnsi"/>
          <w:color w:val="000000"/>
        </w:rPr>
        <w:t xml:space="preserve"> Within Wales, i</w:t>
      </w:r>
      <w:r>
        <w:rPr>
          <w:rFonts w:asciiTheme="minorHAnsi" w:hAnsiTheme="minorHAnsi" w:cstheme="minorHAnsi"/>
          <w:color w:val="000000"/>
        </w:rPr>
        <w:t xml:space="preserve">t is estimated that 1 in 8 children and young people have </w:t>
      </w:r>
      <w:r w:rsidR="0082331A">
        <w:rPr>
          <w:rFonts w:asciiTheme="minorHAnsi" w:hAnsiTheme="minorHAnsi" w:cstheme="minorHAnsi"/>
          <w:color w:val="000000"/>
        </w:rPr>
        <w:t>some kind of</w:t>
      </w:r>
      <w:r>
        <w:rPr>
          <w:rFonts w:asciiTheme="minorHAnsi" w:hAnsiTheme="minorHAnsi" w:cstheme="minorHAnsi"/>
          <w:color w:val="000000"/>
        </w:rPr>
        <w:t xml:space="preserve"> diagnosable mental health condition </w:t>
      </w:r>
      <w:r w:rsidRPr="001C026C">
        <w:rPr>
          <w:rFonts w:asciiTheme="minorHAnsi" w:hAnsiTheme="minorHAnsi" w:cstheme="minorHAnsi"/>
        </w:rPr>
        <w:t>(</w:t>
      </w:r>
      <w:r>
        <w:rPr>
          <w:rFonts w:asciiTheme="minorHAnsi" w:hAnsiTheme="minorHAnsi" w:cstheme="minorHAnsi"/>
        </w:rPr>
        <w:t>Welsh Government 2018</w:t>
      </w:r>
      <w:r w:rsidRPr="001C026C">
        <w:rPr>
          <w:rFonts w:asciiTheme="minorHAnsi" w:hAnsiTheme="minorHAnsi" w:cstheme="minorHAnsi"/>
        </w:rPr>
        <w:t xml:space="preserve">). </w:t>
      </w:r>
      <w:r w:rsidR="00BE02AE">
        <w:rPr>
          <w:rStyle w:val="ref-lnk"/>
          <w:rFonts w:asciiTheme="minorHAnsi" w:hAnsiTheme="minorHAnsi" w:cstheme="minorHAnsi"/>
        </w:rPr>
        <w:t>Therefore, promoting positive well-being and improving the provision of support</w:t>
      </w:r>
      <w:r w:rsidR="00676B8F">
        <w:rPr>
          <w:rStyle w:val="ref-lnk"/>
          <w:rFonts w:asciiTheme="minorHAnsi" w:hAnsiTheme="minorHAnsi" w:cstheme="minorHAnsi"/>
        </w:rPr>
        <w:t xml:space="preserve"> in schools</w:t>
      </w:r>
      <w:r w:rsidR="00BE02AE">
        <w:rPr>
          <w:rStyle w:val="ref-lnk"/>
          <w:rFonts w:asciiTheme="minorHAnsi" w:hAnsiTheme="minorHAnsi" w:cstheme="minorHAnsi"/>
        </w:rPr>
        <w:t xml:space="preserve"> is extremely important (Deighton et al., 2018; </w:t>
      </w:r>
      <w:r w:rsidR="00BE02AE" w:rsidRPr="00BE02AE">
        <w:rPr>
          <w:rFonts w:asciiTheme="minorHAnsi" w:hAnsiTheme="minorHAnsi" w:cstheme="minorHAnsi"/>
          <w:color w:val="000000"/>
        </w:rPr>
        <w:t>Forshaw &amp; Woods, 2022</w:t>
      </w:r>
      <w:r w:rsidR="00BE02AE">
        <w:rPr>
          <w:rFonts w:asciiTheme="minorHAnsi" w:hAnsiTheme="minorHAnsi" w:cstheme="minorHAnsi"/>
          <w:color w:val="000000"/>
        </w:rPr>
        <w:t xml:space="preserve">; Welsh </w:t>
      </w:r>
      <w:r w:rsidR="00676B8F">
        <w:rPr>
          <w:rFonts w:asciiTheme="minorHAnsi" w:hAnsiTheme="minorHAnsi" w:cstheme="minorHAnsi"/>
          <w:color w:val="000000"/>
        </w:rPr>
        <w:t>Government</w:t>
      </w:r>
      <w:r w:rsidR="00BE02AE">
        <w:rPr>
          <w:rFonts w:asciiTheme="minorHAnsi" w:hAnsiTheme="minorHAnsi" w:cstheme="minorHAnsi"/>
          <w:color w:val="000000"/>
        </w:rPr>
        <w:t>, 2018</w:t>
      </w:r>
      <w:r w:rsidR="00BE02AE" w:rsidRPr="00BE02AE">
        <w:rPr>
          <w:rFonts w:asciiTheme="minorHAnsi" w:hAnsiTheme="minorHAnsi" w:cstheme="minorHAnsi"/>
          <w:color w:val="000000"/>
        </w:rPr>
        <w:t>)</w:t>
      </w:r>
      <w:r w:rsidR="00BE02AE">
        <w:rPr>
          <w:rFonts w:asciiTheme="minorHAnsi" w:hAnsiTheme="minorHAnsi" w:cstheme="minorHAnsi"/>
          <w:color w:val="000000"/>
        </w:rPr>
        <w:t xml:space="preserve">. </w:t>
      </w:r>
      <w:r w:rsidR="00676B8F">
        <w:rPr>
          <w:rFonts w:asciiTheme="minorHAnsi" w:hAnsiTheme="minorHAnsi" w:cstheme="minorHAnsi"/>
          <w:color w:val="000000"/>
        </w:rPr>
        <w:t>Schools are recognised as the key starting place to make significant contributions to building emotiona</w:t>
      </w:r>
      <w:r w:rsidR="00676B8F" w:rsidRPr="00A46BD0">
        <w:rPr>
          <w:rFonts w:asciiTheme="minorHAnsi" w:hAnsiTheme="minorHAnsi" w:cstheme="minorHAnsi"/>
          <w:color w:val="000000" w:themeColor="text1"/>
        </w:rPr>
        <w:t>l resilience and promoting positive mental health amongst our children (Welsh Government 2018).</w:t>
      </w:r>
      <w:r w:rsidR="009069C3">
        <w:rPr>
          <w:rFonts w:asciiTheme="minorHAnsi" w:hAnsiTheme="minorHAnsi" w:cstheme="minorHAnsi"/>
          <w:color w:val="000000" w:themeColor="text1"/>
        </w:rPr>
        <w:t xml:space="preserve"> </w:t>
      </w:r>
      <w:r w:rsidR="00BE02AE" w:rsidRPr="00A46BD0">
        <w:rPr>
          <w:rFonts w:asciiTheme="minorHAnsi" w:hAnsiTheme="minorHAnsi" w:cstheme="minorHAnsi"/>
          <w:color w:val="000000" w:themeColor="text1"/>
        </w:rPr>
        <w:t xml:space="preserve">However, </w:t>
      </w:r>
      <w:r w:rsidR="00676B8F" w:rsidRPr="00A46BD0">
        <w:rPr>
          <w:rFonts w:asciiTheme="minorHAnsi" w:hAnsiTheme="minorHAnsi" w:cstheme="minorHAnsi"/>
          <w:color w:val="000000" w:themeColor="text1"/>
        </w:rPr>
        <w:t>it can be argued that more</w:t>
      </w:r>
      <w:r w:rsidR="00BE02AE" w:rsidRPr="00A46BD0">
        <w:rPr>
          <w:rFonts w:asciiTheme="minorHAnsi" w:hAnsiTheme="minorHAnsi" w:cstheme="minorHAnsi"/>
          <w:color w:val="000000" w:themeColor="text1"/>
        </w:rPr>
        <w:t xml:space="preserve"> research looking at how schools can do this effectively </w:t>
      </w:r>
      <w:r w:rsidR="00BE02AE" w:rsidRPr="00A46BD0">
        <w:rPr>
          <w:rFonts w:asciiTheme="minorHAnsi" w:hAnsiTheme="minorHAnsi" w:cstheme="minorHAnsi"/>
          <w:color w:val="000000" w:themeColor="text1"/>
        </w:rPr>
        <w:lastRenderedPageBreak/>
        <w:t>is needed (Forshaw &amp; Woods, 2022).</w:t>
      </w:r>
      <w:r w:rsidR="009069C3">
        <w:rPr>
          <w:rFonts w:asciiTheme="minorHAnsi" w:hAnsiTheme="minorHAnsi" w:cstheme="minorHAnsi"/>
          <w:color w:val="000000" w:themeColor="text1"/>
        </w:rPr>
        <w:t xml:space="preserve"> </w:t>
      </w:r>
      <w:r w:rsidR="00050D15">
        <w:rPr>
          <w:rFonts w:asciiTheme="minorHAnsi" w:hAnsiTheme="minorHAnsi" w:cstheme="minorHAnsi"/>
        </w:rPr>
        <w:t>While the cause of this rise is uncertain, data suggests it could be due to factors such as children participation less in social activities and</w:t>
      </w:r>
      <w:r w:rsidR="00152BA7">
        <w:rPr>
          <w:rFonts w:asciiTheme="minorHAnsi" w:hAnsiTheme="minorHAnsi" w:cstheme="minorHAnsi"/>
        </w:rPr>
        <w:t xml:space="preserve"> an</w:t>
      </w:r>
      <w:r w:rsidR="00050D15">
        <w:rPr>
          <w:rFonts w:asciiTheme="minorHAnsi" w:hAnsiTheme="minorHAnsi" w:cstheme="minorHAnsi"/>
        </w:rPr>
        <w:t xml:space="preserve"> </w:t>
      </w:r>
      <w:r w:rsidR="00152BA7">
        <w:rPr>
          <w:rFonts w:asciiTheme="minorHAnsi" w:hAnsiTheme="minorHAnsi" w:cstheme="minorHAnsi"/>
        </w:rPr>
        <w:t>increased amount of</w:t>
      </w:r>
      <w:r w:rsidR="00050D15">
        <w:rPr>
          <w:rFonts w:asciiTheme="minorHAnsi" w:hAnsiTheme="minorHAnsi" w:cstheme="minorHAnsi"/>
        </w:rPr>
        <w:t xml:space="preserve"> time being spent online </w:t>
      </w:r>
      <w:r w:rsidR="00050D15" w:rsidRPr="00BE02AE">
        <w:rPr>
          <w:rFonts w:asciiTheme="minorHAnsi" w:hAnsiTheme="minorHAnsi" w:cstheme="minorHAnsi"/>
        </w:rPr>
        <w:t>(OECD,</w:t>
      </w:r>
      <w:r w:rsidR="00050D15" w:rsidRPr="00BE02AE">
        <w:rPr>
          <w:rStyle w:val="apple-converted-space"/>
          <w:rFonts w:asciiTheme="minorHAnsi" w:hAnsiTheme="minorHAnsi" w:cstheme="minorHAnsi"/>
        </w:rPr>
        <w:t> </w:t>
      </w:r>
      <w:r w:rsidR="00050D15" w:rsidRPr="00BE02AE">
        <w:rPr>
          <w:rStyle w:val="ref-lnk"/>
          <w:rFonts w:asciiTheme="minorHAnsi" w:hAnsiTheme="minorHAnsi" w:cstheme="minorHAnsi"/>
        </w:rPr>
        <w:t>2017)</w:t>
      </w:r>
      <w:r w:rsidR="00050D15">
        <w:rPr>
          <w:rStyle w:val="ref-lnk"/>
          <w:rFonts w:asciiTheme="minorHAnsi" w:hAnsiTheme="minorHAnsi" w:cstheme="minorHAnsi"/>
        </w:rPr>
        <w:t>.</w:t>
      </w:r>
    </w:p>
    <w:p w14:paraId="59662464" w14:textId="75CADCE0" w:rsidR="00BE02AE" w:rsidRPr="009069C3" w:rsidRDefault="00BE02AE" w:rsidP="00BE02AE">
      <w:pPr>
        <w:pStyle w:val="NormalWeb"/>
        <w:spacing w:line="480" w:lineRule="auto"/>
        <w:rPr>
          <w:rStyle w:val="ref-lnk"/>
          <w:rFonts w:asciiTheme="minorHAnsi" w:hAnsiTheme="minorHAnsi" w:cstheme="minorHAnsi"/>
        </w:rPr>
      </w:pPr>
      <w:r w:rsidRPr="00A46BD0">
        <w:rPr>
          <w:rFonts w:asciiTheme="minorHAnsi" w:hAnsiTheme="minorHAnsi" w:cstheme="minorHAnsi"/>
          <w:color w:val="000000" w:themeColor="text1"/>
        </w:rPr>
        <w:t>The Welsh government has made emotional well-being a priority in schools</w:t>
      </w:r>
      <w:r w:rsidR="00C37646">
        <w:rPr>
          <w:rFonts w:asciiTheme="minorHAnsi" w:hAnsiTheme="minorHAnsi" w:cstheme="minorHAnsi"/>
          <w:color w:val="000000" w:themeColor="text1"/>
        </w:rPr>
        <w:t>,</w:t>
      </w:r>
      <w:r w:rsidRPr="00A46BD0">
        <w:rPr>
          <w:rFonts w:asciiTheme="minorHAnsi" w:hAnsiTheme="minorHAnsi" w:cstheme="minorHAnsi"/>
          <w:color w:val="000000" w:themeColor="text1"/>
        </w:rPr>
        <w:t xml:space="preserve"> particularly since the COVID-19 pandemic</w:t>
      </w:r>
      <w:r w:rsidR="00C37646">
        <w:rPr>
          <w:rFonts w:asciiTheme="minorHAnsi" w:hAnsiTheme="minorHAnsi" w:cstheme="minorHAnsi"/>
          <w:color w:val="000000" w:themeColor="text1"/>
        </w:rPr>
        <w:t>,</w:t>
      </w:r>
      <w:r w:rsidRPr="00A46BD0">
        <w:rPr>
          <w:rFonts w:asciiTheme="minorHAnsi" w:hAnsiTheme="minorHAnsi" w:cstheme="minorHAnsi"/>
          <w:color w:val="000000" w:themeColor="text1"/>
        </w:rPr>
        <w:t xml:space="preserve"> as students and educators face unprecedented levels of stress and uncertainty </w:t>
      </w:r>
      <w:r w:rsidR="009A689B" w:rsidRPr="00A46BD0">
        <w:rPr>
          <w:rFonts w:asciiTheme="minorHAnsi" w:hAnsiTheme="minorHAnsi" w:cstheme="minorHAnsi"/>
          <w:color w:val="000000" w:themeColor="text1"/>
        </w:rPr>
        <w:t>(</w:t>
      </w:r>
      <w:r w:rsidR="00A46BD0" w:rsidRPr="00A46BD0">
        <w:rPr>
          <w:rFonts w:asciiTheme="minorHAnsi" w:hAnsiTheme="minorHAnsi" w:cstheme="minorHAnsi"/>
          <w:color w:val="000000" w:themeColor="text1"/>
        </w:rPr>
        <w:t xml:space="preserve">Dyer et al., 2022; </w:t>
      </w:r>
      <w:r w:rsidR="009A689B" w:rsidRPr="00A46BD0">
        <w:rPr>
          <w:rFonts w:asciiTheme="minorHAnsi" w:hAnsiTheme="minorHAnsi" w:cstheme="minorHAnsi"/>
          <w:color w:val="000000" w:themeColor="text1"/>
        </w:rPr>
        <w:t>Mulholland &amp; O'Toole, 2021;</w:t>
      </w:r>
      <w:r w:rsidR="009A689B" w:rsidRPr="00A46BD0">
        <w:rPr>
          <w:rFonts w:ascii="-webkit-standard" w:hAnsi="-webkit-standard"/>
          <w:color w:val="000000" w:themeColor="text1"/>
          <w:sz w:val="27"/>
          <w:szCs w:val="27"/>
        </w:rPr>
        <w:t xml:space="preserve"> </w:t>
      </w:r>
      <w:r w:rsidR="009A689B" w:rsidRPr="00A46BD0">
        <w:rPr>
          <w:rFonts w:asciiTheme="minorHAnsi" w:hAnsiTheme="minorHAnsi" w:cstheme="minorHAnsi"/>
          <w:color w:val="000000" w:themeColor="text1"/>
        </w:rPr>
        <w:t>Tracey et al., 2022; Walsh, 2020</w:t>
      </w:r>
      <w:r w:rsidRPr="00A46BD0">
        <w:rPr>
          <w:rFonts w:asciiTheme="minorHAnsi" w:hAnsiTheme="minorHAnsi" w:cstheme="minorHAnsi"/>
          <w:color w:val="000000" w:themeColor="text1"/>
        </w:rPr>
        <w:t xml:space="preserve">). </w:t>
      </w:r>
      <w:r w:rsidR="00676B8F" w:rsidRPr="00A46BD0">
        <w:rPr>
          <w:rFonts w:asciiTheme="minorHAnsi" w:hAnsiTheme="minorHAnsi" w:cstheme="minorHAnsi"/>
          <w:color w:val="000000" w:themeColor="text1"/>
        </w:rPr>
        <w:t xml:space="preserve">It is estimated that the educational experiences and trajectories of 1.6 billion children worldwide have been drastically disrupted by the pandemic over the past few years (UNICEF, 2020). Due </w:t>
      </w:r>
      <w:r w:rsidRPr="00A46BD0">
        <w:rPr>
          <w:rFonts w:asciiTheme="minorHAnsi" w:hAnsiTheme="minorHAnsi" w:cstheme="minorHAnsi"/>
          <w:color w:val="000000" w:themeColor="text1"/>
        </w:rPr>
        <w:t xml:space="preserve">to the widespread isolation that was enforced, it is evident that children have been </w:t>
      </w:r>
      <w:r w:rsidR="00676B8F" w:rsidRPr="00A46BD0">
        <w:rPr>
          <w:rFonts w:asciiTheme="minorHAnsi" w:hAnsiTheme="minorHAnsi" w:cstheme="minorHAnsi"/>
          <w:color w:val="000000" w:themeColor="text1"/>
        </w:rPr>
        <w:t>isolated</w:t>
      </w:r>
      <w:r w:rsidRPr="00A46BD0">
        <w:rPr>
          <w:rFonts w:asciiTheme="minorHAnsi" w:hAnsiTheme="minorHAnsi" w:cstheme="minorHAnsi"/>
          <w:color w:val="000000" w:themeColor="text1"/>
        </w:rPr>
        <w:t xml:space="preserve"> for too long and are missing vital social, communication and emotional skills they need to function well independently in everyday life (Welsh Government, 2021). In an attempt to recover the skills lost from the pandemic </w:t>
      </w:r>
      <w:r w:rsidR="00676B8F" w:rsidRPr="00A46BD0">
        <w:rPr>
          <w:rFonts w:asciiTheme="minorHAnsi" w:hAnsiTheme="minorHAnsi" w:cstheme="minorHAnsi"/>
          <w:color w:val="000000" w:themeColor="text1"/>
        </w:rPr>
        <w:t xml:space="preserve">and </w:t>
      </w:r>
      <w:r w:rsidRPr="00A46BD0">
        <w:rPr>
          <w:rFonts w:asciiTheme="minorHAnsi" w:hAnsiTheme="minorHAnsi" w:cstheme="minorHAnsi"/>
          <w:color w:val="000000" w:themeColor="text1"/>
        </w:rPr>
        <w:t xml:space="preserve">improve </w:t>
      </w:r>
      <w:r w:rsidR="00A46BD0" w:rsidRPr="00A46BD0">
        <w:rPr>
          <w:rFonts w:asciiTheme="minorHAnsi" w:hAnsiTheme="minorHAnsi" w:cstheme="minorHAnsi"/>
          <w:color w:val="000000" w:themeColor="text1"/>
        </w:rPr>
        <w:t xml:space="preserve">overall </w:t>
      </w:r>
      <w:r w:rsidRPr="00A46BD0">
        <w:rPr>
          <w:rFonts w:asciiTheme="minorHAnsi" w:hAnsiTheme="minorHAnsi" w:cstheme="minorHAnsi"/>
          <w:color w:val="000000" w:themeColor="text1"/>
        </w:rPr>
        <w:t>wellbeing in Wales, the Welsh government ha</w:t>
      </w:r>
      <w:r w:rsidR="00C37646">
        <w:rPr>
          <w:rFonts w:asciiTheme="minorHAnsi" w:hAnsiTheme="minorHAnsi" w:cstheme="minorHAnsi"/>
          <w:color w:val="000000" w:themeColor="text1"/>
        </w:rPr>
        <w:t>s</w:t>
      </w:r>
      <w:r w:rsidRPr="00A46BD0">
        <w:rPr>
          <w:rFonts w:asciiTheme="minorHAnsi" w:hAnsiTheme="minorHAnsi" w:cstheme="minorHAnsi"/>
          <w:color w:val="000000" w:themeColor="text1"/>
        </w:rPr>
        <w:t xml:space="preserve"> introduced a number of polices such as </w:t>
      </w:r>
      <w:r w:rsidR="000A1FBC">
        <w:rPr>
          <w:rFonts w:asciiTheme="minorHAnsi" w:hAnsiTheme="minorHAnsi" w:cstheme="minorHAnsi"/>
          <w:color w:val="000000" w:themeColor="text1"/>
        </w:rPr>
        <w:t>“</w:t>
      </w:r>
      <w:r w:rsidR="00A46BD0" w:rsidRPr="00A46BD0">
        <w:rPr>
          <w:rFonts w:asciiTheme="minorHAnsi" w:hAnsiTheme="minorHAnsi" w:cstheme="minorHAnsi"/>
          <w:color w:val="000000" w:themeColor="text1"/>
        </w:rPr>
        <w:t>The Wellbeing of Future Generations Act</w:t>
      </w:r>
      <w:r w:rsidR="000A1FBC">
        <w:rPr>
          <w:rFonts w:asciiTheme="minorHAnsi" w:hAnsiTheme="minorHAnsi" w:cstheme="minorHAnsi"/>
          <w:color w:val="000000" w:themeColor="text1"/>
        </w:rPr>
        <w:t>”</w:t>
      </w:r>
      <w:r w:rsidR="00A46BD0" w:rsidRPr="00A46BD0">
        <w:rPr>
          <w:rFonts w:asciiTheme="minorHAnsi" w:hAnsiTheme="minorHAnsi" w:cstheme="minorHAnsi"/>
          <w:color w:val="000000" w:themeColor="text1"/>
        </w:rPr>
        <w:t xml:space="preserve"> (2015</w:t>
      </w:r>
      <w:r w:rsidR="00BE38DD">
        <w:rPr>
          <w:rFonts w:asciiTheme="minorHAnsi" w:hAnsiTheme="minorHAnsi" w:cstheme="minorHAnsi"/>
          <w:color w:val="000000" w:themeColor="text1"/>
        </w:rPr>
        <w:t xml:space="preserve">) and the </w:t>
      </w:r>
      <w:r w:rsidR="000A1FBC">
        <w:rPr>
          <w:rFonts w:asciiTheme="minorHAnsi" w:hAnsiTheme="minorHAnsi" w:cstheme="minorHAnsi"/>
          <w:color w:val="000000" w:themeColor="text1"/>
        </w:rPr>
        <w:t>“</w:t>
      </w:r>
      <w:r w:rsidR="00BE38DD">
        <w:rPr>
          <w:rFonts w:asciiTheme="minorHAnsi" w:hAnsiTheme="minorHAnsi" w:cstheme="minorHAnsi"/>
          <w:color w:val="000000" w:themeColor="text1"/>
        </w:rPr>
        <w:t xml:space="preserve">Framework on embedding a whole-school </w:t>
      </w:r>
      <w:r w:rsidR="000A1FBC">
        <w:rPr>
          <w:rFonts w:asciiTheme="minorHAnsi" w:hAnsiTheme="minorHAnsi" w:cstheme="minorHAnsi"/>
          <w:color w:val="000000" w:themeColor="text1"/>
        </w:rPr>
        <w:t>approach to emotional and mental well-being” (2021)</w:t>
      </w:r>
      <w:r w:rsidR="00A46BD0" w:rsidRPr="00A46BD0">
        <w:rPr>
          <w:rFonts w:asciiTheme="minorHAnsi" w:hAnsiTheme="minorHAnsi" w:cstheme="minorHAnsi"/>
          <w:color w:val="000000" w:themeColor="text1"/>
        </w:rPr>
        <w:t xml:space="preserve">. </w:t>
      </w:r>
      <w:r w:rsidRPr="00A46BD0">
        <w:rPr>
          <w:rFonts w:asciiTheme="minorHAnsi" w:hAnsiTheme="minorHAnsi" w:cstheme="minorHAnsi"/>
          <w:color w:val="000000" w:themeColor="text1"/>
        </w:rPr>
        <w:t>The policies c</w:t>
      </w:r>
      <w:r w:rsidR="00E67D2C">
        <w:rPr>
          <w:rFonts w:asciiTheme="minorHAnsi" w:hAnsiTheme="minorHAnsi" w:cstheme="minorHAnsi"/>
          <w:color w:val="000000" w:themeColor="text1"/>
        </w:rPr>
        <w:t>a</w:t>
      </w:r>
      <w:r w:rsidRPr="00A46BD0">
        <w:rPr>
          <w:rFonts w:asciiTheme="minorHAnsi" w:hAnsiTheme="minorHAnsi" w:cstheme="minorHAnsi"/>
          <w:color w:val="000000" w:themeColor="text1"/>
        </w:rPr>
        <w:t>me at a good time and support</w:t>
      </w:r>
      <w:r w:rsidR="00E67D2C">
        <w:rPr>
          <w:rFonts w:asciiTheme="minorHAnsi" w:hAnsiTheme="minorHAnsi" w:cstheme="minorHAnsi"/>
          <w:color w:val="000000" w:themeColor="text1"/>
        </w:rPr>
        <w:t>ed</w:t>
      </w:r>
      <w:r w:rsidRPr="00A46BD0">
        <w:rPr>
          <w:rFonts w:asciiTheme="minorHAnsi" w:hAnsiTheme="minorHAnsi" w:cstheme="minorHAnsi"/>
          <w:color w:val="000000" w:themeColor="text1"/>
        </w:rPr>
        <w:t xml:space="preserve"> the curriculum reform in Wales, which </w:t>
      </w:r>
      <w:r w:rsidR="00676B8F" w:rsidRPr="00A46BD0">
        <w:rPr>
          <w:rFonts w:asciiTheme="minorHAnsi" w:hAnsiTheme="minorHAnsi" w:cstheme="minorHAnsi"/>
          <w:color w:val="000000" w:themeColor="text1"/>
        </w:rPr>
        <w:t>highlights</w:t>
      </w:r>
      <w:r w:rsidRPr="00A46BD0">
        <w:rPr>
          <w:rFonts w:asciiTheme="minorHAnsi" w:hAnsiTheme="minorHAnsi" w:cstheme="minorHAnsi"/>
          <w:color w:val="000000" w:themeColor="text1"/>
        </w:rPr>
        <w:t xml:space="preserve"> well-being as a</w:t>
      </w:r>
      <w:r w:rsidR="00676B8F" w:rsidRPr="00A46BD0">
        <w:rPr>
          <w:rFonts w:asciiTheme="minorHAnsi" w:hAnsiTheme="minorHAnsi" w:cstheme="minorHAnsi"/>
          <w:color w:val="000000" w:themeColor="text1"/>
        </w:rPr>
        <w:t>n</w:t>
      </w:r>
      <w:r w:rsidRPr="00A46BD0">
        <w:rPr>
          <w:rFonts w:asciiTheme="minorHAnsi" w:hAnsiTheme="minorHAnsi" w:cstheme="minorHAnsi"/>
          <w:color w:val="000000" w:themeColor="text1"/>
        </w:rPr>
        <w:t xml:space="preserve"> </w:t>
      </w:r>
      <w:r w:rsidR="00676B8F" w:rsidRPr="00A46BD0">
        <w:rPr>
          <w:rFonts w:asciiTheme="minorHAnsi" w:hAnsiTheme="minorHAnsi" w:cstheme="minorHAnsi"/>
          <w:color w:val="000000" w:themeColor="text1"/>
        </w:rPr>
        <w:t>integral</w:t>
      </w:r>
      <w:r w:rsidRPr="00A46BD0">
        <w:rPr>
          <w:rFonts w:asciiTheme="minorHAnsi" w:hAnsiTheme="minorHAnsi" w:cstheme="minorHAnsi"/>
          <w:color w:val="000000" w:themeColor="text1"/>
        </w:rPr>
        <w:t xml:space="preserve"> </w:t>
      </w:r>
      <w:r w:rsidR="00676B8F" w:rsidRPr="00A46BD0">
        <w:rPr>
          <w:rFonts w:asciiTheme="minorHAnsi" w:hAnsiTheme="minorHAnsi" w:cstheme="minorHAnsi"/>
          <w:color w:val="000000" w:themeColor="text1"/>
        </w:rPr>
        <w:t>aspect</w:t>
      </w:r>
      <w:r w:rsidRPr="00A46BD0">
        <w:rPr>
          <w:rFonts w:asciiTheme="minorHAnsi" w:hAnsiTheme="minorHAnsi" w:cstheme="minorHAnsi"/>
          <w:color w:val="000000" w:themeColor="text1"/>
        </w:rPr>
        <w:t xml:space="preserve"> of the curriculum (Donaldson, 215). The reform offers a</w:t>
      </w:r>
      <w:r w:rsidR="00676B8F" w:rsidRPr="00A46BD0">
        <w:rPr>
          <w:rFonts w:asciiTheme="minorHAnsi" w:hAnsiTheme="minorHAnsi" w:cstheme="minorHAnsi"/>
          <w:color w:val="000000" w:themeColor="text1"/>
        </w:rPr>
        <w:t>n</w:t>
      </w:r>
      <w:r w:rsidRPr="00A46BD0">
        <w:rPr>
          <w:rFonts w:asciiTheme="minorHAnsi" w:hAnsiTheme="minorHAnsi" w:cstheme="minorHAnsi"/>
          <w:color w:val="000000" w:themeColor="text1"/>
        </w:rPr>
        <w:t xml:space="preserve"> </w:t>
      </w:r>
      <w:r w:rsidR="00676B8F" w:rsidRPr="00A46BD0">
        <w:rPr>
          <w:rFonts w:asciiTheme="minorHAnsi" w:hAnsiTheme="minorHAnsi" w:cstheme="minorHAnsi"/>
          <w:color w:val="000000" w:themeColor="text1"/>
        </w:rPr>
        <w:t>“</w:t>
      </w:r>
      <w:r w:rsidRPr="00A46BD0">
        <w:rPr>
          <w:rFonts w:asciiTheme="minorHAnsi" w:hAnsiTheme="minorHAnsi" w:cstheme="minorHAnsi"/>
          <w:color w:val="000000" w:themeColor="text1"/>
        </w:rPr>
        <w:t>once-in-a-generation</w:t>
      </w:r>
      <w:r w:rsidR="00676B8F" w:rsidRPr="00A46BD0">
        <w:rPr>
          <w:rFonts w:asciiTheme="minorHAnsi" w:hAnsiTheme="minorHAnsi" w:cstheme="minorHAnsi"/>
          <w:color w:val="000000" w:themeColor="text1"/>
        </w:rPr>
        <w:t>”</w:t>
      </w:r>
      <w:r w:rsidRPr="00A46BD0">
        <w:rPr>
          <w:rFonts w:asciiTheme="minorHAnsi" w:hAnsiTheme="minorHAnsi" w:cstheme="minorHAnsi"/>
          <w:color w:val="000000" w:themeColor="text1"/>
        </w:rPr>
        <w:t xml:space="preserve"> opportunity to embed well-being in our children’s lives (Welsh Government, 201</w:t>
      </w:r>
      <w:r w:rsidR="00AA2014">
        <w:rPr>
          <w:rFonts w:asciiTheme="minorHAnsi" w:hAnsiTheme="minorHAnsi" w:cstheme="minorHAnsi"/>
          <w:color w:val="000000" w:themeColor="text1"/>
        </w:rPr>
        <w:t>5</w:t>
      </w:r>
      <w:r w:rsidRPr="00A46BD0">
        <w:rPr>
          <w:rFonts w:asciiTheme="minorHAnsi" w:hAnsiTheme="minorHAnsi" w:cstheme="minorHAnsi"/>
          <w:color w:val="000000" w:themeColor="text1"/>
        </w:rPr>
        <w:t xml:space="preserve">). </w:t>
      </w:r>
      <w:r w:rsidR="009A689B" w:rsidRPr="00A46BD0">
        <w:rPr>
          <w:rFonts w:asciiTheme="minorHAnsi" w:hAnsiTheme="minorHAnsi" w:cstheme="minorHAnsi"/>
          <w:color w:val="000000" w:themeColor="text1"/>
        </w:rPr>
        <w:t>The new curriculum places great emphasis on the importance of developing learners’ social and emotional skills necessary to embodying the four core purposes (Donaldson, 2015). The fundamentals of the new curriculum are also supported by recent research which further justifies the importance of schools implementing extra support for children’s wellbeing (</w:t>
      </w:r>
      <w:proofErr w:type="spellStart"/>
      <w:r w:rsidR="009A689B" w:rsidRPr="00A46BD0">
        <w:rPr>
          <w:rFonts w:asciiTheme="minorHAnsi" w:hAnsiTheme="minorHAnsi" w:cstheme="minorHAnsi"/>
          <w:color w:val="000000" w:themeColor="text1"/>
        </w:rPr>
        <w:t>Blanden</w:t>
      </w:r>
      <w:proofErr w:type="spellEnd"/>
      <w:r w:rsidR="009A689B" w:rsidRPr="00A46BD0">
        <w:rPr>
          <w:rFonts w:asciiTheme="minorHAnsi" w:hAnsiTheme="minorHAnsi" w:cstheme="minorHAnsi"/>
          <w:color w:val="000000" w:themeColor="text1"/>
        </w:rPr>
        <w:t xml:space="preserve"> et al.</w:t>
      </w:r>
      <w:r w:rsidR="009A689B" w:rsidRPr="00A46BD0">
        <w:rPr>
          <w:rStyle w:val="apple-converted-space"/>
          <w:rFonts w:asciiTheme="minorHAnsi" w:hAnsiTheme="minorHAnsi" w:cstheme="minorHAnsi"/>
          <w:color w:val="000000" w:themeColor="text1"/>
        </w:rPr>
        <w:t> </w:t>
      </w:r>
      <w:r w:rsidR="009A689B" w:rsidRPr="00A46BD0">
        <w:rPr>
          <w:rStyle w:val="ref-lnk"/>
          <w:rFonts w:asciiTheme="minorHAnsi" w:hAnsiTheme="minorHAnsi" w:cstheme="minorHAnsi"/>
          <w:color w:val="000000" w:themeColor="text1"/>
        </w:rPr>
        <w:t>2021).</w:t>
      </w:r>
    </w:p>
    <w:p w14:paraId="6561F87D" w14:textId="44B7785A" w:rsidR="009A689B" w:rsidRPr="00A46BD0" w:rsidRDefault="00676B8F" w:rsidP="00BE02AE">
      <w:pPr>
        <w:pStyle w:val="NormalWeb"/>
        <w:spacing w:line="480" w:lineRule="auto"/>
        <w:rPr>
          <w:rFonts w:asciiTheme="minorHAnsi" w:hAnsiTheme="minorHAnsi" w:cstheme="minorHAnsi"/>
          <w:color w:val="000000" w:themeColor="text1"/>
        </w:rPr>
      </w:pPr>
      <w:r w:rsidRPr="00A46BD0">
        <w:rPr>
          <w:rFonts w:asciiTheme="minorHAnsi" w:hAnsiTheme="minorHAnsi" w:cstheme="minorHAnsi"/>
          <w:color w:val="000000" w:themeColor="text1"/>
        </w:rPr>
        <w:lastRenderedPageBreak/>
        <w:t xml:space="preserve">Mental health and well-being are also top of the Commissioner for </w:t>
      </w:r>
      <w:r w:rsidR="009A689B" w:rsidRPr="00A46BD0">
        <w:rPr>
          <w:rFonts w:asciiTheme="minorHAnsi" w:hAnsiTheme="minorHAnsi" w:cstheme="minorHAnsi"/>
          <w:color w:val="000000" w:themeColor="text1"/>
        </w:rPr>
        <w:t>Wales’s</w:t>
      </w:r>
      <w:r w:rsidRPr="00A46BD0">
        <w:rPr>
          <w:rFonts w:asciiTheme="minorHAnsi" w:hAnsiTheme="minorHAnsi" w:cstheme="minorHAnsi"/>
          <w:color w:val="000000" w:themeColor="text1"/>
        </w:rPr>
        <w:t xml:space="preserve"> agenda who has suggested the government should encourage a whole-school approach to combat mental health and boost resilience in children. These claims are supported by literature </w:t>
      </w:r>
      <w:r w:rsidR="001D65A3">
        <w:rPr>
          <w:rFonts w:asciiTheme="minorHAnsi" w:hAnsiTheme="minorHAnsi" w:cstheme="minorHAnsi"/>
          <w:color w:val="000000" w:themeColor="text1"/>
        </w:rPr>
        <w:t xml:space="preserve">and policy, </w:t>
      </w:r>
      <w:r w:rsidRPr="00A46BD0">
        <w:rPr>
          <w:rFonts w:asciiTheme="minorHAnsi" w:hAnsiTheme="minorHAnsi" w:cstheme="minorHAnsi"/>
          <w:color w:val="000000" w:themeColor="text1"/>
        </w:rPr>
        <w:t>which state that adopting a whole-school approach to help improve children’s mental health for the long-term (</w:t>
      </w:r>
      <w:proofErr w:type="spellStart"/>
      <w:r w:rsidRPr="00A46BD0">
        <w:rPr>
          <w:rFonts w:asciiTheme="minorHAnsi" w:hAnsiTheme="minorHAnsi" w:cstheme="minorHAnsi"/>
          <w:color w:val="000000" w:themeColor="text1"/>
        </w:rPr>
        <w:t>Lavis</w:t>
      </w:r>
      <w:proofErr w:type="spellEnd"/>
      <w:r w:rsidRPr="00A46BD0">
        <w:rPr>
          <w:rFonts w:asciiTheme="minorHAnsi" w:hAnsiTheme="minorHAnsi" w:cstheme="minorHAnsi"/>
          <w:color w:val="000000" w:themeColor="text1"/>
        </w:rPr>
        <w:t xml:space="preserve"> &amp; Robson,</w:t>
      </w:r>
      <w:r w:rsidRPr="00A46BD0">
        <w:rPr>
          <w:rStyle w:val="apple-converted-space"/>
          <w:rFonts w:asciiTheme="minorHAnsi" w:hAnsiTheme="minorHAnsi" w:cstheme="minorHAnsi"/>
          <w:color w:val="000000" w:themeColor="text1"/>
        </w:rPr>
        <w:t> </w:t>
      </w:r>
      <w:r w:rsidRPr="00A46BD0">
        <w:rPr>
          <w:rStyle w:val="ref-lnk"/>
          <w:rFonts w:asciiTheme="minorHAnsi" w:hAnsiTheme="minorHAnsi" w:cstheme="minorHAnsi"/>
          <w:color w:val="000000" w:themeColor="text1"/>
        </w:rPr>
        <w:t xml:space="preserve">2015; </w:t>
      </w:r>
      <w:proofErr w:type="spellStart"/>
      <w:r w:rsidRPr="00A46BD0">
        <w:rPr>
          <w:rStyle w:val="ref-lnk"/>
          <w:rFonts w:asciiTheme="minorHAnsi" w:hAnsiTheme="minorHAnsi" w:cstheme="minorHAnsi"/>
          <w:color w:val="000000" w:themeColor="text1"/>
        </w:rPr>
        <w:t>Weare</w:t>
      </w:r>
      <w:proofErr w:type="spellEnd"/>
      <w:r w:rsidRPr="00A46BD0">
        <w:rPr>
          <w:rStyle w:val="ref-lnk"/>
          <w:rFonts w:asciiTheme="minorHAnsi" w:hAnsiTheme="minorHAnsi" w:cstheme="minorHAnsi"/>
          <w:color w:val="000000" w:themeColor="text1"/>
        </w:rPr>
        <w:t>,</w:t>
      </w:r>
      <w:r w:rsidRPr="00A46BD0">
        <w:rPr>
          <w:rStyle w:val="apple-converted-space"/>
          <w:rFonts w:asciiTheme="minorHAnsi" w:hAnsiTheme="minorHAnsi" w:cstheme="minorHAnsi"/>
          <w:color w:val="000000" w:themeColor="text1"/>
        </w:rPr>
        <w:t> </w:t>
      </w:r>
      <w:r w:rsidRPr="00A46BD0">
        <w:rPr>
          <w:rStyle w:val="ref-lnk"/>
          <w:rFonts w:asciiTheme="minorHAnsi" w:hAnsiTheme="minorHAnsi" w:cstheme="minorHAnsi"/>
          <w:color w:val="000000" w:themeColor="text1"/>
        </w:rPr>
        <w:t>2015</w:t>
      </w:r>
      <w:r w:rsidR="001D65A3">
        <w:rPr>
          <w:rStyle w:val="ref-lnk"/>
          <w:rFonts w:asciiTheme="minorHAnsi" w:hAnsiTheme="minorHAnsi" w:cstheme="minorHAnsi"/>
          <w:color w:val="000000" w:themeColor="text1"/>
        </w:rPr>
        <w:t>; Welsh Government, 2021</w:t>
      </w:r>
      <w:r w:rsidRPr="00A46BD0">
        <w:rPr>
          <w:rStyle w:val="ref-lnk"/>
          <w:rFonts w:asciiTheme="minorHAnsi" w:hAnsiTheme="minorHAnsi" w:cstheme="minorHAnsi"/>
          <w:color w:val="000000" w:themeColor="text1"/>
        </w:rPr>
        <w:t xml:space="preserve">). </w:t>
      </w:r>
      <w:r w:rsidR="005E30DA" w:rsidRPr="00A46BD0">
        <w:rPr>
          <w:rStyle w:val="ref-lnk"/>
          <w:rFonts w:asciiTheme="minorHAnsi" w:hAnsiTheme="minorHAnsi" w:cstheme="minorHAnsi"/>
          <w:color w:val="000000" w:themeColor="text1"/>
        </w:rPr>
        <w:t>Moreover, involving children in the process of developing whole-school well-being strategies such as decision making and planning could potentially increase self-efficacy and sense of control, which is arguably elements of positive well-being themselves (</w:t>
      </w:r>
      <w:proofErr w:type="spellStart"/>
      <w:r w:rsidR="005E30DA" w:rsidRPr="00A46BD0">
        <w:rPr>
          <w:rStyle w:val="ref-lnk"/>
          <w:rFonts w:asciiTheme="minorHAnsi" w:hAnsiTheme="minorHAnsi" w:cstheme="minorHAnsi"/>
          <w:color w:val="000000" w:themeColor="text1"/>
        </w:rPr>
        <w:t>Weare</w:t>
      </w:r>
      <w:proofErr w:type="spellEnd"/>
      <w:r w:rsidR="005E30DA" w:rsidRPr="00A46BD0">
        <w:rPr>
          <w:rStyle w:val="ref-lnk"/>
          <w:rFonts w:asciiTheme="minorHAnsi" w:hAnsiTheme="minorHAnsi" w:cstheme="minorHAnsi"/>
          <w:color w:val="000000" w:themeColor="text1"/>
        </w:rPr>
        <w:t>,</w:t>
      </w:r>
      <w:r w:rsidR="005E30DA" w:rsidRPr="00A46BD0">
        <w:rPr>
          <w:rStyle w:val="apple-converted-space"/>
          <w:rFonts w:asciiTheme="minorHAnsi" w:hAnsiTheme="minorHAnsi" w:cstheme="minorHAnsi"/>
          <w:color w:val="000000" w:themeColor="text1"/>
        </w:rPr>
        <w:t> </w:t>
      </w:r>
      <w:r w:rsidR="005E30DA" w:rsidRPr="00A46BD0">
        <w:rPr>
          <w:rStyle w:val="ref-lnk"/>
          <w:rFonts w:asciiTheme="minorHAnsi" w:hAnsiTheme="minorHAnsi" w:cstheme="minorHAnsi"/>
          <w:color w:val="000000" w:themeColor="text1"/>
        </w:rPr>
        <w:t xml:space="preserve">2015). </w:t>
      </w:r>
      <w:r w:rsidRPr="00A46BD0">
        <w:rPr>
          <w:rStyle w:val="ref-lnk"/>
          <w:rFonts w:asciiTheme="minorHAnsi" w:hAnsiTheme="minorHAnsi" w:cstheme="minorHAnsi"/>
          <w:color w:val="000000" w:themeColor="text1"/>
        </w:rPr>
        <w:t xml:space="preserve">However, </w:t>
      </w:r>
      <w:r w:rsidR="005E30DA" w:rsidRPr="00A46BD0">
        <w:rPr>
          <w:rStyle w:val="ref-lnk"/>
          <w:rFonts w:asciiTheme="minorHAnsi" w:hAnsiTheme="minorHAnsi" w:cstheme="minorHAnsi"/>
          <w:color w:val="000000" w:themeColor="text1"/>
        </w:rPr>
        <w:t>whole-school</w:t>
      </w:r>
      <w:r w:rsidRPr="00A46BD0">
        <w:rPr>
          <w:rStyle w:val="ref-lnk"/>
          <w:rFonts w:asciiTheme="minorHAnsi" w:hAnsiTheme="minorHAnsi" w:cstheme="minorHAnsi"/>
          <w:color w:val="000000" w:themeColor="text1"/>
        </w:rPr>
        <w:t xml:space="preserve"> </w:t>
      </w:r>
      <w:r w:rsidR="005E30DA" w:rsidRPr="00A46BD0">
        <w:rPr>
          <w:rStyle w:val="ref-lnk"/>
          <w:rFonts w:asciiTheme="minorHAnsi" w:hAnsiTheme="minorHAnsi" w:cstheme="minorHAnsi"/>
          <w:color w:val="000000" w:themeColor="text1"/>
        </w:rPr>
        <w:t>practice</w:t>
      </w:r>
      <w:r w:rsidRPr="00A46BD0">
        <w:rPr>
          <w:rStyle w:val="ref-lnk"/>
          <w:rFonts w:asciiTheme="minorHAnsi" w:hAnsiTheme="minorHAnsi" w:cstheme="minorHAnsi"/>
          <w:color w:val="000000" w:themeColor="text1"/>
        </w:rPr>
        <w:t xml:space="preserve"> can present challenges </w:t>
      </w:r>
      <w:r w:rsidR="005E30DA" w:rsidRPr="00A46BD0">
        <w:rPr>
          <w:rStyle w:val="ref-lnk"/>
          <w:rFonts w:asciiTheme="minorHAnsi" w:hAnsiTheme="minorHAnsi" w:cstheme="minorHAnsi"/>
          <w:color w:val="000000" w:themeColor="text1"/>
        </w:rPr>
        <w:t xml:space="preserve">as sometimes it can be logistically difficult to bring various members of school and other organisations together in order for collaboration for develop the strategies and could therefore be more time consuming </w:t>
      </w:r>
      <w:r w:rsidRPr="00A46BD0">
        <w:rPr>
          <w:rStyle w:val="ref-lnk"/>
          <w:rFonts w:asciiTheme="minorHAnsi" w:hAnsiTheme="minorHAnsi" w:cstheme="minorHAnsi"/>
          <w:color w:val="000000" w:themeColor="text1"/>
        </w:rPr>
        <w:t>(</w:t>
      </w:r>
      <w:r w:rsidRPr="00D90D50">
        <w:rPr>
          <w:rStyle w:val="ref-lnk"/>
          <w:rFonts w:asciiTheme="minorHAnsi" w:hAnsiTheme="minorHAnsi" w:cstheme="minorHAnsi"/>
          <w:color w:val="000000" w:themeColor="text1"/>
        </w:rPr>
        <w:t>Fo</w:t>
      </w:r>
      <w:r w:rsidR="005E30DA" w:rsidRPr="00D90D50">
        <w:rPr>
          <w:rStyle w:val="ref-lnk"/>
          <w:rFonts w:asciiTheme="minorHAnsi" w:hAnsiTheme="minorHAnsi" w:cstheme="minorHAnsi"/>
          <w:color w:val="000000" w:themeColor="text1"/>
        </w:rPr>
        <w:t xml:space="preserve">rshaw &amp; Woods, 2022). Further research is also required to evaluate the long-term impact of </w:t>
      </w:r>
      <w:r w:rsidR="005E30DA" w:rsidRPr="00D90D50">
        <w:rPr>
          <w:rFonts w:asciiTheme="minorHAnsi" w:hAnsiTheme="minorHAnsi" w:cstheme="minorHAnsi"/>
          <w:color w:val="000000" w:themeColor="text1"/>
        </w:rPr>
        <w:t xml:space="preserve">whole-school </w:t>
      </w:r>
      <w:r w:rsidR="00BE335C">
        <w:rPr>
          <w:rFonts w:asciiTheme="minorHAnsi" w:hAnsiTheme="minorHAnsi" w:cstheme="minorHAnsi"/>
          <w:color w:val="000000" w:themeColor="text1"/>
        </w:rPr>
        <w:t>approach</w:t>
      </w:r>
      <w:r w:rsidR="005E30DA" w:rsidRPr="00D90D50">
        <w:rPr>
          <w:rFonts w:asciiTheme="minorHAnsi" w:hAnsiTheme="minorHAnsi" w:cstheme="minorHAnsi"/>
          <w:color w:val="000000" w:themeColor="text1"/>
        </w:rPr>
        <w:t xml:space="preserve"> (Forshaw &amp; Woods, 2022).</w:t>
      </w:r>
      <w:r w:rsidR="009A689B" w:rsidRPr="00D90D50">
        <w:rPr>
          <w:rFonts w:asciiTheme="minorHAnsi" w:hAnsiTheme="minorHAnsi" w:cstheme="minorHAnsi"/>
          <w:color w:val="000000" w:themeColor="text1"/>
        </w:rPr>
        <w:t xml:space="preserve"> The Children’s </w:t>
      </w:r>
      <w:r w:rsidR="003F56D4">
        <w:rPr>
          <w:rFonts w:asciiTheme="minorHAnsi" w:hAnsiTheme="minorHAnsi" w:cstheme="minorHAnsi"/>
          <w:color w:val="000000" w:themeColor="text1"/>
        </w:rPr>
        <w:t>C</w:t>
      </w:r>
      <w:r w:rsidR="009A689B" w:rsidRPr="00D90D50">
        <w:rPr>
          <w:rFonts w:asciiTheme="minorHAnsi" w:hAnsiTheme="minorHAnsi" w:cstheme="minorHAnsi"/>
          <w:color w:val="000000" w:themeColor="text1"/>
        </w:rPr>
        <w:t>ommissioner for Wales also recognises that it should not solely be the school’s responsibly to develop whole</w:t>
      </w:r>
      <w:r w:rsidR="009A689B" w:rsidRPr="00A46BD0">
        <w:rPr>
          <w:rFonts w:asciiTheme="minorHAnsi" w:hAnsiTheme="minorHAnsi" w:cstheme="minorHAnsi"/>
          <w:color w:val="000000" w:themeColor="text1"/>
        </w:rPr>
        <w:t>-school approach but should be led jointly by other outside agencies such as health and social services (Children's Commissioner for Wales, 2021).</w:t>
      </w:r>
    </w:p>
    <w:p w14:paraId="5E444087" w14:textId="0C62510B" w:rsidR="009A689B" w:rsidRDefault="00BE02AE" w:rsidP="009A689B">
      <w:pPr>
        <w:pStyle w:val="NormalWeb"/>
        <w:spacing w:line="480" w:lineRule="auto"/>
        <w:rPr>
          <w:rFonts w:asciiTheme="minorHAnsi" w:hAnsiTheme="minorHAnsi" w:cstheme="minorHAnsi"/>
          <w:color w:val="000000" w:themeColor="text1"/>
        </w:rPr>
      </w:pPr>
      <w:r w:rsidRPr="00A46BD0">
        <w:rPr>
          <w:rFonts w:asciiTheme="minorHAnsi" w:hAnsiTheme="minorHAnsi" w:cstheme="minorHAnsi"/>
          <w:color w:val="000000" w:themeColor="text1"/>
        </w:rPr>
        <w:t xml:space="preserve">The importance of </w:t>
      </w:r>
      <w:r w:rsidR="009A689B" w:rsidRPr="00A46BD0">
        <w:rPr>
          <w:rFonts w:asciiTheme="minorHAnsi" w:hAnsiTheme="minorHAnsi" w:cstheme="minorHAnsi"/>
          <w:color w:val="000000" w:themeColor="text1"/>
        </w:rPr>
        <w:t>nurturing</w:t>
      </w:r>
      <w:r w:rsidRPr="00A46BD0">
        <w:rPr>
          <w:rFonts w:asciiTheme="minorHAnsi" w:hAnsiTheme="minorHAnsi" w:cstheme="minorHAnsi"/>
          <w:color w:val="000000" w:themeColor="text1"/>
        </w:rPr>
        <w:t xml:space="preserve"> children’s emotional well-being is extremely important as it is widely recognised that</w:t>
      </w:r>
      <w:r w:rsidR="009A689B" w:rsidRPr="00A46BD0">
        <w:rPr>
          <w:rFonts w:asciiTheme="minorHAnsi" w:hAnsiTheme="minorHAnsi" w:cstheme="minorHAnsi"/>
          <w:color w:val="000000" w:themeColor="text1"/>
        </w:rPr>
        <w:t xml:space="preserve"> it</w:t>
      </w:r>
      <w:r w:rsidRPr="00A46BD0">
        <w:rPr>
          <w:rFonts w:asciiTheme="minorHAnsi" w:hAnsiTheme="minorHAnsi" w:cstheme="minorHAnsi"/>
          <w:color w:val="000000" w:themeColor="text1"/>
        </w:rPr>
        <w:t xml:space="preserve"> can</w:t>
      </w:r>
      <w:r w:rsidR="009A689B" w:rsidRPr="00A46BD0">
        <w:rPr>
          <w:rFonts w:asciiTheme="minorHAnsi" w:hAnsiTheme="minorHAnsi" w:cstheme="minorHAnsi"/>
          <w:color w:val="000000" w:themeColor="text1"/>
        </w:rPr>
        <w:t xml:space="preserve"> have significant</w:t>
      </w:r>
      <w:r w:rsidRPr="00A46BD0">
        <w:rPr>
          <w:rFonts w:asciiTheme="minorHAnsi" w:hAnsiTheme="minorHAnsi" w:cstheme="minorHAnsi"/>
          <w:color w:val="000000" w:themeColor="text1"/>
        </w:rPr>
        <w:t xml:space="preserve"> impact their learning, cognitive development, social and physical and mental health as they grow up (</w:t>
      </w:r>
      <w:r w:rsidR="00A334F4" w:rsidRPr="006044B4">
        <w:rPr>
          <w:rFonts w:asciiTheme="minorHAnsi" w:hAnsiTheme="minorHAnsi" w:cstheme="minorHAnsi"/>
          <w:color w:val="000000"/>
        </w:rPr>
        <w:t>Frobel</w:t>
      </w:r>
      <w:r w:rsidR="00A334F4">
        <w:rPr>
          <w:rFonts w:asciiTheme="minorHAnsi" w:hAnsiTheme="minorHAnsi" w:cstheme="minorHAnsi"/>
          <w:color w:val="000000"/>
        </w:rPr>
        <w:t xml:space="preserve"> (1782)</w:t>
      </w:r>
      <w:r w:rsidR="00A334F4" w:rsidRPr="006044B4">
        <w:rPr>
          <w:rFonts w:asciiTheme="minorHAnsi" w:hAnsiTheme="minorHAnsi" w:cstheme="minorHAnsi"/>
          <w:color w:val="000000"/>
        </w:rPr>
        <w:t xml:space="preserve">, cited in </w:t>
      </w:r>
      <w:proofErr w:type="spellStart"/>
      <w:r w:rsidR="00A334F4" w:rsidRPr="006044B4">
        <w:rPr>
          <w:rFonts w:asciiTheme="minorHAnsi" w:hAnsiTheme="minorHAnsi" w:cstheme="minorHAnsi"/>
          <w:color w:val="000000"/>
        </w:rPr>
        <w:t>DeSouza</w:t>
      </w:r>
      <w:proofErr w:type="spellEnd"/>
      <w:r w:rsidR="00A334F4" w:rsidRPr="006044B4">
        <w:rPr>
          <w:rFonts w:asciiTheme="minorHAnsi" w:hAnsiTheme="minorHAnsi" w:cstheme="minorHAnsi"/>
          <w:color w:val="000000"/>
        </w:rPr>
        <w:t>, 2012</w:t>
      </w:r>
      <w:r w:rsidR="00A334F4">
        <w:rPr>
          <w:rFonts w:asciiTheme="minorHAnsi" w:hAnsiTheme="minorHAnsi" w:cstheme="minorHAnsi"/>
          <w:color w:val="000000"/>
        </w:rPr>
        <w:t xml:space="preserve">; </w:t>
      </w:r>
      <w:r w:rsidR="003E20DA">
        <w:rPr>
          <w:rFonts w:asciiTheme="minorHAnsi" w:hAnsiTheme="minorHAnsi" w:cstheme="minorHAnsi"/>
          <w:color w:val="000000" w:themeColor="text1"/>
        </w:rPr>
        <w:t>Welsh Government, 2009; Welsh Government, 2022</w:t>
      </w:r>
      <w:r w:rsidRPr="00A46BD0">
        <w:rPr>
          <w:rFonts w:asciiTheme="minorHAnsi" w:hAnsiTheme="minorHAnsi" w:cstheme="minorHAnsi"/>
          <w:color w:val="000000" w:themeColor="text1"/>
        </w:rPr>
        <w:t>).</w:t>
      </w:r>
      <w:r w:rsidR="009A689B" w:rsidRPr="00A46BD0">
        <w:rPr>
          <w:rFonts w:asciiTheme="minorHAnsi" w:hAnsiTheme="minorHAnsi" w:cstheme="minorHAnsi"/>
          <w:color w:val="000000" w:themeColor="text1"/>
        </w:rPr>
        <w:t xml:space="preserve"> Therefore, s</w:t>
      </w:r>
      <w:r w:rsidR="001C026C" w:rsidRPr="00A46BD0">
        <w:rPr>
          <w:rFonts w:asciiTheme="minorHAnsi" w:hAnsiTheme="minorHAnsi" w:cstheme="minorHAnsi"/>
          <w:color w:val="000000" w:themeColor="text1"/>
        </w:rPr>
        <w:t xml:space="preserve">chools are implementing various strategies such as social-emotional learning programs, counselling services, </w:t>
      </w:r>
      <w:r w:rsidR="009A689B" w:rsidRPr="00A46BD0">
        <w:rPr>
          <w:rFonts w:asciiTheme="minorHAnsi" w:hAnsiTheme="minorHAnsi" w:cstheme="minorHAnsi"/>
          <w:color w:val="000000" w:themeColor="text1"/>
        </w:rPr>
        <w:t xml:space="preserve">outdoor learning opportunities </w:t>
      </w:r>
      <w:r w:rsidR="001C026C" w:rsidRPr="00A46BD0">
        <w:rPr>
          <w:rFonts w:asciiTheme="minorHAnsi" w:hAnsiTheme="minorHAnsi" w:cstheme="minorHAnsi"/>
          <w:color w:val="000000" w:themeColor="text1"/>
        </w:rPr>
        <w:t xml:space="preserve">and mindfulness activities to support the mental </w:t>
      </w:r>
      <w:r w:rsidR="001C026C" w:rsidRPr="00A46BD0">
        <w:rPr>
          <w:rFonts w:asciiTheme="minorHAnsi" w:hAnsiTheme="minorHAnsi" w:cstheme="minorHAnsi"/>
          <w:color w:val="000000" w:themeColor="text1"/>
        </w:rPr>
        <w:lastRenderedPageBreak/>
        <w:t>health needs of their students</w:t>
      </w:r>
      <w:r w:rsidR="009A689B" w:rsidRPr="00A46BD0">
        <w:rPr>
          <w:rFonts w:asciiTheme="minorHAnsi" w:hAnsiTheme="minorHAnsi" w:cstheme="minorHAnsi"/>
          <w:color w:val="000000" w:themeColor="text1"/>
        </w:rPr>
        <w:t xml:space="preserve"> to promote positive wellbeing (McNair, 2012; Waite &amp; Pratt, 2017).</w:t>
      </w:r>
    </w:p>
    <w:p w14:paraId="2C522479" w14:textId="77777777" w:rsidR="003E20DA" w:rsidRPr="00A46BD0" w:rsidRDefault="003E20DA" w:rsidP="009A689B">
      <w:pPr>
        <w:pStyle w:val="NormalWeb"/>
        <w:spacing w:line="480" w:lineRule="auto"/>
        <w:rPr>
          <w:rFonts w:asciiTheme="minorHAnsi" w:hAnsiTheme="minorHAnsi" w:cstheme="minorHAnsi"/>
          <w:color w:val="000000" w:themeColor="text1"/>
        </w:rPr>
      </w:pPr>
    </w:p>
    <w:p w14:paraId="1626A68B" w14:textId="553A225F" w:rsidR="0087653C" w:rsidRDefault="0087653C" w:rsidP="0087653C">
      <w:pPr>
        <w:pStyle w:val="NormalWeb"/>
        <w:rPr>
          <w:rFonts w:asciiTheme="minorHAnsi" w:hAnsiTheme="minorHAnsi" w:cstheme="minorHAnsi"/>
          <w:b/>
          <w:bCs/>
          <w:color w:val="000000" w:themeColor="text1"/>
        </w:rPr>
      </w:pPr>
      <w:r w:rsidRPr="00A46BD0">
        <w:rPr>
          <w:rFonts w:asciiTheme="minorHAnsi" w:hAnsiTheme="minorHAnsi" w:cstheme="minorHAnsi"/>
          <w:b/>
          <w:bCs/>
          <w:color w:val="000000" w:themeColor="text1"/>
        </w:rPr>
        <w:t>Developing an action point</w:t>
      </w:r>
    </w:p>
    <w:p w14:paraId="02E30449" w14:textId="5613E8F9" w:rsidR="00767361" w:rsidRPr="00433CED" w:rsidRDefault="00EB2516" w:rsidP="00EF0419">
      <w:pPr>
        <w:pStyle w:val="NormalWeb"/>
        <w:spacing w:line="480" w:lineRule="auto"/>
        <w:rPr>
          <w:rFonts w:asciiTheme="minorHAnsi" w:hAnsiTheme="minorHAnsi" w:cstheme="minorHAnsi"/>
          <w:color w:val="000000" w:themeColor="text1"/>
        </w:rPr>
      </w:pPr>
      <w:r>
        <w:rPr>
          <w:rFonts w:asciiTheme="minorHAnsi" w:hAnsiTheme="minorHAnsi" w:cstheme="minorHAnsi"/>
          <w:color w:val="000000" w:themeColor="text1"/>
        </w:rPr>
        <w:t>As illustrated in Fidler (1996)</w:t>
      </w:r>
      <w:r w:rsidR="00521E4F">
        <w:rPr>
          <w:rFonts w:asciiTheme="minorHAnsi" w:hAnsiTheme="minorHAnsi" w:cstheme="minorHAnsi"/>
          <w:color w:val="000000" w:themeColor="text1"/>
        </w:rPr>
        <w:t xml:space="preserve">, there is clear </w:t>
      </w:r>
      <w:r w:rsidR="00E93939">
        <w:rPr>
          <w:rFonts w:asciiTheme="minorHAnsi" w:hAnsiTheme="minorHAnsi" w:cstheme="minorHAnsi"/>
          <w:color w:val="000000" w:themeColor="text1"/>
        </w:rPr>
        <w:t>acknowledgment that</w:t>
      </w:r>
      <w:r w:rsidR="00521E4F">
        <w:rPr>
          <w:rFonts w:asciiTheme="minorHAnsi" w:hAnsiTheme="minorHAnsi" w:cstheme="minorHAnsi"/>
          <w:color w:val="000000" w:themeColor="text1"/>
        </w:rPr>
        <w:t xml:space="preserve"> school</w:t>
      </w:r>
      <w:r w:rsidR="000E013D">
        <w:rPr>
          <w:rFonts w:asciiTheme="minorHAnsi" w:hAnsiTheme="minorHAnsi" w:cstheme="minorHAnsi"/>
          <w:color w:val="000000" w:themeColor="text1"/>
        </w:rPr>
        <w:t xml:space="preserve"> improvement should be a </w:t>
      </w:r>
      <w:r w:rsidR="007F07FF">
        <w:rPr>
          <w:rFonts w:asciiTheme="minorHAnsi" w:hAnsiTheme="minorHAnsi" w:cstheme="minorHAnsi"/>
          <w:color w:val="000000" w:themeColor="text1"/>
        </w:rPr>
        <w:t>core</w:t>
      </w:r>
      <w:r w:rsidR="000E013D">
        <w:rPr>
          <w:rFonts w:asciiTheme="minorHAnsi" w:hAnsiTheme="minorHAnsi" w:cstheme="minorHAnsi"/>
          <w:color w:val="000000" w:themeColor="text1"/>
        </w:rPr>
        <w:t xml:space="preserve"> responsibility for</w:t>
      </w:r>
      <w:r w:rsidR="00F7123A">
        <w:rPr>
          <w:rFonts w:asciiTheme="minorHAnsi" w:hAnsiTheme="minorHAnsi" w:cstheme="minorHAnsi"/>
          <w:color w:val="000000" w:themeColor="text1"/>
        </w:rPr>
        <w:t xml:space="preserve"> every school. T</w:t>
      </w:r>
      <w:r w:rsidR="002414B2">
        <w:rPr>
          <w:rFonts w:asciiTheme="minorHAnsi" w:hAnsiTheme="minorHAnsi" w:cstheme="minorHAnsi"/>
          <w:color w:val="000000" w:themeColor="text1"/>
        </w:rPr>
        <w:t>he Welsh Government (2015</w:t>
      </w:r>
      <w:r w:rsidR="00F7123A">
        <w:rPr>
          <w:rFonts w:asciiTheme="minorHAnsi" w:hAnsiTheme="minorHAnsi" w:cstheme="minorHAnsi"/>
          <w:color w:val="000000" w:themeColor="text1"/>
        </w:rPr>
        <w:t xml:space="preserve">) further </w:t>
      </w:r>
      <w:r w:rsidR="00900385">
        <w:rPr>
          <w:rFonts w:asciiTheme="minorHAnsi" w:hAnsiTheme="minorHAnsi" w:cstheme="minorHAnsi"/>
          <w:color w:val="000000" w:themeColor="text1"/>
        </w:rPr>
        <w:t>states</w:t>
      </w:r>
      <w:r w:rsidR="00F7123A">
        <w:rPr>
          <w:rFonts w:asciiTheme="minorHAnsi" w:hAnsiTheme="minorHAnsi" w:cstheme="minorHAnsi"/>
          <w:color w:val="000000" w:themeColor="text1"/>
        </w:rPr>
        <w:t xml:space="preserve"> that</w:t>
      </w:r>
      <w:r w:rsidR="005A255E">
        <w:rPr>
          <w:rFonts w:asciiTheme="minorHAnsi" w:hAnsiTheme="minorHAnsi" w:cstheme="minorHAnsi"/>
          <w:color w:val="000000" w:themeColor="text1"/>
        </w:rPr>
        <w:t xml:space="preserve"> in order for schools to improve,</w:t>
      </w:r>
      <w:r w:rsidR="00F54A8C">
        <w:rPr>
          <w:rFonts w:asciiTheme="minorHAnsi" w:hAnsiTheme="minorHAnsi" w:cstheme="minorHAnsi"/>
          <w:color w:val="000000" w:themeColor="text1"/>
        </w:rPr>
        <w:t xml:space="preserve"> an effective SDP needs to be</w:t>
      </w:r>
      <w:r w:rsidR="0062666E">
        <w:rPr>
          <w:rFonts w:asciiTheme="minorHAnsi" w:hAnsiTheme="minorHAnsi" w:cstheme="minorHAnsi"/>
          <w:color w:val="000000" w:themeColor="text1"/>
        </w:rPr>
        <w:t xml:space="preserve"> </w:t>
      </w:r>
      <w:r w:rsidR="00900385">
        <w:rPr>
          <w:rFonts w:asciiTheme="minorHAnsi" w:hAnsiTheme="minorHAnsi" w:cstheme="minorHAnsi"/>
          <w:color w:val="000000" w:themeColor="text1"/>
        </w:rPr>
        <w:t>in place</w:t>
      </w:r>
      <w:r w:rsidR="00907538">
        <w:rPr>
          <w:rFonts w:asciiTheme="minorHAnsi" w:hAnsiTheme="minorHAnsi" w:cstheme="minorHAnsi"/>
          <w:color w:val="000000" w:themeColor="text1"/>
        </w:rPr>
        <w:t>.</w:t>
      </w:r>
      <w:r w:rsidR="00EE3463">
        <w:rPr>
          <w:rFonts w:asciiTheme="minorHAnsi" w:hAnsiTheme="minorHAnsi" w:cstheme="minorHAnsi"/>
          <w:color w:val="000000" w:themeColor="text1"/>
        </w:rPr>
        <w:t xml:space="preserve"> </w:t>
      </w:r>
      <w:r w:rsidR="00CA714E">
        <w:rPr>
          <w:rFonts w:asciiTheme="minorHAnsi" w:hAnsiTheme="minorHAnsi" w:cstheme="minorHAnsi"/>
          <w:color w:val="000000" w:themeColor="text1"/>
        </w:rPr>
        <w:t xml:space="preserve">When creating an SDP, a typical </w:t>
      </w:r>
      <w:r w:rsidR="00D62DE0">
        <w:rPr>
          <w:rFonts w:asciiTheme="minorHAnsi" w:hAnsiTheme="minorHAnsi" w:cstheme="minorHAnsi"/>
          <w:color w:val="000000" w:themeColor="text1"/>
        </w:rPr>
        <w:t>starting point is</w:t>
      </w:r>
      <w:r w:rsidR="00365D37">
        <w:rPr>
          <w:rFonts w:asciiTheme="minorHAnsi" w:hAnsiTheme="minorHAnsi" w:cstheme="minorHAnsi"/>
          <w:color w:val="000000" w:themeColor="text1"/>
        </w:rPr>
        <w:t xml:space="preserve"> to</w:t>
      </w:r>
      <w:r w:rsidR="00D62DE0">
        <w:rPr>
          <w:rFonts w:asciiTheme="minorHAnsi" w:hAnsiTheme="minorHAnsi" w:cstheme="minorHAnsi"/>
          <w:color w:val="000000" w:themeColor="text1"/>
        </w:rPr>
        <w:t xml:space="preserve"> </w:t>
      </w:r>
      <w:r w:rsidR="00365D37">
        <w:rPr>
          <w:rFonts w:asciiTheme="minorHAnsi" w:hAnsiTheme="minorHAnsi" w:cstheme="minorHAnsi"/>
          <w:color w:val="000000" w:themeColor="text1"/>
        </w:rPr>
        <w:t>first look at</w:t>
      </w:r>
      <w:r w:rsidR="00D62DE0">
        <w:rPr>
          <w:rFonts w:asciiTheme="minorHAnsi" w:hAnsiTheme="minorHAnsi" w:cstheme="minorHAnsi"/>
          <w:color w:val="000000" w:themeColor="text1"/>
        </w:rPr>
        <w:t xml:space="preserve"> the school’s vision</w:t>
      </w:r>
      <w:r w:rsidR="00365D37">
        <w:rPr>
          <w:rFonts w:asciiTheme="minorHAnsi" w:hAnsiTheme="minorHAnsi" w:cstheme="minorHAnsi"/>
          <w:color w:val="000000" w:themeColor="text1"/>
        </w:rPr>
        <w:t xml:space="preserve"> </w:t>
      </w:r>
      <w:r w:rsidR="00A9691A">
        <w:rPr>
          <w:rFonts w:asciiTheme="minorHAnsi" w:hAnsiTheme="minorHAnsi" w:cstheme="minorHAnsi"/>
          <w:color w:val="000000" w:themeColor="text1"/>
        </w:rPr>
        <w:t>and consider what is required to achieve that. T</w:t>
      </w:r>
      <w:r w:rsidR="0064600E">
        <w:rPr>
          <w:rFonts w:asciiTheme="minorHAnsi" w:hAnsiTheme="minorHAnsi" w:cstheme="minorHAnsi"/>
          <w:color w:val="000000" w:themeColor="text1"/>
        </w:rPr>
        <w:t>hen</w:t>
      </w:r>
      <w:r w:rsidR="00A9691A">
        <w:rPr>
          <w:rFonts w:asciiTheme="minorHAnsi" w:hAnsiTheme="minorHAnsi" w:cstheme="minorHAnsi"/>
          <w:color w:val="000000" w:themeColor="text1"/>
        </w:rPr>
        <w:t>,</w:t>
      </w:r>
      <w:r w:rsidR="0064600E">
        <w:rPr>
          <w:rFonts w:asciiTheme="minorHAnsi" w:hAnsiTheme="minorHAnsi" w:cstheme="minorHAnsi"/>
          <w:color w:val="000000" w:themeColor="text1"/>
        </w:rPr>
        <w:t xml:space="preserve"> </w:t>
      </w:r>
      <w:r w:rsidR="000973EF">
        <w:rPr>
          <w:rFonts w:asciiTheme="minorHAnsi" w:hAnsiTheme="minorHAnsi" w:cstheme="minorHAnsi"/>
          <w:color w:val="000000" w:themeColor="text1"/>
        </w:rPr>
        <w:t>begin</w:t>
      </w:r>
      <w:r w:rsidR="00A9691A">
        <w:rPr>
          <w:rFonts w:asciiTheme="minorHAnsi" w:hAnsiTheme="minorHAnsi" w:cstheme="minorHAnsi"/>
          <w:color w:val="000000" w:themeColor="text1"/>
        </w:rPr>
        <w:t>s</w:t>
      </w:r>
      <w:r w:rsidR="000973EF">
        <w:rPr>
          <w:rFonts w:asciiTheme="minorHAnsi" w:hAnsiTheme="minorHAnsi" w:cstheme="minorHAnsi"/>
          <w:color w:val="000000" w:themeColor="text1"/>
        </w:rPr>
        <w:t xml:space="preserve"> the </w:t>
      </w:r>
      <w:r w:rsidR="00435939">
        <w:rPr>
          <w:rFonts w:asciiTheme="minorHAnsi" w:hAnsiTheme="minorHAnsi" w:cstheme="minorHAnsi"/>
          <w:color w:val="000000" w:themeColor="text1"/>
        </w:rPr>
        <w:t>4-stage</w:t>
      </w:r>
      <w:r w:rsidR="000973EF">
        <w:rPr>
          <w:rFonts w:asciiTheme="minorHAnsi" w:hAnsiTheme="minorHAnsi" w:cstheme="minorHAnsi"/>
          <w:color w:val="000000" w:themeColor="text1"/>
        </w:rPr>
        <w:t xml:space="preserve"> process, highlighted previously in this assignment</w:t>
      </w:r>
      <w:r w:rsidR="006A55FA">
        <w:rPr>
          <w:rFonts w:asciiTheme="minorHAnsi" w:hAnsiTheme="minorHAnsi" w:cstheme="minorHAnsi"/>
          <w:color w:val="000000" w:themeColor="text1"/>
        </w:rPr>
        <w:t xml:space="preserve">, that allows for </w:t>
      </w:r>
      <w:r w:rsidR="006B6A77">
        <w:rPr>
          <w:rFonts w:asciiTheme="minorHAnsi" w:hAnsiTheme="minorHAnsi" w:cstheme="minorHAnsi"/>
          <w:color w:val="000000" w:themeColor="text1"/>
        </w:rPr>
        <w:t xml:space="preserve">effective planning to take place. </w:t>
      </w:r>
      <w:r w:rsidR="00435939">
        <w:rPr>
          <w:rFonts w:asciiTheme="minorHAnsi" w:hAnsiTheme="minorHAnsi" w:cstheme="minorHAnsi"/>
          <w:color w:val="000000" w:themeColor="text1"/>
        </w:rPr>
        <w:t xml:space="preserve">School X’s vision </w:t>
      </w:r>
      <w:r w:rsidR="00FD1696">
        <w:rPr>
          <w:rFonts w:asciiTheme="minorHAnsi" w:hAnsiTheme="minorHAnsi" w:cstheme="minorHAnsi"/>
          <w:color w:val="000000" w:themeColor="text1"/>
        </w:rPr>
        <w:t>runs through the core of their SDP</w:t>
      </w:r>
      <w:r w:rsidR="001A1ADC">
        <w:rPr>
          <w:rFonts w:asciiTheme="minorHAnsi" w:hAnsiTheme="minorHAnsi" w:cstheme="minorHAnsi"/>
          <w:color w:val="000000" w:themeColor="text1"/>
        </w:rPr>
        <w:t xml:space="preserve"> and </w:t>
      </w:r>
      <w:r w:rsidR="00A337F1">
        <w:rPr>
          <w:rFonts w:asciiTheme="minorHAnsi" w:hAnsiTheme="minorHAnsi" w:cstheme="minorHAnsi"/>
          <w:color w:val="000000" w:themeColor="text1"/>
        </w:rPr>
        <w:t xml:space="preserve">demonstrates </w:t>
      </w:r>
      <w:r w:rsidR="00C077E6">
        <w:rPr>
          <w:rFonts w:asciiTheme="minorHAnsi" w:hAnsiTheme="minorHAnsi" w:cstheme="minorHAnsi"/>
          <w:color w:val="000000" w:themeColor="text1"/>
        </w:rPr>
        <w:t xml:space="preserve">a </w:t>
      </w:r>
      <w:r w:rsidR="00FA1336">
        <w:rPr>
          <w:rFonts w:asciiTheme="minorHAnsi" w:hAnsiTheme="minorHAnsi" w:cstheme="minorHAnsi"/>
          <w:color w:val="000000" w:themeColor="text1"/>
        </w:rPr>
        <w:t xml:space="preserve">clear </w:t>
      </w:r>
      <w:r w:rsidR="004F3DE3">
        <w:rPr>
          <w:rFonts w:asciiTheme="minorHAnsi" w:hAnsiTheme="minorHAnsi" w:cstheme="minorHAnsi"/>
          <w:color w:val="000000" w:themeColor="text1"/>
        </w:rPr>
        <w:t>emphasis</w:t>
      </w:r>
      <w:r w:rsidR="00FA1336">
        <w:rPr>
          <w:rFonts w:asciiTheme="minorHAnsi" w:hAnsiTheme="minorHAnsi" w:cstheme="minorHAnsi"/>
          <w:color w:val="000000" w:themeColor="text1"/>
        </w:rPr>
        <w:t xml:space="preserve"> on the well-being of their learners whilst supporting their learning journey. </w:t>
      </w:r>
    </w:p>
    <w:p w14:paraId="0299254A" w14:textId="1E733804" w:rsidR="00352BCE" w:rsidRDefault="00BE02AE" w:rsidP="00303B5E">
      <w:pPr>
        <w:pStyle w:val="NormalWeb"/>
        <w:spacing w:line="480" w:lineRule="auto"/>
        <w:rPr>
          <w:rFonts w:asciiTheme="minorHAnsi" w:hAnsiTheme="minorHAnsi" w:cstheme="minorHAnsi"/>
          <w:color w:val="000000" w:themeColor="text1"/>
        </w:rPr>
      </w:pPr>
      <w:r w:rsidRPr="00A46BD0">
        <w:rPr>
          <w:rFonts w:asciiTheme="minorHAnsi" w:hAnsiTheme="minorHAnsi" w:cstheme="minorHAnsi"/>
          <w:color w:val="000000" w:themeColor="text1"/>
        </w:rPr>
        <w:t xml:space="preserve">Well-being has always been a top priority </w:t>
      </w:r>
      <w:r w:rsidR="00303B5E" w:rsidRPr="00A46BD0">
        <w:rPr>
          <w:rFonts w:asciiTheme="minorHAnsi" w:hAnsiTheme="minorHAnsi" w:cstheme="minorHAnsi"/>
          <w:color w:val="000000" w:themeColor="text1"/>
        </w:rPr>
        <w:t xml:space="preserve">and a core part of </w:t>
      </w:r>
      <w:r w:rsidR="004B3A55">
        <w:rPr>
          <w:rFonts w:asciiTheme="minorHAnsi" w:hAnsiTheme="minorHAnsi" w:cstheme="minorHAnsi"/>
          <w:color w:val="000000" w:themeColor="text1"/>
        </w:rPr>
        <w:t>School X’s</w:t>
      </w:r>
      <w:r w:rsidR="00303B5E" w:rsidRPr="00A46BD0">
        <w:rPr>
          <w:rFonts w:asciiTheme="minorHAnsi" w:hAnsiTheme="minorHAnsi" w:cstheme="minorHAnsi"/>
          <w:color w:val="000000" w:themeColor="text1"/>
        </w:rPr>
        <w:t xml:space="preserve"> vision</w:t>
      </w:r>
      <w:r w:rsidR="00A05AD4">
        <w:rPr>
          <w:rFonts w:asciiTheme="minorHAnsi" w:hAnsiTheme="minorHAnsi" w:cstheme="minorHAnsi"/>
          <w:color w:val="000000" w:themeColor="text1"/>
        </w:rPr>
        <w:t xml:space="preserve"> </w:t>
      </w:r>
      <w:r w:rsidRPr="00A46BD0">
        <w:rPr>
          <w:rFonts w:asciiTheme="minorHAnsi" w:hAnsiTheme="minorHAnsi" w:cstheme="minorHAnsi"/>
          <w:color w:val="000000" w:themeColor="text1"/>
        </w:rPr>
        <w:t xml:space="preserve">(Estyn, 2015). However, </w:t>
      </w:r>
      <w:r w:rsidR="00846551">
        <w:rPr>
          <w:rFonts w:asciiTheme="minorHAnsi" w:hAnsiTheme="minorHAnsi" w:cstheme="minorHAnsi"/>
          <w:color w:val="000000" w:themeColor="text1"/>
        </w:rPr>
        <w:t>School X</w:t>
      </w:r>
      <w:r w:rsidR="001C026C" w:rsidRPr="00A46BD0">
        <w:rPr>
          <w:rFonts w:asciiTheme="minorHAnsi" w:hAnsiTheme="minorHAnsi" w:cstheme="minorHAnsi"/>
          <w:color w:val="000000" w:themeColor="text1"/>
        </w:rPr>
        <w:t xml:space="preserve"> noticed that upon returning to school after </w:t>
      </w:r>
      <w:r w:rsidR="00303B5E" w:rsidRPr="00A46BD0">
        <w:rPr>
          <w:rFonts w:asciiTheme="minorHAnsi" w:hAnsiTheme="minorHAnsi" w:cstheme="minorHAnsi"/>
          <w:color w:val="000000" w:themeColor="text1"/>
        </w:rPr>
        <w:t xml:space="preserve">the </w:t>
      </w:r>
      <w:r w:rsidR="001C026C" w:rsidRPr="00A46BD0">
        <w:rPr>
          <w:rFonts w:asciiTheme="minorHAnsi" w:hAnsiTheme="minorHAnsi" w:cstheme="minorHAnsi"/>
          <w:color w:val="000000" w:themeColor="text1"/>
        </w:rPr>
        <w:t>Covid-19</w:t>
      </w:r>
      <w:r w:rsidR="00303B5E" w:rsidRPr="00A46BD0">
        <w:rPr>
          <w:rFonts w:asciiTheme="minorHAnsi" w:hAnsiTheme="minorHAnsi" w:cstheme="minorHAnsi"/>
          <w:color w:val="000000" w:themeColor="text1"/>
        </w:rPr>
        <w:t xml:space="preserve"> pandemic,</w:t>
      </w:r>
      <w:r w:rsidR="001C026C" w:rsidRPr="00A46BD0">
        <w:rPr>
          <w:rFonts w:asciiTheme="minorHAnsi" w:hAnsiTheme="minorHAnsi" w:cstheme="minorHAnsi"/>
          <w:color w:val="000000" w:themeColor="text1"/>
        </w:rPr>
        <w:t xml:space="preserve"> the children showed a significant deterioration in their emotional well-being</w:t>
      </w:r>
      <w:r w:rsidR="00A22A09">
        <w:rPr>
          <w:rFonts w:asciiTheme="minorHAnsi" w:hAnsiTheme="minorHAnsi" w:cstheme="minorHAnsi"/>
          <w:color w:val="000000" w:themeColor="text1"/>
        </w:rPr>
        <w:t>. These findings are in line with research from</w:t>
      </w:r>
      <w:r w:rsidR="009A689B" w:rsidRPr="00A46BD0">
        <w:rPr>
          <w:rFonts w:asciiTheme="minorHAnsi" w:hAnsiTheme="minorHAnsi" w:cstheme="minorHAnsi"/>
          <w:color w:val="000000" w:themeColor="text1"/>
        </w:rPr>
        <w:t xml:space="preserve"> </w:t>
      </w:r>
      <w:r w:rsidR="00A22A09">
        <w:rPr>
          <w:rFonts w:asciiTheme="minorHAnsi" w:hAnsiTheme="minorHAnsi" w:cstheme="minorHAnsi"/>
          <w:color w:val="000000" w:themeColor="text1"/>
        </w:rPr>
        <w:t>D</w:t>
      </w:r>
      <w:r w:rsidR="00A46BD0" w:rsidRPr="00A46BD0">
        <w:rPr>
          <w:rFonts w:asciiTheme="minorHAnsi" w:hAnsiTheme="minorHAnsi" w:cstheme="minorHAnsi"/>
          <w:color w:val="000000" w:themeColor="text1"/>
        </w:rPr>
        <w:t xml:space="preserve">yer et al., </w:t>
      </w:r>
      <w:r w:rsidR="00A22A09">
        <w:rPr>
          <w:rFonts w:asciiTheme="minorHAnsi" w:hAnsiTheme="minorHAnsi" w:cstheme="minorHAnsi"/>
          <w:color w:val="000000" w:themeColor="text1"/>
        </w:rPr>
        <w:t>(</w:t>
      </w:r>
      <w:r w:rsidR="00A46BD0" w:rsidRPr="00A46BD0">
        <w:rPr>
          <w:rFonts w:asciiTheme="minorHAnsi" w:hAnsiTheme="minorHAnsi" w:cstheme="minorHAnsi"/>
          <w:color w:val="000000" w:themeColor="text1"/>
        </w:rPr>
        <w:t>2022</w:t>
      </w:r>
      <w:r w:rsidR="00A22A09">
        <w:rPr>
          <w:rFonts w:asciiTheme="minorHAnsi" w:hAnsiTheme="minorHAnsi" w:cstheme="minorHAnsi"/>
          <w:color w:val="000000" w:themeColor="text1"/>
        </w:rPr>
        <w:t>),</w:t>
      </w:r>
      <w:r w:rsidR="00A46BD0" w:rsidRPr="00A46BD0">
        <w:rPr>
          <w:rFonts w:asciiTheme="minorHAnsi" w:hAnsiTheme="minorHAnsi" w:cstheme="minorHAnsi"/>
          <w:color w:val="000000" w:themeColor="text1"/>
        </w:rPr>
        <w:t xml:space="preserve"> </w:t>
      </w:r>
      <w:r w:rsidR="009A689B" w:rsidRPr="00A46BD0">
        <w:rPr>
          <w:rFonts w:asciiTheme="minorHAnsi" w:hAnsiTheme="minorHAnsi" w:cstheme="minorHAnsi"/>
          <w:color w:val="000000" w:themeColor="text1"/>
        </w:rPr>
        <w:t xml:space="preserve">Tracey et al., </w:t>
      </w:r>
      <w:r w:rsidR="00A22A09">
        <w:rPr>
          <w:rFonts w:asciiTheme="minorHAnsi" w:hAnsiTheme="minorHAnsi" w:cstheme="minorHAnsi"/>
          <w:color w:val="000000" w:themeColor="text1"/>
        </w:rPr>
        <w:t>(</w:t>
      </w:r>
      <w:r w:rsidR="009A689B" w:rsidRPr="00A46BD0">
        <w:rPr>
          <w:rFonts w:asciiTheme="minorHAnsi" w:hAnsiTheme="minorHAnsi" w:cstheme="minorHAnsi"/>
          <w:color w:val="000000" w:themeColor="text1"/>
        </w:rPr>
        <w:t>2022</w:t>
      </w:r>
      <w:r w:rsidR="00A22A09">
        <w:rPr>
          <w:rFonts w:asciiTheme="minorHAnsi" w:hAnsiTheme="minorHAnsi" w:cstheme="minorHAnsi"/>
          <w:color w:val="000000" w:themeColor="text1"/>
        </w:rPr>
        <w:t xml:space="preserve">) and the </w:t>
      </w:r>
      <w:r w:rsidR="00A46BD0" w:rsidRPr="00A46BD0">
        <w:rPr>
          <w:rFonts w:asciiTheme="minorHAnsi" w:hAnsiTheme="minorHAnsi" w:cstheme="minorHAnsi"/>
          <w:color w:val="000000" w:themeColor="text1"/>
        </w:rPr>
        <w:t xml:space="preserve">Welsh Government, </w:t>
      </w:r>
      <w:r w:rsidR="00A22A09">
        <w:rPr>
          <w:rFonts w:asciiTheme="minorHAnsi" w:hAnsiTheme="minorHAnsi" w:cstheme="minorHAnsi"/>
          <w:color w:val="000000" w:themeColor="text1"/>
        </w:rPr>
        <w:t>(</w:t>
      </w:r>
      <w:r w:rsidR="00A46BD0" w:rsidRPr="00A46BD0">
        <w:rPr>
          <w:rFonts w:asciiTheme="minorHAnsi" w:hAnsiTheme="minorHAnsi" w:cstheme="minorHAnsi"/>
          <w:color w:val="000000" w:themeColor="text1"/>
        </w:rPr>
        <w:t>2021</w:t>
      </w:r>
      <w:r w:rsidR="009A689B" w:rsidRPr="00A46BD0">
        <w:rPr>
          <w:rFonts w:asciiTheme="minorHAnsi" w:hAnsiTheme="minorHAnsi" w:cstheme="minorHAnsi"/>
          <w:color w:val="000000" w:themeColor="text1"/>
        </w:rPr>
        <w:t>)</w:t>
      </w:r>
      <w:r w:rsidR="00A22A09">
        <w:rPr>
          <w:rFonts w:asciiTheme="minorHAnsi" w:hAnsiTheme="minorHAnsi" w:cstheme="minorHAnsi"/>
          <w:color w:val="000000" w:themeColor="text1"/>
        </w:rPr>
        <w:t xml:space="preserve"> who </w:t>
      </w:r>
      <w:r w:rsidR="002A7BB0">
        <w:rPr>
          <w:rFonts w:asciiTheme="minorHAnsi" w:hAnsiTheme="minorHAnsi" w:cstheme="minorHAnsi"/>
          <w:color w:val="000000" w:themeColor="text1"/>
        </w:rPr>
        <w:t xml:space="preserve">all noted a significant decline in children’s well-being and mental health. </w:t>
      </w:r>
      <w:r w:rsidR="00846551">
        <w:rPr>
          <w:rFonts w:asciiTheme="minorHAnsi" w:hAnsiTheme="minorHAnsi" w:cstheme="minorHAnsi"/>
          <w:color w:val="000000" w:themeColor="text1"/>
        </w:rPr>
        <w:t>School X</w:t>
      </w:r>
      <w:r w:rsidRPr="00A46BD0">
        <w:rPr>
          <w:rFonts w:asciiTheme="minorHAnsi" w:hAnsiTheme="minorHAnsi" w:cstheme="minorHAnsi"/>
          <w:color w:val="000000" w:themeColor="text1"/>
        </w:rPr>
        <w:t xml:space="preserve"> also</w:t>
      </w:r>
      <w:r w:rsidR="001C026C" w:rsidRPr="00A46BD0">
        <w:rPr>
          <w:rFonts w:asciiTheme="minorHAnsi" w:hAnsiTheme="minorHAnsi" w:cstheme="minorHAnsi"/>
          <w:color w:val="000000" w:themeColor="text1"/>
        </w:rPr>
        <w:t xml:space="preserve"> noticed a change in behaviours </w:t>
      </w:r>
      <w:r w:rsidRPr="00A46BD0">
        <w:rPr>
          <w:rFonts w:asciiTheme="minorHAnsi" w:hAnsiTheme="minorHAnsi" w:cstheme="minorHAnsi"/>
          <w:color w:val="000000" w:themeColor="text1"/>
        </w:rPr>
        <w:t>for example,</w:t>
      </w:r>
      <w:r w:rsidR="0054035A">
        <w:rPr>
          <w:rFonts w:asciiTheme="minorHAnsi" w:hAnsiTheme="minorHAnsi" w:cstheme="minorHAnsi"/>
          <w:color w:val="000000" w:themeColor="text1"/>
        </w:rPr>
        <w:t xml:space="preserve"> some mainstream</w:t>
      </w:r>
      <w:r w:rsidRPr="00A46BD0">
        <w:rPr>
          <w:rFonts w:asciiTheme="minorHAnsi" w:hAnsiTheme="minorHAnsi" w:cstheme="minorHAnsi"/>
          <w:color w:val="000000" w:themeColor="text1"/>
        </w:rPr>
        <w:t xml:space="preserve"> </w:t>
      </w:r>
      <w:r w:rsidR="00DE1618">
        <w:rPr>
          <w:rFonts w:asciiTheme="minorHAnsi" w:hAnsiTheme="minorHAnsi" w:cstheme="minorHAnsi"/>
          <w:color w:val="000000" w:themeColor="text1"/>
        </w:rPr>
        <w:t xml:space="preserve">pupils </w:t>
      </w:r>
      <w:r w:rsidR="001C026C" w:rsidRPr="00A46BD0">
        <w:rPr>
          <w:rFonts w:asciiTheme="minorHAnsi" w:hAnsiTheme="minorHAnsi" w:cstheme="minorHAnsi"/>
          <w:color w:val="000000" w:themeColor="text1"/>
        </w:rPr>
        <w:t>display</w:t>
      </w:r>
      <w:r w:rsidRPr="00A46BD0">
        <w:rPr>
          <w:rFonts w:asciiTheme="minorHAnsi" w:hAnsiTheme="minorHAnsi" w:cstheme="minorHAnsi"/>
          <w:color w:val="000000" w:themeColor="text1"/>
        </w:rPr>
        <w:t>ed</w:t>
      </w:r>
      <w:r w:rsidR="001C026C" w:rsidRPr="00A46BD0">
        <w:rPr>
          <w:rFonts w:asciiTheme="minorHAnsi" w:hAnsiTheme="minorHAnsi" w:cstheme="minorHAnsi"/>
          <w:color w:val="000000" w:themeColor="text1"/>
        </w:rPr>
        <w:t xml:space="preserve"> more challenging behaviours due to their individual anxieties and poor emotional behaviours</w:t>
      </w:r>
      <w:r w:rsidR="0054035A">
        <w:rPr>
          <w:rFonts w:asciiTheme="minorHAnsi" w:hAnsiTheme="minorHAnsi" w:cstheme="minorHAnsi"/>
          <w:color w:val="000000" w:themeColor="text1"/>
        </w:rPr>
        <w:t xml:space="preserve"> (Teacher A, 2023).</w:t>
      </w:r>
      <w:r w:rsidR="001C026C" w:rsidRPr="00A46BD0">
        <w:rPr>
          <w:rFonts w:asciiTheme="minorHAnsi" w:hAnsiTheme="minorHAnsi" w:cstheme="minorHAnsi"/>
          <w:color w:val="000000" w:themeColor="text1"/>
        </w:rPr>
        <w:t xml:space="preserve"> Similarly, a few children placed within the schools Social, Emotional and Behavioural Difficulties (SEBD) unit</w:t>
      </w:r>
      <w:r w:rsidR="002F68FE">
        <w:rPr>
          <w:rFonts w:asciiTheme="minorHAnsi" w:hAnsiTheme="minorHAnsi" w:cstheme="minorHAnsi"/>
          <w:color w:val="000000" w:themeColor="text1"/>
        </w:rPr>
        <w:t xml:space="preserve"> showed</w:t>
      </w:r>
      <w:r w:rsidR="001C026C" w:rsidRPr="00A46BD0">
        <w:rPr>
          <w:rFonts w:asciiTheme="minorHAnsi" w:hAnsiTheme="minorHAnsi" w:cstheme="minorHAnsi"/>
          <w:color w:val="000000" w:themeColor="text1"/>
        </w:rPr>
        <w:t xml:space="preserve"> significant disengagement from their learning and display</w:t>
      </w:r>
      <w:r w:rsidR="00DA3A97">
        <w:rPr>
          <w:rFonts w:asciiTheme="minorHAnsi" w:hAnsiTheme="minorHAnsi" w:cstheme="minorHAnsi"/>
          <w:color w:val="000000" w:themeColor="text1"/>
        </w:rPr>
        <w:t>ed</w:t>
      </w:r>
      <w:r w:rsidR="001C026C" w:rsidRPr="00A46BD0">
        <w:rPr>
          <w:rFonts w:asciiTheme="minorHAnsi" w:hAnsiTheme="minorHAnsi" w:cstheme="minorHAnsi"/>
          <w:color w:val="000000" w:themeColor="text1"/>
        </w:rPr>
        <w:t xml:space="preserve"> extremely challenging behaviours</w:t>
      </w:r>
      <w:r w:rsidR="0054035A">
        <w:rPr>
          <w:rFonts w:asciiTheme="minorHAnsi" w:hAnsiTheme="minorHAnsi" w:cstheme="minorHAnsi"/>
          <w:color w:val="000000" w:themeColor="text1"/>
        </w:rPr>
        <w:t xml:space="preserve"> (Teacher A, 2023).</w:t>
      </w:r>
      <w:r w:rsidR="00C0691C">
        <w:rPr>
          <w:rFonts w:asciiTheme="minorHAnsi" w:hAnsiTheme="minorHAnsi" w:cstheme="minorHAnsi"/>
          <w:color w:val="000000" w:themeColor="text1"/>
        </w:rPr>
        <w:t xml:space="preserve"> </w:t>
      </w:r>
    </w:p>
    <w:p w14:paraId="5116ABF4" w14:textId="6AD45C68" w:rsidR="00303B5E" w:rsidRDefault="00352BCE" w:rsidP="00303B5E">
      <w:pPr>
        <w:pStyle w:val="NormalWeb"/>
        <w:spacing w:line="480" w:lineRule="auto"/>
        <w:rPr>
          <w:rFonts w:asciiTheme="minorHAnsi" w:hAnsiTheme="minorHAnsi" w:cstheme="minorHAnsi"/>
          <w:color w:val="000000" w:themeColor="text1"/>
        </w:rPr>
      </w:pPr>
      <w:r>
        <w:rPr>
          <w:rFonts w:asciiTheme="minorHAnsi" w:hAnsiTheme="minorHAnsi" w:cstheme="minorHAnsi"/>
          <w:color w:val="000000" w:themeColor="text1"/>
        </w:rPr>
        <w:lastRenderedPageBreak/>
        <w:t>Through the self-evaluation process,</w:t>
      </w:r>
      <w:r w:rsidR="00BE02AE" w:rsidRPr="00A46BD0">
        <w:rPr>
          <w:rFonts w:asciiTheme="minorHAnsi" w:hAnsiTheme="minorHAnsi" w:cstheme="minorHAnsi"/>
          <w:color w:val="000000" w:themeColor="text1"/>
        </w:rPr>
        <w:t xml:space="preserve"> </w:t>
      </w:r>
      <w:r>
        <w:rPr>
          <w:rFonts w:asciiTheme="minorHAnsi" w:hAnsiTheme="minorHAnsi" w:cstheme="minorHAnsi"/>
          <w:color w:val="000000" w:themeColor="text1"/>
        </w:rPr>
        <w:t>i</w:t>
      </w:r>
      <w:r w:rsidR="00BE02AE" w:rsidRPr="00A46BD0">
        <w:rPr>
          <w:rFonts w:asciiTheme="minorHAnsi" w:hAnsiTheme="minorHAnsi" w:cstheme="minorHAnsi"/>
          <w:color w:val="000000" w:themeColor="text1"/>
        </w:rPr>
        <w:t>t was apparent that</w:t>
      </w:r>
      <w:r w:rsidR="001C026C" w:rsidRPr="00A46BD0">
        <w:rPr>
          <w:rFonts w:asciiTheme="minorHAnsi" w:hAnsiTheme="minorHAnsi" w:cstheme="minorHAnsi"/>
          <w:color w:val="000000" w:themeColor="text1"/>
        </w:rPr>
        <w:t xml:space="preserve"> </w:t>
      </w:r>
      <w:r w:rsidR="00BE02AE" w:rsidRPr="00A46BD0">
        <w:rPr>
          <w:rFonts w:asciiTheme="minorHAnsi" w:hAnsiTheme="minorHAnsi" w:cstheme="minorHAnsi"/>
          <w:color w:val="000000" w:themeColor="text1"/>
        </w:rPr>
        <w:t xml:space="preserve">existing measures and interventions did not suffice and </w:t>
      </w:r>
      <w:r w:rsidR="00BC5A38">
        <w:rPr>
          <w:rFonts w:asciiTheme="minorHAnsi" w:hAnsiTheme="minorHAnsi" w:cstheme="minorHAnsi"/>
          <w:color w:val="000000" w:themeColor="text1"/>
        </w:rPr>
        <w:t>failed to meet the</w:t>
      </w:r>
      <w:r w:rsidR="00BE02AE" w:rsidRPr="00A46BD0">
        <w:rPr>
          <w:rFonts w:asciiTheme="minorHAnsi" w:hAnsiTheme="minorHAnsi" w:cstheme="minorHAnsi"/>
          <w:color w:val="000000" w:themeColor="text1"/>
        </w:rPr>
        <w:t xml:space="preserve"> needs of the children</w:t>
      </w:r>
      <w:r w:rsidR="00E8645A">
        <w:rPr>
          <w:rFonts w:asciiTheme="minorHAnsi" w:hAnsiTheme="minorHAnsi" w:cstheme="minorHAnsi"/>
          <w:color w:val="000000" w:themeColor="text1"/>
        </w:rPr>
        <w:t>.</w:t>
      </w:r>
      <w:r w:rsidR="00BE02AE" w:rsidRPr="00A46BD0">
        <w:rPr>
          <w:rFonts w:asciiTheme="minorHAnsi" w:hAnsiTheme="minorHAnsi" w:cstheme="minorHAnsi"/>
          <w:color w:val="000000" w:themeColor="text1"/>
        </w:rPr>
        <w:t xml:space="preserve"> </w:t>
      </w:r>
      <w:r w:rsidR="00E8645A">
        <w:rPr>
          <w:rFonts w:asciiTheme="minorHAnsi" w:hAnsiTheme="minorHAnsi" w:cstheme="minorHAnsi"/>
          <w:color w:val="000000" w:themeColor="text1"/>
        </w:rPr>
        <w:t>A</w:t>
      </w:r>
      <w:r w:rsidR="00BE02AE" w:rsidRPr="00A46BD0">
        <w:rPr>
          <w:rFonts w:asciiTheme="minorHAnsi" w:hAnsiTheme="minorHAnsi" w:cstheme="minorHAnsi"/>
          <w:color w:val="000000" w:themeColor="text1"/>
        </w:rPr>
        <w:t xml:space="preserve">s a result, </w:t>
      </w:r>
      <w:r w:rsidR="00846551">
        <w:rPr>
          <w:rFonts w:asciiTheme="minorHAnsi" w:hAnsiTheme="minorHAnsi" w:cstheme="minorHAnsi"/>
          <w:color w:val="000000" w:themeColor="text1"/>
        </w:rPr>
        <w:t>School X</w:t>
      </w:r>
      <w:r w:rsidR="00BE02AE" w:rsidRPr="00A46BD0">
        <w:rPr>
          <w:rFonts w:asciiTheme="minorHAnsi" w:hAnsiTheme="minorHAnsi" w:cstheme="minorHAnsi"/>
          <w:color w:val="000000" w:themeColor="text1"/>
        </w:rPr>
        <w:t xml:space="preserve"> decided that different approaches and strategies were needed to support the children.</w:t>
      </w:r>
      <w:r w:rsidR="00303B5E" w:rsidRPr="00A46BD0">
        <w:rPr>
          <w:rFonts w:asciiTheme="minorHAnsi" w:hAnsiTheme="minorHAnsi" w:cstheme="minorHAnsi"/>
          <w:color w:val="000000" w:themeColor="text1"/>
        </w:rPr>
        <w:t xml:space="preserve"> Moreover, i</w:t>
      </w:r>
      <w:r w:rsidR="00BE02AE" w:rsidRPr="00A46BD0">
        <w:rPr>
          <w:rFonts w:asciiTheme="minorHAnsi" w:hAnsiTheme="minorHAnsi" w:cstheme="minorHAnsi"/>
          <w:color w:val="000000" w:themeColor="text1"/>
        </w:rPr>
        <w:t>n line with the new curriculum</w:t>
      </w:r>
      <w:r w:rsidR="00973851">
        <w:rPr>
          <w:rFonts w:asciiTheme="minorHAnsi" w:hAnsiTheme="minorHAnsi" w:cstheme="minorHAnsi"/>
          <w:color w:val="000000" w:themeColor="text1"/>
        </w:rPr>
        <w:t xml:space="preserve"> for Wales</w:t>
      </w:r>
      <w:r w:rsidR="00BE02AE" w:rsidRPr="00A46BD0">
        <w:rPr>
          <w:rFonts w:asciiTheme="minorHAnsi" w:hAnsiTheme="minorHAnsi" w:cstheme="minorHAnsi"/>
          <w:color w:val="000000" w:themeColor="text1"/>
        </w:rPr>
        <w:t xml:space="preserve">, where well-being is </w:t>
      </w:r>
      <w:r w:rsidR="00303B5E" w:rsidRPr="00A46BD0">
        <w:rPr>
          <w:rFonts w:asciiTheme="minorHAnsi" w:hAnsiTheme="minorHAnsi" w:cstheme="minorHAnsi"/>
          <w:color w:val="000000" w:themeColor="text1"/>
        </w:rPr>
        <w:t xml:space="preserve">considered a </w:t>
      </w:r>
      <w:r w:rsidR="00BE02AE" w:rsidRPr="00A46BD0">
        <w:rPr>
          <w:rFonts w:asciiTheme="minorHAnsi" w:hAnsiTheme="minorHAnsi" w:cstheme="minorHAnsi"/>
          <w:color w:val="000000" w:themeColor="text1"/>
        </w:rPr>
        <w:t xml:space="preserve">key aspect, </w:t>
      </w:r>
      <w:r w:rsidR="00303B5E" w:rsidRPr="00A46BD0">
        <w:rPr>
          <w:rFonts w:asciiTheme="minorHAnsi" w:hAnsiTheme="minorHAnsi" w:cstheme="minorHAnsi"/>
          <w:color w:val="000000" w:themeColor="text1"/>
        </w:rPr>
        <w:t xml:space="preserve">the school wanted to further </w:t>
      </w:r>
      <w:r w:rsidR="002F38E1" w:rsidRPr="00A46BD0">
        <w:rPr>
          <w:rFonts w:asciiTheme="minorHAnsi" w:hAnsiTheme="minorHAnsi" w:cstheme="minorHAnsi"/>
          <w:color w:val="000000" w:themeColor="text1"/>
        </w:rPr>
        <w:t>entrench</w:t>
      </w:r>
      <w:r w:rsidR="00303B5E" w:rsidRPr="00A46BD0">
        <w:rPr>
          <w:rFonts w:asciiTheme="minorHAnsi" w:hAnsiTheme="minorHAnsi" w:cstheme="minorHAnsi"/>
          <w:color w:val="000000" w:themeColor="text1"/>
        </w:rPr>
        <w:t xml:space="preserve"> well-being as </w:t>
      </w:r>
      <w:r w:rsidR="00D85D3D">
        <w:rPr>
          <w:rFonts w:asciiTheme="minorHAnsi" w:hAnsiTheme="minorHAnsi" w:cstheme="minorHAnsi"/>
          <w:color w:val="000000" w:themeColor="text1"/>
        </w:rPr>
        <w:t xml:space="preserve">its own </w:t>
      </w:r>
      <w:r w:rsidR="00303B5E" w:rsidRPr="00A46BD0">
        <w:rPr>
          <w:rFonts w:asciiTheme="minorHAnsi" w:hAnsiTheme="minorHAnsi" w:cstheme="minorHAnsi"/>
          <w:color w:val="000000" w:themeColor="text1"/>
        </w:rPr>
        <w:t>subject</w:t>
      </w:r>
      <w:r w:rsidR="001B7805">
        <w:rPr>
          <w:rFonts w:asciiTheme="minorHAnsi" w:hAnsiTheme="minorHAnsi" w:cstheme="minorHAnsi"/>
          <w:color w:val="000000" w:themeColor="text1"/>
        </w:rPr>
        <w:t xml:space="preserve"> (Donaldson, 2015). The new curriculum offers scope for practitioners</w:t>
      </w:r>
      <w:r w:rsidR="001510FB">
        <w:rPr>
          <w:rFonts w:asciiTheme="minorHAnsi" w:hAnsiTheme="minorHAnsi" w:cstheme="minorHAnsi"/>
          <w:color w:val="000000" w:themeColor="text1"/>
        </w:rPr>
        <w:t xml:space="preserve"> to embed </w:t>
      </w:r>
      <w:r w:rsidR="00521841">
        <w:rPr>
          <w:rFonts w:asciiTheme="minorHAnsi" w:hAnsiTheme="minorHAnsi" w:cstheme="minorHAnsi"/>
          <w:color w:val="000000" w:themeColor="text1"/>
        </w:rPr>
        <w:t xml:space="preserve">positive </w:t>
      </w:r>
      <w:r w:rsidR="001510FB">
        <w:rPr>
          <w:rFonts w:asciiTheme="minorHAnsi" w:hAnsiTheme="minorHAnsi" w:cstheme="minorHAnsi"/>
          <w:color w:val="000000" w:themeColor="text1"/>
        </w:rPr>
        <w:t xml:space="preserve">well-being </w:t>
      </w:r>
      <w:r w:rsidR="00182E93">
        <w:rPr>
          <w:rFonts w:asciiTheme="minorHAnsi" w:hAnsiTheme="minorHAnsi" w:cstheme="minorHAnsi"/>
          <w:color w:val="000000" w:themeColor="text1"/>
        </w:rPr>
        <w:t>into the children of Wales</w:t>
      </w:r>
      <w:r w:rsidR="00521841">
        <w:rPr>
          <w:rFonts w:asciiTheme="minorHAnsi" w:hAnsiTheme="minorHAnsi" w:cstheme="minorHAnsi"/>
          <w:color w:val="000000" w:themeColor="text1"/>
        </w:rPr>
        <w:t xml:space="preserve"> and should be recognised as carrying the same weight as other academic subjects (Donaldson, 2015).</w:t>
      </w:r>
    </w:p>
    <w:p w14:paraId="67DC0AF2" w14:textId="260B1AC3" w:rsidR="00973851" w:rsidRPr="00A46BD0" w:rsidRDefault="00973851" w:rsidP="00303B5E">
      <w:pPr>
        <w:pStyle w:val="NormalWeb"/>
        <w:spacing w:line="480" w:lineRule="auto"/>
        <w:rPr>
          <w:rFonts w:asciiTheme="minorHAnsi" w:hAnsiTheme="minorHAnsi" w:cstheme="minorHAnsi"/>
          <w:color w:val="000000" w:themeColor="text1"/>
        </w:rPr>
      </w:pPr>
      <w:r w:rsidRPr="00A46BD0">
        <w:rPr>
          <w:rFonts w:asciiTheme="minorHAnsi" w:hAnsiTheme="minorHAnsi" w:cstheme="minorHAnsi"/>
          <w:color w:val="000000" w:themeColor="text1"/>
        </w:rPr>
        <w:t xml:space="preserve">Data was predominantly gathered from </w:t>
      </w:r>
      <w:r w:rsidR="00181289">
        <w:rPr>
          <w:rFonts w:asciiTheme="minorHAnsi" w:hAnsiTheme="minorHAnsi" w:cstheme="minorHAnsi"/>
          <w:color w:val="000000" w:themeColor="text1"/>
        </w:rPr>
        <w:t xml:space="preserve">qualitative methods </w:t>
      </w:r>
      <w:r w:rsidR="0057282B">
        <w:rPr>
          <w:rFonts w:asciiTheme="minorHAnsi" w:hAnsiTheme="minorHAnsi" w:cstheme="minorHAnsi"/>
          <w:color w:val="000000" w:themeColor="text1"/>
        </w:rPr>
        <w:t xml:space="preserve">such as </w:t>
      </w:r>
      <w:r w:rsidRPr="00A46BD0">
        <w:rPr>
          <w:rFonts w:asciiTheme="minorHAnsi" w:hAnsiTheme="minorHAnsi" w:cstheme="minorHAnsi"/>
          <w:color w:val="000000" w:themeColor="text1"/>
        </w:rPr>
        <w:t xml:space="preserve">observations and conversations with </w:t>
      </w:r>
      <w:r w:rsidR="00202887">
        <w:rPr>
          <w:rFonts w:asciiTheme="minorHAnsi" w:hAnsiTheme="minorHAnsi" w:cstheme="minorHAnsi"/>
          <w:color w:val="000000" w:themeColor="text1"/>
        </w:rPr>
        <w:t xml:space="preserve">various stakeholders </w:t>
      </w:r>
      <w:r w:rsidRPr="00A46BD0">
        <w:rPr>
          <w:rFonts w:asciiTheme="minorHAnsi" w:hAnsiTheme="minorHAnsi" w:cstheme="minorHAnsi"/>
          <w:color w:val="000000" w:themeColor="text1"/>
        </w:rPr>
        <w:t xml:space="preserve">regarding pupils well-being. In a conversation with </w:t>
      </w:r>
      <w:r w:rsidR="00E6546D">
        <w:rPr>
          <w:rFonts w:asciiTheme="minorHAnsi" w:hAnsiTheme="minorHAnsi" w:cstheme="minorHAnsi"/>
          <w:color w:val="000000" w:themeColor="text1"/>
        </w:rPr>
        <w:t>Teacher B,</w:t>
      </w:r>
      <w:r w:rsidRPr="00A46BD0">
        <w:rPr>
          <w:rFonts w:asciiTheme="minorHAnsi" w:hAnsiTheme="minorHAnsi" w:cstheme="minorHAnsi"/>
          <w:color w:val="000000" w:themeColor="text1"/>
        </w:rPr>
        <w:t xml:space="preserve"> teaching and support staff met</w:t>
      </w:r>
      <w:r w:rsidR="00E6546D">
        <w:rPr>
          <w:rFonts w:asciiTheme="minorHAnsi" w:hAnsiTheme="minorHAnsi" w:cstheme="minorHAnsi"/>
          <w:color w:val="000000" w:themeColor="text1"/>
        </w:rPr>
        <w:t xml:space="preserve"> with members of the school’s senior management team</w:t>
      </w:r>
      <w:r w:rsidRPr="00A46BD0">
        <w:rPr>
          <w:rFonts w:asciiTheme="minorHAnsi" w:hAnsiTheme="minorHAnsi" w:cstheme="minorHAnsi"/>
          <w:color w:val="000000" w:themeColor="text1"/>
        </w:rPr>
        <w:t xml:space="preserve"> to discuss and raise concerns regarding the pupil’s wellbeing</w:t>
      </w:r>
      <w:r w:rsidR="0057282B">
        <w:rPr>
          <w:rFonts w:asciiTheme="minorHAnsi" w:hAnsiTheme="minorHAnsi" w:cstheme="minorHAnsi"/>
          <w:color w:val="000000" w:themeColor="text1"/>
        </w:rPr>
        <w:t xml:space="preserve"> and </w:t>
      </w:r>
      <w:r w:rsidR="00565B51">
        <w:rPr>
          <w:rFonts w:asciiTheme="minorHAnsi" w:hAnsiTheme="minorHAnsi" w:cstheme="minorHAnsi"/>
          <w:color w:val="000000" w:themeColor="text1"/>
        </w:rPr>
        <w:t>behaviour and</w:t>
      </w:r>
      <w:r w:rsidRPr="00A46BD0">
        <w:rPr>
          <w:rFonts w:asciiTheme="minorHAnsi" w:hAnsiTheme="minorHAnsi" w:cstheme="minorHAnsi"/>
          <w:color w:val="000000" w:themeColor="text1"/>
        </w:rPr>
        <w:t xml:space="preserve"> </w:t>
      </w:r>
      <w:r w:rsidR="00565B51">
        <w:rPr>
          <w:rFonts w:asciiTheme="minorHAnsi" w:hAnsiTheme="minorHAnsi" w:cstheme="minorHAnsi"/>
          <w:color w:val="000000" w:themeColor="text1"/>
        </w:rPr>
        <w:t xml:space="preserve">were given opportunity </w:t>
      </w:r>
      <w:r w:rsidRPr="00A46BD0">
        <w:rPr>
          <w:rFonts w:asciiTheme="minorHAnsi" w:hAnsiTheme="minorHAnsi" w:cstheme="minorHAnsi"/>
          <w:color w:val="000000" w:themeColor="text1"/>
        </w:rPr>
        <w:t>to express how they would best need to be supported in order to do their job efficiently</w:t>
      </w:r>
      <w:r w:rsidR="00A5558F">
        <w:rPr>
          <w:rFonts w:asciiTheme="minorHAnsi" w:hAnsiTheme="minorHAnsi" w:cstheme="minorHAnsi"/>
          <w:color w:val="000000" w:themeColor="text1"/>
        </w:rPr>
        <w:t xml:space="preserve">. </w:t>
      </w:r>
      <w:r w:rsidR="00D90D50">
        <w:rPr>
          <w:rFonts w:asciiTheme="minorHAnsi" w:hAnsiTheme="minorHAnsi" w:cstheme="minorHAnsi"/>
          <w:color w:val="000000" w:themeColor="text1"/>
        </w:rPr>
        <w:t xml:space="preserve">Similarly, </w:t>
      </w:r>
      <w:r w:rsidR="009C5E28" w:rsidRPr="00A46BD0">
        <w:rPr>
          <w:rFonts w:asciiTheme="minorHAnsi" w:hAnsiTheme="minorHAnsi" w:cstheme="minorHAnsi"/>
          <w:color w:val="000000" w:themeColor="text1"/>
        </w:rPr>
        <w:t xml:space="preserve">the number of children </w:t>
      </w:r>
      <w:r w:rsidR="00BB4F3C">
        <w:rPr>
          <w:rFonts w:asciiTheme="minorHAnsi" w:hAnsiTheme="minorHAnsi" w:cstheme="minorHAnsi"/>
          <w:color w:val="000000" w:themeColor="text1"/>
        </w:rPr>
        <w:t>receiving intervention</w:t>
      </w:r>
      <w:r w:rsidR="009C5E28" w:rsidRPr="00A46BD0">
        <w:rPr>
          <w:rFonts w:asciiTheme="minorHAnsi" w:hAnsiTheme="minorHAnsi" w:cstheme="minorHAnsi"/>
          <w:color w:val="000000" w:themeColor="text1"/>
        </w:rPr>
        <w:t xml:space="preserve"> support was significantly increasing, as well as the emotional need</w:t>
      </w:r>
      <w:r w:rsidR="00BB4F3C">
        <w:rPr>
          <w:rFonts w:asciiTheme="minorHAnsi" w:hAnsiTheme="minorHAnsi" w:cstheme="minorHAnsi"/>
          <w:color w:val="000000" w:themeColor="text1"/>
        </w:rPr>
        <w:t xml:space="preserve"> themselves. </w:t>
      </w:r>
      <w:r w:rsidR="00565B51">
        <w:rPr>
          <w:rFonts w:asciiTheme="minorHAnsi" w:hAnsiTheme="minorHAnsi" w:cstheme="minorHAnsi"/>
          <w:color w:val="000000" w:themeColor="text1"/>
        </w:rPr>
        <w:t xml:space="preserve">Tracey (2012) </w:t>
      </w:r>
      <w:r w:rsidR="009A629D">
        <w:rPr>
          <w:rFonts w:asciiTheme="minorHAnsi" w:hAnsiTheme="minorHAnsi" w:cstheme="minorHAnsi"/>
          <w:color w:val="000000" w:themeColor="text1"/>
        </w:rPr>
        <w:t xml:space="preserve">advises that </w:t>
      </w:r>
      <w:r w:rsidR="00B821B3">
        <w:rPr>
          <w:rFonts w:asciiTheme="minorHAnsi" w:hAnsiTheme="minorHAnsi" w:cstheme="minorHAnsi"/>
          <w:color w:val="000000" w:themeColor="text1"/>
        </w:rPr>
        <w:t>both qualitative and quantitative methods should be used in order to gain representative findings.</w:t>
      </w:r>
      <w:r w:rsidR="00F536BA">
        <w:rPr>
          <w:rFonts w:asciiTheme="minorHAnsi" w:hAnsiTheme="minorHAnsi" w:cstheme="minorHAnsi"/>
          <w:color w:val="000000" w:themeColor="text1"/>
        </w:rPr>
        <w:t xml:space="preserve"> </w:t>
      </w:r>
      <w:r w:rsidR="0082223E">
        <w:rPr>
          <w:rFonts w:asciiTheme="minorHAnsi" w:hAnsiTheme="minorHAnsi" w:cstheme="minorHAnsi"/>
          <w:color w:val="000000" w:themeColor="text1"/>
        </w:rPr>
        <w:t>In order to</w:t>
      </w:r>
      <w:r w:rsidR="000A583D" w:rsidRPr="00A46BD0">
        <w:rPr>
          <w:rFonts w:asciiTheme="minorHAnsi" w:hAnsiTheme="minorHAnsi" w:cstheme="minorHAnsi"/>
          <w:color w:val="000000" w:themeColor="text1"/>
        </w:rPr>
        <w:t xml:space="preserve"> further strengthen the validity of the data analysis</w:t>
      </w:r>
      <w:r w:rsidR="000A583D">
        <w:rPr>
          <w:rFonts w:asciiTheme="minorHAnsi" w:hAnsiTheme="minorHAnsi" w:cstheme="minorHAnsi"/>
          <w:color w:val="000000" w:themeColor="text1"/>
        </w:rPr>
        <w:t xml:space="preserve"> in the future</w:t>
      </w:r>
      <w:r w:rsidR="000A583D" w:rsidRPr="00A46BD0">
        <w:rPr>
          <w:rFonts w:asciiTheme="minorHAnsi" w:hAnsiTheme="minorHAnsi" w:cstheme="minorHAnsi"/>
          <w:color w:val="000000" w:themeColor="text1"/>
        </w:rPr>
        <w:t xml:space="preserve">, </w:t>
      </w:r>
      <w:r w:rsidR="000A583D">
        <w:rPr>
          <w:rFonts w:asciiTheme="minorHAnsi" w:hAnsiTheme="minorHAnsi" w:cstheme="minorHAnsi"/>
          <w:color w:val="000000" w:themeColor="text1"/>
        </w:rPr>
        <w:t xml:space="preserve">it could be suggested that </w:t>
      </w:r>
      <w:r w:rsidR="0082223E">
        <w:rPr>
          <w:rFonts w:asciiTheme="minorHAnsi" w:hAnsiTheme="minorHAnsi" w:cstheme="minorHAnsi"/>
          <w:color w:val="000000" w:themeColor="text1"/>
        </w:rPr>
        <w:t>School X</w:t>
      </w:r>
      <w:r w:rsidR="000A583D" w:rsidRPr="00A46BD0">
        <w:rPr>
          <w:rFonts w:asciiTheme="minorHAnsi" w:hAnsiTheme="minorHAnsi" w:cstheme="minorHAnsi"/>
          <w:color w:val="000000" w:themeColor="text1"/>
        </w:rPr>
        <w:t xml:space="preserve"> </w:t>
      </w:r>
      <w:r w:rsidR="000A583D">
        <w:rPr>
          <w:rFonts w:asciiTheme="minorHAnsi" w:hAnsiTheme="minorHAnsi" w:cstheme="minorHAnsi"/>
          <w:color w:val="000000" w:themeColor="text1"/>
        </w:rPr>
        <w:t>gathers</w:t>
      </w:r>
      <w:r w:rsidR="000A583D" w:rsidRPr="00A46BD0">
        <w:rPr>
          <w:rFonts w:asciiTheme="minorHAnsi" w:hAnsiTheme="minorHAnsi" w:cstheme="minorHAnsi"/>
          <w:color w:val="000000" w:themeColor="text1"/>
        </w:rPr>
        <w:t xml:space="preserve"> </w:t>
      </w:r>
      <w:r w:rsidR="000A583D">
        <w:rPr>
          <w:rFonts w:asciiTheme="minorHAnsi" w:hAnsiTheme="minorHAnsi" w:cstheme="minorHAnsi"/>
          <w:color w:val="000000" w:themeColor="text1"/>
        </w:rPr>
        <w:t>data via a number of</w:t>
      </w:r>
      <w:r w:rsidR="000A583D" w:rsidRPr="00A46BD0">
        <w:rPr>
          <w:rFonts w:asciiTheme="minorHAnsi" w:hAnsiTheme="minorHAnsi" w:cstheme="minorHAnsi"/>
          <w:color w:val="000000" w:themeColor="text1"/>
        </w:rPr>
        <w:t xml:space="preserve"> other </w:t>
      </w:r>
      <w:r w:rsidR="000A583D">
        <w:rPr>
          <w:rFonts w:asciiTheme="minorHAnsi" w:hAnsiTheme="minorHAnsi" w:cstheme="minorHAnsi"/>
          <w:color w:val="000000" w:themeColor="text1"/>
        </w:rPr>
        <w:t>means</w:t>
      </w:r>
      <w:r w:rsidR="000A583D" w:rsidRPr="00A46BD0">
        <w:rPr>
          <w:rFonts w:asciiTheme="minorHAnsi" w:hAnsiTheme="minorHAnsi" w:cstheme="minorHAnsi"/>
          <w:color w:val="000000" w:themeColor="text1"/>
        </w:rPr>
        <w:t xml:space="preserve"> such as </w:t>
      </w:r>
      <w:r w:rsidR="000A583D" w:rsidRPr="00A46BD0">
        <w:rPr>
          <w:rFonts w:ascii="Calibri" w:hAnsi="Calibri" w:cs="Calibri"/>
          <w:color w:val="000000" w:themeColor="text1"/>
        </w:rPr>
        <w:t xml:space="preserve">the Pass Survey, Estyn Questionnaires, or school council meetings to gather pupil’s perceptions. </w:t>
      </w:r>
    </w:p>
    <w:p w14:paraId="543B92F7" w14:textId="296E4D5A" w:rsidR="00591FC1" w:rsidRDefault="00220A5B" w:rsidP="003E20DA">
      <w:pPr>
        <w:pStyle w:val="NormalWeb"/>
        <w:spacing w:line="480" w:lineRule="auto"/>
        <w:rPr>
          <w:rFonts w:asciiTheme="minorHAnsi" w:hAnsiTheme="minorHAnsi" w:cstheme="minorHAnsi"/>
          <w:color w:val="000000" w:themeColor="text1"/>
        </w:rPr>
      </w:pPr>
      <w:r>
        <w:rPr>
          <w:rFonts w:asciiTheme="minorHAnsi" w:hAnsiTheme="minorHAnsi" w:cstheme="minorHAnsi"/>
          <w:color w:val="000000" w:themeColor="text1"/>
        </w:rPr>
        <w:t xml:space="preserve">Once </w:t>
      </w:r>
      <w:r w:rsidR="00AD261B">
        <w:rPr>
          <w:rFonts w:asciiTheme="minorHAnsi" w:hAnsiTheme="minorHAnsi" w:cstheme="minorHAnsi"/>
          <w:color w:val="000000" w:themeColor="text1"/>
        </w:rPr>
        <w:t xml:space="preserve">self-evaluation and data gathering has been completed, the school will then </w:t>
      </w:r>
      <w:r w:rsidR="005460EF">
        <w:rPr>
          <w:rFonts w:asciiTheme="minorHAnsi" w:hAnsiTheme="minorHAnsi" w:cstheme="minorHAnsi"/>
          <w:color w:val="000000" w:themeColor="text1"/>
        </w:rPr>
        <w:t xml:space="preserve">devise a strategic plan </w:t>
      </w:r>
      <w:r w:rsidR="00A46BF3">
        <w:rPr>
          <w:rFonts w:asciiTheme="minorHAnsi" w:hAnsiTheme="minorHAnsi" w:cstheme="minorHAnsi"/>
          <w:color w:val="000000" w:themeColor="text1"/>
        </w:rPr>
        <w:t xml:space="preserve">in order to meet the identified targets. </w:t>
      </w:r>
      <w:r w:rsidR="00D515DE">
        <w:rPr>
          <w:rFonts w:asciiTheme="minorHAnsi" w:hAnsiTheme="minorHAnsi" w:cstheme="minorHAnsi"/>
          <w:color w:val="000000" w:themeColor="text1"/>
        </w:rPr>
        <w:t>School X</w:t>
      </w:r>
      <w:r w:rsidR="00BE02AE" w:rsidRPr="00A46BD0">
        <w:rPr>
          <w:rFonts w:asciiTheme="minorHAnsi" w:hAnsiTheme="minorHAnsi" w:cstheme="minorHAnsi"/>
          <w:color w:val="000000" w:themeColor="text1"/>
        </w:rPr>
        <w:t xml:space="preserve"> has identified three well-being targets to attain by the end of the three years</w:t>
      </w:r>
      <w:r w:rsidR="00DB06A9">
        <w:rPr>
          <w:rFonts w:asciiTheme="minorHAnsi" w:hAnsiTheme="minorHAnsi" w:cstheme="minorHAnsi"/>
          <w:color w:val="000000" w:themeColor="text1"/>
        </w:rPr>
        <w:t xml:space="preserve">. These were focused on pupils </w:t>
      </w:r>
      <w:r w:rsidR="00C804C3">
        <w:rPr>
          <w:rFonts w:asciiTheme="minorHAnsi" w:hAnsiTheme="minorHAnsi" w:cstheme="minorHAnsi"/>
          <w:color w:val="000000" w:themeColor="text1"/>
        </w:rPr>
        <w:lastRenderedPageBreak/>
        <w:t>identifying</w:t>
      </w:r>
      <w:r w:rsidR="00DB06A9">
        <w:rPr>
          <w:rFonts w:asciiTheme="minorHAnsi" w:hAnsiTheme="minorHAnsi" w:cstheme="minorHAnsi"/>
          <w:color w:val="000000" w:themeColor="text1"/>
        </w:rPr>
        <w:t xml:space="preserve"> and </w:t>
      </w:r>
      <w:r w:rsidR="00C804C3">
        <w:rPr>
          <w:rFonts w:asciiTheme="minorHAnsi" w:hAnsiTheme="minorHAnsi" w:cstheme="minorHAnsi"/>
          <w:color w:val="000000" w:themeColor="text1"/>
        </w:rPr>
        <w:t xml:space="preserve">self-regulating emotions, higher engagement in learning and demonstrating appropriate behaviour most of the time. School X </w:t>
      </w:r>
      <w:r w:rsidR="00917AC2">
        <w:rPr>
          <w:rFonts w:asciiTheme="minorHAnsi" w:hAnsiTheme="minorHAnsi" w:cstheme="minorHAnsi"/>
          <w:color w:val="000000" w:themeColor="text1"/>
        </w:rPr>
        <w:t>recognises that</w:t>
      </w:r>
      <w:r w:rsidR="00E13B4B">
        <w:rPr>
          <w:rFonts w:asciiTheme="minorHAnsi" w:hAnsiTheme="minorHAnsi" w:cstheme="minorHAnsi"/>
          <w:color w:val="000000" w:themeColor="text1"/>
        </w:rPr>
        <w:t>, i</w:t>
      </w:r>
      <w:r w:rsidR="00BE02AE" w:rsidRPr="00A46BD0">
        <w:rPr>
          <w:rFonts w:asciiTheme="minorHAnsi" w:hAnsiTheme="minorHAnsi" w:cstheme="minorHAnsi"/>
          <w:color w:val="000000" w:themeColor="text1"/>
        </w:rPr>
        <w:t>n order meet these targets, a number of strategies were devised by members of the school’s leadership team, teaching staff and governors.</w:t>
      </w:r>
      <w:r w:rsidR="00E63DF7">
        <w:rPr>
          <w:rFonts w:asciiTheme="minorHAnsi" w:hAnsiTheme="minorHAnsi" w:cstheme="minorHAnsi"/>
          <w:color w:val="000000" w:themeColor="text1"/>
        </w:rPr>
        <w:t xml:space="preserve"> Welsh Government (2014</w:t>
      </w:r>
      <w:r w:rsidR="00461A68">
        <w:rPr>
          <w:rFonts w:asciiTheme="minorHAnsi" w:hAnsiTheme="minorHAnsi" w:cstheme="minorHAnsi"/>
          <w:color w:val="000000" w:themeColor="text1"/>
        </w:rPr>
        <w:t>, p.16</w:t>
      </w:r>
      <w:r w:rsidR="00E63DF7">
        <w:rPr>
          <w:rFonts w:asciiTheme="minorHAnsi" w:hAnsiTheme="minorHAnsi" w:cstheme="minorHAnsi"/>
          <w:color w:val="000000" w:themeColor="text1"/>
        </w:rPr>
        <w:t xml:space="preserve">) highlights that </w:t>
      </w:r>
      <w:r w:rsidR="00461A68">
        <w:rPr>
          <w:rFonts w:asciiTheme="minorHAnsi" w:hAnsiTheme="minorHAnsi" w:cstheme="minorHAnsi"/>
          <w:color w:val="000000" w:themeColor="text1"/>
        </w:rPr>
        <w:t>“</w:t>
      </w:r>
      <w:r w:rsidR="007319B9">
        <w:rPr>
          <w:rFonts w:asciiTheme="minorHAnsi" w:hAnsiTheme="minorHAnsi" w:cstheme="minorHAnsi"/>
          <w:color w:val="000000" w:themeColor="text1"/>
        </w:rPr>
        <w:t>high</w:t>
      </w:r>
      <w:r w:rsidR="008902F6">
        <w:rPr>
          <w:rFonts w:asciiTheme="minorHAnsi" w:hAnsiTheme="minorHAnsi" w:cstheme="minorHAnsi"/>
          <w:color w:val="000000" w:themeColor="text1"/>
        </w:rPr>
        <w:t>-</w:t>
      </w:r>
      <w:r w:rsidR="007319B9">
        <w:rPr>
          <w:rFonts w:asciiTheme="minorHAnsi" w:hAnsiTheme="minorHAnsi" w:cstheme="minorHAnsi"/>
          <w:color w:val="000000" w:themeColor="text1"/>
        </w:rPr>
        <w:t>quality leadership</w:t>
      </w:r>
      <w:r w:rsidR="00461A68">
        <w:rPr>
          <w:rFonts w:asciiTheme="minorHAnsi" w:hAnsiTheme="minorHAnsi" w:cstheme="minorHAnsi"/>
          <w:color w:val="000000" w:themeColor="text1"/>
        </w:rPr>
        <w:t>”</w:t>
      </w:r>
      <w:r w:rsidR="007319B9">
        <w:rPr>
          <w:rFonts w:asciiTheme="minorHAnsi" w:hAnsiTheme="minorHAnsi" w:cstheme="minorHAnsi"/>
          <w:color w:val="000000" w:themeColor="text1"/>
        </w:rPr>
        <w:t xml:space="preserve"> </w:t>
      </w:r>
      <w:r w:rsidR="00461A68">
        <w:rPr>
          <w:rFonts w:asciiTheme="minorHAnsi" w:hAnsiTheme="minorHAnsi" w:cstheme="minorHAnsi"/>
          <w:color w:val="000000" w:themeColor="text1"/>
        </w:rPr>
        <w:t xml:space="preserve">is essential </w:t>
      </w:r>
      <w:r w:rsidR="008902F6">
        <w:rPr>
          <w:rFonts w:asciiTheme="minorHAnsi" w:hAnsiTheme="minorHAnsi" w:cstheme="minorHAnsi"/>
          <w:color w:val="000000" w:themeColor="text1"/>
        </w:rPr>
        <w:t>in</w:t>
      </w:r>
      <w:r w:rsidR="0081713C">
        <w:rPr>
          <w:rFonts w:asciiTheme="minorHAnsi" w:hAnsiTheme="minorHAnsi" w:cstheme="minorHAnsi"/>
          <w:color w:val="000000" w:themeColor="text1"/>
        </w:rPr>
        <w:t xml:space="preserve"> ensuring commitment to the plan and successful implementation. </w:t>
      </w:r>
      <w:r w:rsidR="00E52D68">
        <w:rPr>
          <w:rFonts w:asciiTheme="minorHAnsi" w:hAnsiTheme="minorHAnsi" w:cstheme="minorHAnsi"/>
          <w:color w:val="000000" w:themeColor="text1"/>
        </w:rPr>
        <w:t>Thoug</w:t>
      </w:r>
      <w:r w:rsidR="00B40EF7">
        <w:rPr>
          <w:rFonts w:asciiTheme="minorHAnsi" w:hAnsiTheme="minorHAnsi" w:cstheme="minorHAnsi"/>
          <w:color w:val="000000" w:themeColor="text1"/>
        </w:rPr>
        <w:t>h</w:t>
      </w:r>
      <w:r w:rsidR="00E52D68">
        <w:rPr>
          <w:rFonts w:asciiTheme="minorHAnsi" w:hAnsiTheme="minorHAnsi" w:cstheme="minorHAnsi"/>
          <w:color w:val="000000" w:themeColor="text1"/>
        </w:rPr>
        <w:t xml:space="preserve"> School X’s senior management took the lead role in developing the SDP, a</w:t>
      </w:r>
      <w:r w:rsidR="00A35E69">
        <w:rPr>
          <w:rFonts w:asciiTheme="minorHAnsi" w:hAnsiTheme="minorHAnsi" w:cstheme="minorHAnsi"/>
          <w:color w:val="000000" w:themeColor="text1"/>
        </w:rPr>
        <w:t xml:space="preserve">ll school staff </w:t>
      </w:r>
      <w:r w:rsidR="00D111B8">
        <w:rPr>
          <w:rFonts w:asciiTheme="minorHAnsi" w:hAnsiTheme="minorHAnsi" w:cstheme="minorHAnsi"/>
          <w:color w:val="000000" w:themeColor="text1"/>
        </w:rPr>
        <w:t xml:space="preserve">had some </w:t>
      </w:r>
      <w:r w:rsidR="00B72136">
        <w:rPr>
          <w:rFonts w:asciiTheme="minorHAnsi" w:hAnsiTheme="minorHAnsi" w:cstheme="minorHAnsi"/>
          <w:color w:val="000000" w:themeColor="text1"/>
        </w:rPr>
        <w:t>active</w:t>
      </w:r>
      <w:r w:rsidR="00D111B8">
        <w:rPr>
          <w:rFonts w:asciiTheme="minorHAnsi" w:hAnsiTheme="minorHAnsi" w:cstheme="minorHAnsi"/>
          <w:color w:val="000000" w:themeColor="text1"/>
        </w:rPr>
        <w:t xml:space="preserve"> role in the process of</w:t>
      </w:r>
      <w:r w:rsidR="00B72136">
        <w:rPr>
          <w:rFonts w:asciiTheme="minorHAnsi" w:hAnsiTheme="minorHAnsi" w:cstheme="minorHAnsi"/>
          <w:color w:val="000000" w:themeColor="text1"/>
        </w:rPr>
        <w:t xml:space="preserve"> planning the SDP</w:t>
      </w:r>
      <w:r w:rsidR="00B40EF7">
        <w:rPr>
          <w:rFonts w:asciiTheme="minorHAnsi" w:hAnsiTheme="minorHAnsi" w:cstheme="minorHAnsi"/>
          <w:color w:val="000000" w:themeColor="text1"/>
        </w:rPr>
        <w:t>, and therefore</w:t>
      </w:r>
      <w:r w:rsidR="00B72136">
        <w:rPr>
          <w:rFonts w:asciiTheme="minorHAnsi" w:hAnsiTheme="minorHAnsi" w:cstheme="minorHAnsi"/>
          <w:color w:val="000000" w:themeColor="text1"/>
        </w:rPr>
        <w:t xml:space="preserve"> </w:t>
      </w:r>
      <w:r w:rsidR="00DE5C0F">
        <w:rPr>
          <w:rFonts w:asciiTheme="minorHAnsi" w:hAnsiTheme="minorHAnsi" w:cstheme="minorHAnsi"/>
          <w:color w:val="000000" w:themeColor="text1"/>
        </w:rPr>
        <w:t>all staff</w:t>
      </w:r>
      <w:r w:rsidR="00B72136">
        <w:rPr>
          <w:rFonts w:asciiTheme="minorHAnsi" w:hAnsiTheme="minorHAnsi" w:cstheme="minorHAnsi"/>
          <w:color w:val="000000" w:themeColor="text1"/>
        </w:rPr>
        <w:t xml:space="preserve"> </w:t>
      </w:r>
      <w:r w:rsidR="00DE5C0F">
        <w:rPr>
          <w:rFonts w:asciiTheme="minorHAnsi" w:hAnsiTheme="minorHAnsi" w:cstheme="minorHAnsi"/>
          <w:color w:val="000000" w:themeColor="text1"/>
        </w:rPr>
        <w:t>should</w:t>
      </w:r>
      <w:r w:rsidR="00B72136">
        <w:rPr>
          <w:rFonts w:asciiTheme="minorHAnsi" w:hAnsiTheme="minorHAnsi" w:cstheme="minorHAnsi"/>
          <w:color w:val="000000" w:themeColor="text1"/>
        </w:rPr>
        <w:t xml:space="preserve"> show </w:t>
      </w:r>
      <w:r w:rsidR="0035632A">
        <w:rPr>
          <w:rFonts w:asciiTheme="minorHAnsi" w:hAnsiTheme="minorHAnsi" w:cstheme="minorHAnsi"/>
          <w:color w:val="000000" w:themeColor="text1"/>
        </w:rPr>
        <w:t xml:space="preserve">acknowledgment of their </w:t>
      </w:r>
      <w:r w:rsidR="00D90E2F">
        <w:rPr>
          <w:rFonts w:asciiTheme="minorHAnsi" w:hAnsiTheme="minorHAnsi" w:cstheme="minorHAnsi"/>
          <w:color w:val="000000" w:themeColor="text1"/>
        </w:rPr>
        <w:t xml:space="preserve">individual and collective </w:t>
      </w:r>
      <w:r w:rsidR="0035632A">
        <w:rPr>
          <w:rFonts w:asciiTheme="minorHAnsi" w:hAnsiTheme="minorHAnsi" w:cstheme="minorHAnsi"/>
          <w:color w:val="000000" w:themeColor="text1"/>
        </w:rPr>
        <w:t xml:space="preserve">responsibilities and actions they need to </w:t>
      </w:r>
      <w:r w:rsidR="00BA6A6F">
        <w:rPr>
          <w:rFonts w:asciiTheme="minorHAnsi" w:hAnsiTheme="minorHAnsi" w:cstheme="minorHAnsi"/>
          <w:color w:val="000000" w:themeColor="text1"/>
        </w:rPr>
        <w:t>undertake</w:t>
      </w:r>
      <w:r w:rsidR="00D90E2F">
        <w:rPr>
          <w:rFonts w:asciiTheme="minorHAnsi" w:hAnsiTheme="minorHAnsi" w:cstheme="minorHAnsi"/>
          <w:color w:val="000000" w:themeColor="text1"/>
        </w:rPr>
        <w:t xml:space="preserve">. </w:t>
      </w:r>
      <w:r w:rsidR="0035632A">
        <w:rPr>
          <w:rFonts w:asciiTheme="minorHAnsi" w:hAnsiTheme="minorHAnsi" w:cstheme="minorHAnsi"/>
          <w:color w:val="000000" w:themeColor="text1"/>
        </w:rPr>
        <w:t xml:space="preserve"> </w:t>
      </w:r>
    </w:p>
    <w:p w14:paraId="5EB61910" w14:textId="1AEEAA93" w:rsidR="003E20DA" w:rsidRDefault="00B928FE" w:rsidP="003E20DA">
      <w:pPr>
        <w:pStyle w:val="NormalWeb"/>
        <w:spacing w:line="480" w:lineRule="auto"/>
        <w:rPr>
          <w:rFonts w:asciiTheme="minorHAnsi" w:hAnsiTheme="minorHAnsi" w:cstheme="minorHAnsi"/>
          <w:color w:val="000000" w:themeColor="text1"/>
        </w:rPr>
      </w:pPr>
      <w:r>
        <w:rPr>
          <w:rFonts w:asciiTheme="minorHAnsi" w:hAnsiTheme="minorHAnsi" w:cstheme="minorHAnsi"/>
          <w:color w:val="000000" w:themeColor="text1"/>
        </w:rPr>
        <w:t>After the plan has been devised, t</w:t>
      </w:r>
      <w:r w:rsidR="008B4B6A">
        <w:rPr>
          <w:rFonts w:asciiTheme="minorHAnsi" w:hAnsiTheme="minorHAnsi" w:cstheme="minorHAnsi"/>
          <w:color w:val="000000" w:themeColor="text1"/>
        </w:rPr>
        <w:t xml:space="preserve">he final stage is to </w:t>
      </w:r>
      <w:r w:rsidR="00D33F20">
        <w:rPr>
          <w:rFonts w:asciiTheme="minorHAnsi" w:hAnsiTheme="minorHAnsi" w:cstheme="minorHAnsi"/>
          <w:color w:val="000000" w:themeColor="text1"/>
        </w:rPr>
        <w:t xml:space="preserve">measure </w:t>
      </w:r>
      <w:r w:rsidR="00A41A02">
        <w:rPr>
          <w:rFonts w:asciiTheme="minorHAnsi" w:hAnsiTheme="minorHAnsi" w:cstheme="minorHAnsi"/>
          <w:color w:val="000000" w:themeColor="text1"/>
        </w:rPr>
        <w:t xml:space="preserve">the impact of the SDP and determine whether the </w:t>
      </w:r>
      <w:r w:rsidR="00D60EB2">
        <w:rPr>
          <w:rFonts w:asciiTheme="minorHAnsi" w:hAnsiTheme="minorHAnsi" w:cstheme="minorHAnsi"/>
          <w:color w:val="000000" w:themeColor="text1"/>
        </w:rPr>
        <w:t xml:space="preserve">identified </w:t>
      </w:r>
      <w:r w:rsidR="00A41A02">
        <w:rPr>
          <w:rFonts w:asciiTheme="minorHAnsi" w:hAnsiTheme="minorHAnsi" w:cstheme="minorHAnsi"/>
          <w:color w:val="000000" w:themeColor="text1"/>
        </w:rPr>
        <w:t xml:space="preserve">targets have been </w:t>
      </w:r>
      <w:r w:rsidR="00FD1DD2">
        <w:rPr>
          <w:rFonts w:asciiTheme="minorHAnsi" w:hAnsiTheme="minorHAnsi" w:cstheme="minorHAnsi"/>
          <w:color w:val="000000" w:themeColor="text1"/>
        </w:rPr>
        <w:t>reached</w:t>
      </w:r>
      <w:r w:rsidR="00A41A02">
        <w:rPr>
          <w:rFonts w:asciiTheme="minorHAnsi" w:hAnsiTheme="minorHAnsi" w:cstheme="minorHAnsi"/>
          <w:color w:val="000000" w:themeColor="text1"/>
        </w:rPr>
        <w:t xml:space="preserve">. </w:t>
      </w:r>
      <w:r w:rsidR="006C4279">
        <w:rPr>
          <w:rFonts w:asciiTheme="minorHAnsi" w:hAnsiTheme="minorHAnsi" w:cstheme="minorHAnsi"/>
          <w:color w:val="000000" w:themeColor="text1"/>
        </w:rPr>
        <w:t xml:space="preserve">As stated on </w:t>
      </w:r>
      <w:r w:rsidR="00602F6C">
        <w:rPr>
          <w:rFonts w:asciiTheme="minorHAnsi" w:hAnsiTheme="minorHAnsi" w:cstheme="minorHAnsi"/>
          <w:color w:val="000000" w:themeColor="text1"/>
        </w:rPr>
        <w:t>School X’s SDP</w:t>
      </w:r>
      <w:r w:rsidR="00067AA1">
        <w:rPr>
          <w:rFonts w:asciiTheme="minorHAnsi" w:hAnsiTheme="minorHAnsi" w:cstheme="minorHAnsi"/>
          <w:color w:val="000000" w:themeColor="text1"/>
        </w:rPr>
        <w:t>,</w:t>
      </w:r>
      <w:r w:rsidR="00602F6C">
        <w:rPr>
          <w:rFonts w:asciiTheme="minorHAnsi" w:hAnsiTheme="minorHAnsi" w:cstheme="minorHAnsi"/>
          <w:color w:val="000000" w:themeColor="text1"/>
        </w:rPr>
        <w:t xml:space="preserve"> </w:t>
      </w:r>
      <w:r w:rsidR="006C4279">
        <w:rPr>
          <w:rFonts w:asciiTheme="minorHAnsi" w:hAnsiTheme="minorHAnsi" w:cstheme="minorHAnsi"/>
          <w:color w:val="000000" w:themeColor="text1"/>
        </w:rPr>
        <w:t>the</w:t>
      </w:r>
      <w:r w:rsidR="00602F6C">
        <w:rPr>
          <w:rFonts w:asciiTheme="minorHAnsi" w:hAnsiTheme="minorHAnsi" w:cstheme="minorHAnsi"/>
          <w:color w:val="000000" w:themeColor="text1"/>
        </w:rPr>
        <w:t xml:space="preserve"> </w:t>
      </w:r>
      <w:r w:rsidR="00952C50">
        <w:rPr>
          <w:rFonts w:asciiTheme="minorHAnsi" w:hAnsiTheme="minorHAnsi" w:cstheme="minorHAnsi"/>
          <w:color w:val="000000" w:themeColor="text1"/>
        </w:rPr>
        <w:t xml:space="preserve">target </w:t>
      </w:r>
      <w:r w:rsidR="004372CD">
        <w:rPr>
          <w:rFonts w:asciiTheme="minorHAnsi" w:hAnsiTheme="minorHAnsi" w:cstheme="minorHAnsi"/>
          <w:color w:val="000000" w:themeColor="text1"/>
        </w:rPr>
        <w:t>was</w:t>
      </w:r>
      <w:r w:rsidR="00952C50">
        <w:rPr>
          <w:rFonts w:asciiTheme="minorHAnsi" w:hAnsiTheme="minorHAnsi" w:cstheme="minorHAnsi"/>
          <w:color w:val="000000" w:themeColor="text1"/>
        </w:rPr>
        <w:t xml:space="preserve"> set for </w:t>
      </w:r>
      <w:r w:rsidR="00224C09">
        <w:rPr>
          <w:rFonts w:asciiTheme="minorHAnsi" w:hAnsiTheme="minorHAnsi" w:cstheme="minorHAnsi"/>
          <w:color w:val="000000" w:themeColor="text1"/>
        </w:rPr>
        <w:t>three years</w:t>
      </w:r>
      <w:r w:rsidR="00B32E3F">
        <w:rPr>
          <w:rFonts w:asciiTheme="minorHAnsi" w:hAnsiTheme="minorHAnsi" w:cstheme="minorHAnsi"/>
          <w:color w:val="000000" w:themeColor="text1"/>
        </w:rPr>
        <w:t xml:space="preserve"> but </w:t>
      </w:r>
      <w:r w:rsidR="004372CD">
        <w:rPr>
          <w:rFonts w:asciiTheme="minorHAnsi" w:hAnsiTheme="minorHAnsi" w:cstheme="minorHAnsi"/>
          <w:color w:val="000000" w:themeColor="text1"/>
        </w:rPr>
        <w:t>was under</w:t>
      </w:r>
      <w:r w:rsidR="006511E5">
        <w:rPr>
          <w:rFonts w:asciiTheme="minorHAnsi" w:hAnsiTheme="minorHAnsi" w:cstheme="minorHAnsi"/>
          <w:color w:val="000000" w:themeColor="text1"/>
        </w:rPr>
        <w:t xml:space="preserve"> constant, </w:t>
      </w:r>
      <w:r w:rsidR="00B067EA">
        <w:rPr>
          <w:rFonts w:asciiTheme="minorHAnsi" w:hAnsiTheme="minorHAnsi" w:cstheme="minorHAnsi"/>
          <w:color w:val="000000" w:themeColor="text1"/>
        </w:rPr>
        <w:t>in-depth</w:t>
      </w:r>
      <w:r w:rsidR="00B32E3F">
        <w:rPr>
          <w:rFonts w:asciiTheme="minorHAnsi" w:hAnsiTheme="minorHAnsi" w:cstheme="minorHAnsi"/>
          <w:color w:val="000000" w:themeColor="text1"/>
        </w:rPr>
        <w:t xml:space="preserve"> monitor</w:t>
      </w:r>
      <w:r w:rsidR="004372CD">
        <w:rPr>
          <w:rFonts w:asciiTheme="minorHAnsi" w:hAnsiTheme="minorHAnsi" w:cstheme="minorHAnsi"/>
          <w:color w:val="000000" w:themeColor="text1"/>
        </w:rPr>
        <w:t>ing</w:t>
      </w:r>
      <w:r w:rsidR="00B32E3F">
        <w:rPr>
          <w:rFonts w:asciiTheme="minorHAnsi" w:hAnsiTheme="minorHAnsi" w:cstheme="minorHAnsi"/>
          <w:color w:val="000000" w:themeColor="text1"/>
        </w:rPr>
        <w:t xml:space="preserve"> throughout the year</w:t>
      </w:r>
      <w:r w:rsidR="005E2784">
        <w:rPr>
          <w:rFonts w:asciiTheme="minorHAnsi" w:hAnsiTheme="minorHAnsi" w:cstheme="minorHAnsi"/>
          <w:color w:val="000000" w:themeColor="text1"/>
        </w:rPr>
        <w:t>.</w:t>
      </w:r>
      <w:r w:rsidR="005E2784" w:rsidRPr="005E2784">
        <w:rPr>
          <w:rFonts w:asciiTheme="minorHAnsi" w:hAnsiTheme="minorHAnsi" w:cstheme="minorHAnsi"/>
          <w:color w:val="000000" w:themeColor="text1"/>
        </w:rPr>
        <w:t xml:space="preserve"> </w:t>
      </w:r>
      <w:r w:rsidR="005E2784">
        <w:rPr>
          <w:rFonts w:asciiTheme="minorHAnsi" w:hAnsiTheme="minorHAnsi" w:cstheme="minorHAnsi"/>
          <w:color w:val="000000" w:themeColor="text1"/>
        </w:rPr>
        <w:t>School X state</w:t>
      </w:r>
      <w:r w:rsidR="00104057">
        <w:rPr>
          <w:rFonts w:asciiTheme="minorHAnsi" w:hAnsiTheme="minorHAnsi" w:cstheme="minorHAnsi"/>
          <w:color w:val="000000" w:themeColor="text1"/>
        </w:rPr>
        <w:t>d</w:t>
      </w:r>
      <w:r w:rsidR="005E2784">
        <w:rPr>
          <w:rFonts w:asciiTheme="minorHAnsi" w:hAnsiTheme="minorHAnsi" w:cstheme="minorHAnsi"/>
          <w:color w:val="000000" w:themeColor="text1"/>
        </w:rPr>
        <w:t xml:space="preserve"> that while there are no set milestones for each year, it would be hoped that </w:t>
      </w:r>
      <w:r w:rsidR="005E2784" w:rsidRPr="00A46BD0">
        <w:rPr>
          <w:rFonts w:asciiTheme="minorHAnsi" w:hAnsiTheme="minorHAnsi" w:cstheme="minorHAnsi"/>
          <w:color w:val="000000" w:themeColor="text1"/>
        </w:rPr>
        <w:t>gradual progress</w:t>
      </w:r>
      <w:r w:rsidR="005E2784">
        <w:rPr>
          <w:rFonts w:asciiTheme="minorHAnsi" w:hAnsiTheme="minorHAnsi" w:cstheme="minorHAnsi"/>
          <w:color w:val="000000" w:themeColor="text1"/>
        </w:rPr>
        <w:t xml:space="preserve"> was</w:t>
      </w:r>
      <w:r w:rsidR="005E2784" w:rsidRPr="00A46BD0">
        <w:rPr>
          <w:rFonts w:asciiTheme="minorHAnsi" w:hAnsiTheme="minorHAnsi" w:cstheme="minorHAnsi"/>
          <w:color w:val="000000" w:themeColor="text1"/>
        </w:rPr>
        <w:t xml:space="preserve"> made by the end of </w:t>
      </w:r>
      <w:r w:rsidR="005E2784">
        <w:rPr>
          <w:rFonts w:asciiTheme="minorHAnsi" w:hAnsiTheme="minorHAnsi" w:cstheme="minorHAnsi"/>
          <w:color w:val="000000" w:themeColor="text1"/>
        </w:rPr>
        <w:t>each</w:t>
      </w:r>
      <w:r w:rsidR="005E2784" w:rsidRPr="00A46BD0">
        <w:rPr>
          <w:rFonts w:asciiTheme="minorHAnsi" w:hAnsiTheme="minorHAnsi" w:cstheme="minorHAnsi"/>
          <w:color w:val="000000" w:themeColor="text1"/>
        </w:rPr>
        <w:t xml:space="preserve"> year, and there would be </w:t>
      </w:r>
      <w:r w:rsidR="005E2784">
        <w:rPr>
          <w:rFonts w:asciiTheme="minorHAnsi" w:hAnsiTheme="minorHAnsi" w:cstheme="minorHAnsi"/>
          <w:color w:val="000000" w:themeColor="text1"/>
        </w:rPr>
        <w:t>a decrease in the number of</w:t>
      </w:r>
      <w:r w:rsidR="005E2784" w:rsidRPr="00A46BD0">
        <w:rPr>
          <w:rFonts w:asciiTheme="minorHAnsi" w:hAnsiTheme="minorHAnsi" w:cstheme="minorHAnsi"/>
          <w:color w:val="000000" w:themeColor="text1"/>
        </w:rPr>
        <w:t xml:space="preserve"> children needing </w:t>
      </w:r>
      <w:r w:rsidR="005E2784">
        <w:rPr>
          <w:rFonts w:asciiTheme="minorHAnsi" w:hAnsiTheme="minorHAnsi" w:cstheme="minorHAnsi"/>
          <w:color w:val="000000" w:themeColor="text1"/>
        </w:rPr>
        <w:t xml:space="preserve">emotional </w:t>
      </w:r>
      <w:r w:rsidR="005E2784" w:rsidRPr="00A46BD0">
        <w:rPr>
          <w:rFonts w:asciiTheme="minorHAnsi" w:hAnsiTheme="minorHAnsi" w:cstheme="minorHAnsi"/>
          <w:color w:val="000000" w:themeColor="text1"/>
        </w:rPr>
        <w:t>support</w:t>
      </w:r>
      <w:r w:rsidR="00B32E3F">
        <w:rPr>
          <w:rFonts w:asciiTheme="minorHAnsi" w:hAnsiTheme="minorHAnsi" w:cstheme="minorHAnsi"/>
          <w:color w:val="000000" w:themeColor="text1"/>
        </w:rPr>
        <w:t xml:space="preserve">. </w:t>
      </w:r>
      <w:r w:rsidR="00EE6966">
        <w:rPr>
          <w:rFonts w:asciiTheme="minorHAnsi" w:hAnsiTheme="minorHAnsi" w:cstheme="minorHAnsi"/>
          <w:color w:val="000000" w:themeColor="text1"/>
        </w:rPr>
        <w:t xml:space="preserve">This is </w:t>
      </w:r>
      <w:r w:rsidR="00E1726E">
        <w:rPr>
          <w:rFonts w:asciiTheme="minorHAnsi" w:hAnsiTheme="minorHAnsi" w:cstheme="minorHAnsi"/>
          <w:color w:val="000000" w:themeColor="text1"/>
        </w:rPr>
        <w:t>i</w:t>
      </w:r>
      <w:r w:rsidR="00EE6966">
        <w:rPr>
          <w:rFonts w:asciiTheme="minorHAnsi" w:hAnsiTheme="minorHAnsi" w:cstheme="minorHAnsi"/>
          <w:color w:val="000000" w:themeColor="text1"/>
        </w:rPr>
        <w:t>n support of Welsh Government guidelines,</w:t>
      </w:r>
      <w:r w:rsidR="00BB7F4A">
        <w:rPr>
          <w:rFonts w:asciiTheme="minorHAnsi" w:hAnsiTheme="minorHAnsi" w:cstheme="minorHAnsi"/>
          <w:color w:val="000000" w:themeColor="text1"/>
        </w:rPr>
        <w:t xml:space="preserve"> which state that regular </w:t>
      </w:r>
      <w:r w:rsidR="00E1726E">
        <w:rPr>
          <w:rFonts w:asciiTheme="minorHAnsi" w:hAnsiTheme="minorHAnsi" w:cstheme="minorHAnsi"/>
          <w:color w:val="000000" w:themeColor="text1"/>
        </w:rPr>
        <w:t xml:space="preserve">monitoring is </w:t>
      </w:r>
      <w:r w:rsidR="005E2784">
        <w:rPr>
          <w:rFonts w:asciiTheme="minorHAnsi" w:hAnsiTheme="minorHAnsi" w:cstheme="minorHAnsi"/>
          <w:color w:val="000000" w:themeColor="text1"/>
        </w:rPr>
        <w:t>essential and</w:t>
      </w:r>
      <w:r w:rsidR="00E1726E">
        <w:rPr>
          <w:rFonts w:asciiTheme="minorHAnsi" w:hAnsiTheme="minorHAnsi" w:cstheme="minorHAnsi"/>
          <w:color w:val="000000" w:themeColor="text1"/>
        </w:rPr>
        <w:t xml:space="preserve"> </w:t>
      </w:r>
      <w:r w:rsidR="00BB7F4A">
        <w:rPr>
          <w:rFonts w:asciiTheme="minorHAnsi" w:hAnsiTheme="minorHAnsi" w:cstheme="minorHAnsi"/>
          <w:color w:val="000000" w:themeColor="text1"/>
        </w:rPr>
        <w:t xml:space="preserve">in-depth </w:t>
      </w:r>
      <w:r w:rsidR="00E1726E">
        <w:rPr>
          <w:rFonts w:asciiTheme="minorHAnsi" w:hAnsiTheme="minorHAnsi" w:cstheme="minorHAnsi"/>
          <w:color w:val="000000" w:themeColor="text1"/>
        </w:rPr>
        <w:t>analysis should be completed annually.</w:t>
      </w:r>
      <w:r w:rsidR="00EE6966">
        <w:rPr>
          <w:rFonts w:asciiTheme="minorHAnsi" w:hAnsiTheme="minorHAnsi" w:cstheme="minorHAnsi"/>
          <w:color w:val="000000" w:themeColor="text1"/>
        </w:rPr>
        <w:t xml:space="preserve"> </w:t>
      </w:r>
      <w:r w:rsidR="000E0400" w:rsidRPr="00A46BD0">
        <w:rPr>
          <w:rFonts w:asciiTheme="minorHAnsi" w:hAnsiTheme="minorHAnsi" w:cstheme="minorHAnsi"/>
          <w:color w:val="000000" w:themeColor="text1"/>
        </w:rPr>
        <w:t xml:space="preserve">In order to measure the impact and identify progress made, reviews will be conducted by the designated person(s) identified in the SDP by conducting learning walks, </w:t>
      </w:r>
      <w:r w:rsidR="00D6279C">
        <w:rPr>
          <w:rFonts w:asciiTheme="minorHAnsi" w:hAnsiTheme="minorHAnsi" w:cstheme="minorHAnsi"/>
          <w:color w:val="000000" w:themeColor="text1"/>
        </w:rPr>
        <w:t xml:space="preserve">lesson observations </w:t>
      </w:r>
      <w:r w:rsidR="000E0400" w:rsidRPr="00A46BD0">
        <w:rPr>
          <w:rFonts w:asciiTheme="minorHAnsi" w:hAnsiTheme="minorHAnsi" w:cstheme="minorHAnsi"/>
          <w:color w:val="000000" w:themeColor="text1"/>
        </w:rPr>
        <w:t>and listening to learners’ activities</w:t>
      </w:r>
      <w:r w:rsidR="00D6279C">
        <w:rPr>
          <w:rFonts w:asciiTheme="minorHAnsi" w:hAnsiTheme="minorHAnsi" w:cstheme="minorHAnsi"/>
          <w:color w:val="000000" w:themeColor="text1"/>
        </w:rPr>
        <w:t xml:space="preserve">. Meetings with </w:t>
      </w:r>
      <w:r w:rsidR="00C83FDB">
        <w:rPr>
          <w:rFonts w:asciiTheme="minorHAnsi" w:hAnsiTheme="minorHAnsi" w:cstheme="minorHAnsi"/>
          <w:color w:val="000000" w:themeColor="text1"/>
        </w:rPr>
        <w:t xml:space="preserve">school management and teaching </w:t>
      </w:r>
      <w:r w:rsidR="009C1B74" w:rsidRPr="00A46BD0">
        <w:rPr>
          <w:rFonts w:asciiTheme="minorHAnsi" w:hAnsiTheme="minorHAnsi" w:cstheme="minorHAnsi"/>
          <w:color w:val="000000" w:themeColor="text1"/>
        </w:rPr>
        <w:t xml:space="preserve">staff </w:t>
      </w:r>
      <w:r w:rsidR="009C1B74">
        <w:rPr>
          <w:rFonts w:asciiTheme="minorHAnsi" w:hAnsiTheme="minorHAnsi" w:cstheme="minorHAnsi"/>
          <w:color w:val="000000" w:themeColor="text1"/>
        </w:rPr>
        <w:t>will</w:t>
      </w:r>
      <w:r w:rsidR="00C83FDB">
        <w:rPr>
          <w:rFonts w:asciiTheme="minorHAnsi" w:hAnsiTheme="minorHAnsi" w:cstheme="minorHAnsi"/>
          <w:color w:val="000000" w:themeColor="text1"/>
        </w:rPr>
        <w:t xml:space="preserve"> also be held </w:t>
      </w:r>
      <w:r w:rsidR="00F4742A">
        <w:rPr>
          <w:rFonts w:asciiTheme="minorHAnsi" w:hAnsiTheme="minorHAnsi" w:cstheme="minorHAnsi"/>
          <w:color w:val="000000" w:themeColor="text1"/>
        </w:rPr>
        <w:t xml:space="preserve">to </w:t>
      </w:r>
      <w:r w:rsidR="00C83FDB">
        <w:rPr>
          <w:rFonts w:asciiTheme="minorHAnsi" w:hAnsiTheme="minorHAnsi" w:cstheme="minorHAnsi"/>
          <w:color w:val="000000" w:themeColor="text1"/>
        </w:rPr>
        <w:t xml:space="preserve">give opportunity </w:t>
      </w:r>
      <w:r w:rsidR="003F1CCF">
        <w:rPr>
          <w:rFonts w:asciiTheme="minorHAnsi" w:hAnsiTheme="minorHAnsi" w:cstheme="minorHAnsi"/>
          <w:color w:val="000000" w:themeColor="text1"/>
        </w:rPr>
        <w:t xml:space="preserve">discuss </w:t>
      </w:r>
      <w:r w:rsidR="009C1B74">
        <w:rPr>
          <w:rFonts w:asciiTheme="minorHAnsi" w:hAnsiTheme="minorHAnsi" w:cstheme="minorHAnsi"/>
          <w:color w:val="000000" w:themeColor="text1"/>
        </w:rPr>
        <w:t>whether they feel students are making progress with their emotional well-being</w:t>
      </w:r>
      <w:r w:rsidR="005E2784">
        <w:rPr>
          <w:rFonts w:asciiTheme="minorHAnsi" w:hAnsiTheme="minorHAnsi" w:cstheme="minorHAnsi"/>
          <w:color w:val="000000" w:themeColor="text1"/>
        </w:rPr>
        <w:t xml:space="preserve">. </w:t>
      </w:r>
    </w:p>
    <w:p w14:paraId="0B9A6CD9" w14:textId="77777777" w:rsidR="001F6FEC" w:rsidRPr="00A46BD0" w:rsidRDefault="001F6FEC" w:rsidP="003E20DA">
      <w:pPr>
        <w:pStyle w:val="NormalWeb"/>
        <w:spacing w:line="480" w:lineRule="auto"/>
        <w:rPr>
          <w:rFonts w:asciiTheme="minorHAnsi" w:hAnsiTheme="minorHAnsi" w:cstheme="minorHAnsi"/>
          <w:color w:val="000000" w:themeColor="text1"/>
        </w:rPr>
      </w:pPr>
    </w:p>
    <w:p w14:paraId="608CB5BE" w14:textId="3BEFF0BD" w:rsidR="001F3A93" w:rsidRPr="00A46BD0" w:rsidRDefault="0087653C" w:rsidP="0087653C">
      <w:pPr>
        <w:pStyle w:val="NormalWeb"/>
        <w:rPr>
          <w:rFonts w:asciiTheme="minorHAnsi" w:hAnsiTheme="minorHAnsi" w:cstheme="minorHAnsi"/>
          <w:b/>
          <w:bCs/>
          <w:color w:val="000000" w:themeColor="text1"/>
        </w:rPr>
      </w:pPr>
      <w:r w:rsidRPr="00A46BD0">
        <w:rPr>
          <w:rFonts w:asciiTheme="minorHAnsi" w:hAnsiTheme="minorHAnsi" w:cstheme="minorHAnsi"/>
          <w:b/>
          <w:bCs/>
          <w:color w:val="000000" w:themeColor="text1"/>
        </w:rPr>
        <w:lastRenderedPageBreak/>
        <w:t>Reflection and evaluation</w:t>
      </w:r>
    </w:p>
    <w:p w14:paraId="121CA514" w14:textId="24BB3B0F" w:rsidR="00C91BAC" w:rsidRPr="008872C9" w:rsidRDefault="00597DFF" w:rsidP="009A689B">
      <w:pPr>
        <w:pStyle w:val="NormalWeb"/>
        <w:spacing w:line="480" w:lineRule="auto"/>
        <w:rPr>
          <w:rFonts w:asciiTheme="minorHAnsi" w:hAnsiTheme="minorHAnsi" w:cstheme="minorHAnsi"/>
          <w:color w:val="000000" w:themeColor="text1"/>
          <w:highlight w:val="yellow"/>
        </w:rPr>
      </w:pPr>
      <w:r>
        <w:rPr>
          <w:rFonts w:asciiTheme="minorHAnsi" w:hAnsiTheme="minorHAnsi" w:cstheme="minorHAnsi"/>
          <w:color w:val="000000" w:themeColor="text1"/>
        </w:rPr>
        <w:t>School X</w:t>
      </w:r>
      <w:r w:rsidR="00A46BD0" w:rsidRPr="00A46BD0">
        <w:rPr>
          <w:rFonts w:asciiTheme="minorHAnsi" w:hAnsiTheme="minorHAnsi" w:cstheme="minorHAnsi"/>
          <w:color w:val="000000" w:themeColor="text1"/>
        </w:rPr>
        <w:t xml:space="preserve"> ha</w:t>
      </w:r>
      <w:r w:rsidR="00DE1D7D">
        <w:rPr>
          <w:rFonts w:asciiTheme="minorHAnsi" w:hAnsiTheme="minorHAnsi" w:cstheme="minorHAnsi"/>
          <w:color w:val="000000" w:themeColor="text1"/>
        </w:rPr>
        <w:t>s</w:t>
      </w:r>
      <w:r w:rsidR="00A46BD0" w:rsidRPr="00A46BD0">
        <w:rPr>
          <w:rFonts w:asciiTheme="minorHAnsi" w:hAnsiTheme="minorHAnsi" w:cstheme="minorHAnsi"/>
          <w:color w:val="000000" w:themeColor="text1"/>
        </w:rPr>
        <w:t xml:space="preserve"> made a positive start</w:t>
      </w:r>
      <w:r w:rsidR="00E668DE">
        <w:rPr>
          <w:rFonts w:asciiTheme="minorHAnsi" w:hAnsiTheme="minorHAnsi" w:cstheme="minorHAnsi"/>
          <w:color w:val="000000" w:themeColor="text1"/>
        </w:rPr>
        <w:t xml:space="preserve"> towards their target of</w:t>
      </w:r>
      <w:r w:rsidR="00A46BD0" w:rsidRPr="00A46BD0">
        <w:rPr>
          <w:rFonts w:asciiTheme="minorHAnsi" w:hAnsiTheme="minorHAnsi" w:cstheme="minorHAnsi"/>
          <w:color w:val="000000" w:themeColor="text1"/>
        </w:rPr>
        <w:t xml:space="preserve"> support</w:t>
      </w:r>
      <w:r w:rsidR="001C166D">
        <w:rPr>
          <w:rFonts w:asciiTheme="minorHAnsi" w:hAnsiTheme="minorHAnsi" w:cstheme="minorHAnsi"/>
          <w:color w:val="000000" w:themeColor="text1"/>
        </w:rPr>
        <w:t>ing</w:t>
      </w:r>
      <w:r w:rsidR="00A46BD0" w:rsidRPr="00A46BD0">
        <w:rPr>
          <w:rFonts w:asciiTheme="minorHAnsi" w:hAnsiTheme="minorHAnsi" w:cstheme="minorHAnsi"/>
          <w:color w:val="000000" w:themeColor="text1"/>
        </w:rPr>
        <w:t xml:space="preserve"> children </w:t>
      </w:r>
      <w:r w:rsidR="00F950C9">
        <w:rPr>
          <w:rFonts w:asciiTheme="minorHAnsi" w:hAnsiTheme="minorHAnsi" w:cstheme="minorHAnsi"/>
          <w:color w:val="000000" w:themeColor="text1"/>
        </w:rPr>
        <w:t xml:space="preserve">with </w:t>
      </w:r>
      <w:r w:rsidR="001C166D">
        <w:rPr>
          <w:rFonts w:asciiTheme="minorHAnsi" w:hAnsiTheme="minorHAnsi" w:cstheme="minorHAnsi"/>
          <w:color w:val="000000" w:themeColor="text1"/>
        </w:rPr>
        <w:t xml:space="preserve">their </w:t>
      </w:r>
      <w:r w:rsidR="00F950C9">
        <w:rPr>
          <w:rFonts w:asciiTheme="minorHAnsi" w:hAnsiTheme="minorHAnsi" w:cstheme="minorHAnsi"/>
          <w:color w:val="000000" w:themeColor="text1"/>
        </w:rPr>
        <w:t>self-regulation</w:t>
      </w:r>
      <w:r w:rsidR="00A46BD0" w:rsidRPr="00A46BD0">
        <w:rPr>
          <w:rFonts w:asciiTheme="minorHAnsi" w:hAnsiTheme="minorHAnsi" w:cstheme="minorHAnsi"/>
          <w:color w:val="000000" w:themeColor="text1"/>
        </w:rPr>
        <w:t xml:space="preserve"> </w:t>
      </w:r>
      <w:r w:rsidR="00F950C9">
        <w:rPr>
          <w:rFonts w:asciiTheme="minorHAnsi" w:hAnsiTheme="minorHAnsi" w:cstheme="minorHAnsi"/>
          <w:color w:val="000000" w:themeColor="text1"/>
        </w:rPr>
        <w:t>and</w:t>
      </w:r>
      <w:r w:rsidR="00A46BD0" w:rsidRPr="00A46BD0">
        <w:rPr>
          <w:rFonts w:asciiTheme="minorHAnsi" w:hAnsiTheme="minorHAnsi" w:cstheme="minorHAnsi"/>
          <w:color w:val="000000" w:themeColor="text1"/>
        </w:rPr>
        <w:t xml:space="preserve"> </w:t>
      </w:r>
      <w:r w:rsidR="00F950C9">
        <w:rPr>
          <w:rFonts w:asciiTheme="minorHAnsi" w:hAnsiTheme="minorHAnsi" w:cstheme="minorHAnsi"/>
          <w:color w:val="000000" w:themeColor="text1"/>
        </w:rPr>
        <w:t>improving</w:t>
      </w:r>
      <w:r w:rsidR="001C166D">
        <w:rPr>
          <w:rFonts w:asciiTheme="minorHAnsi" w:hAnsiTheme="minorHAnsi" w:cstheme="minorHAnsi"/>
          <w:color w:val="000000" w:themeColor="text1"/>
        </w:rPr>
        <w:t xml:space="preserve"> their</w:t>
      </w:r>
      <w:r w:rsidR="00A46BD0" w:rsidRPr="00A46BD0">
        <w:rPr>
          <w:rFonts w:asciiTheme="minorHAnsi" w:hAnsiTheme="minorHAnsi" w:cstheme="minorHAnsi"/>
          <w:color w:val="000000" w:themeColor="text1"/>
        </w:rPr>
        <w:t xml:space="preserve"> emotional wellbeing. They have made good use of government initiatives and policies. For example, utilising this framework as a whole school approach to well-being supports advice from Welsh </w:t>
      </w:r>
      <w:r w:rsidR="00D07D48">
        <w:rPr>
          <w:rFonts w:asciiTheme="minorHAnsi" w:hAnsiTheme="minorHAnsi" w:cstheme="minorHAnsi"/>
          <w:color w:val="000000" w:themeColor="text1"/>
        </w:rPr>
        <w:t>G</w:t>
      </w:r>
      <w:r w:rsidR="00A46BD0" w:rsidRPr="00A46BD0">
        <w:rPr>
          <w:rFonts w:asciiTheme="minorHAnsi" w:hAnsiTheme="minorHAnsi" w:cstheme="minorHAnsi"/>
          <w:color w:val="000000" w:themeColor="text1"/>
        </w:rPr>
        <w:t xml:space="preserve">overnment </w:t>
      </w:r>
      <w:r w:rsidR="00D07D48">
        <w:rPr>
          <w:rFonts w:asciiTheme="minorHAnsi" w:hAnsiTheme="minorHAnsi" w:cstheme="minorHAnsi"/>
          <w:color w:val="000000" w:themeColor="text1"/>
        </w:rPr>
        <w:t xml:space="preserve">(2021) </w:t>
      </w:r>
      <w:r w:rsidR="00A46BD0" w:rsidRPr="00A46BD0">
        <w:rPr>
          <w:rFonts w:asciiTheme="minorHAnsi" w:hAnsiTheme="minorHAnsi" w:cstheme="minorHAnsi"/>
          <w:color w:val="000000" w:themeColor="text1"/>
        </w:rPr>
        <w:t xml:space="preserve">and the Children’s Commissioner for Wales. This has been shown through the implementation and further embedding of the </w:t>
      </w:r>
      <w:proofErr w:type="spellStart"/>
      <w:r w:rsidR="00A46BD0" w:rsidRPr="00A46BD0">
        <w:rPr>
          <w:rFonts w:asciiTheme="minorHAnsi" w:hAnsiTheme="minorHAnsi" w:cstheme="minorHAnsi"/>
          <w:color w:val="000000" w:themeColor="text1"/>
        </w:rPr>
        <w:t>ZoR</w:t>
      </w:r>
      <w:proofErr w:type="spellEnd"/>
      <w:r w:rsidR="00A46BD0" w:rsidRPr="00A46BD0">
        <w:rPr>
          <w:rFonts w:asciiTheme="minorHAnsi" w:hAnsiTheme="minorHAnsi" w:cstheme="minorHAnsi"/>
          <w:color w:val="000000" w:themeColor="text1"/>
        </w:rPr>
        <w:t xml:space="preserve"> framework</w:t>
      </w:r>
      <w:r w:rsidR="00233E6C">
        <w:rPr>
          <w:rFonts w:asciiTheme="minorHAnsi" w:hAnsiTheme="minorHAnsi" w:cstheme="minorHAnsi"/>
          <w:color w:val="000000" w:themeColor="text1"/>
        </w:rPr>
        <w:t>, from nursery right through to Year 6</w:t>
      </w:r>
      <w:r w:rsidR="00A46BD0" w:rsidRPr="00A46BD0">
        <w:rPr>
          <w:rFonts w:asciiTheme="minorHAnsi" w:hAnsiTheme="minorHAnsi" w:cstheme="minorHAnsi"/>
          <w:color w:val="000000" w:themeColor="text1"/>
        </w:rPr>
        <w:t xml:space="preserve">. However, some research suggests that </w:t>
      </w:r>
      <w:r w:rsidR="00333DC1">
        <w:rPr>
          <w:rFonts w:asciiTheme="minorHAnsi" w:hAnsiTheme="minorHAnsi" w:cstheme="minorHAnsi"/>
          <w:color w:val="000000" w:themeColor="text1"/>
        </w:rPr>
        <w:t xml:space="preserve">in order </w:t>
      </w:r>
      <w:r w:rsidR="00A46BD0" w:rsidRPr="00A46BD0">
        <w:rPr>
          <w:rFonts w:asciiTheme="minorHAnsi" w:hAnsiTheme="minorHAnsi" w:cstheme="minorHAnsi"/>
          <w:color w:val="000000" w:themeColor="text1"/>
        </w:rPr>
        <w:t xml:space="preserve">to achieve the most favourable outcomes, it is crucial for learners to also have input into the whole-school approach strategies (Forshaw &amp; Woods, 2022; Simmons et al., 2015). </w:t>
      </w:r>
      <w:r w:rsidR="00335069">
        <w:rPr>
          <w:rFonts w:asciiTheme="minorHAnsi" w:hAnsiTheme="minorHAnsi" w:cstheme="minorHAnsi"/>
          <w:color w:val="000000" w:themeColor="text1"/>
        </w:rPr>
        <w:t xml:space="preserve">Including children’s </w:t>
      </w:r>
      <w:r w:rsidR="0024522E">
        <w:rPr>
          <w:rFonts w:asciiTheme="minorHAnsi" w:hAnsiTheme="minorHAnsi" w:cstheme="minorHAnsi"/>
          <w:color w:val="000000" w:themeColor="text1"/>
        </w:rPr>
        <w:t xml:space="preserve">own </w:t>
      </w:r>
      <w:r w:rsidR="00335069">
        <w:rPr>
          <w:rFonts w:asciiTheme="minorHAnsi" w:hAnsiTheme="minorHAnsi" w:cstheme="minorHAnsi"/>
          <w:color w:val="000000" w:themeColor="text1"/>
        </w:rPr>
        <w:t xml:space="preserve">perspectives </w:t>
      </w:r>
      <w:r w:rsidR="00C133A5">
        <w:rPr>
          <w:rFonts w:asciiTheme="minorHAnsi" w:hAnsiTheme="minorHAnsi" w:cstheme="minorHAnsi"/>
          <w:color w:val="000000" w:themeColor="text1"/>
        </w:rPr>
        <w:t xml:space="preserve">and ideas </w:t>
      </w:r>
      <w:r w:rsidR="0024522E">
        <w:rPr>
          <w:rFonts w:asciiTheme="minorHAnsi" w:hAnsiTheme="minorHAnsi" w:cstheme="minorHAnsi"/>
          <w:color w:val="000000" w:themeColor="text1"/>
        </w:rPr>
        <w:t>in regard to</w:t>
      </w:r>
      <w:r w:rsidR="00C133A5">
        <w:rPr>
          <w:rFonts w:asciiTheme="minorHAnsi" w:hAnsiTheme="minorHAnsi" w:cstheme="minorHAnsi"/>
          <w:color w:val="000000" w:themeColor="text1"/>
        </w:rPr>
        <w:t xml:space="preserve"> improving their </w:t>
      </w:r>
      <w:r w:rsidR="0024522E">
        <w:rPr>
          <w:rFonts w:asciiTheme="minorHAnsi" w:hAnsiTheme="minorHAnsi" w:cstheme="minorHAnsi"/>
          <w:color w:val="000000" w:themeColor="text1"/>
        </w:rPr>
        <w:t>personal</w:t>
      </w:r>
      <w:r w:rsidR="00C133A5">
        <w:rPr>
          <w:rFonts w:asciiTheme="minorHAnsi" w:hAnsiTheme="minorHAnsi" w:cstheme="minorHAnsi"/>
          <w:color w:val="000000" w:themeColor="text1"/>
        </w:rPr>
        <w:t xml:space="preserve"> well-being </w:t>
      </w:r>
      <w:r w:rsidR="0024522E">
        <w:rPr>
          <w:rFonts w:asciiTheme="minorHAnsi" w:hAnsiTheme="minorHAnsi" w:cstheme="minorHAnsi"/>
          <w:color w:val="000000" w:themeColor="text1"/>
        </w:rPr>
        <w:t xml:space="preserve">should be considered in order to achieve the best possible outcomes </w:t>
      </w:r>
      <w:r w:rsidR="00AB0070" w:rsidRPr="00AB0070">
        <w:rPr>
          <w:rFonts w:asciiTheme="minorHAnsi" w:hAnsiTheme="minorHAnsi" w:cstheme="minorHAnsi"/>
          <w:color w:val="000000"/>
        </w:rPr>
        <w:t>(Daniels et al., 2017).</w:t>
      </w:r>
      <w:r w:rsidR="00AB0070">
        <w:rPr>
          <w:rFonts w:ascii="-webkit-standard" w:hAnsi="-webkit-standard"/>
          <w:color w:val="000000"/>
          <w:sz w:val="27"/>
          <w:szCs w:val="27"/>
        </w:rPr>
        <w:t xml:space="preserve"> </w:t>
      </w:r>
      <w:r w:rsidR="00D72994">
        <w:rPr>
          <w:rFonts w:asciiTheme="minorHAnsi" w:hAnsiTheme="minorHAnsi" w:cstheme="minorHAnsi"/>
          <w:color w:val="000000" w:themeColor="text1"/>
        </w:rPr>
        <w:t>Howeve</w:t>
      </w:r>
      <w:r w:rsidR="005D1CC2">
        <w:rPr>
          <w:rFonts w:asciiTheme="minorHAnsi" w:hAnsiTheme="minorHAnsi" w:cstheme="minorHAnsi"/>
          <w:color w:val="000000" w:themeColor="text1"/>
        </w:rPr>
        <w:t>r</w:t>
      </w:r>
      <w:r w:rsidR="00A46BD0" w:rsidRPr="00A46BD0">
        <w:rPr>
          <w:rFonts w:asciiTheme="minorHAnsi" w:hAnsiTheme="minorHAnsi" w:cstheme="minorHAnsi"/>
          <w:color w:val="000000" w:themeColor="text1"/>
        </w:rPr>
        <w:t xml:space="preserve">, it should be noted that studies that </w:t>
      </w:r>
      <w:r w:rsidR="0024522E">
        <w:rPr>
          <w:rFonts w:asciiTheme="minorHAnsi" w:hAnsiTheme="minorHAnsi" w:cstheme="minorHAnsi"/>
          <w:color w:val="000000" w:themeColor="text1"/>
        </w:rPr>
        <w:t xml:space="preserve">have </w:t>
      </w:r>
      <w:r w:rsidR="00A46BD0" w:rsidRPr="00A46BD0">
        <w:rPr>
          <w:rFonts w:asciiTheme="minorHAnsi" w:hAnsiTheme="minorHAnsi" w:cstheme="minorHAnsi"/>
          <w:color w:val="000000" w:themeColor="text1"/>
        </w:rPr>
        <w:t xml:space="preserve">considered student participation in the well-being strategies </w:t>
      </w:r>
      <w:r w:rsidR="0024522E">
        <w:rPr>
          <w:rFonts w:asciiTheme="minorHAnsi" w:hAnsiTheme="minorHAnsi" w:cstheme="minorHAnsi"/>
          <w:color w:val="000000" w:themeColor="text1"/>
        </w:rPr>
        <w:t xml:space="preserve">has </w:t>
      </w:r>
      <w:r w:rsidR="00A46BD0" w:rsidRPr="00A46BD0">
        <w:rPr>
          <w:rFonts w:asciiTheme="minorHAnsi" w:hAnsiTheme="minorHAnsi" w:cstheme="minorHAnsi"/>
          <w:color w:val="000000" w:themeColor="text1"/>
        </w:rPr>
        <w:t>only considered secondary school</w:t>
      </w:r>
      <w:r w:rsidR="002D6C65">
        <w:rPr>
          <w:rFonts w:asciiTheme="minorHAnsi" w:hAnsiTheme="minorHAnsi" w:cstheme="minorHAnsi"/>
          <w:color w:val="000000" w:themeColor="text1"/>
        </w:rPr>
        <w:t xml:space="preserve"> pupils</w:t>
      </w:r>
      <w:r w:rsidR="00A46BD0" w:rsidRPr="00A46BD0">
        <w:rPr>
          <w:rFonts w:asciiTheme="minorHAnsi" w:hAnsiTheme="minorHAnsi" w:cstheme="minorHAnsi"/>
          <w:color w:val="000000" w:themeColor="text1"/>
        </w:rPr>
        <w:t>. Thus, further research needs to be carried out to investigate whether these findings can be replicated in primary school settings (Forshaw &amp; Woods, 2022).</w:t>
      </w:r>
      <w:r w:rsidR="00A334F4">
        <w:rPr>
          <w:rFonts w:asciiTheme="minorHAnsi" w:hAnsiTheme="minorHAnsi" w:cstheme="minorHAnsi"/>
          <w:color w:val="000000" w:themeColor="text1"/>
        </w:rPr>
        <w:t xml:space="preserve"> </w:t>
      </w:r>
      <w:r w:rsidR="00EA3CAF">
        <w:rPr>
          <w:rFonts w:asciiTheme="minorHAnsi" w:hAnsiTheme="minorHAnsi" w:cstheme="minorHAnsi"/>
          <w:color w:val="000000" w:themeColor="text1"/>
        </w:rPr>
        <w:t xml:space="preserve">Although </w:t>
      </w:r>
      <w:r w:rsidR="00723699" w:rsidRPr="00971FDA">
        <w:rPr>
          <w:rFonts w:asciiTheme="minorHAnsi" w:hAnsiTheme="minorHAnsi" w:cstheme="minorHAnsi"/>
          <w:color w:val="000000" w:themeColor="text1"/>
        </w:rPr>
        <w:t>S</w:t>
      </w:r>
      <w:r w:rsidR="00EA1D8F" w:rsidRPr="00971FDA">
        <w:rPr>
          <w:rFonts w:asciiTheme="minorHAnsi" w:hAnsiTheme="minorHAnsi" w:cstheme="minorHAnsi"/>
          <w:color w:val="000000" w:themeColor="text1"/>
        </w:rPr>
        <w:t xml:space="preserve">chool </w:t>
      </w:r>
      <w:r w:rsidR="00067053" w:rsidRPr="00971FDA">
        <w:rPr>
          <w:rFonts w:asciiTheme="minorHAnsi" w:hAnsiTheme="minorHAnsi" w:cstheme="minorHAnsi"/>
          <w:color w:val="000000" w:themeColor="text1"/>
        </w:rPr>
        <w:t>X</w:t>
      </w:r>
      <w:r w:rsidR="00257A10" w:rsidRPr="00971FDA">
        <w:rPr>
          <w:rFonts w:asciiTheme="minorHAnsi" w:hAnsiTheme="minorHAnsi" w:cstheme="minorHAnsi"/>
          <w:color w:val="000000" w:themeColor="text1"/>
        </w:rPr>
        <w:t xml:space="preserve"> conducted</w:t>
      </w:r>
      <w:r w:rsidR="00067053" w:rsidRPr="00971FDA">
        <w:rPr>
          <w:rFonts w:asciiTheme="minorHAnsi" w:hAnsiTheme="minorHAnsi" w:cstheme="minorHAnsi"/>
          <w:color w:val="000000" w:themeColor="text1"/>
        </w:rPr>
        <w:t xml:space="preserve"> liste</w:t>
      </w:r>
      <w:r w:rsidR="008872C9" w:rsidRPr="00971FDA">
        <w:rPr>
          <w:rFonts w:asciiTheme="minorHAnsi" w:hAnsiTheme="minorHAnsi" w:cstheme="minorHAnsi"/>
          <w:color w:val="000000" w:themeColor="text1"/>
        </w:rPr>
        <w:t>ning</w:t>
      </w:r>
      <w:r w:rsidR="00EA1D8F" w:rsidRPr="00971FDA">
        <w:rPr>
          <w:rFonts w:asciiTheme="minorHAnsi" w:hAnsiTheme="minorHAnsi" w:cstheme="minorHAnsi"/>
          <w:color w:val="000000" w:themeColor="text1"/>
        </w:rPr>
        <w:t xml:space="preserve"> to learner’s activities</w:t>
      </w:r>
      <w:r w:rsidR="008872C9" w:rsidRPr="00971FDA">
        <w:rPr>
          <w:rFonts w:asciiTheme="minorHAnsi" w:hAnsiTheme="minorHAnsi" w:cstheme="minorHAnsi"/>
          <w:color w:val="000000" w:themeColor="text1"/>
        </w:rPr>
        <w:t xml:space="preserve"> throughout the year, </w:t>
      </w:r>
      <w:r w:rsidR="00B13474" w:rsidRPr="00971FDA">
        <w:rPr>
          <w:rFonts w:asciiTheme="minorHAnsi" w:hAnsiTheme="minorHAnsi" w:cstheme="minorHAnsi"/>
          <w:color w:val="000000" w:themeColor="text1"/>
        </w:rPr>
        <w:t xml:space="preserve">it </w:t>
      </w:r>
      <w:r w:rsidR="00984EF2" w:rsidRPr="00971FDA">
        <w:rPr>
          <w:rFonts w:asciiTheme="minorHAnsi" w:hAnsiTheme="minorHAnsi" w:cstheme="minorHAnsi"/>
          <w:color w:val="000000" w:themeColor="text1"/>
        </w:rPr>
        <w:t xml:space="preserve">would have been </w:t>
      </w:r>
      <w:r w:rsidR="008872C9" w:rsidRPr="00971FDA">
        <w:rPr>
          <w:rFonts w:asciiTheme="minorHAnsi" w:hAnsiTheme="minorHAnsi" w:cstheme="minorHAnsi"/>
          <w:color w:val="000000" w:themeColor="text1"/>
        </w:rPr>
        <w:t>useful to also to include</w:t>
      </w:r>
      <w:r w:rsidR="00D7338C" w:rsidRPr="00971FDA">
        <w:rPr>
          <w:rFonts w:asciiTheme="minorHAnsi" w:hAnsiTheme="minorHAnsi" w:cstheme="minorHAnsi"/>
          <w:color w:val="000000" w:themeColor="text1"/>
        </w:rPr>
        <w:t xml:space="preserve"> pupils</w:t>
      </w:r>
      <w:r w:rsidR="00160BF3" w:rsidRPr="00971FDA">
        <w:rPr>
          <w:rFonts w:asciiTheme="minorHAnsi" w:hAnsiTheme="minorHAnsi" w:cstheme="minorHAnsi"/>
          <w:color w:val="000000" w:themeColor="text1"/>
        </w:rPr>
        <w:t>’</w:t>
      </w:r>
      <w:r w:rsidR="00D7338C" w:rsidRPr="00971FDA">
        <w:rPr>
          <w:rFonts w:asciiTheme="minorHAnsi" w:hAnsiTheme="minorHAnsi" w:cstheme="minorHAnsi"/>
          <w:color w:val="000000" w:themeColor="text1"/>
        </w:rPr>
        <w:t xml:space="preserve"> </w:t>
      </w:r>
      <w:r w:rsidR="00160BF3" w:rsidRPr="00971FDA">
        <w:rPr>
          <w:rFonts w:asciiTheme="minorHAnsi" w:hAnsiTheme="minorHAnsi" w:cstheme="minorHAnsi"/>
          <w:color w:val="000000" w:themeColor="text1"/>
        </w:rPr>
        <w:t>voice</w:t>
      </w:r>
      <w:r w:rsidR="008872C9" w:rsidRPr="00971FDA">
        <w:rPr>
          <w:rFonts w:asciiTheme="minorHAnsi" w:hAnsiTheme="minorHAnsi" w:cstheme="minorHAnsi"/>
          <w:color w:val="000000" w:themeColor="text1"/>
        </w:rPr>
        <w:t xml:space="preserve"> during the decision-making process</w:t>
      </w:r>
      <w:r w:rsidR="00D7338C" w:rsidRPr="00971FDA">
        <w:rPr>
          <w:rFonts w:asciiTheme="minorHAnsi" w:hAnsiTheme="minorHAnsi" w:cstheme="minorHAnsi"/>
          <w:color w:val="000000" w:themeColor="text1"/>
        </w:rPr>
        <w:t xml:space="preserve"> </w:t>
      </w:r>
      <w:r w:rsidR="008872C9" w:rsidRPr="00971FDA">
        <w:rPr>
          <w:rFonts w:asciiTheme="minorHAnsi" w:hAnsiTheme="minorHAnsi" w:cstheme="minorHAnsi"/>
          <w:color w:val="000000" w:themeColor="text1"/>
        </w:rPr>
        <w:t xml:space="preserve">as it would </w:t>
      </w:r>
      <w:r w:rsidR="00971FDA" w:rsidRPr="00971FDA">
        <w:rPr>
          <w:rFonts w:asciiTheme="minorHAnsi" w:hAnsiTheme="minorHAnsi" w:cstheme="minorHAnsi"/>
          <w:color w:val="000000" w:themeColor="text1"/>
        </w:rPr>
        <w:t>have generated a more</w:t>
      </w:r>
      <w:r w:rsidR="008872C9" w:rsidRPr="00971FDA">
        <w:rPr>
          <w:rFonts w:asciiTheme="minorHAnsi" w:hAnsiTheme="minorHAnsi" w:cstheme="minorHAnsi"/>
          <w:color w:val="000000" w:themeColor="text1"/>
        </w:rPr>
        <w:t xml:space="preserve"> representative data</w:t>
      </w:r>
      <w:r w:rsidR="00971FDA" w:rsidRPr="00971FDA">
        <w:rPr>
          <w:rFonts w:asciiTheme="minorHAnsi" w:hAnsiTheme="minorHAnsi" w:cstheme="minorHAnsi"/>
          <w:color w:val="000000" w:themeColor="text1"/>
        </w:rPr>
        <w:t xml:space="preserve"> sample</w:t>
      </w:r>
      <w:r w:rsidR="008872C9" w:rsidRPr="00971FDA">
        <w:rPr>
          <w:rFonts w:asciiTheme="minorHAnsi" w:hAnsiTheme="minorHAnsi" w:cstheme="minorHAnsi"/>
          <w:color w:val="000000" w:themeColor="text1"/>
        </w:rPr>
        <w:t xml:space="preserve"> and therefore, an alternative </w:t>
      </w:r>
      <w:r w:rsidR="00971FDA" w:rsidRPr="00971FDA">
        <w:rPr>
          <w:rFonts w:asciiTheme="minorHAnsi" w:hAnsiTheme="minorHAnsi" w:cstheme="minorHAnsi"/>
          <w:color w:val="000000" w:themeColor="text1"/>
        </w:rPr>
        <w:t xml:space="preserve">and more appropriate </w:t>
      </w:r>
      <w:r w:rsidR="008872C9" w:rsidRPr="00971FDA">
        <w:rPr>
          <w:rFonts w:asciiTheme="minorHAnsi" w:hAnsiTheme="minorHAnsi" w:cstheme="minorHAnsi"/>
          <w:color w:val="000000" w:themeColor="text1"/>
        </w:rPr>
        <w:t xml:space="preserve">plan could have been </w:t>
      </w:r>
      <w:r w:rsidR="00971FDA" w:rsidRPr="00971FDA">
        <w:rPr>
          <w:rFonts w:asciiTheme="minorHAnsi" w:hAnsiTheme="minorHAnsi" w:cstheme="minorHAnsi"/>
          <w:color w:val="000000" w:themeColor="text1"/>
        </w:rPr>
        <w:t>made</w:t>
      </w:r>
      <w:r w:rsidR="00BA343D" w:rsidRPr="00971FDA">
        <w:rPr>
          <w:rFonts w:asciiTheme="minorHAnsi" w:hAnsiTheme="minorHAnsi" w:cstheme="minorHAnsi"/>
          <w:color w:val="000000" w:themeColor="text1"/>
        </w:rPr>
        <w:t xml:space="preserve"> </w:t>
      </w:r>
      <w:r w:rsidR="00D7338C" w:rsidRPr="00971FDA">
        <w:rPr>
          <w:rFonts w:asciiTheme="minorHAnsi" w:hAnsiTheme="minorHAnsi" w:cstheme="minorHAnsi"/>
          <w:color w:val="000000" w:themeColor="text1"/>
        </w:rPr>
        <w:t>(</w:t>
      </w:r>
      <w:r w:rsidR="00D7338C" w:rsidRPr="00971FDA">
        <w:rPr>
          <w:rFonts w:asciiTheme="minorHAnsi" w:hAnsiTheme="minorHAnsi" w:cstheme="minorHAnsi"/>
          <w:color w:val="000000"/>
        </w:rPr>
        <w:t>Daniels</w:t>
      </w:r>
      <w:r w:rsidR="00D7338C" w:rsidRPr="00AB0070">
        <w:rPr>
          <w:rFonts w:asciiTheme="minorHAnsi" w:hAnsiTheme="minorHAnsi" w:cstheme="minorHAnsi"/>
          <w:color w:val="000000"/>
        </w:rPr>
        <w:t xml:space="preserve"> et al., 2017</w:t>
      </w:r>
      <w:r w:rsidR="00971FDA">
        <w:rPr>
          <w:rFonts w:asciiTheme="minorHAnsi" w:hAnsiTheme="minorHAnsi" w:cstheme="minorHAnsi"/>
          <w:color w:val="000000"/>
        </w:rPr>
        <w:t>).</w:t>
      </w:r>
    </w:p>
    <w:p w14:paraId="13252933" w14:textId="756394C4" w:rsidR="00A334F4" w:rsidRPr="00EB2B06" w:rsidRDefault="002D6C65" w:rsidP="00A334F4">
      <w:pPr>
        <w:pStyle w:val="NormalWeb"/>
        <w:spacing w:line="480" w:lineRule="auto"/>
        <w:rPr>
          <w:rFonts w:asciiTheme="minorHAnsi" w:hAnsiTheme="minorHAnsi" w:cstheme="minorHAnsi"/>
          <w:color w:val="000000" w:themeColor="text1"/>
        </w:rPr>
      </w:pPr>
      <w:r>
        <w:rPr>
          <w:rFonts w:asciiTheme="minorHAnsi" w:hAnsiTheme="minorHAnsi" w:cstheme="minorHAnsi"/>
          <w:color w:val="000000" w:themeColor="text1"/>
        </w:rPr>
        <w:t xml:space="preserve">It is </w:t>
      </w:r>
      <w:r w:rsidR="00C91BAC">
        <w:rPr>
          <w:rFonts w:asciiTheme="minorHAnsi" w:hAnsiTheme="minorHAnsi" w:cstheme="minorHAnsi"/>
          <w:color w:val="000000" w:themeColor="text1"/>
        </w:rPr>
        <w:t xml:space="preserve">also </w:t>
      </w:r>
      <w:r>
        <w:rPr>
          <w:rFonts w:asciiTheme="minorHAnsi" w:hAnsiTheme="minorHAnsi" w:cstheme="minorHAnsi"/>
          <w:color w:val="000000" w:themeColor="text1"/>
        </w:rPr>
        <w:t xml:space="preserve">evident that School X has showed </w:t>
      </w:r>
      <w:r w:rsidR="00EB2B06">
        <w:rPr>
          <w:rFonts w:asciiTheme="minorHAnsi" w:hAnsiTheme="minorHAnsi" w:cstheme="minorHAnsi"/>
          <w:color w:val="000000" w:themeColor="text1"/>
        </w:rPr>
        <w:t xml:space="preserve">good </w:t>
      </w:r>
      <w:r w:rsidR="00681E6D">
        <w:rPr>
          <w:rFonts w:asciiTheme="minorHAnsi" w:hAnsiTheme="minorHAnsi" w:cstheme="minorHAnsi"/>
          <w:color w:val="000000" w:themeColor="text1"/>
        </w:rPr>
        <w:t>progress</w:t>
      </w:r>
      <w:r w:rsidR="00EB2B06">
        <w:rPr>
          <w:rFonts w:asciiTheme="minorHAnsi" w:hAnsiTheme="minorHAnsi" w:cstheme="minorHAnsi"/>
          <w:color w:val="000000" w:themeColor="text1"/>
        </w:rPr>
        <w:t xml:space="preserve"> </w:t>
      </w:r>
      <w:r w:rsidR="009C5561">
        <w:rPr>
          <w:rFonts w:asciiTheme="minorHAnsi" w:hAnsiTheme="minorHAnsi" w:cstheme="minorHAnsi"/>
          <w:color w:val="000000" w:themeColor="text1"/>
        </w:rPr>
        <w:t xml:space="preserve">with </w:t>
      </w:r>
      <w:r w:rsidR="00A334F4">
        <w:rPr>
          <w:rFonts w:asciiTheme="minorHAnsi" w:hAnsiTheme="minorHAnsi" w:cstheme="minorHAnsi"/>
          <w:color w:val="000000" w:themeColor="text1"/>
        </w:rPr>
        <w:t>embedding well-being into the ethos of the school and curriculum, supporting Welsh Government (2018). The school currently offer</w:t>
      </w:r>
      <w:r w:rsidR="009C5561">
        <w:rPr>
          <w:rFonts w:asciiTheme="minorHAnsi" w:hAnsiTheme="minorHAnsi" w:cstheme="minorHAnsi"/>
          <w:color w:val="000000" w:themeColor="text1"/>
        </w:rPr>
        <w:t>s</w:t>
      </w:r>
      <w:r w:rsidR="00A334F4">
        <w:rPr>
          <w:rFonts w:asciiTheme="minorHAnsi" w:hAnsiTheme="minorHAnsi" w:cstheme="minorHAnsi"/>
          <w:color w:val="000000" w:themeColor="text1"/>
        </w:rPr>
        <w:t xml:space="preserve"> </w:t>
      </w:r>
      <w:r w:rsidR="00DC635D">
        <w:rPr>
          <w:rFonts w:asciiTheme="minorHAnsi" w:hAnsiTheme="minorHAnsi" w:cstheme="minorHAnsi"/>
          <w:color w:val="000000" w:themeColor="text1"/>
        </w:rPr>
        <w:t xml:space="preserve">daily </w:t>
      </w:r>
      <w:r w:rsidR="00A334F4">
        <w:rPr>
          <w:rFonts w:asciiTheme="minorHAnsi" w:hAnsiTheme="minorHAnsi" w:cstheme="minorHAnsi"/>
          <w:color w:val="000000" w:themeColor="text1"/>
        </w:rPr>
        <w:t xml:space="preserve">well-being clubs to pupils and </w:t>
      </w:r>
      <w:r w:rsidR="00DC635D">
        <w:rPr>
          <w:rFonts w:asciiTheme="minorHAnsi" w:hAnsiTheme="minorHAnsi" w:cstheme="minorHAnsi"/>
          <w:color w:val="000000" w:themeColor="text1"/>
        </w:rPr>
        <w:t>ha</w:t>
      </w:r>
      <w:r w:rsidR="00976801">
        <w:rPr>
          <w:rFonts w:asciiTheme="minorHAnsi" w:hAnsiTheme="minorHAnsi" w:cstheme="minorHAnsi"/>
          <w:color w:val="000000" w:themeColor="text1"/>
        </w:rPr>
        <w:t xml:space="preserve">s </w:t>
      </w:r>
      <w:r w:rsidR="00DC635D">
        <w:rPr>
          <w:rFonts w:asciiTheme="minorHAnsi" w:hAnsiTheme="minorHAnsi" w:cstheme="minorHAnsi"/>
          <w:color w:val="000000" w:themeColor="text1"/>
        </w:rPr>
        <w:t>introduced initiatives such as ‘M</w:t>
      </w:r>
      <w:r w:rsidR="00A334F4">
        <w:rPr>
          <w:rFonts w:asciiTheme="minorHAnsi" w:hAnsiTheme="minorHAnsi" w:cstheme="minorHAnsi"/>
          <w:color w:val="000000" w:themeColor="text1"/>
        </w:rPr>
        <w:t>indfulness</w:t>
      </w:r>
      <w:r w:rsidR="00DC635D">
        <w:rPr>
          <w:rFonts w:asciiTheme="minorHAnsi" w:hAnsiTheme="minorHAnsi" w:cstheme="minorHAnsi"/>
          <w:color w:val="000000" w:themeColor="text1"/>
        </w:rPr>
        <w:t xml:space="preserve"> Monday’ to ensure well-being is addressed regularly</w:t>
      </w:r>
      <w:r w:rsidR="00A334F4">
        <w:rPr>
          <w:rFonts w:asciiTheme="minorHAnsi" w:hAnsiTheme="minorHAnsi" w:cstheme="minorHAnsi"/>
          <w:color w:val="000000" w:themeColor="text1"/>
        </w:rPr>
        <w:t xml:space="preserve"> as part of the curriculum. </w:t>
      </w:r>
      <w:r w:rsidR="00CB38EC">
        <w:rPr>
          <w:rFonts w:asciiTheme="minorHAnsi" w:hAnsiTheme="minorHAnsi" w:cstheme="minorHAnsi"/>
          <w:color w:val="000000" w:themeColor="text1"/>
        </w:rPr>
        <w:lastRenderedPageBreak/>
        <w:t xml:space="preserve">The aims of these sessions </w:t>
      </w:r>
      <w:r w:rsidR="00C91BAC">
        <w:rPr>
          <w:rFonts w:asciiTheme="minorHAnsi" w:hAnsiTheme="minorHAnsi" w:cstheme="minorHAnsi"/>
          <w:color w:val="000000" w:themeColor="text1"/>
        </w:rPr>
        <w:t>are</w:t>
      </w:r>
      <w:r w:rsidR="00CB38EC">
        <w:rPr>
          <w:rFonts w:asciiTheme="minorHAnsi" w:hAnsiTheme="minorHAnsi" w:cstheme="minorHAnsi"/>
          <w:color w:val="000000" w:themeColor="text1"/>
        </w:rPr>
        <w:t xml:space="preserve"> to </w:t>
      </w:r>
      <w:r w:rsidR="00C91BAC">
        <w:rPr>
          <w:rFonts w:asciiTheme="minorHAnsi" w:hAnsiTheme="minorHAnsi" w:cstheme="minorHAnsi"/>
          <w:color w:val="000000" w:themeColor="text1"/>
        </w:rPr>
        <w:t>embed</w:t>
      </w:r>
      <w:r w:rsidR="00CB38EC">
        <w:rPr>
          <w:rFonts w:asciiTheme="minorHAnsi" w:hAnsiTheme="minorHAnsi" w:cstheme="minorHAnsi"/>
          <w:color w:val="000000" w:themeColor="text1"/>
        </w:rPr>
        <w:t xml:space="preserve"> well-being into the character of the children </w:t>
      </w:r>
      <w:r w:rsidR="0079559F">
        <w:rPr>
          <w:rFonts w:asciiTheme="minorHAnsi" w:hAnsiTheme="minorHAnsi" w:cstheme="minorHAnsi"/>
          <w:color w:val="000000" w:themeColor="text1"/>
        </w:rPr>
        <w:t xml:space="preserve">and encourage it as </w:t>
      </w:r>
      <w:r w:rsidR="008A5275">
        <w:rPr>
          <w:rFonts w:asciiTheme="minorHAnsi" w:hAnsiTheme="minorHAnsi" w:cstheme="minorHAnsi"/>
          <w:color w:val="000000" w:themeColor="text1"/>
        </w:rPr>
        <w:t xml:space="preserve">a natural </w:t>
      </w:r>
      <w:r w:rsidR="0079559F">
        <w:rPr>
          <w:rFonts w:asciiTheme="minorHAnsi" w:hAnsiTheme="minorHAnsi" w:cstheme="minorHAnsi"/>
          <w:color w:val="000000" w:themeColor="text1"/>
        </w:rPr>
        <w:t xml:space="preserve">everyday practice, </w:t>
      </w:r>
      <w:r w:rsidR="00F83F92">
        <w:rPr>
          <w:rFonts w:asciiTheme="minorHAnsi" w:hAnsiTheme="minorHAnsi" w:cstheme="minorHAnsi"/>
          <w:color w:val="000000" w:themeColor="text1"/>
        </w:rPr>
        <w:t>further</w:t>
      </w:r>
      <w:r w:rsidR="0079559F">
        <w:rPr>
          <w:rFonts w:asciiTheme="minorHAnsi" w:hAnsiTheme="minorHAnsi" w:cstheme="minorHAnsi"/>
          <w:color w:val="000000" w:themeColor="text1"/>
        </w:rPr>
        <w:t xml:space="preserve"> supporting </w:t>
      </w:r>
      <w:r w:rsidR="00F83F92">
        <w:rPr>
          <w:rFonts w:asciiTheme="minorHAnsi" w:hAnsiTheme="minorHAnsi" w:cstheme="minorHAnsi"/>
          <w:color w:val="000000" w:themeColor="text1"/>
        </w:rPr>
        <w:t xml:space="preserve">the new curriculum for </w:t>
      </w:r>
      <w:r w:rsidR="00175B2F">
        <w:rPr>
          <w:rFonts w:asciiTheme="minorHAnsi" w:hAnsiTheme="minorHAnsi" w:cstheme="minorHAnsi"/>
          <w:color w:val="000000" w:themeColor="text1"/>
        </w:rPr>
        <w:t>W</w:t>
      </w:r>
      <w:r w:rsidR="00F83F92">
        <w:rPr>
          <w:rFonts w:asciiTheme="minorHAnsi" w:hAnsiTheme="minorHAnsi" w:cstheme="minorHAnsi"/>
          <w:color w:val="000000" w:themeColor="text1"/>
        </w:rPr>
        <w:t>ales</w:t>
      </w:r>
      <w:r w:rsidR="00610224">
        <w:rPr>
          <w:rFonts w:asciiTheme="minorHAnsi" w:hAnsiTheme="minorHAnsi" w:cstheme="minorHAnsi"/>
          <w:color w:val="000000" w:themeColor="text1"/>
        </w:rPr>
        <w:t xml:space="preserve"> (Donaldson, 2015)</w:t>
      </w:r>
      <w:r w:rsidR="0079559F">
        <w:rPr>
          <w:rFonts w:asciiTheme="minorHAnsi" w:hAnsiTheme="minorHAnsi" w:cstheme="minorHAnsi"/>
          <w:color w:val="000000" w:themeColor="text1"/>
        </w:rPr>
        <w:t xml:space="preserve">. </w:t>
      </w:r>
      <w:r w:rsidR="00A334F4">
        <w:rPr>
          <w:rFonts w:asciiTheme="minorHAnsi" w:hAnsiTheme="minorHAnsi" w:cstheme="minorHAnsi"/>
          <w:color w:val="000000" w:themeColor="text1"/>
        </w:rPr>
        <w:t xml:space="preserve">However, whilst provisions and resources for pupils are widely accessible, in the SDP there is no acknowledgment of safeguarding staff well-being. It is argued that teacher well-being is becoming increasingly more important as teaching demands increase and the role a teacher plays in a child’s life is becoming increasingly significant </w:t>
      </w:r>
      <w:r w:rsidR="00A334F4" w:rsidRPr="00A334F4">
        <w:rPr>
          <w:rFonts w:asciiTheme="minorHAnsi" w:hAnsiTheme="minorHAnsi" w:cstheme="minorHAnsi"/>
          <w:color w:val="000000"/>
        </w:rPr>
        <w:t>(</w:t>
      </w:r>
      <w:proofErr w:type="spellStart"/>
      <w:r w:rsidR="00A334F4" w:rsidRPr="00A334F4">
        <w:rPr>
          <w:rFonts w:asciiTheme="minorHAnsi" w:hAnsiTheme="minorHAnsi" w:cstheme="minorHAnsi"/>
          <w:color w:val="000000"/>
        </w:rPr>
        <w:t>Hartcher</w:t>
      </w:r>
      <w:proofErr w:type="spellEnd"/>
      <w:r w:rsidR="00A334F4" w:rsidRPr="00A334F4">
        <w:rPr>
          <w:rFonts w:asciiTheme="minorHAnsi" w:hAnsiTheme="minorHAnsi" w:cstheme="minorHAnsi"/>
          <w:color w:val="000000"/>
        </w:rPr>
        <w:t xml:space="preserve"> et al., 2022).</w:t>
      </w:r>
      <w:r w:rsidR="00A334F4">
        <w:rPr>
          <w:rFonts w:asciiTheme="minorHAnsi" w:hAnsiTheme="minorHAnsi" w:cstheme="minorHAnsi"/>
          <w:color w:val="000000"/>
        </w:rPr>
        <w:t xml:space="preserve"> Therefore, ensuring schools promote positive well-being in their staff as well as pupils should be a main priority. </w:t>
      </w:r>
      <w:r w:rsidR="00A334F4">
        <w:rPr>
          <w:rFonts w:asciiTheme="minorHAnsi" w:hAnsiTheme="minorHAnsi" w:cstheme="minorHAnsi"/>
          <w:color w:val="000000" w:themeColor="text1"/>
        </w:rPr>
        <w:t>Similarly</w:t>
      </w:r>
      <w:r w:rsidR="00A334F4" w:rsidRPr="00A46BD0">
        <w:rPr>
          <w:rFonts w:asciiTheme="minorHAnsi" w:hAnsiTheme="minorHAnsi" w:cstheme="minorHAnsi"/>
          <w:color w:val="000000" w:themeColor="text1"/>
        </w:rPr>
        <w:t>, despite schools being recognised as a</w:t>
      </w:r>
      <w:r w:rsidR="00A334F4">
        <w:rPr>
          <w:rFonts w:asciiTheme="minorHAnsi" w:hAnsiTheme="minorHAnsi" w:cstheme="minorHAnsi"/>
          <w:color w:val="000000" w:themeColor="text1"/>
        </w:rPr>
        <w:t xml:space="preserve"> highly </w:t>
      </w:r>
      <w:r w:rsidR="00A334F4" w:rsidRPr="00A46BD0">
        <w:rPr>
          <w:rFonts w:asciiTheme="minorHAnsi" w:hAnsiTheme="minorHAnsi" w:cstheme="minorHAnsi"/>
          <w:color w:val="000000" w:themeColor="text1"/>
        </w:rPr>
        <w:t>effective place to support the well-being of children and young people (Forshaw &amp; Woods, 2022)</w:t>
      </w:r>
      <w:r w:rsidR="00D3453C">
        <w:rPr>
          <w:rFonts w:asciiTheme="minorHAnsi" w:hAnsiTheme="minorHAnsi" w:cstheme="minorHAnsi"/>
          <w:color w:val="000000" w:themeColor="text1"/>
        </w:rPr>
        <w:t xml:space="preserve">, </w:t>
      </w:r>
      <w:r w:rsidR="00A334F4" w:rsidRPr="00A46BD0">
        <w:rPr>
          <w:rFonts w:asciiTheme="minorHAnsi" w:hAnsiTheme="minorHAnsi" w:cstheme="minorHAnsi"/>
          <w:color w:val="000000" w:themeColor="text1"/>
        </w:rPr>
        <w:t>evidence suggest</w:t>
      </w:r>
      <w:r w:rsidR="00D3453C">
        <w:rPr>
          <w:rFonts w:asciiTheme="minorHAnsi" w:hAnsiTheme="minorHAnsi" w:cstheme="minorHAnsi"/>
          <w:color w:val="000000" w:themeColor="text1"/>
        </w:rPr>
        <w:t>s</w:t>
      </w:r>
      <w:r w:rsidR="00A334F4" w:rsidRPr="00A46BD0">
        <w:rPr>
          <w:rFonts w:asciiTheme="minorHAnsi" w:hAnsiTheme="minorHAnsi" w:cstheme="minorHAnsi"/>
          <w:color w:val="000000" w:themeColor="text1"/>
        </w:rPr>
        <w:t xml:space="preserve"> many school-based staff often feel ill-equipped </w:t>
      </w:r>
      <w:r w:rsidR="00A334F4">
        <w:rPr>
          <w:rFonts w:asciiTheme="minorHAnsi" w:hAnsiTheme="minorHAnsi" w:cstheme="minorHAnsi"/>
          <w:color w:val="000000" w:themeColor="text1"/>
        </w:rPr>
        <w:t>and</w:t>
      </w:r>
      <w:r w:rsidR="00A334F4" w:rsidRPr="00A46BD0">
        <w:rPr>
          <w:rFonts w:asciiTheme="minorHAnsi" w:hAnsiTheme="minorHAnsi" w:cstheme="minorHAnsi"/>
          <w:color w:val="000000" w:themeColor="text1"/>
        </w:rPr>
        <w:t xml:space="preserve"> lack the confidence to help children with their emotional and mental health (Welsh Government, 2018). In particular, there tends to be a fear of potentially worsening the child’s negative feelings. This often leads to many teachers seeking support and advice from outside agencies and local authorities, which adds significant pressures to services which are already in high demand and under a significant amount of pressure (Welsh Government, 2018). </w:t>
      </w:r>
    </w:p>
    <w:p w14:paraId="257E62F8" w14:textId="2CD55C5C" w:rsidR="00A334F4" w:rsidRDefault="00A46BD0" w:rsidP="00A46BD0">
      <w:pPr>
        <w:pStyle w:val="NormalWeb"/>
        <w:spacing w:line="480" w:lineRule="auto"/>
        <w:rPr>
          <w:rFonts w:asciiTheme="minorHAnsi" w:hAnsiTheme="minorHAnsi" w:cstheme="minorHAnsi"/>
          <w:color w:val="000000" w:themeColor="text1"/>
        </w:rPr>
      </w:pPr>
      <w:r w:rsidRPr="00A46BD0">
        <w:rPr>
          <w:rFonts w:asciiTheme="minorHAnsi" w:hAnsiTheme="minorHAnsi" w:cstheme="minorHAnsi"/>
          <w:color w:val="000000" w:themeColor="text1"/>
        </w:rPr>
        <w:t>Despite the school currently operating many interventions and provision</w:t>
      </w:r>
      <w:r w:rsidR="00BE78E5">
        <w:rPr>
          <w:rFonts w:asciiTheme="minorHAnsi" w:hAnsiTheme="minorHAnsi" w:cstheme="minorHAnsi"/>
          <w:color w:val="000000" w:themeColor="text1"/>
        </w:rPr>
        <w:t xml:space="preserve">s </w:t>
      </w:r>
      <w:r w:rsidR="00024A28">
        <w:rPr>
          <w:rFonts w:asciiTheme="minorHAnsi" w:hAnsiTheme="minorHAnsi" w:cstheme="minorHAnsi"/>
          <w:color w:val="000000" w:themeColor="text1"/>
        </w:rPr>
        <w:t xml:space="preserve">to </w:t>
      </w:r>
      <w:r w:rsidRPr="00A46BD0">
        <w:rPr>
          <w:rFonts w:asciiTheme="minorHAnsi" w:hAnsiTheme="minorHAnsi" w:cstheme="minorHAnsi"/>
          <w:color w:val="000000" w:themeColor="text1"/>
        </w:rPr>
        <w:t>support the children’s emotional needs and overall well-being, one recommendation for the school, could be to utilise more outdoor learning opportunities during day-to-day teaching. This recommendation is based on the wealth of literature supporting the link of outdoor learning and increased positive well-</w:t>
      </w:r>
      <w:r w:rsidRPr="003E20DA">
        <w:rPr>
          <w:rFonts w:asciiTheme="minorHAnsi" w:hAnsiTheme="minorHAnsi" w:cstheme="minorHAnsi"/>
          <w:color w:val="000000" w:themeColor="text1"/>
        </w:rPr>
        <w:t xml:space="preserve">being </w:t>
      </w:r>
      <w:r w:rsidR="003E20DA" w:rsidRPr="003E20DA">
        <w:rPr>
          <w:rFonts w:asciiTheme="minorHAnsi" w:hAnsiTheme="minorHAnsi" w:cstheme="minorHAnsi"/>
          <w:color w:val="000000" w:themeColor="text1"/>
        </w:rPr>
        <w:t xml:space="preserve">(Gray, 2018; </w:t>
      </w:r>
      <w:proofErr w:type="spellStart"/>
      <w:r w:rsidR="003E20DA" w:rsidRPr="003E20DA">
        <w:rPr>
          <w:rFonts w:asciiTheme="minorHAnsi" w:hAnsiTheme="minorHAnsi" w:cstheme="minorHAnsi"/>
          <w:color w:val="000000" w:themeColor="text1"/>
        </w:rPr>
        <w:t>Humberstone</w:t>
      </w:r>
      <w:proofErr w:type="spellEnd"/>
      <w:r w:rsidR="003E20DA" w:rsidRPr="003E20DA">
        <w:rPr>
          <w:rFonts w:asciiTheme="minorHAnsi" w:hAnsiTheme="minorHAnsi" w:cstheme="minorHAnsi"/>
          <w:color w:val="000000" w:themeColor="text1"/>
        </w:rPr>
        <w:t xml:space="preserve"> &amp; Stan, 2012; Marchant et al., 2019; Mulholland &amp; O'Toole, 2021)</w:t>
      </w:r>
      <w:r w:rsidR="003E20DA">
        <w:rPr>
          <w:rFonts w:asciiTheme="minorHAnsi" w:hAnsiTheme="minorHAnsi" w:cstheme="minorHAnsi"/>
          <w:color w:val="000000" w:themeColor="text1"/>
        </w:rPr>
        <w:t>.</w:t>
      </w:r>
      <w:r w:rsidR="00B83401">
        <w:rPr>
          <w:rFonts w:asciiTheme="minorHAnsi" w:hAnsiTheme="minorHAnsi" w:cstheme="minorHAnsi"/>
          <w:color w:val="000000" w:themeColor="text1"/>
        </w:rPr>
        <w:t xml:space="preserve"> </w:t>
      </w:r>
    </w:p>
    <w:p w14:paraId="06EE3543" w14:textId="77777777" w:rsidR="00A334F4" w:rsidRDefault="00A334F4" w:rsidP="00A46BD0">
      <w:pPr>
        <w:pStyle w:val="NormalWeb"/>
        <w:spacing w:line="480" w:lineRule="auto"/>
        <w:rPr>
          <w:rFonts w:asciiTheme="minorHAnsi" w:hAnsiTheme="minorHAnsi" w:cstheme="minorHAnsi"/>
          <w:color w:val="000000" w:themeColor="text1"/>
        </w:rPr>
      </w:pPr>
    </w:p>
    <w:p w14:paraId="60322C5C" w14:textId="738C0629" w:rsidR="00A334F4" w:rsidRDefault="00A334F4" w:rsidP="00A334F4">
      <w:pPr>
        <w:pStyle w:val="NormalWeb"/>
        <w:rPr>
          <w:rFonts w:asciiTheme="minorHAnsi" w:hAnsiTheme="minorHAnsi" w:cstheme="minorHAnsi"/>
          <w:b/>
          <w:bCs/>
          <w:color w:val="000000" w:themeColor="text1"/>
        </w:rPr>
      </w:pPr>
      <w:r w:rsidRPr="00A334F4">
        <w:rPr>
          <w:rFonts w:asciiTheme="minorHAnsi" w:hAnsiTheme="minorHAnsi" w:cstheme="minorHAnsi"/>
          <w:b/>
          <w:bCs/>
          <w:color w:val="000000" w:themeColor="text1"/>
        </w:rPr>
        <w:lastRenderedPageBreak/>
        <w:t>Conclusion</w:t>
      </w:r>
      <w:r w:rsidR="00616CE9">
        <w:rPr>
          <w:rFonts w:asciiTheme="minorHAnsi" w:hAnsiTheme="minorHAnsi" w:cstheme="minorHAnsi"/>
          <w:b/>
          <w:bCs/>
          <w:color w:val="000000" w:themeColor="text1"/>
        </w:rPr>
        <w:t xml:space="preserve"> </w:t>
      </w:r>
    </w:p>
    <w:p w14:paraId="51EDF559" w14:textId="74E86167" w:rsidR="00A334F4" w:rsidRDefault="00A334F4" w:rsidP="00A334F4">
      <w:pPr>
        <w:pStyle w:val="NormalWeb"/>
        <w:spacing w:line="480" w:lineRule="auto"/>
        <w:rPr>
          <w:rFonts w:asciiTheme="minorHAnsi" w:hAnsiTheme="minorHAnsi" w:cstheme="minorHAnsi"/>
          <w:color w:val="000000"/>
        </w:rPr>
      </w:pPr>
      <w:r>
        <w:rPr>
          <w:rFonts w:asciiTheme="minorHAnsi" w:hAnsiTheme="minorHAnsi" w:cstheme="minorHAnsi"/>
          <w:color w:val="000000" w:themeColor="text1"/>
        </w:rPr>
        <w:t xml:space="preserve">SDPs are an extremely valuable resource in the development and growth of schools in Wales, with effective self-evaluation key to achieving the best learning outcomes for pupils (Welsh Government, 2018). </w:t>
      </w:r>
      <w:r w:rsidR="00A46BD0" w:rsidRPr="00A46BD0">
        <w:rPr>
          <w:rFonts w:asciiTheme="minorHAnsi" w:hAnsiTheme="minorHAnsi" w:cstheme="minorHAnsi"/>
        </w:rPr>
        <w:t xml:space="preserve">From the </w:t>
      </w:r>
      <w:r w:rsidR="00A46BD0">
        <w:rPr>
          <w:rFonts w:asciiTheme="minorHAnsi" w:hAnsiTheme="minorHAnsi" w:cstheme="minorHAnsi"/>
        </w:rPr>
        <w:t xml:space="preserve">carrying out the critical analysis on </w:t>
      </w:r>
      <w:r>
        <w:rPr>
          <w:rFonts w:asciiTheme="minorHAnsi" w:hAnsiTheme="minorHAnsi" w:cstheme="minorHAnsi"/>
        </w:rPr>
        <w:t xml:space="preserve">the </w:t>
      </w:r>
      <w:r w:rsidR="00A46BD0">
        <w:rPr>
          <w:rFonts w:asciiTheme="minorHAnsi" w:hAnsiTheme="minorHAnsi" w:cstheme="minorHAnsi"/>
        </w:rPr>
        <w:t xml:space="preserve">school’s SDP </w:t>
      </w:r>
      <w:r>
        <w:rPr>
          <w:rFonts w:asciiTheme="minorHAnsi" w:hAnsiTheme="minorHAnsi" w:cstheme="minorHAnsi"/>
        </w:rPr>
        <w:t xml:space="preserve">it is evident that </w:t>
      </w:r>
      <w:r>
        <w:rPr>
          <w:rFonts w:asciiTheme="minorHAnsi" w:hAnsiTheme="minorHAnsi" w:cstheme="minorHAnsi"/>
          <w:color w:val="000000" w:themeColor="text1"/>
        </w:rPr>
        <w:t>b</w:t>
      </w:r>
      <w:r w:rsidR="00A46BD0">
        <w:rPr>
          <w:rFonts w:asciiTheme="minorHAnsi" w:hAnsiTheme="minorHAnsi" w:cstheme="minorHAnsi"/>
        </w:rPr>
        <w:t xml:space="preserve">uilding emotionally healthy children is extremely important, especially </w:t>
      </w:r>
      <w:r>
        <w:rPr>
          <w:rFonts w:asciiTheme="minorHAnsi" w:hAnsiTheme="minorHAnsi" w:cstheme="minorHAnsi"/>
        </w:rPr>
        <w:t>in today’s society where children are experiencing more feelings of loneliness and mental health issues than ever before (</w:t>
      </w:r>
      <w:r w:rsidR="00AE4568" w:rsidRPr="00ED3121">
        <w:rPr>
          <w:rFonts w:asciiTheme="minorHAnsi" w:hAnsiTheme="minorHAnsi" w:cstheme="minorHAnsi"/>
          <w:color w:val="222222"/>
          <w:shd w:val="clear" w:color="auto" w:fill="FFFFFF"/>
        </w:rPr>
        <w:t>Deighton</w:t>
      </w:r>
      <w:r w:rsidR="00AE4568">
        <w:rPr>
          <w:rFonts w:asciiTheme="minorHAnsi" w:hAnsiTheme="minorHAnsi" w:cstheme="minorHAnsi"/>
          <w:color w:val="222222"/>
          <w:shd w:val="clear" w:color="auto" w:fill="FFFFFF"/>
        </w:rPr>
        <w:t xml:space="preserve"> et al., </w:t>
      </w:r>
      <w:r w:rsidR="00660D31">
        <w:rPr>
          <w:rFonts w:asciiTheme="minorHAnsi" w:hAnsiTheme="minorHAnsi" w:cstheme="minorHAnsi"/>
          <w:color w:val="222222"/>
          <w:shd w:val="clear" w:color="auto" w:fill="FFFFFF"/>
        </w:rPr>
        <w:t>2018</w:t>
      </w:r>
      <w:r>
        <w:rPr>
          <w:rFonts w:asciiTheme="minorHAnsi" w:hAnsiTheme="minorHAnsi" w:cstheme="minorHAnsi"/>
        </w:rPr>
        <w:t>).</w:t>
      </w:r>
      <w:r w:rsidR="00A46BD0">
        <w:rPr>
          <w:rFonts w:asciiTheme="minorHAnsi" w:hAnsiTheme="minorHAnsi" w:cstheme="minorHAnsi"/>
        </w:rPr>
        <w:t xml:space="preserve"> </w:t>
      </w:r>
      <w:r>
        <w:rPr>
          <w:rFonts w:asciiTheme="minorHAnsi" w:hAnsiTheme="minorHAnsi" w:cstheme="minorHAnsi"/>
        </w:rPr>
        <w:t>I have learnt the process of developing a SDP, and the different steps needed to ensure it</w:t>
      </w:r>
      <w:r w:rsidR="00841B3B">
        <w:rPr>
          <w:rFonts w:asciiTheme="minorHAnsi" w:hAnsiTheme="minorHAnsi" w:cstheme="minorHAnsi"/>
        </w:rPr>
        <w:t xml:space="preserve"> is</w:t>
      </w:r>
      <w:r>
        <w:rPr>
          <w:rFonts w:asciiTheme="minorHAnsi" w:hAnsiTheme="minorHAnsi" w:cstheme="minorHAnsi"/>
        </w:rPr>
        <w:t xml:space="preserve"> effective. I have learned that a whole-school approach to well-being is advantageous, as it offers more consistency and opportunity for embedding positive well-being in students. </w:t>
      </w:r>
      <w:r w:rsidR="00B91449">
        <w:rPr>
          <w:rFonts w:asciiTheme="minorHAnsi" w:hAnsiTheme="minorHAnsi" w:cstheme="minorHAnsi"/>
        </w:rPr>
        <w:t>A</w:t>
      </w:r>
      <w:r w:rsidR="00241E0A">
        <w:rPr>
          <w:rFonts w:asciiTheme="minorHAnsi" w:hAnsiTheme="minorHAnsi" w:cstheme="minorHAnsi"/>
        </w:rPr>
        <w:t>fter</w:t>
      </w:r>
      <w:r>
        <w:rPr>
          <w:rFonts w:asciiTheme="minorHAnsi" w:hAnsiTheme="minorHAnsi" w:cstheme="minorHAnsi"/>
        </w:rPr>
        <w:t xml:space="preserve"> reading the literature I </w:t>
      </w:r>
      <w:r w:rsidR="000945E1">
        <w:rPr>
          <w:rFonts w:asciiTheme="minorHAnsi" w:hAnsiTheme="minorHAnsi" w:cstheme="minorHAnsi"/>
        </w:rPr>
        <w:t>am</w:t>
      </w:r>
      <w:r>
        <w:rPr>
          <w:rFonts w:asciiTheme="minorHAnsi" w:hAnsiTheme="minorHAnsi" w:cstheme="minorHAnsi"/>
        </w:rPr>
        <w:t xml:space="preserve"> able to review my </w:t>
      </w:r>
      <w:r w:rsidR="000945E1">
        <w:rPr>
          <w:rFonts w:asciiTheme="minorHAnsi" w:hAnsiTheme="minorHAnsi" w:cstheme="minorHAnsi"/>
        </w:rPr>
        <w:t xml:space="preserve">current </w:t>
      </w:r>
      <w:r>
        <w:rPr>
          <w:rFonts w:asciiTheme="minorHAnsi" w:hAnsiTheme="minorHAnsi" w:cstheme="minorHAnsi"/>
        </w:rPr>
        <w:t>practice</w:t>
      </w:r>
      <w:r w:rsidR="00CE7CA2">
        <w:rPr>
          <w:rFonts w:asciiTheme="minorHAnsi" w:hAnsiTheme="minorHAnsi" w:cstheme="minorHAnsi"/>
        </w:rPr>
        <w:t xml:space="preserve"> </w:t>
      </w:r>
      <w:r w:rsidR="006A7F94">
        <w:rPr>
          <w:rFonts w:asciiTheme="minorHAnsi" w:hAnsiTheme="minorHAnsi" w:cstheme="minorHAnsi"/>
        </w:rPr>
        <w:t>allow</w:t>
      </w:r>
      <w:r w:rsidR="00C033FB">
        <w:rPr>
          <w:rFonts w:asciiTheme="minorHAnsi" w:hAnsiTheme="minorHAnsi" w:cstheme="minorHAnsi"/>
        </w:rPr>
        <w:t>ing</w:t>
      </w:r>
      <w:r w:rsidR="006A7F94">
        <w:rPr>
          <w:rFonts w:asciiTheme="minorHAnsi" w:hAnsiTheme="minorHAnsi" w:cstheme="minorHAnsi"/>
        </w:rPr>
        <w:t xml:space="preserve"> me to</w:t>
      </w:r>
      <w:r>
        <w:rPr>
          <w:rFonts w:asciiTheme="minorHAnsi" w:hAnsiTheme="minorHAnsi" w:cstheme="minorHAnsi"/>
        </w:rPr>
        <w:t xml:space="preserve"> further strengthen my </w:t>
      </w:r>
      <w:r w:rsidR="00C033FB">
        <w:rPr>
          <w:rFonts w:asciiTheme="minorHAnsi" w:hAnsiTheme="minorHAnsi" w:cstheme="minorHAnsi"/>
        </w:rPr>
        <w:t xml:space="preserve">future </w:t>
      </w:r>
      <w:r>
        <w:rPr>
          <w:rFonts w:asciiTheme="minorHAnsi" w:hAnsiTheme="minorHAnsi" w:cstheme="minorHAnsi"/>
        </w:rPr>
        <w:t xml:space="preserve">pedagogy. </w:t>
      </w:r>
      <w:r w:rsidR="00B21CFB">
        <w:rPr>
          <w:rFonts w:asciiTheme="minorHAnsi" w:hAnsiTheme="minorHAnsi" w:cstheme="minorHAnsi"/>
        </w:rPr>
        <w:t>I</w:t>
      </w:r>
      <w:r>
        <w:rPr>
          <w:rFonts w:asciiTheme="minorHAnsi" w:hAnsiTheme="minorHAnsi" w:cstheme="minorHAnsi"/>
        </w:rPr>
        <w:t xml:space="preserve">t has been made apparent to me the vital role schools play in the promotion of positive well-being in children and young people, and research investigating this link is extremely </w:t>
      </w:r>
      <w:r w:rsidRPr="00A334F4">
        <w:rPr>
          <w:rFonts w:asciiTheme="minorHAnsi" w:hAnsiTheme="minorHAnsi" w:cstheme="minorHAnsi"/>
        </w:rPr>
        <w:t xml:space="preserve">valuable </w:t>
      </w:r>
      <w:r w:rsidRPr="00A334F4">
        <w:rPr>
          <w:rFonts w:asciiTheme="minorHAnsi" w:hAnsiTheme="minorHAnsi" w:cstheme="minorHAnsi"/>
          <w:color w:val="333333"/>
        </w:rPr>
        <w:t>(</w:t>
      </w:r>
      <w:r w:rsidRPr="00A334F4">
        <w:rPr>
          <w:rFonts w:asciiTheme="minorHAnsi" w:hAnsiTheme="minorHAnsi" w:cstheme="minorHAnsi"/>
          <w:color w:val="000000"/>
        </w:rPr>
        <w:t>Forshaw &amp; Woods, 2022)</w:t>
      </w:r>
      <w:r>
        <w:rPr>
          <w:rFonts w:asciiTheme="minorHAnsi" w:hAnsiTheme="minorHAnsi" w:cstheme="minorHAnsi"/>
          <w:color w:val="000000"/>
        </w:rPr>
        <w:t xml:space="preserve">. </w:t>
      </w:r>
    </w:p>
    <w:p w14:paraId="6C8F2FDC" w14:textId="77777777" w:rsidR="007D4C53" w:rsidRDefault="007D4C53" w:rsidP="00A334F4">
      <w:pPr>
        <w:pStyle w:val="NormalWeb"/>
        <w:spacing w:line="480" w:lineRule="auto"/>
        <w:rPr>
          <w:rFonts w:asciiTheme="minorHAnsi" w:hAnsiTheme="minorHAnsi" w:cstheme="minorHAnsi"/>
          <w:color w:val="000000"/>
        </w:rPr>
      </w:pPr>
    </w:p>
    <w:p w14:paraId="54686535" w14:textId="77777777" w:rsidR="00066583" w:rsidRDefault="00066583" w:rsidP="007D4C53">
      <w:pPr>
        <w:pStyle w:val="NormalWeb"/>
        <w:spacing w:line="480" w:lineRule="auto"/>
        <w:rPr>
          <w:rFonts w:asciiTheme="minorHAnsi" w:hAnsiTheme="minorHAnsi" w:cstheme="minorHAnsi"/>
          <w:color w:val="000000" w:themeColor="text1"/>
        </w:rPr>
      </w:pPr>
    </w:p>
    <w:p w14:paraId="1B1898F3" w14:textId="77777777" w:rsidR="00B555A9" w:rsidRDefault="00B555A9" w:rsidP="007D4C53">
      <w:pPr>
        <w:pStyle w:val="NormalWeb"/>
        <w:spacing w:line="480" w:lineRule="auto"/>
        <w:rPr>
          <w:rFonts w:asciiTheme="minorHAnsi" w:hAnsiTheme="minorHAnsi" w:cstheme="minorHAnsi"/>
          <w:color w:val="000000" w:themeColor="text1"/>
        </w:rPr>
      </w:pPr>
    </w:p>
    <w:p w14:paraId="3940C94F" w14:textId="77777777" w:rsidR="00B555A9" w:rsidRPr="00B555A9" w:rsidRDefault="00B555A9" w:rsidP="00B555A9">
      <w:pPr>
        <w:spacing w:line="480" w:lineRule="auto"/>
        <w:rPr>
          <w:rFonts w:asciiTheme="minorHAnsi" w:hAnsiTheme="minorHAnsi" w:cstheme="minorHAnsi"/>
          <w:b/>
          <w:bCs/>
        </w:rPr>
      </w:pPr>
      <w:r w:rsidRPr="00B555A9">
        <w:rPr>
          <w:rFonts w:asciiTheme="minorHAnsi" w:hAnsiTheme="minorHAnsi" w:cstheme="minorHAnsi"/>
          <w:b/>
          <w:bCs/>
        </w:rPr>
        <w:t xml:space="preserve">References </w:t>
      </w:r>
    </w:p>
    <w:p w14:paraId="0577AE33" w14:textId="77777777" w:rsidR="00B555A9" w:rsidRPr="00B555A9" w:rsidRDefault="00B555A9" w:rsidP="00B555A9">
      <w:pPr>
        <w:spacing w:line="480" w:lineRule="auto"/>
        <w:ind w:left="720" w:hanging="720"/>
        <w:rPr>
          <w:rFonts w:asciiTheme="minorHAnsi" w:hAnsiTheme="minorHAnsi" w:cstheme="minorHAnsi"/>
          <w:color w:val="222222"/>
        </w:rPr>
      </w:pPr>
      <w:r w:rsidRPr="00B555A9">
        <w:rPr>
          <w:rFonts w:asciiTheme="minorHAnsi" w:hAnsiTheme="minorHAnsi" w:cstheme="minorHAnsi"/>
          <w:color w:val="222222"/>
          <w:shd w:val="clear" w:color="auto" w:fill="FFFFFF"/>
        </w:rPr>
        <w:t>Briner, R. and Dewberry, C., (2007). Staff well-being is key to school success.</w:t>
      </w:r>
      <w:r w:rsidRPr="00B555A9">
        <w:rPr>
          <w:rStyle w:val="apple-converted-space"/>
          <w:rFonts w:asciiTheme="minorHAnsi" w:hAnsiTheme="minorHAnsi" w:cstheme="minorHAnsi"/>
          <w:color w:val="222222"/>
          <w:shd w:val="clear" w:color="auto" w:fill="FFFFFF"/>
        </w:rPr>
        <w:t> </w:t>
      </w:r>
      <w:r w:rsidRPr="00B555A9">
        <w:rPr>
          <w:rFonts w:asciiTheme="minorHAnsi" w:hAnsiTheme="minorHAnsi" w:cstheme="minorHAnsi"/>
          <w:i/>
          <w:iCs/>
          <w:color w:val="222222"/>
        </w:rPr>
        <w:t xml:space="preserve">London: </w:t>
      </w:r>
      <w:proofErr w:type="spellStart"/>
      <w:r w:rsidRPr="00B555A9">
        <w:rPr>
          <w:rFonts w:asciiTheme="minorHAnsi" w:hAnsiTheme="minorHAnsi" w:cstheme="minorHAnsi"/>
          <w:i/>
          <w:iCs/>
          <w:color w:val="222222"/>
        </w:rPr>
        <w:t>Worklife</w:t>
      </w:r>
      <w:proofErr w:type="spellEnd"/>
      <w:r w:rsidRPr="00B555A9">
        <w:rPr>
          <w:rFonts w:asciiTheme="minorHAnsi" w:hAnsiTheme="minorHAnsi" w:cstheme="minorHAnsi"/>
          <w:i/>
          <w:iCs/>
          <w:color w:val="222222"/>
        </w:rPr>
        <w:t xml:space="preserve"> Support Ltd/Hamilton House. </w:t>
      </w:r>
      <w:r w:rsidRPr="00B555A9">
        <w:rPr>
          <w:rFonts w:asciiTheme="minorHAnsi" w:hAnsiTheme="minorHAnsi" w:cstheme="minorHAnsi"/>
          <w:color w:val="222222"/>
        </w:rPr>
        <w:t xml:space="preserve">Available at: </w:t>
      </w:r>
      <w:hyperlink r:id="rId7" w:history="1">
        <w:r w:rsidRPr="00B555A9">
          <w:rPr>
            <w:rStyle w:val="Hyperlink"/>
            <w:rFonts w:asciiTheme="minorHAnsi" w:hAnsiTheme="minorHAnsi" w:cstheme="minorHAnsi"/>
          </w:rPr>
          <w:t>http://www.teachertoolkit.co.uk/wp-content/uploads/2014/07/5902birkbeckwbperfsummaryfinal.pdf</w:t>
        </w:r>
      </w:hyperlink>
    </w:p>
    <w:p w14:paraId="5B628D7A" w14:textId="77777777" w:rsidR="00B555A9" w:rsidRPr="00B555A9" w:rsidRDefault="00B555A9" w:rsidP="00B555A9">
      <w:pPr>
        <w:spacing w:line="480" w:lineRule="auto"/>
        <w:ind w:left="720" w:hanging="720"/>
        <w:rPr>
          <w:rFonts w:asciiTheme="minorHAnsi" w:hAnsiTheme="minorHAnsi" w:cstheme="minorHAnsi"/>
          <w:color w:val="222222"/>
        </w:rPr>
      </w:pPr>
      <w:proofErr w:type="spellStart"/>
      <w:r w:rsidRPr="00B555A9">
        <w:rPr>
          <w:rFonts w:asciiTheme="minorHAnsi" w:hAnsiTheme="minorHAnsi" w:cstheme="minorHAnsi"/>
          <w:color w:val="222222"/>
          <w:shd w:val="clear" w:color="auto" w:fill="FFFFFF"/>
        </w:rPr>
        <w:lastRenderedPageBreak/>
        <w:t>Blanden</w:t>
      </w:r>
      <w:proofErr w:type="spellEnd"/>
      <w:r w:rsidRPr="00B555A9">
        <w:rPr>
          <w:rFonts w:asciiTheme="minorHAnsi" w:hAnsiTheme="minorHAnsi" w:cstheme="minorHAnsi"/>
          <w:color w:val="222222"/>
          <w:shd w:val="clear" w:color="auto" w:fill="FFFFFF"/>
        </w:rPr>
        <w:t xml:space="preserve">, J., Crawford, C., </w:t>
      </w:r>
      <w:proofErr w:type="spellStart"/>
      <w:r w:rsidRPr="00B555A9">
        <w:rPr>
          <w:rFonts w:asciiTheme="minorHAnsi" w:hAnsiTheme="minorHAnsi" w:cstheme="minorHAnsi"/>
          <w:color w:val="222222"/>
          <w:shd w:val="clear" w:color="auto" w:fill="FFFFFF"/>
        </w:rPr>
        <w:t>Fumagalli</w:t>
      </w:r>
      <w:proofErr w:type="spellEnd"/>
      <w:r w:rsidRPr="00B555A9">
        <w:rPr>
          <w:rFonts w:asciiTheme="minorHAnsi" w:hAnsiTheme="minorHAnsi" w:cstheme="minorHAnsi"/>
          <w:color w:val="222222"/>
          <w:shd w:val="clear" w:color="auto" w:fill="FFFFFF"/>
        </w:rPr>
        <w:t>, L. and Rabe, B., (2021). School closures and children’s emotional and behavioural difficulties.</w:t>
      </w:r>
      <w:r w:rsidRPr="00B555A9">
        <w:rPr>
          <w:rStyle w:val="apple-converted-space"/>
          <w:rFonts w:asciiTheme="minorHAnsi" w:hAnsiTheme="minorHAnsi" w:cstheme="minorHAnsi"/>
          <w:color w:val="222222"/>
          <w:shd w:val="clear" w:color="auto" w:fill="FFFFFF"/>
        </w:rPr>
        <w:t> </w:t>
      </w:r>
      <w:r w:rsidRPr="00B555A9">
        <w:rPr>
          <w:rFonts w:asciiTheme="minorHAnsi" w:hAnsiTheme="minorHAnsi" w:cstheme="minorHAnsi"/>
          <w:i/>
          <w:iCs/>
          <w:color w:val="222222"/>
        </w:rPr>
        <w:t xml:space="preserve">Institute for Social and Economic Research, University of Essex. </w:t>
      </w:r>
      <w:r w:rsidRPr="00B555A9">
        <w:rPr>
          <w:rFonts w:asciiTheme="minorHAnsi" w:hAnsiTheme="minorHAnsi" w:cstheme="minorHAnsi"/>
          <w:color w:val="222222"/>
        </w:rPr>
        <w:t xml:space="preserve">Available at: </w:t>
      </w:r>
      <w:hyperlink r:id="rId8" w:history="1">
        <w:r w:rsidRPr="00B555A9">
          <w:rPr>
            <w:rStyle w:val="Hyperlink"/>
            <w:rFonts w:asciiTheme="minorHAnsi" w:hAnsiTheme="minorHAnsi" w:cstheme="minorHAnsi"/>
          </w:rPr>
          <w:t>https://conference.iza.org/conference_files/covid_2021/rabe_b21456.pdf</w:t>
        </w:r>
      </w:hyperlink>
    </w:p>
    <w:p w14:paraId="1D84C951" w14:textId="77777777" w:rsidR="000937A1" w:rsidRDefault="00B555A9" w:rsidP="000937A1">
      <w:pPr>
        <w:pStyle w:val="NormalWeb"/>
        <w:spacing w:line="480" w:lineRule="auto"/>
        <w:ind w:left="567" w:hanging="567"/>
        <w:rPr>
          <w:rStyle w:val="apple-converted-space"/>
          <w:rFonts w:asciiTheme="minorHAnsi" w:hAnsiTheme="minorHAnsi" w:cstheme="minorHAnsi"/>
          <w:color w:val="000000"/>
        </w:rPr>
      </w:pPr>
      <w:r w:rsidRPr="00B555A9">
        <w:rPr>
          <w:rFonts w:asciiTheme="minorHAnsi" w:hAnsiTheme="minorHAnsi" w:cstheme="minorHAnsi"/>
          <w:color w:val="000000"/>
        </w:rPr>
        <w:t>Children's Commissioner for Wales (2021)</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Annual report 2020-21 - Children’s commissioner for Wales</w:t>
      </w:r>
      <w:r w:rsidRPr="00B555A9">
        <w:rPr>
          <w:rFonts w:asciiTheme="minorHAnsi" w:hAnsiTheme="minorHAnsi" w:cstheme="minorHAnsi"/>
          <w:color w:val="000000"/>
        </w:rPr>
        <w:t>. Available at: https://www.childcomwales.org.uk/wp-content/uploads/2021/10/AnnualReport2021_ENG_final.pdf (Accessed: April 11, 2023).</w:t>
      </w:r>
      <w:r w:rsidRPr="00B555A9">
        <w:rPr>
          <w:rStyle w:val="apple-converted-space"/>
          <w:rFonts w:asciiTheme="minorHAnsi" w:hAnsiTheme="minorHAnsi" w:cstheme="minorHAnsi"/>
          <w:color w:val="000000"/>
        </w:rPr>
        <w:t> </w:t>
      </w:r>
    </w:p>
    <w:p w14:paraId="3D194ACD" w14:textId="0E60A442" w:rsidR="000937A1" w:rsidRPr="000937A1" w:rsidRDefault="000937A1" w:rsidP="000937A1">
      <w:pPr>
        <w:pStyle w:val="NormalWeb"/>
        <w:spacing w:line="480" w:lineRule="auto"/>
        <w:ind w:left="567" w:hanging="567"/>
        <w:rPr>
          <w:rStyle w:val="apple-converted-space"/>
          <w:rFonts w:asciiTheme="minorHAnsi" w:hAnsiTheme="minorHAnsi" w:cstheme="minorHAnsi"/>
          <w:color w:val="000000"/>
        </w:rPr>
      </w:pPr>
      <w:r w:rsidRPr="000937A1">
        <w:rPr>
          <w:rFonts w:asciiTheme="minorHAnsi" w:hAnsiTheme="minorHAnsi" w:cstheme="minorHAnsi"/>
          <w:color w:val="000000"/>
        </w:rPr>
        <w:t>Daniels, K.</w:t>
      </w:r>
      <w:r w:rsidRPr="000937A1">
        <w:rPr>
          <w:rStyle w:val="apple-converted-space"/>
          <w:rFonts w:asciiTheme="minorHAnsi" w:hAnsiTheme="minorHAnsi" w:cstheme="minorHAnsi"/>
          <w:color w:val="000000"/>
        </w:rPr>
        <w:t> </w:t>
      </w:r>
      <w:r w:rsidRPr="000937A1">
        <w:rPr>
          <w:rFonts w:asciiTheme="minorHAnsi" w:hAnsiTheme="minorHAnsi" w:cstheme="minorHAnsi"/>
          <w:i/>
          <w:iCs/>
          <w:color w:val="000000"/>
        </w:rPr>
        <w:t>et al.</w:t>
      </w:r>
      <w:r w:rsidRPr="000937A1">
        <w:rPr>
          <w:rStyle w:val="apple-converted-space"/>
          <w:rFonts w:asciiTheme="minorHAnsi" w:hAnsiTheme="minorHAnsi" w:cstheme="minorHAnsi"/>
          <w:color w:val="000000"/>
        </w:rPr>
        <w:t> </w:t>
      </w:r>
      <w:r w:rsidRPr="000937A1">
        <w:rPr>
          <w:rFonts w:asciiTheme="minorHAnsi" w:hAnsiTheme="minorHAnsi" w:cstheme="minorHAnsi"/>
          <w:color w:val="000000"/>
        </w:rPr>
        <w:t>(2017) “Democratisation of Wellbeing: Stakeholder Perspectives on policy priorities for improving national wellbeing through paid employment and Adult Learning,”</w:t>
      </w:r>
      <w:r w:rsidRPr="000937A1">
        <w:rPr>
          <w:rStyle w:val="apple-converted-space"/>
          <w:rFonts w:asciiTheme="minorHAnsi" w:hAnsiTheme="minorHAnsi" w:cstheme="minorHAnsi"/>
          <w:color w:val="000000"/>
        </w:rPr>
        <w:t> </w:t>
      </w:r>
      <w:r w:rsidRPr="000937A1">
        <w:rPr>
          <w:rFonts w:asciiTheme="minorHAnsi" w:hAnsiTheme="minorHAnsi" w:cstheme="minorHAnsi"/>
          <w:i/>
          <w:iCs/>
          <w:color w:val="000000"/>
        </w:rPr>
        <w:t>British Journal of Guidance &amp; Counselling</w:t>
      </w:r>
      <w:r w:rsidRPr="000937A1">
        <w:rPr>
          <w:rFonts w:asciiTheme="minorHAnsi" w:hAnsiTheme="minorHAnsi" w:cstheme="minorHAnsi"/>
          <w:color w:val="000000"/>
        </w:rPr>
        <w:t>, 46(4), pp. 492–511. Available at: https://doi.org/10.1080/03069885.2017.1408776.</w:t>
      </w:r>
      <w:r w:rsidRPr="000937A1">
        <w:rPr>
          <w:rStyle w:val="apple-converted-space"/>
          <w:rFonts w:asciiTheme="minorHAnsi" w:hAnsiTheme="minorHAnsi" w:cstheme="minorHAnsi"/>
          <w:color w:val="000000"/>
        </w:rPr>
        <w:t> </w:t>
      </w:r>
    </w:p>
    <w:p w14:paraId="4CDEE36D" w14:textId="77777777" w:rsidR="00B555A9" w:rsidRPr="00B555A9" w:rsidRDefault="00B555A9" w:rsidP="00B555A9">
      <w:pPr>
        <w:pStyle w:val="NormalWeb"/>
        <w:spacing w:line="480" w:lineRule="auto"/>
        <w:ind w:left="567" w:hanging="567"/>
        <w:rPr>
          <w:rFonts w:asciiTheme="minorHAnsi" w:hAnsiTheme="minorHAnsi" w:cstheme="minorHAnsi"/>
          <w:color w:val="222222"/>
          <w:shd w:val="clear" w:color="auto" w:fill="FFFFFF"/>
        </w:rPr>
      </w:pPr>
      <w:r w:rsidRPr="00B555A9">
        <w:rPr>
          <w:rFonts w:asciiTheme="minorHAnsi" w:hAnsiTheme="minorHAnsi" w:cstheme="minorHAnsi"/>
          <w:color w:val="222222"/>
          <w:shd w:val="clear" w:color="auto" w:fill="FFFFFF"/>
        </w:rPr>
        <w:t xml:space="preserve">Deighton, J., </w:t>
      </w:r>
      <w:proofErr w:type="spellStart"/>
      <w:r w:rsidRPr="00B555A9">
        <w:rPr>
          <w:rFonts w:asciiTheme="minorHAnsi" w:hAnsiTheme="minorHAnsi" w:cstheme="minorHAnsi"/>
          <w:color w:val="222222"/>
          <w:shd w:val="clear" w:color="auto" w:fill="FFFFFF"/>
        </w:rPr>
        <w:t>Lereya</w:t>
      </w:r>
      <w:proofErr w:type="spellEnd"/>
      <w:r w:rsidRPr="00B555A9">
        <w:rPr>
          <w:rFonts w:asciiTheme="minorHAnsi" w:hAnsiTheme="minorHAnsi" w:cstheme="minorHAnsi"/>
          <w:color w:val="222222"/>
          <w:shd w:val="clear" w:color="auto" w:fill="FFFFFF"/>
        </w:rPr>
        <w:t xml:space="preserve">, T., </w:t>
      </w:r>
      <w:proofErr w:type="spellStart"/>
      <w:r w:rsidRPr="00B555A9">
        <w:rPr>
          <w:rFonts w:asciiTheme="minorHAnsi" w:hAnsiTheme="minorHAnsi" w:cstheme="minorHAnsi"/>
          <w:color w:val="222222"/>
          <w:shd w:val="clear" w:color="auto" w:fill="FFFFFF"/>
        </w:rPr>
        <w:t>Patalay</w:t>
      </w:r>
      <w:proofErr w:type="spellEnd"/>
      <w:r w:rsidRPr="00B555A9">
        <w:rPr>
          <w:rFonts w:asciiTheme="minorHAnsi" w:hAnsiTheme="minorHAnsi" w:cstheme="minorHAnsi"/>
          <w:color w:val="222222"/>
          <w:shd w:val="clear" w:color="auto" w:fill="FFFFFF"/>
        </w:rPr>
        <w:t xml:space="preserve">, P., Casey, P., Humphrey, N. and Wolpert, M., (2018). Mental health problems in young people, aged 11 to 14: results from the first </w:t>
      </w:r>
      <w:proofErr w:type="spellStart"/>
      <w:r w:rsidRPr="00B555A9">
        <w:rPr>
          <w:rFonts w:asciiTheme="minorHAnsi" w:hAnsiTheme="minorHAnsi" w:cstheme="minorHAnsi"/>
          <w:color w:val="222222"/>
          <w:shd w:val="clear" w:color="auto" w:fill="FFFFFF"/>
        </w:rPr>
        <w:t>HeadStart</w:t>
      </w:r>
      <w:proofErr w:type="spellEnd"/>
      <w:r w:rsidRPr="00B555A9">
        <w:rPr>
          <w:rFonts w:asciiTheme="minorHAnsi" w:hAnsiTheme="minorHAnsi" w:cstheme="minorHAnsi"/>
          <w:color w:val="222222"/>
          <w:shd w:val="clear" w:color="auto" w:fill="FFFFFF"/>
        </w:rPr>
        <w:t xml:space="preserve"> annual survey of 30,000 children.</w:t>
      </w:r>
      <w:r w:rsidRPr="00B555A9">
        <w:rPr>
          <w:rStyle w:val="apple-converted-space"/>
          <w:rFonts w:asciiTheme="minorHAnsi" w:hAnsiTheme="minorHAnsi" w:cstheme="minorHAnsi"/>
          <w:color w:val="222222"/>
          <w:shd w:val="clear" w:color="auto" w:fill="FFFFFF"/>
        </w:rPr>
        <w:t> </w:t>
      </w:r>
      <w:r w:rsidRPr="00B555A9">
        <w:rPr>
          <w:rFonts w:asciiTheme="minorHAnsi" w:hAnsiTheme="minorHAnsi" w:cstheme="minorHAnsi"/>
          <w:i/>
          <w:iCs/>
          <w:color w:val="222222"/>
        </w:rPr>
        <w:t>Evidence Based Practice Unit</w:t>
      </w:r>
      <w:r w:rsidRPr="00B555A9">
        <w:rPr>
          <w:rFonts w:asciiTheme="minorHAnsi" w:hAnsiTheme="minorHAnsi" w:cstheme="minorHAnsi"/>
          <w:color w:val="222222"/>
          <w:shd w:val="clear" w:color="auto" w:fill="FFFFFF"/>
        </w:rPr>
        <w:t>.</w:t>
      </w:r>
    </w:p>
    <w:p w14:paraId="1DC7985A" w14:textId="77777777" w:rsidR="00B555A9" w:rsidRPr="00B555A9" w:rsidRDefault="00B555A9" w:rsidP="00B555A9">
      <w:pPr>
        <w:pStyle w:val="NormalWeb"/>
        <w:spacing w:line="480" w:lineRule="auto"/>
        <w:ind w:left="567" w:hanging="567"/>
        <w:rPr>
          <w:rFonts w:asciiTheme="minorHAnsi" w:hAnsiTheme="minorHAnsi" w:cstheme="minorHAnsi"/>
          <w:color w:val="000000"/>
        </w:rPr>
      </w:pPr>
      <w:r w:rsidRPr="00B555A9">
        <w:rPr>
          <w:rFonts w:asciiTheme="minorHAnsi" w:hAnsiTheme="minorHAnsi" w:cstheme="minorHAnsi"/>
          <w:color w:val="222222"/>
          <w:shd w:val="clear" w:color="auto" w:fill="FFFFFF"/>
        </w:rPr>
        <w:t>De Souza, D.L., (2012). Learning and human development in Waldorf pedagogy and curriculum.</w:t>
      </w:r>
      <w:r w:rsidRPr="00B555A9">
        <w:rPr>
          <w:rStyle w:val="apple-converted-space"/>
          <w:rFonts w:asciiTheme="minorHAnsi" w:hAnsiTheme="minorHAnsi" w:cstheme="minorHAnsi"/>
          <w:color w:val="222222"/>
          <w:shd w:val="clear" w:color="auto" w:fill="FFFFFF"/>
        </w:rPr>
        <w:t> </w:t>
      </w:r>
      <w:r w:rsidRPr="00B555A9">
        <w:rPr>
          <w:rFonts w:asciiTheme="minorHAnsi" w:hAnsiTheme="minorHAnsi" w:cstheme="minorHAnsi"/>
          <w:i/>
          <w:iCs/>
          <w:color w:val="222222"/>
        </w:rPr>
        <w:t>Encounter: education for meaning and social justice</w:t>
      </w:r>
      <w:r w:rsidRPr="00B555A9">
        <w:rPr>
          <w:rFonts w:asciiTheme="minorHAnsi" w:hAnsiTheme="minorHAnsi" w:cstheme="minorHAnsi"/>
          <w:color w:val="222222"/>
          <w:shd w:val="clear" w:color="auto" w:fill="FFFFFF"/>
        </w:rPr>
        <w:t>,</w:t>
      </w:r>
      <w:r w:rsidRPr="00B555A9">
        <w:rPr>
          <w:rStyle w:val="apple-converted-space"/>
          <w:rFonts w:asciiTheme="minorHAnsi" w:hAnsiTheme="minorHAnsi" w:cstheme="minorHAnsi"/>
          <w:color w:val="222222"/>
          <w:shd w:val="clear" w:color="auto" w:fill="FFFFFF"/>
        </w:rPr>
        <w:t> </w:t>
      </w:r>
      <w:r w:rsidRPr="00B555A9">
        <w:rPr>
          <w:rFonts w:asciiTheme="minorHAnsi" w:hAnsiTheme="minorHAnsi" w:cstheme="minorHAnsi"/>
          <w:i/>
          <w:iCs/>
          <w:color w:val="222222"/>
        </w:rPr>
        <w:t>25</w:t>
      </w:r>
      <w:r w:rsidRPr="00B555A9">
        <w:rPr>
          <w:rFonts w:asciiTheme="minorHAnsi" w:hAnsiTheme="minorHAnsi" w:cstheme="minorHAnsi"/>
          <w:color w:val="222222"/>
          <w:shd w:val="clear" w:color="auto" w:fill="FFFFFF"/>
        </w:rPr>
        <w:t xml:space="preserve">(4), pp.50-62. Available at: </w:t>
      </w:r>
      <w:hyperlink r:id="rId9" w:tgtFrame="_blank" w:history="1">
        <w:r w:rsidRPr="00B555A9">
          <w:rPr>
            <w:rStyle w:val="Hyperlink"/>
            <w:rFonts w:asciiTheme="minorHAnsi" w:hAnsiTheme="minorHAnsi" w:cstheme="minorHAnsi"/>
            <w:color w:val="10147E"/>
          </w:rPr>
          <w:t>https://www.academia.edu/40434332/Learning_and_development_in_Waldorf_pedagogy_and_curriculum</w:t>
        </w:r>
      </w:hyperlink>
      <w:r w:rsidRPr="00B555A9">
        <w:rPr>
          <w:rFonts w:asciiTheme="minorHAnsi" w:hAnsiTheme="minorHAnsi" w:cstheme="minorHAnsi"/>
          <w:color w:val="333333"/>
          <w:shd w:val="clear" w:color="auto" w:fill="FFFFFF"/>
        </w:rPr>
        <w:t>.</w:t>
      </w:r>
    </w:p>
    <w:p w14:paraId="0D2C80AD" w14:textId="77777777" w:rsidR="00B555A9" w:rsidRPr="00B555A9" w:rsidRDefault="00B555A9" w:rsidP="00B555A9">
      <w:pPr>
        <w:pStyle w:val="NormalWeb"/>
        <w:spacing w:line="480" w:lineRule="auto"/>
        <w:ind w:left="567" w:hanging="567"/>
        <w:rPr>
          <w:rFonts w:asciiTheme="minorHAnsi" w:hAnsiTheme="minorHAnsi" w:cstheme="minorHAnsi"/>
          <w:color w:val="222222"/>
          <w:shd w:val="clear" w:color="auto" w:fill="FFFFFF"/>
        </w:rPr>
      </w:pPr>
      <w:r w:rsidRPr="00B555A9">
        <w:rPr>
          <w:rFonts w:asciiTheme="minorHAnsi" w:hAnsiTheme="minorHAnsi" w:cstheme="minorHAnsi"/>
          <w:color w:val="000000"/>
        </w:rPr>
        <w:lastRenderedPageBreak/>
        <w:t>Donaldson, G. (2015)</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Successful futures</w:t>
      </w:r>
      <w:r w:rsidRPr="00B555A9">
        <w:rPr>
          <w:rFonts w:asciiTheme="minorHAnsi" w:hAnsiTheme="minorHAnsi" w:cstheme="minorHAnsi"/>
          <w:color w:val="000000"/>
        </w:rPr>
        <w:t>,</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Independent Review of Curriculum and Assessment Arrangements in Wales</w:t>
      </w:r>
      <w:r w:rsidRPr="00B555A9">
        <w:rPr>
          <w:rFonts w:asciiTheme="minorHAnsi" w:hAnsiTheme="minorHAnsi" w:cstheme="minorHAnsi"/>
          <w:color w:val="000000"/>
        </w:rPr>
        <w:t>. Welsh Government. Available at: https://www.gov.wales/sites/default/files/publications/2018-03/successful-futures-change-board-terms-of-reference-revised-january-2017.pdf (Accessed: April 12, 2023).</w:t>
      </w:r>
      <w:r w:rsidRPr="00B555A9">
        <w:rPr>
          <w:rStyle w:val="apple-converted-space"/>
          <w:rFonts w:asciiTheme="minorHAnsi" w:hAnsiTheme="minorHAnsi" w:cstheme="minorHAnsi"/>
          <w:color w:val="000000"/>
        </w:rPr>
        <w:t> </w:t>
      </w:r>
    </w:p>
    <w:p w14:paraId="7F51275D" w14:textId="77777777" w:rsidR="00B555A9" w:rsidRPr="00B555A9" w:rsidRDefault="00B555A9" w:rsidP="00B555A9">
      <w:pPr>
        <w:pStyle w:val="NormalWeb"/>
        <w:spacing w:line="480" w:lineRule="auto"/>
        <w:ind w:left="567" w:hanging="567"/>
        <w:rPr>
          <w:rFonts w:asciiTheme="minorHAnsi" w:hAnsiTheme="minorHAnsi" w:cstheme="minorHAnsi"/>
          <w:color w:val="222222"/>
          <w:shd w:val="clear" w:color="auto" w:fill="FFFFFF"/>
        </w:rPr>
      </w:pPr>
      <w:r w:rsidRPr="00B555A9">
        <w:rPr>
          <w:rFonts w:asciiTheme="minorHAnsi" w:hAnsiTheme="minorHAnsi" w:cstheme="minorHAnsi"/>
          <w:color w:val="000000"/>
        </w:rPr>
        <w:t>Dyer, M.L.</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et al.</w:t>
      </w:r>
      <w:r w:rsidRPr="00B555A9">
        <w:rPr>
          <w:rStyle w:val="apple-converted-space"/>
          <w:rFonts w:asciiTheme="minorHAnsi" w:hAnsiTheme="minorHAnsi" w:cstheme="minorHAnsi"/>
          <w:color w:val="000000"/>
        </w:rPr>
        <w:t> </w:t>
      </w:r>
      <w:r w:rsidRPr="00B555A9">
        <w:rPr>
          <w:rFonts w:asciiTheme="minorHAnsi" w:hAnsiTheme="minorHAnsi" w:cstheme="minorHAnsi"/>
          <w:color w:val="000000"/>
        </w:rPr>
        <w:t>(2022) “Associations between COVID-19 risk perceptions and mental health, wellbeing, and risk behaviours,”</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Journal of Risk Research</w:t>
      </w:r>
      <w:r w:rsidRPr="00B555A9">
        <w:rPr>
          <w:rFonts w:asciiTheme="minorHAnsi" w:hAnsiTheme="minorHAnsi" w:cstheme="minorHAnsi"/>
          <w:color w:val="000000"/>
        </w:rPr>
        <w:t>, 25(11-12), pp. 1372–1394. Available at: https://doi.org/10.1080/13669877.2022.2127849.</w:t>
      </w:r>
      <w:r w:rsidRPr="00B555A9">
        <w:rPr>
          <w:rStyle w:val="apple-converted-space"/>
          <w:rFonts w:asciiTheme="minorHAnsi" w:hAnsiTheme="minorHAnsi" w:cstheme="minorHAnsi"/>
          <w:color w:val="000000"/>
        </w:rPr>
        <w:t> </w:t>
      </w:r>
    </w:p>
    <w:p w14:paraId="676015AA" w14:textId="77777777" w:rsidR="00B555A9" w:rsidRPr="00B555A9" w:rsidRDefault="00B555A9" w:rsidP="00B555A9">
      <w:pPr>
        <w:spacing w:line="480" w:lineRule="auto"/>
        <w:ind w:left="720" w:hanging="720"/>
        <w:rPr>
          <w:rFonts w:asciiTheme="minorHAnsi" w:hAnsiTheme="minorHAnsi" w:cstheme="minorHAnsi"/>
        </w:rPr>
      </w:pPr>
      <w:r w:rsidRPr="00B555A9">
        <w:rPr>
          <w:rStyle w:val="apple-converted-space"/>
          <w:rFonts w:asciiTheme="minorHAnsi" w:hAnsiTheme="minorHAnsi" w:cstheme="minorHAnsi"/>
          <w:color w:val="000000"/>
        </w:rPr>
        <w:t>Estyn (2015) “</w:t>
      </w:r>
      <w:r w:rsidRPr="00B555A9">
        <w:rPr>
          <w:rFonts w:asciiTheme="minorHAnsi" w:hAnsiTheme="minorHAnsi" w:cstheme="minorHAnsi"/>
        </w:rPr>
        <w:t xml:space="preserve">A report on </w:t>
      </w:r>
      <w:proofErr w:type="spellStart"/>
      <w:r w:rsidRPr="00B555A9">
        <w:rPr>
          <w:rFonts w:asciiTheme="minorHAnsi" w:hAnsiTheme="minorHAnsi" w:cstheme="minorHAnsi"/>
          <w:highlight w:val="black"/>
        </w:rPr>
        <w:t>Crynallt</w:t>
      </w:r>
      <w:proofErr w:type="spellEnd"/>
      <w:r w:rsidRPr="00B555A9">
        <w:rPr>
          <w:rFonts w:asciiTheme="minorHAnsi" w:hAnsiTheme="minorHAnsi" w:cstheme="minorHAnsi"/>
          <w:highlight w:val="black"/>
        </w:rPr>
        <w:t xml:space="preserve"> Primary School</w:t>
      </w:r>
      <w:r w:rsidRPr="00B555A9">
        <w:rPr>
          <w:rFonts w:asciiTheme="minorHAnsi" w:hAnsiTheme="minorHAnsi" w:cstheme="minorHAnsi"/>
        </w:rPr>
        <w:t xml:space="preserve">” Available at </w:t>
      </w:r>
      <w:hyperlink r:id="rId10" w:history="1">
        <w:r w:rsidRPr="00B555A9">
          <w:rPr>
            <w:rStyle w:val="Hyperlink"/>
            <w:rFonts w:asciiTheme="minorHAnsi" w:hAnsiTheme="minorHAnsi" w:cstheme="minorHAnsi"/>
            <w:color w:val="000000" w:themeColor="text1"/>
          </w:rPr>
          <w:t>https://www.estyn.gov.wales/</w:t>
        </w:r>
        <w:r w:rsidRPr="00B555A9">
          <w:rPr>
            <w:rStyle w:val="Hyperlink"/>
            <w:rFonts w:asciiTheme="minorHAnsi" w:hAnsiTheme="minorHAnsi" w:cstheme="minorHAnsi"/>
            <w:color w:val="000000" w:themeColor="text1"/>
            <w:highlight w:val="black"/>
          </w:rPr>
          <w:t>system/files/2020-08/Crynallt%2520Primary</w:t>
        </w:r>
        <w:r w:rsidRPr="00B555A9">
          <w:rPr>
            <w:rStyle w:val="Hyperlink"/>
            <w:rFonts w:asciiTheme="minorHAnsi" w:hAnsiTheme="minorHAnsi" w:cstheme="minorHAnsi"/>
            <w:color w:val="000000" w:themeColor="text1"/>
          </w:rPr>
          <w:t>_0.pdf</w:t>
        </w:r>
      </w:hyperlink>
      <w:r w:rsidRPr="00B555A9">
        <w:rPr>
          <w:rFonts w:asciiTheme="minorHAnsi" w:hAnsiTheme="minorHAnsi" w:cstheme="minorHAnsi"/>
          <w:color w:val="000000" w:themeColor="text1"/>
        </w:rPr>
        <w:t xml:space="preserve"> </w:t>
      </w:r>
      <w:r w:rsidRPr="00B555A9">
        <w:rPr>
          <w:rFonts w:asciiTheme="minorHAnsi" w:hAnsiTheme="minorHAnsi" w:cstheme="minorHAnsi"/>
        </w:rPr>
        <w:t>(Accessed April 6, 2023).</w:t>
      </w:r>
    </w:p>
    <w:p w14:paraId="6C2C16C3" w14:textId="77777777" w:rsidR="00B555A9" w:rsidRPr="00B555A9" w:rsidRDefault="00B555A9" w:rsidP="00B555A9">
      <w:pPr>
        <w:spacing w:line="480" w:lineRule="auto"/>
        <w:ind w:left="720" w:hanging="720"/>
        <w:rPr>
          <w:rFonts w:asciiTheme="minorHAnsi" w:hAnsiTheme="minorHAnsi" w:cstheme="minorHAnsi"/>
        </w:rPr>
      </w:pPr>
      <w:r w:rsidRPr="00B555A9">
        <w:rPr>
          <w:rFonts w:asciiTheme="minorHAnsi" w:hAnsiTheme="minorHAnsi" w:cstheme="minorHAnsi"/>
        </w:rPr>
        <w:t xml:space="preserve">Fidler, B. (1996) </w:t>
      </w:r>
      <w:r w:rsidRPr="00B555A9">
        <w:rPr>
          <w:rFonts w:asciiTheme="minorHAnsi" w:hAnsiTheme="minorHAnsi" w:cstheme="minorHAnsi"/>
          <w:i/>
          <w:iCs/>
        </w:rPr>
        <w:t xml:space="preserve">School Planning for School Improvement. </w:t>
      </w:r>
      <w:r w:rsidRPr="00B555A9">
        <w:rPr>
          <w:rFonts w:asciiTheme="minorHAnsi" w:hAnsiTheme="minorHAnsi" w:cstheme="minorHAnsi"/>
        </w:rPr>
        <w:t xml:space="preserve">London, Pitman Publishing </w:t>
      </w:r>
    </w:p>
    <w:p w14:paraId="72722847" w14:textId="77777777" w:rsidR="00B555A9" w:rsidRPr="00B555A9" w:rsidRDefault="00B555A9" w:rsidP="00B555A9">
      <w:pPr>
        <w:pStyle w:val="NormalWeb"/>
        <w:spacing w:line="480" w:lineRule="auto"/>
        <w:ind w:left="567" w:hanging="567"/>
        <w:rPr>
          <w:rStyle w:val="apple-converted-space"/>
          <w:rFonts w:asciiTheme="minorHAnsi" w:hAnsiTheme="minorHAnsi" w:cstheme="minorHAnsi"/>
          <w:color w:val="000000"/>
        </w:rPr>
      </w:pPr>
      <w:r w:rsidRPr="00B555A9">
        <w:rPr>
          <w:rFonts w:asciiTheme="minorHAnsi" w:hAnsiTheme="minorHAnsi" w:cstheme="minorHAnsi"/>
          <w:color w:val="000000"/>
        </w:rPr>
        <w:t>Forshaw, E. and Woods, K. (2022) “Student participation in the development of whole-school wellbeing strategies: A systematic review of the literature,”</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Pastoral Care in Education</w:t>
      </w:r>
      <w:r w:rsidRPr="00B555A9">
        <w:rPr>
          <w:rFonts w:asciiTheme="minorHAnsi" w:hAnsiTheme="minorHAnsi" w:cstheme="minorHAnsi"/>
          <w:color w:val="000000"/>
        </w:rPr>
        <w:t xml:space="preserve">, pp. 1–19. Available at: </w:t>
      </w:r>
      <w:hyperlink r:id="rId11" w:history="1">
        <w:r w:rsidRPr="00B555A9">
          <w:rPr>
            <w:rStyle w:val="Hyperlink"/>
            <w:rFonts w:asciiTheme="minorHAnsi" w:hAnsiTheme="minorHAnsi" w:cstheme="minorHAnsi"/>
          </w:rPr>
          <w:t>https://doi.org/10.1080/02643944.2022.2148175</w:t>
        </w:r>
      </w:hyperlink>
      <w:r w:rsidRPr="00B555A9">
        <w:rPr>
          <w:rFonts w:asciiTheme="minorHAnsi" w:hAnsiTheme="minorHAnsi" w:cstheme="minorHAnsi"/>
          <w:color w:val="000000"/>
        </w:rPr>
        <w:t>.</w:t>
      </w:r>
      <w:r w:rsidRPr="00B555A9">
        <w:rPr>
          <w:rStyle w:val="apple-converted-space"/>
          <w:rFonts w:asciiTheme="minorHAnsi" w:hAnsiTheme="minorHAnsi" w:cstheme="minorHAnsi"/>
          <w:color w:val="000000"/>
        </w:rPr>
        <w:t> </w:t>
      </w:r>
    </w:p>
    <w:p w14:paraId="20802C4C" w14:textId="77777777" w:rsidR="00B555A9" w:rsidRPr="00B555A9" w:rsidRDefault="00B555A9" w:rsidP="00B555A9">
      <w:pPr>
        <w:pStyle w:val="NormalWeb"/>
        <w:spacing w:line="480" w:lineRule="auto"/>
        <w:ind w:left="567" w:hanging="567"/>
        <w:rPr>
          <w:rStyle w:val="apple-converted-space"/>
          <w:rFonts w:asciiTheme="minorHAnsi" w:hAnsiTheme="minorHAnsi" w:cstheme="minorHAnsi"/>
          <w:color w:val="000000"/>
        </w:rPr>
      </w:pPr>
      <w:r w:rsidRPr="00B555A9">
        <w:rPr>
          <w:rFonts w:asciiTheme="minorHAnsi" w:hAnsiTheme="minorHAnsi" w:cstheme="minorHAnsi"/>
          <w:color w:val="000000"/>
        </w:rPr>
        <w:t>Gray, T. (2018) “Outdoor learning: Not new, just newly important,”</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Curriculum Perspectives</w:t>
      </w:r>
      <w:r w:rsidRPr="00B555A9">
        <w:rPr>
          <w:rFonts w:asciiTheme="minorHAnsi" w:hAnsiTheme="minorHAnsi" w:cstheme="minorHAnsi"/>
          <w:color w:val="000000"/>
        </w:rPr>
        <w:t xml:space="preserve">, 38(2), pp. 145–149. Available at: </w:t>
      </w:r>
      <w:hyperlink r:id="rId12" w:history="1">
        <w:r w:rsidRPr="00B555A9">
          <w:rPr>
            <w:rStyle w:val="Hyperlink"/>
            <w:rFonts w:asciiTheme="minorHAnsi" w:hAnsiTheme="minorHAnsi" w:cstheme="minorHAnsi"/>
          </w:rPr>
          <w:t>https://doi.org/10.1007/s41297-018-0054-x</w:t>
        </w:r>
      </w:hyperlink>
      <w:r w:rsidRPr="00B555A9">
        <w:rPr>
          <w:rFonts w:asciiTheme="minorHAnsi" w:hAnsiTheme="minorHAnsi" w:cstheme="minorHAnsi"/>
          <w:color w:val="000000"/>
        </w:rPr>
        <w:t>.</w:t>
      </w:r>
    </w:p>
    <w:p w14:paraId="703026DD" w14:textId="77777777" w:rsidR="00B555A9" w:rsidRPr="00B555A9" w:rsidRDefault="00B555A9" w:rsidP="00B555A9">
      <w:pPr>
        <w:pStyle w:val="NormalWeb"/>
        <w:spacing w:line="480" w:lineRule="auto"/>
        <w:ind w:left="567" w:hanging="567"/>
        <w:rPr>
          <w:rStyle w:val="apple-converted-space"/>
          <w:rFonts w:asciiTheme="minorHAnsi" w:hAnsiTheme="minorHAnsi" w:cstheme="minorHAnsi"/>
          <w:color w:val="000000"/>
        </w:rPr>
      </w:pPr>
      <w:proofErr w:type="spellStart"/>
      <w:r w:rsidRPr="00B555A9">
        <w:rPr>
          <w:rFonts w:asciiTheme="minorHAnsi" w:hAnsiTheme="minorHAnsi" w:cstheme="minorHAnsi"/>
          <w:color w:val="000000"/>
        </w:rPr>
        <w:t>Hartcher</w:t>
      </w:r>
      <w:proofErr w:type="spellEnd"/>
      <w:r w:rsidRPr="00B555A9">
        <w:rPr>
          <w:rFonts w:asciiTheme="minorHAnsi" w:hAnsiTheme="minorHAnsi" w:cstheme="minorHAnsi"/>
          <w:color w:val="000000"/>
        </w:rPr>
        <w:t>, K., Chapman, S. and Morrison, C. (2022) “Applying a band-aid or building a bridge: Ecological factors and divergent approaches to enhancing teacher wellbeing,”</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Cambridge Journal of Education</w:t>
      </w:r>
      <w:r w:rsidRPr="00B555A9">
        <w:rPr>
          <w:rFonts w:asciiTheme="minorHAnsi" w:hAnsiTheme="minorHAnsi" w:cstheme="minorHAnsi"/>
          <w:color w:val="000000"/>
        </w:rPr>
        <w:t>, pp. 1–28. Available at: https://doi.org/10.1080/0305764x.2022.2155612.</w:t>
      </w:r>
      <w:r w:rsidRPr="00B555A9">
        <w:rPr>
          <w:rStyle w:val="apple-converted-space"/>
          <w:rFonts w:asciiTheme="minorHAnsi" w:hAnsiTheme="minorHAnsi" w:cstheme="minorHAnsi"/>
          <w:color w:val="000000"/>
        </w:rPr>
        <w:t> </w:t>
      </w:r>
    </w:p>
    <w:p w14:paraId="024FE287" w14:textId="77777777" w:rsidR="00B555A9" w:rsidRPr="00B555A9" w:rsidRDefault="00B555A9" w:rsidP="00B555A9">
      <w:pPr>
        <w:pStyle w:val="NormalWeb"/>
        <w:spacing w:line="480" w:lineRule="auto"/>
        <w:ind w:left="567" w:hanging="567"/>
        <w:rPr>
          <w:rStyle w:val="apple-converted-space"/>
          <w:rFonts w:asciiTheme="minorHAnsi" w:hAnsiTheme="minorHAnsi" w:cstheme="minorHAnsi"/>
          <w:color w:val="000000"/>
        </w:rPr>
      </w:pPr>
      <w:proofErr w:type="spellStart"/>
      <w:r w:rsidRPr="00B555A9">
        <w:rPr>
          <w:rFonts w:asciiTheme="minorHAnsi" w:hAnsiTheme="minorHAnsi" w:cstheme="minorHAnsi"/>
          <w:color w:val="000000"/>
        </w:rPr>
        <w:lastRenderedPageBreak/>
        <w:t>Humberstone</w:t>
      </w:r>
      <w:proofErr w:type="spellEnd"/>
      <w:r w:rsidRPr="00B555A9">
        <w:rPr>
          <w:rFonts w:asciiTheme="minorHAnsi" w:hAnsiTheme="minorHAnsi" w:cstheme="minorHAnsi"/>
          <w:color w:val="000000"/>
        </w:rPr>
        <w:t>, B. and Stan, I. (2012) “Nature and well-being in outdoor learning: Authenticity or performativity,”</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Journal of Adventure Education &amp; Outdoor Learning</w:t>
      </w:r>
      <w:r w:rsidRPr="00B555A9">
        <w:rPr>
          <w:rFonts w:asciiTheme="minorHAnsi" w:hAnsiTheme="minorHAnsi" w:cstheme="minorHAnsi"/>
          <w:color w:val="000000"/>
        </w:rPr>
        <w:t>, 12(3), pp. 183–197. Available at: https://doi.org/10.1080/14729679.2012.699803.</w:t>
      </w:r>
      <w:r w:rsidRPr="00B555A9">
        <w:rPr>
          <w:rStyle w:val="apple-converted-space"/>
          <w:rFonts w:asciiTheme="minorHAnsi" w:hAnsiTheme="minorHAnsi" w:cstheme="minorHAnsi"/>
          <w:color w:val="000000"/>
        </w:rPr>
        <w:t> </w:t>
      </w:r>
    </w:p>
    <w:p w14:paraId="4DB1FA6F" w14:textId="77777777" w:rsidR="00B555A9" w:rsidRPr="00B555A9" w:rsidRDefault="00B555A9" w:rsidP="00B555A9">
      <w:pPr>
        <w:pStyle w:val="NormalWeb"/>
        <w:spacing w:line="480" w:lineRule="auto"/>
        <w:ind w:left="567" w:hanging="567"/>
        <w:rPr>
          <w:rFonts w:asciiTheme="minorHAnsi" w:hAnsiTheme="minorHAnsi" w:cstheme="minorHAnsi"/>
          <w:color w:val="222222"/>
          <w:shd w:val="clear" w:color="auto" w:fill="FFFFFF"/>
        </w:rPr>
      </w:pPr>
      <w:proofErr w:type="spellStart"/>
      <w:r w:rsidRPr="00B555A9">
        <w:rPr>
          <w:rFonts w:asciiTheme="minorHAnsi" w:hAnsiTheme="minorHAnsi" w:cstheme="minorHAnsi"/>
          <w:color w:val="222222"/>
          <w:shd w:val="clear" w:color="auto" w:fill="FFFFFF"/>
        </w:rPr>
        <w:t>Lavis</w:t>
      </w:r>
      <w:proofErr w:type="spellEnd"/>
      <w:r w:rsidRPr="00B555A9">
        <w:rPr>
          <w:rFonts w:asciiTheme="minorHAnsi" w:hAnsiTheme="minorHAnsi" w:cstheme="minorHAnsi"/>
          <w:color w:val="222222"/>
          <w:shd w:val="clear" w:color="auto" w:fill="FFFFFF"/>
        </w:rPr>
        <w:t>, P. and Robson, C., (2015).</w:t>
      </w:r>
      <w:r w:rsidRPr="00B555A9">
        <w:rPr>
          <w:rStyle w:val="apple-converted-space"/>
          <w:rFonts w:asciiTheme="minorHAnsi" w:hAnsiTheme="minorHAnsi" w:cstheme="minorHAnsi"/>
          <w:color w:val="222222"/>
          <w:shd w:val="clear" w:color="auto" w:fill="FFFFFF"/>
        </w:rPr>
        <w:t> </w:t>
      </w:r>
      <w:r w:rsidRPr="00B555A9">
        <w:rPr>
          <w:rFonts w:asciiTheme="minorHAnsi" w:hAnsiTheme="minorHAnsi" w:cstheme="minorHAnsi"/>
          <w:i/>
          <w:iCs/>
          <w:color w:val="222222"/>
        </w:rPr>
        <w:t>Promoting children and young people's emotional health and wellbeing: A whole school and college approach</w:t>
      </w:r>
      <w:r w:rsidRPr="00B555A9">
        <w:rPr>
          <w:rFonts w:asciiTheme="minorHAnsi" w:hAnsiTheme="minorHAnsi" w:cstheme="minorHAnsi"/>
          <w:color w:val="222222"/>
          <w:shd w:val="clear" w:color="auto" w:fill="FFFFFF"/>
        </w:rPr>
        <w:t>. Public Health England</w:t>
      </w:r>
    </w:p>
    <w:p w14:paraId="3FE1404E" w14:textId="77777777" w:rsidR="00B555A9" w:rsidRPr="00B555A9" w:rsidRDefault="00B555A9" w:rsidP="00B555A9">
      <w:pPr>
        <w:pStyle w:val="NormalWeb"/>
        <w:spacing w:line="480" w:lineRule="auto"/>
        <w:ind w:left="567" w:hanging="567"/>
        <w:rPr>
          <w:rFonts w:asciiTheme="minorHAnsi" w:hAnsiTheme="minorHAnsi" w:cstheme="minorHAnsi"/>
          <w:color w:val="222222"/>
          <w:shd w:val="clear" w:color="auto" w:fill="FFFFFF"/>
        </w:rPr>
      </w:pPr>
      <w:r w:rsidRPr="00B555A9">
        <w:rPr>
          <w:rFonts w:asciiTheme="minorHAnsi" w:hAnsiTheme="minorHAnsi" w:cstheme="minorHAnsi"/>
          <w:color w:val="000000"/>
        </w:rPr>
        <w:t>Marchant, E.</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et al.</w:t>
      </w:r>
      <w:r w:rsidRPr="00B555A9">
        <w:rPr>
          <w:rStyle w:val="apple-converted-space"/>
          <w:rFonts w:asciiTheme="minorHAnsi" w:hAnsiTheme="minorHAnsi" w:cstheme="minorHAnsi"/>
          <w:color w:val="000000"/>
        </w:rPr>
        <w:t> </w:t>
      </w:r>
      <w:r w:rsidRPr="00B555A9">
        <w:rPr>
          <w:rFonts w:asciiTheme="minorHAnsi" w:hAnsiTheme="minorHAnsi" w:cstheme="minorHAnsi"/>
          <w:color w:val="000000"/>
        </w:rPr>
        <w:t>(2019) “Curriculum-based outdoor learning for children aged 9-11: A qualitative analysis of pupils’ and teachers’ views,”</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PLOS ONE</w:t>
      </w:r>
      <w:r w:rsidRPr="00B555A9">
        <w:rPr>
          <w:rFonts w:asciiTheme="minorHAnsi" w:hAnsiTheme="minorHAnsi" w:cstheme="minorHAnsi"/>
          <w:color w:val="000000"/>
        </w:rPr>
        <w:t>, 14(5). Available at: https://doi.org/10.1371/journal.pone.0212242.</w:t>
      </w:r>
      <w:r w:rsidRPr="00B555A9">
        <w:rPr>
          <w:rStyle w:val="apple-converted-space"/>
          <w:rFonts w:asciiTheme="minorHAnsi" w:hAnsiTheme="minorHAnsi" w:cstheme="minorHAnsi"/>
          <w:color w:val="000000"/>
        </w:rPr>
        <w:t> </w:t>
      </w:r>
    </w:p>
    <w:p w14:paraId="3F6CC1DC" w14:textId="77777777" w:rsidR="00B555A9" w:rsidRPr="00B555A9" w:rsidRDefault="00B555A9" w:rsidP="00B555A9">
      <w:pPr>
        <w:pStyle w:val="NormalWeb"/>
        <w:spacing w:line="480" w:lineRule="auto"/>
        <w:ind w:left="567" w:hanging="567"/>
        <w:rPr>
          <w:rFonts w:asciiTheme="minorHAnsi" w:hAnsiTheme="minorHAnsi" w:cstheme="minorHAnsi"/>
          <w:color w:val="222222"/>
          <w:shd w:val="clear" w:color="auto" w:fill="FFFFFF"/>
        </w:rPr>
      </w:pPr>
      <w:proofErr w:type="spellStart"/>
      <w:r w:rsidRPr="00B555A9">
        <w:rPr>
          <w:rFonts w:asciiTheme="minorHAnsi" w:hAnsiTheme="minorHAnsi" w:cstheme="minorHAnsi"/>
          <w:color w:val="222222"/>
          <w:shd w:val="clear" w:color="auto" w:fill="FFFFFF"/>
        </w:rPr>
        <w:t>Mcnair</w:t>
      </w:r>
      <w:proofErr w:type="spellEnd"/>
      <w:r w:rsidRPr="00B555A9">
        <w:rPr>
          <w:rFonts w:asciiTheme="minorHAnsi" w:hAnsiTheme="minorHAnsi" w:cstheme="minorHAnsi"/>
          <w:color w:val="222222"/>
          <w:shd w:val="clear" w:color="auto" w:fill="FFFFFF"/>
        </w:rPr>
        <w:t>, L., (2012). Offering children first-hand experiences through forest school: Relating to and.</w:t>
      </w:r>
      <w:r w:rsidRPr="00B555A9">
        <w:rPr>
          <w:rStyle w:val="apple-converted-space"/>
          <w:rFonts w:asciiTheme="minorHAnsi" w:hAnsiTheme="minorHAnsi" w:cstheme="minorHAnsi"/>
          <w:color w:val="222222"/>
          <w:shd w:val="clear" w:color="auto" w:fill="FFFFFF"/>
        </w:rPr>
        <w:t> </w:t>
      </w:r>
      <w:r w:rsidRPr="00B555A9">
        <w:rPr>
          <w:rFonts w:asciiTheme="minorHAnsi" w:hAnsiTheme="minorHAnsi" w:cstheme="minorHAnsi"/>
          <w:i/>
          <w:iCs/>
          <w:color w:val="222222"/>
        </w:rPr>
        <w:t>Early Childhood Practice: Froebel Today</w:t>
      </w:r>
      <w:r w:rsidRPr="00B555A9">
        <w:rPr>
          <w:rFonts w:asciiTheme="minorHAnsi" w:hAnsiTheme="minorHAnsi" w:cstheme="minorHAnsi"/>
          <w:color w:val="222222"/>
          <w:shd w:val="clear" w:color="auto" w:fill="FFFFFF"/>
        </w:rPr>
        <w:t>, p.57</w:t>
      </w:r>
    </w:p>
    <w:p w14:paraId="4A55E060" w14:textId="77777777" w:rsidR="00B555A9" w:rsidRPr="00B555A9" w:rsidRDefault="00B555A9" w:rsidP="00B555A9">
      <w:pPr>
        <w:pStyle w:val="NormalWeb"/>
        <w:spacing w:line="480" w:lineRule="auto"/>
        <w:ind w:left="567" w:hanging="567"/>
        <w:rPr>
          <w:rStyle w:val="apple-converted-space"/>
          <w:rFonts w:asciiTheme="minorHAnsi" w:hAnsiTheme="minorHAnsi" w:cstheme="minorHAnsi"/>
          <w:color w:val="000000"/>
        </w:rPr>
      </w:pPr>
      <w:r w:rsidRPr="00B555A9">
        <w:rPr>
          <w:rFonts w:asciiTheme="minorHAnsi" w:hAnsiTheme="minorHAnsi" w:cstheme="minorHAnsi"/>
          <w:color w:val="000000"/>
        </w:rPr>
        <w:t>Mulholland, M. and O'Toole, C. (2021) “When it matters most: A trauma-informed, outdoor learning programme to support children’s wellbeing during COVID-19 and beyond,”</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Irish Educational Studies</w:t>
      </w:r>
      <w:r w:rsidRPr="00B555A9">
        <w:rPr>
          <w:rFonts w:asciiTheme="minorHAnsi" w:hAnsiTheme="minorHAnsi" w:cstheme="minorHAnsi"/>
          <w:color w:val="000000"/>
        </w:rPr>
        <w:t>, 40(2), pp. 329–340. Available at: https://doi.org/10.1080/03323315.2021.1915843.</w:t>
      </w:r>
      <w:r w:rsidRPr="00B555A9">
        <w:rPr>
          <w:rStyle w:val="apple-converted-space"/>
          <w:rFonts w:asciiTheme="minorHAnsi" w:hAnsiTheme="minorHAnsi" w:cstheme="minorHAnsi"/>
          <w:color w:val="000000"/>
        </w:rPr>
        <w:t> </w:t>
      </w:r>
    </w:p>
    <w:p w14:paraId="5B8D9957" w14:textId="77777777" w:rsidR="00B555A9" w:rsidRPr="00B555A9" w:rsidRDefault="00B555A9" w:rsidP="00B555A9">
      <w:pPr>
        <w:pStyle w:val="NormalWeb"/>
        <w:spacing w:line="480" w:lineRule="auto"/>
        <w:ind w:left="567" w:hanging="567"/>
        <w:rPr>
          <w:rFonts w:asciiTheme="minorHAnsi" w:hAnsiTheme="minorHAnsi" w:cstheme="minorHAnsi"/>
          <w:color w:val="000000" w:themeColor="text1"/>
          <w:shd w:val="clear" w:color="auto" w:fill="FFFFFF"/>
        </w:rPr>
      </w:pPr>
      <w:r w:rsidRPr="00B555A9">
        <w:rPr>
          <w:rFonts w:asciiTheme="minorHAnsi" w:hAnsiTheme="minorHAnsi" w:cstheme="minorHAnsi"/>
          <w:color w:val="000000" w:themeColor="text1"/>
          <w:shd w:val="clear" w:color="auto" w:fill="FFFFFF"/>
        </w:rPr>
        <w:t>OECD (2017), "Overview: Students' Well-Being", in</w:t>
      </w:r>
      <w:r w:rsidRPr="00B555A9">
        <w:rPr>
          <w:rStyle w:val="apple-converted-space"/>
          <w:rFonts w:asciiTheme="minorHAnsi" w:hAnsiTheme="minorHAnsi" w:cstheme="minorHAnsi"/>
          <w:color w:val="000000" w:themeColor="text1"/>
          <w:shd w:val="clear" w:color="auto" w:fill="FFFFFF"/>
        </w:rPr>
        <w:t> </w:t>
      </w:r>
      <w:r w:rsidRPr="00B555A9">
        <w:rPr>
          <w:rFonts w:asciiTheme="minorHAnsi" w:hAnsiTheme="minorHAnsi" w:cstheme="minorHAnsi"/>
          <w:i/>
          <w:iCs/>
          <w:color w:val="000000" w:themeColor="text1"/>
        </w:rPr>
        <w:t>PISA 2015 Results (Volume III): Students' Well-Being</w:t>
      </w:r>
      <w:r w:rsidRPr="00B555A9">
        <w:rPr>
          <w:rFonts w:asciiTheme="minorHAnsi" w:hAnsiTheme="minorHAnsi" w:cstheme="minorHAnsi"/>
          <w:color w:val="000000" w:themeColor="text1"/>
          <w:shd w:val="clear" w:color="auto" w:fill="FFFFFF"/>
        </w:rPr>
        <w:t>, OECD Publishing, Paris,</w:t>
      </w:r>
      <w:r w:rsidRPr="00B555A9">
        <w:rPr>
          <w:rStyle w:val="apple-converted-space"/>
          <w:rFonts w:asciiTheme="minorHAnsi" w:hAnsiTheme="minorHAnsi" w:cstheme="minorHAnsi"/>
          <w:color w:val="000000" w:themeColor="text1"/>
          <w:shd w:val="clear" w:color="auto" w:fill="FFFFFF"/>
        </w:rPr>
        <w:t> </w:t>
      </w:r>
      <w:hyperlink r:id="rId13" w:history="1">
        <w:r w:rsidRPr="00B555A9">
          <w:rPr>
            <w:rStyle w:val="Hyperlink"/>
            <w:rFonts w:asciiTheme="minorHAnsi" w:hAnsiTheme="minorHAnsi" w:cstheme="minorHAnsi"/>
            <w:color w:val="000000" w:themeColor="text1"/>
          </w:rPr>
          <w:t>https://doi.org/10.1787/9789264273856-5-en</w:t>
        </w:r>
      </w:hyperlink>
      <w:r w:rsidRPr="00B555A9">
        <w:rPr>
          <w:rFonts w:asciiTheme="minorHAnsi" w:hAnsiTheme="minorHAnsi" w:cstheme="minorHAnsi"/>
          <w:color w:val="000000" w:themeColor="text1"/>
          <w:shd w:val="clear" w:color="auto" w:fill="FFFFFF"/>
        </w:rPr>
        <w:t>.</w:t>
      </w:r>
    </w:p>
    <w:p w14:paraId="62408FF8" w14:textId="77777777" w:rsidR="00B555A9" w:rsidRPr="00B555A9" w:rsidRDefault="00B555A9" w:rsidP="00B555A9">
      <w:pPr>
        <w:pStyle w:val="NormalWeb"/>
        <w:spacing w:line="480" w:lineRule="auto"/>
        <w:ind w:left="567" w:hanging="567"/>
        <w:rPr>
          <w:rStyle w:val="apple-converted-space"/>
          <w:rFonts w:asciiTheme="minorHAnsi" w:hAnsiTheme="minorHAnsi" w:cstheme="minorHAnsi"/>
          <w:color w:val="000000"/>
        </w:rPr>
      </w:pPr>
      <w:r w:rsidRPr="00B555A9">
        <w:rPr>
          <w:rFonts w:asciiTheme="minorHAnsi" w:hAnsiTheme="minorHAnsi" w:cstheme="minorHAnsi"/>
          <w:color w:val="000000"/>
        </w:rPr>
        <w:t>Simmons, C., Graham, A. and Thomas, N. (2015) “Imagining an ideal school for wellbeing: Locating student voice,”</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Journal of Educational Change</w:t>
      </w:r>
      <w:r w:rsidRPr="00B555A9">
        <w:rPr>
          <w:rFonts w:asciiTheme="minorHAnsi" w:hAnsiTheme="minorHAnsi" w:cstheme="minorHAnsi"/>
          <w:color w:val="000000"/>
        </w:rPr>
        <w:t>, 16(2), pp. 129–144. Available at: https://doi.org/10.1007/s10833-014-9239-8.</w:t>
      </w:r>
      <w:r w:rsidRPr="00B555A9">
        <w:rPr>
          <w:rStyle w:val="apple-converted-space"/>
          <w:rFonts w:asciiTheme="minorHAnsi" w:hAnsiTheme="minorHAnsi" w:cstheme="minorHAnsi"/>
          <w:color w:val="000000"/>
        </w:rPr>
        <w:t> </w:t>
      </w:r>
    </w:p>
    <w:p w14:paraId="61E0167A" w14:textId="77777777" w:rsidR="00B555A9" w:rsidRPr="00B555A9" w:rsidRDefault="00B555A9" w:rsidP="00B555A9">
      <w:pPr>
        <w:pStyle w:val="NormalWeb"/>
        <w:spacing w:line="480" w:lineRule="auto"/>
        <w:ind w:left="567" w:hanging="567"/>
        <w:rPr>
          <w:rFonts w:asciiTheme="minorHAnsi" w:hAnsiTheme="minorHAnsi" w:cstheme="minorHAnsi"/>
          <w:color w:val="222222"/>
          <w:sz w:val="20"/>
          <w:szCs w:val="20"/>
          <w:shd w:val="clear" w:color="auto" w:fill="FFFFFF"/>
        </w:rPr>
      </w:pPr>
      <w:r w:rsidRPr="00B555A9">
        <w:rPr>
          <w:rFonts w:asciiTheme="minorHAnsi" w:hAnsiTheme="minorHAnsi" w:cstheme="minorHAnsi"/>
          <w:color w:val="222222"/>
          <w:shd w:val="clear" w:color="auto" w:fill="FFFFFF"/>
        </w:rPr>
        <w:lastRenderedPageBreak/>
        <w:t>Sutton, J. and Austin, Z., (2015). Qualitative research: Data collection, analysis, and management.</w:t>
      </w:r>
      <w:r w:rsidRPr="00B555A9">
        <w:rPr>
          <w:rStyle w:val="apple-converted-space"/>
          <w:rFonts w:asciiTheme="minorHAnsi" w:hAnsiTheme="minorHAnsi" w:cstheme="minorHAnsi"/>
          <w:color w:val="222222"/>
          <w:shd w:val="clear" w:color="auto" w:fill="FFFFFF"/>
        </w:rPr>
        <w:t> </w:t>
      </w:r>
      <w:r w:rsidRPr="00B555A9">
        <w:rPr>
          <w:rFonts w:asciiTheme="minorHAnsi" w:hAnsiTheme="minorHAnsi" w:cstheme="minorHAnsi"/>
          <w:i/>
          <w:iCs/>
          <w:color w:val="222222"/>
        </w:rPr>
        <w:t>The Canadian journal of hospital pharmacy</w:t>
      </w:r>
      <w:r w:rsidRPr="00B555A9">
        <w:rPr>
          <w:rFonts w:asciiTheme="minorHAnsi" w:hAnsiTheme="minorHAnsi" w:cstheme="minorHAnsi"/>
          <w:color w:val="222222"/>
          <w:shd w:val="clear" w:color="auto" w:fill="FFFFFF"/>
        </w:rPr>
        <w:t>,</w:t>
      </w:r>
      <w:r w:rsidRPr="00B555A9">
        <w:rPr>
          <w:rStyle w:val="apple-converted-space"/>
          <w:rFonts w:asciiTheme="minorHAnsi" w:hAnsiTheme="minorHAnsi" w:cstheme="minorHAnsi"/>
          <w:color w:val="222222"/>
          <w:shd w:val="clear" w:color="auto" w:fill="FFFFFF"/>
        </w:rPr>
        <w:t> </w:t>
      </w:r>
      <w:r w:rsidRPr="00B555A9">
        <w:rPr>
          <w:rFonts w:asciiTheme="minorHAnsi" w:hAnsiTheme="minorHAnsi" w:cstheme="minorHAnsi"/>
          <w:i/>
          <w:iCs/>
          <w:color w:val="222222"/>
        </w:rPr>
        <w:t>68</w:t>
      </w:r>
      <w:r w:rsidRPr="00B555A9">
        <w:rPr>
          <w:rFonts w:asciiTheme="minorHAnsi" w:hAnsiTheme="minorHAnsi" w:cstheme="minorHAnsi"/>
          <w:color w:val="222222"/>
          <w:shd w:val="clear" w:color="auto" w:fill="FFFFFF"/>
        </w:rPr>
        <w:t xml:space="preserve">(3), p.226. Available at </w:t>
      </w:r>
      <w:hyperlink r:id="rId14" w:history="1">
        <w:r w:rsidRPr="00B555A9">
          <w:rPr>
            <w:rStyle w:val="Hyperlink"/>
            <w:rFonts w:asciiTheme="minorHAnsi" w:hAnsiTheme="minorHAnsi" w:cstheme="minorHAnsi"/>
            <w:shd w:val="clear" w:color="auto" w:fill="FFFFFF"/>
          </w:rPr>
          <w:t>https://doi.org/10.4212%2Fcjhp.v68i3.1456</w:t>
        </w:r>
      </w:hyperlink>
      <w:r w:rsidRPr="00B555A9">
        <w:rPr>
          <w:rFonts w:asciiTheme="minorHAnsi" w:hAnsiTheme="minorHAnsi" w:cstheme="minorHAnsi"/>
          <w:color w:val="222222"/>
          <w:sz w:val="20"/>
          <w:szCs w:val="20"/>
          <w:shd w:val="clear" w:color="auto" w:fill="FFFFFF"/>
        </w:rPr>
        <w:t xml:space="preserve"> </w:t>
      </w:r>
    </w:p>
    <w:p w14:paraId="6CCB2A0C" w14:textId="77777777" w:rsidR="00B555A9" w:rsidRPr="00B555A9" w:rsidRDefault="00B555A9" w:rsidP="00B555A9">
      <w:pPr>
        <w:pStyle w:val="NormalWeb"/>
        <w:spacing w:line="480" w:lineRule="auto"/>
        <w:ind w:left="567" w:hanging="567"/>
        <w:rPr>
          <w:rFonts w:asciiTheme="minorHAnsi" w:hAnsiTheme="minorHAnsi" w:cstheme="minorHAnsi"/>
          <w:color w:val="222222"/>
          <w:sz w:val="20"/>
          <w:szCs w:val="20"/>
          <w:shd w:val="clear" w:color="auto" w:fill="FFFFFF"/>
        </w:rPr>
      </w:pPr>
      <w:r w:rsidRPr="00B555A9">
        <w:rPr>
          <w:rFonts w:asciiTheme="minorHAnsi" w:hAnsiTheme="minorHAnsi" w:cstheme="minorHAnsi"/>
        </w:rPr>
        <w:t xml:space="preserve">Tracy, D.A., (2012) </w:t>
      </w:r>
      <w:r w:rsidRPr="00B555A9">
        <w:rPr>
          <w:rFonts w:asciiTheme="minorHAnsi" w:hAnsiTheme="minorHAnsi" w:cstheme="minorHAnsi"/>
          <w:i/>
          <w:iCs/>
        </w:rPr>
        <w:t xml:space="preserve">School Improvement: Revitalize Your School with Strategic Planning. </w:t>
      </w:r>
      <w:r w:rsidRPr="00B555A9">
        <w:rPr>
          <w:rFonts w:asciiTheme="minorHAnsi" w:hAnsiTheme="minorHAnsi" w:cstheme="minorHAnsi"/>
        </w:rPr>
        <w:t xml:space="preserve">Xlibris </w:t>
      </w:r>
    </w:p>
    <w:p w14:paraId="4919057F" w14:textId="77777777" w:rsidR="00B555A9" w:rsidRPr="00B555A9" w:rsidRDefault="00B555A9" w:rsidP="00B555A9">
      <w:pPr>
        <w:pStyle w:val="NormalWeb"/>
        <w:spacing w:line="480" w:lineRule="auto"/>
        <w:ind w:left="567" w:hanging="567"/>
        <w:rPr>
          <w:rStyle w:val="apple-converted-space"/>
          <w:rFonts w:asciiTheme="minorHAnsi" w:hAnsiTheme="minorHAnsi" w:cstheme="minorHAnsi"/>
          <w:color w:val="000000"/>
        </w:rPr>
      </w:pPr>
      <w:r w:rsidRPr="00B555A9">
        <w:rPr>
          <w:rFonts w:asciiTheme="minorHAnsi" w:hAnsiTheme="minorHAnsi" w:cstheme="minorHAnsi"/>
          <w:color w:val="000000"/>
        </w:rPr>
        <w:t>Tracey, L.</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et al.</w:t>
      </w:r>
      <w:r w:rsidRPr="00B555A9">
        <w:rPr>
          <w:rStyle w:val="apple-converted-space"/>
          <w:rFonts w:asciiTheme="minorHAnsi" w:hAnsiTheme="minorHAnsi" w:cstheme="minorHAnsi"/>
          <w:color w:val="000000"/>
        </w:rPr>
        <w:t> </w:t>
      </w:r>
      <w:r w:rsidRPr="00B555A9">
        <w:rPr>
          <w:rFonts w:asciiTheme="minorHAnsi" w:hAnsiTheme="minorHAnsi" w:cstheme="minorHAnsi"/>
          <w:color w:val="000000"/>
        </w:rPr>
        <w:t>(2022)</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The impact of the COVID-19 pandemic on children's socio-emotional wellbeing and attainment during the reception year. Research Report.</w:t>
      </w:r>
      <w:r w:rsidRPr="00B555A9">
        <w:rPr>
          <w:rFonts w:asciiTheme="minorHAnsi" w:hAnsiTheme="minorHAnsi" w:cstheme="minorHAnsi"/>
          <w:color w:val="000000"/>
        </w:rPr>
        <w:t>,</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Education Endowment Foundation</w:t>
      </w:r>
      <w:r w:rsidRPr="00B555A9">
        <w:rPr>
          <w:rFonts w:asciiTheme="minorHAnsi" w:hAnsiTheme="minorHAnsi" w:cstheme="minorHAnsi"/>
          <w:color w:val="000000"/>
        </w:rPr>
        <w:t>. Available at: https://files.eric.ed.gov/fulltext/ED620337.pdf (Accessed: April 11, 2023).</w:t>
      </w:r>
      <w:r w:rsidRPr="00B555A9">
        <w:rPr>
          <w:rStyle w:val="apple-converted-space"/>
          <w:rFonts w:asciiTheme="minorHAnsi" w:hAnsiTheme="minorHAnsi" w:cstheme="minorHAnsi"/>
          <w:color w:val="000000"/>
        </w:rPr>
        <w:t> </w:t>
      </w:r>
    </w:p>
    <w:p w14:paraId="5FF4ABC8" w14:textId="77777777" w:rsidR="00B555A9" w:rsidRPr="00B555A9" w:rsidRDefault="00B555A9" w:rsidP="00B555A9">
      <w:pPr>
        <w:pStyle w:val="NormalWeb"/>
        <w:spacing w:line="480" w:lineRule="auto"/>
        <w:ind w:left="567" w:hanging="567"/>
        <w:rPr>
          <w:rStyle w:val="apple-converted-space"/>
          <w:rFonts w:asciiTheme="minorHAnsi" w:hAnsiTheme="minorHAnsi" w:cstheme="minorHAnsi"/>
          <w:color w:val="000000"/>
        </w:rPr>
      </w:pPr>
      <w:r w:rsidRPr="00B555A9">
        <w:rPr>
          <w:rFonts w:asciiTheme="minorHAnsi" w:hAnsiTheme="minorHAnsi" w:cstheme="minorHAnsi"/>
          <w:i/>
          <w:iCs/>
          <w:color w:val="000000"/>
        </w:rPr>
        <w:t>Understanding the mental health landscape in Wales</w:t>
      </w:r>
      <w:r w:rsidRPr="00B555A9">
        <w:rPr>
          <w:rStyle w:val="apple-converted-space"/>
          <w:rFonts w:asciiTheme="minorHAnsi" w:hAnsiTheme="minorHAnsi" w:cstheme="minorHAnsi"/>
          <w:color w:val="000000"/>
        </w:rPr>
        <w:t> </w:t>
      </w:r>
      <w:r w:rsidRPr="00B555A9">
        <w:rPr>
          <w:rFonts w:asciiTheme="minorHAnsi" w:hAnsiTheme="minorHAnsi" w:cstheme="minorHAnsi"/>
          <w:color w:val="000000"/>
        </w:rPr>
        <w:t>(no date)</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Mentally Healthy Schools</w:t>
      </w:r>
      <w:r w:rsidRPr="00B555A9">
        <w:rPr>
          <w:rFonts w:asciiTheme="minorHAnsi" w:hAnsiTheme="minorHAnsi" w:cstheme="minorHAnsi"/>
          <w:color w:val="000000"/>
        </w:rPr>
        <w:t>. Anna Freud: National Centre for Children and Families. Available at: https://mentallyhealthyschools.org.uk/whole-school-approach/wales/understanding-the-mental-health-landscape-in-wales/ (Accessed: April 6, 2023).</w:t>
      </w:r>
      <w:r w:rsidRPr="00B555A9">
        <w:rPr>
          <w:rStyle w:val="apple-converted-space"/>
          <w:rFonts w:asciiTheme="minorHAnsi" w:hAnsiTheme="minorHAnsi" w:cstheme="minorHAnsi"/>
          <w:color w:val="000000"/>
        </w:rPr>
        <w:t> </w:t>
      </w:r>
    </w:p>
    <w:p w14:paraId="486EFEE8" w14:textId="77777777" w:rsidR="00B555A9" w:rsidRPr="00B555A9" w:rsidRDefault="00B555A9" w:rsidP="00B555A9">
      <w:pPr>
        <w:pStyle w:val="NormalWeb"/>
        <w:spacing w:line="480" w:lineRule="auto"/>
        <w:ind w:left="567" w:hanging="567"/>
        <w:rPr>
          <w:rStyle w:val="apple-converted-space"/>
          <w:rFonts w:asciiTheme="minorHAnsi" w:hAnsiTheme="minorHAnsi" w:cstheme="minorHAnsi"/>
          <w:color w:val="000000"/>
        </w:rPr>
      </w:pPr>
      <w:r w:rsidRPr="00B555A9">
        <w:rPr>
          <w:rFonts w:asciiTheme="minorHAnsi" w:hAnsiTheme="minorHAnsi" w:cstheme="minorHAnsi"/>
          <w:color w:val="222222"/>
          <w:shd w:val="clear" w:color="auto" w:fill="FFFFFF"/>
        </w:rPr>
        <w:t>Waite, S. and Pratt, N., (2017). Theoretical perspectives on learning outside the classroom: relationships between learning and place.</w:t>
      </w:r>
      <w:r w:rsidRPr="00B555A9">
        <w:rPr>
          <w:rStyle w:val="apple-converted-space"/>
          <w:rFonts w:asciiTheme="minorHAnsi" w:hAnsiTheme="minorHAnsi" w:cstheme="minorHAnsi"/>
          <w:color w:val="222222"/>
          <w:shd w:val="clear" w:color="auto" w:fill="FFFFFF"/>
        </w:rPr>
        <w:t> </w:t>
      </w:r>
      <w:r w:rsidRPr="00B555A9">
        <w:rPr>
          <w:rFonts w:asciiTheme="minorHAnsi" w:hAnsiTheme="minorHAnsi" w:cstheme="minorHAnsi"/>
          <w:i/>
          <w:iCs/>
          <w:color w:val="222222"/>
        </w:rPr>
        <w:t>Children learning outside the classroom: From birth to eleven</w:t>
      </w:r>
      <w:r w:rsidRPr="00B555A9">
        <w:rPr>
          <w:rFonts w:asciiTheme="minorHAnsi" w:hAnsiTheme="minorHAnsi" w:cstheme="minorHAnsi"/>
          <w:color w:val="222222"/>
          <w:shd w:val="clear" w:color="auto" w:fill="FFFFFF"/>
        </w:rPr>
        <w:t>, pp.7-</w:t>
      </w:r>
      <w:proofErr w:type="gramStart"/>
      <w:r w:rsidRPr="00B555A9">
        <w:rPr>
          <w:rFonts w:asciiTheme="minorHAnsi" w:hAnsiTheme="minorHAnsi" w:cstheme="minorHAnsi"/>
          <w:color w:val="222222"/>
          <w:shd w:val="clear" w:color="auto" w:fill="FFFFFF"/>
        </w:rPr>
        <w:t>22</w:t>
      </w:r>
      <w:proofErr w:type="gramEnd"/>
    </w:p>
    <w:p w14:paraId="6535EFA8" w14:textId="77777777" w:rsidR="00B555A9" w:rsidRPr="00B555A9" w:rsidRDefault="00B555A9" w:rsidP="00B555A9">
      <w:pPr>
        <w:pStyle w:val="NormalWeb"/>
        <w:spacing w:line="480" w:lineRule="auto"/>
        <w:ind w:left="567" w:hanging="567"/>
        <w:rPr>
          <w:rStyle w:val="apple-converted-space"/>
          <w:rFonts w:asciiTheme="minorHAnsi" w:hAnsiTheme="minorHAnsi" w:cstheme="minorHAnsi"/>
          <w:color w:val="000000"/>
        </w:rPr>
      </w:pPr>
      <w:r w:rsidRPr="00B555A9">
        <w:rPr>
          <w:rFonts w:asciiTheme="minorHAnsi" w:hAnsiTheme="minorHAnsi" w:cstheme="minorHAnsi"/>
          <w:color w:val="222222"/>
          <w:shd w:val="clear" w:color="auto" w:fill="FFFFFF"/>
        </w:rPr>
        <w:t xml:space="preserve">Walsh, G., Purdy, N., Dunn, J., Jones, S., Harris, J. and Ballentine, M., (2020). </w:t>
      </w:r>
      <w:proofErr w:type="spellStart"/>
      <w:r w:rsidRPr="00B555A9">
        <w:rPr>
          <w:rFonts w:asciiTheme="minorHAnsi" w:hAnsiTheme="minorHAnsi" w:cstheme="minorHAnsi"/>
          <w:color w:val="222222"/>
          <w:shd w:val="clear" w:color="auto" w:fill="FFFFFF"/>
        </w:rPr>
        <w:t>Homeschooling</w:t>
      </w:r>
      <w:proofErr w:type="spellEnd"/>
      <w:r w:rsidRPr="00B555A9">
        <w:rPr>
          <w:rFonts w:asciiTheme="minorHAnsi" w:hAnsiTheme="minorHAnsi" w:cstheme="minorHAnsi"/>
          <w:color w:val="222222"/>
          <w:shd w:val="clear" w:color="auto" w:fill="FFFFFF"/>
        </w:rPr>
        <w:t xml:space="preserve"> in Northern Ireland during the COVID-19 crisis: The experiences of parents and carers.</w:t>
      </w:r>
      <w:r w:rsidRPr="00B555A9">
        <w:rPr>
          <w:rStyle w:val="apple-converted-space"/>
          <w:rFonts w:asciiTheme="minorHAnsi" w:hAnsiTheme="minorHAnsi" w:cstheme="minorHAnsi"/>
          <w:color w:val="222222"/>
          <w:shd w:val="clear" w:color="auto" w:fill="FFFFFF"/>
        </w:rPr>
        <w:t> </w:t>
      </w:r>
      <w:r w:rsidRPr="00B555A9">
        <w:rPr>
          <w:rFonts w:asciiTheme="minorHAnsi" w:hAnsiTheme="minorHAnsi" w:cstheme="minorHAnsi"/>
          <w:i/>
          <w:iCs/>
          <w:color w:val="222222"/>
        </w:rPr>
        <w:t xml:space="preserve">Belfast: Centre for Research in Educational Underachievement, </w:t>
      </w:r>
      <w:proofErr w:type="spellStart"/>
      <w:r w:rsidRPr="00B555A9">
        <w:rPr>
          <w:rFonts w:asciiTheme="minorHAnsi" w:hAnsiTheme="minorHAnsi" w:cstheme="minorHAnsi"/>
          <w:i/>
          <w:iCs/>
          <w:color w:val="222222"/>
        </w:rPr>
        <w:t>Stranmillis</w:t>
      </w:r>
      <w:proofErr w:type="spellEnd"/>
      <w:r w:rsidRPr="00B555A9">
        <w:rPr>
          <w:rFonts w:asciiTheme="minorHAnsi" w:hAnsiTheme="minorHAnsi" w:cstheme="minorHAnsi"/>
          <w:i/>
          <w:iCs/>
          <w:color w:val="222222"/>
        </w:rPr>
        <w:t xml:space="preserve"> University College. </w:t>
      </w:r>
      <w:r w:rsidRPr="00B555A9">
        <w:rPr>
          <w:rFonts w:asciiTheme="minorHAnsi" w:hAnsiTheme="minorHAnsi" w:cstheme="minorHAnsi"/>
          <w:color w:val="222222"/>
        </w:rPr>
        <w:t>(Accessed April 10, 2023)</w:t>
      </w:r>
    </w:p>
    <w:p w14:paraId="6137F704" w14:textId="77777777" w:rsidR="00B555A9" w:rsidRPr="00B555A9" w:rsidRDefault="00B555A9" w:rsidP="00B555A9">
      <w:pPr>
        <w:pStyle w:val="NormalWeb"/>
        <w:spacing w:line="480" w:lineRule="auto"/>
        <w:ind w:left="567" w:hanging="567"/>
        <w:rPr>
          <w:rFonts w:asciiTheme="minorHAnsi" w:hAnsiTheme="minorHAnsi" w:cstheme="minorHAnsi"/>
          <w:color w:val="222222"/>
          <w:shd w:val="clear" w:color="auto" w:fill="FFFFFF"/>
        </w:rPr>
      </w:pPr>
      <w:proofErr w:type="spellStart"/>
      <w:r w:rsidRPr="00B555A9">
        <w:rPr>
          <w:rFonts w:asciiTheme="minorHAnsi" w:hAnsiTheme="minorHAnsi" w:cstheme="minorHAnsi"/>
          <w:color w:val="222222"/>
          <w:shd w:val="clear" w:color="auto" w:fill="FFFFFF"/>
        </w:rPr>
        <w:lastRenderedPageBreak/>
        <w:t>Weare</w:t>
      </w:r>
      <w:proofErr w:type="spellEnd"/>
      <w:r w:rsidRPr="00B555A9">
        <w:rPr>
          <w:rFonts w:asciiTheme="minorHAnsi" w:hAnsiTheme="minorHAnsi" w:cstheme="minorHAnsi"/>
          <w:color w:val="222222"/>
          <w:shd w:val="clear" w:color="auto" w:fill="FFFFFF"/>
        </w:rPr>
        <w:t>, K., (2015). What works in promoting social and emotional well-being and responding to mental health problems in schools.</w:t>
      </w:r>
      <w:r w:rsidRPr="00B555A9">
        <w:rPr>
          <w:rStyle w:val="apple-converted-space"/>
          <w:rFonts w:asciiTheme="minorHAnsi" w:hAnsiTheme="minorHAnsi" w:cstheme="minorHAnsi"/>
          <w:color w:val="222222"/>
          <w:shd w:val="clear" w:color="auto" w:fill="FFFFFF"/>
        </w:rPr>
        <w:t> </w:t>
      </w:r>
      <w:r w:rsidRPr="00B555A9">
        <w:rPr>
          <w:rFonts w:asciiTheme="minorHAnsi" w:hAnsiTheme="minorHAnsi" w:cstheme="minorHAnsi"/>
          <w:i/>
          <w:iCs/>
          <w:color w:val="222222"/>
        </w:rPr>
        <w:t>London: National Children’s Bureau</w:t>
      </w:r>
      <w:r w:rsidRPr="00B555A9">
        <w:rPr>
          <w:rFonts w:asciiTheme="minorHAnsi" w:hAnsiTheme="minorHAnsi" w:cstheme="minorHAnsi"/>
          <w:color w:val="222222"/>
          <w:shd w:val="clear" w:color="auto" w:fill="FFFFFF"/>
        </w:rPr>
        <w:t>, pp.1-15</w:t>
      </w:r>
    </w:p>
    <w:p w14:paraId="3B0C3F60" w14:textId="77777777" w:rsidR="00B555A9" w:rsidRPr="00B555A9" w:rsidRDefault="00B555A9" w:rsidP="00B555A9">
      <w:pPr>
        <w:pStyle w:val="NormalWeb"/>
        <w:spacing w:line="480" w:lineRule="auto"/>
        <w:ind w:left="567" w:hanging="567"/>
        <w:rPr>
          <w:rFonts w:asciiTheme="minorHAnsi" w:hAnsiTheme="minorHAnsi" w:cstheme="minorHAnsi"/>
          <w:color w:val="000000"/>
        </w:rPr>
      </w:pPr>
      <w:r w:rsidRPr="00B555A9">
        <w:rPr>
          <w:rFonts w:asciiTheme="minorHAnsi" w:hAnsiTheme="minorHAnsi" w:cstheme="minorHAnsi"/>
          <w:color w:val="000000"/>
        </w:rPr>
        <w:t>Welsh Government (2009).</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Foundation Phase Outdoor Learning Handbook</w:t>
      </w:r>
      <w:r w:rsidRPr="00B555A9">
        <w:rPr>
          <w:rFonts w:asciiTheme="minorHAnsi" w:hAnsiTheme="minorHAnsi" w:cstheme="minorHAnsi"/>
          <w:color w:val="000000"/>
        </w:rPr>
        <w:t>. [online] Available at: https://hwb.gov.wales/storage/fcb8539c-9be7-4883-8542-35d7b54b56f2/foundation-phase-outdoor-learning-handbook.pdf [Accessed 2 2023]</w:t>
      </w:r>
    </w:p>
    <w:p w14:paraId="5FE8276E" w14:textId="77777777" w:rsidR="00B555A9" w:rsidRPr="00B555A9" w:rsidRDefault="00B555A9" w:rsidP="00B555A9">
      <w:pPr>
        <w:pStyle w:val="NormalWeb"/>
        <w:spacing w:line="480" w:lineRule="auto"/>
        <w:ind w:left="567" w:hanging="567"/>
        <w:rPr>
          <w:rStyle w:val="apple-converted-space"/>
          <w:rFonts w:asciiTheme="minorHAnsi" w:hAnsiTheme="minorHAnsi" w:cstheme="minorHAnsi"/>
          <w:color w:val="000000"/>
        </w:rPr>
      </w:pPr>
      <w:r w:rsidRPr="00B555A9">
        <w:rPr>
          <w:rFonts w:asciiTheme="minorHAnsi" w:hAnsiTheme="minorHAnsi" w:cstheme="minorHAnsi"/>
          <w:color w:val="000000" w:themeColor="text1"/>
        </w:rPr>
        <w:t xml:space="preserve">Welsh Government (2015) </w:t>
      </w:r>
      <w:r w:rsidRPr="00B555A9">
        <w:rPr>
          <w:rFonts w:asciiTheme="minorHAnsi" w:hAnsiTheme="minorHAnsi" w:cstheme="minorHAnsi"/>
          <w:i/>
          <w:iCs/>
          <w:color w:val="000000" w:themeColor="text1"/>
        </w:rPr>
        <w:t xml:space="preserve">School development </w:t>
      </w:r>
      <w:r w:rsidRPr="00B555A9">
        <w:rPr>
          <w:rFonts w:asciiTheme="minorHAnsi" w:hAnsiTheme="minorHAnsi" w:cstheme="minorHAnsi"/>
          <w:color w:val="000000" w:themeColor="text1"/>
        </w:rPr>
        <w:t xml:space="preserve">plans [Online]. Available from: </w:t>
      </w:r>
      <w:hyperlink r:id="rId15" w:history="1">
        <w:r w:rsidRPr="00B555A9">
          <w:rPr>
            <w:rStyle w:val="Hyperlink"/>
            <w:rFonts w:asciiTheme="minorHAnsi" w:hAnsiTheme="minorHAnsi" w:cstheme="minorHAnsi"/>
            <w:color w:val="000000" w:themeColor="text1"/>
          </w:rPr>
          <w:t>https://gov.wales/sites/default/files/publications/2018-03/school-development-plans.pdfool Development Plans Guidance Document (</w:t>
        </w:r>
        <w:proofErr w:type="spellStart"/>
        <w:r w:rsidRPr="00B555A9">
          <w:rPr>
            <w:rStyle w:val="Hyperlink"/>
            <w:rFonts w:asciiTheme="minorHAnsi" w:hAnsiTheme="minorHAnsi" w:cstheme="minorHAnsi"/>
            <w:color w:val="000000" w:themeColor="text1"/>
          </w:rPr>
          <w:t>gov.wales</w:t>
        </w:r>
        <w:proofErr w:type="spellEnd"/>
        <w:r w:rsidRPr="00B555A9">
          <w:rPr>
            <w:rStyle w:val="Hyperlink"/>
            <w:rFonts w:asciiTheme="minorHAnsi" w:hAnsiTheme="minorHAnsi" w:cstheme="minorHAnsi"/>
            <w:color w:val="000000" w:themeColor="text1"/>
          </w:rPr>
          <w:t>)</w:t>
        </w:r>
      </w:hyperlink>
      <w:r w:rsidRPr="00B555A9">
        <w:rPr>
          <w:rFonts w:asciiTheme="minorHAnsi" w:hAnsiTheme="minorHAnsi" w:cstheme="minorHAnsi"/>
          <w:color w:val="000000" w:themeColor="text1"/>
        </w:rPr>
        <w:t xml:space="preserve"> (Accessed 6 April 2023)</w:t>
      </w:r>
    </w:p>
    <w:p w14:paraId="683D93D4" w14:textId="77777777" w:rsidR="00B555A9" w:rsidRPr="00B555A9" w:rsidRDefault="00B555A9" w:rsidP="00B555A9">
      <w:pPr>
        <w:pStyle w:val="NormalWeb"/>
        <w:spacing w:line="480" w:lineRule="auto"/>
        <w:ind w:left="567" w:hanging="567"/>
        <w:rPr>
          <w:rStyle w:val="apple-converted-space"/>
          <w:rFonts w:asciiTheme="minorHAnsi" w:hAnsiTheme="minorHAnsi" w:cstheme="minorHAnsi"/>
          <w:color w:val="000000"/>
        </w:rPr>
      </w:pPr>
      <w:r w:rsidRPr="00B555A9">
        <w:rPr>
          <w:rFonts w:asciiTheme="minorHAnsi" w:hAnsiTheme="minorHAnsi" w:cstheme="minorHAnsi"/>
          <w:color w:val="000000"/>
        </w:rPr>
        <w:t xml:space="preserve">Welsh Government (2015) </w:t>
      </w:r>
      <w:r w:rsidRPr="00B555A9">
        <w:rPr>
          <w:rFonts w:asciiTheme="minorHAnsi" w:hAnsiTheme="minorHAnsi" w:cstheme="minorHAnsi"/>
          <w:i/>
          <w:iCs/>
          <w:color w:val="000000"/>
        </w:rPr>
        <w:t>The Well-being of  Future Generations (Wales) Ac</w:t>
      </w:r>
      <w:r w:rsidRPr="00B555A9">
        <w:rPr>
          <w:rFonts w:asciiTheme="minorHAnsi" w:hAnsiTheme="minorHAnsi" w:cstheme="minorHAnsi"/>
          <w:color w:val="000000"/>
        </w:rPr>
        <w:t xml:space="preserve">t available at </w:t>
      </w:r>
      <w:hyperlink r:id="rId16" w:history="1">
        <w:r w:rsidRPr="00B555A9">
          <w:rPr>
            <w:rStyle w:val="Hyperlink"/>
            <w:rFonts w:asciiTheme="minorHAnsi" w:hAnsiTheme="minorHAnsi" w:cstheme="minorHAnsi"/>
          </w:rPr>
          <w:t>https://futuregenerations.wales/wp-content/uploads/2017/02/150623-guide-to-the-fg-act-en.pdf</w:t>
        </w:r>
      </w:hyperlink>
      <w:r w:rsidRPr="00B555A9">
        <w:rPr>
          <w:rFonts w:asciiTheme="minorHAnsi" w:hAnsiTheme="minorHAnsi" w:cstheme="minorHAnsi"/>
          <w:color w:val="000000"/>
        </w:rPr>
        <w:t xml:space="preserve">  (Accessed 07.04.23)</w:t>
      </w:r>
    </w:p>
    <w:p w14:paraId="1D5D294C" w14:textId="77777777" w:rsidR="00B555A9" w:rsidRPr="00B555A9" w:rsidRDefault="00B555A9" w:rsidP="00B555A9">
      <w:pPr>
        <w:pStyle w:val="NormalWeb"/>
        <w:spacing w:line="480" w:lineRule="auto"/>
        <w:ind w:left="567" w:hanging="567"/>
        <w:rPr>
          <w:rFonts w:asciiTheme="minorHAnsi" w:hAnsiTheme="minorHAnsi" w:cstheme="minorHAnsi"/>
          <w:color w:val="000000"/>
        </w:rPr>
      </w:pPr>
      <w:r w:rsidRPr="00B555A9">
        <w:rPr>
          <w:rFonts w:asciiTheme="minorHAnsi" w:hAnsiTheme="minorHAnsi" w:cstheme="minorHAnsi"/>
          <w:color w:val="000000"/>
        </w:rPr>
        <w:t xml:space="preserve">Welsh Government (2017) </w:t>
      </w:r>
      <w:r w:rsidRPr="00B555A9">
        <w:rPr>
          <w:rFonts w:asciiTheme="minorHAnsi" w:hAnsiTheme="minorHAnsi" w:cstheme="minorHAnsi"/>
          <w:i/>
          <w:iCs/>
          <w:color w:val="000000"/>
        </w:rPr>
        <w:t xml:space="preserve">Education in Wales: Our national mission </w:t>
      </w:r>
      <w:r w:rsidRPr="00B555A9">
        <w:rPr>
          <w:rFonts w:asciiTheme="minorHAnsi" w:hAnsiTheme="minorHAnsi" w:cstheme="minorHAnsi"/>
          <w:color w:val="000000"/>
        </w:rPr>
        <w:t xml:space="preserve">available at </w:t>
      </w:r>
      <w:hyperlink r:id="rId17" w:history="1">
        <w:r w:rsidRPr="00B555A9">
          <w:rPr>
            <w:rStyle w:val="Hyperlink"/>
            <w:rFonts w:asciiTheme="minorHAnsi" w:hAnsiTheme="minorHAnsi" w:cstheme="minorHAnsi"/>
          </w:rPr>
          <w:t>https://gov.wales/sites/default/files/publications/2018-03/education-in-wales-our-national-mission.pdf</w:t>
        </w:r>
      </w:hyperlink>
      <w:r w:rsidRPr="00B555A9">
        <w:rPr>
          <w:rFonts w:asciiTheme="minorHAnsi" w:hAnsiTheme="minorHAnsi" w:cstheme="minorHAnsi"/>
          <w:color w:val="000000"/>
        </w:rPr>
        <w:t xml:space="preserve">  (Accessed 07.04.23)</w:t>
      </w:r>
    </w:p>
    <w:p w14:paraId="16358466" w14:textId="77777777" w:rsidR="00A75C56" w:rsidRDefault="00B555A9" w:rsidP="00A75C56">
      <w:pPr>
        <w:pStyle w:val="NormalWeb"/>
        <w:spacing w:line="480" w:lineRule="auto"/>
        <w:ind w:left="567" w:hanging="567"/>
        <w:rPr>
          <w:rFonts w:asciiTheme="minorHAnsi" w:hAnsiTheme="minorHAnsi" w:cstheme="minorHAnsi"/>
          <w:color w:val="000000"/>
        </w:rPr>
      </w:pPr>
      <w:r w:rsidRPr="00B555A9">
        <w:rPr>
          <w:rFonts w:asciiTheme="minorHAnsi" w:hAnsiTheme="minorHAnsi" w:cstheme="minorHAnsi"/>
          <w:color w:val="000000"/>
        </w:rPr>
        <w:t xml:space="preserve">Welsh Government (2018) </w:t>
      </w:r>
      <w:r w:rsidRPr="00B555A9">
        <w:rPr>
          <w:rFonts w:asciiTheme="minorHAnsi" w:hAnsiTheme="minorHAnsi" w:cstheme="minorHAnsi"/>
          <w:i/>
          <w:iCs/>
          <w:color w:val="000000"/>
        </w:rPr>
        <w:t xml:space="preserve">Mind over matter A report on the step change needed in emotional and mental health support for children and young people in Wales </w:t>
      </w:r>
      <w:r w:rsidRPr="00B555A9">
        <w:rPr>
          <w:rFonts w:asciiTheme="minorHAnsi" w:hAnsiTheme="minorHAnsi" w:cstheme="minorHAnsi"/>
          <w:color w:val="000000"/>
        </w:rPr>
        <w:t xml:space="preserve">available at </w:t>
      </w:r>
      <w:hyperlink r:id="rId18" w:history="1">
        <w:r w:rsidRPr="00B555A9">
          <w:rPr>
            <w:rStyle w:val="Hyperlink"/>
            <w:rFonts w:asciiTheme="minorHAnsi" w:hAnsiTheme="minorHAnsi" w:cstheme="minorHAnsi"/>
          </w:rPr>
          <w:t>https://www.assembly.wales/laid%20documents/cr-ld11522/cr-ld11522-e.pdf</w:t>
        </w:r>
      </w:hyperlink>
      <w:r w:rsidRPr="00B555A9">
        <w:rPr>
          <w:rFonts w:asciiTheme="minorHAnsi" w:hAnsiTheme="minorHAnsi" w:cstheme="minorHAnsi"/>
          <w:color w:val="000000"/>
        </w:rPr>
        <w:t xml:space="preserve"> (Accessed 07.04.23)</w:t>
      </w:r>
    </w:p>
    <w:p w14:paraId="644C031A" w14:textId="2367034E" w:rsidR="00A75C56" w:rsidRPr="00B555A9" w:rsidRDefault="00A75C56" w:rsidP="00A75C56">
      <w:pPr>
        <w:pStyle w:val="NormalWeb"/>
        <w:spacing w:line="480" w:lineRule="auto"/>
        <w:ind w:left="567" w:hanging="567"/>
        <w:rPr>
          <w:rFonts w:asciiTheme="minorHAnsi" w:hAnsiTheme="minorHAnsi" w:cstheme="minorHAnsi"/>
          <w:color w:val="000000"/>
        </w:rPr>
      </w:pPr>
      <w:r w:rsidRPr="00A75C56">
        <w:rPr>
          <w:rFonts w:asciiTheme="minorHAnsi" w:hAnsiTheme="minorHAnsi" w:cstheme="minorHAnsi"/>
          <w:color w:val="000000"/>
        </w:rPr>
        <w:t>Welsh Government (2021)</w:t>
      </w:r>
      <w:r w:rsidRPr="00A75C56">
        <w:rPr>
          <w:rStyle w:val="apple-converted-space"/>
          <w:rFonts w:asciiTheme="minorHAnsi" w:hAnsiTheme="minorHAnsi" w:cstheme="minorHAnsi"/>
          <w:color w:val="000000"/>
        </w:rPr>
        <w:t> </w:t>
      </w:r>
      <w:r w:rsidRPr="00A75C56">
        <w:rPr>
          <w:rFonts w:asciiTheme="minorHAnsi" w:hAnsiTheme="minorHAnsi" w:cstheme="minorHAnsi"/>
          <w:i/>
          <w:iCs/>
          <w:color w:val="000000"/>
        </w:rPr>
        <w:t xml:space="preserve">Framework on embedding a whole-school approach to emotional and mental </w:t>
      </w:r>
      <w:r w:rsidR="002B0665">
        <w:rPr>
          <w:rFonts w:asciiTheme="minorHAnsi" w:hAnsiTheme="minorHAnsi" w:cstheme="minorHAnsi"/>
          <w:i/>
          <w:iCs/>
          <w:color w:val="000000"/>
        </w:rPr>
        <w:t xml:space="preserve">well-being. </w:t>
      </w:r>
      <w:r w:rsidRPr="00A75C56">
        <w:rPr>
          <w:rFonts w:asciiTheme="minorHAnsi" w:hAnsiTheme="minorHAnsi" w:cstheme="minorHAnsi"/>
          <w:color w:val="000000"/>
        </w:rPr>
        <w:t xml:space="preserve">Available at: </w:t>
      </w:r>
      <w:r w:rsidRPr="00A75C56">
        <w:rPr>
          <w:rFonts w:asciiTheme="minorHAnsi" w:hAnsiTheme="minorHAnsi" w:cstheme="minorHAnsi"/>
          <w:color w:val="000000"/>
        </w:rPr>
        <w:lastRenderedPageBreak/>
        <w:t>https://www.gov.wales/sites/default/files/publications/2021-03/framework-on-embedding-a-whole-school-approach-to-emotional-and-mental-well-being.pdf (Accessed: April 6, 2023).</w:t>
      </w:r>
      <w:r w:rsidRPr="00A75C56">
        <w:rPr>
          <w:rStyle w:val="apple-converted-space"/>
          <w:rFonts w:asciiTheme="minorHAnsi" w:hAnsiTheme="minorHAnsi" w:cstheme="minorHAnsi"/>
          <w:color w:val="000000"/>
        </w:rPr>
        <w:t> </w:t>
      </w:r>
    </w:p>
    <w:p w14:paraId="76AF7B1B" w14:textId="77777777" w:rsidR="00B555A9" w:rsidRPr="00B555A9" w:rsidRDefault="00B555A9" w:rsidP="00B555A9">
      <w:pPr>
        <w:pStyle w:val="NormalWeb"/>
        <w:spacing w:line="480" w:lineRule="auto"/>
        <w:ind w:left="567" w:hanging="567"/>
        <w:rPr>
          <w:rStyle w:val="apple-converted-space"/>
          <w:rFonts w:asciiTheme="minorHAnsi" w:hAnsiTheme="minorHAnsi" w:cstheme="minorHAnsi"/>
          <w:color w:val="000000"/>
        </w:rPr>
      </w:pPr>
      <w:r w:rsidRPr="00B555A9">
        <w:rPr>
          <w:rFonts w:asciiTheme="minorHAnsi" w:hAnsiTheme="minorHAnsi" w:cstheme="minorHAnsi"/>
          <w:color w:val="000000"/>
        </w:rPr>
        <w:t>Welsh Government (2021)</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The impact of COVID-19 on children and young people</w:t>
      </w:r>
      <w:r w:rsidRPr="00B555A9">
        <w:rPr>
          <w:rFonts w:asciiTheme="minorHAnsi" w:hAnsiTheme="minorHAnsi" w:cstheme="minorHAnsi"/>
          <w:color w:val="000000"/>
        </w:rPr>
        <w:t>,</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Children Young People and Education Committee</w:t>
      </w:r>
      <w:r w:rsidRPr="00B555A9">
        <w:rPr>
          <w:rFonts w:asciiTheme="minorHAnsi" w:hAnsiTheme="minorHAnsi" w:cstheme="minorHAnsi"/>
          <w:color w:val="000000"/>
        </w:rPr>
        <w:t>. Available at: https://senedd.wales/media/ixzpwqr5/cr-ld14286-e.pdf (Accessed: April 7, 2023).</w:t>
      </w:r>
      <w:r w:rsidRPr="00B555A9">
        <w:rPr>
          <w:rStyle w:val="apple-converted-space"/>
          <w:rFonts w:asciiTheme="minorHAnsi" w:hAnsiTheme="minorHAnsi" w:cstheme="minorHAnsi"/>
          <w:color w:val="000000"/>
        </w:rPr>
        <w:t> </w:t>
      </w:r>
    </w:p>
    <w:p w14:paraId="4512A0C9" w14:textId="77777777" w:rsidR="00B555A9" w:rsidRPr="00B555A9" w:rsidRDefault="00B555A9" w:rsidP="00B555A9">
      <w:pPr>
        <w:pStyle w:val="NormalWeb"/>
        <w:spacing w:line="480" w:lineRule="auto"/>
        <w:ind w:left="567" w:hanging="567"/>
        <w:rPr>
          <w:rFonts w:asciiTheme="minorHAnsi" w:hAnsiTheme="minorHAnsi" w:cstheme="minorHAnsi"/>
          <w:color w:val="000000"/>
        </w:rPr>
      </w:pPr>
      <w:r w:rsidRPr="00B555A9">
        <w:rPr>
          <w:rFonts w:asciiTheme="minorHAnsi" w:hAnsiTheme="minorHAnsi" w:cstheme="minorHAnsi"/>
          <w:color w:val="000000"/>
        </w:rPr>
        <w:t>Welsh Government (2022).</w:t>
      </w:r>
      <w:r w:rsidRPr="00B555A9">
        <w:rPr>
          <w:rStyle w:val="apple-converted-space"/>
          <w:rFonts w:asciiTheme="minorHAnsi" w:hAnsiTheme="minorHAnsi" w:cstheme="minorHAnsi"/>
          <w:color w:val="000000"/>
        </w:rPr>
        <w:t> </w:t>
      </w:r>
      <w:r w:rsidRPr="00B555A9">
        <w:rPr>
          <w:rFonts w:asciiTheme="minorHAnsi" w:hAnsiTheme="minorHAnsi" w:cstheme="minorHAnsi"/>
          <w:i/>
          <w:iCs/>
          <w:color w:val="000000"/>
        </w:rPr>
        <w:t>A curriculum for funded non-maintained nursery settings</w:t>
      </w:r>
      <w:r w:rsidRPr="00B555A9">
        <w:rPr>
          <w:rFonts w:asciiTheme="minorHAnsi" w:hAnsiTheme="minorHAnsi" w:cstheme="minorHAnsi"/>
          <w:color w:val="000000"/>
        </w:rPr>
        <w:t>. [online] Available at: https://hwb.gov.wales/api/storage/b1801d78-38c3-4320-9818-d9996c21aef8/220914-a-curriculum-for-funded-non-maintained-nursery-settings.pdf [Accessed 17 Feb. 2023].</w:t>
      </w:r>
    </w:p>
    <w:p w14:paraId="76AF2119" w14:textId="77777777" w:rsidR="00B555A9" w:rsidRPr="00B555A9" w:rsidRDefault="00B555A9" w:rsidP="00B555A9">
      <w:pPr>
        <w:pStyle w:val="NormalWeb"/>
        <w:spacing w:line="480" w:lineRule="auto"/>
        <w:ind w:left="567" w:hanging="567"/>
        <w:rPr>
          <w:rFonts w:asciiTheme="minorHAnsi" w:hAnsiTheme="minorHAnsi" w:cstheme="minorHAnsi"/>
          <w:color w:val="000000"/>
        </w:rPr>
      </w:pPr>
    </w:p>
    <w:p w14:paraId="3795B35E" w14:textId="77777777" w:rsidR="00B555A9" w:rsidRPr="0077633C" w:rsidRDefault="00B555A9" w:rsidP="00B555A9">
      <w:pPr>
        <w:pStyle w:val="NormalWeb"/>
        <w:spacing w:line="480" w:lineRule="auto"/>
        <w:ind w:left="567" w:hanging="567"/>
        <w:rPr>
          <w:rFonts w:asciiTheme="minorHAnsi" w:hAnsiTheme="minorHAnsi" w:cstheme="minorHAnsi"/>
          <w:color w:val="000000"/>
        </w:rPr>
      </w:pPr>
    </w:p>
    <w:p w14:paraId="050EFD96" w14:textId="77777777" w:rsidR="00B555A9" w:rsidRDefault="00B555A9" w:rsidP="00B555A9">
      <w:pPr>
        <w:pStyle w:val="NormalWeb"/>
        <w:ind w:left="567" w:hanging="567"/>
        <w:rPr>
          <w:color w:val="000000"/>
        </w:rPr>
      </w:pPr>
    </w:p>
    <w:p w14:paraId="2B230E34" w14:textId="77777777" w:rsidR="00B555A9" w:rsidRDefault="00B555A9" w:rsidP="00B555A9"/>
    <w:p w14:paraId="5093FDB8" w14:textId="77777777" w:rsidR="007D4C53" w:rsidRPr="00A334F4" w:rsidRDefault="007D4C53" w:rsidP="00A334F4">
      <w:pPr>
        <w:pStyle w:val="NormalWeb"/>
        <w:spacing w:line="480" w:lineRule="auto"/>
        <w:rPr>
          <w:rFonts w:asciiTheme="minorHAnsi" w:hAnsiTheme="minorHAnsi" w:cstheme="minorHAnsi"/>
          <w:color w:val="000000" w:themeColor="text1"/>
        </w:rPr>
      </w:pPr>
    </w:p>
    <w:p w14:paraId="287B10CF" w14:textId="77777777" w:rsidR="0087653C" w:rsidRDefault="0087653C"/>
    <w:sectPr w:rsidR="0087653C">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8E82E" w14:textId="77777777" w:rsidR="00E330BC" w:rsidRDefault="00E330BC" w:rsidP="00A46BD0">
      <w:r>
        <w:separator/>
      </w:r>
    </w:p>
  </w:endnote>
  <w:endnote w:type="continuationSeparator" w:id="0">
    <w:p w14:paraId="56D99A5B" w14:textId="77777777" w:rsidR="00E330BC" w:rsidRDefault="00E330BC" w:rsidP="00A46BD0">
      <w:r>
        <w:continuationSeparator/>
      </w:r>
    </w:p>
  </w:endnote>
  <w:endnote w:type="continuationNotice" w:id="1">
    <w:p w14:paraId="22BBFCF5" w14:textId="77777777" w:rsidR="00E330BC" w:rsidRDefault="00E330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6B487" w14:textId="77777777" w:rsidR="00E330BC" w:rsidRDefault="00E330BC" w:rsidP="00A46BD0">
      <w:r>
        <w:separator/>
      </w:r>
    </w:p>
  </w:footnote>
  <w:footnote w:type="continuationSeparator" w:id="0">
    <w:p w14:paraId="7E78EFB7" w14:textId="77777777" w:rsidR="00E330BC" w:rsidRDefault="00E330BC" w:rsidP="00A46BD0">
      <w:r>
        <w:continuationSeparator/>
      </w:r>
    </w:p>
  </w:footnote>
  <w:footnote w:type="continuationNotice" w:id="1">
    <w:p w14:paraId="5F506DCD" w14:textId="77777777" w:rsidR="00E330BC" w:rsidRDefault="00E330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F27FD" w14:textId="5DA0594F" w:rsidR="00A46BD0" w:rsidRPr="00A46BD0" w:rsidRDefault="00A46BD0">
    <w:pPr>
      <w:pStyle w:val="Header"/>
      <w:rPr>
        <w:rFonts w:asciiTheme="minorHAnsi" w:hAnsiTheme="minorHAnsi" w:cstheme="minorHAnsi"/>
      </w:rPr>
    </w:pPr>
    <w:r w:rsidRPr="00A46BD0">
      <w:rPr>
        <w:rFonts w:asciiTheme="minorHAnsi" w:hAnsiTheme="minorHAnsi" w:cstheme="minorHAnsi"/>
      </w:rPr>
      <w:t xml:space="preserve">ECAD7003                                                                                                                 </w:t>
    </w:r>
    <w:r>
      <w:rPr>
        <w:rFonts w:asciiTheme="minorHAnsi" w:hAnsiTheme="minorHAnsi" w:cstheme="minorHAnsi"/>
      </w:rPr>
      <w:t xml:space="preserve">               </w:t>
    </w:r>
    <w:r w:rsidRPr="00A46BD0">
      <w:rPr>
        <w:rFonts w:asciiTheme="minorHAnsi" w:hAnsiTheme="minorHAnsi" w:cstheme="minorHAnsi"/>
      </w:rPr>
      <w:t xml:space="preserve">   2209564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4A30"/>
    <w:multiLevelType w:val="hybridMultilevel"/>
    <w:tmpl w:val="88580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C7532"/>
    <w:multiLevelType w:val="multilevel"/>
    <w:tmpl w:val="85220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621B49"/>
    <w:multiLevelType w:val="hybridMultilevel"/>
    <w:tmpl w:val="C88C4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CB564F"/>
    <w:multiLevelType w:val="multilevel"/>
    <w:tmpl w:val="B1D01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3F3B16"/>
    <w:multiLevelType w:val="multilevel"/>
    <w:tmpl w:val="F044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922FBA"/>
    <w:multiLevelType w:val="hybridMultilevel"/>
    <w:tmpl w:val="547CA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74462A"/>
    <w:multiLevelType w:val="multilevel"/>
    <w:tmpl w:val="F3AEE0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DF4F8F"/>
    <w:multiLevelType w:val="hybridMultilevel"/>
    <w:tmpl w:val="D96A3A0C"/>
    <w:lvl w:ilvl="0" w:tplc="412A558A">
      <w:start w:val="1"/>
      <w:numFmt w:val="bullet"/>
      <w:lvlText w:val="•"/>
      <w:lvlJc w:val="left"/>
      <w:pPr>
        <w:tabs>
          <w:tab w:val="num" w:pos="720"/>
        </w:tabs>
        <w:ind w:left="720" w:hanging="360"/>
      </w:pPr>
      <w:rPr>
        <w:rFonts w:ascii="Arial" w:hAnsi="Arial" w:hint="default"/>
      </w:rPr>
    </w:lvl>
    <w:lvl w:ilvl="1" w:tplc="10224C54" w:tentative="1">
      <w:start w:val="1"/>
      <w:numFmt w:val="bullet"/>
      <w:lvlText w:val="•"/>
      <w:lvlJc w:val="left"/>
      <w:pPr>
        <w:tabs>
          <w:tab w:val="num" w:pos="1440"/>
        </w:tabs>
        <w:ind w:left="1440" w:hanging="360"/>
      </w:pPr>
      <w:rPr>
        <w:rFonts w:ascii="Arial" w:hAnsi="Arial" w:hint="default"/>
      </w:rPr>
    </w:lvl>
    <w:lvl w:ilvl="2" w:tplc="B28C29FE" w:tentative="1">
      <w:start w:val="1"/>
      <w:numFmt w:val="bullet"/>
      <w:lvlText w:val="•"/>
      <w:lvlJc w:val="left"/>
      <w:pPr>
        <w:tabs>
          <w:tab w:val="num" w:pos="2160"/>
        </w:tabs>
        <w:ind w:left="2160" w:hanging="360"/>
      </w:pPr>
      <w:rPr>
        <w:rFonts w:ascii="Arial" w:hAnsi="Arial" w:hint="default"/>
      </w:rPr>
    </w:lvl>
    <w:lvl w:ilvl="3" w:tplc="776CCF02" w:tentative="1">
      <w:start w:val="1"/>
      <w:numFmt w:val="bullet"/>
      <w:lvlText w:val="•"/>
      <w:lvlJc w:val="left"/>
      <w:pPr>
        <w:tabs>
          <w:tab w:val="num" w:pos="2880"/>
        </w:tabs>
        <w:ind w:left="2880" w:hanging="360"/>
      </w:pPr>
      <w:rPr>
        <w:rFonts w:ascii="Arial" w:hAnsi="Arial" w:hint="default"/>
      </w:rPr>
    </w:lvl>
    <w:lvl w:ilvl="4" w:tplc="3A1E2070" w:tentative="1">
      <w:start w:val="1"/>
      <w:numFmt w:val="bullet"/>
      <w:lvlText w:val="•"/>
      <w:lvlJc w:val="left"/>
      <w:pPr>
        <w:tabs>
          <w:tab w:val="num" w:pos="3600"/>
        </w:tabs>
        <w:ind w:left="3600" w:hanging="360"/>
      </w:pPr>
      <w:rPr>
        <w:rFonts w:ascii="Arial" w:hAnsi="Arial" w:hint="default"/>
      </w:rPr>
    </w:lvl>
    <w:lvl w:ilvl="5" w:tplc="F10A8B16" w:tentative="1">
      <w:start w:val="1"/>
      <w:numFmt w:val="bullet"/>
      <w:lvlText w:val="•"/>
      <w:lvlJc w:val="left"/>
      <w:pPr>
        <w:tabs>
          <w:tab w:val="num" w:pos="4320"/>
        </w:tabs>
        <w:ind w:left="4320" w:hanging="360"/>
      </w:pPr>
      <w:rPr>
        <w:rFonts w:ascii="Arial" w:hAnsi="Arial" w:hint="default"/>
      </w:rPr>
    </w:lvl>
    <w:lvl w:ilvl="6" w:tplc="5DA63C84" w:tentative="1">
      <w:start w:val="1"/>
      <w:numFmt w:val="bullet"/>
      <w:lvlText w:val="•"/>
      <w:lvlJc w:val="left"/>
      <w:pPr>
        <w:tabs>
          <w:tab w:val="num" w:pos="5040"/>
        </w:tabs>
        <w:ind w:left="5040" w:hanging="360"/>
      </w:pPr>
      <w:rPr>
        <w:rFonts w:ascii="Arial" w:hAnsi="Arial" w:hint="default"/>
      </w:rPr>
    </w:lvl>
    <w:lvl w:ilvl="7" w:tplc="FC0C10F4" w:tentative="1">
      <w:start w:val="1"/>
      <w:numFmt w:val="bullet"/>
      <w:lvlText w:val="•"/>
      <w:lvlJc w:val="left"/>
      <w:pPr>
        <w:tabs>
          <w:tab w:val="num" w:pos="5760"/>
        </w:tabs>
        <w:ind w:left="5760" w:hanging="360"/>
      </w:pPr>
      <w:rPr>
        <w:rFonts w:ascii="Arial" w:hAnsi="Arial" w:hint="default"/>
      </w:rPr>
    </w:lvl>
    <w:lvl w:ilvl="8" w:tplc="D2D4ABA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2E304F8"/>
    <w:multiLevelType w:val="hybridMultilevel"/>
    <w:tmpl w:val="98D47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B86E9C"/>
    <w:multiLevelType w:val="multilevel"/>
    <w:tmpl w:val="40763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00169D"/>
    <w:multiLevelType w:val="multilevel"/>
    <w:tmpl w:val="77381564"/>
    <w:lvl w:ilvl="0">
      <w:start w:val="2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73068A1"/>
    <w:multiLevelType w:val="multilevel"/>
    <w:tmpl w:val="5BBE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5E0C74"/>
    <w:multiLevelType w:val="hybridMultilevel"/>
    <w:tmpl w:val="5C1E4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006EDD"/>
    <w:multiLevelType w:val="hybridMultilevel"/>
    <w:tmpl w:val="C9901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6095479">
    <w:abstractNumId w:val="5"/>
  </w:num>
  <w:num w:numId="2" w16cid:durableId="1010641844">
    <w:abstractNumId w:val="6"/>
  </w:num>
  <w:num w:numId="3" w16cid:durableId="686293051">
    <w:abstractNumId w:val="12"/>
  </w:num>
  <w:num w:numId="4" w16cid:durableId="812991628">
    <w:abstractNumId w:val="4"/>
  </w:num>
  <w:num w:numId="5" w16cid:durableId="494077532">
    <w:abstractNumId w:val="10"/>
  </w:num>
  <w:num w:numId="6" w16cid:durableId="1999455115">
    <w:abstractNumId w:val="3"/>
  </w:num>
  <w:num w:numId="7" w16cid:durableId="959452714">
    <w:abstractNumId w:val="1"/>
  </w:num>
  <w:num w:numId="8" w16cid:durableId="445851700">
    <w:abstractNumId w:val="9"/>
  </w:num>
  <w:num w:numId="9" w16cid:durableId="1231189776">
    <w:abstractNumId w:val="2"/>
  </w:num>
  <w:num w:numId="10" w16cid:durableId="1539781183">
    <w:abstractNumId w:val="0"/>
  </w:num>
  <w:num w:numId="11" w16cid:durableId="1183784270">
    <w:abstractNumId w:val="8"/>
  </w:num>
  <w:num w:numId="12" w16cid:durableId="410128262">
    <w:abstractNumId w:val="13"/>
  </w:num>
  <w:num w:numId="13" w16cid:durableId="1533373795">
    <w:abstractNumId w:val="11"/>
  </w:num>
  <w:num w:numId="14" w16cid:durableId="5210879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51E"/>
    <w:rsid w:val="0001466B"/>
    <w:rsid w:val="00024A28"/>
    <w:rsid w:val="00050606"/>
    <w:rsid w:val="00050D15"/>
    <w:rsid w:val="00066583"/>
    <w:rsid w:val="00067053"/>
    <w:rsid w:val="00067AA1"/>
    <w:rsid w:val="0007056B"/>
    <w:rsid w:val="00075212"/>
    <w:rsid w:val="00082BF0"/>
    <w:rsid w:val="00086AD9"/>
    <w:rsid w:val="0008768E"/>
    <w:rsid w:val="000937A1"/>
    <w:rsid w:val="000945E1"/>
    <w:rsid w:val="000973EF"/>
    <w:rsid w:val="000A0ED2"/>
    <w:rsid w:val="000A1FBC"/>
    <w:rsid w:val="000A583D"/>
    <w:rsid w:val="000B53CF"/>
    <w:rsid w:val="000B6B50"/>
    <w:rsid w:val="000D1BFF"/>
    <w:rsid w:val="000D6A4E"/>
    <w:rsid w:val="000E013D"/>
    <w:rsid w:val="000E0400"/>
    <w:rsid w:val="00104057"/>
    <w:rsid w:val="00126D70"/>
    <w:rsid w:val="0013341F"/>
    <w:rsid w:val="0015073A"/>
    <w:rsid w:val="001510FB"/>
    <w:rsid w:val="00152BA7"/>
    <w:rsid w:val="00160BF3"/>
    <w:rsid w:val="00166AC2"/>
    <w:rsid w:val="00175B2F"/>
    <w:rsid w:val="00181289"/>
    <w:rsid w:val="00182E93"/>
    <w:rsid w:val="00197B4F"/>
    <w:rsid w:val="001A1ADC"/>
    <w:rsid w:val="001B07D0"/>
    <w:rsid w:val="001B44F7"/>
    <w:rsid w:val="001B7805"/>
    <w:rsid w:val="001C022E"/>
    <w:rsid w:val="001C026C"/>
    <w:rsid w:val="001C0512"/>
    <w:rsid w:val="001C166D"/>
    <w:rsid w:val="001C5AC5"/>
    <w:rsid w:val="001D65A3"/>
    <w:rsid w:val="001D712F"/>
    <w:rsid w:val="001E2582"/>
    <w:rsid w:val="001F3A93"/>
    <w:rsid w:val="001F3EED"/>
    <w:rsid w:val="001F6FEC"/>
    <w:rsid w:val="00202887"/>
    <w:rsid w:val="002118D4"/>
    <w:rsid w:val="0021651E"/>
    <w:rsid w:val="00220A5B"/>
    <w:rsid w:val="00224C09"/>
    <w:rsid w:val="00233E6C"/>
    <w:rsid w:val="002414B2"/>
    <w:rsid w:val="00241E0A"/>
    <w:rsid w:val="00243C42"/>
    <w:rsid w:val="0024522E"/>
    <w:rsid w:val="00252485"/>
    <w:rsid w:val="00254D11"/>
    <w:rsid w:val="00257A10"/>
    <w:rsid w:val="0027214F"/>
    <w:rsid w:val="002764ED"/>
    <w:rsid w:val="00284FEA"/>
    <w:rsid w:val="00287BF0"/>
    <w:rsid w:val="002A7BB0"/>
    <w:rsid w:val="002B0665"/>
    <w:rsid w:val="002B1EE7"/>
    <w:rsid w:val="002C5CC1"/>
    <w:rsid w:val="002C7680"/>
    <w:rsid w:val="002D6C65"/>
    <w:rsid w:val="002F02A9"/>
    <w:rsid w:val="002F38E1"/>
    <w:rsid w:val="002F40E8"/>
    <w:rsid w:val="002F68FE"/>
    <w:rsid w:val="00303B5E"/>
    <w:rsid w:val="00306621"/>
    <w:rsid w:val="00333DC1"/>
    <w:rsid w:val="00335069"/>
    <w:rsid w:val="003379A9"/>
    <w:rsid w:val="00352BCE"/>
    <w:rsid w:val="0035632A"/>
    <w:rsid w:val="00356680"/>
    <w:rsid w:val="00365D37"/>
    <w:rsid w:val="0036617A"/>
    <w:rsid w:val="0036655F"/>
    <w:rsid w:val="00375088"/>
    <w:rsid w:val="00383F44"/>
    <w:rsid w:val="00391C23"/>
    <w:rsid w:val="003D065D"/>
    <w:rsid w:val="003E20DA"/>
    <w:rsid w:val="003E29FC"/>
    <w:rsid w:val="003E7FB6"/>
    <w:rsid w:val="003F1CCF"/>
    <w:rsid w:val="003F56D4"/>
    <w:rsid w:val="004305C8"/>
    <w:rsid w:val="00433CED"/>
    <w:rsid w:val="00435939"/>
    <w:rsid w:val="004372CD"/>
    <w:rsid w:val="00461A68"/>
    <w:rsid w:val="004635DF"/>
    <w:rsid w:val="0047762B"/>
    <w:rsid w:val="00477CE8"/>
    <w:rsid w:val="004927D9"/>
    <w:rsid w:val="004B3A55"/>
    <w:rsid w:val="004C3C96"/>
    <w:rsid w:val="004D38DD"/>
    <w:rsid w:val="004F3DE3"/>
    <w:rsid w:val="00510EB6"/>
    <w:rsid w:val="005117D7"/>
    <w:rsid w:val="00521841"/>
    <w:rsid w:val="00521E4F"/>
    <w:rsid w:val="00536A17"/>
    <w:rsid w:val="0054035A"/>
    <w:rsid w:val="005460EF"/>
    <w:rsid w:val="00554191"/>
    <w:rsid w:val="005648D7"/>
    <w:rsid w:val="00565B51"/>
    <w:rsid w:val="0057282B"/>
    <w:rsid w:val="00575B26"/>
    <w:rsid w:val="00591FC1"/>
    <w:rsid w:val="00597DFF"/>
    <w:rsid w:val="005A255E"/>
    <w:rsid w:val="005D0700"/>
    <w:rsid w:val="005D1CC2"/>
    <w:rsid w:val="005E2784"/>
    <w:rsid w:val="005E30DA"/>
    <w:rsid w:val="005E7A8F"/>
    <w:rsid w:val="005F3C6C"/>
    <w:rsid w:val="00602F6C"/>
    <w:rsid w:val="00610224"/>
    <w:rsid w:val="00616AD8"/>
    <w:rsid w:val="00616CE9"/>
    <w:rsid w:val="0062666E"/>
    <w:rsid w:val="0064600E"/>
    <w:rsid w:val="006511E5"/>
    <w:rsid w:val="00660D31"/>
    <w:rsid w:val="0067350C"/>
    <w:rsid w:val="00676B8F"/>
    <w:rsid w:val="00681E6D"/>
    <w:rsid w:val="006A55FA"/>
    <w:rsid w:val="006A7F94"/>
    <w:rsid w:val="006B6A77"/>
    <w:rsid w:val="006C4279"/>
    <w:rsid w:val="006D72C9"/>
    <w:rsid w:val="00701D90"/>
    <w:rsid w:val="00713510"/>
    <w:rsid w:val="00715657"/>
    <w:rsid w:val="00723699"/>
    <w:rsid w:val="007319B9"/>
    <w:rsid w:val="00742131"/>
    <w:rsid w:val="00767361"/>
    <w:rsid w:val="00787DEB"/>
    <w:rsid w:val="0079559F"/>
    <w:rsid w:val="007A2377"/>
    <w:rsid w:val="007B050E"/>
    <w:rsid w:val="007B3C15"/>
    <w:rsid w:val="007C1F8E"/>
    <w:rsid w:val="007D4C53"/>
    <w:rsid w:val="007E1E89"/>
    <w:rsid w:val="007F07FF"/>
    <w:rsid w:val="007F22DE"/>
    <w:rsid w:val="0081713C"/>
    <w:rsid w:val="0082223E"/>
    <w:rsid w:val="0082331A"/>
    <w:rsid w:val="00824482"/>
    <w:rsid w:val="00826ABE"/>
    <w:rsid w:val="00827A89"/>
    <w:rsid w:val="00841B3B"/>
    <w:rsid w:val="00846551"/>
    <w:rsid w:val="00852F0C"/>
    <w:rsid w:val="00870874"/>
    <w:rsid w:val="00871114"/>
    <w:rsid w:val="0087653C"/>
    <w:rsid w:val="008872C9"/>
    <w:rsid w:val="008902F6"/>
    <w:rsid w:val="008940B2"/>
    <w:rsid w:val="008A5275"/>
    <w:rsid w:val="008A57FE"/>
    <w:rsid w:val="008B4B6A"/>
    <w:rsid w:val="008B4D0B"/>
    <w:rsid w:val="008C56A9"/>
    <w:rsid w:val="008E206F"/>
    <w:rsid w:val="008F2C84"/>
    <w:rsid w:val="00900385"/>
    <w:rsid w:val="009069C3"/>
    <w:rsid w:val="00907538"/>
    <w:rsid w:val="00912DB2"/>
    <w:rsid w:val="00917AC2"/>
    <w:rsid w:val="00926D19"/>
    <w:rsid w:val="00931F09"/>
    <w:rsid w:val="00940A8E"/>
    <w:rsid w:val="0094638D"/>
    <w:rsid w:val="00952C50"/>
    <w:rsid w:val="009579BC"/>
    <w:rsid w:val="00971FDA"/>
    <w:rsid w:val="00973851"/>
    <w:rsid w:val="00976801"/>
    <w:rsid w:val="00984EF2"/>
    <w:rsid w:val="009A629D"/>
    <w:rsid w:val="009A689B"/>
    <w:rsid w:val="009C1B74"/>
    <w:rsid w:val="009C5561"/>
    <w:rsid w:val="009C5E28"/>
    <w:rsid w:val="00A05AD4"/>
    <w:rsid w:val="00A109A6"/>
    <w:rsid w:val="00A21B13"/>
    <w:rsid w:val="00A22A09"/>
    <w:rsid w:val="00A3315E"/>
    <w:rsid w:val="00A334F4"/>
    <w:rsid w:val="00A337F1"/>
    <w:rsid w:val="00A35E69"/>
    <w:rsid w:val="00A36FDC"/>
    <w:rsid w:val="00A4057F"/>
    <w:rsid w:val="00A41A02"/>
    <w:rsid w:val="00A46BD0"/>
    <w:rsid w:val="00A46BF3"/>
    <w:rsid w:val="00A5558F"/>
    <w:rsid w:val="00A64238"/>
    <w:rsid w:val="00A70C9D"/>
    <w:rsid w:val="00A75C56"/>
    <w:rsid w:val="00A9691A"/>
    <w:rsid w:val="00AA2014"/>
    <w:rsid w:val="00AB0070"/>
    <w:rsid w:val="00AC02D3"/>
    <w:rsid w:val="00AD261B"/>
    <w:rsid w:val="00AE4568"/>
    <w:rsid w:val="00AF1E93"/>
    <w:rsid w:val="00AF7369"/>
    <w:rsid w:val="00B067EA"/>
    <w:rsid w:val="00B13474"/>
    <w:rsid w:val="00B21CFB"/>
    <w:rsid w:val="00B32E3F"/>
    <w:rsid w:val="00B40EF7"/>
    <w:rsid w:val="00B53E37"/>
    <w:rsid w:val="00B555A9"/>
    <w:rsid w:val="00B72136"/>
    <w:rsid w:val="00B821B3"/>
    <w:rsid w:val="00B831F4"/>
    <w:rsid w:val="00B83401"/>
    <w:rsid w:val="00B91449"/>
    <w:rsid w:val="00B928FE"/>
    <w:rsid w:val="00BA343D"/>
    <w:rsid w:val="00BA6A6F"/>
    <w:rsid w:val="00BB1C10"/>
    <w:rsid w:val="00BB4F3C"/>
    <w:rsid w:val="00BB733A"/>
    <w:rsid w:val="00BB7F4A"/>
    <w:rsid w:val="00BC5A38"/>
    <w:rsid w:val="00BC74BF"/>
    <w:rsid w:val="00BE02AE"/>
    <w:rsid w:val="00BE335C"/>
    <w:rsid w:val="00BE38DD"/>
    <w:rsid w:val="00BE78E5"/>
    <w:rsid w:val="00C033FB"/>
    <w:rsid w:val="00C0691C"/>
    <w:rsid w:val="00C077E6"/>
    <w:rsid w:val="00C133A5"/>
    <w:rsid w:val="00C138DF"/>
    <w:rsid w:val="00C16945"/>
    <w:rsid w:val="00C24480"/>
    <w:rsid w:val="00C307ED"/>
    <w:rsid w:val="00C37646"/>
    <w:rsid w:val="00C5097B"/>
    <w:rsid w:val="00C804C3"/>
    <w:rsid w:val="00C8330A"/>
    <w:rsid w:val="00C83FDB"/>
    <w:rsid w:val="00C91BAC"/>
    <w:rsid w:val="00CA714E"/>
    <w:rsid w:val="00CB0598"/>
    <w:rsid w:val="00CB2520"/>
    <w:rsid w:val="00CB38EC"/>
    <w:rsid w:val="00CD7510"/>
    <w:rsid w:val="00CE1177"/>
    <w:rsid w:val="00CE7CA2"/>
    <w:rsid w:val="00D07D48"/>
    <w:rsid w:val="00D111B8"/>
    <w:rsid w:val="00D33F20"/>
    <w:rsid w:val="00D3453C"/>
    <w:rsid w:val="00D515DE"/>
    <w:rsid w:val="00D5415D"/>
    <w:rsid w:val="00D60EB2"/>
    <w:rsid w:val="00D6279C"/>
    <w:rsid w:val="00D62DE0"/>
    <w:rsid w:val="00D67EA0"/>
    <w:rsid w:val="00D72994"/>
    <w:rsid w:val="00D7338C"/>
    <w:rsid w:val="00D77AB0"/>
    <w:rsid w:val="00D81C4D"/>
    <w:rsid w:val="00D85D3D"/>
    <w:rsid w:val="00D90D50"/>
    <w:rsid w:val="00D90E22"/>
    <w:rsid w:val="00D90E2F"/>
    <w:rsid w:val="00D93AC8"/>
    <w:rsid w:val="00DA01FC"/>
    <w:rsid w:val="00DA3A97"/>
    <w:rsid w:val="00DB06A9"/>
    <w:rsid w:val="00DC328D"/>
    <w:rsid w:val="00DC635D"/>
    <w:rsid w:val="00DD4701"/>
    <w:rsid w:val="00DE1618"/>
    <w:rsid w:val="00DE1D7D"/>
    <w:rsid w:val="00DE5C0F"/>
    <w:rsid w:val="00DF0DBA"/>
    <w:rsid w:val="00E02DB8"/>
    <w:rsid w:val="00E13B4B"/>
    <w:rsid w:val="00E1726E"/>
    <w:rsid w:val="00E330BC"/>
    <w:rsid w:val="00E4673C"/>
    <w:rsid w:val="00E51EA5"/>
    <w:rsid w:val="00E52D68"/>
    <w:rsid w:val="00E5677A"/>
    <w:rsid w:val="00E63DF7"/>
    <w:rsid w:val="00E64C0B"/>
    <w:rsid w:val="00E6546D"/>
    <w:rsid w:val="00E668DE"/>
    <w:rsid w:val="00E67D2C"/>
    <w:rsid w:val="00E8645A"/>
    <w:rsid w:val="00E93939"/>
    <w:rsid w:val="00EA1D8F"/>
    <w:rsid w:val="00EA34CC"/>
    <w:rsid w:val="00EA3CAF"/>
    <w:rsid w:val="00EA69BB"/>
    <w:rsid w:val="00EB2516"/>
    <w:rsid w:val="00EB25C8"/>
    <w:rsid w:val="00EB2B06"/>
    <w:rsid w:val="00EE3463"/>
    <w:rsid w:val="00EE5376"/>
    <w:rsid w:val="00EE6966"/>
    <w:rsid w:val="00EF0419"/>
    <w:rsid w:val="00EF2AF6"/>
    <w:rsid w:val="00F220EF"/>
    <w:rsid w:val="00F241BF"/>
    <w:rsid w:val="00F37C3F"/>
    <w:rsid w:val="00F4742A"/>
    <w:rsid w:val="00F50706"/>
    <w:rsid w:val="00F536BA"/>
    <w:rsid w:val="00F54A8C"/>
    <w:rsid w:val="00F5700A"/>
    <w:rsid w:val="00F63F02"/>
    <w:rsid w:val="00F7123A"/>
    <w:rsid w:val="00F8275B"/>
    <w:rsid w:val="00F8313B"/>
    <w:rsid w:val="00F83F92"/>
    <w:rsid w:val="00F950C9"/>
    <w:rsid w:val="00FA0B25"/>
    <w:rsid w:val="00FA1336"/>
    <w:rsid w:val="00FB4ED5"/>
    <w:rsid w:val="00FD1696"/>
    <w:rsid w:val="00FD1DD2"/>
    <w:rsid w:val="00FE4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C4E4C"/>
  <w15:chartTrackingRefBased/>
  <w15:docId w15:val="{19AB7371-6C77-F740-91B7-B2AC3F87A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26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7653C"/>
    <w:pPr>
      <w:spacing w:before="100" w:beforeAutospacing="1" w:after="100" w:afterAutospacing="1"/>
    </w:pPr>
  </w:style>
  <w:style w:type="paragraph" w:customStyle="1" w:styleId="AssignBody">
    <w:name w:val="AssignBody"/>
    <w:basedOn w:val="Normal"/>
    <w:link w:val="AssignBodyChar"/>
    <w:qFormat/>
    <w:rsid w:val="0087653C"/>
    <w:pPr>
      <w:spacing w:line="360" w:lineRule="auto"/>
    </w:pPr>
    <w:rPr>
      <w:rFonts w:ascii="Arial" w:hAnsi="Arial"/>
      <w:sz w:val="22"/>
      <w:szCs w:val="22"/>
    </w:rPr>
  </w:style>
  <w:style w:type="character" w:customStyle="1" w:styleId="AssignBodyChar">
    <w:name w:val="AssignBody Char"/>
    <w:basedOn w:val="DefaultParagraphFont"/>
    <w:link w:val="AssignBody"/>
    <w:rsid w:val="0087653C"/>
    <w:rPr>
      <w:rFonts w:ascii="Arial" w:hAnsi="Arial"/>
      <w:sz w:val="22"/>
      <w:szCs w:val="22"/>
    </w:rPr>
  </w:style>
  <w:style w:type="table" w:styleId="TableGrid">
    <w:name w:val="Table Grid"/>
    <w:basedOn w:val="TableNormal"/>
    <w:uiPriority w:val="39"/>
    <w:rsid w:val="0087653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5097B"/>
  </w:style>
  <w:style w:type="character" w:styleId="Hyperlink">
    <w:name w:val="Hyperlink"/>
    <w:basedOn w:val="DefaultParagraphFont"/>
    <w:uiPriority w:val="99"/>
    <w:unhideWhenUsed/>
    <w:rsid w:val="001C026C"/>
    <w:rPr>
      <w:color w:val="0000FF"/>
      <w:u w:val="single"/>
    </w:rPr>
  </w:style>
  <w:style w:type="character" w:styleId="Strong">
    <w:name w:val="Strong"/>
    <w:basedOn w:val="DefaultParagraphFont"/>
    <w:uiPriority w:val="22"/>
    <w:qFormat/>
    <w:rsid w:val="001C026C"/>
    <w:rPr>
      <w:b/>
      <w:bCs/>
    </w:rPr>
  </w:style>
  <w:style w:type="paragraph" w:styleId="ListParagraph">
    <w:name w:val="List Paragraph"/>
    <w:basedOn w:val="Normal"/>
    <w:uiPriority w:val="34"/>
    <w:qFormat/>
    <w:rsid w:val="001C026C"/>
    <w:pPr>
      <w:ind w:left="720"/>
      <w:contextualSpacing/>
    </w:pPr>
  </w:style>
  <w:style w:type="character" w:customStyle="1" w:styleId="ref-lnk">
    <w:name w:val="ref-lnk"/>
    <w:basedOn w:val="DefaultParagraphFont"/>
    <w:rsid w:val="001C026C"/>
  </w:style>
  <w:style w:type="character" w:customStyle="1" w:styleId="off-screen">
    <w:name w:val="off-screen"/>
    <w:basedOn w:val="DefaultParagraphFont"/>
    <w:rsid w:val="001C026C"/>
  </w:style>
  <w:style w:type="character" w:styleId="FollowedHyperlink">
    <w:name w:val="FollowedHyperlink"/>
    <w:basedOn w:val="DefaultParagraphFont"/>
    <w:uiPriority w:val="99"/>
    <w:semiHidden/>
    <w:unhideWhenUsed/>
    <w:rsid w:val="001C026C"/>
    <w:rPr>
      <w:color w:val="954F72" w:themeColor="followedHyperlink"/>
      <w:u w:val="single"/>
    </w:rPr>
  </w:style>
  <w:style w:type="character" w:styleId="UnresolvedMention">
    <w:name w:val="Unresolved Mention"/>
    <w:basedOn w:val="DefaultParagraphFont"/>
    <w:uiPriority w:val="99"/>
    <w:semiHidden/>
    <w:unhideWhenUsed/>
    <w:rsid w:val="001C026C"/>
    <w:rPr>
      <w:color w:val="605E5C"/>
      <w:shd w:val="clear" w:color="auto" w:fill="E1DFDD"/>
    </w:rPr>
  </w:style>
  <w:style w:type="character" w:customStyle="1" w:styleId="singlehighlightclass">
    <w:name w:val="single_highlight_class"/>
    <w:basedOn w:val="DefaultParagraphFont"/>
    <w:rsid w:val="001C026C"/>
  </w:style>
  <w:style w:type="character" w:customStyle="1" w:styleId="ref-overlay">
    <w:name w:val="ref-overlay"/>
    <w:basedOn w:val="DefaultParagraphFont"/>
    <w:rsid w:val="001C026C"/>
  </w:style>
  <w:style w:type="character" w:customStyle="1" w:styleId="hlfld-contribauthor">
    <w:name w:val="hlfld-contribauthor"/>
    <w:basedOn w:val="DefaultParagraphFont"/>
    <w:rsid w:val="001C026C"/>
  </w:style>
  <w:style w:type="character" w:customStyle="1" w:styleId="nlmgiven-names">
    <w:name w:val="nlm_given-names"/>
    <w:basedOn w:val="DefaultParagraphFont"/>
    <w:rsid w:val="001C026C"/>
  </w:style>
  <w:style w:type="character" w:customStyle="1" w:styleId="nlmyear">
    <w:name w:val="nlm_year"/>
    <w:basedOn w:val="DefaultParagraphFont"/>
    <w:rsid w:val="001C026C"/>
  </w:style>
  <w:style w:type="character" w:customStyle="1" w:styleId="nlmpublisher-name">
    <w:name w:val="nlm_publisher-name"/>
    <w:basedOn w:val="DefaultParagraphFont"/>
    <w:rsid w:val="001C026C"/>
  </w:style>
  <w:style w:type="character" w:customStyle="1" w:styleId="reflink-block">
    <w:name w:val="reflink-block"/>
    <w:basedOn w:val="DefaultParagraphFont"/>
    <w:rsid w:val="001C026C"/>
  </w:style>
  <w:style w:type="character" w:customStyle="1" w:styleId="googlescholar-container">
    <w:name w:val="googlescholar-container"/>
    <w:basedOn w:val="DefaultParagraphFont"/>
    <w:rsid w:val="001C026C"/>
  </w:style>
  <w:style w:type="character" w:customStyle="1" w:styleId="normaltextrun">
    <w:name w:val="normaltextrun"/>
    <w:basedOn w:val="DefaultParagraphFont"/>
    <w:rsid w:val="00A46BD0"/>
  </w:style>
  <w:style w:type="paragraph" w:styleId="Header">
    <w:name w:val="header"/>
    <w:basedOn w:val="Normal"/>
    <w:link w:val="HeaderChar"/>
    <w:uiPriority w:val="99"/>
    <w:unhideWhenUsed/>
    <w:rsid w:val="00A46BD0"/>
    <w:pPr>
      <w:tabs>
        <w:tab w:val="center" w:pos="4513"/>
        <w:tab w:val="right" w:pos="9026"/>
      </w:tabs>
    </w:pPr>
  </w:style>
  <w:style w:type="character" w:customStyle="1" w:styleId="HeaderChar">
    <w:name w:val="Header Char"/>
    <w:basedOn w:val="DefaultParagraphFont"/>
    <w:link w:val="Header"/>
    <w:uiPriority w:val="99"/>
    <w:rsid w:val="00A46BD0"/>
    <w:rPr>
      <w:rFonts w:ascii="Times New Roman" w:eastAsia="Times New Roman" w:hAnsi="Times New Roman" w:cs="Times New Roman"/>
      <w:lang w:eastAsia="en-GB"/>
    </w:rPr>
  </w:style>
  <w:style w:type="paragraph" w:styleId="Footer">
    <w:name w:val="footer"/>
    <w:basedOn w:val="Normal"/>
    <w:link w:val="FooterChar"/>
    <w:uiPriority w:val="99"/>
    <w:unhideWhenUsed/>
    <w:rsid w:val="00A46BD0"/>
    <w:pPr>
      <w:tabs>
        <w:tab w:val="center" w:pos="4513"/>
        <w:tab w:val="right" w:pos="9026"/>
      </w:tabs>
    </w:pPr>
  </w:style>
  <w:style w:type="character" w:customStyle="1" w:styleId="FooterChar">
    <w:name w:val="Footer Char"/>
    <w:basedOn w:val="DefaultParagraphFont"/>
    <w:link w:val="Footer"/>
    <w:uiPriority w:val="99"/>
    <w:rsid w:val="00A46BD0"/>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325">
      <w:bodyDiv w:val="1"/>
      <w:marLeft w:val="0"/>
      <w:marRight w:val="0"/>
      <w:marTop w:val="0"/>
      <w:marBottom w:val="0"/>
      <w:divBdr>
        <w:top w:val="none" w:sz="0" w:space="0" w:color="auto"/>
        <w:left w:val="none" w:sz="0" w:space="0" w:color="auto"/>
        <w:bottom w:val="none" w:sz="0" w:space="0" w:color="auto"/>
        <w:right w:val="none" w:sz="0" w:space="0" w:color="auto"/>
      </w:divBdr>
    </w:div>
    <w:div w:id="81031236">
      <w:bodyDiv w:val="1"/>
      <w:marLeft w:val="0"/>
      <w:marRight w:val="0"/>
      <w:marTop w:val="0"/>
      <w:marBottom w:val="0"/>
      <w:divBdr>
        <w:top w:val="none" w:sz="0" w:space="0" w:color="auto"/>
        <w:left w:val="none" w:sz="0" w:space="0" w:color="auto"/>
        <w:bottom w:val="none" w:sz="0" w:space="0" w:color="auto"/>
        <w:right w:val="none" w:sz="0" w:space="0" w:color="auto"/>
      </w:divBdr>
      <w:divsChild>
        <w:div w:id="745148404">
          <w:marLeft w:val="0"/>
          <w:marRight w:val="0"/>
          <w:marTop w:val="0"/>
          <w:marBottom w:val="0"/>
          <w:divBdr>
            <w:top w:val="none" w:sz="0" w:space="0" w:color="auto"/>
            <w:left w:val="none" w:sz="0" w:space="0" w:color="auto"/>
            <w:bottom w:val="none" w:sz="0" w:space="0" w:color="auto"/>
            <w:right w:val="none" w:sz="0" w:space="0" w:color="auto"/>
          </w:divBdr>
          <w:divsChild>
            <w:div w:id="1240596965">
              <w:marLeft w:val="0"/>
              <w:marRight w:val="0"/>
              <w:marTop w:val="0"/>
              <w:marBottom w:val="0"/>
              <w:divBdr>
                <w:top w:val="none" w:sz="0" w:space="0" w:color="auto"/>
                <w:left w:val="none" w:sz="0" w:space="0" w:color="auto"/>
                <w:bottom w:val="none" w:sz="0" w:space="0" w:color="auto"/>
                <w:right w:val="none" w:sz="0" w:space="0" w:color="auto"/>
              </w:divBdr>
              <w:divsChild>
                <w:div w:id="12039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75353">
      <w:bodyDiv w:val="1"/>
      <w:marLeft w:val="0"/>
      <w:marRight w:val="0"/>
      <w:marTop w:val="0"/>
      <w:marBottom w:val="0"/>
      <w:divBdr>
        <w:top w:val="none" w:sz="0" w:space="0" w:color="auto"/>
        <w:left w:val="none" w:sz="0" w:space="0" w:color="auto"/>
        <w:bottom w:val="none" w:sz="0" w:space="0" w:color="auto"/>
        <w:right w:val="none" w:sz="0" w:space="0" w:color="auto"/>
      </w:divBdr>
      <w:divsChild>
        <w:div w:id="1606888758">
          <w:marLeft w:val="0"/>
          <w:marRight w:val="0"/>
          <w:marTop w:val="0"/>
          <w:marBottom w:val="0"/>
          <w:divBdr>
            <w:top w:val="none" w:sz="0" w:space="0" w:color="auto"/>
            <w:left w:val="none" w:sz="0" w:space="0" w:color="auto"/>
            <w:bottom w:val="none" w:sz="0" w:space="0" w:color="auto"/>
            <w:right w:val="none" w:sz="0" w:space="0" w:color="auto"/>
          </w:divBdr>
          <w:divsChild>
            <w:div w:id="1758210604">
              <w:marLeft w:val="0"/>
              <w:marRight w:val="0"/>
              <w:marTop w:val="0"/>
              <w:marBottom w:val="0"/>
              <w:divBdr>
                <w:top w:val="none" w:sz="0" w:space="0" w:color="auto"/>
                <w:left w:val="none" w:sz="0" w:space="0" w:color="auto"/>
                <w:bottom w:val="none" w:sz="0" w:space="0" w:color="auto"/>
                <w:right w:val="none" w:sz="0" w:space="0" w:color="auto"/>
              </w:divBdr>
              <w:divsChild>
                <w:div w:id="380373399">
                  <w:marLeft w:val="0"/>
                  <w:marRight w:val="0"/>
                  <w:marTop w:val="0"/>
                  <w:marBottom w:val="0"/>
                  <w:divBdr>
                    <w:top w:val="none" w:sz="0" w:space="0" w:color="auto"/>
                    <w:left w:val="none" w:sz="0" w:space="0" w:color="auto"/>
                    <w:bottom w:val="none" w:sz="0" w:space="0" w:color="auto"/>
                    <w:right w:val="none" w:sz="0" w:space="0" w:color="auto"/>
                  </w:divBdr>
                  <w:divsChild>
                    <w:div w:id="7401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40983">
      <w:bodyDiv w:val="1"/>
      <w:marLeft w:val="0"/>
      <w:marRight w:val="0"/>
      <w:marTop w:val="0"/>
      <w:marBottom w:val="0"/>
      <w:divBdr>
        <w:top w:val="none" w:sz="0" w:space="0" w:color="auto"/>
        <w:left w:val="none" w:sz="0" w:space="0" w:color="auto"/>
        <w:bottom w:val="none" w:sz="0" w:space="0" w:color="auto"/>
        <w:right w:val="none" w:sz="0" w:space="0" w:color="auto"/>
      </w:divBdr>
      <w:divsChild>
        <w:div w:id="1291668609">
          <w:marLeft w:val="0"/>
          <w:marRight w:val="0"/>
          <w:marTop w:val="0"/>
          <w:marBottom w:val="0"/>
          <w:divBdr>
            <w:top w:val="none" w:sz="0" w:space="0" w:color="auto"/>
            <w:left w:val="none" w:sz="0" w:space="0" w:color="auto"/>
            <w:bottom w:val="none" w:sz="0" w:space="0" w:color="auto"/>
            <w:right w:val="none" w:sz="0" w:space="0" w:color="auto"/>
          </w:divBdr>
          <w:divsChild>
            <w:div w:id="221139939">
              <w:marLeft w:val="0"/>
              <w:marRight w:val="0"/>
              <w:marTop w:val="0"/>
              <w:marBottom w:val="0"/>
              <w:divBdr>
                <w:top w:val="none" w:sz="0" w:space="0" w:color="auto"/>
                <w:left w:val="none" w:sz="0" w:space="0" w:color="auto"/>
                <w:bottom w:val="none" w:sz="0" w:space="0" w:color="auto"/>
                <w:right w:val="none" w:sz="0" w:space="0" w:color="auto"/>
              </w:divBdr>
              <w:divsChild>
                <w:div w:id="32702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19293">
      <w:bodyDiv w:val="1"/>
      <w:marLeft w:val="0"/>
      <w:marRight w:val="0"/>
      <w:marTop w:val="0"/>
      <w:marBottom w:val="0"/>
      <w:divBdr>
        <w:top w:val="none" w:sz="0" w:space="0" w:color="auto"/>
        <w:left w:val="none" w:sz="0" w:space="0" w:color="auto"/>
        <w:bottom w:val="none" w:sz="0" w:space="0" w:color="auto"/>
        <w:right w:val="none" w:sz="0" w:space="0" w:color="auto"/>
      </w:divBdr>
      <w:divsChild>
        <w:div w:id="437065950">
          <w:marLeft w:val="0"/>
          <w:marRight w:val="0"/>
          <w:marTop w:val="0"/>
          <w:marBottom w:val="120"/>
          <w:divBdr>
            <w:top w:val="none" w:sz="0" w:space="0" w:color="auto"/>
            <w:left w:val="none" w:sz="0" w:space="0" w:color="auto"/>
            <w:bottom w:val="none" w:sz="0" w:space="0" w:color="auto"/>
            <w:right w:val="none" w:sz="0" w:space="0" w:color="auto"/>
          </w:divBdr>
        </w:div>
      </w:divsChild>
    </w:div>
    <w:div w:id="205678105">
      <w:bodyDiv w:val="1"/>
      <w:marLeft w:val="0"/>
      <w:marRight w:val="0"/>
      <w:marTop w:val="0"/>
      <w:marBottom w:val="0"/>
      <w:divBdr>
        <w:top w:val="none" w:sz="0" w:space="0" w:color="auto"/>
        <w:left w:val="none" w:sz="0" w:space="0" w:color="auto"/>
        <w:bottom w:val="none" w:sz="0" w:space="0" w:color="auto"/>
        <w:right w:val="none" w:sz="0" w:space="0" w:color="auto"/>
      </w:divBdr>
    </w:div>
    <w:div w:id="220867614">
      <w:bodyDiv w:val="1"/>
      <w:marLeft w:val="0"/>
      <w:marRight w:val="0"/>
      <w:marTop w:val="0"/>
      <w:marBottom w:val="0"/>
      <w:divBdr>
        <w:top w:val="none" w:sz="0" w:space="0" w:color="auto"/>
        <w:left w:val="none" w:sz="0" w:space="0" w:color="auto"/>
        <w:bottom w:val="none" w:sz="0" w:space="0" w:color="auto"/>
        <w:right w:val="none" w:sz="0" w:space="0" w:color="auto"/>
      </w:divBdr>
      <w:divsChild>
        <w:div w:id="1969432012">
          <w:marLeft w:val="0"/>
          <w:marRight w:val="0"/>
          <w:marTop w:val="0"/>
          <w:marBottom w:val="0"/>
          <w:divBdr>
            <w:top w:val="none" w:sz="0" w:space="0" w:color="auto"/>
            <w:left w:val="none" w:sz="0" w:space="0" w:color="auto"/>
            <w:bottom w:val="none" w:sz="0" w:space="0" w:color="auto"/>
            <w:right w:val="none" w:sz="0" w:space="0" w:color="auto"/>
          </w:divBdr>
          <w:divsChild>
            <w:div w:id="141234123">
              <w:marLeft w:val="0"/>
              <w:marRight w:val="0"/>
              <w:marTop w:val="0"/>
              <w:marBottom w:val="0"/>
              <w:divBdr>
                <w:top w:val="none" w:sz="0" w:space="0" w:color="auto"/>
                <w:left w:val="none" w:sz="0" w:space="0" w:color="auto"/>
                <w:bottom w:val="none" w:sz="0" w:space="0" w:color="auto"/>
                <w:right w:val="none" w:sz="0" w:space="0" w:color="auto"/>
              </w:divBdr>
              <w:divsChild>
                <w:div w:id="172493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767056">
      <w:bodyDiv w:val="1"/>
      <w:marLeft w:val="0"/>
      <w:marRight w:val="0"/>
      <w:marTop w:val="0"/>
      <w:marBottom w:val="0"/>
      <w:divBdr>
        <w:top w:val="none" w:sz="0" w:space="0" w:color="auto"/>
        <w:left w:val="none" w:sz="0" w:space="0" w:color="auto"/>
        <w:bottom w:val="none" w:sz="0" w:space="0" w:color="auto"/>
        <w:right w:val="none" w:sz="0" w:space="0" w:color="auto"/>
      </w:divBdr>
      <w:divsChild>
        <w:div w:id="1990212349">
          <w:marLeft w:val="0"/>
          <w:marRight w:val="0"/>
          <w:marTop w:val="0"/>
          <w:marBottom w:val="0"/>
          <w:divBdr>
            <w:top w:val="none" w:sz="0" w:space="0" w:color="auto"/>
            <w:left w:val="none" w:sz="0" w:space="0" w:color="auto"/>
            <w:bottom w:val="none" w:sz="0" w:space="0" w:color="auto"/>
            <w:right w:val="none" w:sz="0" w:space="0" w:color="auto"/>
          </w:divBdr>
          <w:divsChild>
            <w:div w:id="576325605">
              <w:marLeft w:val="0"/>
              <w:marRight w:val="0"/>
              <w:marTop w:val="0"/>
              <w:marBottom w:val="0"/>
              <w:divBdr>
                <w:top w:val="none" w:sz="0" w:space="0" w:color="auto"/>
                <w:left w:val="none" w:sz="0" w:space="0" w:color="auto"/>
                <w:bottom w:val="none" w:sz="0" w:space="0" w:color="auto"/>
                <w:right w:val="none" w:sz="0" w:space="0" w:color="auto"/>
              </w:divBdr>
              <w:divsChild>
                <w:div w:id="111883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966955">
      <w:bodyDiv w:val="1"/>
      <w:marLeft w:val="0"/>
      <w:marRight w:val="0"/>
      <w:marTop w:val="0"/>
      <w:marBottom w:val="0"/>
      <w:divBdr>
        <w:top w:val="none" w:sz="0" w:space="0" w:color="auto"/>
        <w:left w:val="none" w:sz="0" w:space="0" w:color="auto"/>
        <w:bottom w:val="none" w:sz="0" w:space="0" w:color="auto"/>
        <w:right w:val="none" w:sz="0" w:space="0" w:color="auto"/>
      </w:divBdr>
      <w:divsChild>
        <w:div w:id="1032264476">
          <w:marLeft w:val="0"/>
          <w:marRight w:val="0"/>
          <w:marTop w:val="0"/>
          <w:marBottom w:val="0"/>
          <w:divBdr>
            <w:top w:val="none" w:sz="0" w:space="0" w:color="auto"/>
            <w:left w:val="none" w:sz="0" w:space="0" w:color="auto"/>
            <w:bottom w:val="none" w:sz="0" w:space="0" w:color="auto"/>
            <w:right w:val="none" w:sz="0" w:space="0" w:color="auto"/>
          </w:divBdr>
          <w:divsChild>
            <w:div w:id="2013019999">
              <w:marLeft w:val="0"/>
              <w:marRight w:val="0"/>
              <w:marTop w:val="0"/>
              <w:marBottom w:val="0"/>
              <w:divBdr>
                <w:top w:val="none" w:sz="0" w:space="0" w:color="auto"/>
                <w:left w:val="none" w:sz="0" w:space="0" w:color="auto"/>
                <w:bottom w:val="none" w:sz="0" w:space="0" w:color="auto"/>
                <w:right w:val="none" w:sz="0" w:space="0" w:color="auto"/>
              </w:divBdr>
              <w:divsChild>
                <w:div w:id="15519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832509">
      <w:bodyDiv w:val="1"/>
      <w:marLeft w:val="0"/>
      <w:marRight w:val="0"/>
      <w:marTop w:val="0"/>
      <w:marBottom w:val="0"/>
      <w:divBdr>
        <w:top w:val="none" w:sz="0" w:space="0" w:color="auto"/>
        <w:left w:val="none" w:sz="0" w:space="0" w:color="auto"/>
        <w:bottom w:val="none" w:sz="0" w:space="0" w:color="auto"/>
        <w:right w:val="none" w:sz="0" w:space="0" w:color="auto"/>
      </w:divBdr>
      <w:divsChild>
        <w:div w:id="2104567541">
          <w:marLeft w:val="0"/>
          <w:marRight w:val="0"/>
          <w:marTop w:val="0"/>
          <w:marBottom w:val="0"/>
          <w:divBdr>
            <w:top w:val="none" w:sz="0" w:space="0" w:color="auto"/>
            <w:left w:val="none" w:sz="0" w:space="0" w:color="auto"/>
            <w:bottom w:val="none" w:sz="0" w:space="0" w:color="auto"/>
            <w:right w:val="none" w:sz="0" w:space="0" w:color="auto"/>
          </w:divBdr>
          <w:divsChild>
            <w:div w:id="1521775587">
              <w:marLeft w:val="0"/>
              <w:marRight w:val="0"/>
              <w:marTop w:val="0"/>
              <w:marBottom w:val="0"/>
              <w:divBdr>
                <w:top w:val="none" w:sz="0" w:space="0" w:color="auto"/>
                <w:left w:val="none" w:sz="0" w:space="0" w:color="auto"/>
                <w:bottom w:val="none" w:sz="0" w:space="0" w:color="auto"/>
                <w:right w:val="none" w:sz="0" w:space="0" w:color="auto"/>
              </w:divBdr>
              <w:divsChild>
                <w:div w:id="212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114691">
      <w:bodyDiv w:val="1"/>
      <w:marLeft w:val="0"/>
      <w:marRight w:val="0"/>
      <w:marTop w:val="0"/>
      <w:marBottom w:val="0"/>
      <w:divBdr>
        <w:top w:val="none" w:sz="0" w:space="0" w:color="auto"/>
        <w:left w:val="none" w:sz="0" w:space="0" w:color="auto"/>
        <w:bottom w:val="none" w:sz="0" w:space="0" w:color="auto"/>
        <w:right w:val="none" w:sz="0" w:space="0" w:color="auto"/>
      </w:divBdr>
      <w:divsChild>
        <w:div w:id="277224424">
          <w:marLeft w:val="0"/>
          <w:marRight w:val="0"/>
          <w:marTop w:val="0"/>
          <w:marBottom w:val="0"/>
          <w:divBdr>
            <w:top w:val="none" w:sz="0" w:space="0" w:color="auto"/>
            <w:left w:val="none" w:sz="0" w:space="0" w:color="auto"/>
            <w:bottom w:val="none" w:sz="0" w:space="0" w:color="auto"/>
            <w:right w:val="none" w:sz="0" w:space="0" w:color="auto"/>
          </w:divBdr>
          <w:divsChild>
            <w:div w:id="225458727">
              <w:marLeft w:val="0"/>
              <w:marRight w:val="0"/>
              <w:marTop w:val="0"/>
              <w:marBottom w:val="0"/>
              <w:divBdr>
                <w:top w:val="none" w:sz="0" w:space="0" w:color="auto"/>
                <w:left w:val="none" w:sz="0" w:space="0" w:color="auto"/>
                <w:bottom w:val="none" w:sz="0" w:space="0" w:color="auto"/>
                <w:right w:val="none" w:sz="0" w:space="0" w:color="auto"/>
              </w:divBdr>
              <w:divsChild>
                <w:div w:id="147653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971557">
      <w:bodyDiv w:val="1"/>
      <w:marLeft w:val="0"/>
      <w:marRight w:val="0"/>
      <w:marTop w:val="0"/>
      <w:marBottom w:val="0"/>
      <w:divBdr>
        <w:top w:val="none" w:sz="0" w:space="0" w:color="auto"/>
        <w:left w:val="none" w:sz="0" w:space="0" w:color="auto"/>
        <w:bottom w:val="none" w:sz="0" w:space="0" w:color="auto"/>
        <w:right w:val="none" w:sz="0" w:space="0" w:color="auto"/>
      </w:divBdr>
      <w:divsChild>
        <w:div w:id="1351563205">
          <w:marLeft w:val="0"/>
          <w:marRight w:val="0"/>
          <w:marTop w:val="0"/>
          <w:marBottom w:val="0"/>
          <w:divBdr>
            <w:top w:val="none" w:sz="0" w:space="0" w:color="auto"/>
            <w:left w:val="none" w:sz="0" w:space="0" w:color="auto"/>
            <w:bottom w:val="none" w:sz="0" w:space="0" w:color="auto"/>
            <w:right w:val="none" w:sz="0" w:space="0" w:color="auto"/>
          </w:divBdr>
          <w:divsChild>
            <w:div w:id="402023643">
              <w:marLeft w:val="0"/>
              <w:marRight w:val="0"/>
              <w:marTop w:val="0"/>
              <w:marBottom w:val="0"/>
              <w:divBdr>
                <w:top w:val="none" w:sz="0" w:space="0" w:color="auto"/>
                <w:left w:val="none" w:sz="0" w:space="0" w:color="auto"/>
                <w:bottom w:val="none" w:sz="0" w:space="0" w:color="auto"/>
                <w:right w:val="none" w:sz="0" w:space="0" w:color="auto"/>
              </w:divBdr>
              <w:divsChild>
                <w:div w:id="75944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801203">
      <w:bodyDiv w:val="1"/>
      <w:marLeft w:val="0"/>
      <w:marRight w:val="0"/>
      <w:marTop w:val="0"/>
      <w:marBottom w:val="0"/>
      <w:divBdr>
        <w:top w:val="none" w:sz="0" w:space="0" w:color="auto"/>
        <w:left w:val="none" w:sz="0" w:space="0" w:color="auto"/>
        <w:bottom w:val="none" w:sz="0" w:space="0" w:color="auto"/>
        <w:right w:val="none" w:sz="0" w:space="0" w:color="auto"/>
      </w:divBdr>
    </w:div>
    <w:div w:id="810176182">
      <w:bodyDiv w:val="1"/>
      <w:marLeft w:val="0"/>
      <w:marRight w:val="0"/>
      <w:marTop w:val="0"/>
      <w:marBottom w:val="0"/>
      <w:divBdr>
        <w:top w:val="none" w:sz="0" w:space="0" w:color="auto"/>
        <w:left w:val="none" w:sz="0" w:space="0" w:color="auto"/>
        <w:bottom w:val="none" w:sz="0" w:space="0" w:color="auto"/>
        <w:right w:val="none" w:sz="0" w:space="0" w:color="auto"/>
      </w:divBdr>
      <w:divsChild>
        <w:div w:id="2048678659">
          <w:marLeft w:val="0"/>
          <w:marRight w:val="0"/>
          <w:marTop w:val="0"/>
          <w:marBottom w:val="0"/>
          <w:divBdr>
            <w:top w:val="none" w:sz="0" w:space="0" w:color="auto"/>
            <w:left w:val="none" w:sz="0" w:space="0" w:color="auto"/>
            <w:bottom w:val="none" w:sz="0" w:space="0" w:color="auto"/>
            <w:right w:val="none" w:sz="0" w:space="0" w:color="auto"/>
          </w:divBdr>
          <w:divsChild>
            <w:div w:id="1614360539">
              <w:marLeft w:val="0"/>
              <w:marRight w:val="0"/>
              <w:marTop w:val="0"/>
              <w:marBottom w:val="0"/>
              <w:divBdr>
                <w:top w:val="none" w:sz="0" w:space="0" w:color="auto"/>
                <w:left w:val="none" w:sz="0" w:space="0" w:color="auto"/>
                <w:bottom w:val="none" w:sz="0" w:space="0" w:color="auto"/>
                <w:right w:val="none" w:sz="0" w:space="0" w:color="auto"/>
              </w:divBdr>
              <w:divsChild>
                <w:div w:id="53014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448133">
      <w:bodyDiv w:val="1"/>
      <w:marLeft w:val="0"/>
      <w:marRight w:val="0"/>
      <w:marTop w:val="0"/>
      <w:marBottom w:val="0"/>
      <w:divBdr>
        <w:top w:val="none" w:sz="0" w:space="0" w:color="auto"/>
        <w:left w:val="none" w:sz="0" w:space="0" w:color="auto"/>
        <w:bottom w:val="none" w:sz="0" w:space="0" w:color="auto"/>
        <w:right w:val="none" w:sz="0" w:space="0" w:color="auto"/>
      </w:divBdr>
    </w:div>
    <w:div w:id="863593771">
      <w:bodyDiv w:val="1"/>
      <w:marLeft w:val="0"/>
      <w:marRight w:val="0"/>
      <w:marTop w:val="0"/>
      <w:marBottom w:val="0"/>
      <w:divBdr>
        <w:top w:val="none" w:sz="0" w:space="0" w:color="auto"/>
        <w:left w:val="none" w:sz="0" w:space="0" w:color="auto"/>
        <w:bottom w:val="none" w:sz="0" w:space="0" w:color="auto"/>
        <w:right w:val="none" w:sz="0" w:space="0" w:color="auto"/>
      </w:divBdr>
    </w:div>
    <w:div w:id="866137898">
      <w:bodyDiv w:val="1"/>
      <w:marLeft w:val="0"/>
      <w:marRight w:val="0"/>
      <w:marTop w:val="0"/>
      <w:marBottom w:val="0"/>
      <w:divBdr>
        <w:top w:val="none" w:sz="0" w:space="0" w:color="auto"/>
        <w:left w:val="none" w:sz="0" w:space="0" w:color="auto"/>
        <w:bottom w:val="none" w:sz="0" w:space="0" w:color="auto"/>
        <w:right w:val="none" w:sz="0" w:space="0" w:color="auto"/>
      </w:divBdr>
    </w:div>
    <w:div w:id="954599312">
      <w:bodyDiv w:val="1"/>
      <w:marLeft w:val="0"/>
      <w:marRight w:val="0"/>
      <w:marTop w:val="0"/>
      <w:marBottom w:val="0"/>
      <w:divBdr>
        <w:top w:val="none" w:sz="0" w:space="0" w:color="auto"/>
        <w:left w:val="none" w:sz="0" w:space="0" w:color="auto"/>
        <w:bottom w:val="none" w:sz="0" w:space="0" w:color="auto"/>
        <w:right w:val="none" w:sz="0" w:space="0" w:color="auto"/>
      </w:divBdr>
      <w:divsChild>
        <w:div w:id="694232465">
          <w:marLeft w:val="0"/>
          <w:marRight w:val="0"/>
          <w:marTop w:val="0"/>
          <w:marBottom w:val="0"/>
          <w:divBdr>
            <w:top w:val="none" w:sz="0" w:space="0" w:color="auto"/>
            <w:left w:val="none" w:sz="0" w:space="0" w:color="auto"/>
            <w:bottom w:val="none" w:sz="0" w:space="0" w:color="auto"/>
            <w:right w:val="none" w:sz="0" w:space="0" w:color="auto"/>
          </w:divBdr>
          <w:divsChild>
            <w:div w:id="281158960">
              <w:marLeft w:val="0"/>
              <w:marRight w:val="0"/>
              <w:marTop w:val="0"/>
              <w:marBottom w:val="0"/>
              <w:divBdr>
                <w:top w:val="none" w:sz="0" w:space="0" w:color="auto"/>
                <w:left w:val="none" w:sz="0" w:space="0" w:color="auto"/>
                <w:bottom w:val="none" w:sz="0" w:space="0" w:color="auto"/>
                <w:right w:val="none" w:sz="0" w:space="0" w:color="auto"/>
              </w:divBdr>
              <w:divsChild>
                <w:div w:id="872235370">
                  <w:marLeft w:val="0"/>
                  <w:marRight w:val="0"/>
                  <w:marTop w:val="0"/>
                  <w:marBottom w:val="0"/>
                  <w:divBdr>
                    <w:top w:val="none" w:sz="0" w:space="0" w:color="auto"/>
                    <w:left w:val="none" w:sz="0" w:space="0" w:color="auto"/>
                    <w:bottom w:val="none" w:sz="0" w:space="0" w:color="auto"/>
                    <w:right w:val="none" w:sz="0" w:space="0" w:color="auto"/>
                  </w:divBdr>
                  <w:divsChild>
                    <w:div w:id="29657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67799">
      <w:bodyDiv w:val="1"/>
      <w:marLeft w:val="0"/>
      <w:marRight w:val="0"/>
      <w:marTop w:val="0"/>
      <w:marBottom w:val="0"/>
      <w:divBdr>
        <w:top w:val="none" w:sz="0" w:space="0" w:color="auto"/>
        <w:left w:val="none" w:sz="0" w:space="0" w:color="auto"/>
        <w:bottom w:val="none" w:sz="0" w:space="0" w:color="auto"/>
        <w:right w:val="none" w:sz="0" w:space="0" w:color="auto"/>
      </w:divBdr>
      <w:divsChild>
        <w:div w:id="1867136423">
          <w:marLeft w:val="0"/>
          <w:marRight w:val="0"/>
          <w:marTop w:val="0"/>
          <w:marBottom w:val="0"/>
          <w:divBdr>
            <w:top w:val="none" w:sz="0" w:space="0" w:color="auto"/>
            <w:left w:val="none" w:sz="0" w:space="0" w:color="auto"/>
            <w:bottom w:val="none" w:sz="0" w:space="0" w:color="auto"/>
            <w:right w:val="none" w:sz="0" w:space="0" w:color="auto"/>
          </w:divBdr>
          <w:divsChild>
            <w:div w:id="648632866">
              <w:marLeft w:val="0"/>
              <w:marRight w:val="0"/>
              <w:marTop w:val="0"/>
              <w:marBottom w:val="0"/>
              <w:divBdr>
                <w:top w:val="none" w:sz="0" w:space="0" w:color="auto"/>
                <w:left w:val="none" w:sz="0" w:space="0" w:color="auto"/>
                <w:bottom w:val="none" w:sz="0" w:space="0" w:color="auto"/>
                <w:right w:val="none" w:sz="0" w:space="0" w:color="auto"/>
              </w:divBdr>
              <w:divsChild>
                <w:div w:id="19497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664741">
      <w:bodyDiv w:val="1"/>
      <w:marLeft w:val="0"/>
      <w:marRight w:val="0"/>
      <w:marTop w:val="0"/>
      <w:marBottom w:val="0"/>
      <w:divBdr>
        <w:top w:val="none" w:sz="0" w:space="0" w:color="auto"/>
        <w:left w:val="none" w:sz="0" w:space="0" w:color="auto"/>
        <w:bottom w:val="none" w:sz="0" w:space="0" w:color="auto"/>
        <w:right w:val="none" w:sz="0" w:space="0" w:color="auto"/>
      </w:divBdr>
    </w:div>
    <w:div w:id="1040282993">
      <w:bodyDiv w:val="1"/>
      <w:marLeft w:val="0"/>
      <w:marRight w:val="0"/>
      <w:marTop w:val="0"/>
      <w:marBottom w:val="0"/>
      <w:divBdr>
        <w:top w:val="none" w:sz="0" w:space="0" w:color="auto"/>
        <w:left w:val="none" w:sz="0" w:space="0" w:color="auto"/>
        <w:bottom w:val="none" w:sz="0" w:space="0" w:color="auto"/>
        <w:right w:val="none" w:sz="0" w:space="0" w:color="auto"/>
      </w:divBdr>
      <w:divsChild>
        <w:div w:id="46806185">
          <w:marLeft w:val="0"/>
          <w:marRight w:val="0"/>
          <w:marTop w:val="0"/>
          <w:marBottom w:val="0"/>
          <w:divBdr>
            <w:top w:val="none" w:sz="0" w:space="0" w:color="auto"/>
            <w:left w:val="none" w:sz="0" w:space="0" w:color="auto"/>
            <w:bottom w:val="none" w:sz="0" w:space="0" w:color="auto"/>
            <w:right w:val="none" w:sz="0" w:space="0" w:color="auto"/>
          </w:divBdr>
          <w:divsChild>
            <w:div w:id="1659726595">
              <w:marLeft w:val="0"/>
              <w:marRight w:val="0"/>
              <w:marTop w:val="0"/>
              <w:marBottom w:val="0"/>
              <w:divBdr>
                <w:top w:val="none" w:sz="0" w:space="0" w:color="auto"/>
                <w:left w:val="none" w:sz="0" w:space="0" w:color="auto"/>
                <w:bottom w:val="none" w:sz="0" w:space="0" w:color="auto"/>
                <w:right w:val="none" w:sz="0" w:space="0" w:color="auto"/>
              </w:divBdr>
              <w:divsChild>
                <w:div w:id="106830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825443">
      <w:bodyDiv w:val="1"/>
      <w:marLeft w:val="0"/>
      <w:marRight w:val="0"/>
      <w:marTop w:val="0"/>
      <w:marBottom w:val="0"/>
      <w:divBdr>
        <w:top w:val="none" w:sz="0" w:space="0" w:color="auto"/>
        <w:left w:val="none" w:sz="0" w:space="0" w:color="auto"/>
        <w:bottom w:val="none" w:sz="0" w:space="0" w:color="auto"/>
        <w:right w:val="none" w:sz="0" w:space="0" w:color="auto"/>
      </w:divBdr>
    </w:div>
    <w:div w:id="1135830718">
      <w:bodyDiv w:val="1"/>
      <w:marLeft w:val="0"/>
      <w:marRight w:val="0"/>
      <w:marTop w:val="0"/>
      <w:marBottom w:val="0"/>
      <w:divBdr>
        <w:top w:val="none" w:sz="0" w:space="0" w:color="auto"/>
        <w:left w:val="none" w:sz="0" w:space="0" w:color="auto"/>
        <w:bottom w:val="none" w:sz="0" w:space="0" w:color="auto"/>
        <w:right w:val="none" w:sz="0" w:space="0" w:color="auto"/>
      </w:divBdr>
    </w:div>
    <w:div w:id="1174608487">
      <w:bodyDiv w:val="1"/>
      <w:marLeft w:val="0"/>
      <w:marRight w:val="0"/>
      <w:marTop w:val="0"/>
      <w:marBottom w:val="0"/>
      <w:divBdr>
        <w:top w:val="none" w:sz="0" w:space="0" w:color="auto"/>
        <w:left w:val="none" w:sz="0" w:space="0" w:color="auto"/>
        <w:bottom w:val="none" w:sz="0" w:space="0" w:color="auto"/>
        <w:right w:val="none" w:sz="0" w:space="0" w:color="auto"/>
      </w:divBdr>
      <w:divsChild>
        <w:div w:id="1365593949">
          <w:marLeft w:val="0"/>
          <w:marRight w:val="0"/>
          <w:marTop w:val="0"/>
          <w:marBottom w:val="0"/>
          <w:divBdr>
            <w:top w:val="none" w:sz="0" w:space="0" w:color="auto"/>
            <w:left w:val="none" w:sz="0" w:space="0" w:color="auto"/>
            <w:bottom w:val="none" w:sz="0" w:space="0" w:color="auto"/>
            <w:right w:val="none" w:sz="0" w:space="0" w:color="auto"/>
          </w:divBdr>
          <w:divsChild>
            <w:div w:id="1336765450">
              <w:marLeft w:val="0"/>
              <w:marRight w:val="0"/>
              <w:marTop w:val="0"/>
              <w:marBottom w:val="0"/>
              <w:divBdr>
                <w:top w:val="none" w:sz="0" w:space="0" w:color="auto"/>
                <w:left w:val="none" w:sz="0" w:space="0" w:color="auto"/>
                <w:bottom w:val="none" w:sz="0" w:space="0" w:color="auto"/>
                <w:right w:val="none" w:sz="0" w:space="0" w:color="auto"/>
              </w:divBdr>
              <w:divsChild>
                <w:div w:id="126591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819745">
      <w:bodyDiv w:val="1"/>
      <w:marLeft w:val="0"/>
      <w:marRight w:val="0"/>
      <w:marTop w:val="0"/>
      <w:marBottom w:val="0"/>
      <w:divBdr>
        <w:top w:val="none" w:sz="0" w:space="0" w:color="auto"/>
        <w:left w:val="none" w:sz="0" w:space="0" w:color="auto"/>
        <w:bottom w:val="none" w:sz="0" w:space="0" w:color="auto"/>
        <w:right w:val="none" w:sz="0" w:space="0" w:color="auto"/>
      </w:divBdr>
    </w:div>
    <w:div w:id="1298343419">
      <w:bodyDiv w:val="1"/>
      <w:marLeft w:val="0"/>
      <w:marRight w:val="0"/>
      <w:marTop w:val="0"/>
      <w:marBottom w:val="0"/>
      <w:divBdr>
        <w:top w:val="none" w:sz="0" w:space="0" w:color="auto"/>
        <w:left w:val="none" w:sz="0" w:space="0" w:color="auto"/>
        <w:bottom w:val="none" w:sz="0" w:space="0" w:color="auto"/>
        <w:right w:val="none" w:sz="0" w:space="0" w:color="auto"/>
      </w:divBdr>
      <w:divsChild>
        <w:div w:id="159152866">
          <w:marLeft w:val="0"/>
          <w:marRight w:val="0"/>
          <w:marTop w:val="0"/>
          <w:marBottom w:val="0"/>
          <w:divBdr>
            <w:top w:val="none" w:sz="0" w:space="0" w:color="auto"/>
            <w:left w:val="none" w:sz="0" w:space="0" w:color="auto"/>
            <w:bottom w:val="none" w:sz="0" w:space="0" w:color="auto"/>
            <w:right w:val="none" w:sz="0" w:space="0" w:color="auto"/>
          </w:divBdr>
          <w:divsChild>
            <w:div w:id="583034594">
              <w:marLeft w:val="0"/>
              <w:marRight w:val="0"/>
              <w:marTop w:val="0"/>
              <w:marBottom w:val="0"/>
              <w:divBdr>
                <w:top w:val="none" w:sz="0" w:space="0" w:color="auto"/>
                <w:left w:val="none" w:sz="0" w:space="0" w:color="auto"/>
                <w:bottom w:val="none" w:sz="0" w:space="0" w:color="auto"/>
                <w:right w:val="none" w:sz="0" w:space="0" w:color="auto"/>
              </w:divBdr>
              <w:divsChild>
                <w:div w:id="14609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054710">
      <w:bodyDiv w:val="1"/>
      <w:marLeft w:val="0"/>
      <w:marRight w:val="0"/>
      <w:marTop w:val="0"/>
      <w:marBottom w:val="0"/>
      <w:divBdr>
        <w:top w:val="none" w:sz="0" w:space="0" w:color="auto"/>
        <w:left w:val="none" w:sz="0" w:space="0" w:color="auto"/>
        <w:bottom w:val="none" w:sz="0" w:space="0" w:color="auto"/>
        <w:right w:val="none" w:sz="0" w:space="0" w:color="auto"/>
      </w:divBdr>
      <w:divsChild>
        <w:div w:id="851725876">
          <w:marLeft w:val="0"/>
          <w:marRight w:val="0"/>
          <w:marTop w:val="0"/>
          <w:marBottom w:val="0"/>
          <w:divBdr>
            <w:top w:val="none" w:sz="0" w:space="0" w:color="auto"/>
            <w:left w:val="none" w:sz="0" w:space="0" w:color="auto"/>
            <w:bottom w:val="none" w:sz="0" w:space="0" w:color="auto"/>
            <w:right w:val="none" w:sz="0" w:space="0" w:color="auto"/>
          </w:divBdr>
          <w:divsChild>
            <w:div w:id="908733558">
              <w:marLeft w:val="0"/>
              <w:marRight w:val="0"/>
              <w:marTop w:val="0"/>
              <w:marBottom w:val="0"/>
              <w:divBdr>
                <w:top w:val="none" w:sz="0" w:space="0" w:color="auto"/>
                <w:left w:val="none" w:sz="0" w:space="0" w:color="auto"/>
                <w:bottom w:val="none" w:sz="0" w:space="0" w:color="auto"/>
                <w:right w:val="none" w:sz="0" w:space="0" w:color="auto"/>
              </w:divBdr>
              <w:divsChild>
                <w:div w:id="180796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517222">
      <w:bodyDiv w:val="1"/>
      <w:marLeft w:val="0"/>
      <w:marRight w:val="0"/>
      <w:marTop w:val="0"/>
      <w:marBottom w:val="0"/>
      <w:divBdr>
        <w:top w:val="none" w:sz="0" w:space="0" w:color="auto"/>
        <w:left w:val="none" w:sz="0" w:space="0" w:color="auto"/>
        <w:bottom w:val="none" w:sz="0" w:space="0" w:color="auto"/>
        <w:right w:val="none" w:sz="0" w:space="0" w:color="auto"/>
      </w:divBdr>
      <w:divsChild>
        <w:div w:id="1343819816">
          <w:marLeft w:val="0"/>
          <w:marRight w:val="0"/>
          <w:marTop w:val="0"/>
          <w:marBottom w:val="0"/>
          <w:divBdr>
            <w:top w:val="none" w:sz="0" w:space="0" w:color="auto"/>
            <w:left w:val="none" w:sz="0" w:space="0" w:color="auto"/>
            <w:bottom w:val="none" w:sz="0" w:space="0" w:color="auto"/>
            <w:right w:val="none" w:sz="0" w:space="0" w:color="auto"/>
          </w:divBdr>
          <w:divsChild>
            <w:div w:id="1207989355">
              <w:marLeft w:val="0"/>
              <w:marRight w:val="0"/>
              <w:marTop w:val="0"/>
              <w:marBottom w:val="0"/>
              <w:divBdr>
                <w:top w:val="none" w:sz="0" w:space="0" w:color="auto"/>
                <w:left w:val="none" w:sz="0" w:space="0" w:color="auto"/>
                <w:bottom w:val="none" w:sz="0" w:space="0" w:color="auto"/>
                <w:right w:val="none" w:sz="0" w:space="0" w:color="auto"/>
              </w:divBdr>
              <w:divsChild>
                <w:div w:id="906645385">
                  <w:marLeft w:val="0"/>
                  <w:marRight w:val="0"/>
                  <w:marTop w:val="0"/>
                  <w:marBottom w:val="0"/>
                  <w:divBdr>
                    <w:top w:val="none" w:sz="0" w:space="0" w:color="auto"/>
                    <w:left w:val="none" w:sz="0" w:space="0" w:color="auto"/>
                    <w:bottom w:val="none" w:sz="0" w:space="0" w:color="auto"/>
                    <w:right w:val="none" w:sz="0" w:space="0" w:color="auto"/>
                  </w:divBdr>
                  <w:divsChild>
                    <w:div w:id="200076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413574">
      <w:bodyDiv w:val="1"/>
      <w:marLeft w:val="0"/>
      <w:marRight w:val="0"/>
      <w:marTop w:val="0"/>
      <w:marBottom w:val="0"/>
      <w:divBdr>
        <w:top w:val="none" w:sz="0" w:space="0" w:color="auto"/>
        <w:left w:val="none" w:sz="0" w:space="0" w:color="auto"/>
        <w:bottom w:val="none" w:sz="0" w:space="0" w:color="auto"/>
        <w:right w:val="none" w:sz="0" w:space="0" w:color="auto"/>
      </w:divBdr>
      <w:divsChild>
        <w:div w:id="239291333">
          <w:marLeft w:val="0"/>
          <w:marRight w:val="0"/>
          <w:marTop w:val="0"/>
          <w:marBottom w:val="0"/>
          <w:divBdr>
            <w:top w:val="none" w:sz="0" w:space="0" w:color="auto"/>
            <w:left w:val="none" w:sz="0" w:space="0" w:color="auto"/>
            <w:bottom w:val="none" w:sz="0" w:space="0" w:color="auto"/>
            <w:right w:val="none" w:sz="0" w:space="0" w:color="auto"/>
          </w:divBdr>
        </w:div>
      </w:divsChild>
    </w:div>
    <w:div w:id="1439523974">
      <w:bodyDiv w:val="1"/>
      <w:marLeft w:val="0"/>
      <w:marRight w:val="0"/>
      <w:marTop w:val="0"/>
      <w:marBottom w:val="0"/>
      <w:divBdr>
        <w:top w:val="none" w:sz="0" w:space="0" w:color="auto"/>
        <w:left w:val="none" w:sz="0" w:space="0" w:color="auto"/>
        <w:bottom w:val="none" w:sz="0" w:space="0" w:color="auto"/>
        <w:right w:val="none" w:sz="0" w:space="0" w:color="auto"/>
      </w:divBdr>
      <w:divsChild>
        <w:div w:id="1163856802">
          <w:marLeft w:val="0"/>
          <w:marRight w:val="0"/>
          <w:marTop w:val="0"/>
          <w:marBottom w:val="0"/>
          <w:divBdr>
            <w:top w:val="none" w:sz="0" w:space="0" w:color="auto"/>
            <w:left w:val="none" w:sz="0" w:space="0" w:color="auto"/>
            <w:bottom w:val="none" w:sz="0" w:space="0" w:color="auto"/>
            <w:right w:val="none" w:sz="0" w:space="0" w:color="auto"/>
          </w:divBdr>
        </w:div>
      </w:divsChild>
    </w:div>
    <w:div w:id="1469854940">
      <w:bodyDiv w:val="1"/>
      <w:marLeft w:val="0"/>
      <w:marRight w:val="0"/>
      <w:marTop w:val="0"/>
      <w:marBottom w:val="0"/>
      <w:divBdr>
        <w:top w:val="none" w:sz="0" w:space="0" w:color="auto"/>
        <w:left w:val="none" w:sz="0" w:space="0" w:color="auto"/>
        <w:bottom w:val="none" w:sz="0" w:space="0" w:color="auto"/>
        <w:right w:val="none" w:sz="0" w:space="0" w:color="auto"/>
      </w:divBdr>
      <w:divsChild>
        <w:div w:id="555236649">
          <w:marLeft w:val="0"/>
          <w:marRight w:val="0"/>
          <w:marTop w:val="0"/>
          <w:marBottom w:val="0"/>
          <w:divBdr>
            <w:top w:val="none" w:sz="0" w:space="0" w:color="auto"/>
            <w:left w:val="none" w:sz="0" w:space="0" w:color="auto"/>
            <w:bottom w:val="none" w:sz="0" w:space="0" w:color="auto"/>
            <w:right w:val="none" w:sz="0" w:space="0" w:color="auto"/>
          </w:divBdr>
          <w:divsChild>
            <w:div w:id="1022052284">
              <w:marLeft w:val="0"/>
              <w:marRight w:val="0"/>
              <w:marTop w:val="0"/>
              <w:marBottom w:val="0"/>
              <w:divBdr>
                <w:top w:val="none" w:sz="0" w:space="0" w:color="auto"/>
                <w:left w:val="none" w:sz="0" w:space="0" w:color="auto"/>
                <w:bottom w:val="none" w:sz="0" w:space="0" w:color="auto"/>
                <w:right w:val="none" w:sz="0" w:space="0" w:color="auto"/>
              </w:divBdr>
              <w:divsChild>
                <w:div w:id="181301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803918">
      <w:bodyDiv w:val="1"/>
      <w:marLeft w:val="0"/>
      <w:marRight w:val="0"/>
      <w:marTop w:val="0"/>
      <w:marBottom w:val="0"/>
      <w:divBdr>
        <w:top w:val="none" w:sz="0" w:space="0" w:color="auto"/>
        <w:left w:val="none" w:sz="0" w:space="0" w:color="auto"/>
        <w:bottom w:val="none" w:sz="0" w:space="0" w:color="auto"/>
        <w:right w:val="none" w:sz="0" w:space="0" w:color="auto"/>
      </w:divBdr>
    </w:div>
    <w:div w:id="1796093249">
      <w:bodyDiv w:val="1"/>
      <w:marLeft w:val="0"/>
      <w:marRight w:val="0"/>
      <w:marTop w:val="0"/>
      <w:marBottom w:val="0"/>
      <w:divBdr>
        <w:top w:val="none" w:sz="0" w:space="0" w:color="auto"/>
        <w:left w:val="none" w:sz="0" w:space="0" w:color="auto"/>
        <w:bottom w:val="none" w:sz="0" w:space="0" w:color="auto"/>
        <w:right w:val="none" w:sz="0" w:space="0" w:color="auto"/>
      </w:divBdr>
    </w:div>
    <w:div w:id="1798065358">
      <w:bodyDiv w:val="1"/>
      <w:marLeft w:val="0"/>
      <w:marRight w:val="0"/>
      <w:marTop w:val="0"/>
      <w:marBottom w:val="0"/>
      <w:divBdr>
        <w:top w:val="none" w:sz="0" w:space="0" w:color="auto"/>
        <w:left w:val="none" w:sz="0" w:space="0" w:color="auto"/>
        <w:bottom w:val="none" w:sz="0" w:space="0" w:color="auto"/>
        <w:right w:val="none" w:sz="0" w:space="0" w:color="auto"/>
      </w:divBdr>
      <w:divsChild>
        <w:div w:id="1132213591">
          <w:marLeft w:val="0"/>
          <w:marRight w:val="0"/>
          <w:marTop w:val="0"/>
          <w:marBottom w:val="0"/>
          <w:divBdr>
            <w:top w:val="none" w:sz="0" w:space="0" w:color="auto"/>
            <w:left w:val="none" w:sz="0" w:space="0" w:color="auto"/>
            <w:bottom w:val="none" w:sz="0" w:space="0" w:color="auto"/>
            <w:right w:val="none" w:sz="0" w:space="0" w:color="auto"/>
          </w:divBdr>
          <w:divsChild>
            <w:div w:id="949387221">
              <w:marLeft w:val="0"/>
              <w:marRight w:val="0"/>
              <w:marTop w:val="0"/>
              <w:marBottom w:val="0"/>
              <w:divBdr>
                <w:top w:val="none" w:sz="0" w:space="0" w:color="auto"/>
                <w:left w:val="none" w:sz="0" w:space="0" w:color="auto"/>
                <w:bottom w:val="none" w:sz="0" w:space="0" w:color="auto"/>
                <w:right w:val="none" w:sz="0" w:space="0" w:color="auto"/>
              </w:divBdr>
              <w:divsChild>
                <w:div w:id="16902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583400">
      <w:bodyDiv w:val="1"/>
      <w:marLeft w:val="0"/>
      <w:marRight w:val="0"/>
      <w:marTop w:val="0"/>
      <w:marBottom w:val="0"/>
      <w:divBdr>
        <w:top w:val="none" w:sz="0" w:space="0" w:color="auto"/>
        <w:left w:val="none" w:sz="0" w:space="0" w:color="auto"/>
        <w:bottom w:val="none" w:sz="0" w:space="0" w:color="auto"/>
        <w:right w:val="none" w:sz="0" w:space="0" w:color="auto"/>
      </w:divBdr>
    </w:div>
    <w:div w:id="1996295162">
      <w:bodyDiv w:val="1"/>
      <w:marLeft w:val="0"/>
      <w:marRight w:val="0"/>
      <w:marTop w:val="0"/>
      <w:marBottom w:val="0"/>
      <w:divBdr>
        <w:top w:val="none" w:sz="0" w:space="0" w:color="auto"/>
        <w:left w:val="none" w:sz="0" w:space="0" w:color="auto"/>
        <w:bottom w:val="none" w:sz="0" w:space="0" w:color="auto"/>
        <w:right w:val="none" w:sz="0" w:space="0" w:color="auto"/>
      </w:divBdr>
    </w:div>
    <w:div w:id="2101289275">
      <w:bodyDiv w:val="1"/>
      <w:marLeft w:val="0"/>
      <w:marRight w:val="0"/>
      <w:marTop w:val="0"/>
      <w:marBottom w:val="0"/>
      <w:divBdr>
        <w:top w:val="none" w:sz="0" w:space="0" w:color="auto"/>
        <w:left w:val="none" w:sz="0" w:space="0" w:color="auto"/>
        <w:bottom w:val="none" w:sz="0" w:space="0" w:color="auto"/>
        <w:right w:val="none" w:sz="0" w:space="0" w:color="auto"/>
      </w:divBdr>
    </w:div>
    <w:div w:id="2106073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ference.iza.org/conference_files/covid_2021/rabe_b21456.pdf" TargetMode="External"/><Relationship Id="rId13" Type="http://schemas.openxmlformats.org/officeDocument/2006/relationships/hyperlink" Target="https://doi.org/10.1787/9789264273856-5-en" TargetMode="External"/><Relationship Id="rId18" Type="http://schemas.openxmlformats.org/officeDocument/2006/relationships/hyperlink" Target="https://www.assembly.wales/laid%20documents/cr-ld11522/cr-ld11522-e.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teachertoolkit.co.uk/wp-content/uploads/2014/07/5902birkbeckwbperfsummaryfinal.pdf" TargetMode="External"/><Relationship Id="rId12" Type="http://schemas.openxmlformats.org/officeDocument/2006/relationships/hyperlink" Target="https://doi.org/10.1007/s41297-018-0054-x" TargetMode="External"/><Relationship Id="rId17" Type="http://schemas.openxmlformats.org/officeDocument/2006/relationships/hyperlink" Target="https://gov.wales/sites/default/files/publications/2018-03/education-in-wales-our-national-mission.pdf" TargetMode="External"/><Relationship Id="rId2" Type="http://schemas.openxmlformats.org/officeDocument/2006/relationships/styles" Target="styles.xml"/><Relationship Id="rId16" Type="http://schemas.openxmlformats.org/officeDocument/2006/relationships/hyperlink" Target="https://futuregenerations.wales/wp-content/uploads/2017/02/150623-guide-to-the-fg-act-en.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2643944.2022.2148175" TargetMode="External"/><Relationship Id="rId5" Type="http://schemas.openxmlformats.org/officeDocument/2006/relationships/footnotes" Target="footnotes.xml"/><Relationship Id="rId15" Type="http://schemas.openxmlformats.org/officeDocument/2006/relationships/hyperlink" Target="https://gov.wales/sites/default/files/publications/2018-03/school-development-plans.pdfool%20Development%20Plans%20Guidance%20Document%20(gov.wales)" TargetMode="External"/><Relationship Id="rId10" Type="http://schemas.openxmlformats.org/officeDocument/2006/relationships/hyperlink" Target="https://www.estyn.gov.wales/system/files/2020-08/Crynallt%2520Primary_0.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cademia.edu/40434332/Learning_and_development_in_Waldorf_pedagogy_and_curriculum" TargetMode="External"/><Relationship Id="rId14" Type="http://schemas.openxmlformats.org/officeDocument/2006/relationships/hyperlink" Target="https://doi.org/10.4212%2Fcjhp.v68i3.14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17</Pages>
  <Words>4208</Words>
  <Characters>23990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28142</CharactersWithSpaces>
  <SharedDoc>false</SharedDoc>
  <HLinks>
    <vt:vector size="72" baseType="variant">
      <vt:variant>
        <vt:i4>4849695</vt:i4>
      </vt:variant>
      <vt:variant>
        <vt:i4>33</vt:i4>
      </vt:variant>
      <vt:variant>
        <vt:i4>0</vt:i4>
      </vt:variant>
      <vt:variant>
        <vt:i4>5</vt:i4>
      </vt:variant>
      <vt:variant>
        <vt:lpwstr>https://www.assembly.wales/laid documents/cr-ld11522/cr-ld11522-e.pdf</vt:lpwstr>
      </vt:variant>
      <vt:variant>
        <vt:lpwstr/>
      </vt:variant>
      <vt:variant>
        <vt:i4>7667774</vt:i4>
      </vt:variant>
      <vt:variant>
        <vt:i4>30</vt:i4>
      </vt:variant>
      <vt:variant>
        <vt:i4>0</vt:i4>
      </vt:variant>
      <vt:variant>
        <vt:i4>5</vt:i4>
      </vt:variant>
      <vt:variant>
        <vt:lpwstr>https://gov.wales/sites/default/files/publications/2018-03/education-in-wales-our-national-mission.pdf</vt:lpwstr>
      </vt:variant>
      <vt:variant>
        <vt:lpwstr/>
      </vt:variant>
      <vt:variant>
        <vt:i4>5177357</vt:i4>
      </vt:variant>
      <vt:variant>
        <vt:i4>27</vt:i4>
      </vt:variant>
      <vt:variant>
        <vt:i4>0</vt:i4>
      </vt:variant>
      <vt:variant>
        <vt:i4>5</vt:i4>
      </vt:variant>
      <vt:variant>
        <vt:lpwstr>https://futuregenerations.wales/wp-content/uploads/2017/02/150623-guide-to-the-fg-act-en.pdf</vt:lpwstr>
      </vt:variant>
      <vt:variant>
        <vt:lpwstr/>
      </vt:variant>
      <vt:variant>
        <vt:i4>8257663</vt:i4>
      </vt:variant>
      <vt:variant>
        <vt:i4>24</vt:i4>
      </vt:variant>
      <vt:variant>
        <vt:i4>0</vt:i4>
      </vt:variant>
      <vt:variant>
        <vt:i4>5</vt:i4>
      </vt:variant>
      <vt:variant>
        <vt:lpwstr>https://gov.wales/sites/default/files/publications/2018-03/school-development-plans.pdfool Development Plans Guidance Document (gov.wales)</vt:lpwstr>
      </vt:variant>
      <vt:variant>
        <vt:lpwstr/>
      </vt:variant>
      <vt:variant>
        <vt:i4>1572872</vt:i4>
      </vt:variant>
      <vt:variant>
        <vt:i4>21</vt:i4>
      </vt:variant>
      <vt:variant>
        <vt:i4>0</vt:i4>
      </vt:variant>
      <vt:variant>
        <vt:i4>5</vt:i4>
      </vt:variant>
      <vt:variant>
        <vt:lpwstr>https://doi.org/10.4212%2Fcjhp.v68i3.1456</vt:lpwstr>
      </vt:variant>
      <vt:variant>
        <vt:lpwstr/>
      </vt:variant>
      <vt:variant>
        <vt:i4>7929908</vt:i4>
      </vt:variant>
      <vt:variant>
        <vt:i4>18</vt:i4>
      </vt:variant>
      <vt:variant>
        <vt:i4>0</vt:i4>
      </vt:variant>
      <vt:variant>
        <vt:i4>5</vt:i4>
      </vt:variant>
      <vt:variant>
        <vt:lpwstr>https://doi.org/10.1787/9789264273856-5-en</vt:lpwstr>
      </vt:variant>
      <vt:variant>
        <vt:lpwstr/>
      </vt:variant>
      <vt:variant>
        <vt:i4>131091</vt:i4>
      </vt:variant>
      <vt:variant>
        <vt:i4>15</vt:i4>
      </vt:variant>
      <vt:variant>
        <vt:i4>0</vt:i4>
      </vt:variant>
      <vt:variant>
        <vt:i4>5</vt:i4>
      </vt:variant>
      <vt:variant>
        <vt:lpwstr>https://doi.org/10.1007/s41297-018-0054-x</vt:lpwstr>
      </vt:variant>
      <vt:variant>
        <vt:lpwstr/>
      </vt:variant>
      <vt:variant>
        <vt:i4>64</vt:i4>
      </vt:variant>
      <vt:variant>
        <vt:i4>12</vt:i4>
      </vt:variant>
      <vt:variant>
        <vt:i4>0</vt:i4>
      </vt:variant>
      <vt:variant>
        <vt:i4>5</vt:i4>
      </vt:variant>
      <vt:variant>
        <vt:lpwstr>https://doi.org/10.1080/02643944.2022.2148175</vt:lpwstr>
      </vt:variant>
      <vt:variant>
        <vt:lpwstr/>
      </vt:variant>
      <vt:variant>
        <vt:i4>4522101</vt:i4>
      </vt:variant>
      <vt:variant>
        <vt:i4>9</vt:i4>
      </vt:variant>
      <vt:variant>
        <vt:i4>0</vt:i4>
      </vt:variant>
      <vt:variant>
        <vt:i4>5</vt:i4>
      </vt:variant>
      <vt:variant>
        <vt:lpwstr>https://www.estyn.gov.wales/system/files/2020-08/Crynallt%2520Primary_0.pdf</vt:lpwstr>
      </vt:variant>
      <vt:variant>
        <vt:lpwstr/>
      </vt:variant>
      <vt:variant>
        <vt:i4>589941</vt:i4>
      </vt:variant>
      <vt:variant>
        <vt:i4>6</vt:i4>
      </vt:variant>
      <vt:variant>
        <vt:i4>0</vt:i4>
      </vt:variant>
      <vt:variant>
        <vt:i4>5</vt:i4>
      </vt:variant>
      <vt:variant>
        <vt:lpwstr>https://www.academia.edu/40434332/Learning_and_development_in_Waldorf_pedagogy_and_curriculum</vt:lpwstr>
      </vt:variant>
      <vt:variant>
        <vt:lpwstr/>
      </vt:variant>
      <vt:variant>
        <vt:i4>4325494</vt:i4>
      </vt:variant>
      <vt:variant>
        <vt:i4>3</vt:i4>
      </vt:variant>
      <vt:variant>
        <vt:i4>0</vt:i4>
      </vt:variant>
      <vt:variant>
        <vt:i4>5</vt:i4>
      </vt:variant>
      <vt:variant>
        <vt:lpwstr>https://conference.iza.org/conference_files/covid_2021/rabe_b21456.pdf</vt:lpwstr>
      </vt:variant>
      <vt:variant>
        <vt:lpwstr/>
      </vt:variant>
      <vt:variant>
        <vt:i4>786502</vt:i4>
      </vt:variant>
      <vt:variant>
        <vt:i4>0</vt:i4>
      </vt:variant>
      <vt:variant>
        <vt:i4>0</vt:i4>
      </vt:variant>
      <vt:variant>
        <vt:i4>5</vt:i4>
      </vt:variant>
      <vt:variant>
        <vt:lpwstr>http://www.teachertoolkit.co.uk/wp-content/uploads/2014/07/5902birkbeckwbperfsummaryfinal.pdf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Wills (2209564)</dc:creator>
  <cp:keywords/>
  <dc:description/>
  <cp:lastModifiedBy>Amy Wills (2209564)</cp:lastModifiedBy>
  <cp:revision>3</cp:revision>
  <dcterms:created xsi:type="dcterms:W3CDTF">2023-04-17T16:29:00Z</dcterms:created>
  <dcterms:modified xsi:type="dcterms:W3CDTF">2023-04-17T16:44:00Z</dcterms:modified>
</cp:coreProperties>
</file>