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C38D0" w:rsidRPr="004C38D0" w:rsidRDefault="004C38D0" w:rsidP="004C38D0">
      <w:r w:rsidRPr="004C38D0">
        <w:t xml:space="preserve">Quality may be defined as the degree of something's excellence as determined by comparison with other items of a comparable kind (Oxford English Dictionary, 2023). According to Moss (2016) quality is a decision that results from taking a certain stance that is laden with specific presumptions, attitudes, and beliefs, rather than a requirement. Rose (1999) refers to "quality" as an example of "human technology," which is meant "to shape conduct in the hope of producing certain desired effects and averting certain undesired events." It is a normalisation technology that creates standards by which performance is evaluated, influencing practice and policy. </w:t>
      </w:r>
    </w:p>
    <w:p w:rsidR="004C38D0" w:rsidRPr="004C38D0" w:rsidRDefault="004C38D0" w:rsidP="004C38D0">
      <w:r w:rsidRPr="004C38D0">
        <w:t xml:space="preserve">The Children and Families (Wales) Measure 2010's section 30(3) governs the creation of the National Minimum standards, which are intended to help settings and providers comply with applicable requirements for the services they offer. Those who are registered need to be aware of the standards pertaining to the kind of service offered (Welsh Government, 2016). Even while it's critical to establish national minimum criteria or expectations that all providers must meet, more improvement methods are required to move settings beyond this and foster a continual quality improvement culture (Pascal and </w:t>
      </w:r>
      <w:proofErr w:type="spellStart"/>
      <w:r w:rsidRPr="004C38D0">
        <w:t>Betram</w:t>
      </w:r>
      <w:proofErr w:type="spellEnd"/>
      <w:r w:rsidRPr="004C38D0">
        <w:t xml:space="preserve">, 2018). Therefore, educational quality is a constant and ongoing process of improvement rather than a destination that is attained or a boundary that is crossed. Foundation Years (no date) agrees and says planning, carrying out, assessing, and analysing form the foundation of a never-ending cycle of quality improvement. Children, parents, and professionals are all involved in an ongoing journey. To provide all children and their families with the best possible learning and development opportunities, quality improvement focuses on making sure that all settings and professionals </w:t>
      </w:r>
      <w:proofErr w:type="gramStart"/>
      <w:r w:rsidRPr="004C38D0">
        <w:t>take into account</w:t>
      </w:r>
      <w:proofErr w:type="gramEnd"/>
      <w:r w:rsidRPr="004C38D0">
        <w:t xml:space="preserve"> the best ways to establish, maintain, and enhance services. Children who receive high-quality care are more likely to succeed academically and to acquire the social, emotional, and cognitive skills needed for lifelong learning. There is ample evidence to suggest that these excellent early learning opportunities are beneficial to children's short and long-term cognitive, language, and social development, especially for children from low-income families (Fox &amp; Geddes, 2016; </w:t>
      </w:r>
      <w:proofErr w:type="spellStart"/>
      <w:r w:rsidRPr="004C38D0">
        <w:t>Melhuish</w:t>
      </w:r>
      <w:proofErr w:type="spellEnd"/>
      <w:r w:rsidRPr="004C38D0">
        <w:t xml:space="preserve"> et al., 2015; Taggart et al., 2015). The fundamental ideas that underpin comprehensive and significant learning for all children begin with competent, perceptive, and motivated adults who offer real-world experiences in stimulating, productive settings (Welsh Government, 2022). </w:t>
      </w:r>
    </w:p>
    <w:p w:rsidR="004C38D0" w:rsidRPr="004C38D0" w:rsidRDefault="004C38D0" w:rsidP="004C38D0"/>
    <w:p w:rsidR="004C38D0" w:rsidRPr="004C38D0" w:rsidRDefault="004C38D0" w:rsidP="004C38D0">
      <w:r w:rsidRPr="004C38D0">
        <w:t xml:space="preserve">The Zone of Proximal Development, in accordance with Vygotsky, is the space between what a child can accomplish on their own and what they can accomplish with the help of an expert (Mooney, 2013). According to the results of the Researching Effective Pedagogy in the Early Years (REPEY) study (Siraj-Blatchford, </w:t>
      </w:r>
      <w:r w:rsidRPr="004C38D0">
        <w:rPr>
          <w:i/>
        </w:rPr>
        <w:t>et al</w:t>
      </w:r>
      <w:r w:rsidRPr="004C38D0">
        <w:t xml:space="preserve"> 2002) adults and children should get along well and be sensitive to each other. There should be excellent communication, which includes extended periods of sustained shared thought. Clearly defined planning and educational objectives are to be set. Early years qualifications are recognised by staff members and parents are encouraged to participate in their children's education. To help children develop their social and communication abilities, high-quality experiences are crucial. Children require experiences that support the development of their emotional toughness. In order to make sure that their environment provides the greatest experience possible for young children, effective leaders should make appropriate use of the self-evaluation process (Welsh Government, 2024).</w:t>
      </w:r>
    </w:p>
    <w:p w:rsidR="004C38D0" w:rsidRPr="004C38D0" w:rsidRDefault="004C38D0" w:rsidP="004C38D0"/>
    <w:p w:rsidR="004C38D0" w:rsidRPr="004C38D0" w:rsidRDefault="004C38D0" w:rsidP="004C38D0">
      <w:r w:rsidRPr="004C38D0">
        <w:t xml:space="preserve">A particular kind of quality improvement known as "quality assurance" certifies that a setting has advanced in comparison to a recognised set of benchmarks and criteria. The chosen quality assurance instrument must to be considerate and appropriate for the diverse array of childcare </w:t>
      </w:r>
      <w:r w:rsidRPr="004C38D0">
        <w:lastRenderedPageBreak/>
        <w:t>providers employed in Wales' Flying Start initiative (Welsh Government, 2023). Examples of assessment instruments that can be used to enhance programme quality include SSTEW (Sustained Shared Thinking and Emotional Wellbeing) and ECERS 3 (Early Childhood Environment Rating Scale).</w:t>
      </w:r>
    </w:p>
    <w:p w:rsidR="004C38D0" w:rsidRPr="004C38D0" w:rsidRDefault="004C38D0" w:rsidP="004C38D0">
      <w:r w:rsidRPr="004C38D0">
        <w:t xml:space="preserve">The SSTEW (Sustained Shared Thinking and Emotional Well-Being) scale is an environment grading scale that can be applied to audits, regulations, research, and self-evaluation and improvement (Siraj, </w:t>
      </w:r>
      <w:r w:rsidRPr="004C38D0">
        <w:rPr>
          <w:i/>
        </w:rPr>
        <w:t>et al</w:t>
      </w:r>
      <w:r w:rsidRPr="004C38D0">
        <w:t xml:space="preserve">, 2015) In agreement, Howard et al. (2018) state that the SSTEW scale can be utilised by educators as a self-assessment tool and as part of their own quality improvement activities, as well as for research, audits, and inspections. As a result, the SSTEW scale is a tool designed to help comprehension, integrity, and sustainability in the field of high-quality interactions by bridging the gap between research and practice. It was intended to assist teachers, outside quality assurance staff, and researchers in evaluating early interactions, including pedagogical and practical elements that either facilitate or impede these, as well as in fostering professional growth by identifying areas that need improvement and strengthening existing ones. Siraj, Kingston and </w:t>
      </w:r>
      <w:proofErr w:type="spellStart"/>
      <w:r w:rsidRPr="004C38D0">
        <w:t>Melhuish</w:t>
      </w:r>
      <w:proofErr w:type="spellEnd"/>
      <w:r w:rsidRPr="004C38D0">
        <w:t xml:space="preserve"> (2023) also agree and say strong connections, effective communication, self-regulation, and idea development are all facilitated by this technique, which is intended to measure and encourage sustained shared thinking and emotional well-</w:t>
      </w:r>
      <w:proofErr w:type="gramStart"/>
      <w:r w:rsidRPr="004C38D0">
        <w:t>being  in</w:t>
      </w:r>
      <w:proofErr w:type="gramEnd"/>
      <w:r w:rsidRPr="004C38D0">
        <w:t xml:space="preserve"> children and adults. It examines the nature of interactions that take place both within and between the children and adults. It also considers how receptive adults are to children and how they consciously encourage children's play, education, and growth. It is applicable to practitioners of all levels, assisting them in adopting a methodical approach to self-evaluation in order to capitalise on their strengths and make necessary improvements. Additionally, academics and those doing audits will find it to be a vital resource for measuring. Building trust, confidence, and independence; social and emotional well-being; supporting and extending language and communication; assisting learning and critical thinking; and assessing language and learning are among the areas for professional development indicated by the SSTEW scale (Hoare, no date). Under the five scales, there are seven levels ranging from inadequate to excellent, making a total of fourteen items. Three observations are used as support for each item's rating, which ranges from 1 to 7. By entering the five scale ratings onto a "scale profile," this allows quick identification of areas that require more work or those that are performing very well (Brodie, no date). A score of six or seven is considered to be of high quality; everything that is at or below this threshold should not be seen as good enough and training should be given to staff in order to improve the environment overall and support the development of the child.</w:t>
      </w:r>
    </w:p>
    <w:p w:rsidR="004C38D0" w:rsidRPr="004C38D0" w:rsidRDefault="004C38D0" w:rsidP="004C38D0">
      <w:r w:rsidRPr="004C38D0">
        <w:t xml:space="preserve">The Early Childhood Environment Rating Scale – Revised (ECERS-R) is a tool used to assess the quality of care provided in centre-based settings for children between the ages of 2.5 and 5 With a focus on the physical environment, which includes children's health and safety, the relationships and interactions of children with important adults, and the quality of teaching across all learning and development domains, this audit tool helps  assess the quality of practice and provision (Hampshire County Council, 2024). </w:t>
      </w:r>
      <w:proofErr w:type="spellStart"/>
      <w:r w:rsidRPr="004C38D0">
        <w:t>Tympa</w:t>
      </w:r>
      <w:proofErr w:type="spellEnd"/>
      <w:r w:rsidRPr="004C38D0">
        <w:t xml:space="preserve"> and </w:t>
      </w:r>
      <w:proofErr w:type="spellStart"/>
      <w:r w:rsidRPr="004C38D0">
        <w:t>Karavida</w:t>
      </w:r>
      <w:proofErr w:type="spellEnd"/>
      <w:r w:rsidRPr="004C38D0">
        <w:t xml:space="preserve"> (2023) say the 43-item ECERS-R was first created as a self-assessment tool. It gives the observer the ability to score on eight different areas of the environment: space and furnishings, personal care routines, language skills, activities, interaction, programme structure, and parents and staff. Items in the last subscale are referred to as parent/staff related, whereas items in the first six subscales are referred to as child-related. From 1 to 7, each item is ranked. When a rating is 7, it indicates exceptional, superior customised care, whereas a value of 1 indicates care that does not satisfy custodial care requirements (The Pennsylvania Key, no date). Practitioners can self-assess the quality of their classes using the ECERS, identifying areas that are high quality and those that may require more attention. Managers and supervisors can also use ECERS to create action plans for implementing programmes or to monitor the quality of programmes over time (ECERS UK, no date). A few systematic studies in the field of preschool education suggest </w:t>
      </w:r>
      <w:r w:rsidRPr="004C38D0">
        <w:lastRenderedPageBreak/>
        <w:t>that children's cognitive, behavioural, emotional, language, and math outcomes are all improved when they score higher on the ECERS-R (</w:t>
      </w:r>
      <w:proofErr w:type="spellStart"/>
      <w:r w:rsidRPr="004C38D0">
        <w:t>Betancur</w:t>
      </w:r>
      <w:proofErr w:type="spellEnd"/>
      <w:r w:rsidRPr="004C38D0">
        <w:t xml:space="preserve"> et al., 2021; Bernal and Ramírez, 2019; Mariano et al., 2019). There are several restrictions even though the ECERS-R is a helpful instrument for evaluating the calibre of early childhood programmes in a variety of situations. The Environmental Rating Scales' applicability to cultural contexts outside of the United States has been questioned due to its American origins (</w:t>
      </w:r>
      <w:proofErr w:type="spellStart"/>
      <w:r w:rsidRPr="004C38D0">
        <w:t>Mathemers</w:t>
      </w:r>
      <w:proofErr w:type="spellEnd"/>
      <w:r w:rsidRPr="004C38D0">
        <w:t xml:space="preserve">, </w:t>
      </w:r>
      <w:proofErr w:type="spellStart"/>
      <w:r w:rsidRPr="004C38D0">
        <w:t>Singler</w:t>
      </w:r>
      <w:proofErr w:type="spellEnd"/>
      <w:r w:rsidRPr="004C38D0">
        <w:t xml:space="preserve">, &amp; </w:t>
      </w:r>
      <w:proofErr w:type="spellStart"/>
      <w:r w:rsidRPr="004C38D0">
        <w:t>Karemaker</w:t>
      </w:r>
      <w:proofErr w:type="spellEnd"/>
      <w:r w:rsidRPr="004C38D0">
        <w:t>, 2012). There are those who argue that the ECERS-R scale emphasises structural aspects of childcare too much (Sanders &amp; Howes, 2013), while others worry that the Rating Scales do not capture the interactions that are thought to be critical quality factors in childcare (</w:t>
      </w:r>
      <w:proofErr w:type="spellStart"/>
      <w:r w:rsidRPr="004C38D0">
        <w:t>Helmerhorst</w:t>
      </w:r>
      <w:proofErr w:type="spellEnd"/>
      <w:r w:rsidRPr="004C38D0">
        <w:t xml:space="preserve"> et al, 2014).</w:t>
      </w:r>
    </w:p>
    <w:p w:rsidR="004C38D0" w:rsidRPr="004C38D0" w:rsidRDefault="004C38D0" w:rsidP="004C38D0">
      <w:r w:rsidRPr="004C38D0">
        <w:t>ECERS suggests that excellent process quality may be contingent upon structural quality. However, a growing body of worldwide research indicates that the most potent determinants of children's outcomes are the process elements of adult-child and child-child interactions (</w:t>
      </w:r>
      <w:proofErr w:type="spellStart"/>
      <w:r w:rsidRPr="004C38D0">
        <w:t>Melhuish</w:t>
      </w:r>
      <w:proofErr w:type="spellEnd"/>
      <w:r w:rsidRPr="004C38D0">
        <w:t xml:space="preserve"> et al., 2015; Siraj &amp; Kingston, 2015). The early childhood and </w:t>
      </w:r>
      <w:proofErr w:type="spellStart"/>
      <w:r w:rsidRPr="004C38D0">
        <w:t>eduacational</w:t>
      </w:r>
      <w:proofErr w:type="spellEnd"/>
      <w:r w:rsidRPr="004C38D0">
        <w:t xml:space="preserve"> care qualities it identifies, such as adult-child ratios, training, and certifications, and their impact on process quality make structural quality crucial. Although ECERS address staff-child interactions, they do not consider crucial aspects of interactions as SSTEW aims. Put differently, SSTEW was created to supplement and expand upon the current ECERS in order to facilitate the identification and classification of interactions that are more or less effective in early childhood education and care settings where the latter are determined by their impact on the developmental outcomes of young children (Siraj-Blatchford et al., 2002). SSTEW acknowledges the value of developmentally appropriate, child-</w:t>
      </w:r>
      <w:proofErr w:type="spellStart"/>
      <w:r w:rsidRPr="004C38D0">
        <w:t>centered</w:t>
      </w:r>
      <w:proofErr w:type="spellEnd"/>
      <w:r w:rsidRPr="004C38D0">
        <w:t xml:space="preserve"> practices that demonstrate learning progression in order to help children become self-reliant, independent learners. It places a strong emphasis on relational and deliberate pedagogy and connects sustained shared thinking and successful interactions to a thorough understanding of early childhood education and care practices and pedagogies.</w:t>
      </w:r>
    </w:p>
    <w:p w:rsidR="004C38D0" w:rsidRPr="004C38D0" w:rsidRDefault="004C38D0" w:rsidP="004C38D0">
      <w:r w:rsidRPr="004C38D0">
        <w:t xml:space="preserve">The learning and development and topic knowledge domains that are covered by each of the two measures' subscales are where the two diverge most noticeably. While learning is inherently interrelated and has reciprocally established domains, it may not be possible to isolate practice into individual learning domains (Howard </w:t>
      </w:r>
      <w:r w:rsidRPr="004C38D0">
        <w:rPr>
          <w:i/>
        </w:rPr>
        <w:t>et al</w:t>
      </w:r>
      <w:r w:rsidRPr="004C38D0">
        <w:t xml:space="preserve">, 2020). In order to comply with the ECERS, educators must be knowledgeable about emerging literacy, mathematics, science, and exploration, as well as know how to foster diversity and advance equality with young children. It offers a "snapshot" of the information and skills covered in these programmes. Generally speaking, the topics covered fall under the academic and cognitive domains of development. Howard </w:t>
      </w:r>
      <w:r w:rsidRPr="004C38D0">
        <w:rPr>
          <w:i/>
        </w:rPr>
        <w:t>et al</w:t>
      </w:r>
      <w:r w:rsidRPr="004C38D0">
        <w:t xml:space="preserve"> (2020) says that in contrast, the SSTEW scale places particular emphasis on high-quality interactions, and many of its subscales cross over into the social-emotional and cognitive domains of development. </w:t>
      </w:r>
    </w:p>
    <w:p w:rsidR="004C38D0" w:rsidRPr="004C38D0" w:rsidRDefault="004C38D0" w:rsidP="004C38D0">
      <w:r w:rsidRPr="004C38D0">
        <w:t>The Curriculum and Intentional Quality Rating Scales, which are intended to evaluate quality in each of the five child developmental domains, include (SSTEW) and ECERS. The ECERs and other high-quality instruments can be used in conjunction with the SSTEW scale (Victoria State Government, 2024).</w:t>
      </w:r>
    </w:p>
    <w:p w:rsidR="004C38D0" w:rsidRPr="004C38D0" w:rsidRDefault="004C38D0" w:rsidP="004C38D0"/>
    <w:p w:rsidR="004C38D0" w:rsidRPr="004C38D0" w:rsidRDefault="004C38D0" w:rsidP="004C38D0">
      <w:r w:rsidRPr="004C38D0">
        <w:t xml:space="preserve">Taylor (2015) says early childhood educators have access to a wealth of knowledge about how to support children's learning and development, representing a variety of viewpoints on the subject. However, sorting through this information can be challenging. Nonetheless, the fundamental values of accepting responsibility for one's conduct, showing respect for others, and remaining impartial never change. Proficient early childhood educators possess the ability to support learning from </w:t>
      </w:r>
      <w:r w:rsidRPr="004C38D0">
        <w:lastRenderedPageBreak/>
        <w:t>infancy and collaborate effectively with children, families, and other professionals to maximise learning results.</w:t>
      </w:r>
    </w:p>
    <w:p w:rsidR="004C38D0" w:rsidRPr="004C38D0" w:rsidRDefault="004C38D0" w:rsidP="004C38D0">
      <w:r w:rsidRPr="004C38D0">
        <w:t xml:space="preserve">In summary, the development of social skills, emotional stability, academic success, and the freedom to play and explore all depend on receiving high-quality care (Welsh Government, 2014b). Children have the right to high-quality recreational and educational opportunities that allow them to grow and succeed (Welsh Government, 2015). </w:t>
      </w:r>
    </w:p>
    <w:p w:rsidR="00243346" w:rsidRDefault="00243346">
      <w:bookmarkStart w:id="0" w:name="_GoBack"/>
      <w:bookmarkEnd w:id="0"/>
    </w:p>
    <w:sectPr w:rsidR="0024334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38D0"/>
    <w:rsid w:val="00243346"/>
    <w:rsid w:val="004C38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E51E454-7EC4-4DB2-9739-7B2FA9BC53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Pages>
  <Words>1953</Words>
  <Characters>11136</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13063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Beynon</dc:creator>
  <cp:keywords/>
  <dc:description/>
  <cp:lastModifiedBy>Jessica  Beynon</cp:lastModifiedBy>
  <cp:revision>1</cp:revision>
  <dcterms:created xsi:type="dcterms:W3CDTF">2024-04-20T14:27:00Z</dcterms:created>
  <dcterms:modified xsi:type="dcterms:W3CDTF">2024-04-20T14:28:00Z</dcterms:modified>
</cp:coreProperties>
</file>