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en-US"/>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cs="Times New Roman" w:hAnsi="Times New Roman" w:eastAsia="Times New Roman"/>
          <w:sz w:val="36"/>
          <w:szCs w:val="36"/>
          <w:shd w:val="clear" w:color="auto" w:fill="ffffff"/>
          <w:rtl w:val="0"/>
        </w:rPr>
        <w:drawing xmlns:a="http://schemas.openxmlformats.org/drawingml/2006/main">
          <wp:inline distT="0" distB="0" distL="0" distR="0">
            <wp:extent cx="2628900" cy="1320800"/>
            <wp:effectExtent l="0" t="0" r="0" b="0"/>
            <wp:docPr id="1073741825" name="officeArt object" descr="171C9BBB-8445-4744-B594-3146208A9373.jpg"/>
            <wp:cNvGraphicFramePr/>
            <a:graphic xmlns:a="http://schemas.openxmlformats.org/drawingml/2006/main">
              <a:graphicData uri="http://schemas.openxmlformats.org/drawingml/2006/picture">
                <pic:pic xmlns:pic="http://schemas.openxmlformats.org/drawingml/2006/picture">
                  <pic:nvPicPr>
                    <pic:cNvPr id="1073741825" name="171C9BBB-8445-4744-B594-3146208A9373.jpg" descr="171C9BBB-8445-4744-B594-3146208A9373.jpg"/>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en-US"/>
        </w:rPr>
        <w:t>Module name: Leadership and Management Theory and Practice</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fr-FR"/>
        </w:rPr>
        <w:t>Module code: LCBB 6003</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6"/>
          <w:szCs w:val="36"/>
          <w:shd w:val="clear" w:color="auto" w:fill="feffff"/>
          <w:rtl w:val="0"/>
          <w:lang w:val="en-US"/>
        </w:rPr>
        <w:t>Assignment Title:Coursework: Essay</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rPr>
        <w:t>Student name: Yordan Yordanov</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en-US"/>
        </w:rPr>
        <w:t>Student ID: 2028612</w:t>
      </w:r>
    </w:p>
    <w:p>
      <w:pPr>
        <w:pStyle w:val="Default"/>
        <w:bidi w:val="0"/>
        <w:spacing w:before="0" w:after="12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fffff"/>
          <w:rtl w:val="0"/>
        </w:rPr>
      </w:pP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en-US"/>
        </w:rPr>
        <w:t>Table of Contents</w:t>
      </w:r>
    </w:p>
    <w:p>
      <w:pPr>
        <w:pStyle w:val="Default"/>
        <w:bidi w:val="0"/>
        <w:spacing w:before="0" w:line="240" w:lineRule="auto"/>
        <w:ind w:left="0" w:right="0" w:firstLine="0"/>
        <w:jc w:val="left"/>
        <w:rPr>
          <w:rFonts w:ascii="Times New Roman" w:cs="Times New Roman" w:hAnsi="Times New Roman" w:eastAsia="Times New Roman"/>
          <w:sz w:val="36"/>
          <w:szCs w:val="36"/>
          <w:rtl w:val="0"/>
        </w:rPr>
      </w:pP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r>
        <w:rPr>
          <w:rFonts w:ascii="Times New Roman" w:hAnsi="Times New Roman"/>
          <w:sz w:val="36"/>
          <w:szCs w:val="36"/>
          <w:shd w:val="clear" w:color="auto" w:fill="ffffff"/>
          <w:rtl w:val="0"/>
        </w:rPr>
        <w:t xml:space="preserve">Task 1: </w:t>
      </w:r>
      <w:r>
        <w:rPr>
          <w:rFonts w:ascii="Times New Roman" w:hAnsi="Times New Roman" w:hint="default"/>
          <w:sz w:val="36"/>
          <w:szCs w:val="36"/>
          <w:shd w:val="clear" w:color="auto" w:fill="ffffff"/>
          <w:rtl w:val="1"/>
          <w:lang w:val="ar-SA" w:bidi="ar-SA"/>
        </w:rPr>
        <w:t>“</w:t>
      </w:r>
      <w:r>
        <w:rPr>
          <w:rFonts w:ascii="Times New Roman" w:hAnsi="Times New Roman"/>
          <w:sz w:val="36"/>
          <w:szCs w:val="36"/>
          <w:shd w:val="clear" w:color="auto" w:fill="ffffff"/>
          <w:rtl w:val="0"/>
          <w:lang w:val="en-US"/>
        </w:rPr>
        <w:t>A Manager can be a leader but a leader cannot be a manager</w:t>
      </w:r>
      <w:r>
        <w:rPr>
          <w:rFonts w:ascii="Times New Roman" w:hAnsi="Times New Roman" w:hint="default"/>
          <w:sz w:val="36"/>
          <w:szCs w:val="36"/>
          <w:shd w:val="clear" w:color="auto" w:fill="ffffff"/>
          <w:rtl w:val="0"/>
        </w:rPr>
        <w:t xml:space="preserve">” </w:t>
      </w:r>
      <w:r>
        <w:rPr>
          <w:rFonts w:ascii="Times New Roman" w:hAnsi="Times New Roman"/>
          <w:sz w:val="36"/>
          <w:szCs w:val="36"/>
          <w:shd w:val="clear" w:color="auto" w:fill="ffffff"/>
          <w:rtl w:val="0"/>
        </w:rPr>
        <w:t>3</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fr-FR"/>
        </w:rPr>
        <w:t>Introduction 3</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Discussion 3</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Understanding the difference between managers and leaders: 3</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Overlaps and Differences: 4</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Real-World Examples: 4</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Applied Theories and Models: 5</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Personal experiences: 5</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fr-FR"/>
        </w:rPr>
        <w:t>Conclusion 6</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TASK 2- Consider the personal and employability skills 6</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Reference list 10</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effff"/>
          <w:rtl w:val="0"/>
        </w:rPr>
      </w:pPr>
      <w:r>
        <w:rPr>
          <w:rFonts w:ascii="Times New Roman" w:hAnsi="Times New Roman" w:hint="default"/>
          <w:sz w:val="36"/>
          <w:szCs w:val="36"/>
          <w:shd w:val="clear" w:color="auto" w:fill="fe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rPr>
        <w:t xml:space="preserve">Task 1: </w:t>
      </w:r>
      <w:r>
        <w:rPr>
          <w:rFonts w:ascii="Times New Roman" w:hAnsi="Times New Roman" w:hint="default"/>
          <w:b w:val="1"/>
          <w:bCs w:val="1"/>
          <w:sz w:val="42"/>
          <w:szCs w:val="42"/>
          <w:shd w:val="clear" w:color="auto" w:fill="feffff"/>
          <w:rtl w:val="1"/>
          <w:lang w:val="ar-SA" w:bidi="ar-SA"/>
        </w:rPr>
        <w:t>“</w:t>
      </w:r>
      <w:r>
        <w:rPr>
          <w:rFonts w:ascii="Times New Roman" w:hAnsi="Times New Roman"/>
          <w:b w:val="1"/>
          <w:bCs w:val="1"/>
          <w:sz w:val="42"/>
          <w:szCs w:val="42"/>
          <w:shd w:val="clear" w:color="auto" w:fill="feffff"/>
          <w:rtl w:val="0"/>
          <w:lang w:val="en-US"/>
        </w:rPr>
        <w:t>A Manager can be a leader but a leader cannot be a manager</w:t>
      </w:r>
      <w:r>
        <w:rPr>
          <w:rFonts w:ascii="Times New Roman" w:hAnsi="Times New Roman" w:hint="default"/>
          <w:b w:val="1"/>
          <w:bCs w:val="1"/>
          <w:sz w:val="42"/>
          <w:szCs w:val="42"/>
          <w:shd w:val="clear" w:color="auto" w:fill="feffff"/>
          <w:rtl w:val="0"/>
        </w:rPr>
        <w:t>”</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fr-FR"/>
        </w:rPr>
        <w:t>Introduction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The link between leadership and management in the business sector frequently starts conversations regarding distinctiveness and dependency. A key distinction between these two professions is suggested by the adage, </w:t>
      </w:r>
      <w:r>
        <w:rPr>
          <w:rFonts w:ascii="Times New Roman" w:hAnsi="Times New Roman" w:hint="default"/>
          <w:sz w:val="36"/>
          <w:szCs w:val="36"/>
          <w:shd w:val="clear" w:color="auto" w:fill="feffff"/>
          <w:rtl w:val="1"/>
          <w:lang w:val="ar-SA" w:bidi="ar-SA"/>
        </w:rPr>
        <w:t>“</w:t>
      </w:r>
      <w:r>
        <w:rPr>
          <w:rFonts w:ascii="Times New Roman" w:hAnsi="Times New Roman"/>
          <w:sz w:val="36"/>
          <w:szCs w:val="36"/>
          <w:shd w:val="clear" w:color="auto" w:fill="feffff"/>
          <w:rtl w:val="0"/>
          <w:lang w:val="en-US"/>
        </w:rPr>
        <w:t>A manager can be a leader, but a leader cannot be a manager.</w:t>
      </w:r>
      <w:r>
        <w:rPr>
          <w:rFonts w:ascii="Times New Roman" w:hAnsi="Times New Roman" w:hint="default"/>
          <w:sz w:val="36"/>
          <w:szCs w:val="36"/>
          <w:shd w:val="clear" w:color="auto" w:fill="feffff"/>
          <w:rtl w:val="0"/>
        </w:rPr>
        <w:t xml:space="preserve">” </w:t>
      </w:r>
      <w:r>
        <w:rPr>
          <w:rFonts w:ascii="Times New Roman" w:hAnsi="Times New Roman"/>
          <w:sz w:val="36"/>
          <w:szCs w:val="36"/>
          <w:shd w:val="clear" w:color="auto" w:fill="feffff"/>
          <w:rtl w:val="0"/>
          <w:lang w:val="en-US"/>
        </w:rPr>
        <w:t>Leadership entails having leadership qualities. It highlights the possibility that the position may not involve typical leadership duties. This article aims to evaluate how applicable this statement is to actual business situations by looking at a real-world example grounded in management and leadership theory.</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en-US"/>
        </w:rPr>
        <w:t>Discussion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There's a delicate link between management and leadership, and the saying </w:t>
      </w:r>
      <w:r>
        <w:rPr>
          <w:rFonts w:ascii="Times New Roman" w:hAnsi="Times New Roman" w:hint="default"/>
          <w:sz w:val="36"/>
          <w:szCs w:val="36"/>
          <w:shd w:val="clear" w:color="auto" w:fill="feffff"/>
          <w:rtl w:val="1"/>
          <w:lang w:val="ar-SA" w:bidi="ar-SA"/>
        </w:rPr>
        <w:t>“</w:t>
      </w:r>
      <w:r>
        <w:rPr>
          <w:rFonts w:ascii="Times New Roman" w:hAnsi="Times New Roman"/>
          <w:sz w:val="36"/>
          <w:szCs w:val="36"/>
          <w:shd w:val="clear" w:color="auto" w:fill="feffff"/>
          <w:rtl w:val="0"/>
          <w:lang w:val="en-US"/>
        </w:rPr>
        <w:t>managers can be leaders, but leaders can't be managers</w:t>
      </w:r>
      <w:r>
        <w:rPr>
          <w:rFonts w:ascii="Times New Roman" w:hAnsi="Times New Roman" w:hint="default"/>
          <w:sz w:val="36"/>
          <w:szCs w:val="36"/>
          <w:shd w:val="clear" w:color="auto" w:fill="feffff"/>
          <w:rtl w:val="0"/>
        </w:rPr>
        <w:t xml:space="preserve">” </w:t>
      </w:r>
      <w:r>
        <w:rPr>
          <w:rFonts w:ascii="Times New Roman" w:hAnsi="Times New Roman"/>
          <w:sz w:val="36"/>
          <w:szCs w:val="36"/>
          <w:shd w:val="clear" w:color="auto" w:fill="feffff"/>
          <w:rtl w:val="0"/>
          <w:lang w:val="en-US"/>
        </w:rPr>
        <w:t>brings it up for discussion. Despite the fact that these professions frequently overlap, each has distinct qualities that are significant in the business sector.</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8"/>
          <w:szCs w:val="38"/>
          <w:shd w:val="clear" w:color="auto" w:fill="feffff"/>
          <w:rtl w:val="0"/>
          <w:lang w:val="en-US"/>
        </w:rPr>
        <w:t xml:space="preserve">Understanding the difference between managers and leaders: </w:t>
      </w:r>
      <w:r>
        <w:rPr>
          <w:rFonts w:ascii="Times New Roman" w:hAnsi="Times New Roman" w:hint="default"/>
          <w:b w:val="1"/>
          <w:bCs w:val="1"/>
          <w:sz w:val="38"/>
          <w:szCs w:val="38"/>
          <w:shd w:val="clear" w:color="auto" w:fill="fe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The main area of concentration and organizational strategy that separates managers from leaders is in an organization. Primarily focused on tasks, managers prioritize effectiveness and follow set procedures. They are very good at scheduling, allocating resources, managing workflows, and making sure predetermined objectives are reached within predetermined boundaries (Yukl, 1981). Their main duties include managing daily operations, streamlining workflow, and making sure that resources are utilized wisely in order to get the intended outcomes.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On the other hand, leaders function at a level that is more inspired and visionary. Her areas of expertise include challenging established procedures and inspiring groups of people to work towards a common goal. Leaders enable people to think outside of the box and stimulate creativity and innovation (Davis, 2021). Their strength is in guiding organizations through changing difficulties through collaborative culture development, uncertainty management, and team alignment with overall objectives. This transformational strategy frequently entails taking chances, adjusting to environmental shifts, and leading the group toward a shared destiny.</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8"/>
          <w:szCs w:val="38"/>
          <w:shd w:val="clear" w:color="auto" w:fill="feffff"/>
          <w:rtl w:val="0"/>
          <w:lang w:val="en-US"/>
        </w:rPr>
        <w:t xml:space="preserve">Overlaps and Differences: </w:t>
      </w:r>
      <w:r>
        <w:rPr>
          <w:rFonts w:ascii="Times New Roman" w:hAnsi="Times New Roman" w:hint="default"/>
          <w:b w:val="1"/>
          <w:bCs w:val="1"/>
          <w:sz w:val="38"/>
          <w:szCs w:val="38"/>
          <w:shd w:val="clear" w:color="auto" w:fill="fe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Having the leadership abilities to motivate their colleagues and go above and beyond their assigned duties is a common characteristic of leadership jobs. They make use of their position's authority to boost morale, provide a supportive work environment, and shape behavior outside of the call of duty. Managers are able to encourage team members' passion, dedication, and commitment thanks to this enhanced impact based on leader qualities, which eventually boosts team performance and productivity.</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On the other hand, managers might not be able to take part in administrative duties like scheduling and budgeting. Their main goals are to inspire enthusiasm, drive change, and direct group vision. Despite the fact that they might not be actively involved in day-to-day operations, influential individuals within an organization are distinguished by their capacity to motivate and inspire others to go above and beyond set expectations (Gutterman, 2023). The focus on visionary leadership above operational complexity is shown in this portrayal of the leadership role.</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8"/>
          <w:szCs w:val="38"/>
          <w:shd w:val="clear" w:color="auto" w:fill="feffff"/>
          <w:rtl w:val="0"/>
          <w:lang w:val="en-US"/>
        </w:rPr>
        <w:t>Real-World Examples: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pt-PT"/>
        </w:rPr>
        <w:t xml:space="preserve">Steve Jobs </w:t>
      </w:r>
      <w:r>
        <w:rPr>
          <w:rFonts w:ascii="Times New Roman" w:hAnsi="Times New Roman" w:hint="default"/>
          <w:sz w:val="36"/>
          <w:szCs w:val="36"/>
          <w:shd w:val="clear" w:color="auto" w:fill="feffff"/>
          <w:rtl w:val="0"/>
        </w:rPr>
        <w:t xml:space="preserve">– </w:t>
      </w:r>
      <w:r>
        <w:rPr>
          <w:rFonts w:ascii="Times New Roman" w:hAnsi="Times New Roman"/>
          <w:sz w:val="36"/>
          <w:szCs w:val="36"/>
          <w:shd w:val="clear" w:color="auto" w:fill="feffff"/>
          <w:rtl w:val="0"/>
          <w:lang w:val="en-US"/>
        </w:rPr>
        <w:t>Apple: Jobs represented a leader devoid of conventional managerial abilities. His dictatorial leadership style was frequently criticized, despite the fact that his innovative leadership revolutionized the business. Nevertheless, part of Apple's success was its ability to foster creativity and invention.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fr-FR"/>
        </w:rPr>
        <w:t xml:space="preserve">Elon Musk </w:t>
      </w:r>
      <w:r>
        <w:rPr>
          <w:rFonts w:ascii="Times New Roman" w:hAnsi="Times New Roman" w:hint="default"/>
          <w:sz w:val="36"/>
          <w:szCs w:val="36"/>
          <w:shd w:val="clear" w:color="auto" w:fill="feffff"/>
          <w:rtl w:val="0"/>
        </w:rPr>
        <w:t xml:space="preserve">– </w:t>
      </w:r>
      <w:r>
        <w:rPr>
          <w:rFonts w:ascii="Times New Roman" w:hAnsi="Times New Roman"/>
          <w:sz w:val="36"/>
          <w:szCs w:val="36"/>
          <w:shd w:val="clear" w:color="auto" w:fill="feffff"/>
          <w:rtl w:val="0"/>
          <w:lang w:val="en-US"/>
        </w:rPr>
        <w:t>Tesla and SpaceX: Musk exhibits overlap in both functions. He oversees ambitious initiatives and handles the intricate aspects of the company. He leads with inventiveness and risk-taking, qualities that are not limited to positions of authority.</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nl-NL"/>
        </w:rPr>
        <w:t xml:space="preserve">Indra Nooyi </w:t>
      </w:r>
      <w:r>
        <w:rPr>
          <w:rFonts w:ascii="Times New Roman" w:hAnsi="Times New Roman" w:hint="default"/>
          <w:sz w:val="36"/>
          <w:szCs w:val="36"/>
          <w:shd w:val="clear" w:color="auto" w:fill="feffff"/>
          <w:rtl w:val="0"/>
        </w:rPr>
        <w:t xml:space="preserve">– </w:t>
      </w:r>
      <w:r>
        <w:rPr>
          <w:rFonts w:ascii="Times New Roman" w:hAnsi="Times New Roman"/>
          <w:sz w:val="36"/>
          <w:szCs w:val="36"/>
          <w:shd w:val="clear" w:color="auto" w:fill="feffff"/>
          <w:rtl w:val="0"/>
          <w:lang w:val="en-US"/>
        </w:rPr>
        <w:t>Former CEO of PepsiCo: Nooyi showed leadership ability as well as managerial prowess. Her bold choices transformed PepsiCo's line of business and promoted sustainability and diversity by exemplifying above-and-beyond leadership.</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8"/>
          <w:szCs w:val="38"/>
          <w:shd w:val="clear" w:color="auto" w:fill="feffff"/>
          <w:rtl w:val="0"/>
          <w:lang w:val="en-US"/>
        </w:rPr>
        <w:t xml:space="preserve">Applied Theories and Models: </w:t>
      </w:r>
      <w:r>
        <w:rPr>
          <w:rFonts w:ascii="Times New Roman" w:hAnsi="Times New Roman" w:hint="default"/>
          <w:b w:val="1"/>
          <w:bCs w:val="1"/>
          <w:sz w:val="38"/>
          <w:szCs w:val="38"/>
          <w:shd w:val="clear" w:color="auto" w:fill="fe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Theories of leadership that go beyond management bounds, such as servant leadership and transformational leadership, highlight crucial components of effective leadership. By creating a compelling vision, encouraging creativity, and empowering their staff to go above and beyond, transformational leaders propel change. They go beyond conventional managerial responsibilities to propel organizational success via a shared sense of excitement and motivation (Kendzia and Eugster, 2022). Similarly, in contrast to management, which places a greater emphasis on task and resource management, servant leadership places a higher priority on attending to the needs of staff members and advancing their development and well-being.</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The administrative and classical management theories that underpin management practice, on the other hand, place a strong emphasis on the value of control, resource organization, and systematic planning. These ideas emphasize efficiency, hierarchy, and conformity to set protocols and offer a framework for leadership responsibilities (Kotter, 2008). These are different from wider, more visionary characteristics of leadership and serve as the cornerstone of the leadership role.</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38"/>
          <w:szCs w:val="38"/>
          <w:shd w:val="clear" w:color="auto" w:fill="feffff"/>
          <w:rtl w:val="0"/>
          <w:lang w:val="en-US"/>
        </w:rPr>
        <w:t>Personal experiences: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In my professional experience, I have seen situations where individuals in leadership roles are adept at organizing work and procedures, but they lack the ability to successfully encourage and inspire their staff. These managers were great at the more regimented parts of their jobs, including organizing and planning, but they had a hard time getting their team members excited about the same things. Employee engagement and creativity have occasionally suffered as a result of an emphasis on operational efficiency. Despite not holding official leadership positions, a few significant people inside organizations have made significant contributions to the advancement of constructive change. This leadership prioritized creativity, teamwork, and a common goal above and beyond the responsibilities of traditional management (Nassif, Hackett and Wang, 2020). These leaders have an inborn talent for stimulating innovation, cultivating a cooperative atmosphere, and motivating group members to go beyond the current job at hand. This comparison of the operational management abilities of some managers with the transformational impact of visionary leaders within an organizational framework brought to light the differences in their leadership styles.</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it-IT"/>
        </w:rPr>
        <w:t>Conclusion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Managers may have leadership traits, but the difference is still in focus and scope. Leadership goes beyond administrative tasks and includes inspiration, vision, and empowerment. Successful people often excel in one area and value management skills and visionary leadership. Integrating both aspects facilitates a holistic approach that is essential to a company's success. Understanding this dynamic interaction allows us to leverage diverse strengths and ensures a balanced combination of managerial effectiveness and transformational leadership. This is essential for sustainable organizational growth in an ever-evolving business environment.</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effff"/>
          <w:rtl w:val="0"/>
          <w:lang w:val="en-US"/>
        </w:rPr>
        <w:t>TASK 2- Consider the personal and employability skills</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outline w:val="0"/>
          <w:color w:val="212121"/>
          <w:sz w:val="36"/>
          <w:szCs w:val="36"/>
          <w:shd w:val="clear" w:color="auto" w:fill="feffff"/>
          <w:rtl w:val="0"/>
          <w:lang w:val="en-US"/>
          <w14:textFill>
            <w14:solidFill>
              <w14:srgbClr w14:val="222222"/>
            </w14:solidFill>
          </w14:textFill>
        </w:rPr>
        <w:t>Indispensable to the flourishing of an organization are excellent leadership and proficient management. The orchestration and guidance of resources to fulfill specific aspirations encapsulate management, while leadership thrives on the power to inspire and stir individuals into willingly giving their utmost efforts towards a shared vision. Both these roles necessitate a robust assortment of personal and employability aptitudes to successfully navigate the intricacies of today's dynamic workspace. In the ensuing discourse, Thus aim to dissect the skills needed for exemplary leadership and management, unveiling how nurturing these can drastically bolster both personal and organizational effectiveness.</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outline w:val="0"/>
          <w:color w:val="212121"/>
          <w:sz w:val="36"/>
          <w:szCs w:val="36"/>
          <w:shd w:val="clear" w:color="auto" w:fill="feffff"/>
          <w:rtl w:val="0"/>
          <w:lang w:val="en-US"/>
          <w14:textFill>
            <w14:solidFill>
              <w14:srgbClr w14:val="222222"/>
            </w14:solidFill>
          </w14:textFill>
        </w:rPr>
        <w:t>To manage people to get things done involves skills like:</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fr-FR"/>
          <w14:textFill>
            <w14:solidFill>
              <w14:srgbClr w14:val="222222"/>
            </w14:solidFill>
          </w14:textFill>
        </w:rPr>
        <w:t>Communication Skills</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Clear, effective communication forms the cornerstone of efficient management. It not only ensures that directions are comprehended but also sets well-defined expectations and delivers constructive criticism. However, good communication isn't a one-way street, it necessitates active listening, which empowers managers to fully understand their team's worries, resolve problems, and establish a positive relationship with their personnel (Patel, 2021). By balancing effective speaking and attentive listening, managers can establish an open dialogue, fostering an environment of mutual respect, whereby the team can thrive and attain its objectives.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Organizational Skills</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Possessing solid organizational skills is a vital competency for managers. These skills are the key to efficiently juggling multiple tasks, including time management, setting achievable objectives, and making the best use of available resources. Crucially, such abilities don't just relate to individual tasks but are fundamentally interconnected with the broader operational infrastructure (Gallo, 2022). They enable managers to devise and uphold systematic approaches that keep workflows running impeccably and boost productivity to the fullest. If looking at the big picture, a well-organized manager is an indispensable asset in ensuring consistent performance, thereby driving the organization's success.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Problem-Solving Skills</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In the dynamic arena of management, professionals frequently grapple with the unpredictable dance of challenges. The competency to dissect these problems, pinpoint effective solutions, and formulate insightful decisions, turns an obstacle into opportunity, breathing life into lean management practices. Incorporating problem-solving skills within the managerial suite fosters a proactive posture, underpinning a solution-oriented approach (linkedin, 2021). This mindset nourishes a working ecosystem that thrives on efficiency while leaving space for creative thinking and innovative strategies. Thus, problem-solving acts as a catalyst, enhancing managerial competence in a manifold way.</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Adaptability</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Effective management thrives in today's adapting business scenery requiring resilience and transformation ease. Embracing dynamism, welcoming creativity, and effectively leading teams amid transmutations become imperative in thriving management (Esser, 2021). Coupled with these, the ability to anticipate, respond to change, and usher innovation plays a pivotal role in surpassing the fluctuating business hurdles and steering toward success.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Delegation</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Identifying superior delegation methods remains a crucial managerial ability. Recognizing fellow team members' capacities, distributing duties accordingly, and entrusting individuals with the execution of tasks not only fosters a balanced work environment but also a climate of mutual collaboration and empowerment (Riegel, 2019). This well-rounded approach bolsters team effectiveness, augmenting the potential for optimum productivity and success.</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outline w:val="0"/>
          <w:color w:val="212121"/>
          <w:sz w:val="36"/>
          <w:szCs w:val="36"/>
          <w:shd w:val="clear" w:color="auto" w:fill="feffff"/>
          <w:rtl w:val="0"/>
          <w:lang w:val="en-US"/>
          <w14:textFill>
            <w14:solidFill>
              <w14:srgbClr w14:val="222222"/>
            </w14:solidFill>
          </w14:textFill>
        </w:rPr>
        <w:t>To lead people to what needs to be done involves skills like:</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fr-FR"/>
          <w14:textFill>
            <w14:solidFill>
              <w14:srgbClr w14:val="222222"/>
            </w14:solidFill>
          </w14:textFill>
        </w:rPr>
        <w:t>Inspirational Communication</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Leading doesn't merely revolve around commanding but requires the infusion of a captivating purpose, a unifying vision, and a robust association between the personal role and the overarching objectives of the whole organization (Gordon, 2022). The power of storytelling and adept application of language is instrumental in cultivating mutual comprehension and zeal for the designated mission.</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Motivational Skills</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Leaders invigorate by connecting with the inherent drive of their workforce. Acknowledging and honoring the unique inputs of each member, offering insightful critiques, and fostering an uplifting work milieu are all pivotal for spurring motivation (Thomason and Franczak, 2022). By comprehending the motivated individual drives that populate a team, a leader can tailor their style to resonate with every member, thereby amplifying collective involvement.</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fr-FR"/>
          <w14:textFill>
            <w14:solidFill>
              <w14:srgbClr w14:val="222222"/>
            </w14:solidFill>
          </w14:textFill>
        </w:rPr>
        <w:t>Emotional Intelligence</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Effective leadership hinges on a leader's facility in acknowledging and governing both personal emotions and those of other team members (Cakir and Adiguzel, 2020). This encompasses elements like empathy, self-cognizance, and the aptitude to steer interpersonal interplays. Emotional intelligence is instrumental in advancing communication, resolving conflicts, and establishing relationships, thereby forming a unified and robust team.</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Strategic Thinking</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In the realm of leadership, possessing a forward-thinking approach is imperative. It involves visualizing the organization's journey into the future and guiding it towards its long-term objectives. The concept of thinking strategically revolves around predicting potential obstacles, recognizing opportunities, and taking steps that are in harmony with the general vision (Folkman, 2021). This capacity fuels leaders to steer the organization amid uncertainties and usher the collective toward continued accomplishments.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Lead by Example</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Leadership isn't exclusive to mere rhetoric it's encompassed by deeds. Steering through illustration erects a paradigm for demeanor and professionalism (McKinsey &amp; Company, 2022). Observing their guide actualizing the virtues and ideologies they advocate nurtures confidence and reverence.</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outline w:val="0"/>
          <w:color w:val="212121"/>
          <w:sz w:val="36"/>
          <w:szCs w:val="36"/>
          <w:shd w:val="clear" w:color="auto" w:fill="feffff"/>
          <w:rtl w:val="0"/>
          <w:lang w:val="en-US"/>
          <w14:textFill>
            <w14:solidFill>
              <w14:srgbClr w14:val="222222"/>
            </w14:solidFill>
          </w14:textFill>
        </w:rPr>
        <w:t>The involvement of the skills allows: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Individual Performance</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Mastering organizational and time-management aptitude augments one's proficiency in performing assignments expeditiously, which in turn causes a surge in productivity. The enhancement of communication, troubleshooting abilities, and flexibility results in personal development, thereby making individuals more appealing for potential career progression. Harnessing motivational competencies and emotional acumen cultivates a favorable work atmosphere, nurturing job contentment and a strong sense of mission among coworkers.</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hint="default"/>
          <w:b w:val="1"/>
          <w:bCs w:val="1"/>
          <w:i w:val="1"/>
          <w:iCs w:val="1"/>
          <w:outline w:val="0"/>
          <w:color w:val="212121"/>
          <w:sz w:val="36"/>
          <w:szCs w:val="36"/>
          <w:shd w:val="clear" w:color="auto" w:fill="feffff"/>
          <w:rtl w:val="1"/>
          <w:lang w:val="ar-SA" w:bidi="ar-SA"/>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lang w:val="en-US"/>
          <w14:textFill>
            <w14:solidFill>
              <w14:srgbClr w14:val="222222"/>
            </w14:solidFill>
          </w14:textFill>
        </w:rPr>
        <w:t>Organizational Performance</w:t>
      </w:r>
      <w:r>
        <w:rPr>
          <w:rFonts w:ascii="Times New Roman" w:hAnsi="Times New Roman" w:hint="default"/>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b w:val="1"/>
          <w:bCs w:val="1"/>
          <w:i w:val="1"/>
          <w:iCs w:val="1"/>
          <w:outline w:val="0"/>
          <w:color w:val="212121"/>
          <w:sz w:val="36"/>
          <w:szCs w:val="36"/>
          <w:shd w:val="clear" w:color="auto" w:fill="feffff"/>
          <w:rtl w:val="0"/>
          <w14:textFill>
            <w14:solidFill>
              <w14:srgbClr w14:val="222222"/>
            </w14:solidFill>
          </w14:textFill>
        </w:rPr>
        <w:t>-</w:t>
      </w:r>
      <w:r>
        <w:rPr>
          <w:rFonts w:ascii="Times New Roman" w:hAnsi="Times New Roman"/>
          <w:outline w:val="0"/>
          <w:color w:val="212121"/>
          <w:sz w:val="36"/>
          <w:szCs w:val="36"/>
          <w:shd w:val="clear" w:color="auto" w:fill="feffff"/>
          <w:rtl w:val="0"/>
          <w:lang w:val="en-US"/>
          <w14:textFill>
            <w14:solidFill>
              <w14:srgbClr w14:val="222222"/>
            </w14:solidFill>
          </w14:textFill>
        </w:rPr>
        <w:t xml:space="preserve"> Inspiring dialogue and judicious task sharing promote permeability within business structures, nurturing a spirit of unity and cooperation. Essential leadership qualities, notably visionary decision-making, and flexibility, enhance an entity's propensity towards embracing change and pioneering trailblazing ideas amid fluctuating market dynamics (Casta</w:t>
      </w:r>
      <w:r>
        <w:rPr>
          <w:rFonts w:ascii="Times New Roman" w:hAnsi="Times New Roman" w:hint="default"/>
          <w:outline w:val="0"/>
          <w:color w:val="212121"/>
          <w:sz w:val="36"/>
          <w:szCs w:val="36"/>
          <w:shd w:val="clear" w:color="auto" w:fill="feffff"/>
          <w:rtl w:val="0"/>
          <w:lang w:val="es-ES_tradnl"/>
          <w14:textFill>
            <w14:solidFill>
              <w14:srgbClr w14:val="222222"/>
            </w14:solidFill>
          </w14:textFill>
        </w:rPr>
        <w:t>ñ</w:t>
      </w:r>
      <w:r>
        <w:rPr>
          <w:rFonts w:ascii="Times New Roman" w:hAnsi="Times New Roman"/>
          <w:outline w:val="0"/>
          <w:color w:val="212121"/>
          <w:sz w:val="36"/>
          <w:szCs w:val="36"/>
          <w:shd w:val="clear" w:color="auto" w:fill="feffff"/>
          <w:rtl w:val="0"/>
          <w:lang w:val="en-US"/>
          <w14:textFill>
            <w14:solidFill>
              <w14:srgbClr w14:val="222222"/>
            </w14:solidFill>
          </w14:textFill>
        </w:rPr>
        <w:t>er and Oliveira, 2020). An uplifting workspace coupled with robust guidance results in heightened staff contentment and longevity, attenuating hiring expenditures while safeguarding the perpetuity of institutional wisdom and proficiency.</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shd w:val="clear" w:color="auto" w:fill="feffff"/>
          <w:rtl w:val="0"/>
          <w14:textFill>
            <w14:solidFill>
              <w14:srgbClr w14:val="000000"/>
            </w14:solidFill>
          </w14:textFill>
        </w:rPr>
      </w:pPr>
      <w:r>
        <w:rPr>
          <w:rFonts w:ascii="Times New Roman" w:hAnsi="Times New Roman"/>
          <w:outline w:val="0"/>
          <w:color w:val="212121"/>
          <w:sz w:val="36"/>
          <w:szCs w:val="36"/>
          <w:shd w:val="clear" w:color="auto" w:fill="feffff"/>
          <w:rtl w:val="0"/>
          <w:lang w:val="en-US"/>
          <w14:textFill>
            <w14:solidFill>
              <w14:srgbClr w14:val="222222"/>
            </w14:solidFill>
          </w14:textFill>
        </w:rPr>
        <w:t>Thus it is analyzed and scrutinized that the journey to acquire personal and employability skills is a ceaseless endeavor, marking an essential contribution to efficacious leadership and management. The augmentation of these abilities not only escalates personal performance, but they also hold a core value in carving the triumph and endurance of the organization. In the constantly transforming professional landscape, individuals fortified with these skills stand at an advantage to steer through obstacles, invigorate their teams, and aid in the overall advanced growth of their organizations.</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lang w:val="fr-FR"/>
        </w:rPr>
        <w:t>Reference list</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Cakir, F.S. and Adiguzel, Z. (2020). Analysis of leader effectiveness in organization and knowledge sharing behavior on employees and organization. </w:t>
      </w:r>
      <w:r>
        <w:rPr>
          <w:rFonts w:ascii="Times New Roman" w:hAnsi="Times New Roman"/>
          <w:i w:val="1"/>
          <w:iCs w:val="1"/>
          <w:sz w:val="36"/>
          <w:szCs w:val="36"/>
          <w:shd w:val="clear" w:color="auto" w:fill="feffff"/>
          <w:rtl w:val="0"/>
          <w:lang w:val="de-DE"/>
        </w:rPr>
        <w:t>SAGE Open</w:t>
      </w:r>
      <w:r>
        <w:rPr>
          <w:rFonts w:ascii="Times New Roman" w:hAnsi="Times New Roman"/>
          <w:sz w:val="36"/>
          <w:szCs w:val="36"/>
          <w:shd w:val="clear" w:color="auto" w:fill="feffff"/>
          <w:rtl w:val="0"/>
          <w:lang w:val="pt-PT"/>
        </w:rPr>
        <w:t>, [online] 9(4), pp.1</w:t>
      </w:r>
      <w:r>
        <w:rPr>
          <w:rFonts w:ascii="Times New Roman" w:hAnsi="Times New Roman" w:hint="default"/>
          <w:sz w:val="36"/>
          <w:szCs w:val="36"/>
          <w:shd w:val="clear" w:color="auto" w:fill="feffff"/>
          <w:rtl w:val="0"/>
        </w:rPr>
        <w:t>–</w:t>
      </w:r>
      <w:r>
        <w:rPr>
          <w:rFonts w:ascii="Times New Roman" w:hAnsi="Times New Roman"/>
          <w:sz w:val="36"/>
          <w:szCs w:val="36"/>
          <w:shd w:val="clear" w:color="auto" w:fill="feffff"/>
          <w:rtl w:val="0"/>
          <w:lang w:val="en-US"/>
        </w:rPr>
        <w:t>14. doi:https://doi.org/10.1177/2158244020914634.</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Casta</w:t>
      </w:r>
      <w:r>
        <w:rPr>
          <w:rFonts w:ascii="Times New Roman" w:hAnsi="Times New Roman" w:hint="default"/>
          <w:sz w:val="36"/>
          <w:szCs w:val="36"/>
          <w:shd w:val="clear" w:color="auto" w:fill="feffff"/>
          <w:rtl w:val="0"/>
          <w:lang w:val="es-ES_tradnl"/>
        </w:rPr>
        <w:t>ñ</w:t>
      </w:r>
      <w:r>
        <w:rPr>
          <w:rFonts w:ascii="Times New Roman" w:hAnsi="Times New Roman"/>
          <w:sz w:val="36"/>
          <w:szCs w:val="36"/>
          <w:shd w:val="clear" w:color="auto" w:fill="feffff"/>
          <w:rtl w:val="0"/>
          <w:lang w:val="en-US"/>
        </w:rPr>
        <w:t xml:space="preserve">er, X. and Oliveira, N. (2020). Collaboration, Coordination, and Cooperation Among Organizations: Establishing the Distinctive Meanings of These Terms Through a Systematic Literature Review. </w:t>
      </w:r>
      <w:r>
        <w:rPr>
          <w:rFonts w:ascii="Times New Roman" w:hAnsi="Times New Roman"/>
          <w:i w:val="1"/>
          <w:iCs w:val="1"/>
          <w:sz w:val="36"/>
          <w:szCs w:val="36"/>
          <w:shd w:val="clear" w:color="auto" w:fill="feffff"/>
          <w:rtl w:val="0"/>
          <w:lang w:val="en-US"/>
        </w:rPr>
        <w:t>Journal of Management</w:t>
      </w:r>
      <w:r>
        <w:rPr>
          <w:rFonts w:ascii="Times New Roman" w:hAnsi="Times New Roman"/>
          <w:sz w:val="36"/>
          <w:szCs w:val="36"/>
          <w:shd w:val="clear" w:color="auto" w:fill="feffff"/>
          <w:rtl w:val="0"/>
          <w:lang w:val="pt-PT"/>
        </w:rPr>
        <w:t>, [online] 46(6). doi:https://doi.org/10.1177/0149206320901565.</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Davis, J.H. (2021). Growing New Transformational Leaders. </w:t>
      </w:r>
      <w:r>
        <w:rPr>
          <w:rFonts w:ascii="Times New Roman" w:hAnsi="Times New Roman"/>
          <w:i w:val="1"/>
          <w:iCs w:val="1"/>
          <w:sz w:val="36"/>
          <w:szCs w:val="36"/>
          <w:shd w:val="clear" w:color="auto" w:fill="feffff"/>
          <w:rtl w:val="0"/>
          <w:lang w:val="en-US"/>
        </w:rPr>
        <w:t>Journal of Nursing Education</w:t>
      </w:r>
      <w:r>
        <w:rPr>
          <w:rFonts w:ascii="Times New Roman" w:hAnsi="Times New Roman"/>
          <w:sz w:val="36"/>
          <w:szCs w:val="36"/>
          <w:shd w:val="clear" w:color="auto" w:fill="feffff"/>
          <w:rtl w:val="0"/>
        </w:rPr>
        <w:t>, 60(12), pp.712</w:t>
      </w:r>
      <w:r>
        <w:rPr>
          <w:rFonts w:ascii="Times New Roman" w:hAnsi="Times New Roman" w:hint="default"/>
          <w:sz w:val="36"/>
          <w:szCs w:val="36"/>
          <w:shd w:val="clear" w:color="auto" w:fill="feffff"/>
          <w:rtl w:val="0"/>
        </w:rPr>
        <w:t>–</w:t>
      </w:r>
      <w:r>
        <w:rPr>
          <w:rFonts w:ascii="Times New Roman" w:hAnsi="Times New Roman"/>
          <w:sz w:val="36"/>
          <w:szCs w:val="36"/>
          <w:shd w:val="clear" w:color="auto" w:fill="feffff"/>
          <w:rtl w:val="0"/>
          <w:lang w:val="en-US"/>
        </w:rPr>
        <w:t>712. doi:https://doi.org/10.3928/01484834-20211004-06.</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Esser, J. (2021). </w:t>
      </w:r>
      <w:r>
        <w:rPr>
          <w:rFonts w:ascii="Times New Roman" w:hAnsi="Times New Roman"/>
          <w:i w:val="1"/>
          <w:iCs w:val="1"/>
          <w:sz w:val="36"/>
          <w:szCs w:val="36"/>
          <w:shd w:val="clear" w:color="auto" w:fill="feffff"/>
          <w:rtl w:val="0"/>
          <w:lang w:val="en-US"/>
        </w:rPr>
        <w:t>The Secret of Adaptable Organizations Is Trust</w:t>
      </w:r>
      <w:r>
        <w:rPr>
          <w:rFonts w:ascii="Times New Roman" w:hAnsi="Times New Roman"/>
          <w:sz w:val="36"/>
          <w:szCs w:val="36"/>
          <w:shd w:val="clear" w:color="auto" w:fill="feffff"/>
          <w:rtl w:val="0"/>
          <w:lang w:val="en-US"/>
        </w:rPr>
        <w:t>. [online] Harvard Business Review. Available at: https://hbr.org/2021/03/the-secret-of-adaptable-organizations-is-trust.</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Folkman, J. (2021). </w:t>
      </w:r>
      <w:r>
        <w:rPr>
          <w:rFonts w:ascii="Times New Roman" w:hAnsi="Times New Roman"/>
          <w:i w:val="1"/>
          <w:iCs w:val="1"/>
          <w:sz w:val="36"/>
          <w:szCs w:val="36"/>
          <w:shd w:val="clear" w:color="auto" w:fill="feffff"/>
          <w:rtl w:val="0"/>
          <w:lang w:val="en-US"/>
        </w:rPr>
        <w:t>Strategic Thinking: The Pathway To The Top</w:t>
      </w:r>
      <w:r>
        <w:rPr>
          <w:rFonts w:ascii="Times New Roman" w:hAnsi="Times New Roman"/>
          <w:sz w:val="36"/>
          <w:szCs w:val="36"/>
          <w:shd w:val="clear" w:color="auto" w:fill="feffff"/>
          <w:rtl w:val="0"/>
          <w:lang w:val="en-US"/>
        </w:rPr>
        <w:t>. [online] Forbes. Available at: https://www.forbes.com/sites/joefolkman/2021/02/05/strategic-thinking-the-pathway-to-the-top/?sh=7eb8dc676553 [Accessed 24 Nov. 2023].</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Gallo, C. (2022). </w:t>
      </w:r>
      <w:r>
        <w:rPr>
          <w:rFonts w:ascii="Times New Roman" w:hAnsi="Times New Roman"/>
          <w:i w:val="1"/>
          <w:iCs w:val="1"/>
          <w:sz w:val="36"/>
          <w:szCs w:val="36"/>
          <w:shd w:val="clear" w:color="auto" w:fill="feffff"/>
          <w:rtl w:val="0"/>
          <w:lang w:val="en-US"/>
        </w:rPr>
        <w:t>How Great Leaders Communicate</w:t>
      </w:r>
      <w:r>
        <w:rPr>
          <w:rFonts w:ascii="Times New Roman" w:hAnsi="Times New Roman"/>
          <w:sz w:val="36"/>
          <w:szCs w:val="36"/>
          <w:shd w:val="clear" w:color="auto" w:fill="feffff"/>
          <w:rtl w:val="0"/>
          <w:lang w:val="en-US"/>
        </w:rPr>
        <w:t>. [online] Harvard Business Review. Available at: https://hbr.org/2022/11/how-great-leaders-communicate.</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Gordon, J. (2022). </w:t>
      </w:r>
      <w:r>
        <w:rPr>
          <w:rFonts w:ascii="Times New Roman" w:hAnsi="Times New Roman"/>
          <w:i w:val="1"/>
          <w:iCs w:val="1"/>
          <w:sz w:val="36"/>
          <w:szCs w:val="36"/>
          <w:shd w:val="clear" w:color="auto" w:fill="feffff"/>
          <w:rtl w:val="0"/>
          <w:lang w:val="en-US"/>
        </w:rPr>
        <w:t>Leading as a Manager - Explained</w:t>
      </w:r>
      <w:r>
        <w:rPr>
          <w:rFonts w:ascii="Times New Roman" w:hAnsi="Times New Roman"/>
          <w:sz w:val="36"/>
          <w:szCs w:val="36"/>
          <w:shd w:val="clear" w:color="auto" w:fill="feffff"/>
          <w:rtl w:val="0"/>
          <w:lang w:val="en-US"/>
        </w:rPr>
        <w:t>. [online] The Business Professor, LLC. Available at: https://thebusinessprofessor.com/en_US/management-leadership-organizational-behavior/leading-as-a-manager.</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Gutterman, P. (2023). </w:t>
      </w:r>
      <w:r>
        <w:rPr>
          <w:rFonts w:ascii="Times New Roman" w:hAnsi="Times New Roman"/>
          <w:i w:val="1"/>
          <w:iCs w:val="1"/>
          <w:sz w:val="36"/>
          <w:szCs w:val="36"/>
          <w:shd w:val="clear" w:color="auto" w:fill="feffff"/>
          <w:rtl w:val="0"/>
          <w:lang w:val="en-US"/>
        </w:rPr>
        <w:t>Leadership and Management</w:t>
      </w:r>
      <w:r>
        <w:rPr>
          <w:rFonts w:ascii="Times New Roman" w:hAnsi="Times New Roman"/>
          <w:sz w:val="36"/>
          <w:szCs w:val="36"/>
          <w:shd w:val="clear" w:color="auto" w:fill="feffff"/>
          <w:rtl w:val="0"/>
          <w:lang w:val="en-US"/>
        </w:rPr>
        <w:t>. [online] Social Science Research Network. doi:https://doi.org/10.2139/ssrn.4553356.</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Kendzia, M.J. and Eugster, R. (2022). Management Roles &amp; Leadership Skills to Attract Venture Capital in Switzerland. </w:t>
      </w:r>
      <w:r>
        <w:rPr>
          <w:rFonts w:ascii="Times New Roman" w:hAnsi="Times New Roman"/>
          <w:i w:val="1"/>
          <w:iCs w:val="1"/>
          <w:sz w:val="36"/>
          <w:szCs w:val="36"/>
          <w:shd w:val="clear" w:color="auto" w:fill="feffff"/>
          <w:rtl w:val="0"/>
          <w:lang w:val="en-US"/>
        </w:rPr>
        <w:t>Archives of Business Research</w:t>
      </w:r>
      <w:r>
        <w:rPr>
          <w:rFonts w:ascii="Times New Roman" w:hAnsi="Times New Roman"/>
          <w:sz w:val="36"/>
          <w:szCs w:val="36"/>
          <w:shd w:val="clear" w:color="auto" w:fill="feffff"/>
          <w:rtl w:val="0"/>
        </w:rPr>
        <w:t>, 10(12), pp.132</w:t>
      </w:r>
      <w:r>
        <w:rPr>
          <w:rFonts w:ascii="Times New Roman" w:hAnsi="Times New Roman" w:hint="default"/>
          <w:sz w:val="36"/>
          <w:szCs w:val="36"/>
          <w:shd w:val="clear" w:color="auto" w:fill="feffff"/>
          <w:rtl w:val="0"/>
        </w:rPr>
        <w:t>–</w:t>
      </w:r>
      <w:r>
        <w:rPr>
          <w:rFonts w:ascii="Times New Roman" w:hAnsi="Times New Roman"/>
          <w:sz w:val="36"/>
          <w:szCs w:val="36"/>
          <w:shd w:val="clear" w:color="auto" w:fill="feffff"/>
          <w:rtl w:val="0"/>
          <w:lang w:val="en-US"/>
        </w:rPr>
        <w:t>144. doi:https://doi.org/10.14738/abr.1012.13580.</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Kotter, J.P. (2008). </w:t>
      </w:r>
      <w:r>
        <w:rPr>
          <w:rFonts w:ascii="Times New Roman" w:hAnsi="Times New Roman"/>
          <w:i w:val="1"/>
          <w:iCs w:val="1"/>
          <w:sz w:val="36"/>
          <w:szCs w:val="36"/>
          <w:shd w:val="clear" w:color="auto" w:fill="feffff"/>
          <w:rtl w:val="0"/>
          <w:lang w:val="en-US"/>
        </w:rPr>
        <w:t>Force For Change: How Leadership Differs from Management</w:t>
      </w:r>
      <w:r>
        <w:rPr>
          <w:rFonts w:ascii="Times New Roman" w:hAnsi="Times New Roman"/>
          <w:sz w:val="36"/>
          <w:szCs w:val="36"/>
          <w:shd w:val="clear" w:color="auto" w:fill="feffff"/>
          <w:rtl w:val="0"/>
          <w:lang w:val="pt-PT"/>
        </w:rPr>
        <w:t xml:space="preserve">. [online] </w:t>
      </w:r>
      <w:r>
        <w:rPr>
          <w:rFonts w:ascii="Times New Roman" w:hAnsi="Times New Roman"/>
          <w:i w:val="1"/>
          <w:iCs w:val="1"/>
          <w:sz w:val="36"/>
          <w:szCs w:val="36"/>
          <w:shd w:val="clear" w:color="auto" w:fill="feffff"/>
          <w:rtl w:val="0"/>
          <w:lang w:val="en-US"/>
        </w:rPr>
        <w:t>Google Books</w:t>
      </w:r>
      <w:r>
        <w:rPr>
          <w:rFonts w:ascii="Times New Roman" w:hAnsi="Times New Roman"/>
          <w:sz w:val="36"/>
          <w:szCs w:val="36"/>
          <w:shd w:val="clear" w:color="auto" w:fill="feffff"/>
          <w:rtl w:val="0"/>
          <w:lang w:val="en-US"/>
        </w:rPr>
        <w:t>. Simon and Schuster. Available at: https://books.google.com/books?hl=en&amp;lr=&amp;id=CN3XeWDVyWkC&amp;oi=fnd&amp;pg=PR7&amp;dq=Kotter.</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linkedin. (2021). </w:t>
      </w:r>
      <w:r>
        <w:rPr>
          <w:rFonts w:ascii="Times New Roman" w:hAnsi="Times New Roman"/>
          <w:i w:val="1"/>
          <w:iCs w:val="1"/>
          <w:sz w:val="36"/>
          <w:szCs w:val="36"/>
          <w:shd w:val="clear" w:color="auto" w:fill="feffff"/>
          <w:rtl w:val="0"/>
          <w:lang w:val="en-US"/>
        </w:rPr>
        <w:t>How do you present your problem-solving skills to different management levels?</w:t>
      </w:r>
      <w:r>
        <w:rPr>
          <w:rFonts w:ascii="Times New Roman" w:hAnsi="Times New Roman"/>
          <w:sz w:val="36"/>
          <w:szCs w:val="36"/>
          <w:shd w:val="clear" w:color="auto" w:fill="feffff"/>
          <w:rtl w:val="0"/>
          <w:lang w:val="en-US"/>
        </w:rPr>
        <w:t xml:space="preserve"> [online] Available at: https://www.linkedin.com/advice/0/how-do-you-present-your-problem-solving-skills [Accessed 24 Nov. 2023].</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McKinsey &amp; Company (2022). </w:t>
      </w:r>
      <w:r>
        <w:rPr>
          <w:rFonts w:ascii="Times New Roman" w:hAnsi="Times New Roman"/>
          <w:i w:val="1"/>
          <w:iCs w:val="1"/>
          <w:sz w:val="36"/>
          <w:szCs w:val="36"/>
          <w:shd w:val="clear" w:color="auto" w:fill="feffff"/>
          <w:rtl w:val="0"/>
          <w:lang w:val="en-US"/>
        </w:rPr>
        <w:t>What Is leadership: a Definition and Way Forward | McKinsey</w:t>
      </w:r>
      <w:r>
        <w:rPr>
          <w:rFonts w:ascii="Times New Roman" w:hAnsi="Times New Roman"/>
          <w:sz w:val="36"/>
          <w:szCs w:val="36"/>
          <w:shd w:val="clear" w:color="auto" w:fill="feffff"/>
          <w:rtl w:val="0"/>
          <w:lang w:val="en-US"/>
        </w:rPr>
        <w:t>. [online] www.mckinsey.com. Available at: https://www.mckinsey.com/featured-insights/mckinsey-explainers/what-is-leadership.</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Nassif, A.G., Hackett, R.D. and Wang, G. (2020). Ethical, virtuous, and charismatic leadership: An examination of differential relationships with follower and leader outcomes. </w:t>
      </w:r>
      <w:r>
        <w:rPr>
          <w:rFonts w:ascii="Times New Roman" w:hAnsi="Times New Roman"/>
          <w:i w:val="1"/>
          <w:iCs w:val="1"/>
          <w:sz w:val="36"/>
          <w:szCs w:val="36"/>
          <w:shd w:val="clear" w:color="auto" w:fill="feffff"/>
          <w:rtl w:val="0"/>
          <w:lang w:val="en-US"/>
        </w:rPr>
        <w:t>Journal of Business Ethics</w:t>
      </w:r>
      <w:r>
        <w:rPr>
          <w:rFonts w:ascii="Times New Roman" w:hAnsi="Times New Roman"/>
          <w:sz w:val="36"/>
          <w:szCs w:val="36"/>
          <w:shd w:val="clear" w:color="auto" w:fill="feffff"/>
          <w:rtl w:val="0"/>
        </w:rPr>
        <w:t>, 172(3), pp.581</w:t>
      </w:r>
      <w:r>
        <w:rPr>
          <w:rFonts w:ascii="Times New Roman" w:hAnsi="Times New Roman" w:hint="default"/>
          <w:sz w:val="36"/>
          <w:szCs w:val="36"/>
          <w:shd w:val="clear" w:color="auto" w:fill="feffff"/>
          <w:rtl w:val="0"/>
        </w:rPr>
        <w:t>–</w:t>
      </w:r>
      <w:r>
        <w:rPr>
          <w:rFonts w:ascii="Times New Roman" w:hAnsi="Times New Roman"/>
          <w:sz w:val="36"/>
          <w:szCs w:val="36"/>
          <w:shd w:val="clear" w:color="auto" w:fill="feffff"/>
          <w:rtl w:val="0"/>
          <w:lang w:val="en-US"/>
        </w:rPr>
        <w:t>603. doi:https://doi.org/10.1007/s10551-020-04491-8.</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Patel, L. (2021). </w:t>
      </w:r>
      <w:r>
        <w:rPr>
          <w:rFonts w:ascii="Times New Roman" w:hAnsi="Times New Roman"/>
          <w:i w:val="1"/>
          <w:iCs w:val="1"/>
          <w:sz w:val="36"/>
          <w:szCs w:val="36"/>
          <w:shd w:val="clear" w:color="auto" w:fill="feffff"/>
          <w:rtl w:val="0"/>
          <w:lang w:val="en-US"/>
        </w:rPr>
        <w:t>Council Post: The Power Of Effective Communication In Leadership</w:t>
      </w:r>
      <w:r>
        <w:rPr>
          <w:rFonts w:ascii="Times New Roman" w:hAnsi="Times New Roman"/>
          <w:sz w:val="36"/>
          <w:szCs w:val="36"/>
          <w:shd w:val="clear" w:color="auto" w:fill="feffff"/>
          <w:rtl w:val="0"/>
          <w:lang w:val="en-US"/>
        </w:rPr>
        <w:t>. [online] Forbes. Available at: https://www.forbes.com/sites/forbesbusinessdevelopmentcouncil/2023/09/05/the-power-of-effective-communication-in-leadership/?sh=7beffd2c6bf4 [Accessed 24 Nov. 2023].</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rPr>
        <w:t xml:space="preserve">Riegel, D.G. (2019). </w:t>
      </w:r>
      <w:r>
        <w:rPr>
          <w:rFonts w:ascii="Times New Roman" w:hAnsi="Times New Roman"/>
          <w:i w:val="1"/>
          <w:iCs w:val="1"/>
          <w:sz w:val="36"/>
          <w:szCs w:val="36"/>
          <w:shd w:val="clear" w:color="auto" w:fill="feffff"/>
          <w:rtl w:val="0"/>
          <w:lang w:val="en-US"/>
        </w:rPr>
        <w:t>8 Ways Leaders Delegate Successfully</w:t>
      </w:r>
      <w:r>
        <w:rPr>
          <w:rFonts w:ascii="Times New Roman" w:hAnsi="Times New Roman"/>
          <w:sz w:val="36"/>
          <w:szCs w:val="36"/>
          <w:shd w:val="clear" w:color="auto" w:fill="feffff"/>
          <w:rtl w:val="0"/>
          <w:lang w:val="en-US"/>
        </w:rPr>
        <w:t>. [online] Harvard Business Review. Available at: https://hbr.org/2019/08/8-ways-leaders-delegate-successfully.</w:t>
      </w:r>
    </w:p>
    <w:p>
      <w:pPr>
        <w:pStyle w:val="Default"/>
        <w:bidi w:val="0"/>
        <w:spacing w:before="0" w:after="240" w:line="240" w:lineRule="auto"/>
        <w:ind w:left="0" w:right="0" w:firstLine="0"/>
        <w:jc w:val="left"/>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en-US"/>
        </w:rPr>
        <w:t xml:space="preserve">Thomason, B. and Franczak, J. (2022). </w:t>
      </w:r>
      <w:r>
        <w:rPr>
          <w:rFonts w:ascii="Times New Roman" w:hAnsi="Times New Roman"/>
          <w:i w:val="1"/>
          <w:iCs w:val="1"/>
          <w:sz w:val="36"/>
          <w:szCs w:val="36"/>
          <w:shd w:val="clear" w:color="auto" w:fill="feffff"/>
          <w:rtl w:val="0"/>
          <w:lang w:val="en-US"/>
        </w:rPr>
        <w:t>3 Tensions Leaders Need to Manage in the Hybrid Workplace</w:t>
      </w:r>
      <w:r>
        <w:rPr>
          <w:rFonts w:ascii="Times New Roman" w:hAnsi="Times New Roman"/>
          <w:sz w:val="36"/>
          <w:szCs w:val="36"/>
          <w:shd w:val="clear" w:color="auto" w:fill="feffff"/>
          <w:rtl w:val="0"/>
          <w:lang w:val="en-US"/>
        </w:rPr>
        <w:t>. [online] Harvard Business Review. Available at: https://hbr.org/2022/02/3-tensions-leaders-need-to-manage-in-the-hybrid-workplace.</w:t>
      </w:r>
    </w:p>
    <w:p>
      <w:pPr>
        <w:pStyle w:val="Default"/>
        <w:bidi w:val="0"/>
        <w:spacing w:before="0" w:after="240" w:line="240" w:lineRule="auto"/>
        <w:ind w:left="0" w:right="0" w:firstLine="0"/>
        <w:jc w:val="left"/>
        <w:rPr>
          <w:rtl w:val="0"/>
        </w:rPr>
      </w:pPr>
      <w:r>
        <w:rPr>
          <w:rFonts w:ascii="Times New Roman" w:hAnsi="Times New Roman"/>
          <w:sz w:val="36"/>
          <w:szCs w:val="36"/>
          <w:shd w:val="clear" w:color="auto" w:fill="feffff"/>
          <w:rtl w:val="0"/>
        </w:rPr>
        <w:t xml:space="preserve">Yukl, G. (1981). </w:t>
      </w:r>
      <w:r>
        <w:rPr>
          <w:rFonts w:ascii="Times New Roman" w:hAnsi="Times New Roman"/>
          <w:i w:val="1"/>
          <w:iCs w:val="1"/>
          <w:sz w:val="36"/>
          <w:szCs w:val="36"/>
          <w:shd w:val="clear" w:color="auto" w:fill="feffff"/>
          <w:rtl w:val="0"/>
          <w:lang w:val="en-US"/>
        </w:rPr>
        <w:t>Leadership in Organizations, 9/e</w:t>
      </w:r>
      <w:r>
        <w:rPr>
          <w:rFonts w:ascii="Times New Roman" w:hAnsi="Times New Roman"/>
          <w:sz w:val="36"/>
          <w:szCs w:val="36"/>
          <w:shd w:val="clear" w:color="auto" w:fill="feffff"/>
          <w:rtl w:val="0"/>
          <w:lang w:val="pt-PT"/>
        </w:rPr>
        <w:t xml:space="preserve">. [online] </w:t>
      </w:r>
      <w:r>
        <w:rPr>
          <w:rFonts w:ascii="Times New Roman" w:hAnsi="Times New Roman"/>
          <w:i w:val="1"/>
          <w:iCs w:val="1"/>
          <w:sz w:val="36"/>
          <w:szCs w:val="36"/>
          <w:shd w:val="clear" w:color="auto" w:fill="feffff"/>
          <w:rtl w:val="0"/>
          <w:lang w:val="en-US"/>
        </w:rPr>
        <w:t>Google Books</w:t>
      </w:r>
      <w:r>
        <w:rPr>
          <w:rFonts w:ascii="Times New Roman" w:hAnsi="Times New Roman"/>
          <w:sz w:val="36"/>
          <w:szCs w:val="36"/>
          <w:shd w:val="clear" w:color="auto" w:fill="feffff"/>
          <w:rtl w:val="0"/>
          <w:lang w:val="en-US"/>
        </w:rPr>
        <w:t>. Prentice-Hall. Available at: https://books.google.com/books?hl=en&amp;lr=&amp;id=DRPHDwAAQBAJ&amp;oi=fnd&amp;pg=PP1&amp;dq=Yukl [Accessed 24 Nov. 2023].</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