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29948A" w14:textId="77777777" w:rsidR="00512F68" w:rsidRDefault="00512F68" w:rsidP="00E95AE6">
      <w:pPr>
        <w:spacing w:line="360" w:lineRule="auto"/>
        <w:jc w:val="center"/>
        <w:rPr>
          <w:rFonts w:ascii="Times New Roman" w:hAnsi="Times New Roman" w:cs="Times New Roman"/>
          <w:b/>
          <w:bCs/>
          <w:sz w:val="34"/>
          <w:szCs w:val="24"/>
        </w:rPr>
      </w:pPr>
    </w:p>
    <w:p w14:paraId="59BCEE68" w14:textId="77777777" w:rsidR="00512F68" w:rsidRDefault="00512F68" w:rsidP="00E95AE6">
      <w:pPr>
        <w:spacing w:line="360" w:lineRule="auto"/>
        <w:jc w:val="center"/>
        <w:rPr>
          <w:rFonts w:ascii="Times New Roman" w:hAnsi="Times New Roman" w:cs="Times New Roman"/>
          <w:b/>
          <w:bCs/>
          <w:sz w:val="34"/>
          <w:szCs w:val="24"/>
        </w:rPr>
      </w:pPr>
    </w:p>
    <w:p w14:paraId="78BB859F" w14:textId="31D97D8C" w:rsidR="00512F68" w:rsidRDefault="002C6E1D" w:rsidP="002C6E1D">
      <w:pPr>
        <w:spacing w:line="360" w:lineRule="auto"/>
        <w:jc w:val="center"/>
        <w:rPr>
          <w:rFonts w:ascii="Times New Roman" w:hAnsi="Times New Roman" w:cs="Times New Roman"/>
          <w:b/>
          <w:bCs/>
          <w:sz w:val="34"/>
          <w:szCs w:val="24"/>
        </w:rPr>
      </w:pPr>
      <w:r>
        <w:rPr>
          <w:rFonts w:ascii="Times New Roman" w:hAnsi="Times New Roman" w:cs="Times New Roman"/>
          <w:b/>
          <w:bCs/>
          <w:sz w:val="34"/>
          <w:szCs w:val="24"/>
        </w:rPr>
        <w:t>BA(Hons) Leadership and management skills for the workplace</w:t>
      </w:r>
    </w:p>
    <w:p w14:paraId="72270285" w14:textId="32AD8A30" w:rsidR="002C6E1D" w:rsidRDefault="00E95AE6" w:rsidP="002C6E1D">
      <w:pPr>
        <w:spacing w:line="360" w:lineRule="auto"/>
        <w:jc w:val="center"/>
        <w:rPr>
          <w:rFonts w:ascii="Times New Roman" w:hAnsi="Times New Roman" w:cs="Times New Roman"/>
          <w:b/>
          <w:bCs/>
          <w:sz w:val="36"/>
          <w:szCs w:val="28"/>
        </w:rPr>
      </w:pPr>
      <w:r w:rsidRPr="00512F68">
        <w:rPr>
          <w:rFonts w:ascii="Times New Roman" w:hAnsi="Times New Roman" w:cs="Times New Roman"/>
          <w:b/>
          <w:bCs/>
          <w:sz w:val="36"/>
          <w:szCs w:val="28"/>
        </w:rPr>
        <w:t xml:space="preserve">BMSW6104 </w:t>
      </w:r>
    </w:p>
    <w:p w14:paraId="4A3BCD6E" w14:textId="5E613885" w:rsidR="002C6E1D" w:rsidRPr="00512F68" w:rsidRDefault="002C6E1D" w:rsidP="002C6E1D">
      <w:pPr>
        <w:spacing w:line="360" w:lineRule="auto"/>
        <w:jc w:val="center"/>
        <w:rPr>
          <w:rFonts w:ascii="Times New Roman" w:hAnsi="Times New Roman" w:cs="Times New Roman"/>
          <w:b/>
          <w:bCs/>
          <w:sz w:val="36"/>
          <w:szCs w:val="28"/>
        </w:rPr>
      </w:pPr>
      <w:r>
        <w:rPr>
          <w:rFonts w:ascii="Times New Roman" w:hAnsi="Times New Roman" w:cs="Times New Roman"/>
          <w:b/>
          <w:bCs/>
          <w:sz w:val="36"/>
          <w:szCs w:val="28"/>
        </w:rPr>
        <w:t>Strategic development and implementation for SMEs</w:t>
      </w:r>
    </w:p>
    <w:p w14:paraId="64BEA584" w14:textId="77777777" w:rsidR="00DC4AF2" w:rsidRDefault="00DC4AF2" w:rsidP="00E95AE6">
      <w:pPr>
        <w:spacing w:line="360" w:lineRule="auto"/>
        <w:jc w:val="center"/>
        <w:rPr>
          <w:rFonts w:ascii="Times New Roman" w:hAnsi="Times New Roman" w:cs="Times New Roman"/>
          <w:b/>
          <w:bCs/>
          <w:sz w:val="28"/>
          <w:szCs w:val="24"/>
        </w:rPr>
      </w:pPr>
      <w:r w:rsidRPr="00E95AE6">
        <w:rPr>
          <w:rFonts w:ascii="Times New Roman" w:hAnsi="Times New Roman" w:cs="Times New Roman"/>
          <w:b/>
          <w:bCs/>
          <w:sz w:val="28"/>
          <w:szCs w:val="24"/>
        </w:rPr>
        <w:t>Student Name:</w:t>
      </w:r>
      <w:r w:rsidRPr="00E95AE6">
        <w:rPr>
          <w:rFonts w:ascii="Times New Roman" w:hAnsi="Times New Roman" w:cs="Times New Roman"/>
          <w:sz w:val="28"/>
          <w:szCs w:val="24"/>
        </w:rPr>
        <w:t xml:space="preserve"> </w:t>
      </w:r>
      <w:r w:rsidRPr="00E95AE6">
        <w:rPr>
          <w:rFonts w:ascii="Times New Roman" w:hAnsi="Times New Roman" w:cs="Times New Roman"/>
          <w:b/>
          <w:bCs/>
          <w:sz w:val="28"/>
          <w:szCs w:val="24"/>
        </w:rPr>
        <w:t>Alexandra Mintoiu</w:t>
      </w:r>
    </w:p>
    <w:p w14:paraId="69F674A2" w14:textId="07E7F3A4" w:rsidR="00512F68" w:rsidRDefault="00512F68" w:rsidP="00E95AE6">
      <w:pPr>
        <w:spacing w:line="360" w:lineRule="auto"/>
        <w:jc w:val="center"/>
        <w:rPr>
          <w:rFonts w:ascii="Times New Roman" w:hAnsi="Times New Roman" w:cs="Times New Roman"/>
          <w:b/>
          <w:bCs/>
          <w:sz w:val="28"/>
          <w:szCs w:val="24"/>
        </w:rPr>
      </w:pPr>
      <w:r>
        <w:rPr>
          <w:rFonts w:ascii="Times New Roman" w:hAnsi="Times New Roman" w:cs="Times New Roman"/>
          <w:b/>
          <w:bCs/>
          <w:sz w:val="28"/>
          <w:szCs w:val="24"/>
        </w:rPr>
        <w:t>Student ID:2111131</w:t>
      </w:r>
    </w:p>
    <w:p w14:paraId="7563076F" w14:textId="6C0FAF6E" w:rsidR="004761EF" w:rsidRDefault="004761EF" w:rsidP="00E95AE6">
      <w:pPr>
        <w:spacing w:line="360" w:lineRule="auto"/>
        <w:jc w:val="center"/>
        <w:rPr>
          <w:rFonts w:ascii="Times New Roman" w:hAnsi="Times New Roman" w:cs="Times New Roman"/>
          <w:b/>
          <w:bCs/>
          <w:sz w:val="28"/>
          <w:szCs w:val="24"/>
        </w:rPr>
      </w:pPr>
      <w:r>
        <w:rPr>
          <w:rFonts w:ascii="Times New Roman" w:hAnsi="Times New Roman" w:cs="Times New Roman"/>
          <w:b/>
          <w:bCs/>
          <w:sz w:val="28"/>
          <w:szCs w:val="24"/>
        </w:rPr>
        <w:t xml:space="preserve">Lecturer: Ejiro </w:t>
      </w:r>
      <w:proofErr w:type="spellStart"/>
      <w:r>
        <w:rPr>
          <w:rFonts w:ascii="Times New Roman" w:hAnsi="Times New Roman" w:cs="Times New Roman"/>
          <w:b/>
          <w:bCs/>
          <w:sz w:val="28"/>
          <w:szCs w:val="24"/>
        </w:rPr>
        <w:t>Esohwode</w:t>
      </w:r>
      <w:proofErr w:type="spellEnd"/>
    </w:p>
    <w:p w14:paraId="04C92788" w14:textId="55E0C54C" w:rsidR="00512F68" w:rsidRPr="00E95AE6" w:rsidRDefault="00512F68" w:rsidP="00E95AE6">
      <w:pPr>
        <w:spacing w:line="360" w:lineRule="auto"/>
        <w:jc w:val="center"/>
        <w:rPr>
          <w:rFonts w:ascii="Times New Roman" w:hAnsi="Times New Roman" w:cs="Times New Roman"/>
          <w:b/>
          <w:bCs/>
          <w:sz w:val="28"/>
          <w:szCs w:val="24"/>
        </w:rPr>
      </w:pPr>
    </w:p>
    <w:p w14:paraId="7A7E4516" w14:textId="77777777" w:rsidR="004761EF" w:rsidRDefault="004761EF" w:rsidP="009F0852">
      <w:pPr>
        <w:spacing w:line="360" w:lineRule="auto"/>
        <w:jc w:val="both"/>
        <w:rPr>
          <w:rFonts w:ascii="Times New Roman" w:hAnsi="Times New Roman" w:cs="Times New Roman"/>
          <w:b/>
          <w:bCs/>
          <w:sz w:val="24"/>
          <w:szCs w:val="24"/>
        </w:rPr>
      </w:pPr>
    </w:p>
    <w:p w14:paraId="3AD62A80" w14:textId="77777777" w:rsidR="004761EF" w:rsidRDefault="004761EF" w:rsidP="009F0852">
      <w:pPr>
        <w:spacing w:line="360" w:lineRule="auto"/>
        <w:jc w:val="both"/>
        <w:rPr>
          <w:rFonts w:ascii="Times New Roman" w:hAnsi="Times New Roman" w:cs="Times New Roman"/>
          <w:b/>
          <w:bCs/>
          <w:sz w:val="24"/>
          <w:szCs w:val="24"/>
        </w:rPr>
      </w:pPr>
    </w:p>
    <w:p w14:paraId="5AD0EBE4" w14:textId="77777777" w:rsidR="004761EF" w:rsidRDefault="004761EF" w:rsidP="009F0852">
      <w:pPr>
        <w:spacing w:line="360" w:lineRule="auto"/>
        <w:jc w:val="both"/>
        <w:rPr>
          <w:rFonts w:ascii="Times New Roman" w:hAnsi="Times New Roman" w:cs="Times New Roman"/>
          <w:b/>
          <w:bCs/>
          <w:sz w:val="24"/>
          <w:szCs w:val="24"/>
        </w:rPr>
      </w:pPr>
    </w:p>
    <w:p w14:paraId="57154063" w14:textId="77777777" w:rsidR="004761EF" w:rsidRDefault="004761EF" w:rsidP="009F0852">
      <w:pPr>
        <w:spacing w:line="360" w:lineRule="auto"/>
        <w:jc w:val="both"/>
        <w:rPr>
          <w:rFonts w:ascii="Times New Roman" w:hAnsi="Times New Roman" w:cs="Times New Roman"/>
          <w:b/>
          <w:bCs/>
          <w:sz w:val="24"/>
          <w:szCs w:val="24"/>
        </w:rPr>
      </w:pPr>
    </w:p>
    <w:p w14:paraId="602C231E" w14:textId="77777777" w:rsidR="004761EF" w:rsidRDefault="004761EF" w:rsidP="009F0852">
      <w:pPr>
        <w:spacing w:line="360" w:lineRule="auto"/>
        <w:jc w:val="both"/>
        <w:rPr>
          <w:rFonts w:ascii="Times New Roman" w:hAnsi="Times New Roman" w:cs="Times New Roman"/>
          <w:b/>
          <w:bCs/>
          <w:sz w:val="24"/>
          <w:szCs w:val="24"/>
        </w:rPr>
      </w:pPr>
    </w:p>
    <w:p w14:paraId="3CD8CB3B" w14:textId="77777777" w:rsidR="004761EF" w:rsidRDefault="004761EF" w:rsidP="009F0852">
      <w:pPr>
        <w:spacing w:line="360" w:lineRule="auto"/>
        <w:jc w:val="both"/>
        <w:rPr>
          <w:rFonts w:ascii="Times New Roman" w:hAnsi="Times New Roman" w:cs="Times New Roman"/>
          <w:b/>
          <w:bCs/>
          <w:sz w:val="24"/>
          <w:szCs w:val="24"/>
        </w:rPr>
      </w:pPr>
    </w:p>
    <w:p w14:paraId="138397A7" w14:textId="77777777" w:rsidR="00512F68" w:rsidRDefault="00512F68" w:rsidP="009F0852">
      <w:pPr>
        <w:spacing w:line="360" w:lineRule="auto"/>
        <w:jc w:val="both"/>
        <w:rPr>
          <w:rFonts w:ascii="Times New Roman" w:hAnsi="Times New Roman" w:cs="Times New Roman"/>
          <w:b/>
          <w:bCs/>
          <w:sz w:val="24"/>
          <w:szCs w:val="24"/>
        </w:rPr>
      </w:pPr>
    </w:p>
    <w:p w14:paraId="324C6855" w14:textId="77777777" w:rsidR="00512F68" w:rsidRDefault="00512F68" w:rsidP="009F0852">
      <w:pPr>
        <w:spacing w:line="360" w:lineRule="auto"/>
        <w:jc w:val="both"/>
        <w:rPr>
          <w:rFonts w:ascii="Times New Roman" w:hAnsi="Times New Roman" w:cs="Times New Roman"/>
          <w:b/>
          <w:bCs/>
          <w:sz w:val="24"/>
          <w:szCs w:val="24"/>
        </w:rPr>
      </w:pPr>
    </w:p>
    <w:p w14:paraId="3B784D4E" w14:textId="77777777" w:rsidR="00512F68" w:rsidRDefault="00512F68" w:rsidP="009F0852">
      <w:pPr>
        <w:spacing w:line="360" w:lineRule="auto"/>
        <w:jc w:val="both"/>
        <w:rPr>
          <w:rFonts w:ascii="Times New Roman" w:hAnsi="Times New Roman" w:cs="Times New Roman"/>
          <w:b/>
          <w:bCs/>
          <w:sz w:val="24"/>
          <w:szCs w:val="24"/>
        </w:rPr>
      </w:pPr>
    </w:p>
    <w:p w14:paraId="0C1D8EA7" w14:textId="77777777" w:rsidR="00512F68" w:rsidRDefault="00512F68" w:rsidP="009F0852">
      <w:pPr>
        <w:spacing w:line="360" w:lineRule="auto"/>
        <w:jc w:val="both"/>
        <w:rPr>
          <w:rFonts w:ascii="Times New Roman" w:hAnsi="Times New Roman" w:cs="Times New Roman"/>
          <w:b/>
          <w:bCs/>
          <w:sz w:val="24"/>
          <w:szCs w:val="24"/>
        </w:rPr>
      </w:pPr>
    </w:p>
    <w:p w14:paraId="653562A2" w14:textId="77777777" w:rsidR="00512F68" w:rsidRPr="009F0852" w:rsidRDefault="00512F68" w:rsidP="009F0852">
      <w:pPr>
        <w:spacing w:line="360" w:lineRule="auto"/>
        <w:jc w:val="both"/>
        <w:rPr>
          <w:rFonts w:ascii="Times New Roman" w:hAnsi="Times New Roman" w:cs="Times New Roman"/>
          <w:b/>
          <w:bCs/>
          <w:sz w:val="24"/>
          <w:szCs w:val="24"/>
        </w:rPr>
      </w:pPr>
    </w:p>
    <w:p w14:paraId="43EA9638" w14:textId="77777777" w:rsidR="00001C03" w:rsidRPr="009F0852" w:rsidRDefault="00001C03"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lastRenderedPageBreak/>
        <w:t>EXECUTIVE SUMMARY</w:t>
      </w:r>
    </w:p>
    <w:p w14:paraId="1991B0B9" w14:textId="77777777" w:rsidR="00A80007" w:rsidRPr="009F0852" w:rsidRDefault="00A80007"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An in-depth examination of Land Chocolate, a UK SME that creates premium chocolate, provided this executive summary and strategic recommendations. The study analyzes the organization's external and internal environments, potential avenues for strategic growth, stakeholder analysis, and essential recommendations for future developments.</w:t>
      </w:r>
    </w:p>
    <w:p w14:paraId="05356800" w14:textId="77777777" w:rsidR="00A80007" w:rsidRPr="009F0852" w:rsidRDefault="00A80007"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analysis of Land Chocolate's mission, values, objectives, and ambitions is the starting point. The external environment is analyzed using the PESTEL, VRIN, and SWOT frameworks to determine opportunities, threats, strengths, and weaknesses. The strategic growth options based on Porter's Generic Strategies, the Ansoff Matrix, and Bowman's Strategic Clock stress collaborative sustainability and distinction.</w:t>
      </w:r>
    </w:p>
    <w:p w14:paraId="6CE383B7" w14:textId="77777777" w:rsidR="00A80007" w:rsidRPr="009F0852" w:rsidRDefault="00A80007"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Understanding the needs and perspectives of key players is essential when developing a plan that takes into account a wide range of perspectives. The proposed strategy sets up Land Chocolate for long-term success via distinctiveness in the market, stakeholder engagement, and sustainability.</w:t>
      </w:r>
    </w:p>
    <w:p w14:paraId="6F40FAC4" w14:textId="77777777" w:rsidR="002269A4" w:rsidRPr="009F0852" w:rsidRDefault="00A80007"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The strategies proposed account for the limitations of SMEs in terms of resources, market rivalry, adaptability, and scalability. Online market expansion, product variety, supply chain optimization, sustainability, strategic partnerships, employee training, and sound financial management are all advocated for in this study.This research shows that Land Chocolate might benefit from a more holistic and adaptable approach to strategic planning. </w:t>
      </w:r>
    </w:p>
    <w:p w14:paraId="2AE111A3" w14:textId="77777777" w:rsidR="002269A4" w:rsidRPr="009F0852" w:rsidRDefault="002269A4"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rPr>
        <w:id w:val="1527285683"/>
        <w:docPartObj>
          <w:docPartGallery w:val="Table of Contents"/>
          <w:docPartUnique/>
        </w:docPartObj>
      </w:sdtPr>
      <w:sdtEndPr>
        <w:rPr>
          <w:b/>
          <w:bCs/>
          <w:noProof/>
        </w:rPr>
      </w:sdtEndPr>
      <w:sdtContent>
        <w:p w14:paraId="176E6B5D" w14:textId="77777777" w:rsidR="002269A4" w:rsidRPr="009F0852" w:rsidRDefault="002269A4" w:rsidP="009F0852">
          <w:pPr>
            <w:pStyle w:val="TOCHeading"/>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Table of Contents</w:t>
          </w:r>
        </w:p>
        <w:p w14:paraId="02199DC4" w14:textId="7A42F77A" w:rsidR="009B2FE3" w:rsidRPr="009F0852" w:rsidRDefault="00FA4285" w:rsidP="00512F68">
          <w:pPr>
            <w:pStyle w:val="TOC1"/>
            <w:tabs>
              <w:tab w:val="right" w:leader="dot" w:pos="9350"/>
            </w:tabs>
            <w:spacing w:line="276" w:lineRule="auto"/>
            <w:jc w:val="both"/>
            <w:rPr>
              <w:rFonts w:ascii="Times New Roman" w:eastAsiaTheme="minorEastAsia" w:hAnsi="Times New Roman" w:cs="Times New Roman"/>
              <w:noProof/>
              <w:sz w:val="24"/>
              <w:szCs w:val="24"/>
            </w:rPr>
          </w:pPr>
          <w:r w:rsidRPr="009F0852">
            <w:rPr>
              <w:rFonts w:ascii="Times New Roman" w:hAnsi="Times New Roman" w:cs="Times New Roman"/>
              <w:sz w:val="24"/>
              <w:szCs w:val="24"/>
            </w:rPr>
            <w:fldChar w:fldCharType="begin"/>
          </w:r>
          <w:r w:rsidR="002269A4" w:rsidRPr="009F0852">
            <w:rPr>
              <w:rFonts w:ascii="Times New Roman" w:hAnsi="Times New Roman" w:cs="Times New Roman"/>
              <w:sz w:val="24"/>
              <w:szCs w:val="24"/>
            </w:rPr>
            <w:instrText xml:space="preserve"> TOC \o "1-3" \h \z \u </w:instrText>
          </w:r>
          <w:r w:rsidRPr="009F0852">
            <w:rPr>
              <w:rFonts w:ascii="Times New Roman" w:hAnsi="Times New Roman" w:cs="Times New Roman"/>
              <w:sz w:val="24"/>
              <w:szCs w:val="24"/>
            </w:rPr>
            <w:fldChar w:fldCharType="separate"/>
          </w:r>
          <w:hyperlink w:anchor="_Toc150948540" w:history="1">
            <w:r w:rsidR="009B2FE3" w:rsidRPr="009F0852">
              <w:rPr>
                <w:rStyle w:val="Hyperlink"/>
                <w:rFonts w:ascii="Times New Roman" w:hAnsi="Times New Roman" w:cs="Times New Roman"/>
                <w:noProof/>
                <w:sz w:val="24"/>
                <w:szCs w:val="24"/>
              </w:rPr>
              <w:t>Introduction</w:t>
            </w:r>
            <w:r w:rsidR="009B2FE3" w:rsidRPr="009F0852">
              <w:rPr>
                <w:rFonts w:ascii="Times New Roman" w:hAnsi="Times New Roman" w:cs="Times New Roman"/>
                <w:noProof/>
                <w:webHidden/>
                <w:sz w:val="24"/>
                <w:szCs w:val="24"/>
              </w:rPr>
              <w:tab/>
            </w:r>
            <w:r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_Toc150948540 \h </w:instrText>
            </w:r>
            <w:r w:rsidRPr="009F0852">
              <w:rPr>
                <w:rFonts w:ascii="Times New Roman" w:hAnsi="Times New Roman" w:cs="Times New Roman"/>
                <w:noProof/>
                <w:webHidden/>
                <w:sz w:val="24"/>
                <w:szCs w:val="24"/>
              </w:rPr>
            </w:r>
            <w:r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4</w:t>
            </w:r>
            <w:r w:rsidRPr="009F0852">
              <w:rPr>
                <w:rFonts w:ascii="Times New Roman" w:hAnsi="Times New Roman" w:cs="Times New Roman"/>
                <w:noProof/>
                <w:webHidden/>
                <w:sz w:val="24"/>
                <w:szCs w:val="24"/>
              </w:rPr>
              <w:fldChar w:fldCharType="end"/>
            </w:r>
          </w:hyperlink>
        </w:p>
        <w:p w14:paraId="2BC6068D" w14:textId="4FF7F60D"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41" w:history="1">
            <w:r w:rsidR="009B2FE3" w:rsidRPr="009F0852">
              <w:rPr>
                <w:rStyle w:val="Hyperlink"/>
                <w:rFonts w:ascii="Times New Roman" w:hAnsi="Times New Roman" w:cs="Times New Roman"/>
                <w:noProof/>
                <w:sz w:val="24"/>
                <w:szCs w:val="24"/>
              </w:rPr>
              <w:t>Current strategic direction of Land Chocolate (vision, mission, values, goals and objectives)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_Toc150948541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5</w:t>
            </w:r>
            <w:r w:rsidR="00FA4285" w:rsidRPr="009F0852">
              <w:rPr>
                <w:rFonts w:ascii="Times New Roman" w:hAnsi="Times New Roman" w:cs="Times New Roman"/>
                <w:noProof/>
                <w:webHidden/>
                <w:sz w:val="24"/>
                <w:szCs w:val="24"/>
              </w:rPr>
              <w:fldChar w:fldCharType="end"/>
            </w:r>
          </w:hyperlink>
        </w:p>
        <w:p w14:paraId="66F6185A" w14:textId="0904065D"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42" w:history="1">
            <w:r w:rsidR="009B2FE3" w:rsidRPr="009F0852">
              <w:rPr>
                <w:rStyle w:val="Hyperlink"/>
                <w:rFonts w:ascii="Times New Roman" w:hAnsi="Times New Roman" w:cs="Times New Roman"/>
                <w:noProof/>
                <w:sz w:val="24"/>
                <w:szCs w:val="24"/>
              </w:rPr>
              <w:t>Utilization of business environmental scanning tools such as PESTEL, VRIN, SWOT to analyze external and internal environment of Land Chocolate</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_Toc150948542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5</w:t>
            </w:r>
            <w:r w:rsidR="00FA4285" w:rsidRPr="009F0852">
              <w:rPr>
                <w:rFonts w:ascii="Times New Roman" w:hAnsi="Times New Roman" w:cs="Times New Roman"/>
                <w:noProof/>
                <w:webHidden/>
                <w:sz w:val="24"/>
                <w:szCs w:val="24"/>
              </w:rPr>
              <w:fldChar w:fldCharType="end"/>
            </w:r>
          </w:hyperlink>
        </w:p>
        <w:p w14:paraId="0A113055" w14:textId="6EE8C4DF"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43" w:history="1">
            <w:r w:rsidR="009B2FE3" w:rsidRPr="009F0852">
              <w:rPr>
                <w:rStyle w:val="Hyperlink"/>
                <w:rFonts w:ascii="Times New Roman" w:hAnsi="Times New Roman" w:cs="Times New Roman"/>
                <w:noProof/>
                <w:sz w:val="24"/>
                <w:szCs w:val="24"/>
              </w:rPr>
              <w:t>External Environment Analysis: PESTEL Framework</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_Toc150948543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5</w:t>
            </w:r>
            <w:r w:rsidR="00FA4285" w:rsidRPr="009F0852">
              <w:rPr>
                <w:rFonts w:ascii="Times New Roman" w:hAnsi="Times New Roman" w:cs="Times New Roman"/>
                <w:noProof/>
                <w:webHidden/>
                <w:sz w:val="24"/>
                <w:szCs w:val="24"/>
              </w:rPr>
              <w:fldChar w:fldCharType="end"/>
            </w:r>
          </w:hyperlink>
        </w:p>
        <w:p w14:paraId="5077D51D" w14:textId="05BA7038"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44" w:history="1">
            <w:r w:rsidR="009B2FE3" w:rsidRPr="009F0852">
              <w:rPr>
                <w:rStyle w:val="Hyperlink"/>
                <w:rFonts w:ascii="Times New Roman" w:hAnsi="Times New Roman" w:cs="Times New Roman"/>
                <w:noProof/>
                <w:sz w:val="24"/>
                <w:szCs w:val="24"/>
              </w:rPr>
              <w:t>Internal Environment Analysis: VRIN Framework</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_Toc150948544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6</w:t>
            </w:r>
            <w:r w:rsidR="00FA4285" w:rsidRPr="009F0852">
              <w:rPr>
                <w:rFonts w:ascii="Times New Roman" w:hAnsi="Times New Roman" w:cs="Times New Roman"/>
                <w:noProof/>
                <w:webHidden/>
                <w:sz w:val="24"/>
                <w:szCs w:val="24"/>
              </w:rPr>
              <w:fldChar w:fldCharType="end"/>
            </w:r>
          </w:hyperlink>
        </w:p>
        <w:p w14:paraId="2037A822" w14:textId="45632B34"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45" w:history="1">
            <w:r w:rsidR="009B2FE3" w:rsidRPr="009F0852">
              <w:rPr>
                <w:rStyle w:val="Hyperlink"/>
                <w:rFonts w:ascii="Times New Roman" w:hAnsi="Times New Roman" w:cs="Times New Roman"/>
                <w:noProof/>
                <w:sz w:val="24"/>
                <w:szCs w:val="24"/>
              </w:rPr>
              <w:t>SWOT Analysis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_Toc150948545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7</w:t>
            </w:r>
            <w:r w:rsidR="00FA4285" w:rsidRPr="009F0852">
              <w:rPr>
                <w:rFonts w:ascii="Times New Roman" w:hAnsi="Times New Roman" w:cs="Times New Roman"/>
                <w:noProof/>
                <w:webHidden/>
                <w:sz w:val="24"/>
                <w:szCs w:val="24"/>
              </w:rPr>
              <w:fldChar w:fldCharType="end"/>
            </w:r>
          </w:hyperlink>
        </w:p>
        <w:p w14:paraId="1239D7BA" w14:textId="4B484FD3"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46" w:history="1">
            <w:r w:rsidR="009B2FE3" w:rsidRPr="009F0852">
              <w:rPr>
                <w:rStyle w:val="Hyperlink"/>
                <w:rFonts w:ascii="Times New Roman" w:hAnsi="Times New Roman" w:cs="Times New Roman"/>
                <w:noProof/>
                <w:sz w:val="24"/>
                <w:szCs w:val="24"/>
              </w:rPr>
              <w:t>Discussion on available strategic growth choices for Land Chocolate in markets and new strategy proposal and explanation this sustainable strategy for the long-term future of Land Chocolate (Porter’s Generic Strategies, Ansoff Matrix, Bowman’s Strategic Clock model)</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_Toc150948546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9</w:t>
            </w:r>
            <w:r w:rsidR="00FA4285" w:rsidRPr="009F0852">
              <w:rPr>
                <w:rFonts w:ascii="Times New Roman" w:hAnsi="Times New Roman" w:cs="Times New Roman"/>
                <w:noProof/>
                <w:webHidden/>
                <w:sz w:val="24"/>
                <w:szCs w:val="24"/>
              </w:rPr>
              <w:fldChar w:fldCharType="end"/>
            </w:r>
          </w:hyperlink>
        </w:p>
        <w:p w14:paraId="5015B6F6" w14:textId="059D3684"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47" w:history="1">
            <w:r w:rsidR="009B2FE3" w:rsidRPr="009F0852">
              <w:rPr>
                <w:rStyle w:val="Hyperlink"/>
                <w:rFonts w:ascii="Times New Roman" w:hAnsi="Times New Roman" w:cs="Times New Roman"/>
                <w:noProof/>
                <w:sz w:val="24"/>
                <w:szCs w:val="24"/>
              </w:rPr>
              <w:t>1. Porter's Generic Strategies: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_Toc150948547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9</w:t>
            </w:r>
            <w:r w:rsidR="00FA4285" w:rsidRPr="009F0852">
              <w:rPr>
                <w:rFonts w:ascii="Times New Roman" w:hAnsi="Times New Roman" w:cs="Times New Roman"/>
                <w:noProof/>
                <w:webHidden/>
                <w:sz w:val="24"/>
                <w:szCs w:val="24"/>
              </w:rPr>
              <w:fldChar w:fldCharType="end"/>
            </w:r>
          </w:hyperlink>
        </w:p>
        <w:p w14:paraId="6C18E4A4" w14:textId="0A3D30DD"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48" w:history="1">
            <w:r w:rsidR="009B2FE3" w:rsidRPr="009F0852">
              <w:rPr>
                <w:rStyle w:val="Hyperlink"/>
                <w:rFonts w:ascii="Times New Roman" w:hAnsi="Times New Roman" w:cs="Times New Roman"/>
                <w:noProof/>
                <w:sz w:val="24"/>
                <w:szCs w:val="24"/>
              </w:rPr>
              <w:t>2. Ansoff Matrix:</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_Toc150948548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10</w:t>
            </w:r>
            <w:r w:rsidR="00FA4285" w:rsidRPr="009F0852">
              <w:rPr>
                <w:rFonts w:ascii="Times New Roman" w:hAnsi="Times New Roman" w:cs="Times New Roman"/>
                <w:noProof/>
                <w:webHidden/>
                <w:sz w:val="24"/>
                <w:szCs w:val="24"/>
              </w:rPr>
              <w:fldChar w:fldCharType="end"/>
            </w:r>
          </w:hyperlink>
        </w:p>
        <w:p w14:paraId="1208494A" w14:textId="4D303472"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49" w:history="1">
            <w:r w:rsidR="009B2FE3" w:rsidRPr="009F0852">
              <w:rPr>
                <w:rStyle w:val="Hyperlink"/>
                <w:rFonts w:ascii="Times New Roman" w:hAnsi="Times New Roman" w:cs="Times New Roman"/>
                <w:noProof/>
                <w:sz w:val="24"/>
                <w:szCs w:val="24"/>
              </w:rPr>
              <w:t>3. Bowman’s Strategic Clock:</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_Toc150948549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10</w:t>
            </w:r>
            <w:r w:rsidR="00FA4285" w:rsidRPr="009F0852">
              <w:rPr>
                <w:rFonts w:ascii="Times New Roman" w:hAnsi="Times New Roman" w:cs="Times New Roman"/>
                <w:noProof/>
                <w:webHidden/>
                <w:sz w:val="24"/>
                <w:szCs w:val="24"/>
              </w:rPr>
              <w:fldChar w:fldCharType="end"/>
            </w:r>
          </w:hyperlink>
        </w:p>
        <w:p w14:paraId="62F049F6" w14:textId="62208821"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50" w:history="1">
            <w:r w:rsidR="009B2FE3" w:rsidRPr="009F0852">
              <w:rPr>
                <w:rStyle w:val="Hyperlink"/>
                <w:rFonts w:ascii="Times New Roman" w:hAnsi="Times New Roman" w:cs="Times New Roman"/>
                <w:noProof/>
                <w:sz w:val="24"/>
                <w:szCs w:val="24"/>
              </w:rPr>
              <w:t>New Strategy Proposal:</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_Toc150948550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11</w:t>
            </w:r>
            <w:r w:rsidR="00FA4285" w:rsidRPr="009F0852">
              <w:rPr>
                <w:rFonts w:ascii="Times New Roman" w:hAnsi="Times New Roman" w:cs="Times New Roman"/>
                <w:noProof/>
                <w:webHidden/>
                <w:sz w:val="24"/>
                <w:szCs w:val="24"/>
              </w:rPr>
              <w:fldChar w:fldCharType="end"/>
            </w:r>
          </w:hyperlink>
        </w:p>
        <w:p w14:paraId="37525768" w14:textId="2163E7E4" w:rsidR="009B2FE3" w:rsidRPr="009F0852" w:rsidRDefault="00000000" w:rsidP="00512F68">
          <w:pPr>
            <w:pStyle w:val="TOC3"/>
            <w:tabs>
              <w:tab w:val="right" w:leader="dot" w:pos="9350"/>
            </w:tabs>
            <w:spacing w:line="276" w:lineRule="auto"/>
            <w:jc w:val="both"/>
            <w:rPr>
              <w:rFonts w:ascii="Times New Roman" w:eastAsiaTheme="minorEastAsia" w:hAnsi="Times New Roman" w:cs="Times New Roman"/>
              <w:noProof/>
              <w:sz w:val="24"/>
              <w:szCs w:val="24"/>
            </w:rPr>
          </w:pPr>
          <w:hyperlink w:anchor="_Toc150948551" w:history="1">
            <w:r w:rsidR="009B2FE3" w:rsidRPr="009F0852">
              <w:rPr>
                <w:rStyle w:val="Hyperlink"/>
                <w:rFonts w:ascii="Times New Roman" w:hAnsi="Times New Roman" w:cs="Times New Roman"/>
                <w:noProof/>
                <w:sz w:val="24"/>
                <w:szCs w:val="24"/>
              </w:rPr>
              <w:t>Focused Differentiation through Collaborative Sustainability:</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_Toc150948551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11</w:t>
            </w:r>
            <w:r w:rsidR="00FA4285" w:rsidRPr="009F0852">
              <w:rPr>
                <w:rFonts w:ascii="Times New Roman" w:hAnsi="Times New Roman" w:cs="Times New Roman"/>
                <w:noProof/>
                <w:webHidden/>
                <w:sz w:val="24"/>
                <w:szCs w:val="24"/>
              </w:rPr>
              <w:fldChar w:fldCharType="end"/>
            </w:r>
          </w:hyperlink>
        </w:p>
        <w:p w14:paraId="6CEFFFFA" w14:textId="43C93317" w:rsidR="009B2FE3" w:rsidRPr="009F0852" w:rsidRDefault="00000000" w:rsidP="00512F68">
          <w:pPr>
            <w:pStyle w:val="TOC3"/>
            <w:tabs>
              <w:tab w:val="right" w:leader="dot" w:pos="9350"/>
            </w:tabs>
            <w:spacing w:line="276" w:lineRule="auto"/>
            <w:jc w:val="both"/>
            <w:rPr>
              <w:rFonts w:ascii="Times New Roman" w:eastAsiaTheme="minorEastAsia" w:hAnsi="Times New Roman" w:cs="Times New Roman"/>
              <w:noProof/>
              <w:sz w:val="24"/>
              <w:szCs w:val="24"/>
            </w:rPr>
          </w:pPr>
          <w:hyperlink w:anchor="_Toc150948552" w:history="1">
            <w:r w:rsidR="009B2FE3" w:rsidRPr="009F0852">
              <w:rPr>
                <w:rStyle w:val="Hyperlink"/>
                <w:rFonts w:ascii="Times New Roman" w:hAnsi="Times New Roman" w:cs="Times New Roman"/>
                <w:noProof/>
                <w:sz w:val="24"/>
                <w:szCs w:val="24"/>
              </w:rPr>
              <w:t>Why it is Sustainable:</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_Toc150948552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11</w:t>
            </w:r>
            <w:r w:rsidR="00FA4285" w:rsidRPr="009F0852">
              <w:rPr>
                <w:rFonts w:ascii="Times New Roman" w:hAnsi="Times New Roman" w:cs="Times New Roman"/>
                <w:noProof/>
                <w:webHidden/>
                <w:sz w:val="24"/>
                <w:szCs w:val="24"/>
              </w:rPr>
              <w:fldChar w:fldCharType="end"/>
            </w:r>
          </w:hyperlink>
        </w:p>
        <w:p w14:paraId="4E3C19CC" w14:textId="2E77595A"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53" w:history="1">
            <w:r w:rsidR="009B2FE3" w:rsidRPr="009F0852">
              <w:rPr>
                <w:rStyle w:val="Hyperlink"/>
                <w:rFonts w:ascii="Times New Roman" w:hAnsi="Times New Roman" w:cs="Times New Roman"/>
                <w:noProof/>
                <w:sz w:val="24"/>
                <w:szCs w:val="24"/>
              </w:rPr>
              <w:t>Stakeholder analysis and Expectations of the different stakeholders and their relative power to identify the most suitable, feasible and acceptable strategic options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_Toc150948553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12</w:t>
            </w:r>
            <w:r w:rsidR="00FA4285" w:rsidRPr="009F0852">
              <w:rPr>
                <w:rFonts w:ascii="Times New Roman" w:hAnsi="Times New Roman" w:cs="Times New Roman"/>
                <w:noProof/>
                <w:webHidden/>
                <w:sz w:val="24"/>
                <w:szCs w:val="24"/>
              </w:rPr>
              <w:fldChar w:fldCharType="end"/>
            </w:r>
          </w:hyperlink>
        </w:p>
        <w:p w14:paraId="72B68A3D" w14:textId="58FAD9CE"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54" w:history="1">
            <w:r w:rsidR="009B2FE3" w:rsidRPr="009F0852">
              <w:rPr>
                <w:rStyle w:val="Hyperlink"/>
                <w:rFonts w:ascii="Times New Roman" w:hAnsi="Times New Roman" w:cs="Times New Roman"/>
                <w:noProof/>
                <w:sz w:val="24"/>
                <w:szCs w:val="24"/>
              </w:rPr>
              <w:t>1. Stakeholder Identification:</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_Toc150948554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13</w:t>
            </w:r>
            <w:r w:rsidR="00FA4285" w:rsidRPr="009F0852">
              <w:rPr>
                <w:rFonts w:ascii="Times New Roman" w:hAnsi="Times New Roman" w:cs="Times New Roman"/>
                <w:noProof/>
                <w:webHidden/>
                <w:sz w:val="24"/>
                <w:szCs w:val="24"/>
              </w:rPr>
              <w:fldChar w:fldCharType="end"/>
            </w:r>
          </w:hyperlink>
        </w:p>
        <w:p w14:paraId="5FE22BE9" w14:textId="718CC8F6"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55" w:history="1">
            <w:r w:rsidR="009B2FE3" w:rsidRPr="009F0852">
              <w:rPr>
                <w:rStyle w:val="Hyperlink"/>
                <w:rFonts w:ascii="Times New Roman" w:hAnsi="Times New Roman" w:cs="Times New Roman"/>
                <w:noProof/>
                <w:sz w:val="24"/>
                <w:szCs w:val="24"/>
              </w:rPr>
              <w:t>2. Critical Evaluation of Stakeholder Expectations: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_Toc150948555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14</w:t>
            </w:r>
            <w:r w:rsidR="00FA4285" w:rsidRPr="009F0852">
              <w:rPr>
                <w:rFonts w:ascii="Times New Roman" w:hAnsi="Times New Roman" w:cs="Times New Roman"/>
                <w:noProof/>
                <w:webHidden/>
                <w:sz w:val="24"/>
                <w:szCs w:val="24"/>
              </w:rPr>
              <w:fldChar w:fldCharType="end"/>
            </w:r>
          </w:hyperlink>
        </w:p>
        <w:p w14:paraId="02BB7D43" w14:textId="2E50F10D"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56" w:history="1">
            <w:r w:rsidR="009B2FE3" w:rsidRPr="009F0852">
              <w:rPr>
                <w:rStyle w:val="Hyperlink"/>
                <w:rFonts w:ascii="Times New Roman" w:hAnsi="Times New Roman" w:cs="Times New Roman"/>
                <w:noProof/>
                <w:sz w:val="24"/>
                <w:szCs w:val="24"/>
              </w:rPr>
              <w:t>3. Relative Power Assessment:</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_Toc150948556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15</w:t>
            </w:r>
            <w:r w:rsidR="00FA4285" w:rsidRPr="009F0852">
              <w:rPr>
                <w:rFonts w:ascii="Times New Roman" w:hAnsi="Times New Roman" w:cs="Times New Roman"/>
                <w:noProof/>
                <w:webHidden/>
                <w:sz w:val="24"/>
                <w:szCs w:val="24"/>
              </w:rPr>
              <w:fldChar w:fldCharType="end"/>
            </w:r>
          </w:hyperlink>
        </w:p>
        <w:p w14:paraId="6DC1313A" w14:textId="0EEEAA61"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57" w:history="1">
            <w:r w:rsidR="009B2FE3" w:rsidRPr="009F0852">
              <w:rPr>
                <w:rStyle w:val="Hyperlink"/>
                <w:rFonts w:ascii="Times New Roman" w:hAnsi="Times New Roman" w:cs="Times New Roman"/>
                <w:noProof/>
                <w:sz w:val="24"/>
                <w:szCs w:val="24"/>
              </w:rPr>
              <w:t>4. Recommended Strategic Option:</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_Toc150948557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16</w:t>
            </w:r>
            <w:r w:rsidR="00FA4285" w:rsidRPr="009F0852">
              <w:rPr>
                <w:rFonts w:ascii="Times New Roman" w:hAnsi="Times New Roman" w:cs="Times New Roman"/>
                <w:noProof/>
                <w:webHidden/>
                <w:sz w:val="24"/>
                <w:szCs w:val="24"/>
              </w:rPr>
              <w:fldChar w:fldCharType="end"/>
            </w:r>
          </w:hyperlink>
        </w:p>
        <w:p w14:paraId="278A7FA0" w14:textId="408D1328" w:rsidR="009B2FE3" w:rsidRPr="009F0852" w:rsidRDefault="00000000" w:rsidP="00512F68">
          <w:pPr>
            <w:pStyle w:val="TOC2"/>
            <w:tabs>
              <w:tab w:val="right" w:leader="dot" w:pos="9350"/>
            </w:tabs>
            <w:spacing w:line="276" w:lineRule="auto"/>
            <w:jc w:val="both"/>
            <w:rPr>
              <w:rFonts w:ascii="Times New Roman" w:eastAsiaTheme="minorEastAsia" w:hAnsi="Times New Roman" w:cs="Times New Roman"/>
              <w:noProof/>
              <w:sz w:val="24"/>
              <w:szCs w:val="24"/>
            </w:rPr>
          </w:pPr>
          <w:hyperlink w:anchor="_Toc150948558" w:history="1">
            <w:r w:rsidR="009B2FE3" w:rsidRPr="009F0852">
              <w:rPr>
                <w:rStyle w:val="Hyperlink"/>
                <w:rFonts w:ascii="Times New Roman" w:hAnsi="Times New Roman" w:cs="Times New Roman"/>
                <w:noProof/>
                <w:sz w:val="24"/>
                <w:szCs w:val="24"/>
              </w:rPr>
              <w:t>5. Rationale for Sustainability:</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_Toc150948558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16</w:t>
            </w:r>
            <w:r w:rsidR="00FA4285" w:rsidRPr="009F0852">
              <w:rPr>
                <w:rFonts w:ascii="Times New Roman" w:hAnsi="Times New Roman" w:cs="Times New Roman"/>
                <w:noProof/>
                <w:webHidden/>
                <w:sz w:val="24"/>
                <w:szCs w:val="24"/>
              </w:rPr>
              <w:fldChar w:fldCharType="end"/>
            </w:r>
          </w:hyperlink>
        </w:p>
        <w:p w14:paraId="074EE9C8" w14:textId="3CA99565"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59" w:history="1">
            <w:r w:rsidR="009B2FE3" w:rsidRPr="009F0852">
              <w:rPr>
                <w:rStyle w:val="Hyperlink"/>
                <w:rFonts w:ascii="Times New Roman" w:hAnsi="Times New Roman" w:cs="Times New Roman"/>
                <w:noProof/>
                <w:sz w:val="24"/>
                <w:szCs w:val="24"/>
              </w:rPr>
              <w:t>Key strategic recommendations for the Land Chocolate for future developments and implementation, considering the challenge to implement strategic direction for SMEs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_Toc150948559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17</w:t>
            </w:r>
            <w:r w:rsidR="00FA4285" w:rsidRPr="009F0852">
              <w:rPr>
                <w:rFonts w:ascii="Times New Roman" w:hAnsi="Times New Roman" w:cs="Times New Roman"/>
                <w:noProof/>
                <w:webHidden/>
                <w:sz w:val="24"/>
                <w:szCs w:val="24"/>
              </w:rPr>
              <w:fldChar w:fldCharType="end"/>
            </w:r>
          </w:hyperlink>
        </w:p>
        <w:p w14:paraId="796B4A29" w14:textId="1B42376D"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60" w:history="1">
            <w:r w:rsidR="009B2FE3" w:rsidRPr="009F0852">
              <w:rPr>
                <w:rStyle w:val="Hyperlink"/>
                <w:rFonts w:ascii="Times New Roman" w:hAnsi="Times New Roman" w:cs="Times New Roman"/>
                <w:noProof/>
                <w:sz w:val="24"/>
                <w:szCs w:val="24"/>
              </w:rPr>
              <w:t>An inclusive conclusion</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_Toc150948560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20</w:t>
            </w:r>
            <w:r w:rsidR="00FA4285" w:rsidRPr="009F0852">
              <w:rPr>
                <w:rFonts w:ascii="Times New Roman" w:hAnsi="Times New Roman" w:cs="Times New Roman"/>
                <w:noProof/>
                <w:webHidden/>
                <w:sz w:val="24"/>
                <w:szCs w:val="24"/>
              </w:rPr>
              <w:fldChar w:fldCharType="end"/>
            </w:r>
          </w:hyperlink>
        </w:p>
        <w:p w14:paraId="2409030E" w14:textId="173C568F" w:rsidR="009B2FE3" w:rsidRPr="009F0852" w:rsidRDefault="00000000" w:rsidP="00512F68">
          <w:pPr>
            <w:pStyle w:val="TOC1"/>
            <w:tabs>
              <w:tab w:val="right" w:leader="dot" w:pos="9350"/>
            </w:tabs>
            <w:spacing w:line="276" w:lineRule="auto"/>
            <w:jc w:val="both"/>
            <w:rPr>
              <w:rFonts w:ascii="Times New Roman" w:eastAsiaTheme="minorEastAsia" w:hAnsi="Times New Roman" w:cs="Times New Roman"/>
              <w:noProof/>
              <w:sz w:val="24"/>
              <w:szCs w:val="24"/>
            </w:rPr>
          </w:pPr>
          <w:hyperlink w:anchor="_Toc150948561" w:history="1">
            <w:r w:rsidR="009B2FE3" w:rsidRPr="009F0852">
              <w:rPr>
                <w:rStyle w:val="Hyperlink"/>
                <w:rFonts w:ascii="Times New Roman" w:hAnsi="Times New Roman" w:cs="Times New Roman"/>
                <w:noProof/>
                <w:sz w:val="24"/>
                <w:szCs w:val="24"/>
              </w:rPr>
              <w:t>References</w:t>
            </w:r>
            <w:r w:rsidR="009B2FE3" w:rsidRPr="009F0852">
              <w:rPr>
                <w:rFonts w:ascii="Times New Roman" w:hAnsi="Times New Roman" w:cs="Times New Roman"/>
                <w:noProof/>
                <w:webHidden/>
                <w:sz w:val="24"/>
                <w:szCs w:val="24"/>
              </w:rPr>
              <w:tab/>
            </w:r>
            <w:r w:rsidR="00FA4285" w:rsidRPr="009F0852">
              <w:rPr>
                <w:rFonts w:ascii="Times New Roman" w:hAnsi="Times New Roman" w:cs="Times New Roman"/>
                <w:noProof/>
                <w:webHidden/>
                <w:sz w:val="24"/>
                <w:szCs w:val="24"/>
              </w:rPr>
              <w:fldChar w:fldCharType="begin"/>
            </w:r>
            <w:r w:rsidR="009B2FE3" w:rsidRPr="009F0852">
              <w:rPr>
                <w:rFonts w:ascii="Times New Roman" w:hAnsi="Times New Roman" w:cs="Times New Roman"/>
                <w:noProof/>
                <w:webHidden/>
                <w:sz w:val="24"/>
                <w:szCs w:val="24"/>
              </w:rPr>
              <w:instrText xml:space="preserve"> PAGEREF _Toc150948561 \h </w:instrText>
            </w:r>
            <w:r w:rsidR="00FA4285" w:rsidRPr="009F0852">
              <w:rPr>
                <w:rFonts w:ascii="Times New Roman" w:hAnsi="Times New Roman" w:cs="Times New Roman"/>
                <w:noProof/>
                <w:webHidden/>
                <w:sz w:val="24"/>
                <w:szCs w:val="24"/>
              </w:rPr>
            </w:r>
            <w:r w:rsidR="00FA4285" w:rsidRPr="009F0852">
              <w:rPr>
                <w:rFonts w:ascii="Times New Roman" w:hAnsi="Times New Roman" w:cs="Times New Roman"/>
                <w:noProof/>
                <w:webHidden/>
                <w:sz w:val="24"/>
                <w:szCs w:val="24"/>
              </w:rPr>
              <w:fldChar w:fldCharType="separate"/>
            </w:r>
            <w:r w:rsidR="00512F68">
              <w:rPr>
                <w:rFonts w:ascii="Times New Roman" w:hAnsi="Times New Roman" w:cs="Times New Roman"/>
                <w:noProof/>
                <w:webHidden/>
                <w:sz w:val="24"/>
                <w:szCs w:val="24"/>
              </w:rPr>
              <w:t>22</w:t>
            </w:r>
            <w:r w:rsidR="00FA4285" w:rsidRPr="009F0852">
              <w:rPr>
                <w:rFonts w:ascii="Times New Roman" w:hAnsi="Times New Roman" w:cs="Times New Roman"/>
                <w:noProof/>
                <w:webHidden/>
                <w:sz w:val="24"/>
                <w:szCs w:val="24"/>
              </w:rPr>
              <w:fldChar w:fldCharType="end"/>
            </w:r>
          </w:hyperlink>
        </w:p>
        <w:p w14:paraId="08C6E2D1" w14:textId="77777777" w:rsidR="002269A4" w:rsidRPr="009F0852" w:rsidRDefault="00FA4285" w:rsidP="00512F68">
          <w:pPr>
            <w:spacing w:line="276" w:lineRule="auto"/>
            <w:jc w:val="both"/>
            <w:rPr>
              <w:rFonts w:ascii="Times New Roman" w:hAnsi="Times New Roman" w:cs="Times New Roman"/>
              <w:sz w:val="24"/>
              <w:szCs w:val="24"/>
            </w:rPr>
          </w:pPr>
          <w:r w:rsidRPr="009F0852">
            <w:rPr>
              <w:rFonts w:ascii="Times New Roman" w:hAnsi="Times New Roman" w:cs="Times New Roman"/>
              <w:b/>
              <w:bCs/>
              <w:noProof/>
              <w:sz w:val="24"/>
              <w:szCs w:val="24"/>
            </w:rPr>
            <w:fldChar w:fldCharType="end"/>
          </w:r>
        </w:p>
      </w:sdtContent>
    </w:sdt>
    <w:p w14:paraId="50F81E47"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br w:type="page"/>
      </w:r>
    </w:p>
    <w:p w14:paraId="59AE6607" w14:textId="77777777" w:rsidR="000E72D0" w:rsidRPr="009F0852" w:rsidRDefault="000E72D0" w:rsidP="009F0852">
      <w:pPr>
        <w:pStyle w:val="Heading1"/>
        <w:spacing w:line="360" w:lineRule="auto"/>
        <w:jc w:val="both"/>
        <w:rPr>
          <w:rFonts w:ascii="Times New Roman" w:hAnsi="Times New Roman" w:cs="Times New Roman"/>
          <w:sz w:val="24"/>
          <w:szCs w:val="24"/>
        </w:rPr>
      </w:pPr>
      <w:bookmarkStart w:id="0" w:name="_Toc150948540"/>
      <w:r w:rsidRPr="009F0852">
        <w:rPr>
          <w:rFonts w:ascii="Times New Roman" w:hAnsi="Times New Roman" w:cs="Times New Roman"/>
          <w:sz w:val="24"/>
          <w:szCs w:val="24"/>
        </w:rPr>
        <w:lastRenderedPageBreak/>
        <w:t>Introduction</w:t>
      </w:r>
      <w:bookmarkEnd w:id="0"/>
    </w:p>
    <w:p w14:paraId="128D0B63" w14:textId="77777777" w:rsidR="00BC01ED" w:rsidRPr="009F0852" w:rsidRDefault="00BC01ED"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Land Chocolate, a well-established small and medium-sized enterprise (SME) operating in the confectionery industry, finds itself at the intersection of traditional and contemporary approaches in its chocolate production methods. The establishment of the company was motivated by the founders' mutual enthusiasm for the production of high-quality chocolate. Land Chocolate, being a small and medium-sized enterprise (SME), encounters distinct obstacles pertaining to resource limitations and market dynamics that are exclusive to firms operating within this scale.</w:t>
      </w:r>
    </w:p>
    <w:p w14:paraId="47FA9D92" w14:textId="77777777" w:rsidR="00BC01ED" w:rsidRPr="009F0852" w:rsidRDefault="00BC01ED"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implementation of strategic planning is of utmost importance for small and medium-sized firms (SMEs) in order to sustain their growth and enhance their competitive advantage. The primary objective of this case study is to provide insightful recommendations for Land Chocolate's ongoing strategy development and execution through an analysis of the company's strategic landscape. Through a comprehensive comprehension of the various obstacles encountered by small and medium-sized enterprises (SMEs) during the execution of strategic direction, our aim is to offer Land Chocolate exclusive perspectives that will propel the organization towards enduring prosperity.</w:t>
      </w:r>
    </w:p>
    <w:p w14:paraId="747BC440" w14:textId="77777777" w:rsidR="00A65C8A" w:rsidRPr="009F0852" w:rsidRDefault="00BC01ED"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This study encompasses various factors, including market trends, product advancements, supply chain optimization, and the utilization of digital methodologies. </w:t>
      </w:r>
      <w:r w:rsidR="00A65C8A" w:rsidRPr="009F0852">
        <w:rPr>
          <w:rFonts w:ascii="Times New Roman" w:hAnsi="Times New Roman" w:cs="Times New Roman"/>
          <w:sz w:val="24"/>
          <w:szCs w:val="24"/>
        </w:rPr>
        <w:t>Land Chocolate can strengthen its position in the highly competitive chocolate market by keeping these things in mind as it plots its future course, and the company's approach can serve as a model for other small and medium-sized businesses that are facing similar strategic challenges</w:t>
      </w:r>
      <w:r w:rsidR="00757222" w:rsidRPr="009F0852">
        <w:rPr>
          <w:rFonts w:ascii="Times New Roman" w:hAnsi="Times New Roman" w:cs="Times New Roman"/>
          <w:sz w:val="24"/>
          <w:szCs w:val="24"/>
        </w:rPr>
        <w:t xml:space="preserve"> (</w:t>
      </w:r>
      <w:r w:rsidR="00757222" w:rsidRPr="009F0852">
        <w:rPr>
          <w:rFonts w:ascii="Times New Roman" w:hAnsi="Times New Roman" w:cs="Times New Roman"/>
          <w:color w:val="222222"/>
          <w:sz w:val="24"/>
          <w:szCs w:val="24"/>
          <w:shd w:val="clear" w:color="auto" w:fill="FFFFFF"/>
        </w:rPr>
        <w:t>Newcombe, 2003</w:t>
      </w:r>
      <w:r w:rsidR="00757222" w:rsidRPr="009F0852">
        <w:rPr>
          <w:rFonts w:ascii="Times New Roman" w:hAnsi="Times New Roman" w:cs="Times New Roman"/>
          <w:sz w:val="24"/>
          <w:szCs w:val="24"/>
        </w:rPr>
        <w:t>)</w:t>
      </w:r>
      <w:r w:rsidR="00A65C8A" w:rsidRPr="009F0852">
        <w:rPr>
          <w:rFonts w:ascii="Times New Roman" w:hAnsi="Times New Roman" w:cs="Times New Roman"/>
          <w:sz w:val="24"/>
          <w:szCs w:val="24"/>
        </w:rPr>
        <w:t>. The goal of this study, which uses Land Chocolate as a case example, is to add to the ongoing conversation on effective strategies for small and medium-sized enterprises (SMEs) in rapidly evolving industries</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Ramli, 2017</w:t>
      </w:r>
      <w:r w:rsidR="00901746" w:rsidRPr="009F0852">
        <w:rPr>
          <w:rFonts w:ascii="Times New Roman" w:hAnsi="Times New Roman" w:cs="Times New Roman"/>
          <w:sz w:val="24"/>
          <w:szCs w:val="24"/>
        </w:rPr>
        <w:t>)</w:t>
      </w:r>
      <w:r w:rsidR="00A65C8A" w:rsidRPr="009F0852">
        <w:rPr>
          <w:rFonts w:ascii="Times New Roman" w:hAnsi="Times New Roman" w:cs="Times New Roman"/>
          <w:sz w:val="24"/>
          <w:szCs w:val="24"/>
        </w:rPr>
        <w:t>.</w:t>
      </w:r>
    </w:p>
    <w:p w14:paraId="4B24BFC3" w14:textId="77777777" w:rsidR="00E95AE6" w:rsidRDefault="00E95AE6">
      <w:pPr>
        <w:rPr>
          <w:rFonts w:ascii="Times New Roman" w:eastAsiaTheme="majorEastAsia" w:hAnsi="Times New Roman" w:cs="Times New Roman"/>
          <w:color w:val="2F5496" w:themeColor="accent1" w:themeShade="BF"/>
          <w:sz w:val="24"/>
          <w:szCs w:val="24"/>
        </w:rPr>
      </w:pPr>
      <w:bookmarkStart w:id="1" w:name="_Toc150948541"/>
      <w:r>
        <w:rPr>
          <w:rFonts w:ascii="Times New Roman" w:hAnsi="Times New Roman" w:cs="Times New Roman"/>
          <w:sz w:val="24"/>
          <w:szCs w:val="24"/>
        </w:rPr>
        <w:br w:type="page"/>
      </w:r>
    </w:p>
    <w:p w14:paraId="5BDD8710" w14:textId="2FE7E224" w:rsidR="000E72D0" w:rsidRPr="009F0852" w:rsidRDefault="00614EB5" w:rsidP="009F0852">
      <w:pPr>
        <w:pStyle w:val="Heading1"/>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C</w:t>
      </w:r>
      <w:r w:rsidR="000E72D0" w:rsidRPr="009F0852">
        <w:rPr>
          <w:rFonts w:ascii="Times New Roman" w:hAnsi="Times New Roman" w:cs="Times New Roman"/>
          <w:sz w:val="24"/>
          <w:szCs w:val="24"/>
        </w:rPr>
        <w:t>urrent strategic direction</w:t>
      </w:r>
      <w:r w:rsidRPr="009F0852">
        <w:rPr>
          <w:rFonts w:ascii="Times New Roman" w:hAnsi="Times New Roman" w:cs="Times New Roman"/>
          <w:sz w:val="24"/>
          <w:szCs w:val="24"/>
        </w:rPr>
        <w:t xml:space="preserve"> of Land </w:t>
      </w:r>
      <w:r w:rsidR="002C6E1D" w:rsidRPr="009F0852">
        <w:rPr>
          <w:rFonts w:ascii="Times New Roman" w:hAnsi="Times New Roman" w:cs="Times New Roman"/>
          <w:sz w:val="24"/>
          <w:szCs w:val="24"/>
        </w:rPr>
        <w:t>Chocolate (</w:t>
      </w:r>
      <w:r w:rsidR="000E72D0" w:rsidRPr="009F0852">
        <w:rPr>
          <w:rFonts w:ascii="Times New Roman" w:hAnsi="Times New Roman" w:cs="Times New Roman"/>
          <w:sz w:val="24"/>
          <w:szCs w:val="24"/>
        </w:rPr>
        <w:t>vision, mission, values, goals and objectives</w:t>
      </w:r>
      <w:r w:rsidRPr="009F0852">
        <w:rPr>
          <w:rFonts w:ascii="Times New Roman" w:hAnsi="Times New Roman" w:cs="Times New Roman"/>
          <w:sz w:val="24"/>
          <w:szCs w:val="24"/>
        </w:rPr>
        <w:t>)</w:t>
      </w:r>
      <w:bookmarkEnd w:id="1"/>
    </w:p>
    <w:p w14:paraId="5C9347E1" w14:textId="77777777" w:rsidR="000E72D0" w:rsidRPr="009F0852" w:rsidRDefault="00EE7FBD"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The storyline of Land Chocolate is not so long. The company started its journey in 2012 till then the company is running with the mission of producing quality chocolate as well as the people grow the beans. The aim of this company is making quality bean to bar chocolate those will champion the worlds finest cacao. The Vision and mission of this company till now is to make the best chocolate quality not by costing environment nor supply chain. </w:t>
      </w:r>
      <w:r w:rsidR="009B0A3E" w:rsidRPr="009F0852">
        <w:rPr>
          <w:rFonts w:ascii="Times New Roman" w:hAnsi="Times New Roman" w:cs="Times New Roman"/>
          <w:sz w:val="24"/>
          <w:szCs w:val="24"/>
        </w:rPr>
        <w:t>The company has won many rewards and their production have been increased recent times. This company values environment foremost as environment and supply chain is in their motto</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Xu, eta al., 2003</w:t>
      </w:r>
      <w:r w:rsidR="00901746" w:rsidRPr="009F0852">
        <w:rPr>
          <w:rFonts w:ascii="Times New Roman" w:hAnsi="Times New Roman" w:cs="Times New Roman"/>
          <w:sz w:val="24"/>
          <w:szCs w:val="24"/>
        </w:rPr>
        <w:t>)</w:t>
      </w:r>
      <w:r w:rsidR="009B0A3E" w:rsidRPr="009F0852">
        <w:rPr>
          <w:rFonts w:ascii="Times New Roman" w:hAnsi="Times New Roman" w:cs="Times New Roman"/>
          <w:sz w:val="24"/>
          <w:szCs w:val="24"/>
        </w:rPr>
        <w:t xml:space="preserve">. By not harming environment and supply chain both, this company created unique quality chocolate production system that have earned respect and taste both from the customers. Now the products of this company are well known from Paris to Tokyo around the globe. </w:t>
      </w:r>
    </w:p>
    <w:p w14:paraId="19395F21" w14:textId="77777777" w:rsidR="000E72D0" w:rsidRPr="009F0852" w:rsidRDefault="000E72D0" w:rsidP="009F0852">
      <w:pPr>
        <w:pStyle w:val="Heading1"/>
        <w:spacing w:line="360" w:lineRule="auto"/>
        <w:jc w:val="both"/>
        <w:rPr>
          <w:rFonts w:ascii="Times New Roman" w:hAnsi="Times New Roman" w:cs="Times New Roman"/>
          <w:sz w:val="24"/>
          <w:szCs w:val="24"/>
        </w:rPr>
      </w:pPr>
      <w:bookmarkStart w:id="2" w:name="_Toc150948542"/>
      <w:r w:rsidRPr="009F0852">
        <w:rPr>
          <w:rFonts w:ascii="Times New Roman" w:hAnsi="Times New Roman" w:cs="Times New Roman"/>
          <w:sz w:val="24"/>
          <w:szCs w:val="24"/>
        </w:rPr>
        <w:t>U</w:t>
      </w:r>
      <w:r w:rsidR="00614EB5" w:rsidRPr="009F0852">
        <w:rPr>
          <w:rFonts w:ascii="Times New Roman" w:hAnsi="Times New Roman" w:cs="Times New Roman"/>
          <w:sz w:val="24"/>
          <w:szCs w:val="24"/>
        </w:rPr>
        <w:t xml:space="preserve">tilization of </w:t>
      </w:r>
      <w:r w:rsidRPr="009F0852">
        <w:rPr>
          <w:rFonts w:ascii="Times New Roman" w:hAnsi="Times New Roman" w:cs="Times New Roman"/>
          <w:sz w:val="24"/>
          <w:szCs w:val="24"/>
        </w:rPr>
        <w:t>business environmental scanning tools such as PESTEL, VRIN, SWOT</w:t>
      </w:r>
      <w:r w:rsidR="00614EB5" w:rsidRPr="009F0852">
        <w:rPr>
          <w:rFonts w:ascii="Times New Roman" w:hAnsi="Times New Roman" w:cs="Times New Roman"/>
          <w:sz w:val="24"/>
          <w:szCs w:val="24"/>
        </w:rPr>
        <w:t xml:space="preserve"> to </w:t>
      </w:r>
      <w:r w:rsidRPr="009F0852">
        <w:rPr>
          <w:rFonts w:ascii="Times New Roman" w:hAnsi="Times New Roman" w:cs="Times New Roman"/>
          <w:sz w:val="24"/>
          <w:szCs w:val="24"/>
        </w:rPr>
        <w:t>analy</w:t>
      </w:r>
      <w:r w:rsidR="00614EB5" w:rsidRPr="009F0852">
        <w:rPr>
          <w:rFonts w:ascii="Times New Roman" w:hAnsi="Times New Roman" w:cs="Times New Roman"/>
          <w:sz w:val="24"/>
          <w:szCs w:val="24"/>
        </w:rPr>
        <w:t>ze</w:t>
      </w:r>
      <w:r w:rsidRPr="009F0852">
        <w:rPr>
          <w:rFonts w:ascii="Times New Roman" w:hAnsi="Times New Roman" w:cs="Times New Roman"/>
          <w:sz w:val="24"/>
          <w:szCs w:val="24"/>
        </w:rPr>
        <w:t xml:space="preserve"> external and internal environment</w:t>
      </w:r>
      <w:r w:rsidR="00614EB5" w:rsidRPr="009F0852">
        <w:rPr>
          <w:rFonts w:ascii="Times New Roman" w:hAnsi="Times New Roman" w:cs="Times New Roman"/>
          <w:sz w:val="24"/>
          <w:szCs w:val="24"/>
        </w:rPr>
        <w:t xml:space="preserve"> of Land Chocolate</w:t>
      </w:r>
      <w:bookmarkEnd w:id="2"/>
    </w:p>
    <w:p w14:paraId="4903270A" w14:textId="77777777" w:rsidR="000E72D0" w:rsidRPr="009F0852" w:rsidRDefault="000E72D0" w:rsidP="009F0852">
      <w:pPr>
        <w:pStyle w:val="Heading2"/>
        <w:spacing w:line="360" w:lineRule="auto"/>
        <w:jc w:val="both"/>
        <w:rPr>
          <w:rFonts w:ascii="Times New Roman" w:hAnsi="Times New Roman" w:cs="Times New Roman"/>
          <w:sz w:val="24"/>
          <w:szCs w:val="24"/>
        </w:rPr>
      </w:pPr>
      <w:bookmarkStart w:id="3" w:name="_Toc150948543"/>
      <w:r w:rsidRPr="009F0852">
        <w:rPr>
          <w:rFonts w:ascii="Times New Roman" w:hAnsi="Times New Roman" w:cs="Times New Roman"/>
          <w:sz w:val="24"/>
          <w:szCs w:val="24"/>
        </w:rPr>
        <w:t>External Environment Analysis: PESTEL Framework</w:t>
      </w:r>
      <w:bookmarkEnd w:id="3"/>
    </w:p>
    <w:p w14:paraId="18FD915D"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Political Factors:</w:t>
      </w:r>
    </w:p>
    <w:p w14:paraId="52BE5162"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advantageous aspect of political stability in the United Kingdom should be acknowledged; yet, it is imperative for the corporation to remain vigilant regarding potential alterations in trade legislation, particularly in the context of the post-Brexit era. The dynamism of international trade agreements and supply chains can be influenced by global political changes.</w:t>
      </w:r>
    </w:p>
    <w:p w14:paraId="6A450A12"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Economic Factors:</w:t>
      </w:r>
    </w:p>
    <w:p w14:paraId="75A03CD6"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profitability of Land Chocolate may be influenced by fluctuations in production costs, which are susceptible to economic variables such as inflation. As a consequence, changes in these costs can have an impact on the company's profit margins. The presence of materials sourced from foreign nations may introduce a level of uncertainty due to potential fluctuations in the exchange rate. Gaining insights into consumer expenditure patterns during periods of economic fluctuations is crucial for devising effective pricing and marketing strategies</w:t>
      </w:r>
      <w:r w:rsidR="00901746" w:rsidRPr="009F0852">
        <w:rPr>
          <w:rFonts w:ascii="Times New Roman" w:hAnsi="Times New Roman" w:cs="Times New Roman"/>
          <w:sz w:val="24"/>
          <w:szCs w:val="24"/>
        </w:rPr>
        <w:t xml:space="preserve"> (</w:t>
      </w:r>
      <w:proofErr w:type="spellStart"/>
      <w:r w:rsidR="00901746" w:rsidRPr="009F0852">
        <w:rPr>
          <w:rFonts w:ascii="Times New Roman" w:hAnsi="Times New Roman" w:cs="Times New Roman"/>
          <w:color w:val="222222"/>
          <w:sz w:val="24"/>
          <w:szCs w:val="24"/>
          <w:shd w:val="clear" w:color="auto" w:fill="FFFFFF"/>
        </w:rPr>
        <w:t>Akpoviroro</w:t>
      </w:r>
      <w:proofErr w:type="spellEnd"/>
      <w:r w:rsidR="00901746" w:rsidRPr="009F0852">
        <w:rPr>
          <w:rFonts w:ascii="Times New Roman" w:hAnsi="Times New Roman" w:cs="Times New Roman"/>
          <w:color w:val="222222"/>
          <w:sz w:val="24"/>
          <w:szCs w:val="24"/>
          <w:shd w:val="clear" w:color="auto" w:fill="FFFFFF"/>
        </w:rPr>
        <w:t xml:space="preserve"> and </w:t>
      </w:r>
      <w:proofErr w:type="spellStart"/>
      <w:r w:rsidR="00901746" w:rsidRPr="009F0852">
        <w:rPr>
          <w:rFonts w:ascii="Times New Roman" w:hAnsi="Times New Roman" w:cs="Times New Roman"/>
          <w:color w:val="222222"/>
          <w:sz w:val="24"/>
          <w:szCs w:val="24"/>
          <w:shd w:val="clear" w:color="auto" w:fill="FFFFFF"/>
        </w:rPr>
        <w:t>Owotutu</w:t>
      </w:r>
      <w:proofErr w:type="spellEnd"/>
      <w:r w:rsidR="00901746" w:rsidRPr="009F0852">
        <w:rPr>
          <w:rFonts w:ascii="Times New Roman" w:hAnsi="Times New Roman" w:cs="Times New Roman"/>
          <w:color w:val="222222"/>
          <w:sz w:val="24"/>
          <w:szCs w:val="24"/>
          <w:shd w:val="clear" w:color="auto" w:fill="FFFFFF"/>
        </w:rPr>
        <w:t>, 2018</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w:t>
      </w:r>
    </w:p>
    <w:p w14:paraId="1F4AD7F4"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Sociocultural Factors:</w:t>
      </w:r>
    </w:p>
    <w:p w14:paraId="154B6903"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The burgeoning interest in health and happiness may exert an influence on consumer preferences. Land Chocolate has the potential to leverage the current trend by providing healthier alternatives or emphasizing the organic attributes of its components. Furthermore, the possibility of appealing to a broader client base can be achieved by accommodating their unique preferences and adhering to their cultural standards.</w:t>
      </w:r>
    </w:p>
    <w:p w14:paraId="09084281"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Technological Factors:</w:t>
      </w:r>
    </w:p>
    <w:p w14:paraId="1CEBFB00"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utilization of technology is essential not only in the realm of manufacturing, but also in the transportation of final goods to customers. E-commerce websites, smartphone applications, and social media platforms are potential avenues that can facilitate direct engagement with the target audience of Land Chocolate. The allocation of resources towards the acquisition of state-of-the-art production technology yields two-fold advantages: increased production capacity and enhanced product dependability.</w:t>
      </w:r>
    </w:p>
    <w:p w14:paraId="2408E1F4"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Environmental Factors:</w:t>
      </w:r>
    </w:p>
    <w:p w14:paraId="03D114E7"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In response to the growing emphasis placed by consumers on reducing their environmental footprint, Land Chocolate has the opportunity to distinguish itself by adopting environmentally sustainable processes. In order to attain these objectives, it is imperative to procure cocoa from sustainable farms, mitigate the carbon footprint associated with the production process, and employ recyclable packaging</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Whitelock and Jobber, 2004</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 It is plausible that disseminating information regarding these initiatives could enhance the brand's prominence.</w:t>
      </w:r>
    </w:p>
    <w:p w14:paraId="071B8B6F"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Legal Factors:</w:t>
      </w:r>
    </w:p>
    <w:p w14:paraId="46C0C690"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It is imperative to consistently comply with all relevant food safety regulations for Land Chocolate. Potential impacts on company could arise from modifications to product labeling rules or environmental law. Staying updated on the latest developments in legal regulations is essential for adapting strategy effectively.</w:t>
      </w:r>
    </w:p>
    <w:p w14:paraId="6C8E66B7" w14:textId="77777777" w:rsidR="000E72D0" w:rsidRPr="009F0852" w:rsidRDefault="000E72D0" w:rsidP="009F0852">
      <w:pPr>
        <w:pStyle w:val="Heading2"/>
        <w:spacing w:line="360" w:lineRule="auto"/>
        <w:jc w:val="both"/>
        <w:rPr>
          <w:rFonts w:ascii="Times New Roman" w:hAnsi="Times New Roman" w:cs="Times New Roman"/>
          <w:sz w:val="24"/>
          <w:szCs w:val="24"/>
        </w:rPr>
      </w:pPr>
      <w:bookmarkStart w:id="4" w:name="_Toc150948544"/>
      <w:r w:rsidRPr="009F0852">
        <w:rPr>
          <w:rFonts w:ascii="Times New Roman" w:hAnsi="Times New Roman" w:cs="Times New Roman"/>
          <w:sz w:val="24"/>
          <w:szCs w:val="24"/>
        </w:rPr>
        <w:t>Internal Environment Analysis: VRIN Framework</w:t>
      </w:r>
      <w:bookmarkEnd w:id="4"/>
    </w:p>
    <w:p w14:paraId="2E07639B"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Value:</w:t>
      </w:r>
    </w:p>
    <w:p w14:paraId="6C850527"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Land Chocolate's distinctive value proposition stems from the amalgamation of its artisanal expertise and unwavering dedication to exclusively employing ethically sourced, premium-grade </w:t>
      </w:r>
      <w:r w:rsidRPr="009F0852">
        <w:rPr>
          <w:rFonts w:ascii="Times New Roman" w:hAnsi="Times New Roman" w:cs="Times New Roman"/>
          <w:sz w:val="24"/>
          <w:szCs w:val="24"/>
        </w:rPr>
        <w:lastRenderedPageBreak/>
        <w:t>ingredients. Customers that prioritize social responsibility are likely to have a higher level of appreciation for the firm due to its steadfast dedication to fair trade practices.</w:t>
      </w:r>
    </w:p>
    <w:p w14:paraId="46238CD3"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Rareness:</w:t>
      </w:r>
    </w:p>
    <w:p w14:paraId="5CDE449B"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goods of Land Chocolate provide a competitive advantage due to their meticulous formulae, distinct flavor profiles, and commitment to ethical sourcing procedures. The scarcity of these attributes contributes to the perception of opulence associated with the brand.</w:t>
      </w:r>
    </w:p>
    <w:p w14:paraId="55FAD2DD"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Inimitability:</w:t>
      </w:r>
    </w:p>
    <w:p w14:paraId="127838FC" w14:textId="77777777" w:rsidR="00A65C8A" w:rsidRPr="009F0852" w:rsidRDefault="00A65C8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Due to the company's unwavering commitment to excellence, competitors may encounter difficulties in emulating the intricate artistry involved in the production of Land Chocolate. The product's unique quality is attributed to the brand's robust identity and the profound emotional bond it establishes with its clients.</w:t>
      </w:r>
    </w:p>
    <w:p w14:paraId="292EE714"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Non-substitutability:</w:t>
      </w:r>
    </w:p>
    <w:p w14:paraId="0763A157" w14:textId="77777777" w:rsidR="00A65C8A" w:rsidRPr="009F0852" w:rsidRDefault="00A65C8A"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sz w:val="24"/>
          <w:szCs w:val="24"/>
        </w:rPr>
        <w:t>Land Chocolate has established a distinct market position by virtue of its dedication to pioneering taste combinations and ethical trade principles, despite the existence of numerous other competitors in the chocolate industry</w:t>
      </w:r>
      <w:r w:rsidR="00901746" w:rsidRPr="009F0852">
        <w:rPr>
          <w:rFonts w:ascii="Times New Roman" w:hAnsi="Times New Roman" w:cs="Times New Roman"/>
          <w:sz w:val="24"/>
          <w:szCs w:val="24"/>
        </w:rPr>
        <w:t xml:space="preserve"> (</w:t>
      </w:r>
      <w:proofErr w:type="spellStart"/>
      <w:r w:rsidR="00901746" w:rsidRPr="009F0852">
        <w:rPr>
          <w:rFonts w:ascii="Times New Roman" w:hAnsi="Times New Roman" w:cs="Times New Roman"/>
          <w:color w:val="222222"/>
          <w:sz w:val="24"/>
          <w:szCs w:val="24"/>
          <w:shd w:val="clear" w:color="auto" w:fill="FFFFFF"/>
        </w:rPr>
        <w:t>Akpoviroro</w:t>
      </w:r>
      <w:proofErr w:type="spellEnd"/>
      <w:r w:rsidR="00901746" w:rsidRPr="009F0852">
        <w:rPr>
          <w:rFonts w:ascii="Times New Roman" w:hAnsi="Times New Roman" w:cs="Times New Roman"/>
          <w:color w:val="222222"/>
          <w:sz w:val="24"/>
          <w:szCs w:val="24"/>
          <w:shd w:val="clear" w:color="auto" w:fill="FFFFFF"/>
        </w:rPr>
        <w:t xml:space="preserve"> and </w:t>
      </w:r>
      <w:proofErr w:type="spellStart"/>
      <w:r w:rsidR="00901746" w:rsidRPr="009F0852">
        <w:rPr>
          <w:rFonts w:ascii="Times New Roman" w:hAnsi="Times New Roman" w:cs="Times New Roman"/>
          <w:color w:val="222222"/>
          <w:sz w:val="24"/>
          <w:szCs w:val="24"/>
          <w:shd w:val="clear" w:color="auto" w:fill="FFFFFF"/>
        </w:rPr>
        <w:t>Owotutu</w:t>
      </w:r>
      <w:proofErr w:type="spellEnd"/>
      <w:r w:rsidR="00901746" w:rsidRPr="009F0852">
        <w:rPr>
          <w:rFonts w:ascii="Times New Roman" w:hAnsi="Times New Roman" w:cs="Times New Roman"/>
          <w:color w:val="222222"/>
          <w:sz w:val="24"/>
          <w:szCs w:val="24"/>
          <w:shd w:val="clear" w:color="auto" w:fill="FFFFFF"/>
        </w:rPr>
        <w:t>, 2018</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 Customers seeking exceptional chocolate offerings may experience a sense of dissatisfaction.</w:t>
      </w:r>
    </w:p>
    <w:p w14:paraId="14314D7E" w14:textId="77777777" w:rsidR="000E72D0" w:rsidRPr="009F0852" w:rsidRDefault="000E72D0" w:rsidP="009F0852">
      <w:pPr>
        <w:pStyle w:val="Heading2"/>
        <w:spacing w:line="360" w:lineRule="auto"/>
        <w:jc w:val="both"/>
        <w:rPr>
          <w:rFonts w:ascii="Times New Roman" w:hAnsi="Times New Roman" w:cs="Times New Roman"/>
          <w:sz w:val="24"/>
          <w:szCs w:val="24"/>
        </w:rPr>
      </w:pPr>
      <w:bookmarkStart w:id="5" w:name="_Toc150948545"/>
      <w:r w:rsidRPr="009F0852">
        <w:rPr>
          <w:rFonts w:ascii="Times New Roman" w:hAnsi="Times New Roman" w:cs="Times New Roman"/>
          <w:sz w:val="24"/>
          <w:szCs w:val="24"/>
        </w:rPr>
        <w:t>SWOT Analysis</w:t>
      </w:r>
      <w:bookmarkEnd w:id="5"/>
    </w:p>
    <w:p w14:paraId="427687CE"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Strengths:</w:t>
      </w:r>
    </w:p>
    <w:p w14:paraId="5844CA0B" w14:textId="77777777" w:rsidR="00A773FC" w:rsidRPr="009F0852" w:rsidRDefault="00A773FC" w:rsidP="009F0852">
      <w:pPr>
        <w:pStyle w:val="ListParagraph"/>
        <w:numPr>
          <w:ilvl w:val="0"/>
          <w:numId w:val="1"/>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adoption of an artisanal methodology in the production of chocolate, coupled with a deliberate focus on the creation of distinctive flavors, are key elements contributing to the establishment of a high-quality brand identity.</w:t>
      </w:r>
    </w:p>
    <w:p w14:paraId="6207EA86" w14:textId="77777777" w:rsidR="00A773FC" w:rsidRPr="009F0852" w:rsidRDefault="00A773FC" w:rsidP="009F0852">
      <w:pPr>
        <w:pStyle w:val="ListParagraph"/>
        <w:numPr>
          <w:ilvl w:val="0"/>
          <w:numId w:val="1"/>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company's elevated position in the industry is attributed to its strong ties with ethical suppliers and its steadfast dedication to fair trade standards.</w:t>
      </w:r>
    </w:p>
    <w:p w14:paraId="64BD1169" w14:textId="04D0BFF2" w:rsidR="00A773FC" w:rsidRDefault="00A773FC" w:rsidP="009F0852">
      <w:pPr>
        <w:pStyle w:val="ListParagraph"/>
        <w:numPr>
          <w:ilvl w:val="0"/>
          <w:numId w:val="1"/>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Developing a robust online and offline presence, bolstered by favorable feedback from current clientele, constitutes a potent approach for augmenting consumer loyalty.</w:t>
      </w:r>
      <w:r w:rsidR="00512F68">
        <w:rPr>
          <w:rFonts w:ascii="Times New Roman" w:hAnsi="Times New Roman" w:cs="Times New Roman"/>
          <w:sz w:val="24"/>
          <w:szCs w:val="24"/>
        </w:rPr>
        <w:t xml:space="preserve">  </w:t>
      </w:r>
    </w:p>
    <w:p w14:paraId="25956A38" w14:textId="77777777" w:rsidR="00512F68" w:rsidRDefault="00512F68" w:rsidP="00512F68">
      <w:pPr>
        <w:pStyle w:val="ListParagraph"/>
        <w:spacing w:line="360" w:lineRule="auto"/>
        <w:jc w:val="both"/>
        <w:rPr>
          <w:rFonts w:ascii="Times New Roman" w:hAnsi="Times New Roman" w:cs="Times New Roman"/>
          <w:sz w:val="24"/>
          <w:szCs w:val="24"/>
        </w:rPr>
      </w:pPr>
    </w:p>
    <w:p w14:paraId="7D8C5F88" w14:textId="77777777" w:rsidR="00512F68" w:rsidRDefault="00512F68" w:rsidP="00512F68">
      <w:pPr>
        <w:pStyle w:val="ListParagraph"/>
        <w:spacing w:line="360" w:lineRule="auto"/>
        <w:jc w:val="both"/>
        <w:rPr>
          <w:rFonts w:ascii="Times New Roman" w:hAnsi="Times New Roman" w:cs="Times New Roman"/>
          <w:sz w:val="24"/>
          <w:szCs w:val="24"/>
        </w:rPr>
      </w:pPr>
    </w:p>
    <w:p w14:paraId="005D4DEC" w14:textId="77777777" w:rsidR="00512F68" w:rsidRPr="009F0852" w:rsidRDefault="00512F68" w:rsidP="00512F68">
      <w:pPr>
        <w:pStyle w:val="ListParagraph"/>
        <w:spacing w:line="360" w:lineRule="auto"/>
        <w:jc w:val="both"/>
        <w:rPr>
          <w:rFonts w:ascii="Times New Roman" w:hAnsi="Times New Roman" w:cs="Times New Roman"/>
          <w:sz w:val="24"/>
          <w:szCs w:val="24"/>
        </w:rPr>
      </w:pPr>
    </w:p>
    <w:p w14:paraId="4451D737"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lastRenderedPageBreak/>
        <w:t>Weaknesses:</w:t>
      </w:r>
    </w:p>
    <w:p w14:paraId="12BA2C4E" w14:textId="77777777" w:rsidR="00A773FC" w:rsidRPr="009F0852" w:rsidRDefault="00A773FC" w:rsidP="009F0852">
      <w:pPr>
        <w:pStyle w:val="ListParagraph"/>
        <w:numPr>
          <w:ilvl w:val="0"/>
          <w:numId w:val="2"/>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production process's artisanal nature presents challenges in scaling up output to accommodate rising demand.</w:t>
      </w:r>
    </w:p>
    <w:p w14:paraId="0B425F37" w14:textId="77777777" w:rsidR="00A773FC" w:rsidRPr="009F0852" w:rsidRDefault="00A773FC" w:rsidP="009F0852">
      <w:pPr>
        <w:pStyle w:val="ListParagraph"/>
        <w:numPr>
          <w:ilvl w:val="0"/>
          <w:numId w:val="2"/>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increased expenses linked to the utilization of ethically sourced high-quality materials in production</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 xml:space="preserve">Indris and </w:t>
      </w:r>
      <w:proofErr w:type="spellStart"/>
      <w:r w:rsidR="00901746" w:rsidRPr="009F0852">
        <w:rPr>
          <w:rFonts w:ascii="Times New Roman" w:hAnsi="Times New Roman" w:cs="Times New Roman"/>
          <w:color w:val="222222"/>
          <w:sz w:val="24"/>
          <w:szCs w:val="24"/>
          <w:shd w:val="clear" w:color="auto" w:fill="FFFFFF"/>
        </w:rPr>
        <w:t>Primiana</w:t>
      </w:r>
      <w:proofErr w:type="spellEnd"/>
      <w:r w:rsidR="00901746" w:rsidRPr="009F0852">
        <w:rPr>
          <w:rFonts w:ascii="Times New Roman" w:hAnsi="Times New Roman" w:cs="Times New Roman"/>
          <w:color w:val="222222"/>
          <w:sz w:val="24"/>
          <w:szCs w:val="24"/>
          <w:shd w:val="clear" w:color="auto" w:fill="FFFFFF"/>
        </w:rPr>
        <w:t>, 2015</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w:t>
      </w:r>
    </w:p>
    <w:p w14:paraId="0C4B8146" w14:textId="77777777" w:rsidR="00A773FC" w:rsidRPr="009F0852" w:rsidRDefault="00A773FC" w:rsidP="009F0852">
      <w:pPr>
        <w:pStyle w:val="ListParagraph"/>
        <w:numPr>
          <w:ilvl w:val="0"/>
          <w:numId w:val="2"/>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vulnerability of the supply chain arises when just a limited number of enterprises offer distinctive flavors.</w:t>
      </w:r>
    </w:p>
    <w:p w14:paraId="47AB0810"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Opportunities:</w:t>
      </w:r>
    </w:p>
    <w:p w14:paraId="0761190B" w14:textId="77777777" w:rsidR="00A773FC" w:rsidRPr="009F0852" w:rsidRDefault="00A773FC" w:rsidP="009F0852">
      <w:pPr>
        <w:pStyle w:val="ListParagraph"/>
        <w:numPr>
          <w:ilvl w:val="0"/>
          <w:numId w:val="3"/>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growing consumer demand for artisanal and luxury chocolates presents a potential opportunity for expansion within the industry.</w:t>
      </w:r>
    </w:p>
    <w:p w14:paraId="330A7C8F" w14:textId="77777777" w:rsidR="00A773FC" w:rsidRPr="009F0852" w:rsidRDefault="00A773FC" w:rsidP="009F0852">
      <w:pPr>
        <w:pStyle w:val="ListParagraph"/>
        <w:numPr>
          <w:ilvl w:val="0"/>
          <w:numId w:val="3"/>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identification of additional sources of income can be achieved by exploring opportunities in global marketplaces and forging international alliances.</w:t>
      </w:r>
    </w:p>
    <w:p w14:paraId="34595151" w14:textId="77777777" w:rsidR="00A773FC" w:rsidRPr="009F0852" w:rsidRDefault="00A773FC" w:rsidP="009F0852">
      <w:pPr>
        <w:pStyle w:val="ListParagraph"/>
        <w:numPr>
          <w:ilvl w:val="0"/>
          <w:numId w:val="3"/>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Employing online marketing and sales strategies to broaden their client reach within the digital domain.</w:t>
      </w:r>
    </w:p>
    <w:p w14:paraId="61916252" w14:textId="77777777" w:rsidR="000E72D0" w:rsidRPr="009F0852" w:rsidRDefault="000E72D0"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Threats:</w:t>
      </w:r>
    </w:p>
    <w:p w14:paraId="2175D216" w14:textId="77777777" w:rsidR="00A773FC" w:rsidRPr="009F0852" w:rsidRDefault="00A773FC" w:rsidP="009F0852">
      <w:pPr>
        <w:pStyle w:val="ListParagraph"/>
        <w:numPr>
          <w:ilvl w:val="0"/>
          <w:numId w:val="4"/>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Larger chocolate corporations have greater financial capital and resources, thereby establishing themselves as serious contenders in the industry.</w:t>
      </w:r>
    </w:p>
    <w:p w14:paraId="400957DB" w14:textId="77777777" w:rsidR="00A773FC" w:rsidRPr="009F0852" w:rsidRDefault="00A773FC" w:rsidP="009F0852">
      <w:pPr>
        <w:pStyle w:val="ListParagraph"/>
        <w:numPr>
          <w:ilvl w:val="0"/>
          <w:numId w:val="4"/>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Fluctuations in the prices of high-quality ingredients, which exert an impact on the overall expenses associated with production.</w:t>
      </w:r>
    </w:p>
    <w:p w14:paraId="417C396F" w14:textId="77777777" w:rsidR="00A773FC" w:rsidRPr="009F0852" w:rsidRDefault="00A773FC" w:rsidP="009F0852">
      <w:pPr>
        <w:pStyle w:val="ListParagraph"/>
        <w:numPr>
          <w:ilvl w:val="0"/>
          <w:numId w:val="4"/>
        </w:num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sales of luxury goods may experience a decline during periods of economic downturns when consumers reduce their expenditure on non-essential things.</w:t>
      </w:r>
    </w:p>
    <w:p w14:paraId="55B43F19"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A comprehensive comprehension of the external context in which Land Chocolate operates, coupled with effective usage of internal resources, is important for achieving strategic success. The resolution of challenges arising from external variables necessitates the adoption of a flexible approach and the diligent practice of observation. Through the strategic adjustment to market dynamics and the accommodation of customer preferences, Land Chocolate effectively reinforces its position as a distinguished and ethically conscious chocolate brand within the United Kingdom and other geographical regions. In order to maintain a competitive edge in this </w:t>
      </w:r>
      <w:r w:rsidRPr="009F0852">
        <w:rPr>
          <w:rFonts w:ascii="Times New Roman" w:hAnsi="Times New Roman" w:cs="Times New Roman"/>
          <w:sz w:val="24"/>
          <w:szCs w:val="24"/>
        </w:rPr>
        <w:lastRenderedPageBreak/>
        <w:t>ever-evolving domain, it is imperative to consistently evaluate existing methods and implement any requisite enhancements.</w:t>
      </w:r>
    </w:p>
    <w:p w14:paraId="7EE591DF" w14:textId="77777777" w:rsidR="000E72D0" w:rsidRPr="009F0852" w:rsidRDefault="00614EB5" w:rsidP="009F0852">
      <w:pPr>
        <w:pStyle w:val="Heading1"/>
        <w:spacing w:line="360" w:lineRule="auto"/>
        <w:jc w:val="both"/>
        <w:rPr>
          <w:rFonts w:ascii="Times New Roman" w:hAnsi="Times New Roman" w:cs="Times New Roman"/>
          <w:sz w:val="24"/>
          <w:szCs w:val="24"/>
        </w:rPr>
      </w:pPr>
      <w:bookmarkStart w:id="6" w:name="_Toc150948546"/>
      <w:r w:rsidRPr="009F0852">
        <w:rPr>
          <w:rFonts w:ascii="Times New Roman" w:hAnsi="Times New Roman" w:cs="Times New Roman"/>
          <w:sz w:val="24"/>
          <w:szCs w:val="24"/>
        </w:rPr>
        <w:t>D</w:t>
      </w:r>
      <w:r w:rsidR="000E72D0" w:rsidRPr="009F0852">
        <w:rPr>
          <w:rFonts w:ascii="Times New Roman" w:hAnsi="Times New Roman" w:cs="Times New Roman"/>
          <w:sz w:val="24"/>
          <w:szCs w:val="24"/>
        </w:rPr>
        <w:t>iscuss</w:t>
      </w:r>
      <w:r w:rsidRPr="009F0852">
        <w:rPr>
          <w:rFonts w:ascii="Times New Roman" w:hAnsi="Times New Roman" w:cs="Times New Roman"/>
          <w:sz w:val="24"/>
          <w:szCs w:val="24"/>
        </w:rPr>
        <w:t>ion on</w:t>
      </w:r>
      <w:r w:rsidR="000E72D0" w:rsidRPr="009F0852">
        <w:rPr>
          <w:rFonts w:ascii="Times New Roman" w:hAnsi="Times New Roman" w:cs="Times New Roman"/>
          <w:sz w:val="24"/>
          <w:szCs w:val="24"/>
        </w:rPr>
        <w:t xml:space="preserve"> available strategic growth choices for</w:t>
      </w:r>
      <w:r w:rsidRPr="009F0852">
        <w:rPr>
          <w:rFonts w:ascii="Times New Roman" w:hAnsi="Times New Roman" w:cs="Times New Roman"/>
          <w:sz w:val="24"/>
          <w:szCs w:val="24"/>
        </w:rPr>
        <w:t xml:space="preserve"> Land Chocolate</w:t>
      </w:r>
      <w:r w:rsidR="000E72D0" w:rsidRPr="009F0852">
        <w:rPr>
          <w:rFonts w:ascii="Times New Roman" w:hAnsi="Times New Roman" w:cs="Times New Roman"/>
          <w:sz w:val="24"/>
          <w:szCs w:val="24"/>
        </w:rPr>
        <w:t xml:space="preserve"> in markets and new strategy</w:t>
      </w:r>
      <w:r w:rsidRPr="009F0852">
        <w:rPr>
          <w:rFonts w:ascii="Times New Roman" w:hAnsi="Times New Roman" w:cs="Times New Roman"/>
          <w:sz w:val="24"/>
          <w:szCs w:val="24"/>
        </w:rPr>
        <w:t xml:space="preserve"> proposal</w:t>
      </w:r>
      <w:r w:rsidR="000E72D0" w:rsidRPr="009F0852">
        <w:rPr>
          <w:rFonts w:ascii="Times New Roman" w:hAnsi="Times New Roman" w:cs="Times New Roman"/>
          <w:sz w:val="24"/>
          <w:szCs w:val="24"/>
        </w:rPr>
        <w:t xml:space="preserve"> and explan</w:t>
      </w:r>
      <w:r w:rsidRPr="009F0852">
        <w:rPr>
          <w:rFonts w:ascii="Times New Roman" w:hAnsi="Times New Roman" w:cs="Times New Roman"/>
          <w:sz w:val="24"/>
          <w:szCs w:val="24"/>
        </w:rPr>
        <w:t xml:space="preserve">ation this </w:t>
      </w:r>
      <w:r w:rsidR="000E72D0" w:rsidRPr="009F0852">
        <w:rPr>
          <w:rFonts w:ascii="Times New Roman" w:hAnsi="Times New Roman" w:cs="Times New Roman"/>
          <w:sz w:val="24"/>
          <w:szCs w:val="24"/>
        </w:rPr>
        <w:t xml:space="preserve">sustainable strategy for the long-term future of </w:t>
      </w:r>
      <w:r w:rsidRPr="009F0852">
        <w:rPr>
          <w:rFonts w:ascii="Times New Roman" w:hAnsi="Times New Roman" w:cs="Times New Roman"/>
          <w:sz w:val="24"/>
          <w:szCs w:val="24"/>
        </w:rPr>
        <w:t>Land Chocolate</w:t>
      </w:r>
      <w:r w:rsidR="000E72D0" w:rsidRPr="009F0852">
        <w:rPr>
          <w:rFonts w:ascii="Times New Roman" w:hAnsi="Times New Roman" w:cs="Times New Roman"/>
          <w:sz w:val="24"/>
          <w:szCs w:val="24"/>
        </w:rPr>
        <w:t xml:space="preserve"> (Porter’s Generic Strategies, Ansoff Matrix, Bowman’s Strategic Clock model)</w:t>
      </w:r>
      <w:bookmarkEnd w:id="6"/>
    </w:p>
    <w:p w14:paraId="481A1883"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A systematic approach to expansion is crucial for small and medium-sized enterprises, such as Land Chocolate, to effectively navigate the intricacies of the chocolate industry. Through the application of established frameworks such as Porter's Generic Strategies, the Ansoff Matrix, and Bowman's Strategic Clock, it is possible to discern prospective pathways for growth and present a novel strategy for ensuring sustained sustainability in the long run.</w:t>
      </w:r>
    </w:p>
    <w:p w14:paraId="2C2B4736" w14:textId="77777777" w:rsidR="009D288F" w:rsidRPr="009F0852" w:rsidRDefault="009D288F" w:rsidP="009F0852">
      <w:pPr>
        <w:pStyle w:val="Heading2"/>
        <w:spacing w:line="360" w:lineRule="auto"/>
        <w:jc w:val="both"/>
        <w:rPr>
          <w:rFonts w:ascii="Times New Roman" w:hAnsi="Times New Roman" w:cs="Times New Roman"/>
          <w:sz w:val="24"/>
          <w:szCs w:val="24"/>
        </w:rPr>
      </w:pPr>
      <w:bookmarkStart w:id="7" w:name="_Toc150948547"/>
      <w:r w:rsidRPr="009F0852">
        <w:rPr>
          <w:rFonts w:ascii="Times New Roman" w:hAnsi="Times New Roman" w:cs="Times New Roman"/>
          <w:sz w:val="24"/>
          <w:szCs w:val="24"/>
        </w:rPr>
        <w:t>1. Porter's Generic Strategies:</w:t>
      </w:r>
      <w:bookmarkEnd w:id="7"/>
    </w:p>
    <w:p w14:paraId="1357B27E"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Cost Leadership:</w:t>
      </w:r>
    </w:p>
    <w:p w14:paraId="26675761"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Cost leadership involves providing products at lower prices compared to competitors. However, Land Chocolate faces challenges in implementing this approach due to its artisanal and premium branding. Due to the company's commitment to exclusively utilizing ethically sourced high-quality components, there has been a corresponding increase in manufacturing costs</w:t>
      </w:r>
      <w:r w:rsidR="00F251ED" w:rsidRPr="009F0852">
        <w:rPr>
          <w:rFonts w:ascii="Times New Roman" w:hAnsi="Times New Roman" w:cs="Times New Roman"/>
          <w:sz w:val="24"/>
          <w:szCs w:val="24"/>
        </w:rPr>
        <w:t xml:space="preserve"> (</w:t>
      </w:r>
      <w:r w:rsidR="00F251ED" w:rsidRPr="009F0852">
        <w:rPr>
          <w:rFonts w:ascii="Times New Roman" w:hAnsi="Times New Roman" w:cs="Times New Roman"/>
          <w:color w:val="222222"/>
          <w:sz w:val="24"/>
          <w:szCs w:val="24"/>
          <w:shd w:val="clear" w:color="auto" w:fill="FFFFFF"/>
        </w:rPr>
        <w:t>Fasnacht and Fasnacht, 2018</w:t>
      </w:r>
      <w:r w:rsidR="00F251ED" w:rsidRPr="009F0852">
        <w:rPr>
          <w:rFonts w:ascii="Times New Roman" w:hAnsi="Times New Roman" w:cs="Times New Roman"/>
          <w:sz w:val="24"/>
          <w:szCs w:val="24"/>
        </w:rPr>
        <w:t>)</w:t>
      </w:r>
      <w:r w:rsidRPr="009F0852">
        <w:rPr>
          <w:rFonts w:ascii="Times New Roman" w:hAnsi="Times New Roman" w:cs="Times New Roman"/>
          <w:sz w:val="24"/>
          <w:szCs w:val="24"/>
        </w:rPr>
        <w:t>.</w:t>
      </w:r>
    </w:p>
    <w:p w14:paraId="658FE247"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Differentiation:</w:t>
      </w:r>
    </w:p>
    <w:p w14:paraId="5BE8A6EA"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present strategy employed by Land Chocolate is heavily focused on differentiation. This company distinguishes itself from mass-produced chocolates by prioritizing the provision of distinctive and high-quality flavors. This particular method is anticipated to garner positive reception from clientele seeking a premium and unique chocolate encounter.</w:t>
      </w:r>
    </w:p>
    <w:p w14:paraId="07585925"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Focus:</w:t>
      </w:r>
    </w:p>
    <w:p w14:paraId="636096C3"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A particular approach within the realm of focus strategies involves targeting a distinct sector of the market. Land Chocolate has the potential to target specific market segments, such as individuals who prioritize ethical sourcing and artisanal products</w:t>
      </w:r>
      <w:r w:rsidR="00F251ED" w:rsidRPr="009F0852">
        <w:rPr>
          <w:rFonts w:ascii="Times New Roman" w:hAnsi="Times New Roman" w:cs="Times New Roman"/>
          <w:sz w:val="24"/>
          <w:szCs w:val="24"/>
        </w:rPr>
        <w:t xml:space="preserve"> (</w:t>
      </w:r>
      <w:r w:rsidR="00F251ED" w:rsidRPr="009F0852">
        <w:rPr>
          <w:rFonts w:ascii="Times New Roman" w:hAnsi="Times New Roman" w:cs="Times New Roman"/>
          <w:color w:val="222222"/>
          <w:sz w:val="24"/>
          <w:szCs w:val="24"/>
          <w:shd w:val="clear" w:color="auto" w:fill="FFFFFF"/>
        </w:rPr>
        <w:t>Bustamante, 2019</w:t>
      </w:r>
      <w:r w:rsidR="00F251ED" w:rsidRPr="009F0852">
        <w:rPr>
          <w:rFonts w:ascii="Times New Roman" w:hAnsi="Times New Roman" w:cs="Times New Roman"/>
          <w:sz w:val="24"/>
          <w:szCs w:val="24"/>
        </w:rPr>
        <w:t>)</w:t>
      </w:r>
      <w:r w:rsidRPr="009F0852">
        <w:rPr>
          <w:rFonts w:ascii="Times New Roman" w:hAnsi="Times New Roman" w:cs="Times New Roman"/>
          <w:sz w:val="24"/>
          <w:szCs w:val="24"/>
        </w:rPr>
        <w:t>. These consumers may demonstrate a strong interest in procuring chocolate that is ethically produced, specifically.</w:t>
      </w:r>
    </w:p>
    <w:p w14:paraId="0B84AB22" w14:textId="77777777" w:rsidR="009D288F" w:rsidRPr="009F0852" w:rsidRDefault="009D288F" w:rsidP="009F0852">
      <w:pPr>
        <w:pStyle w:val="Heading2"/>
        <w:spacing w:line="360" w:lineRule="auto"/>
        <w:jc w:val="both"/>
        <w:rPr>
          <w:rFonts w:ascii="Times New Roman" w:hAnsi="Times New Roman" w:cs="Times New Roman"/>
          <w:sz w:val="24"/>
          <w:szCs w:val="24"/>
        </w:rPr>
      </w:pPr>
      <w:bookmarkStart w:id="8" w:name="_Toc150948548"/>
      <w:r w:rsidRPr="009F0852">
        <w:rPr>
          <w:rFonts w:ascii="Times New Roman" w:hAnsi="Times New Roman" w:cs="Times New Roman"/>
          <w:sz w:val="24"/>
          <w:szCs w:val="24"/>
        </w:rPr>
        <w:lastRenderedPageBreak/>
        <w:t>2. Ansoff Matrix:</w:t>
      </w:r>
      <w:bookmarkEnd w:id="8"/>
    </w:p>
    <w:p w14:paraId="7BA5E73A"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Market Penetration:</w:t>
      </w:r>
    </w:p>
    <w:p w14:paraId="26A49EE6"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Enhancing marketing initiatives and launching novel items can facilitate a company in acquiring a greater share of the current market. Collaborating with various enterprises, including general retailers, specialized boutiques, and even local cafes, can effectively augment visibility and subsequently bolster financial gains.</w:t>
      </w:r>
    </w:p>
    <w:p w14:paraId="147096BA"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Product Development:</w:t>
      </w:r>
    </w:p>
    <w:p w14:paraId="3E5327C0"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introduction of novel flavors or varieties not only caters to the changing preferences of the company's existing customer base, but also serves as a means to entice prospective consumers. Land Chocolate possesses a notable level of proficiency in the domain of artisanal chocolate production, hence establishing a favorable position for the company to develop innovative offerings that cater to a discerning clientele</w:t>
      </w:r>
      <w:r w:rsidR="00F251ED" w:rsidRPr="009F0852">
        <w:rPr>
          <w:rFonts w:ascii="Times New Roman" w:hAnsi="Times New Roman" w:cs="Times New Roman"/>
          <w:sz w:val="24"/>
          <w:szCs w:val="24"/>
        </w:rPr>
        <w:t xml:space="preserve"> (</w:t>
      </w:r>
      <w:r w:rsidR="00F251ED" w:rsidRPr="009F0852">
        <w:rPr>
          <w:rFonts w:ascii="Times New Roman" w:hAnsi="Times New Roman" w:cs="Times New Roman"/>
          <w:color w:val="222222"/>
          <w:sz w:val="24"/>
          <w:szCs w:val="24"/>
          <w:shd w:val="clear" w:color="auto" w:fill="FFFFFF"/>
        </w:rPr>
        <w:t>Schmeer, 1999</w:t>
      </w:r>
      <w:r w:rsidR="00F251ED" w:rsidRPr="009F0852">
        <w:rPr>
          <w:rFonts w:ascii="Times New Roman" w:hAnsi="Times New Roman" w:cs="Times New Roman"/>
          <w:sz w:val="24"/>
          <w:szCs w:val="24"/>
        </w:rPr>
        <w:t>)</w:t>
      </w:r>
      <w:r w:rsidRPr="009F0852">
        <w:rPr>
          <w:rFonts w:ascii="Times New Roman" w:hAnsi="Times New Roman" w:cs="Times New Roman"/>
          <w:sz w:val="24"/>
          <w:szCs w:val="24"/>
        </w:rPr>
        <w:t>.</w:t>
      </w:r>
    </w:p>
    <w:p w14:paraId="1728C3D9"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Market Development:</w:t>
      </w:r>
    </w:p>
    <w:p w14:paraId="11EE202B"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identification and exploration of previously unexplored regional markets have the potential to result in substantial expansion. To successfully engage and attract a substantial consumer demographic, Land Chocolate employs market research techniques to gain a comprehensive understanding of local preferences and tastes.</w:t>
      </w:r>
    </w:p>
    <w:p w14:paraId="7754DE45"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Diversification:</w:t>
      </w:r>
    </w:p>
    <w:p w14:paraId="0DDFF64E" w14:textId="77777777" w:rsidR="00A773FC" w:rsidRPr="009F0852" w:rsidRDefault="00A773F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Notwithstanding the increased risks associated, Land Chocolate may still be inclined to examine alternative products and services in the market. Organizing chocolate-centric events, engaging in collaborations with other artisanal enterprises, and introducing limited-edition product releases are effective strategies for enhancing brand awareness and generating heightened consumer interest in one's business offerings.</w:t>
      </w:r>
    </w:p>
    <w:p w14:paraId="63F8BDEA" w14:textId="77777777" w:rsidR="009D288F" w:rsidRPr="009F0852" w:rsidRDefault="009D288F" w:rsidP="009F0852">
      <w:pPr>
        <w:pStyle w:val="Heading2"/>
        <w:spacing w:line="360" w:lineRule="auto"/>
        <w:jc w:val="both"/>
        <w:rPr>
          <w:rFonts w:ascii="Times New Roman" w:hAnsi="Times New Roman" w:cs="Times New Roman"/>
          <w:sz w:val="24"/>
          <w:szCs w:val="24"/>
        </w:rPr>
      </w:pPr>
      <w:bookmarkStart w:id="9" w:name="_Toc150948549"/>
      <w:r w:rsidRPr="009F0852">
        <w:rPr>
          <w:rFonts w:ascii="Times New Roman" w:hAnsi="Times New Roman" w:cs="Times New Roman"/>
          <w:sz w:val="24"/>
          <w:szCs w:val="24"/>
        </w:rPr>
        <w:t>3. Bowman’s Strategic Clock:</w:t>
      </w:r>
      <w:bookmarkEnd w:id="9"/>
    </w:p>
    <w:p w14:paraId="589AA0F5"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Low Price/Low Value:</w:t>
      </w:r>
    </w:p>
    <w:p w14:paraId="3F1DC6DF"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The objective of the corporation to solely focus on price competition contradicts Land Chocolate's reputation as a luxury brand. Nevertheless, with the strategic emphasis on the distinctive and superior attributes of its chocolates, and thus, its unwavering commitment to the </w:t>
      </w:r>
      <w:r w:rsidRPr="009F0852">
        <w:rPr>
          <w:rFonts w:ascii="Times New Roman" w:hAnsi="Times New Roman" w:cs="Times New Roman"/>
          <w:sz w:val="24"/>
          <w:szCs w:val="24"/>
        </w:rPr>
        <w:lastRenderedPageBreak/>
        <w:t>artistry of production, the corporation might perhaps mitigate the hazards linked to diminished worth</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Zachmann, 2012</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w:t>
      </w:r>
    </w:p>
    <w:p w14:paraId="74633A1E"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Hybrid:</w:t>
      </w:r>
    </w:p>
    <w:p w14:paraId="1DB97A53"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optimal approach for Land Chocolate would involve the implementation of a hybrid strategy that integrates aspects of differentiation and focused differentiation. The organization possesses the capability to create distinct taste profiles tailored to specific customer categories, while simultaneously maintaining its prominent position in the luxury chocolate industry due to its wide-ranging appeal.</w:t>
      </w:r>
    </w:p>
    <w:p w14:paraId="6F968B81" w14:textId="77777777" w:rsidR="009D288F" w:rsidRPr="009F0852" w:rsidRDefault="009D288F" w:rsidP="009F0852">
      <w:pPr>
        <w:pStyle w:val="Heading2"/>
        <w:spacing w:line="360" w:lineRule="auto"/>
        <w:jc w:val="both"/>
        <w:rPr>
          <w:rFonts w:ascii="Times New Roman" w:hAnsi="Times New Roman" w:cs="Times New Roman"/>
          <w:sz w:val="24"/>
          <w:szCs w:val="24"/>
        </w:rPr>
      </w:pPr>
      <w:bookmarkStart w:id="10" w:name="_Toc150948550"/>
      <w:r w:rsidRPr="009F0852">
        <w:rPr>
          <w:rFonts w:ascii="Times New Roman" w:hAnsi="Times New Roman" w:cs="Times New Roman"/>
          <w:sz w:val="24"/>
          <w:szCs w:val="24"/>
        </w:rPr>
        <w:t>New Strategy Proposal:</w:t>
      </w:r>
      <w:bookmarkEnd w:id="10"/>
    </w:p>
    <w:p w14:paraId="7D72CD65" w14:textId="77777777" w:rsidR="009D288F" w:rsidRPr="009F0852" w:rsidRDefault="009D288F" w:rsidP="009F0852">
      <w:pPr>
        <w:pStyle w:val="Heading3"/>
        <w:spacing w:line="360" w:lineRule="auto"/>
        <w:jc w:val="both"/>
        <w:rPr>
          <w:rFonts w:ascii="Times New Roman" w:hAnsi="Times New Roman" w:cs="Times New Roman"/>
        </w:rPr>
      </w:pPr>
      <w:bookmarkStart w:id="11" w:name="_Toc150948551"/>
      <w:r w:rsidRPr="009F0852">
        <w:rPr>
          <w:rFonts w:ascii="Times New Roman" w:hAnsi="Times New Roman" w:cs="Times New Roman"/>
        </w:rPr>
        <w:t>Focused Differentiation through Collaborative Sustainability:</w:t>
      </w:r>
      <w:bookmarkEnd w:id="11"/>
    </w:p>
    <w:p w14:paraId="383E8D82"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Land Chocolate may distinguish itself from its competitors by implementing a distinctive business strategy and engaging in partnerships with similarly aligned organizations that share its dedication to social and environmental accountability. Customers that prioritize values such as fair trade and gourmet chocolate may discover distinctive and captivating encounters while patronizing enterprises that collaborate with fair trade coffee producers, as an illustration.</w:t>
      </w:r>
    </w:p>
    <w:p w14:paraId="52C78AC5" w14:textId="77777777" w:rsidR="009D288F" w:rsidRPr="009F0852" w:rsidRDefault="009D288F" w:rsidP="009F0852">
      <w:pPr>
        <w:pStyle w:val="Heading3"/>
        <w:spacing w:line="360" w:lineRule="auto"/>
        <w:jc w:val="both"/>
        <w:rPr>
          <w:rFonts w:ascii="Times New Roman" w:hAnsi="Times New Roman" w:cs="Times New Roman"/>
        </w:rPr>
      </w:pPr>
      <w:bookmarkStart w:id="12" w:name="_Toc150948552"/>
      <w:r w:rsidRPr="009F0852">
        <w:rPr>
          <w:rFonts w:ascii="Times New Roman" w:hAnsi="Times New Roman" w:cs="Times New Roman"/>
        </w:rPr>
        <w:t>Why it is Sustainable:</w:t>
      </w:r>
      <w:bookmarkEnd w:id="12"/>
    </w:p>
    <w:p w14:paraId="4C23798A"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Alignment with Consumer Values:</w:t>
      </w:r>
    </w:p>
    <w:p w14:paraId="07FA7209"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Land Chocolate can enhance its alignment with the increasing trend among consumers towards ethical and conscious consumption by strategic collaborations with other sustainable enterprises. This particular method effectively appeals to consumers who seek to align themselves with a firm that espouses their values, hence fostering heightened brand loyalty.</w:t>
      </w:r>
    </w:p>
    <w:p w14:paraId="2DF58103"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Brand Synergy:</w:t>
      </w:r>
    </w:p>
    <w:p w14:paraId="3E631D57"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Land Chocolate has strengthened its dedication to sustainability through its recent collaboration with like-minded companies. As a result of this dynamic interaction, customers' holistic perception of the brand is augmented, leading to a heightened sense of emotional affinity and connection with the company.</w:t>
      </w:r>
    </w:p>
    <w:p w14:paraId="7B6976DB"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Diversification with a Purpose:</w:t>
      </w:r>
    </w:p>
    <w:p w14:paraId="1801B11D"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By implementing this approach, Land Chocolate is able to expand its commercial operations while maintaining alignment with its fundamental competencies. The company successfully maintains its identity as a premium and socially responsible chocolate manufacturer, even with the introduction of new components to the brand, thus avoiding any potential risks</w:t>
      </w:r>
      <w:r w:rsidR="00901746" w:rsidRPr="009F0852">
        <w:rPr>
          <w:rFonts w:ascii="Times New Roman" w:hAnsi="Times New Roman" w:cs="Times New Roman"/>
          <w:sz w:val="24"/>
          <w:szCs w:val="24"/>
        </w:rPr>
        <w:t xml:space="preserve"> (</w:t>
      </w:r>
      <w:proofErr w:type="spellStart"/>
      <w:r w:rsidR="00901746" w:rsidRPr="009F0852">
        <w:rPr>
          <w:rFonts w:ascii="Times New Roman" w:hAnsi="Times New Roman" w:cs="Times New Roman"/>
          <w:color w:val="222222"/>
          <w:sz w:val="24"/>
          <w:szCs w:val="24"/>
          <w:shd w:val="clear" w:color="auto" w:fill="FFFFFF"/>
        </w:rPr>
        <w:t>Boyarskaya</w:t>
      </w:r>
      <w:proofErr w:type="spellEnd"/>
      <w:r w:rsidR="00901746" w:rsidRPr="009F0852">
        <w:rPr>
          <w:rFonts w:ascii="Times New Roman" w:hAnsi="Times New Roman" w:cs="Times New Roman"/>
          <w:color w:val="222222"/>
          <w:sz w:val="24"/>
          <w:szCs w:val="24"/>
          <w:shd w:val="clear" w:color="auto" w:fill="FFFFFF"/>
        </w:rPr>
        <w:t>, et al., 2014</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w:t>
      </w:r>
    </w:p>
    <w:p w14:paraId="13F45B43"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Market Expansion Opportunities:</w:t>
      </w:r>
    </w:p>
    <w:p w14:paraId="205DD5E2"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formation of strategic alliances can facilitate entry into previously untapped markets. In order to expand its consumer base without compromising its premium image, Land Chocolate should consider implementing co-marketing strategies with environmentally conscious cafes or niche merchants.</w:t>
      </w:r>
    </w:p>
    <w:p w14:paraId="4AE30FF3" w14:textId="77777777" w:rsidR="009D288F" w:rsidRPr="009F0852" w:rsidRDefault="009D288F"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Long-Term Relationship Building:</w:t>
      </w:r>
    </w:p>
    <w:p w14:paraId="03E7B6BF"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Collaborative endeavors foster the growth of enduring associations with associated brands and steadfast client bases in the context of long-term relationships. The brands inside this network possess a collective set of values and a strong dedication to advancement, enabling them to establish a robust groundwork for future endeavors.</w:t>
      </w:r>
    </w:p>
    <w:p w14:paraId="6B5A6C37" w14:textId="77777777" w:rsidR="00D16F1C" w:rsidRPr="009F0852" w:rsidRDefault="00D16F1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Land Chocolate has emerged as a prominent leader in the production of high-quality and socially responsible chocolate, mostly due to the implementation of a focused differentiation strategy that places significant emphasis on fostering collaborative sustainability</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Horgan, et al., 2019</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 By embracing strategic collaborations that are congruent with the company's core values, Land Chocolate can effectively ensure its enduring prosperity and actively contribute to the broader narrative of ethical and sustainable practices throughout the chocolate industry. This approach not only satisfies the demands of contemporary consumers, but also establishes a foundation for the brand's ongoing prosperity in the long term.</w:t>
      </w:r>
    </w:p>
    <w:p w14:paraId="06F667FB" w14:textId="77777777" w:rsidR="000E72D0" w:rsidRPr="009F0852" w:rsidRDefault="00C11A04" w:rsidP="009F0852">
      <w:pPr>
        <w:pStyle w:val="Heading1"/>
        <w:spacing w:line="360" w:lineRule="auto"/>
        <w:jc w:val="both"/>
        <w:rPr>
          <w:rFonts w:ascii="Times New Roman" w:hAnsi="Times New Roman" w:cs="Times New Roman"/>
          <w:sz w:val="24"/>
          <w:szCs w:val="24"/>
        </w:rPr>
      </w:pPr>
      <w:bookmarkStart w:id="13" w:name="_Toc150948553"/>
      <w:r w:rsidRPr="009F0852">
        <w:rPr>
          <w:rFonts w:ascii="Times New Roman" w:hAnsi="Times New Roman" w:cs="Times New Roman"/>
          <w:sz w:val="24"/>
          <w:szCs w:val="24"/>
        </w:rPr>
        <w:t>S</w:t>
      </w:r>
      <w:r w:rsidR="000E72D0" w:rsidRPr="009F0852">
        <w:rPr>
          <w:rFonts w:ascii="Times New Roman" w:hAnsi="Times New Roman" w:cs="Times New Roman"/>
          <w:sz w:val="24"/>
          <w:szCs w:val="24"/>
        </w:rPr>
        <w:t xml:space="preserve">takeholder analysis and </w:t>
      </w:r>
      <w:r w:rsidRPr="009F0852">
        <w:rPr>
          <w:rFonts w:ascii="Times New Roman" w:hAnsi="Times New Roman" w:cs="Times New Roman"/>
          <w:sz w:val="24"/>
          <w:szCs w:val="24"/>
        </w:rPr>
        <w:t>E</w:t>
      </w:r>
      <w:r w:rsidR="000E72D0" w:rsidRPr="009F0852">
        <w:rPr>
          <w:rFonts w:ascii="Times New Roman" w:hAnsi="Times New Roman" w:cs="Times New Roman"/>
          <w:sz w:val="24"/>
          <w:szCs w:val="24"/>
        </w:rPr>
        <w:t>xpectations of the different stakeholders and their relative power to identify the most suitable, feasible and acceptable strategic options</w:t>
      </w:r>
      <w:bookmarkEnd w:id="13"/>
    </w:p>
    <w:p w14:paraId="35FFAE2C"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Conducting a thorough stakeholder analysis is essential for Land Chocolate to navigate its strategic decisions successfully. Identifying and understanding the expectations of various stakeholders, along with assessing their relative power, enables the company to determine the most suitable, feasible, and acceptable strategic options.</w:t>
      </w:r>
    </w:p>
    <w:p w14:paraId="2CC9AB59" w14:textId="77777777" w:rsidR="008C5BF2" w:rsidRPr="009F0852" w:rsidRDefault="008C5BF2" w:rsidP="009F0852">
      <w:pPr>
        <w:pStyle w:val="Heading2"/>
        <w:spacing w:line="360" w:lineRule="auto"/>
        <w:jc w:val="both"/>
        <w:rPr>
          <w:rFonts w:ascii="Times New Roman" w:hAnsi="Times New Roman" w:cs="Times New Roman"/>
          <w:sz w:val="24"/>
          <w:szCs w:val="24"/>
        </w:rPr>
      </w:pPr>
      <w:bookmarkStart w:id="14" w:name="_Toc150948554"/>
      <w:r w:rsidRPr="009F0852">
        <w:rPr>
          <w:rFonts w:ascii="Times New Roman" w:hAnsi="Times New Roman" w:cs="Times New Roman"/>
          <w:sz w:val="24"/>
          <w:szCs w:val="24"/>
        </w:rPr>
        <w:lastRenderedPageBreak/>
        <w:t>1. Stakeholder Identification:</w:t>
      </w:r>
      <w:bookmarkEnd w:id="14"/>
    </w:p>
    <w:p w14:paraId="4FBF353F"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Customers:</w:t>
      </w:r>
    </w:p>
    <w:p w14:paraId="756A8966"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Expectations: Premium quality, unique flavors, and a commitment to sustainability.</w:t>
      </w:r>
    </w:p>
    <w:p w14:paraId="13261441"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Power: High, as customer satisfaction directly influences sales and brand reputation.</w:t>
      </w:r>
    </w:p>
    <w:p w14:paraId="36E3C161"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Employees:</w:t>
      </w:r>
    </w:p>
    <w:p w14:paraId="5A7E6FD1"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Expectations: Fair wages, a positive environment</w:t>
      </w:r>
      <w:r w:rsidR="00BC01ED" w:rsidRPr="009F0852">
        <w:rPr>
          <w:rFonts w:ascii="Times New Roman" w:hAnsi="Times New Roman" w:cs="Times New Roman"/>
          <w:sz w:val="24"/>
          <w:szCs w:val="24"/>
        </w:rPr>
        <w:t xml:space="preserve"> for working</w:t>
      </w:r>
      <w:r w:rsidRPr="009F0852">
        <w:rPr>
          <w:rFonts w:ascii="Times New Roman" w:hAnsi="Times New Roman" w:cs="Times New Roman"/>
          <w:sz w:val="24"/>
          <w:szCs w:val="24"/>
        </w:rPr>
        <w:t>, and skill development</w:t>
      </w:r>
      <w:r w:rsidR="00BC01ED" w:rsidRPr="009F0852">
        <w:rPr>
          <w:rFonts w:ascii="Times New Roman" w:hAnsi="Times New Roman" w:cs="Times New Roman"/>
          <w:sz w:val="24"/>
          <w:szCs w:val="24"/>
        </w:rPr>
        <w:t xml:space="preserve"> opportunities.</w:t>
      </w:r>
    </w:p>
    <w:p w14:paraId="3F948D00"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Power: Significant, as for production and innovation</w:t>
      </w:r>
      <w:r w:rsidR="00BC01ED" w:rsidRPr="009F0852">
        <w:rPr>
          <w:rFonts w:ascii="Times New Roman" w:hAnsi="Times New Roman" w:cs="Times New Roman"/>
          <w:sz w:val="24"/>
          <w:szCs w:val="24"/>
        </w:rPr>
        <w:t>, motivated and skilled workforce is crucial</w:t>
      </w:r>
      <w:r w:rsidRPr="009F0852">
        <w:rPr>
          <w:rFonts w:ascii="Times New Roman" w:hAnsi="Times New Roman" w:cs="Times New Roman"/>
          <w:sz w:val="24"/>
          <w:szCs w:val="24"/>
        </w:rPr>
        <w:t>.</w:t>
      </w:r>
    </w:p>
    <w:p w14:paraId="40F21E4E"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Suppliers:</w:t>
      </w:r>
    </w:p>
    <w:p w14:paraId="23815FFE" w14:textId="588FCE22"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Expectations: Fair payments</w:t>
      </w:r>
      <w:r w:rsidR="00BC01ED" w:rsidRPr="009F0852">
        <w:rPr>
          <w:rFonts w:ascii="Times New Roman" w:hAnsi="Times New Roman" w:cs="Times New Roman"/>
          <w:sz w:val="24"/>
          <w:szCs w:val="24"/>
        </w:rPr>
        <w:t xml:space="preserve"> according to </w:t>
      </w:r>
      <w:r w:rsidR="00512F68" w:rsidRPr="009F0852">
        <w:rPr>
          <w:rFonts w:ascii="Times New Roman" w:hAnsi="Times New Roman" w:cs="Times New Roman"/>
          <w:sz w:val="24"/>
          <w:szCs w:val="24"/>
        </w:rPr>
        <w:t>time, order</w:t>
      </w:r>
      <w:r w:rsidR="00BC01ED" w:rsidRPr="009F0852">
        <w:rPr>
          <w:rFonts w:ascii="Times New Roman" w:hAnsi="Times New Roman" w:cs="Times New Roman"/>
          <w:sz w:val="24"/>
          <w:szCs w:val="24"/>
        </w:rPr>
        <w:t xml:space="preserve"> consistency</w:t>
      </w:r>
      <w:r w:rsidRPr="009F0852">
        <w:rPr>
          <w:rFonts w:ascii="Times New Roman" w:hAnsi="Times New Roman" w:cs="Times New Roman"/>
          <w:sz w:val="24"/>
          <w:szCs w:val="24"/>
        </w:rPr>
        <w:t>, and ethical sourcing practice.</w:t>
      </w:r>
    </w:p>
    <w:p w14:paraId="354C5BF4" w14:textId="77777777" w:rsidR="00034AC9"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Power: </w:t>
      </w:r>
      <w:r w:rsidR="00034AC9" w:rsidRPr="009F0852">
        <w:rPr>
          <w:rFonts w:ascii="Times New Roman" w:hAnsi="Times New Roman" w:cs="Times New Roman"/>
          <w:sz w:val="24"/>
          <w:szCs w:val="24"/>
        </w:rPr>
        <w:t>It is important to exercise sound judgement and rely on reliable sources when seeking information. However, it is worth considering alternative options.</w:t>
      </w:r>
    </w:p>
    <w:p w14:paraId="4D7080D2"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Investors/Shareholders:</w:t>
      </w:r>
    </w:p>
    <w:p w14:paraId="700AE8AE" w14:textId="77777777" w:rsidR="00BC01ED"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Expectations: </w:t>
      </w:r>
      <w:r w:rsidR="00BC01ED" w:rsidRPr="009F0852">
        <w:rPr>
          <w:rFonts w:ascii="Times New Roman" w:hAnsi="Times New Roman" w:cs="Times New Roman"/>
          <w:sz w:val="24"/>
          <w:szCs w:val="24"/>
        </w:rPr>
        <w:t>Transparency in financial performance, long-term profitability, and a strong return on investment are all essential factors of significance.</w:t>
      </w:r>
    </w:p>
    <w:p w14:paraId="6D8D46BB" w14:textId="77777777" w:rsidR="00BC01ED"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Power: </w:t>
      </w:r>
      <w:r w:rsidR="00BC01ED" w:rsidRPr="009F0852">
        <w:rPr>
          <w:rFonts w:ascii="Times New Roman" w:hAnsi="Times New Roman" w:cs="Times New Roman"/>
          <w:sz w:val="24"/>
          <w:szCs w:val="24"/>
        </w:rPr>
        <w:t>The influence of individuals can be significantly elevated, particularly when they possess substantial stakes in the outcome and possess the ability to shape crucial strategic determinations.</w:t>
      </w:r>
    </w:p>
    <w:p w14:paraId="5FDF66F2"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Government/Regulators:</w:t>
      </w:r>
    </w:p>
    <w:p w14:paraId="187D4B3A" w14:textId="77777777" w:rsidR="00BC01ED"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Expectations: </w:t>
      </w:r>
      <w:r w:rsidR="00BC01ED" w:rsidRPr="009F0852">
        <w:rPr>
          <w:rFonts w:ascii="Times New Roman" w:hAnsi="Times New Roman" w:cs="Times New Roman"/>
          <w:sz w:val="24"/>
          <w:szCs w:val="24"/>
        </w:rPr>
        <w:t>It is imperative to adhere to regulations pertaining to food and environmental safety, as well as uphold ethical sourcing principles and maintain transparent business practices.</w:t>
      </w:r>
    </w:p>
    <w:p w14:paraId="19BBA679"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Power: </w:t>
      </w:r>
      <w:r w:rsidR="00BC01ED" w:rsidRPr="009F0852">
        <w:rPr>
          <w:rFonts w:ascii="Times New Roman" w:hAnsi="Times New Roman" w:cs="Times New Roman"/>
          <w:sz w:val="24"/>
          <w:szCs w:val="24"/>
        </w:rPr>
        <w:t>The level of authority possessed by the entity in question can be classified as ranging from high to medium, with the capacity to implement and uphold regulations that have an impact on commercial enterprises.</w:t>
      </w:r>
    </w:p>
    <w:p w14:paraId="4EEE1E7D"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Communities/NGOs:</w:t>
      </w:r>
    </w:p>
    <w:p w14:paraId="20147389" w14:textId="77777777" w:rsidR="00E33E1A"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 xml:space="preserve">Expectations: </w:t>
      </w:r>
      <w:r w:rsidR="00E33E1A" w:rsidRPr="009F0852">
        <w:rPr>
          <w:rFonts w:ascii="Times New Roman" w:hAnsi="Times New Roman" w:cs="Times New Roman"/>
          <w:sz w:val="24"/>
          <w:szCs w:val="24"/>
        </w:rPr>
        <w:t>Engagement in community initiatives, implementation of ethical and environmentally conscious company practi</w:t>
      </w:r>
      <w:r w:rsidR="00901746" w:rsidRPr="009F0852">
        <w:rPr>
          <w:rFonts w:ascii="Times New Roman" w:hAnsi="Times New Roman" w:cs="Times New Roman"/>
          <w:sz w:val="24"/>
          <w:szCs w:val="24"/>
        </w:rPr>
        <w:t>c</w:t>
      </w:r>
      <w:r w:rsidR="00E33E1A" w:rsidRPr="009F0852">
        <w:rPr>
          <w:rFonts w:ascii="Times New Roman" w:hAnsi="Times New Roman" w:cs="Times New Roman"/>
          <w:sz w:val="24"/>
          <w:szCs w:val="24"/>
        </w:rPr>
        <w:t>es, and commitment to corporate social responsibility (CSR)</w:t>
      </w:r>
      <w:r w:rsidR="00901746" w:rsidRPr="009F0852">
        <w:rPr>
          <w:rFonts w:ascii="Times New Roman" w:hAnsi="Times New Roman" w:cs="Times New Roman"/>
          <w:sz w:val="24"/>
          <w:szCs w:val="24"/>
        </w:rPr>
        <w:t xml:space="preserve"> (</w:t>
      </w:r>
      <w:proofErr w:type="spellStart"/>
      <w:r w:rsidR="00901746" w:rsidRPr="009F0852">
        <w:rPr>
          <w:rFonts w:ascii="Times New Roman" w:hAnsi="Times New Roman" w:cs="Times New Roman"/>
          <w:color w:val="222222"/>
          <w:sz w:val="24"/>
          <w:szCs w:val="24"/>
          <w:shd w:val="clear" w:color="auto" w:fill="FFFFFF"/>
        </w:rPr>
        <w:t>Zalata</w:t>
      </w:r>
      <w:proofErr w:type="spellEnd"/>
      <w:r w:rsidR="00901746" w:rsidRPr="009F0852">
        <w:rPr>
          <w:rFonts w:ascii="Times New Roman" w:hAnsi="Times New Roman" w:cs="Times New Roman"/>
          <w:color w:val="222222"/>
          <w:sz w:val="24"/>
          <w:szCs w:val="24"/>
          <w:shd w:val="clear" w:color="auto" w:fill="FFFFFF"/>
        </w:rPr>
        <w:t xml:space="preserve"> and Roberts, 2016</w:t>
      </w:r>
      <w:r w:rsidR="00901746" w:rsidRPr="009F0852">
        <w:rPr>
          <w:rFonts w:ascii="Times New Roman" w:hAnsi="Times New Roman" w:cs="Times New Roman"/>
          <w:sz w:val="24"/>
          <w:szCs w:val="24"/>
        </w:rPr>
        <w:t>)</w:t>
      </w:r>
      <w:r w:rsidR="00E33E1A" w:rsidRPr="009F0852">
        <w:rPr>
          <w:rFonts w:ascii="Times New Roman" w:hAnsi="Times New Roman" w:cs="Times New Roman"/>
          <w:sz w:val="24"/>
          <w:szCs w:val="24"/>
        </w:rPr>
        <w:t>.</w:t>
      </w:r>
    </w:p>
    <w:p w14:paraId="4BA1053E" w14:textId="77777777" w:rsidR="00E33E1A"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Power: </w:t>
      </w:r>
      <w:r w:rsidR="00E33E1A" w:rsidRPr="009F0852">
        <w:rPr>
          <w:rFonts w:ascii="Times New Roman" w:hAnsi="Times New Roman" w:cs="Times New Roman"/>
          <w:sz w:val="24"/>
          <w:szCs w:val="24"/>
        </w:rPr>
        <w:t>The perception of the general public holds significance and has the potential to influence the reputation of a brand, necessitating the exercise of caution.</w:t>
      </w:r>
    </w:p>
    <w:p w14:paraId="7B52F762" w14:textId="77777777" w:rsidR="008C5BF2" w:rsidRPr="009F0852" w:rsidRDefault="008C5BF2"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Competitors:</w:t>
      </w:r>
    </w:p>
    <w:p w14:paraId="38E95EF7" w14:textId="77777777" w:rsidR="00E33E1A"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Expectations: </w:t>
      </w:r>
      <w:r w:rsidR="00E33E1A" w:rsidRPr="009F0852">
        <w:rPr>
          <w:rFonts w:ascii="Times New Roman" w:hAnsi="Times New Roman" w:cs="Times New Roman"/>
          <w:sz w:val="24"/>
          <w:szCs w:val="24"/>
        </w:rPr>
        <w:t>The adherence to industry standards, promotion of fair competition, and commitment to ethical conduct in business are all essential factors</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Robson and Bennett, 2000</w:t>
      </w:r>
      <w:r w:rsidR="00993F82" w:rsidRPr="009F0852">
        <w:rPr>
          <w:rFonts w:ascii="Times New Roman" w:hAnsi="Times New Roman" w:cs="Times New Roman"/>
          <w:sz w:val="24"/>
          <w:szCs w:val="24"/>
        </w:rPr>
        <w:t>)</w:t>
      </w:r>
      <w:r w:rsidR="00E33E1A" w:rsidRPr="009F0852">
        <w:rPr>
          <w:rFonts w:ascii="Times New Roman" w:hAnsi="Times New Roman" w:cs="Times New Roman"/>
          <w:sz w:val="24"/>
          <w:szCs w:val="24"/>
        </w:rPr>
        <w:t>.</w:t>
      </w:r>
    </w:p>
    <w:p w14:paraId="6BED0704"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Power: </w:t>
      </w:r>
      <w:r w:rsidR="00E33E1A" w:rsidRPr="009F0852">
        <w:rPr>
          <w:rFonts w:ascii="Times New Roman" w:hAnsi="Times New Roman" w:cs="Times New Roman"/>
          <w:sz w:val="24"/>
          <w:szCs w:val="24"/>
        </w:rPr>
        <w:t>The determination of the range, whether it falls under the medium or high category, will be contingent upon market share and competitive dynamics</w:t>
      </w:r>
      <w:r w:rsidRPr="009F0852">
        <w:rPr>
          <w:rFonts w:ascii="Times New Roman" w:hAnsi="Times New Roman" w:cs="Times New Roman"/>
          <w:sz w:val="24"/>
          <w:szCs w:val="24"/>
        </w:rPr>
        <w:t>.</w:t>
      </w:r>
    </w:p>
    <w:p w14:paraId="7F3303C2" w14:textId="77777777" w:rsidR="008C5BF2" w:rsidRPr="009F0852" w:rsidRDefault="008C5BF2" w:rsidP="009F0852">
      <w:pPr>
        <w:pStyle w:val="Heading2"/>
        <w:spacing w:line="360" w:lineRule="auto"/>
        <w:jc w:val="both"/>
        <w:rPr>
          <w:rFonts w:ascii="Times New Roman" w:hAnsi="Times New Roman" w:cs="Times New Roman"/>
          <w:sz w:val="24"/>
          <w:szCs w:val="24"/>
        </w:rPr>
      </w:pPr>
      <w:bookmarkStart w:id="15" w:name="_Toc150948555"/>
      <w:r w:rsidRPr="009F0852">
        <w:rPr>
          <w:rFonts w:ascii="Times New Roman" w:hAnsi="Times New Roman" w:cs="Times New Roman"/>
          <w:sz w:val="24"/>
          <w:szCs w:val="24"/>
        </w:rPr>
        <w:t>2. Critical Evaluation of Stakeholder Expectations:</w:t>
      </w:r>
      <w:bookmarkEnd w:id="15"/>
    </w:p>
    <w:p w14:paraId="63242B7A"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Customers:</w:t>
      </w:r>
    </w:p>
    <w:p w14:paraId="7DA4C6DA" w14:textId="77777777" w:rsidR="00E33E1A" w:rsidRPr="009F0852" w:rsidRDefault="00E33E1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Achieving long-term success necessitates the constant surpassing of client expectations. The prevailing industry trends are currently inclined towards innovative taste advancements and unwavering commitment to environmental sustainability.</w:t>
      </w:r>
    </w:p>
    <w:p w14:paraId="356D89BD"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Employees:</w:t>
      </w:r>
    </w:p>
    <w:p w14:paraId="4649EAE8" w14:textId="77777777" w:rsidR="00E33E1A" w:rsidRPr="009F0852" w:rsidRDefault="00E33E1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In order to optimize productivity and foster innovation, it is crucial to ensure the satisfaction and active involvement of employees. Factors such as competitive remuneration, a conducive work environment, and prospects for professional development play a crucial role in the attraction and retention of a highly motivated and skilled workforce</w:t>
      </w:r>
      <w:r w:rsidR="00B85702" w:rsidRPr="009F0852">
        <w:rPr>
          <w:rFonts w:ascii="Times New Roman" w:hAnsi="Times New Roman" w:cs="Times New Roman"/>
          <w:sz w:val="24"/>
          <w:szCs w:val="24"/>
        </w:rPr>
        <w:t xml:space="preserve"> (</w:t>
      </w:r>
      <w:r w:rsidR="00B85702" w:rsidRPr="009F0852">
        <w:rPr>
          <w:rFonts w:ascii="Times New Roman" w:hAnsi="Times New Roman" w:cs="Times New Roman"/>
          <w:color w:val="222222"/>
          <w:sz w:val="24"/>
          <w:szCs w:val="24"/>
          <w:shd w:val="clear" w:color="auto" w:fill="FFFFFF"/>
        </w:rPr>
        <w:t>Robson and Bennett, 2000</w:t>
      </w:r>
      <w:r w:rsidR="00B85702" w:rsidRPr="009F0852">
        <w:rPr>
          <w:rFonts w:ascii="Times New Roman" w:hAnsi="Times New Roman" w:cs="Times New Roman"/>
          <w:sz w:val="24"/>
          <w:szCs w:val="24"/>
        </w:rPr>
        <w:t>)</w:t>
      </w:r>
      <w:r w:rsidRPr="009F0852">
        <w:rPr>
          <w:rFonts w:ascii="Times New Roman" w:hAnsi="Times New Roman" w:cs="Times New Roman"/>
          <w:sz w:val="24"/>
          <w:szCs w:val="24"/>
        </w:rPr>
        <w:t>.</w:t>
      </w:r>
    </w:p>
    <w:p w14:paraId="1CC5988E"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Suppliers:</w:t>
      </w:r>
    </w:p>
    <w:p w14:paraId="637A43FE" w14:textId="77777777" w:rsidR="00E33E1A" w:rsidRPr="009F0852" w:rsidRDefault="00E33E1A"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Maintaining consistency and integrity in business practices throughout the whole supply chain is of utmost importance. Establishing enduring partnerships with credible suppliers is of utmost importance.</w:t>
      </w:r>
    </w:p>
    <w:p w14:paraId="648F6141"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Investors/Shareholders:</w:t>
      </w:r>
    </w:p>
    <w:p w14:paraId="6B92EFB9"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Sustained profitability is a shared goal. Clear communication and transparent reporting are crucial to maintain investor confidence.</w:t>
      </w:r>
    </w:p>
    <w:p w14:paraId="7F0388BC"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Government/Regulators:</w:t>
      </w:r>
    </w:p>
    <w:p w14:paraId="45A1904E"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Strict adherence to food safety and environmental regulations is non-negotiable. Proactive compliance is essential to avoid legal and operational disruptions.</w:t>
      </w:r>
    </w:p>
    <w:p w14:paraId="6229CB7D"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Communities/NGOs:</w:t>
      </w:r>
    </w:p>
    <w:p w14:paraId="78705B5D"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Engaging with communities and supporting social and environmental initiatives can enhance Land Chocolate's reputation and contribute to long-term sustainability.</w:t>
      </w:r>
    </w:p>
    <w:p w14:paraId="096E00A4"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Competitors:</w:t>
      </w:r>
    </w:p>
    <w:p w14:paraId="5C1B3ECF"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Fair competition and ethical practices are industry norms. Land Chocolate's commitment to differentiation through unique flavors and sustainability maintains a competitive edge.</w:t>
      </w:r>
    </w:p>
    <w:p w14:paraId="1C4583FC" w14:textId="77777777" w:rsidR="008C5BF2" w:rsidRPr="009F0852" w:rsidRDefault="008C5BF2" w:rsidP="009F0852">
      <w:pPr>
        <w:pStyle w:val="Heading2"/>
        <w:spacing w:line="360" w:lineRule="auto"/>
        <w:jc w:val="both"/>
        <w:rPr>
          <w:rFonts w:ascii="Times New Roman" w:hAnsi="Times New Roman" w:cs="Times New Roman"/>
          <w:sz w:val="24"/>
          <w:szCs w:val="24"/>
        </w:rPr>
      </w:pPr>
      <w:bookmarkStart w:id="16" w:name="_Toc150948556"/>
      <w:r w:rsidRPr="009F0852">
        <w:rPr>
          <w:rFonts w:ascii="Times New Roman" w:hAnsi="Times New Roman" w:cs="Times New Roman"/>
          <w:sz w:val="24"/>
          <w:szCs w:val="24"/>
        </w:rPr>
        <w:t>3. Relative Power Assessment:</w:t>
      </w:r>
      <w:bookmarkEnd w:id="16"/>
    </w:p>
    <w:p w14:paraId="31E52CE5"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Customers:</w:t>
      </w:r>
    </w:p>
    <w:p w14:paraId="3FF81892"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High. Customer loyalty is crucial, and negative feedback or dissatisfaction can impact sales and reputation.</w:t>
      </w:r>
    </w:p>
    <w:p w14:paraId="2BD3688A"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Employees:</w:t>
      </w:r>
    </w:p>
    <w:p w14:paraId="685E4541"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Significant. A motivated and skilled workforce is essential for production and innovation, and high turnover can be detrimental.</w:t>
      </w:r>
    </w:p>
    <w:p w14:paraId="0393C7A0"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Suppliers:</w:t>
      </w:r>
    </w:p>
    <w:p w14:paraId="575E0603"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Moderate. While reliable suppliers are necessary, alternatives may exist, and ethical sourcing is becoming an industry standard.</w:t>
      </w:r>
    </w:p>
    <w:p w14:paraId="4D198678"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Investors/Shareholders:</w:t>
      </w:r>
    </w:p>
    <w:p w14:paraId="67487A37"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High. Significant stakeholders can influence strategic decisions, and sustained profitability is a shared goal.</w:t>
      </w:r>
    </w:p>
    <w:p w14:paraId="62857AE7"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Government/Regulators:</w:t>
      </w:r>
    </w:p>
    <w:p w14:paraId="35C8D17A"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Moderate to High. The authority to enforce regulations can significantly impact operations, making compliance essential.</w:t>
      </w:r>
    </w:p>
    <w:p w14:paraId="7418FBD3"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Communities/NGOs:</w:t>
      </w:r>
    </w:p>
    <w:p w14:paraId="7D81CAEE"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Moderate. Negative public perception can influence brand image, necessitating a proactive approach to social and environmental responsibility.</w:t>
      </w:r>
    </w:p>
    <w:p w14:paraId="77530145"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Competitors:</w:t>
      </w:r>
    </w:p>
    <w:p w14:paraId="4664BB29"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Relative Power: Moderate to High. Depending on market share and competitive dynamics, competitors can influence industry trends and customer preferences.</w:t>
      </w:r>
    </w:p>
    <w:p w14:paraId="216D00EB" w14:textId="77777777" w:rsidR="008C5BF2" w:rsidRPr="009F0852" w:rsidRDefault="008C5BF2" w:rsidP="009F0852">
      <w:pPr>
        <w:pStyle w:val="Heading2"/>
        <w:spacing w:line="360" w:lineRule="auto"/>
        <w:jc w:val="both"/>
        <w:rPr>
          <w:rFonts w:ascii="Times New Roman" w:hAnsi="Times New Roman" w:cs="Times New Roman"/>
          <w:sz w:val="24"/>
          <w:szCs w:val="24"/>
        </w:rPr>
      </w:pPr>
      <w:bookmarkStart w:id="17" w:name="_Toc150948557"/>
      <w:r w:rsidRPr="009F0852">
        <w:rPr>
          <w:rFonts w:ascii="Times New Roman" w:hAnsi="Times New Roman" w:cs="Times New Roman"/>
          <w:sz w:val="24"/>
          <w:szCs w:val="24"/>
        </w:rPr>
        <w:t>4. Recommended Strategic Option:</w:t>
      </w:r>
      <w:bookmarkEnd w:id="17"/>
    </w:p>
    <w:p w14:paraId="6DC8F5DC" w14:textId="77777777" w:rsidR="008C5BF2" w:rsidRPr="009F0852" w:rsidRDefault="008C5BF2"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Focused Differentiation through Collaborative Sustainability:</w:t>
      </w:r>
    </w:p>
    <w:p w14:paraId="518CE57E"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Customers may be confident that this plan aligns with the utmost standards of quality and sustainability. This is accomplished through the prioritization of employee wellbeing, the promotion of ethical purchasing methods, and the fulfillment of vendor needs. This fulfills the requirements of the staff members. Investors and stockholders are more likely to support a strategy that enhances brand value while maintaining profitability</w:t>
      </w:r>
      <w:r w:rsidR="00993F82" w:rsidRPr="009F0852">
        <w:rPr>
          <w:rFonts w:ascii="Times New Roman" w:hAnsi="Times New Roman" w:cs="Times New Roman"/>
          <w:sz w:val="24"/>
          <w:szCs w:val="24"/>
        </w:rPr>
        <w:t xml:space="preserve"> (</w:t>
      </w:r>
      <w:proofErr w:type="spellStart"/>
      <w:r w:rsidR="00993F82" w:rsidRPr="009F0852">
        <w:rPr>
          <w:rFonts w:ascii="Times New Roman" w:hAnsi="Times New Roman" w:cs="Times New Roman"/>
          <w:color w:val="222222"/>
          <w:sz w:val="24"/>
          <w:szCs w:val="24"/>
          <w:shd w:val="clear" w:color="auto" w:fill="FFFFFF"/>
        </w:rPr>
        <w:t>Smallbone</w:t>
      </w:r>
      <w:proofErr w:type="spellEnd"/>
      <w:r w:rsidR="00993F82" w:rsidRPr="009F0852">
        <w:rPr>
          <w:rFonts w:ascii="Times New Roman" w:hAnsi="Times New Roman" w:cs="Times New Roman"/>
          <w:color w:val="222222"/>
          <w:sz w:val="24"/>
          <w:szCs w:val="24"/>
          <w:shd w:val="clear" w:color="auto" w:fill="FFFFFF"/>
        </w:rPr>
        <w:t>, et al., 1995</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 The maintenance of favorable relationships with regulatory agencies necessitates adherence to legal requirements and active engagement with the community in order to meet societal standards. Land Chocolate possesses a competitive edge in comparison to its competitors due to its strategic decision to distinguish itself through collaborative collaborations.</w:t>
      </w:r>
    </w:p>
    <w:p w14:paraId="254CF442" w14:textId="77777777" w:rsidR="008C5BF2" w:rsidRPr="009F0852" w:rsidRDefault="008C5BF2" w:rsidP="009F0852">
      <w:pPr>
        <w:pStyle w:val="Heading2"/>
        <w:spacing w:line="360" w:lineRule="auto"/>
        <w:jc w:val="both"/>
        <w:rPr>
          <w:rFonts w:ascii="Times New Roman" w:hAnsi="Times New Roman" w:cs="Times New Roman"/>
          <w:sz w:val="24"/>
          <w:szCs w:val="24"/>
        </w:rPr>
      </w:pPr>
      <w:bookmarkStart w:id="18" w:name="_Toc150948558"/>
      <w:r w:rsidRPr="009F0852">
        <w:rPr>
          <w:rFonts w:ascii="Times New Roman" w:hAnsi="Times New Roman" w:cs="Times New Roman"/>
          <w:sz w:val="24"/>
          <w:szCs w:val="24"/>
        </w:rPr>
        <w:t>5. Rationale for Sustainability:</w:t>
      </w:r>
      <w:bookmarkEnd w:id="18"/>
    </w:p>
    <w:p w14:paraId="14434785" w14:textId="77777777" w:rsidR="00CD0BEC" w:rsidRPr="009F0852" w:rsidRDefault="00CD0BEC"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sz w:val="24"/>
          <w:szCs w:val="24"/>
        </w:rPr>
        <w:t>Ensuring long-term profitability can be effectively achieved by including sustainability principles into the proposed strategic approach. The firm's ability to meet customer demands, mitigate any reputational harm, and cultivate mutually beneficial partnerships with its diverse constituents is evident</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Meglio and Park, 2019</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 Supply chains that demonstrate adherence to ethical sourcing methods are more inclined to endure the examination of both consumers and regulatory bodies. Two advantages of adopting environmentally sustainable practices include enhancing employee happiness and facilitating the recruitment and retention of high-performing individuals</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 xml:space="preserve">Doherty and </w:t>
      </w:r>
      <w:proofErr w:type="spellStart"/>
      <w:r w:rsidR="00901746" w:rsidRPr="009F0852">
        <w:rPr>
          <w:rFonts w:ascii="Times New Roman" w:hAnsi="Times New Roman" w:cs="Times New Roman"/>
          <w:color w:val="222222"/>
          <w:sz w:val="24"/>
          <w:szCs w:val="24"/>
          <w:shd w:val="clear" w:color="auto" w:fill="FFFFFF"/>
        </w:rPr>
        <w:t>Tranchell</w:t>
      </w:r>
      <w:proofErr w:type="spellEnd"/>
      <w:r w:rsidR="00901746" w:rsidRPr="009F0852">
        <w:rPr>
          <w:rFonts w:ascii="Times New Roman" w:hAnsi="Times New Roman" w:cs="Times New Roman"/>
          <w:color w:val="222222"/>
          <w:sz w:val="24"/>
          <w:szCs w:val="24"/>
          <w:shd w:val="clear" w:color="auto" w:fill="FFFFFF"/>
        </w:rPr>
        <w:t>, 2005</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 Land Chocolate's commitment to sustainability not only aligns it with the enduring cultural standards, but also positions it as a frontrunner in the industry in terms of socially responsible business practices.</w:t>
      </w:r>
    </w:p>
    <w:p w14:paraId="741B6DFD"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In summary, it is imperative to adopt a stakeholder-centric approach that aligns Land Chocolate's strategy with the expectations and power dynamics of several stakeholders in order to ensure a well-balanced and sustainable trajectory moving ahead. Furthermore, by addressing the interests and requirements of the many stakeholders, the suggested approach of fostering a unique and beneficial influence through cooperative sustainability endeavors sets the organization for sustained prosperity within the highly competitive chocolate sector.</w:t>
      </w:r>
    </w:p>
    <w:p w14:paraId="5B577759" w14:textId="77777777" w:rsidR="000E72D0" w:rsidRPr="009F0852" w:rsidRDefault="00AE64EB" w:rsidP="009F0852">
      <w:pPr>
        <w:pStyle w:val="Heading1"/>
        <w:spacing w:line="360" w:lineRule="auto"/>
        <w:jc w:val="both"/>
        <w:rPr>
          <w:rFonts w:ascii="Times New Roman" w:hAnsi="Times New Roman" w:cs="Times New Roman"/>
          <w:sz w:val="24"/>
          <w:szCs w:val="24"/>
        </w:rPr>
      </w:pPr>
      <w:bookmarkStart w:id="19" w:name="_Toc150948559"/>
      <w:r w:rsidRPr="009F0852">
        <w:rPr>
          <w:rFonts w:ascii="Times New Roman" w:hAnsi="Times New Roman" w:cs="Times New Roman"/>
          <w:sz w:val="24"/>
          <w:szCs w:val="24"/>
        </w:rPr>
        <w:t>K</w:t>
      </w:r>
      <w:r w:rsidR="000E72D0" w:rsidRPr="009F0852">
        <w:rPr>
          <w:rFonts w:ascii="Times New Roman" w:hAnsi="Times New Roman" w:cs="Times New Roman"/>
          <w:sz w:val="24"/>
          <w:szCs w:val="24"/>
        </w:rPr>
        <w:t xml:space="preserve">ey strategic recommendations for the </w:t>
      </w:r>
      <w:r w:rsidRPr="009F0852">
        <w:rPr>
          <w:rFonts w:ascii="Times New Roman" w:hAnsi="Times New Roman" w:cs="Times New Roman"/>
          <w:sz w:val="24"/>
          <w:szCs w:val="24"/>
        </w:rPr>
        <w:t>Land Chocolate</w:t>
      </w:r>
      <w:r w:rsidR="000E72D0" w:rsidRPr="009F0852">
        <w:rPr>
          <w:rFonts w:ascii="Times New Roman" w:hAnsi="Times New Roman" w:cs="Times New Roman"/>
          <w:sz w:val="24"/>
          <w:szCs w:val="24"/>
        </w:rPr>
        <w:t xml:space="preserve"> for future developments and implementation</w:t>
      </w:r>
      <w:r w:rsidRPr="009F0852">
        <w:rPr>
          <w:rFonts w:ascii="Times New Roman" w:hAnsi="Times New Roman" w:cs="Times New Roman"/>
          <w:sz w:val="24"/>
          <w:szCs w:val="24"/>
        </w:rPr>
        <w:t xml:space="preserve">, </w:t>
      </w:r>
      <w:r w:rsidR="000E72D0" w:rsidRPr="009F0852">
        <w:rPr>
          <w:rFonts w:ascii="Times New Roman" w:hAnsi="Times New Roman" w:cs="Times New Roman"/>
          <w:sz w:val="24"/>
          <w:szCs w:val="24"/>
        </w:rPr>
        <w:t>considering the challengeto implement strategic direction</w:t>
      </w:r>
      <w:r w:rsidRPr="009F0852">
        <w:rPr>
          <w:rFonts w:ascii="Times New Roman" w:hAnsi="Times New Roman" w:cs="Times New Roman"/>
          <w:sz w:val="24"/>
          <w:szCs w:val="24"/>
        </w:rPr>
        <w:t xml:space="preserve"> for SMEs</w:t>
      </w:r>
      <w:bookmarkEnd w:id="19"/>
    </w:p>
    <w:p w14:paraId="458A75A9" w14:textId="77777777" w:rsidR="00911638" w:rsidRPr="009F0852" w:rsidRDefault="00911638"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Key Strategic Recommendations for Future Developments at Land Chocolate</w:t>
      </w:r>
    </w:p>
    <w:p w14:paraId="6BD0B68C"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Land Chocolate encounters distinct hurdles in implementing their strategy objectives due to their status as a small to medium-sized enterprise operating within the fiercely competitive chocolate business. </w:t>
      </w:r>
    </w:p>
    <w:p w14:paraId="40F8171D"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1. Market Expansion through Online Presence:</w:t>
      </w:r>
    </w:p>
    <w:p w14:paraId="089B8FED"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objective is to broaden the client base of Land Chocolate by leveraging digital marketing strategies and e-commerce platforms</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O’Gorman, 2001</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 The internet facilitates direct sales to customers and offers a forum for presenting distinctive viewpoints and interacting with a broader range of individuals.</w:t>
      </w:r>
    </w:p>
    <w:p w14:paraId="52ED2926"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2. Diversification of Product Offerings:</w:t>
      </w:r>
    </w:p>
    <w:p w14:paraId="6F507D87"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This proposal aims to introduce novel variations or products related to chocolate with the objective of appealing to diverse consumer groupings. The act of diversification serves to reduce the potential dangers that arise from overreliance on a singular product category, while also accommodating the dynamic and shifting preferences of clients.</w:t>
      </w:r>
    </w:p>
    <w:p w14:paraId="7DECA55E"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3. Supply Chain Optimization:</w:t>
      </w:r>
    </w:p>
    <w:p w14:paraId="7A90F4C4"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Maximization of efficiencies and savings can be achieved through the process of streamlining and optimizing the supply chain. In order to assure a consistent provision of superior ingredients and contribute to the local economy, it is imperative to establish and maintain partnerships with local suppliers for sustainable procurement practices.</w:t>
      </w:r>
    </w:p>
    <w:p w14:paraId="260AF984"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4. Investment in Sustainable Practices:</w:t>
      </w:r>
    </w:p>
    <w:p w14:paraId="0E130F9A"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To enhance Land Chocolate's commitment to environmental responsibility, it is recommended to allocate resources towards the support of eco-friendly packaging, the implementation of energy-efficient production processes, and the adoption of ethical sourcing methods. Effective and transparent communication of these activities is essential for ensuring their alignment with client values and differentiating the company from its competitors</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Banham, 2010</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w:t>
      </w:r>
    </w:p>
    <w:p w14:paraId="0C4A47D6"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5. Strategic Partnerships for Market Penetration:</w:t>
      </w:r>
    </w:p>
    <w:p w14:paraId="18B29BC2"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 xml:space="preserve">Forming strategic alliances with retail establishments, fashion boutiques, and dining establishments is a promising avenue for augmenting the market presence of </w:t>
      </w:r>
      <w:r w:rsidR="00B22F92" w:rsidRPr="009F0852">
        <w:rPr>
          <w:rFonts w:ascii="Times New Roman" w:hAnsi="Times New Roman" w:cs="Times New Roman"/>
          <w:sz w:val="24"/>
          <w:szCs w:val="24"/>
        </w:rPr>
        <w:t>the</w:t>
      </w:r>
      <w:r w:rsidRPr="009F0852">
        <w:rPr>
          <w:rFonts w:ascii="Times New Roman" w:hAnsi="Times New Roman" w:cs="Times New Roman"/>
          <w:sz w:val="24"/>
          <w:szCs w:val="24"/>
        </w:rPr>
        <w:t xml:space="preserve"> organization and cultivating a larger consumer base. Strategic alliances facilitating the exploration of novel sales channels have the potential to enhance Land Chocolate's market penetration and foster sales growth</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Brown and Lee, 2014</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w:t>
      </w:r>
    </w:p>
    <w:p w14:paraId="170E321A"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6. Employee Training and Development Programs:</w:t>
      </w:r>
    </w:p>
    <w:p w14:paraId="16A4D402" w14:textId="77777777" w:rsidR="00CD0BEC" w:rsidRPr="009F0852" w:rsidRDefault="00CD0BEC"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sz w:val="24"/>
          <w:szCs w:val="24"/>
        </w:rPr>
        <w:t>Employees that undergo training and development programs tend to exhibit enhanced performance across various domains. Maintaining the distinctive handcrafted quality and unique character that distinguishes Land Chocolate from its competitors necessitates a proficient and motivated workforce</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Robertson and Nicholson, 1996</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w:t>
      </w:r>
    </w:p>
    <w:p w14:paraId="4C660BEB"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7. Financial Management and Funding Exploration:</w:t>
      </w:r>
    </w:p>
    <w:p w14:paraId="01E4233F" w14:textId="77777777" w:rsidR="00CD0BEC" w:rsidRPr="009F0852" w:rsidRDefault="00CD0BEC"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Develop reliable strategies for financial management to enable accurate budgeting and efficient cost control. Examine various financial outlets, such as investments, grants, and loans, with other prospective options, to support growth plans and strategic advances.</w:t>
      </w:r>
    </w:p>
    <w:p w14:paraId="2828D871" w14:textId="77777777" w:rsidR="00001C03" w:rsidRPr="009F0852" w:rsidRDefault="00001C03" w:rsidP="009F0852">
      <w:pPr>
        <w:spacing w:line="360" w:lineRule="auto"/>
        <w:jc w:val="both"/>
        <w:rPr>
          <w:rFonts w:ascii="Times New Roman" w:hAnsi="Times New Roman" w:cs="Times New Roman"/>
          <w:b/>
          <w:bCs/>
          <w:sz w:val="24"/>
          <w:szCs w:val="24"/>
        </w:rPr>
      </w:pPr>
      <w:r w:rsidRPr="009F0852">
        <w:rPr>
          <w:rFonts w:ascii="Times New Roman" w:hAnsi="Times New Roman" w:cs="Times New Roman"/>
          <w:b/>
          <w:bCs/>
          <w:sz w:val="24"/>
          <w:szCs w:val="24"/>
        </w:rPr>
        <w:t>Challenges for SME Implementation:</w:t>
      </w:r>
    </w:p>
    <w:p w14:paraId="42043581"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Limited Resources:</w:t>
      </w:r>
    </w:p>
    <w:p w14:paraId="36856729"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projects should be prioritized based on their potential impact and the feasibility of their completion within the budgetary limitations. Seek out cost-effective strategies for addressing challenges and investigate collaborative alliances that might use shared resources</w:t>
      </w:r>
      <w:r w:rsidR="00993F82" w:rsidRPr="009F0852">
        <w:rPr>
          <w:rFonts w:ascii="Times New Roman" w:hAnsi="Times New Roman" w:cs="Times New Roman"/>
          <w:sz w:val="24"/>
          <w:szCs w:val="24"/>
        </w:rPr>
        <w:t xml:space="preserve"> (</w:t>
      </w:r>
      <w:proofErr w:type="spellStart"/>
      <w:r w:rsidR="00993F82" w:rsidRPr="009F0852">
        <w:rPr>
          <w:rFonts w:ascii="Times New Roman" w:hAnsi="Times New Roman" w:cs="Times New Roman"/>
          <w:color w:val="222222"/>
          <w:sz w:val="24"/>
          <w:szCs w:val="24"/>
          <w:shd w:val="clear" w:color="auto" w:fill="FFFFFF"/>
        </w:rPr>
        <w:t>Wakkee</w:t>
      </w:r>
      <w:proofErr w:type="spellEnd"/>
      <w:r w:rsidR="00993F82" w:rsidRPr="009F0852">
        <w:rPr>
          <w:rFonts w:ascii="Times New Roman" w:hAnsi="Times New Roman" w:cs="Times New Roman"/>
          <w:color w:val="222222"/>
          <w:sz w:val="24"/>
          <w:szCs w:val="24"/>
          <w:shd w:val="clear" w:color="auto" w:fill="FFFFFF"/>
        </w:rPr>
        <w:t>, et al., 2015</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w:t>
      </w:r>
    </w:p>
    <w:p w14:paraId="36D36CCE"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Market Competition:</w:t>
      </w:r>
    </w:p>
    <w:p w14:paraId="6801FDAA" w14:textId="77777777" w:rsidR="00001C0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marketing strategies employed by Land Chocolate should emphasize the distinctive features that set the brand apart, including its unwavering dedication to sustainable principles and the exceptional craftsmanship exhibited by its artisans. The practice of differentiation is of utmost importance while engaging in competition within a market that is saturated</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Jovanov, 2011</w:t>
      </w:r>
      <w:r w:rsidR="00901746" w:rsidRPr="009F0852">
        <w:rPr>
          <w:rFonts w:ascii="Times New Roman" w:hAnsi="Times New Roman" w:cs="Times New Roman"/>
          <w:sz w:val="24"/>
          <w:szCs w:val="24"/>
        </w:rPr>
        <w:t>)</w:t>
      </w:r>
      <w:r w:rsidR="00001C03" w:rsidRPr="009F0852">
        <w:rPr>
          <w:rFonts w:ascii="Times New Roman" w:hAnsi="Times New Roman" w:cs="Times New Roman"/>
          <w:sz w:val="24"/>
          <w:szCs w:val="24"/>
        </w:rPr>
        <w:t>.</w:t>
      </w:r>
    </w:p>
    <w:p w14:paraId="2F6D5300"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Adaptability to Change:</w:t>
      </w:r>
    </w:p>
    <w:p w14:paraId="10160497"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Promote a conducive atmosphere that encourages individuals to embrace and be receptive to change. The implementation of agile management methods enables firms to enhance their capacity to promptly adapt to changing demand patterns and dynamic market conditions.</w:t>
      </w:r>
    </w:p>
    <w:p w14:paraId="37BAC350" w14:textId="77777777" w:rsidR="00001C03" w:rsidRPr="009F0852" w:rsidRDefault="00001C0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Scalability Concerns:</w:t>
      </w:r>
    </w:p>
    <w:p w14:paraId="12E39F38"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To alleviate concerns regarding scalability, it is imperative to prioritize the development of efficient production processes. Land Chocolate could consider establishing strategic alliances that would enable them to increase the production of their products while maintaining their commitment to handcrafted excellence</w:t>
      </w:r>
      <w:r w:rsidR="00757222" w:rsidRPr="009F0852">
        <w:rPr>
          <w:rFonts w:ascii="Times New Roman" w:hAnsi="Times New Roman" w:cs="Times New Roman"/>
          <w:sz w:val="24"/>
          <w:szCs w:val="24"/>
        </w:rPr>
        <w:t xml:space="preserve"> (</w:t>
      </w:r>
      <w:r w:rsidR="00757222" w:rsidRPr="009F0852">
        <w:rPr>
          <w:rFonts w:ascii="Times New Roman" w:hAnsi="Times New Roman" w:cs="Times New Roman"/>
          <w:color w:val="222222"/>
          <w:sz w:val="24"/>
          <w:szCs w:val="24"/>
          <w:shd w:val="clear" w:color="auto" w:fill="FFFFFF"/>
        </w:rPr>
        <w:t>Jepsen and Eskerod, 2009</w:t>
      </w:r>
      <w:r w:rsidR="00757222" w:rsidRPr="009F0852">
        <w:rPr>
          <w:rFonts w:ascii="Times New Roman" w:hAnsi="Times New Roman" w:cs="Times New Roman"/>
          <w:sz w:val="24"/>
          <w:szCs w:val="24"/>
        </w:rPr>
        <w:t>)</w:t>
      </w:r>
      <w:r w:rsidRPr="009F0852">
        <w:rPr>
          <w:rFonts w:ascii="Times New Roman" w:hAnsi="Times New Roman" w:cs="Times New Roman"/>
          <w:sz w:val="24"/>
          <w:szCs w:val="24"/>
        </w:rPr>
        <w:t>.</w:t>
      </w:r>
    </w:p>
    <w:p w14:paraId="415FE1F0"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strategic ideas presented here provide support for Land Chocolate's dedication to product differentiation, environmental responsibility, and exceptional quality. If Land Chocolate successfully implements specific projects, it will be well-positioned to achieve consistent growth and navigate the unpredictable nature of the sector. To effectively navigate obstacles and capitalize on favorable circumstances, the business must demonstrate its capacity for flexibility and adaptability.</w:t>
      </w:r>
    </w:p>
    <w:p w14:paraId="166B8FAE" w14:textId="77777777" w:rsidR="00E95AE6" w:rsidRDefault="00E95AE6">
      <w:pPr>
        <w:rPr>
          <w:rFonts w:ascii="Times New Roman" w:eastAsiaTheme="majorEastAsia" w:hAnsi="Times New Roman" w:cs="Times New Roman"/>
          <w:color w:val="2F5496" w:themeColor="accent1" w:themeShade="BF"/>
          <w:sz w:val="24"/>
          <w:szCs w:val="24"/>
        </w:rPr>
      </w:pPr>
      <w:bookmarkStart w:id="20" w:name="_Toc150948560"/>
      <w:r>
        <w:rPr>
          <w:rFonts w:ascii="Times New Roman" w:hAnsi="Times New Roman" w:cs="Times New Roman"/>
          <w:sz w:val="24"/>
          <w:szCs w:val="24"/>
        </w:rPr>
        <w:br w:type="page"/>
      </w:r>
    </w:p>
    <w:p w14:paraId="3773B15F" w14:textId="77777777" w:rsidR="00662D88" w:rsidRPr="009F0852" w:rsidRDefault="000E72D0" w:rsidP="009F0852">
      <w:pPr>
        <w:pStyle w:val="Heading1"/>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An inclusive conclusion</w:t>
      </w:r>
      <w:bookmarkEnd w:id="20"/>
    </w:p>
    <w:p w14:paraId="6C6854F6"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A detailed examination was undertaken on Land Chocolate, encompassing a thorough analysis and strategic recommendations were provided to facilitate the company's future expansion. The recommendations emphasized the necessity of adopting a comprehensive approach to organizational development. The assignment commenced by providing a concise overview of small and medium-sized enterprises (SMEs) along with a case study featuring Land Chocolate. Subsequently, the assignment delved into more serious topics, including an evaluation of the present strategic trajectory, an examination of both external and internal environmental factors, and the exploration of potential strategies for expansion</w:t>
      </w:r>
      <w:r w:rsidR="00F251ED" w:rsidRPr="009F0852">
        <w:rPr>
          <w:rFonts w:ascii="Times New Roman" w:hAnsi="Times New Roman" w:cs="Times New Roman"/>
          <w:sz w:val="24"/>
          <w:szCs w:val="24"/>
        </w:rPr>
        <w:t xml:space="preserve"> (</w:t>
      </w:r>
      <w:r w:rsidR="00F251ED" w:rsidRPr="009F0852">
        <w:rPr>
          <w:rFonts w:ascii="Times New Roman" w:hAnsi="Times New Roman" w:cs="Times New Roman"/>
          <w:color w:val="222222"/>
          <w:sz w:val="24"/>
          <w:szCs w:val="24"/>
          <w:shd w:val="clear" w:color="auto" w:fill="FFFFFF"/>
        </w:rPr>
        <w:t>Crosby, 1992</w:t>
      </w:r>
      <w:r w:rsidR="00F251ED" w:rsidRPr="009F0852">
        <w:rPr>
          <w:rFonts w:ascii="Times New Roman" w:hAnsi="Times New Roman" w:cs="Times New Roman"/>
          <w:sz w:val="24"/>
          <w:szCs w:val="24"/>
        </w:rPr>
        <w:t>)</w:t>
      </w:r>
      <w:r w:rsidRPr="009F0852">
        <w:rPr>
          <w:rFonts w:ascii="Times New Roman" w:hAnsi="Times New Roman" w:cs="Times New Roman"/>
          <w:sz w:val="24"/>
          <w:szCs w:val="24"/>
        </w:rPr>
        <w:t>.</w:t>
      </w:r>
    </w:p>
    <w:p w14:paraId="79905E32"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Through a comprehensive analysis of Land Chocolate's strategic orientation, we have acquired a deeper comprehension of how fundamental components such as the company's vision, mission, values, goals, and objectives contribute to the formation of the organization's trajectory</w:t>
      </w:r>
      <w:r w:rsidR="00901746" w:rsidRPr="009F0852">
        <w:rPr>
          <w:rFonts w:ascii="Times New Roman" w:hAnsi="Times New Roman" w:cs="Times New Roman"/>
          <w:sz w:val="24"/>
          <w:szCs w:val="24"/>
        </w:rPr>
        <w:t xml:space="preserve"> (</w:t>
      </w:r>
      <w:r w:rsidR="00901746" w:rsidRPr="009F0852">
        <w:rPr>
          <w:rFonts w:ascii="Times New Roman" w:hAnsi="Times New Roman" w:cs="Times New Roman"/>
          <w:color w:val="222222"/>
          <w:sz w:val="24"/>
          <w:szCs w:val="24"/>
          <w:shd w:val="clear" w:color="auto" w:fill="FFFFFF"/>
        </w:rPr>
        <w:t>Ramli, 2017</w:t>
      </w:r>
      <w:r w:rsidR="00901746" w:rsidRPr="009F0852">
        <w:rPr>
          <w:rFonts w:ascii="Times New Roman" w:hAnsi="Times New Roman" w:cs="Times New Roman"/>
          <w:sz w:val="24"/>
          <w:szCs w:val="24"/>
        </w:rPr>
        <w:t>)</w:t>
      </w:r>
      <w:r w:rsidRPr="009F0852">
        <w:rPr>
          <w:rFonts w:ascii="Times New Roman" w:hAnsi="Times New Roman" w:cs="Times New Roman"/>
          <w:sz w:val="24"/>
          <w:szCs w:val="24"/>
        </w:rPr>
        <w:t>. Subsequently, an extensive analysis of the external environment was undertaken employing models such as PESTEL, VRIN, and SWOT. This rigorous investigation provided valuable insights into market dynamics, competitive positioning, and prospective avenues for expansion.</w:t>
      </w:r>
    </w:p>
    <w:p w14:paraId="327A95AE"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pursuit of strategic expansion possibilities, influenced by frameworks such as Porter's Generic Strategies, the Ansoff Matrix, and Bowman's Strategic Clock, has highlighted the necessity for a customized plan that considers Land Chocolate's unique position within the high-end chocolate industry. The proposed strategy of employing a focused differentiation approach, with an emphasis on collaborative sustainability, was formulated by considering many factors such as client preferences, industry advancements, and the fundamental beliefs that underpin the organization. This particular solution emerged as a strategic decision that aligned with all three requirements</w:t>
      </w:r>
      <w:r w:rsidR="00993F82" w:rsidRPr="009F0852">
        <w:rPr>
          <w:rFonts w:ascii="Times New Roman" w:hAnsi="Times New Roman" w:cs="Times New Roman"/>
          <w:sz w:val="24"/>
          <w:szCs w:val="24"/>
        </w:rPr>
        <w:t xml:space="preserve"> (</w:t>
      </w:r>
      <w:r w:rsidR="00993F82" w:rsidRPr="009F0852">
        <w:rPr>
          <w:rFonts w:ascii="Times New Roman" w:hAnsi="Times New Roman" w:cs="Times New Roman"/>
          <w:color w:val="222222"/>
          <w:sz w:val="24"/>
          <w:szCs w:val="24"/>
          <w:shd w:val="clear" w:color="auto" w:fill="FFFFFF"/>
        </w:rPr>
        <w:t>Hay and Kamshad, 1994</w:t>
      </w:r>
      <w:r w:rsidR="00993F82" w:rsidRPr="009F0852">
        <w:rPr>
          <w:rFonts w:ascii="Times New Roman" w:hAnsi="Times New Roman" w:cs="Times New Roman"/>
          <w:sz w:val="24"/>
          <w:szCs w:val="24"/>
        </w:rPr>
        <w:t>)</w:t>
      </w:r>
      <w:r w:rsidRPr="009F0852">
        <w:rPr>
          <w:rFonts w:ascii="Times New Roman" w:hAnsi="Times New Roman" w:cs="Times New Roman"/>
          <w:sz w:val="24"/>
          <w:szCs w:val="24"/>
        </w:rPr>
        <w:t>.</w:t>
      </w:r>
    </w:p>
    <w:p w14:paraId="23CD153F"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Moreover, an analysis of the stakeholders yielded a more comprehensive comprehension of the varied expectations and the hierarchical power dynamics. Based on the aforementioned results, a proposed plan of action was formulated for Land Chocolate, which not only aligns with prevailing market trends but also effectively addresses the requirements and surpasses the expectations of the company's diverse stakeholders.</w:t>
      </w:r>
    </w:p>
    <w:p w14:paraId="0DB4CDFC" w14:textId="77777777" w:rsidR="002C5253"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lastRenderedPageBreak/>
        <w:t>The strategic guidance took into account the obstacles encountered by small and medium-sized enterprises (SMEs) when implementing their strategic direction. The following recommendations are put forth with the objective of ensuring a prosperous and growing future for Land Chocolate, characterized by the absence of impediments and inefficiencies. Several recommendations have been proposed, such as expanding into untapped markets, launching novel product offerings, optimizing supply chain operations, and implementing environmental efforts.</w:t>
      </w:r>
    </w:p>
    <w:p w14:paraId="6C4EE395" w14:textId="77777777" w:rsidR="008C5BF2" w:rsidRPr="009F0852" w:rsidRDefault="002C5253" w:rsidP="009F0852">
      <w:pPr>
        <w:spacing w:line="360" w:lineRule="auto"/>
        <w:jc w:val="both"/>
        <w:rPr>
          <w:rFonts w:ascii="Times New Roman" w:hAnsi="Times New Roman" w:cs="Times New Roman"/>
          <w:sz w:val="24"/>
          <w:szCs w:val="24"/>
        </w:rPr>
      </w:pPr>
      <w:r w:rsidRPr="009F0852">
        <w:rPr>
          <w:rFonts w:ascii="Times New Roman" w:hAnsi="Times New Roman" w:cs="Times New Roman"/>
          <w:sz w:val="24"/>
          <w:szCs w:val="24"/>
        </w:rPr>
        <w:t>The core focus of the assignment is to highlight the interconnectedness of several strategic elements and the importance of adaptability, innovation, and stakeholder involvement in the decision-making process for a small and medium-sized enterprise (SME) such as Land Chocolate. By adopting a proactive and inclusive approach, Land Chocolate has the potential to surmount industry hurdles, leverage emerging trends, and maintain its position as the dominant player in the luxury chocolate sector.</w:t>
      </w:r>
    </w:p>
    <w:p w14:paraId="297DBD52" w14:textId="77777777" w:rsidR="009B2FE3" w:rsidRPr="009F0852" w:rsidRDefault="009B2FE3" w:rsidP="009F0852">
      <w:pPr>
        <w:spacing w:line="360" w:lineRule="auto"/>
        <w:jc w:val="both"/>
        <w:rPr>
          <w:rFonts w:ascii="Times New Roman" w:eastAsiaTheme="majorEastAsia" w:hAnsi="Times New Roman" w:cs="Times New Roman"/>
          <w:color w:val="2F5496" w:themeColor="accent1" w:themeShade="BF"/>
          <w:sz w:val="24"/>
          <w:szCs w:val="24"/>
        </w:rPr>
      </w:pPr>
      <w:r w:rsidRPr="009F0852">
        <w:rPr>
          <w:rFonts w:ascii="Times New Roman" w:hAnsi="Times New Roman" w:cs="Times New Roman"/>
          <w:sz w:val="24"/>
          <w:szCs w:val="24"/>
        </w:rPr>
        <w:br w:type="page"/>
      </w:r>
    </w:p>
    <w:p w14:paraId="57D4C5BC" w14:textId="77777777" w:rsidR="00821D34" w:rsidRPr="009F0852" w:rsidRDefault="00821D34" w:rsidP="009F0852">
      <w:pPr>
        <w:pStyle w:val="Heading1"/>
        <w:spacing w:line="360" w:lineRule="auto"/>
        <w:jc w:val="both"/>
        <w:rPr>
          <w:rFonts w:ascii="Times New Roman" w:hAnsi="Times New Roman" w:cs="Times New Roman"/>
          <w:sz w:val="24"/>
          <w:szCs w:val="24"/>
        </w:rPr>
      </w:pPr>
      <w:bookmarkStart w:id="21" w:name="_Toc150948561"/>
      <w:r w:rsidRPr="009F0852">
        <w:rPr>
          <w:rFonts w:ascii="Times New Roman" w:hAnsi="Times New Roman" w:cs="Times New Roman"/>
          <w:sz w:val="24"/>
          <w:szCs w:val="24"/>
        </w:rPr>
        <w:lastRenderedPageBreak/>
        <w:t>References</w:t>
      </w:r>
      <w:bookmarkEnd w:id="21"/>
    </w:p>
    <w:p w14:paraId="18B29A10"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bookmarkStart w:id="22" w:name="_Hlk154866046"/>
      <w:proofErr w:type="spellStart"/>
      <w:r w:rsidRPr="009F0852">
        <w:rPr>
          <w:rFonts w:ascii="Times New Roman" w:hAnsi="Times New Roman" w:cs="Times New Roman"/>
          <w:color w:val="222222"/>
          <w:sz w:val="24"/>
          <w:szCs w:val="24"/>
          <w:shd w:val="clear" w:color="auto" w:fill="FFFFFF"/>
        </w:rPr>
        <w:t>Akpoviroro</w:t>
      </w:r>
      <w:proofErr w:type="spellEnd"/>
      <w:r w:rsidRPr="009F0852">
        <w:rPr>
          <w:rFonts w:ascii="Times New Roman" w:hAnsi="Times New Roman" w:cs="Times New Roman"/>
          <w:color w:val="222222"/>
          <w:sz w:val="24"/>
          <w:szCs w:val="24"/>
          <w:shd w:val="clear" w:color="auto" w:fill="FFFFFF"/>
        </w:rPr>
        <w:t xml:space="preserve">, K.S. and </w:t>
      </w:r>
      <w:proofErr w:type="spellStart"/>
      <w:r w:rsidRPr="009F0852">
        <w:rPr>
          <w:rFonts w:ascii="Times New Roman" w:hAnsi="Times New Roman" w:cs="Times New Roman"/>
          <w:color w:val="222222"/>
          <w:sz w:val="24"/>
          <w:szCs w:val="24"/>
          <w:shd w:val="clear" w:color="auto" w:fill="FFFFFF"/>
        </w:rPr>
        <w:t>Owotutu</w:t>
      </w:r>
      <w:proofErr w:type="spellEnd"/>
      <w:r w:rsidRPr="009F0852">
        <w:rPr>
          <w:rFonts w:ascii="Times New Roman" w:hAnsi="Times New Roman" w:cs="Times New Roman"/>
          <w:color w:val="222222"/>
          <w:sz w:val="24"/>
          <w:szCs w:val="24"/>
          <w:shd w:val="clear" w:color="auto" w:fill="FFFFFF"/>
        </w:rPr>
        <w:t>, S.O., 2018. Impact of external business environment on organizational performance. </w:t>
      </w:r>
      <w:r w:rsidRPr="009F0852">
        <w:rPr>
          <w:rFonts w:ascii="Times New Roman" w:hAnsi="Times New Roman" w:cs="Times New Roman"/>
          <w:i/>
          <w:iCs/>
          <w:color w:val="222222"/>
          <w:sz w:val="24"/>
          <w:szCs w:val="24"/>
          <w:shd w:val="clear" w:color="auto" w:fill="FFFFFF"/>
        </w:rPr>
        <w:t>International Journal of Advance Research and Innovative Ideas in Education</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4</w:t>
      </w:r>
      <w:r w:rsidRPr="009F0852">
        <w:rPr>
          <w:rFonts w:ascii="Times New Roman" w:hAnsi="Times New Roman" w:cs="Times New Roman"/>
          <w:color w:val="222222"/>
          <w:sz w:val="24"/>
          <w:szCs w:val="24"/>
          <w:shd w:val="clear" w:color="auto" w:fill="FFFFFF"/>
        </w:rPr>
        <w:t>(3), pp.498-505.</w:t>
      </w:r>
    </w:p>
    <w:p w14:paraId="16CD0659"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Banham, H.C., 2010. External environmental analysis for small and medium enterprises (SMEs). </w:t>
      </w:r>
      <w:r w:rsidRPr="009F0852">
        <w:rPr>
          <w:rFonts w:ascii="Times New Roman" w:hAnsi="Times New Roman" w:cs="Times New Roman"/>
          <w:i/>
          <w:iCs/>
          <w:color w:val="222222"/>
          <w:sz w:val="24"/>
          <w:szCs w:val="24"/>
          <w:shd w:val="clear" w:color="auto" w:fill="FFFFFF"/>
        </w:rPr>
        <w:t>Journal of Business &amp; Economics Research (JBER)</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8</w:t>
      </w:r>
      <w:r w:rsidRPr="009F0852">
        <w:rPr>
          <w:rFonts w:ascii="Times New Roman" w:hAnsi="Times New Roman" w:cs="Times New Roman"/>
          <w:color w:val="222222"/>
          <w:sz w:val="24"/>
          <w:szCs w:val="24"/>
          <w:shd w:val="clear" w:color="auto" w:fill="FFFFFF"/>
        </w:rPr>
        <w:t>(10).</w:t>
      </w:r>
    </w:p>
    <w:p w14:paraId="52793017"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proofErr w:type="spellStart"/>
      <w:r w:rsidRPr="009F0852">
        <w:rPr>
          <w:rFonts w:ascii="Times New Roman" w:hAnsi="Times New Roman" w:cs="Times New Roman"/>
          <w:color w:val="222222"/>
          <w:sz w:val="24"/>
          <w:szCs w:val="24"/>
          <w:shd w:val="clear" w:color="auto" w:fill="FFFFFF"/>
        </w:rPr>
        <w:t>Boyarskaya</w:t>
      </w:r>
      <w:proofErr w:type="spellEnd"/>
      <w:r w:rsidRPr="009F0852">
        <w:rPr>
          <w:rFonts w:ascii="Times New Roman" w:hAnsi="Times New Roman" w:cs="Times New Roman"/>
          <w:color w:val="222222"/>
          <w:sz w:val="24"/>
          <w:szCs w:val="24"/>
          <w:shd w:val="clear" w:color="auto" w:fill="FFFFFF"/>
        </w:rPr>
        <w:t>, T., Ushakova, E. and Schwaninger, M., 2014. A Systems Approach to Business Strategy: The Case of Chocolate Production.</w:t>
      </w:r>
    </w:p>
    <w:p w14:paraId="0E36BF32"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Brown, R. and Lee, N., 2014. Funding issues confronting high growth SMEs in the UK. ICAS.</w:t>
      </w:r>
    </w:p>
    <w:p w14:paraId="655196A9"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Bustamante, C.V., 2019. Strategic choices: Accelerated startups' outsourcing decisions. </w:t>
      </w:r>
      <w:r w:rsidRPr="009F0852">
        <w:rPr>
          <w:rFonts w:ascii="Times New Roman" w:hAnsi="Times New Roman" w:cs="Times New Roman"/>
          <w:i/>
          <w:iCs/>
          <w:color w:val="222222"/>
          <w:sz w:val="24"/>
          <w:szCs w:val="24"/>
          <w:shd w:val="clear" w:color="auto" w:fill="FFFFFF"/>
        </w:rPr>
        <w:t>Journal of Business Research</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105</w:t>
      </w:r>
      <w:r w:rsidRPr="009F0852">
        <w:rPr>
          <w:rFonts w:ascii="Times New Roman" w:hAnsi="Times New Roman" w:cs="Times New Roman"/>
          <w:color w:val="222222"/>
          <w:sz w:val="24"/>
          <w:szCs w:val="24"/>
          <w:shd w:val="clear" w:color="auto" w:fill="FFFFFF"/>
        </w:rPr>
        <w:t>, pp.359-369.</w:t>
      </w:r>
    </w:p>
    <w:p w14:paraId="060DC5C3"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Crosby, B., 1992. </w:t>
      </w:r>
      <w:r w:rsidRPr="009F0852">
        <w:rPr>
          <w:rFonts w:ascii="Times New Roman" w:hAnsi="Times New Roman" w:cs="Times New Roman"/>
          <w:i/>
          <w:iCs/>
          <w:color w:val="222222"/>
          <w:sz w:val="24"/>
          <w:szCs w:val="24"/>
          <w:shd w:val="clear" w:color="auto" w:fill="FFFFFF"/>
        </w:rPr>
        <w:t>Stakeholder analysis: a vital tool for strategic managers</w:t>
      </w:r>
      <w:r w:rsidRPr="009F0852">
        <w:rPr>
          <w:rFonts w:ascii="Times New Roman" w:hAnsi="Times New Roman" w:cs="Times New Roman"/>
          <w:color w:val="222222"/>
          <w:sz w:val="24"/>
          <w:szCs w:val="24"/>
          <w:shd w:val="clear" w:color="auto" w:fill="FFFFFF"/>
        </w:rPr>
        <w:t>. USAID's Implementing Policy Change Project.</w:t>
      </w:r>
    </w:p>
    <w:p w14:paraId="596880B0"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 xml:space="preserve">Doherty, B. and </w:t>
      </w:r>
      <w:proofErr w:type="spellStart"/>
      <w:r w:rsidRPr="009F0852">
        <w:rPr>
          <w:rFonts w:ascii="Times New Roman" w:hAnsi="Times New Roman" w:cs="Times New Roman"/>
          <w:color w:val="222222"/>
          <w:sz w:val="24"/>
          <w:szCs w:val="24"/>
          <w:shd w:val="clear" w:color="auto" w:fill="FFFFFF"/>
        </w:rPr>
        <w:t>Tranchell</w:t>
      </w:r>
      <w:proofErr w:type="spellEnd"/>
      <w:r w:rsidRPr="009F0852">
        <w:rPr>
          <w:rFonts w:ascii="Times New Roman" w:hAnsi="Times New Roman" w:cs="Times New Roman"/>
          <w:color w:val="222222"/>
          <w:sz w:val="24"/>
          <w:szCs w:val="24"/>
          <w:shd w:val="clear" w:color="auto" w:fill="FFFFFF"/>
        </w:rPr>
        <w:t>, S., 2005. New thinking in international trade? A case study of The Day Chocolate Company. </w:t>
      </w:r>
      <w:r w:rsidRPr="009F0852">
        <w:rPr>
          <w:rFonts w:ascii="Times New Roman" w:hAnsi="Times New Roman" w:cs="Times New Roman"/>
          <w:i/>
          <w:iCs/>
          <w:color w:val="222222"/>
          <w:sz w:val="24"/>
          <w:szCs w:val="24"/>
          <w:shd w:val="clear" w:color="auto" w:fill="FFFFFF"/>
        </w:rPr>
        <w:t>Sustainable Development</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13</w:t>
      </w:r>
      <w:r w:rsidRPr="009F0852">
        <w:rPr>
          <w:rFonts w:ascii="Times New Roman" w:hAnsi="Times New Roman" w:cs="Times New Roman"/>
          <w:color w:val="222222"/>
          <w:sz w:val="24"/>
          <w:szCs w:val="24"/>
          <w:shd w:val="clear" w:color="auto" w:fill="FFFFFF"/>
        </w:rPr>
        <w:t>(3), pp.166-176.</w:t>
      </w:r>
    </w:p>
    <w:p w14:paraId="191DB848"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Fasnacht, D. and Fasnacht, D., 2018. Strategic Choices for Growth. </w:t>
      </w:r>
      <w:r w:rsidRPr="009F0852">
        <w:rPr>
          <w:rFonts w:ascii="Times New Roman" w:hAnsi="Times New Roman" w:cs="Times New Roman"/>
          <w:i/>
          <w:iCs/>
          <w:color w:val="222222"/>
          <w:sz w:val="24"/>
          <w:szCs w:val="24"/>
          <w:shd w:val="clear" w:color="auto" w:fill="FFFFFF"/>
        </w:rPr>
        <w:t>Open Innovation Ecosystems: Creating New Value Constellations in the Financial Services</w:t>
      </w:r>
      <w:r w:rsidRPr="009F0852">
        <w:rPr>
          <w:rFonts w:ascii="Times New Roman" w:hAnsi="Times New Roman" w:cs="Times New Roman"/>
          <w:color w:val="222222"/>
          <w:sz w:val="24"/>
          <w:szCs w:val="24"/>
          <w:shd w:val="clear" w:color="auto" w:fill="FFFFFF"/>
        </w:rPr>
        <w:t>, pp.69-95.</w:t>
      </w:r>
    </w:p>
    <w:p w14:paraId="24335B8E"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Hay, M. and Kamshad, K., 1994. Small firm growth: intentions, implementation and impediments. </w:t>
      </w:r>
      <w:r w:rsidRPr="009F0852">
        <w:rPr>
          <w:rFonts w:ascii="Times New Roman" w:hAnsi="Times New Roman" w:cs="Times New Roman"/>
          <w:i/>
          <w:iCs/>
          <w:color w:val="222222"/>
          <w:sz w:val="24"/>
          <w:szCs w:val="24"/>
          <w:shd w:val="clear" w:color="auto" w:fill="FFFFFF"/>
        </w:rPr>
        <w:t>Business Strategy Review</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5</w:t>
      </w:r>
      <w:r w:rsidRPr="009F0852">
        <w:rPr>
          <w:rFonts w:ascii="Times New Roman" w:hAnsi="Times New Roman" w:cs="Times New Roman"/>
          <w:color w:val="222222"/>
          <w:sz w:val="24"/>
          <w:szCs w:val="24"/>
          <w:shd w:val="clear" w:color="auto" w:fill="FFFFFF"/>
        </w:rPr>
        <w:t>(3), pp.49-68.</w:t>
      </w:r>
    </w:p>
    <w:p w14:paraId="614C0F4E" w14:textId="41223151"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 xml:space="preserve">Horgan, D., van </w:t>
      </w:r>
      <w:proofErr w:type="spellStart"/>
      <w:r w:rsidRPr="009F0852">
        <w:rPr>
          <w:rFonts w:ascii="Times New Roman" w:hAnsi="Times New Roman" w:cs="Times New Roman"/>
          <w:color w:val="222222"/>
          <w:sz w:val="24"/>
          <w:szCs w:val="24"/>
          <w:shd w:val="clear" w:color="auto" w:fill="FFFFFF"/>
        </w:rPr>
        <w:t>Kranen</w:t>
      </w:r>
      <w:proofErr w:type="spellEnd"/>
      <w:r w:rsidRPr="009F0852">
        <w:rPr>
          <w:rFonts w:ascii="Times New Roman" w:hAnsi="Times New Roman" w:cs="Times New Roman"/>
          <w:color w:val="222222"/>
          <w:sz w:val="24"/>
          <w:szCs w:val="24"/>
          <w:shd w:val="clear" w:color="auto" w:fill="FFFFFF"/>
        </w:rPr>
        <w:t xml:space="preserve">, H.J. and </w:t>
      </w:r>
      <w:proofErr w:type="spellStart"/>
      <w:r w:rsidRPr="009F0852">
        <w:rPr>
          <w:rFonts w:ascii="Times New Roman" w:hAnsi="Times New Roman" w:cs="Times New Roman"/>
          <w:color w:val="222222"/>
          <w:sz w:val="24"/>
          <w:szCs w:val="24"/>
          <w:shd w:val="clear" w:color="auto" w:fill="FFFFFF"/>
        </w:rPr>
        <w:t>Morré</w:t>
      </w:r>
      <w:proofErr w:type="spellEnd"/>
      <w:r w:rsidRPr="009F0852">
        <w:rPr>
          <w:rFonts w:ascii="Times New Roman" w:hAnsi="Times New Roman" w:cs="Times New Roman"/>
          <w:color w:val="222222"/>
          <w:sz w:val="24"/>
          <w:szCs w:val="24"/>
          <w:shd w:val="clear" w:color="auto" w:fill="FFFFFF"/>
        </w:rPr>
        <w:t xml:space="preserve">, S.A., 2019. </w:t>
      </w:r>
      <w:proofErr w:type="spellStart"/>
      <w:r w:rsidRPr="009F0852">
        <w:rPr>
          <w:rFonts w:ascii="Times New Roman" w:hAnsi="Times New Roman" w:cs="Times New Roman"/>
          <w:color w:val="222222"/>
          <w:sz w:val="24"/>
          <w:szCs w:val="24"/>
          <w:shd w:val="clear" w:color="auto" w:fill="FFFFFF"/>
        </w:rPr>
        <w:t>Optimising</w:t>
      </w:r>
      <w:proofErr w:type="spellEnd"/>
      <w:r w:rsidRPr="009F0852">
        <w:rPr>
          <w:rFonts w:ascii="Times New Roman" w:hAnsi="Times New Roman" w:cs="Times New Roman"/>
          <w:color w:val="222222"/>
          <w:sz w:val="24"/>
          <w:szCs w:val="24"/>
          <w:shd w:val="clear" w:color="auto" w:fill="FFFFFF"/>
        </w:rPr>
        <w:t xml:space="preserve"> SME potential in modern healthcare systems: Challenges, </w:t>
      </w:r>
      <w:r w:rsidR="00512F68" w:rsidRPr="009F0852">
        <w:rPr>
          <w:rFonts w:ascii="Times New Roman" w:hAnsi="Times New Roman" w:cs="Times New Roman"/>
          <w:color w:val="222222"/>
          <w:sz w:val="24"/>
          <w:szCs w:val="24"/>
          <w:shd w:val="clear" w:color="auto" w:fill="FFFFFF"/>
        </w:rPr>
        <w:t>opportunities,</w:t>
      </w:r>
      <w:r w:rsidRPr="009F0852">
        <w:rPr>
          <w:rFonts w:ascii="Times New Roman" w:hAnsi="Times New Roman" w:cs="Times New Roman"/>
          <w:color w:val="222222"/>
          <w:sz w:val="24"/>
          <w:szCs w:val="24"/>
          <w:shd w:val="clear" w:color="auto" w:fill="FFFFFF"/>
        </w:rPr>
        <w:t xml:space="preserve"> and policy recommendations. </w:t>
      </w:r>
      <w:r w:rsidRPr="009F0852">
        <w:rPr>
          <w:rFonts w:ascii="Times New Roman" w:hAnsi="Times New Roman" w:cs="Times New Roman"/>
          <w:i/>
          <w:iCs/>
          <w:color w:val="222222"/>
          <w:sz w:val="24"/>
          <w:szCs w:val="24"/>
          <w:shd w:val="clear" w:color="auto" w:fill="FFFFFF"/>
        </w:rPr>
        <w:t>Public Health Genomics</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21</w:t>
      </w:r>
      <w:r w:rsidRPr="009F0852">
        <w:rPr>
          <w:rFonts w:ascii="Times New Roman" w:hAnsi="Times New Roman" w:cs="Times New Roman"/>
          <w:color w:val="222222"/>
          <w:sz w:val="24"/>
          <w:szCs w:val="24"/>
          <w:shd w:val="clear" w:color="auto" w:fill="FFFFFF"/>
        </w:rPr>
        <w:t>(1-2), pp.1-17.</w:t>
      </w:r>
    </w:p>
    <w:p w14:paraId="3DF4106F"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 xml:space="preserve">Indris, S. and </w:t>
      </w:r>
      <w:proofErr w:type="spellStart"/>
      <w:r w:rsidRPr="009F0852">
        <w:rPr>
          <w:rFonts w:ascii="Times New Roman" w:hAnsi="Times New Roman" w:cs="Times New Roman"/>
          <w:color w:val="222222"/>
          <w:sz w:val="24"/>
          <w:szCs w:val="24"/>
          <w:shd w:val="clear" w:color="auto" w:fill="FFFFFF"/>
        </w:rPr>
        <w:t>Primiana</w:t>
      </w:r>
      <w:proofErr w:type="spellEnd"/>
      <w:r w:rsidRPr="009F0852">
        <w:rPr>
          <w:rFonts w:ascii="Times New Roman" w:hAnsi="Times New Roman" w:cs="Times New Roman"/>
          <w:color w:val="222222"/>
          <w:sz w:val="24"/>
          <w:szCs w:val="24"/>
          <w:shd w:val="clear" w:color="auto" w:fill="FFFFFF"/>
        </w:rPr>
        <w:t>, I., 2015. Internal and external environment analysis on the performance of small and medium industries SMEs in Indonesia. </w:t>
      </w:r>
      <w:r w:rsidRPr="009F0852">
        <w:rPr>
          <w:rFonts w:ascii="Times New Roman" w:hAnsi="Times New Roman" w:cs="Times New Roman"/>
          <w:i/>
          <w:iCs/>
          <w:color w:val="222222"/>
          <w:sz w:val="24"/>
          <w:szCs w:val="24"/>
          <w:shd w:val="clear" w:color="auto" w:fill="FFFFFF"/>
        </w:rPr>
        <w:t>International journal of scientific &amp; technology research</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4</w:t>
      </w:r>
      <w:r w:rsidRPr="009F0852">
        <w:rPr>
          <w:rFonts w:ascii="Times New Roman" w:hAnsi="Times New Roman" w:cs="Times New Roman"/>
          <w:color w:val="222222"/>
          <w:sz w:val="24"/>
          <w:szCs w:val="24"/>
          <w:shd w:val="clear" w:color="auto" w:fill="FFFFFF"/>
        </w:rPr>
        <w:t>(4), pp.188-196.</w:t>
      </w:r>
    </w:p>
    <w:p w14:paraId="572737C8"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Jepsen, A.L. and Eskerod, P., 2009. Stakeholder analysis in projects: Challenges in using current guidelines in the real world. </w:t>
      </w:r>
      <w:r w:rsidRPr="009F0852">
        <w:rPr>
          <w:rFonts w:ascii="Times New Roman" w:hAnsi="Times New Roman" w:cs="Times New Roman"/>
          <w:i/>
          <w:iCs/>
          <w:color w:val="222222"/>
          <w:sz w:val="24"/>
          <w:szCs w:val="24"/>
          <w:shd w:val="clear" w:color="auto" w:fill="FFFFFF"/>
        </w:rPr>
        <w:t>International journal of project management</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27</w:t>
      </w:r>
      <w:r w:rsidRPr="009F0852">
        <w:rPr>
          <w:rFonts w:ascii="Times New Roman" w:hAnsi="Times New Roman" w:cs="Times New Roman"/>
          <w:color w:val="222222"/>
          <w:sz w:val="24"/>
          <w:szCs w:val="24"/>
          <w:shd w:val="clear" w:color="auto" w:fill="FFFFFF"/>
        </w:rPr>
        <w:t>(4), pp.335-343.</w:t>
      </w:r>
    </w:p>
    <w:p w14:paraId="1693DC1C"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lastRenderedPageBreak/>
        <w:t>Jovanov, T., 2011. Creating a competitive marketing strategy for B2C businesses through market research: analysis of the chocolate market in Macedonia. In </w:t>
      </w:r>
      <w:r w:rsidRPr="009F0852">
        <w:rPr>
          <w:rFonts w:ascii="Times New Roman" w:hAnsi="Times New Roman" w:cs="Times New Roman"/>
          <w:i/>
          <w:iCs/>
          <w:color w:val="222222"/>
          <w:sz w:val="24"/>
          <w:szCs w:val="24"/>
          <w:shd w:val="clear" w:color="auto" w:fill="FFFFFF"/>
        </w:rPr>
        <w:t xml:space="preserve">Conference Proceedings, 19th Annual Conference Marketing and Business Strategies for </w:t>
      </w:r>
      <w:proofErr w:type="spellStart"/>
      <w:r w:rsidRPr="009F0852">
        <w:rPr>
          <w:rFonts w:ascii="Times New Roman" w:hAnsi="Times New Roman" w:cs="Times New Roman"/>
          <w:i/>
          <w:iCs/>
          <w:color w:val="222222"/>
          <w:sz w:val="24"/>
          <w:szCs w:val="24"/>
          <w:shd w:val="clear" w:color="auto" w:fill="FFFFFF"/>
        </w:rPr>
        <w:t>Central&amp;Eastern</w:t>
      </w:r>
      <w:proofErr w:type="spellEnd"/>
      <w:r w:rsidRPr="009F0852">
        <w:rPr>
          <w:rFonts w:ascii="Times New Roman" w:hAnsi="Times New Roman" w:cs="Times New Roman"/>
          <w:i/>
          <w:iCs/>
          <w:color w:val="222222"/>
          <w:sz w:val="24"/>
          <w:szCs w:val="24"/>
          <w:shd w:val="clear" w:color="auto" w:fill="FFFFFF"/>
        </w:rPr>
        <w:t xml:space="preserve"> Europe</w:t>
      </w:r>
      <w:r w:rsidRPr="009F0852">
        <w:rPr>
          <w:rFonts w:ascii="Times New Roman" w:hAnsi="Times New Roman" w:cs="Times New Roman"/>
          <w:color w:val="222222"/>
          <w:sz w:val="24"/>
          <w:szCs w:val="24"/>
          <w:shd w:val="clear" w:color="auto" w:fill="FFFFFF"/>
        </w:rPr>
        <w:t>.</w:t>
      </w:r>
    </w:p>
    <w:p w14:paraId="416FD997"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Meglio, O. and Park, K., 2019. </w:t>
      </w:r>
      <w:r w:rsidRPr="009F0852">
        <w:rPr>
          <w:rFonts w:ascii="Times New Roman" w:hAnsi="Times New Roman" w:cs="Times New Roman"/>
          <w:i/>
          <w:iCs/>
          <w:color w:val="222222"/>
          <w:sz w:val="24"/>
          <w:szCs w:val="24"/>
          <w:shd w:val="clear" w:color="auto" w:fill="FFFFFF"/>
        </w:rPr>
        <w:t>Strategic decisions and sustainability choices</w:t>
      </w:r>
      <w:r w:rsidRPr="009F0852">
        <w:rPr>
          <w:rFonts w:ascii="Times New Roman" w:hAnsi="Times New Roman" w:cs="Times New Roman"/>
          <w:color w:val="222222"/>
          <w:sz w:val="24"/>
          <w:szCs w:val="24"/>
          <w:shd w:val="clear" w:color="auto" w:fill="FFFFFF"/>
        </w:rPr>
        <w:t>. Palgrave Macmillan.</w:t>
      </w:r>
    </w:p>
    <w:p w14:paraId="7AFB5144"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Newcombe, R., 2003. From client to project stakeholders: a stakeholder mapping approach. </w:t>
      </w:r>
      <w:r w:rsidRPr="009F0852">
        <w:rPr>
          <w:rFonts w:ascii="Times New Roman" w:hAnsi="Times New Roman" w:cs="Times New Roman"/>
          <w:i/>
          <w:iCs/>
          <w:color w:val="222222"/>
          <w:sz w:val="24"/>
          <w:szCs w:val="24"/>
          <w:shd w:val="clear" w:color="auto" w:fill="FFFFFF"/>
        </w:rPr>
        <w:t>Construction management and economics</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21</w:t>
      </w:r>
      <w:r w:rsidRPr="009F0852">
        <w:rPr>
          <w:rFonts w:ascii="Times New Roman" w:hAnsi="Times New Roman" w:cs="Times New Roman"/>
          <w:color w:val="222222"/>
          <w:sz w:val="24"/>
          <w:szCs w:val="24"/>
          <w:shd w:val="clear" w:color="auto" w:fill="FFFFFF"/>
        </w:rPr>
        <w:t>(8), pp.841-848.</w:t>
      </w:r>
    </w:p>
    <w:p w14:paraId="16698E9F"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O’Gorman, C., 2001. The sustainability of growth in small‐and medium‐sized enterprises. </w:t>
      </w:r>
      <w:r w:rsidRPr="009F0852">
        <w:rPr>
          <w:rFonts w:ascii="Times New Roman" w:hAnsi="Times New Roman" w:cs="Times New Roman"/>
          <w:i/>
          <w:iCs/>
          <w:color w:val="222222"/>
          <w:sz w:val="24"/>
          <w:szCs w:val="24"/>
          <w:shd w:val="clear" w:color="auto" w:fill="FFFFFF"/>
        </w:rPr>
        <w:t>International Journal of Entrepreneurial Behavior &amp; Research</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7</w:t>
      </w:r>
      <w:r w:rsidRPr="009F0852">
        <w:rPr>
          <w:rFonts w:ascii="Times New Roman" w:hAnsi="Times New Roman" w:cs="Times New Roman"/>
          <w:color w:val="222222"/>
          <w:sz w:val="24"/>
          <w:szCs w:val="24"/>
          <w:shd w:val="clear" w:color="auto" w:fill="FFFFFF"/>
        </w:rPr>
        <w:t>(2), pp.60-75.</w:t>
      </w:r>
    </w:p>
    <w:p w14:paraId="6A913969"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Ramli, N.S., 2017. A review of marketing strategies from the European chocolate industry. </w:t>
      </w:r>
      <w:r w:rsidRPr="009F0852">
        <w:rPr>
          <w:rFonts w:ascii="Times New Roman" w:hAnsi="Times New Roman" w:cs="Times New Roman"/>
          <w:i/>
          <w:iCs/>
          <w:color w:val="222222"/>
          <w:sz w:val="24"/>
          <w:szCs w:val="24"/>
          <w:shd w:val="clear" w:color="auto" w:fill="FFFFFF"/>
        </w:rPr>
        <w:t>Journal of Global Entrepreneurship Research</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7</w:t>
      </w:r>
      <w:r w:rsidRPr="009F0852">
        <w:rPr>
          <w:rFonts w:ascii="Times New Roman" w:hAnsi="Times New Roman" w:cs="Times New Roman"/>
          <w:color w:val="222222"/>
          <w:sz w:val="24"/>
          <w:szCs w:val="24"/>
          <w:shd w:val="clear" w:color="auto" w:fill="FFFFFF"/>
        </w:rPr>
        <w:t>(1), p.10.</w:t>
      </w:r>
    </w:p>
    <w:p w14:paraId="60544E34"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Robertson, D.C. and Nicholson, N., 1996. Expressions of corporate social responsibility in UK firms. </w:t>
      </w:r>
      <w:r w:rsidRPr="009F0852">
        <w:rPr>
          <w:rFonts w:ascii="Times New Roman" w:hAnsi="Times New Roman" w:cs="Times New Roman"/>
          <w:i/>
          <w:iCs/>
          <w:color w:val="222222"/>
          <w:sz w:val="24"/>
          <w:szCs w:val="24"/>
          <w:shd w:val="clear" w:color="auto" w:fill="FFFFFF"/>
        </w:rPr>
        <w:t>Journal of Business Ethics</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15</w:t>
      </w:r>
      <w:r w:rsidRPr="009F0852">
        <w:rPr>
          <w:rFonts w:ascii="Times New Roman" w:hAnsi="Times New Roman" w:cs="Times New Roman"/>
          <w:color w:val="222222"/>
          <w:sz w:val="24"/>
          <w:szCs w:val="24"/>
          <w:shd w:val="clear" w:color="auto" w:fill="FFFFFF"/>
        </w:rPr>
        <w:t>, pp.1095-1106.</w:t>
      </w:r>
    </w:p>
    <w:p w14:paraId="1D4911A9"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Robson, P.J. and Bennett, R.J., 2000. SME growth: The relationship with business advice and external collaboration. </w:t>
      </w:r>
      <w:r w:rsidRPr="009F0852">
        <w:rPr>
          <w:rFonts w:ascii="Times New Roman" w:hAnsi="Times New Roman" w:cs="Times New Roman"/>
          <w:i/>
          <w:iCs/>
          <w:color w:val="222222"/>
          <w:sz w:val="24"/>
          <w:szCs w:val="24"/>
          <w:shd w:val="clear" w:color="auto" w:fill="FFFFFF"/>
        </w:rPr>
        <w:t>Small business economics</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15</w:t>
      </w:r>
      <w:r w:rsidRPr="009F0852">
        <w:rPr>
          <w:rFonts w:ascii="Times New Roman" w:hAnsi="Times New Roman" w:cs="Times New Roman"/>
          <w:color w:val="222222"/>
          <w:sz w:val="24"/>
          <w:szCs w:val="24"/>
          <w:shd w:val="clear" w:color="auto" w:fill="FFFFFF"/>
        </w:rPr>
        <w:t>, pp.193-208.</w:t>
      </w:r>
    </w:p>
    <w:p w14:paraId="17374209"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Schmeer, K., 1999. Stakeholder analysis guidelines. </w:t>
      </w:r>
      <w:r w:rsidRPr="009F0852">
        <w:rPr>
          <w:rFonts w:ascii="Times New Roman" w:hAnsi="Times New Roman" w:cs="Times New Roman"/>
          <w:i/>
          <w:iCs/>
          <w:color w:val="222222"/>
          <w:sz w:val="24"/>
          <w:szCs w:val="24"/>
          <w:shd w:val="clear" w:color="auto" w:fill="FFFFFF"/>
        </w:rPr>
        <w:t>Policy toolkit for strengthening health sector reform</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1</w:t>
      </w:r>
      <w:r w:rsidRPr="009F0852">
        <w:rPr>
          <w:rFonts w:ascii="Times New Roman" w:hAnsi="Times New Roman" w:cs="Times New Roman"/>
          <w:color w:val="222222"/>
          <w:sz w:val="24"/>
          <w:szCs w:val="24"/>
          <w:shd w:val="clear" w:color="auto" w:fill="FFFFFF"/>
        </w:rPr>
        <w:t>, pp.1-35.</w:t>
      </w:r>
    </w:p>
    <w:p w14:paraId="3DED0B3E"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proofErr w:type="spellStart"/>
      <w:r w:rsidRPr="009F0852">
        <w:rPr>
          <w:rFonts w:ascii="Times New Roman" w:hAnsi="Times New Roman" w:cs="Times New Roman"/>
          <w:color w:val="222222"/>
          <w:sz w:val="24"/>
          <w:szCs w:val="24"/>
          <w:shd w:val="clear" w:color="auto" w:fill="FFFFFF"/>
        </w:rPr>
        <w:t>Smallbone</w:t>
      </w:r>
      <w:proofErr w:type="spellEnd"/>
      <w:r w:rsidRPr="009F0852">
        <w:rPr>
          <w:rFonts w:ascii="Times New Roman" w:hAnsi="Times New Roman" w:cs="Times New Roman"/>
          <w:color w:val="222222"/>
          <w:sz w:val="24"/>
          <w:szCs w:val="24"/>
          <w:shd w:val="clear" w:color="auto" w:fill="FFFFFF"/>
        </w:rPr>
        <w:t>, D., Leig, R. and North, D., 1995. The characteristics and strategies of high growth SMEs. </w:t>
      </w:r>
      <w:r w:rsidRPr="009F0852">
        <w:rPr>
          <w:rFonts w:ascii="Times New Roman" w:hAnsi="Times New Roman" w:cs="Times New Roman"/>
          <w:i/>
          <w:iCs/>
          <w:color w:val="222222"/>
          <w:sz w:val="24"/>
          <w:szCs w:val="24"/>
          <w:shd w:val="clear" w:color="auto" w:fill="FFFFFF"/>
        </w:rPr>
        <w:t>International Journal of Entrepreneurial Behavior &amp; Research</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1</w:t>
      </w:r>
      <w:r w:rsidRPr="009F0852">
        <w:rPr>
          <w:rFonts w:ascii="Times New Roman" w:hAnsi="Times New Roman" w:cs="Times New Roman"/>
          <w:color w:val="222222"/>
          <w:sz w:val="24"/>
          <w:szCs w:val="24"/>
          <w:shd w:val="clear" w:color="auto" w:fill="FFFFFF"/>
        </w:rPr>
        <w:t>(3), pp.44-62.</w:t>
      </w:r>
    </w:p>
    <w:p w14:paraId="49D5174C"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proofErr w:type="spellStart"/>
      <w:r w:rsidRPr="009F0852">
        <w:rPr>
          <w:rFonts w:ascii="Times New Roman" w:hAnsi="Times New Roman" w:cs="Times New Roman"/>
          <w:color w:val="222222"/>
          <w:sz w:val="24"/>
          <w:szCs w:val="24"/>
          <w:shd w:val="clear" w:color="auto" w:fill="FFFFFF"/>
        </w:rPr>
        <w:t>Wakkee</w:t>
      </w:r>
      <w:proofErr w:type="spellEnd"/>
      <w:r w:rsidRPr="009F0852">
        <w:rPr>
          <w:rFonts w:ascii="Times New Roman" w:hAnsi="Times New Roman" w:cs="Times New Roman"/>
          <w:color w:val="222222"/>
          <w:sz w:val="24"/>
          <w:szCs w:val="24"/>
          <w:shd w:val="clear" w:color="auto" w:fill="FFFFFF"/>
        </w:rPr>
        <w:t>, I., Van Der Veen, M. and Eurlings, W., 2015. Effective growth paths for SMEs. </w:t>
      </w:r>
      <w:r w:rsidRPr="009F0852">
        <w:rPr>
          <w:rFonts w:ascii="Times New Roman" w:hAnsi="Times New Roman" w:cs="Times New Roman"/>
          <w:i/>
          <w:iCs/>
          <w:color w:val="222222"/>
          <w:sz w:val="24"/>
          <w:szCs w:val="24"/>
          <w:shd w:val="clear" w:color="auto" w:fill="FFFFFF"/>
        </w:rPr>
        <w:t>The Journal of Entrepreneurship</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24</w:t>
      </w:r>
      <w:r w:rsidRPr="009F0852">
        <w:rPr>
          <w:rFonts w:ascii="Times New Roman" w:hAnsi="Times New Roman" w:cs="Times New Roman"/>
          <w:color w:val="222222"/>
          <w:sz w:val="24"/>
          <w:szCs w:val="24"/>
          <w:shd w:val="clear" w:color="auto" w:fill="FFFFFF"/>
        </w:rPr>
        <w:t>(2), pp.169-185.</w:t>
      </w:r>
    </w:p>
    <w:p w14:paraId="0EEBAD48"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Whitelock, J. and Jobber, D., 2004. An evaluation of external factors in the decision of UK industrial firms to enter a new non‐domestic market: an exploratory study. </w:t>
      </w:r>
      <w:r w:rsidRPr="009F0852">
        <w:rPr>
          <w:rFonts w:ascii="Times New Roman" w:hAnsi="Times New Roman" w:cs="Times New Roman"/>
          <w:i/>
          <w:iCs/>
          <w:color w:val="222222"/>
          <w:sz w:val="24"/>
          <w:szCs w:val="24"/>
          <w:shd w:val="clear" w:color="auto" w:fill="FFFFFF"/>
        </w:rPr>
        <w:t>European Journal of Marketing</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38</w:t>
      </w:r>
      <w:r w:rsidRPr="009F0852">
        <w:rPr>
          <w:rFonts w:ascii="Times New Roman" w:hAnsi="Times New Roman" w:cs="Times New Roman"/>
          <w:color w:val="222222"/>
          <w:sz w:val="24"/>
          <w:szCs w:val="24"/>
          <w:shd w:val="clear" w:color="auto" w:fill="FFFFFF"/>
        </w:rPr>
        <w:t>(11/12), pp.1437-1455.</w:t>
      </w:r>
    </w:p>
    <w:p w14:paraId="02636180"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Xu, X.M., Kaye, G.R. and Duan, Y., 2003. UK executives’ vision on business environment for information scanning: A cross industry study. </w:t>
      </w:r>
      <w:r w:rsidRPr="009F0852">
        <w:rPr>
          <w:rFonts w:ascii="Times New Roman" w:hAnsi="Times New Roman" w:cs="Times New Roman"/>
          <w:i/>
          <w:iCs/>
          <w:color w:val="222222"/>
          <w:sz w:val="24"/>
          <w:szCs w:val="24"/>
          <w:shd w:val="clear" w:color="auto" w:fill="FFFFFF"/>
        </w:rPr>
        <w:t>Information &amp; management</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40</w:t>
      </w:r>
      <w:r w:rsidRPr="009F0852">
        <w:rPr>
          <w:rFonts w:ascii="Times New Roman" w:hAnsi="Times New Roman" w:cs="Times New Roman"/>
          <w:color w:val="222222"/>
          <w:sz w:val="24"/>
          <w:szCs w:val="24"/>
          <w:shd w:val="clear" w:color="auto" w:fill="FFFFFF"/>
        </w:rPr>
        <w:t>(5), pp.381-389.</w:t>
      </w:r>
    </w:p>
    <w:p w14:paraId="39A023C6"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r w:rsidRPr="009F0852">
        <w:rPr>
          <w:rFonts w:ascii="Times New Roman" w:hAnsi="Times New Roman" w:cs="Times New Roman"/>
          <w:color w:val="222222"/>
          <w:sz w:val="24"/>
          <w:szCs w:val="24"/>
          <w:shd w:val="clear" w:color="auto" w:fill="FFFFFF"/>
        </w:rPr>
        <w:t>Zachmann, G., 2012. </w:t>
      </w:r>
      <w:r w:rsidRPr="009F0852">
        <w:rPr>
          <w:rFonts w:ascii="Times New Roman" w:hAnsi="Times New Roman" w:cs="Times New Roman"/>
          <w:i/>
          <w:iCs/>
          <w:color w:val="222222"/>
          <w:sz w:val="24"/>
          <w:szCs w:val="24"/>
          <w:shd w:val="clear" w:color="auto" w:fill="FFFFFF"/>
        </w:rPr>
        <w:t>Smart choices for growth</w:t>
      </w:r>
      <w:r w:rsidRPr="009F0852">
        <w:rPr>
          <w:rFonts w:ascii="Times New Roman" w:hAnsi="Times New Roman" w:cs="Times New Roman"/>
          <w:color w:val="222222"/>
          <w:sz w:val="24"/>
          <w:szCs w:val="24"/>
          <w:shd w:val="clear" w:color="auto" w:fill="FFFFFF"/>
        </w:rPr>
        <w:t> (No. 2012/21). Bruegel Policy Contribution.</w:t>
      </w:r>
    </w:p>
    <w:p w14:paraId="4F892638" w14:textId="77777777" w:rsidR="00E95AE6" w:rsidRPr="009F0852" w:rsidRDefault="00E95AE6" w:rsidP="009F0852">
      <w:pPr>
        <w:spacing w:line="360" w:lineRule="auto"/>
        <w:jc w:val="both"/>
        <w:rPr>
          <w:rFonts w:ascii="Times New Roman" w:hAnsi="Times New Roman" w:cs="Times New Roman"/>
          <w:color w:val="222222"/>
          <w:sz w:val="24"/>
          <w:szCs w:val="24"/>
          <w:shd w:val="clear" w:color="auto" w:fill="FFFFFF"/>
        </w:rPr>
      </w:pPr>
      <w:proofErr w:type="spellStart"/>
      <w:r w:rsidRPr="009F0852">
        <w:rPr>
          <w:rFonts w:ascii="Times New Roman" w:hAnsi="Times New Roman" w:cs="Times New Roman"/>
          <w:color w:val="222222"/>
          <w:sz w:val="24"/>
          <w:szCs w:val="24"/>
          <w:shd w:val="clear" w:color="auto" w:fill="FFFFFF"/>
        </w:rPr>
        <w:lastRenderedPageBreak/>
        <w:t>Zalata</w:t>
      </w:r>
      <w:proofErr w:type="spellEnd"/>
      <w:r w:rsidRPr="009F0852">
        <w:rPr>
          <w:rFonts w:ascii="Times New Roman" w:hAnsi="Times New Roman" w:cs="Times New Roman"/>
          <w:color w:val="222222"/>
          <w:sz w:val="24"/>
          <w:szCs w:val="24"/>
          <w:shd w:val="clear" w:color="auto" w:fill="FFFFFF"/>
        </w:rPr>
        <w:t>, A. and Roberts, C., 2016. Internal corporate governance and classification shifting practices: An analysis of UK corporate behavior. </w:t>
      </w:r>
      <w:r w:rsidRPr="009F0852">
        <w:rPr>
          <w:rFonts w:ascii="Times New Roman" w:hAnsi="Times New Roman" w:cs="Times New Roman"/>
          <w:i/>
          <w:iCs/>
          <w:color w:val="222222"/>
          <w:sz w:val="24"/>
          <w:szCs w:val="24"/>
          <w:shd w:val="clear" w:color="auto" w:fill="FFFFFF"/>
        </w:rPr>
        <w:t>Journal of Accounting, Auditing &amp; Finance</w:t>
      </w:r>
      <w:r w:rsidRPr="009F0852">
        <w:rPr>
          <w:rFonts w:ascii="Times New Roman" w:hAnsi="Times New Roman" w:cs="Times New Roman"/>
          <w:color w:val="222222"/>
          <w:sz w:val="24"/>
          <w:szCs w:val="24"/>
          <w:shd w:val="clear" w:color="auto" w:fill="FFFFFF"/>
        </w:rPr>
        <w:t>, </w:t>
      </w:r>
      <w:r w:rsidRPr="009F0852">
        <w:rPr>
          <w:rFonts w:ascii="Times New Roman" w:hAnsi="Times New Roman" w:cs="Times New Roman"/>
          <w:i/>
          <w:iCs/>
          <w:color w:val="222222"/>
          <w:sz w:val="24"/>
          <w:szCs w:val="24"/>
          <w:shd w:val="clear" w:color="auto" w:fill="FFFFFF"/>
        </w:rPr>
        <w:t>31</w:t>
      </w:r>
      <w:r w:rsidRPr="009F0852">
        <w:rPr>
          <w:rFonts w:ascii="Times New Roman" w:hAnsi="Times New Roman" w:cs="Times New Roman"/>
          <w:color w:val="222222"/>
          <w:sz w:val="24"/>
          <w:szCs w:val="24"/>
          <w:shd w:val="clear" w:color="auto" w:fill="FFFFFF"/>
        </w:rPr>
        <w:t>(1), pp.51-78.\</w:t>
      </w:r>
    </w:p>
    <w:bookmarkEnd w:id="22"/>
    <w:p w14:paraId="5B8C012B" w14:textId="77777777" w:rsidR="00901746" w:rsidRPr="009F0852" w:rsidRDefault="00901746" w:rsidP="009F0852">
      <w:pPr>
        <w:spacing w:line="360" w:lineRule="auto"/>
        <w:jc w:val="both"/>
        <w:rPr>
          <w:rFonts w:ascii="Times New Roman" w:hAnsi="Times New Roman" w:cs="Times New Roman"/>
          <w:sz w:val="24"/>
          <w:szCs w:val="24"/>
        </w:rPr>
      </w:pPr>
    </w:p>
    <w:p w14:paraId="2515ABC2" w14:textId="77777777" w:rsidR="00821D34" w:rsidRPr="009F0852" w:rsidRDefault="00821D34" w:rsidP="009F0852">
      <w:pPr>
        <w:spacing w:line="360" w:lineRule="auto"/>
        <w:jc w:val="both"/>
        <w:rPr>
          <w:rFonts w:ascii="Times New Roman" w:hAnsi="Times New Roman" w:cs="Times New Roman"/>
          <w:sz w:val="24"/>
          <w:szCs w:val="24"/>
        </w:rPr>
      </w:pPr>
    </w:p>
    <w:sectPr w:rsidR="00821D34" w:rsidRPr="009F0852" w:rsidSect="007F36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41D65"/>
    <w:multiLevelType w:val="hybridMultilevel"/>
    <w:tmpl w:val="D8885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F069CE"/>
    <w:multiLevelType w:val="hybridMultilevel"/>
    <w:tmpl w:val="C2B2D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52758E"/>
    <w:multiLevelType w:val="hybridMultilevel"/>
    <w:tmpl w:val="3D544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9D19FC"/>
    <w:multiLevelType w:val="hybridMultilevel"/>
    <w:tmpl w:val="304E8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1056044">
    <w:abstractNumId w:val="2"/>
  </w:num>
  <w:num w:numId="2" w16cid:durableId="920869902">
    <w:abstractNumId w:val="1"/>
  </w:num>
  <w:num w:numId="3" w16cid:durableId="1453475811">
    <w:abstractNumId w:val="3"/>
  </w:num>
  <w:num w:numId="4" w16cid:durableId="437214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C9"/>
    <w:rsid w:val="00001C03"/>
    <w:rsid w:val="00034AC9"/>
    <w:rsid w:val="000E72D0"/>
    <w:rsid w:val="002269A4"/>
    <w:rsid w:val="00232B44"/>
    <w:rsid w:val="002C5253"/>
    <w:rsid w:val="002C6E1D"/>
    <w:rsid w:val="0033193B"/>
    <w:rsid w:val="00347320"/>
    <w:rsid w:val="00465E3D"/>
    <w:rsid w:val="004761EF"/>
    <w:rsid w:val="00512F68"/>
    <w:rsid w:val="00614EB5"/>
    <w:rsid w:val="00662D88"/>
    <w:rsid w:val="006F21B0"/>
    <w:rsid w:val="00757222"/>
    <w:rsid w:val="007F363D"/>
    <w:rsid w:val="00821D34"/>
    <w:rsid w:val="008C5BF2"/>
    <w:rsid w:val="00901746"/>
    <w:rsid w:val="00911638"/>
    <w:rsid w:val="00993F82"/>
    <w:rsid w:val="009A17E8"/>
    <w:rsid w:val="009B0A3E"/>
    <w:rsid w:val="009B2FE3"/>
    <w:rsid w:val="009D288F"/>
    <w:rsid w:val="009F0852"/>
    <w:rsid w:val="00A403E3"/>
    <w:rsid w:val="00A65C8A"/>
    <w:rsid w:val="00A773FC"/>
    <w:rsid w:val="00A80007"/>
    <w:rsid w:val="00AB1E92"/>
    <w:rsid w:val="00AE64EB"/>
    <w:rsid w:val="00B22F92"/>
    <w:rsid w:val="00B85702"/>
    <w:rsid w:val="00BC01ED"/>
    <w:rsid w:val="00C11A04"/>
    <w:rsid w:val="00CD0BEC"/>
    <w:rsid w:val="00D16F1C"/>
    <w:rsid w:val="00DC4AF2"/>
    <w:rsid w:val="00E20652"/>
    <w:rsid w:val="00E33E1A"/>
    <w:rsid w:val="00E95AE6"/>
    <w:rsid w:val="00EE7FBD"/>
    <w:rsid w:val="00F11F85"/>
    <w:rsid w:val="00F20EC9"/>
    <w:rsid w:val="00F251ED"/>
    <w:rsid w:val="00FA42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57ED3"/>
  <w15:docId w15:val="{314A1FC7-A2FB-4679-A60A-69E9B434E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63D"/>
  </w:style>
  <w:style w:type="paragraph" w:styleId="Heading1">
    <w:name w:val="heading 1"/>
    <w:basedOn w:val="Normal"/>
    <w:next w:val="Normal"/>
    <w:link w:val="Heading1Char"/>
    <w:uiPriority w:val="9"/>
    <w:qFormat/>
    <w:rsid w:val="000E72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72D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5BF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2D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E72D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C5BF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A773FC"/>
    <w:pPr>
      <w:ind w:left="720"/>
      <w:contextualSpacing/>
    </w:pPr>
  </w:style>
  <w:style w:type="paragraph" w:styleId="NoSpacing">
    <w:name w:val="No Spacing"/>
    <w:uiPriority w:val="1"/>
    <w:qFormat/>
    <w:rsid w:val="00614EB5"/>
    <w:pPr>
      <w:spacing w:after="0" w:line="240" w:lineRule="auto"/>
    </w:pPr>
  </w:style>
  <w:style w:type="paragraph" w:styleId="TOCHeading">
    <w:name w:val="TOC Heading"/>
    <w:basedOn w:val="Heading1"/>
    <w:next w:val="Normal"/>
    <w:uiPriority w:val="39"/>
    <w:unhideWhenUsed/>
    <w:qFormat/>
    <w:rsid w:val="002269A4"/>
    <w:pPr>
      <w:outlineLvl w:val="9"/>
    </w:pPr>
    <w:rPr>
      <w:kern w:val="0"/>
    </w:rPr>
  </w:style>
  <w:style w:type="paragraph" w:styleId="TOC1">
    <w:name w:val="toc 1"/>
    <w:basedOn w:val="Normal"/>
    <w:next w:val="Normal"/>
    <w:autoRedefine/>
    <w:uiPriority w:val="39"/>
    <w:unhideWhenUsed/>
    <w:rsid w:val="002269A4"/>
    <w:pPr>
      <w:spacing w:after="100"/>
    </w:pPr>
  </w:style>
  <w:style w:type="paragraph" w:styleId="TOC2">
    <w:name w:val="toc 2"/>
    <w:basedOn w:val="Normal"/>
    <w:next w:val="Normal"/>
    <w:autoRedefine/>
    <w:uiPriority w:val="39"/>
    <w:unhideWhenUsed/>
    <w:rsid w:val="002269A4"/>
    <w:pPr>
      <w:spacing w:after="100"/>
      <w:ind w:left="220"/>
    </w:pPr>
  </w:style>
  <w:style w:type="paragraph" w:styleId="TOC3">
    <w:name w:val="toc 3"/>
    <w:basedOn w:val="Normal"/>
    <w:next w:val="Normal"/>
    <w:autoRedefine/>
    <w:uiPriority w:val="39"/>
    <w:unhideWhenUsed/>
    <w:rsid w:val="002269A4"/>
    <w:pPr>
      <w:spacing w:after="100"/>
      <w:ind w:left="440"/>
    </w:pPr>
  </w:style>
  <w:style w:type="character" w:styleId="Hyperlink">
    <w:name w:val="Hyperlink"/>
    <w:basedOn w:val="DefaultParagraphFont"/>
    <w:uiPriority w:val="99"/>
    <w:unhideWhenUsed/>
    <w:rsid w:val="002269A4"/>
    <w:rPr>
      <w:color w:val="0563C1" w:themeColor="hyperlink"/>
      <w:u w:val="single"/>
    </w:rPr>
  </w:style>
  <w:style w:type="paragraph" w:styleId="BalloonText">
    <w:name w:val="Balloon Text"/>
    <w:basedOn w:val="Normal"/>
    <w:link w:val="BalloonTextChar"/>
    <w:uiPriority w:val="99"/>
    <w:semiHidden/>
    <w:unhideWhenUsed/>
    <w:rsid w:val="00347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3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8068">
      <w:bodyDiv w:val="1"/>
      <w:marLeft w:val="0"/>
      <w:marRight w:val="0"/>
      <w:marTop w:val="0"/>
      <w:marBottom w:val="0"/>
      <w:divBdr>
        <w:top w:val="none" w:sz="0" w:space="0" w:color="auto"/>
        <w:left w:val="none" w:sz="0" w:space="0" w:color="auto"/>
        <w:bottom w:val="none" w:sz="0" w:space="0" w:color="auto"/>
        <w:right w:val="none" w:sz="0" w:space="0" w:color="auto"/>
      </w:divBdr>
    </w:div>
    <w:div w:id="722369888">
      <w:bodyDiv w:val="1"/>
      <w:marLeft w:val="0"/>
      <w:marRight w:val="0"/>
      <w:marTop w:val="0"/>
      <w:marBottom w:val="0"/>
      <w:divBdr>
        <w:top w:val="none" w:sz="0" w:space="0" w:color="auto"/>
        <w:left w:val="none" w:sz="0" w:space="0" w:color="auto"/>
        <w:bottom w:val="none" w:sz="0" w:space="0" w:color="auto"/>
        <w:right w:val="none" w:sz="0" w:space="0" w:color="auto"/>
      </w:divBdr>
    </w:div>
    <w:div w:id="1186938944">
      <w:bodyDiv w:val="1"/>
      <w:marLeft w:val="0"/>
      <w:marRight w:val="0"/>
      <w:marTop w:val="0"/>
      <w:marBottom w:val="0"/>
      <w:divBdr>
        <w:top w:val="none" w:sz="0" w:space="0" w:color="auto"/>
        <w:left w:val="none" w:sz="0" w:space="0" w:color="auto"/>
        <w:bottom w:val="none" w:sz="0" w:space="0" w:color="auto"/>
        <w:right w:val="none" w:sz="0" w:space="0" w:color="auto"/>
      </w:divBdr>
    </w:div>
    <w:div w:id="1292632735">
      <w:bodyDiv w:val="1"/>
      <w:marLeft w:val="0"/>
      <w:marRight w:val="0"/>
      <w:marTop w:val="0"/>
      <w:marBottom w:val="0"/>
      <w:divBdr>
        <w:top w:val="none" w:sz="0" w:space="0" w:color="auto"/>
        <w:left w:val="none" w:sz="0" w:space="0" w:color="auto"/>
        <w:bottom w:val="none" w:sz="0" w:space="0" w:color="auto"/>
        <w:right w:val="none" w:sz="0" w:space="0" w:color="auto"/>
      </w:divBdr>
    </w:div>
    <w:div w:id="1409814857">
      <w:bodyDiv w:val="1"/>
      <w:marLeft w:val="0"/>
      <w:marRight w:val="0"/>
      <w:marTop w:val="0"/>
      <w:marBottom w:val="0"/>
      <w:divBdr>
        <w:top w:val="none" w:sz="0" w:space="0" w:color="auto"/>
        <w:left w:val="none" w:sz="0" w:space="0" w:color="auto"/>
        <w:bottom w:val="none" w:sz="0" w:space="0" w:color="auto"/>
        <w:right w:val="none" w:sz="0" w:space="0" w:color="auto"/>
      </w:divBdr>
    </w:div>
    <w:div w:id="201406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F30C3-5F6B-4EFF-910F-8045F763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24</Pages>
  <Words>6368</Words>
  <Characters>36299</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Mintoiu</dc:creator>
  <cp:keywords/>
  <dc:description/>
  <cp:lastModifiedBy>Alexandra-Elena Mintoiu (2111131)</cp:lastModifiedBy>
  <cp:revision>2</cp:revision>
  <dcterms:created xsi:type="dcterms:W3CDTF">2023-12-30T23:07:00Z</dcterms:created>
  <dcterms:modified xsi:type="dcterms:W3CDTF">2023-12-30T23:07:00Z</dcterms:modified>
</cp:coreProperties>
</file>