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2EEC63E2" w14:textId="4455345A" w:rsidR="00AA0D35" w:rsidRDefault="004D6F53" w:rsidP="005603C3">
      <w:pPr>
        <w:spacing w:after="0" w:line="480" w:lineRule="auto"/>
        <w:jc w:val="both"/>
        <w:rPr>
          <w:rFonts w:ascii="Gill Sans MT" w:eastAsia="Arial" w:hAnsi="Gill Sans MT" w:cs="Arial"/>
          <w:b/>
          <w:color w:val="222A35" w:themeColor="text2" w:themeShade="80"/>
          <w:sz w:val="24"/>
          <w:szCs w:val="24"/>
        </w:rPr>
      </w:pPr>
      <w:r w:rsidRPr="00AA0D35">
        <w:rPr>
          <w:rFonts w:ascii="Gill Sans MT" w:eastAsia="Arial" w:hAnsi="Gill Sans MT" w:cs="Arial"/>
          <w:noProof/>
          <w:color w:val="222A35" w:themeColor="text2" w:themeShade="80"/>
          <w:sz w:val="24"/>
          <w:szCs w:val="24"/>
          <w:lang w:eastAsia="en-GB"/>
        </w:rPr>
        <mc:AlternateContent>
          <mc:Choice Requires="wps">
            <w:drawing>
              <wp:anchor distT="45720" distB="45720" distL="114300" distR="114300" simplePos="0" relativeHeight="251822080" behindDoc="0" locked="0" layoutInCell="1" allowOverlap="1" wp14:anchorId="305EDA61" wp14:editId="0E5CEF80">
                <wp:simplePos x="0" y="0"/>
                <wp:positionH relativeFrom="column">
                  <wp:posOffset>2783859</wp:posOffset>
                </wp:positionH>
                <wp:positionV relativeFrom="paragraph">
                  <wp:posOffset>-628574</wp:posOffset>
                </wp:positionV>
                <wp:extent cx="5181600" cy="9601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960120"/>
                        </a:xfrm>
                        <a:prstGeom prst="rect">
                          <a:avLst/>
                        </a:prstGeom>
                        <a:noFill/>
                        <a:ln w="9525">
                          <a:noFill/>
                          <a:miter lim="800000"/>
                          <a:headEnd/>
                          <a:tailEnd/>
                        </a:ln>
                      </wps:spPr>
                      <wps:txbx>
                        <w:txbxContent>
                          <w:p w14:paraId="706CFE30" w14:textId="04486DD9" w:rsidR="00AA0D35" w:rsidRPr="00AA0D35" w:rsidRDefault="00AA0D35" w:rsidP="004343C9">
                            <w:pPr>
                              <w:jc w:val="center"/>
                              <w:rPr>
                                <w:rFonts w:ascii="Gill Sans MT" w:hAnsi="Gill Sans MT"/>
                                <w:b/>
                                <w:color w:val="222A35" w:themeColor="text2" w:themeShade="80"/>
                                <w:sz w:val="56"/>
                                <w:szCs w:val="56"/>
                              </w:rPr>
                            </w:pPr>
                            <w:r w:rsidRPr="00AA0D35">
                              <w:rPr>
                                <w:rFonts w:ascii="Gill Sans MT" w:hAnsi="Gill Sans MT"/>
                                <w:b/>
                                <w:color w:val="222A35" w:themeColor="text2" w:themeShade="80"/>
                                <w:sz w:val="56"/>
                                <w:szCs w:val="56"/>
                              </w:rPr>
                              <w:t>Employee Engagement in a Multigenerational Workforce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05EDA61" id="_x0000_t202" coordsize="21600,21600" o:spt="202" path="m,l,21600r21600,l21600,xe">
                <v:stroke joinstyle="miter"/>
                <v:path gradientshapeok="t" o:connecttype="rect"/>
              </v:shapetype>
              <v:shape id="Text Box 2" o:spid="_x0000_s1026" type="#_x0000_t202" style="position:absolute;left:0;text-align:left;margin-left:219.2pt;margin-top:-49.5pt;width:408pt;height:75.6pt;z-index:251822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" filled="f" stroked="f">
                <v:textbox>
                  <w:txbxContent>
                    <w:p w14:paraId="706CFE30" w14:textId="04486DD9" w:rsidR="00AA0D35" w:rsidRPr="00AA0D35" w:rsidRDefault="00AA0D35" w:rsidP="004343C9">
                      <w:pPr>
                        <w:jc w:val="center"/>
                        <w:rPr>
                          <w:rFonts w:ascii="Gill Sans MT" w:hAnsi="Gill Sans MT"/>
                          <w:b/>
                          <w:color w:val="222A35" w:themeColor="text2" w:themeShade="80"/>
                          <w:sz w:val="56"/>
                          <w:szCs w:val="56"/>
                        </w:rPr>
                      </w:pPr>
                      <w:r w:rsidRPr="00AA0D35">
                        <w:rPr>
                          <w:rFonts w:ascii="Gill Sans MT" w:hAnsi="Gill Sans MT"/>
                          <w:b/>
                          <w:color w:val="222A35" w:themeColor="text2" w:themeShade="80"/>
                          <w:sz w:val="56"/>
                          <w:szCs w:val="56"/>
                        </w:rPr>
                        <w:t>Employee Engagement in a Multigenerational Workforce</w:t>
                      </w:r>
                    </w:p>
                  </w:txbxContent>
                </v:textbox>
              </v:shape>
            </w:pict>
          </mc:Fallback>
        </mc:AlternateContent>
      </w:r>
      <w:r w:rsidR="008122B1">
        <w:rPr>
          <w:noProof/>
          <w:lang w:eastAsia="en-GB"/>
        </w:rPr>
        <w:drawing>
          <wp:anchor distT="0" distB="0" distL="114300" distR="114300" simplePos="0" relativeHeight="251820032" behindDoc="1" locked="0" layoutInCell="1" allowOverlap="1" wp14:anchorId="475DEAB3" wp14:editId="0B85003C">
            <wp:simplePos x="0" y="0"/>
            <wp:positionH relativeFrom="column">
              <wp:posOffset>-879764</wp:posOffset>
            </wp:positionH>
            <wp:positionV relativeFrom="paragraph">
              <wp:posOffset>-621030</wp:posOffset>
            </wp:positionV>
            <wp:extent cx="3899968" cy="976745"/>
            <wp:effectExtent l="0" t="0" r="5715" b="0"/>
            <wp:wrapNone/>
            <wp:docPr id="2" name="Picture 2" descr="How to Manage a Multigenerational Workforce | Net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Manage a Multigenerational Workforce | NetSui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06377" cy="97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464E50" w14:textId="77777777" w:rsidR="004D6F53" w:rsidRDefault="004D6F53" w:rsidP="005603C3">
      <w:pPr>
        <w:spacing w:after="0" w:line="480" w:lineRule="auto"/>
        <w:jc w:val="both"/>
        <w:rPr>
          <w:rFonts w:ascii="Gill Sans MT" w:eastAsia="Arial" w:hAnsi="Gill Sans MT" w:cs="Arial"/>
          <w:b/>
          <w:color w:val="222A35" w:themeColor="text2" w:themeShade="80"/>
          <w:sz w:val="24"/>
          <w:szCs w:val="24"/>
        </w:rPr>
      </w:pPr>
    </w:p>
    <w:p w14:paraId="75ED7365" w14:textId="038D74E6" w:rsidR="00857431" w:rsidRPr="00726175" w:rsidRDefault="000879AE" w:rsidP="005603C3">
      <w:pPr>
        <w:spacing w:after="0" w:line="480" w:lineRule="auto"/>
        <w:jc w:val="both"/>
        <w:rPr>
          <w:rFonts w:ascii="Gill Sans MT" w:eastAsia="Arial" w:hAnsi="Gill Sans MT" w:cs="Arial"/>
          <w:color w:val="222A35" w:themeColor="text2" w:themeShade="80"/>
          <w:sz w:val="24"/>
          <w:szCs w:val="24"/>
        </w:rPr>
      </w:pPr>
      <w:r>
        <w:rPr>
          <w:noProof/>
          <w:lang w:eastAsia="en-GB"/>
        </w:rPr>
        <w:drawing>
          <wp:anchor distT="0" distB="0" distL="114300" distR="114300" simplePos="0" relativeHeight="251829248" behindDoc="1" locked="0" layoutInCell="1" allowOverlap="1" wp14:anchorId="242F4BB8" wp14:editId="0BC512E8">
            <wp:simplePos x="0" y="0"/>
            <wp:positionH relativeFrom="column">
              <wp:posOffset>1493539</wp:posOffset>
            </wp:positionH>
            <wp:positionV relativeFrom="paragraph">
              <wp:posOffset>521028</wp:posOffset>
            </wp:positionV>
            <wp:extent cx="413271" cy="524520"/>
            <wp:effectExtent l="133350" t="76200" r="101600" b="85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rot="2213928" flipH="1">
                      <a:off x="0" y="0"/>
                      <a:ext cx="413271" cy="524520"/>
                    </a:xfrm>
                    <a:prstGeom prst="rect">
                      <a:avLst/>
                    </a:prstGeom>
                  </pic:spPr>
                </pic:pic>
              </a:graphicData>
            </a:graphic>
            <wp14:sizeRelH relativeFrom="page">
              <wp14:pctWidth>0</wp14:pctWidth>
            </wp14:sizeRelH>
            <wp14:sizeRelV relativeFrom="page">
              <wp14:pctHeight>0</wp14:pctHeight>
            </wp14:sizeRelV>
          </wp:anchor>
        </w:drawing>
      </w:r>
      <w:r w:rsidR="00D10195" w:rsidRPr="00726175">
        <w:rPr>
          <w:rFonts w:ascii="Gill Sans MT" w:eastAsia="Arial" w:hAnsi="Gill Sans MT" w:cs="Arial"/>
          <w:b/>
          <w:color w:val="222A35" w:themeColor="text2" w:themeShade="80"/>
          <w:sz w:val="24"/>
          <w:szCs w:val="24"/>
        </w:rPr>
        <w:t>Introduction</w:t>
      </w:r>
      <w:r w:rsidR="00D10195" w:rsidRPr="00726175">
        <w:rPr>
          <w:rFonts w:ascii="Gill Sans MT" w:eastAsia="Arial" w:hAnsi="Gill Sans MT" w:cs="Arial"/>
          <w:color w:val="222A35" w:themeColor="text2" w:themeShade="80"/>
          <w:sz w:val="24"/>
          <w:szCs w:val="24"/>
        </w:rPr>
        <w:t xml:space="preserve"> </w:t>
      </w:r>
      <w:r w:rsidR="00AA0D35">
        <w:rPr>
          <w:rFonts w:ascii="Gill Sans MT" w:eastAsia="Arial" w:hAnsi="Gill Sans MT" w:cs="Arial"/>
          <w:color w:val="222A35" w:themeColor="text2" w:themeShade="80"/>
          <w:sz w:val="24"/>
          <w:szCs w:val="24"/>
        </w:rPr>
        <w:t xml:space="preserve">- </w:t>
      </w:r>
      <w:r w:rsidR="00857431" w:rsidRPr="00726175">
        <w:rPr>
          <w:rFonts w:ascii="Gill Sans MT" w:eastAsia="Arial" w:hAnsi="Gill Sans MT" w:cs="Arial"/>
          <w:color w:val="222A35" w:themeColor="text2" w:themeShade="80"/>
          <w:sz w:val="24"/>
          <w:szCs w:val="24"/>
        </w:rPr>
        <w:t xml:space="preserve">The aim of this research is to identify </w:t>
      </w:r>
      <w:r w:rsidR="00857431" w:rsidRPr="008122B1">
        <w:rPr>
          <w:rFonts w:ascii="Gill Sans MT" w:eastAsia="Arial" w:hAnsi="Gill Sans MT" w:cs="Arial"/>
          <w:b/>
          <w:color w:val="222A35" w:themeColor="text2" w:themeShade="80"/>
          <w:sz w:val="24"/>
          <w:szCs w:val="24"/>
        </w:rPr>
        <w:t>key influencing factors</w:t>
      </w:r>
      <w:r w:rsidR="00857431" w:rsidRPr="00726175">
        <w:rPr>
          <w:rFonts w:ascii="Gill Sans MT" w:eastAsia="Arial" w:hAnsi="Gill Sans MT" w:cs="Arial"/>
          <w:color w:val="222A35" w:themeColor="text2" w:themeShade="80"/>
          <w:sz w:val="24"/>
          <w:szCs w:val="24"/>
        </w:rPr>
        <w:t xml:space="preserve"> for </w:t>
      </w:r>
      <w:r w:rsidR="00857431" w:rsidRPr="008122B1">
        <w:rPr>
          <w:rFonts w:ascii="Gill Sans MT" w:eastAsia="Arial" w:hAnsi="Gill Sans MT" w:cs="Arial"/>
          <w:b/>
          <w:color w:val="222A35" w:themeColor="text2" w:themeShade="80"/>
          <w:sz w:val="24"/>
          <w:szCs w:val="24"/>
        </w:rPr>
        <w:t>employee engagement</w:t>
      </w:r>
      <w:r w:rsidR="00857431" w:rsidRPr="00726175">
        <w:rPr>
          <w:rFonts w:ascii="Gill Sans MT" w:eastAsia="Arial" w:hAnsi="Gill Sans MT" w:cs="Arial"/>
          <w:color w:val="222A35" w:themeColor="text2" w:themeShade="80"/>
          <w:sz w:val="24"/>
          <w:szCs w:val="24"/>
        </w:rPr>
        <w:t xml:space="preserve"> </w:t>
      </w:r>
      <w:r w:rsidR="00D10195" w:rsidRPr="00726175">
        <w:rPr>
          <w:rFonts w:ascii="Gill Sans MT" w:eastAsia="Arial" w:hAnsi="Gill Sans MT" w:cs="Arial"/>
          <w:color w:val="222A35" w:themeColor="text2" w:themeShade="80"/>
          <w:sz w:val="24"/>
          <w:szCs w:val="24"/>
        </w:rPr>
        <w:t>across</w:t>
      </w:r>
      <w:r w:rsidR="00D43DB4" w:rsidRPr="00726175">
        <w:rPr>
          <w:rFonts w:ascii="Gill Sans MT" w:eastAsia="Arial" w:hAnsi="Gill Sans MT" w:cs="Arial"/>
          <w:color w:val="222A35" w:themeColor="text2" w:themeShade="80"/>
          <w:sz w:val="24"/>
          <w:szCs w:val="24"/>
        </w:rPr>
        <w:t xml:space="preserve"> a </w:t>
      </w:r>
      <w:r w:rsidR="00D43DB4" w:rsidRPr="008122B1">
        <w:rPr>
          <w:rFonts w:ascii="Gill Sans MT" w:eastAsia="Arial" w:hAnsi="Gill Sans MT" w:cs="Arial"/>
          <w:b/>
          <w:color w:val="222A35" w:themeColor="text2" w:themeShade="80"/>
          <w:sz w:val="24"/>
          <w:szCs w:val="24"/>
        </w:rPr>
        <w:t>multigenerational workforce</w:t>
      </w:r>
      <w:r w:rsidR="00D43DB4" w:rsidRPr="00726175">
        <w:rPr>
          <w:rFonts w:ascii="Gill Sans MT" w:eastAsia="Arial" w:hAnsi="Gill Sans MT" w:cs="Arial"/>
          <w:color w:val="222A35" w:themeColor="text2" w:themeShade="80"/>
          <w:sz w:val="24"/>
          <w:szCs w:val="24"/>
        </w:rPr>
        <w:t>, with the following objectives:</w:t>
      </w:r>
    </w:p>
    <w:p w14:paraId="53766BC3" w14:textId="2FEF1F38" w:rsidR="00D43DB4" w:rsidRPr="00726175" w:rsidRDefault="00857431" w:rsidP="005603C3">
      <w:pPr>
        <w:pStyle w:val="ListParagraph"/>
        <w:numPr>
          <w:ilvl w:val="0"/>
          <w:numId w:val="12"/>
        </w:numPr>
        <w:spacing w:after="0" w:line="480" w:lineRule="auto"/>
        <w:jc w:val="both"/>
        <w:rPr>
          <w:rFonts w:ascii="Gill Sans MT" w:eastAsia="Arial" w:hAnsi="Gill Sans MT" w:cs="Arial"/>
          <w:color w:val="222A35" w:themeColor="text2" w:themeShade="80"/>
          <w:sz w:val="24"/>
          <w:szCs w:val="24"/>
        </w:rPr>
      </w:pPr>
      <w:r w:rsidRPr="00726175">
        <w:rPr>
          <w:rFonts w:ascii="Gill Sans MT" w:eastAsia="Arial" w:hAnsi="Gill Sans MT" w:cs="Arial"/>
          <w:color w:val="222A35" w:themeColor="text2" w:themeShade="80"/>
          <w:sz w:val="24"/>
          <w:szCs w:val="24"/>
        </w:rPr>
        <w:t xml:space="preserve">Evaluate current literature to identify key engagement drivers that most significantly impact a multigenerational workforce. </w:t>
      </w:r>
    </w:p>
    <w:p w14:paraId="01110397" w14:textId="41915EC6" w:rsidR="00D43DB4" w:rsidRPr="00726175" w:rsidRDefault="00857431" w:rsidP="005603C3">
      <w:pPr>
        <w:pStyle w:val="ListParagraph"/>
        <w:numPr>
          <w:ilvl w:val="0"/>
          <w:numId w:val="12"/>
        </w:numPr>
        <w:spacing w:after="0" w:line="480" w:lineRule="auto"/>
        <w:jc w:val="both"/>
        <w:rPr>
          <w:rFonts w:ascii="Gill Sans MT" w:eastAsia="Arial" w:hAnsi="Gill Sans MT" w:cs="Arial"/>
          <w:color w:val="222A35" w:themeColor="text2" w:themeShade="80"/>
          <w:sz w:val="24"/>
          <w:szCs w:val="24"/>
        </w:rPr>
      </w:pPr>
      <w:r w:rsidRPr="00726175">
        <w:rPr>
          <w:rFonts w:ascii="Gill Sans MT" w:eastAsia="Arial" w:hAnsi="Gill Sans MT" w:cs="Arial"/>
          <w:color w:val="222A35" w:themeColor="text2" w:themeShade="80"/>
          <w:sz w:val="24"/>
          <w:szCs w:val="24"/>
        </w:rPr>
        <w:t xml:space="preserve">Evaluate the current literature to establish future considerations for employee engagement in a multigenerational workforce. </w:t>
      </w:r>
    </w:p>
    <w:p w14:paraId="04C372FA" w14:textId="0E316CF7" w:rsidR="00D43DB4" w:rsidRPr="00726175" w:rsidRDefault="00857431" w:rsidP="005603C3">
      <w:pPr>
        <w:pStyle w:val="ListParagraph"/>
        <w:numPr>
          <w:ilvl w:val="0"/>
          <w:numId w:val="12"/>
        </w:numPr>
        <w:spacing w:after="0" w:line="480" w:lineRule="auto"/>
        <w:jc w:val="both"/>
        <w:rPr>
          <w:rFonts w:ascii="Gill Sans MT" w:eastAsia="Arial" w:hAnsi="Gill Sans MT" w:cs="Arial"/>
          <w:color w:val="222A35" w:themeColor="text2" w:themeShade="80"/>
          <w:sz w:val="24"/>
          <w:szCs w:val="24"/>
        </w:rPr>
      </w:pPr>
      <w:r w:rsidRPr="00726175">
        <w:rPr>
          <w:rFonts w:ascii="Gill Sans MT" w:eastAsia="Arial" w:hAnsi="Gill Sans MT" w:cs="Arial"/>
          <w:color w:val="222A35" w:themeColor="text2" w:themeShade="80"/>
          <w:sz w:val="24"/>
          <w:szCs w:val="24"/>
        </w:rPr>
        <w:t>Conduct primary research to understand the key engagement factors across the operational workforce.</w:t>
      </w:r>
    </w:p>
    <w:p w14:paraId="591EA05C" w14:textId="3FB5BDDD" w:rsidR="00857431" w:rsidRPr="00726175" w:rsidRDefault="00857431" w:rsidP="005603C3">
      <w:pPr>
        <w:pStyle w:val="ListParagraph"/>
        <w:numPr>
          <w:ilvl w:val="0"/>
          <w:numId w:val="12"/>
        </w:numPr>
        <w:spacing w:after="0" w:line="480" w:lineRule="auto"/>
        <w:jc w:val="both"/>
        <w:rPr>
          <w:rFonts w:ascii="Gill Sans MT" w:eastAsia="Arial" w:hAnsi="Gill Sans MT" w:cs="Arial"/>
          <w:color w:val="222A35" w:themeColor="text2" w:themeShade="80"/>
          <w:sz w:val="24"/>
          <w:szCs w:val="24"/>
        </w:rPr>
      </w:pPr>
      <w:r w:rsidRPr="00726175">
        <w:rPr>
          <w:rFonts w:ascii="Gill Sans MT" w:eastAsia="Arial" w:hAnsi="Gill Sans MT" w:cs="Arial"/>
          <w:color w:val="222A35" w:themeColor="text2" w:themeShade="80"/>
          <w:sz w:val="24"/>
          <w:szCs w:val="24"/>
        </w:rPr>
        <w:t>Make recommendations on the key considerations for employee engagement in a multigenerational workforce.</w:t>
      </w:r>
    </w:p>
    <w:p w14:paraId="459A1232" w14:textId="3286A2C9" w:rsidR="00D43DB4" w:rsidRPr="00726175" w:rsidRDefault="004343C9" w:rsidP="005603C3">
      <w:pPr>
        <w:spacing w:line="480" w:lineRule="auto"/>
        <w:jc w:val="both"/>
        <w:rPr>
          <w:rFonts w:ascii="Gill Sans MT" w:eastAsia="Arial" w:hAnsi="Gill Sans MT" w:cs="Arial"/>
          <w:color w:val="222A35" w:themeColor="text2" w:themeShade="80"/>
          <w:sz w:val="24"/>
          <w:szCs w:val="24"/>
        </w:rPr>
      </w:pPr>
      <w:r>
        <w:rPr>
          <w:noProof/>
          <w:lang w:eastAsia="en-GB"/>
        </w:rPr>
        <w:drawing>
          <wp:anchor distT="0" distB="0" distL="114300" distR="114300" simplePos="0" relativeHeight="251827200" behindDoc="1" locked="0" layoutInCell="1" allowOverlap="1" wp14:anchorId="3AA9BF07" wp14:editId="7A4E7158">
            <wp:simplePos x="0" y="0"/>
            <wp:positionH relativeFrom="column">
              <wp:posOffset>3928432</wp:posOffset>
            </wp:positionH>
            <wp:positionV relativeFrom="paragraph">
              <wp:posOffset>1272568</wp:posOffset>
            </wp:positionV>
            <wp:extent cx="1023376" cy="938379"/>
            <wp:effectExtent l="152400" t="171450" r="81915" b="186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20152727">
                      <a:off x="0" y="0"/>
                      <a:ext cx="1023376" cy="938379"/>
                    </a:xfrm>
                    <a:prstGeom prst="rect">
                      <a:avLst/>
                    </a:prstGeom>
                  </pic:spPr>
                </pic:pic>
              </a:graphicData>
            </a:graphic>
            <wp14:sizeRelH relativeFrom="page">
              <wp14:pctWidth>0</wp14:pctWidth>
            </wp14:sizeRelH>
            <wp14:sizeRelV relativeFrom="page">
              <wp14:pctHeight>0</wp14:pctHeight>
            </wp14:sizeRelV>
          </wp:anchor>
        </w:drawing>
      </w:r>
      <w:r w:rsidR="00857431" w:rsidRPr="00726175">
        <w:rPr>
          <w:rFonts w:ascii="Gill Sans MT" w:eastAsia="Arial" w:hAnsi="Gill Sans MT" w:cs="Arial"/>
          <w:color w:val="222A35" w:themeColor="text2" w:themeShade="80"/>
          <w:sz w:val="24"/>
          <w:szCs w:val="24"/>
        </w:rPr>
        <w:t xml:space="preserve">This research is based on </w:t>
      </w:r>
      <w:r w:rsidR="00857431" w:rsidRPr="008122B1">
        <w:rPr>
          <w:rFonts w:ascii="Gill Sans MT" w:eastAsia="Arial" w:hAnsi="Gill Sans MT" w:cs="Arial"/>
          <w:b/>
          <w:color w:val="222A35" w:themeColor="text2" w:themeShade="80"/>
          <w:sz w:val="24"/>
          <w:szCs w:val="24"/>
        </w:rPr>
        <w:t>Dimensions Cymru</w:t>
      </w:r>
      <w:r w:rsidR="00857431" w:rsidRPr="00726175">
        <w:rPr>
          <w:rFonts w:ascii="Gill Sans MT" w:eastAsia="Arial" w:hAnsi="Gill Sans MT" w:cs="Arial"/>
          <w:color w:val="222A35" w:themeColor="text2" w:themeShade="80"/>
          <w:sz w:val="24"/>
          <w:szCs w:val="24"/>
        </w:rPr>
        <w:t>, a social care not-for-profit organisation supporting people with learning disabilities and autism</w:t>
      </w:r>
      <w:r w:rsidR="00D43DB4" w:rsidRPr="00726175">
        <w:rPr>
          <w:rFonts w:ascii="Gill Sans MT" w:eastAsia="Arial" w:hAnsi="Gill Sans MT" w:cs="Arial"/>
          <w:color w:val="222A35" w:themeColor="text2" w:themeShade="80"/>
          <w:sz w:val="24"/>
          <w:szCs w:val="24"/>
        </w:rPr>
        <w:t>.</w:t>
      </w:r>
      <w:r w:rsidR="00726175">
        <w:rPr>
          <w:rFonts w:ascii="Gill Sans MT" w:eastAsia="Arial" w:hAnsi="Gill Sans MT" w:cs="Arial"/>
          <w:color w:val="222A35" w:themeColor="text2" w:themeShade="80"/>
          <w:sz w:val="24"/>
          <w:szCs w:val="24"/>
        </w:rPr>
        <w:t xml:space="preserve"> </w:t>
      </w:r>
      <w:r w:rsidR="00D43DB4" w:rsidRPr="00726175">
        <w:rPr>
          <w:rFonts w:ascii="Gill Sans MT" w:eastAsia="Arial" w:hAnsi="Gill Sans MT" w:cs="Arial"/>
          <w:color w:val="222A35" w:themeColor="text2" w:themeShade="80"/>
          <w:sz w:val="24"/>
          <w:szCs w:val="24"/>
        </w:rPr>
        <w:t>A</w:t>
      </w:r>
      <w:r w:rsidR="00C23ACA" w:rsidRPr="00726175">
        <w:rPr>
          <w:rFonts w:ascii="Gill Sans MT" w:eastAsia="Arial" w:hAnsi="Gill Sans MT" w:cs="Arial"/>
          <w:color w:val="222A35" w:themeColor="text2" w:themeShade="80"/>
          <w:sz w:val="24"/>
          <w:szCs w:val="24"/>
        </w:rPr>
        <w:t xml:space="preserve">ge diversity has increased rapidly, </w:t>
      </w:r>
      <w:r w:rsidR="00D43DB4" w:rsidRPr="00726175">
        <w:rPr>
          <w:rFonts w:ascii="Gill Sans MT" w:eastAsia="Arial" w:hAnsi="Gill Sans MT" w:cs="Arial"/>
          <w:color w:val="222A35" w:themeColor="text2" w:themeShade="80"/>
          <w:sz w:val="24"/>
          <w:szCs w:val="24"/>
        </w:rPr>
        <w:t>and</w:t>
      </w:r>
      <w:r w:rsidR="00C23ACA" w:rsidRPr="00726175">
        <w:rPr>
          <w:rFonts w:ascii="Gill Sans MT" w:eastAsia="Arial" w:hAnsi="Gill Sans MT" w:cs="Arial"/>
          <w:color w:val="222A35" w:themeColor="text2" w:themeShade="80"/>
          <w:sz w:val="24"/>
          <w:szCs w:val="24"/>
        </w:rPr>
        <w:t xml:space="preserve"> organisations tend to know little about the impact on </w:t>
      </w:r>
      <w:r w:rsidR="00D43DB4" w:rsidRPr="00726175">
        <w:rPr>
          <w:rFonts w:ascii="Gill Sans MT" w:eastAsia="Arial" w:hAnsi="Gill Sans MT" w:cs="Arial"/>
          <w:color w:val="222A35" w:themeColor="text2" w:themeShade="80"/>
          <w:sz w:val="24"/>
          <w:szCs w:val="24"/>
        </w:rPr>
        <w:t xml:space="preserve">engagement or how to </w:t>
      </w:r>
      <w:r w:rsidR="00D10195" w:rsidRPr="00726175">
        <w:rPr>
          <w:rFonts w:ascii="Gill Sans MT" w:eastAsia="Arial" w:hAnsi="Gill Sans MT" w:cs="Arial"/>
          <w:color w:val="222A35" w:themeColor="text2" w:themeShade="80"/>
          <w:sz w:val="24"/>
          <w:szCs w:val="24"/>
        </w:rPr>
        <w:t>differentiate</w:t>
      </w:r>
      <w:r w:rsidR="00D43DB4" w:rsidRPr="00726175">
        <w:rPr>
          <w:rFonts w:ascii="Gill Sans MT" w:eastAsia="Arial" w:hAnsi="Gill Sans MT" w:cs="Arial"/>
          <w:color w:val="222A35" w:themeColor="text2" w:themeShade="80"/>
          <w:sz w:val="24"/>
          <w:szCs w:val="24"/>
        </w:rPr>
        <w:t xml:space="preserve"> and address issues in consideration of specific generations </w:t>
      </w:r>
      <w:r w:rsidR="00C23ACA" w:rsidRPr="00726175">
        <w:rPr>
          <w:rFonts w:ascii="Gill Sans MT" w:eastAsia="Arial" w:hAnsi="Gill Sans MT" w:cs="Arial"/>
          <w:color w:val="222A35" w:themeColor="text2" w:themeShade="80"/>
          <w:sz w:val="24"/>
          <w:szCs w:val="24"/>
        </w:rPr>
        <w:t xml:space="preserve">(Kunze </w:t>
      </w:r>
      <w:r w:rsidR="00B85DA5" w:rsidRPr="00726175">
        <w:rPr>
          <w:rFonts w:ascii="Gill Sans MT" w:eastAsia="Arial" w:hAnsi="Gill Sans MT" w:cs="Arial"/>
          <w:color w:val="222A35" w:themeColor="text2" w:themeShade="80"/>
          <w:sz w:val="24"/>
          <w:szCs w:val="24"/>
        </w:rPr>
        <w:t>et al</w:t>
      </w:r>
      <w:r w:rsidR="00924B39" w:rsidRPr="00726175">
        <w:rPr>
          <w:rFonts w:ascii="Gill Sans MT" w:eastAsia="Arial" w:hAnsi="Gill Sans MT" w:cs="Arial"/>
          <w:color w:val="222A35" w:themeColor="text2" w:themeShade="80"/>
          <w:sz w:val="24"/>
          <w:szCs w:val="24"/>
        </w:rPr>
        <w:t>.</w:t>
      </w:r>
      <w:r w:rsidR="008122B1">
        <w:rPr>
          <w:rFonts w:ascii="Gill Sans MT" w:eastAsia="Arial" w:hAnsi="Gill Sans MT" w:cs="Arial"/>
          <w:color w:val="222A35" w:themeColor="text2" w:themeShade="80"/>
          <w:sz w:val="24"/>
          <w:szCs w:val="24"/>
        </w:rPr>
        <w:t>,</w:t>
      </w:r>
      <w:r w:rsidR="00C23ACA" w:rsidRPr="00726175">
        <w:rPr>
          <w:rFonts w:ascii="Gill Sans MT" w:eastAsia="Arial" w:hAnsi="Gill Sans MT" w:cs="Arial"/>
          <w:color w:val="222A35" w:themeColor="text2" w:themeShade="80"/>
          <w:sz w:val="24"/>
          <w:szCs w:val="24"/>
        </w:rPr>
        <w:t xml:space="preserve"> 2013</w:t>
      </w:r>
      <w:r w:rsidR="00D43DB4" w:rsidRPr="00726175">
        <w:rPr>
          <w:rFonts w:ascii="Gill Sans MT" w:eastAsia="Arial" w:hAnsi="Gill Sans MT" w:cs="Arial"/>
          <w:color w:val="222A35" w:themeColor="text2" w:themeShade="80"/>
          <w:sz w:val="24"/>
          <w:szCs w:val="24"/>
        </w:rPr>
        <w:t>; Gilber</w:t>
      </w:r>
      <w:r w:rsidR="00B85DA5" w:rsidRPr="00726175">
        <w:rPr>
          <w:rFonts w:ascii="Gill Sans MT" w:eastAsia="Arial" w:hAnsi="Gill Sans MT" w:cs="Arial"/>
          <w:color w:val="222A35" w:themeColor="text2" w:themeShade="80"/>
          <w:sz w:val="24"/>
          <w:szCs w:val="24"/>
        </w:rPr>
        <w:t>t</w:t>
      </w:r>
      <w:r w:rsidR="00D43DB4" w:rsidRPr="00726175">
        <w:rPr>
          <w:rFonts w:ascii="Gill Sans MT" w:eastAsia="Arial" w:hAnsi="Gill Sans MT" w:cs="Arial"/>
          <w:color w:val="222A35" w:themeColor="text2" w:themeShade="80"/>
          <w:sz w:val="24"/>
          <w:szCs w:val="24"/>
        </w:rPr>
        <w:t>, 2015)</w:t>
      </w:r>
      <w:r w:rsidR="00C23ACA" w:rsidRPr="00726175">
        <w:rPr>
          <w:rFonts w:ascii="Gill Sans MT" w:eastAsia="Arial" w:hAnsi="Gill Sans MT" w:cs="Arial"/>
          <w:color w:val="222A35" w:themeColor="text2" w:themeShade="80"/>
          <w:sz w:val="24"/>
          <w:szCs w:val="24"/>
        </w:rPr>
        <w:t>.</w:t>
      </w:r>
      <w:r w:rsidR="00D43DB4" w:rsidRPr="00726175">
        <w:rPr>
          <w:rFonts w:ascii="Gill Sans MT" w:eastAsia="Arial" w:hAnsi="Gill Sans MT" w:cs="Arial"/>
          <w:color w:val="222A35" w:themeColor="text2" w:themeShade="80"/>
          <w:sz w:val="24"/>
          <w:szCs w:val="24"/>
        </w:rPr>
        <w:t xml:space="preserve"> </w:t>
      </w:r>
    </w:p>
    <w:p w14:paraId="42B8D989" w14:textId="4C86A436" w:rsidR="00857431" w:rsidRPr="00726175" w:rsidRDefault="00857431" w:rsidP="005603C3">
      <w:pPr>
        <w:spacing w:after="0" w:line="480" w:lineRule="auto"/>
        <w:ind w:firstLine="720"/>
        <w:jc w:val="both"/>
        <w:rPr>
          <w:rFonts w:ascii="Gill Sans MT" w:eastAsia="Arial" w:hAnsi="Gill Sans MT" w:cs="Arial"/>
          <w:b/>
          <w:color w:val="222A35" w:themeColor="text2" w:themeShade="80"/>
          <w:sz w:val="24"/>
          <w:szCs w:val="24"/>
        </w:rPr>
      </w:pPr>
      <w:r w:rsidRPr="00726175">
        <w:rPr>
          <w:rFonts w:ascii="Gill Sans MT" w:eastAsia="Arial" w:hAnsi="Gill Sans MT" w:cs="Arial"/>
          <w:b/>
          <w:color w:val="222A35" w:themeColor="text2" w:themeShade="80"/>
          <w:sz w:val="24"/>
          <w:szCs w:val="24"/>
        </w:rPr>
        <w:t>Literature Review</w:t>
      </w:r>
    </w:p>
    <w:p w14:paraId="487E40A6" w14:textId="4A113ECD" w:rsidR="00C23ACA" w:rsidRPr="00726175" w:rsidRDefault="00C23ACA" w:rsidP="005603C3">
      <w:pPr>
        <w:spacing w:line="480" w:lineRule="auto"/>
        <w:jc w:val="both"/>
        <w:rPr>
          <w:rFonts w:ascii="Gill Sans MT" w:hAnsi="Gill Sans MT" w:cs="Arial"/>
          <w:color w:val="222A35" w:themeColor="text2" w:themeShade="80"/>
          <w:sz w:val="24"/>
          <w:szCs w:val="24"/>
        </w:rPr>
      </w:pPr>
      <w:r w:rsidRPr="00726175">
        <w:rPr>
          <w:rFonts w:ascii="Gill Sans MT" w:eastAsia="Arial" w:hAnsi="Gill Sans MT" w:cs="Arial"/>
          <w:color w:val="222A35" w:themeColor="text2" w:themeShade="80"/>
          <w:sz w:val="24"/>
          <w:szCs w:val="24"/>
        </w:rPr>
        <w:t>62.9% of the overall population is currently of working age (i.e. 16-64 years old) (ONS, 2023), resulting in 5 generations active in the workplace (Kelly, 2023).</w:t>
      </w:r>
    </w:p>
    <w:p w14:paraId="1BD3AA2A" w14:textId="14E6AA3B" w:rsidR="00EE33D8" w:rsidRPr="00726175" w:rsidRDefault="00C23ACA" w:rsidP="005603C3">
      <w:pPr>
        <w:spacing w:line="480" w:lineRule="auto"/>
        <w:ind w:firstLine="720"/>
        <w:rPr>
          <w:rFonts w:ascii="Gill Sans MT" w:hAnsi="Gill Sans MT" w:cs="Arial"/>
          <w:b/>
          <w:i/>
          <w:color w:val="222A35" w:themeColor="text2" w:themeShade="80"/>
          <w:sz w:val="24"/>
          <w:szCs w:val="24"/>
        </w:rPr>
      </w:pPr>
      <w:r w:rsidRPr="00726175">
        <w:rPr>
          <w:rFonts w:ascii="Gill Sans MT" w:hAnsi="Gill Sans MT" w:cs="Arial"/>
          <w:b/>
          <w:i/>
          <w:color w:val="222A35" w:themeColor="text2" w:themeShade="80"/>
          <w:sz w:val="24"/>
          <w:szCs w:val="24"/>
        </w:rPr>
        <w:t>Flexible Working</w:t>
      </w:r>
    </w:p>
    <w:p w14:paraId="67D427D1" w14:textId="12A30DE6" w:rsidR="00857431" w:rsidRPr="00726175" w:rsidRDefault="000879AE" w:rsidP="005603C3">
      <w:pPr>
        <w:spacing w:line="480" w:lineRule="auto"/>
        <w:jc w:val="both"/>
        <w:rPr>
          <w:rFonts w:ascii="Gill Sans MT" w:hAnsi="Gill Sans MT" w:cs="Arial"/>
          <w:b/>
          <w:i/>
          <w:color w:val="222A35" w:themeColor="text2" w:themeShade="80"/>
          <w:sz w:val="24"/>
          <w:szCs w:val="24"/>
        </w:rPr>
      </w:pPr>
      <w:r>
        <w:rPr>
          <w:noProof/>
          <w:lang w:eastAsia="en-GB"/>
        </w:rPr>
        <w:drawing>
          <wp:anchor distT="0" distB="0" distL="114300" distR="114300" simplePos="0" relativeHeight="251828224" behindDoc="1" locked="0" layoutInCell="1" allowOverlap="1" wp14:anchorId="2F00A937" wp14:editId="0C329685">
            <wp:simplePos x="0" y="0"/>
            <wp:positionH relativeFrom="column">
              <wp:posOffset>4019266</wp:posOffset>
            </wp:positionH>
            <wp:positionV relativeFrom="paragraph">
              <wp:posOffset>563316</wp:posOffset>
            </wp:positionV>
            <wp:extent cx="791570" cy="745144"/>
            <wp:effectExtent l="0" t="0" r="889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95479" cy="748824"/>
                    </a:xfrm>
                    <a:prstGeom prst="rect">
                      <a:avLst/>
                    </a:prstGeom>
                  </pic:spPr>
                </pic:pic>
              </a:graphicData>
            </a:graphic>
            <wp14:sizeRelH relativeFrom="page">
              <wp14:pctWidth>0</wp14:pctWidth>
            </wp14:sizeRelH>
            <wp14:sizeRelV relativeFrom="page">
              <wp14:pctHeight>0</wp14:pctHeight>
            </wp14:sizeRelV>
          </wp:anchor>
        </w:drawing>
      </w:r>
      <w:r w:rsidR="00C23ACA" w:rsidRPr="00726175">
        <w:rPr>
          <w:rFonts w:ascii="Gill Sans MT" w:hAnsi="Gill Sans MT" w:cs="Arial"/>
          <w:color w:val="222A35" w:themeColor="text2" w:themeShade="80"/>
          <w:sz w:val="24"/>
          <w:szCs w:val="24"/>
        </w:rPr>
        <w:t xml:space="preserve">Studies show that colleagues achieving flexibility </w:t>
      </w:r>
      <w:r w:rsidR="003E3BB9" w:rsidRPr="00726175">
        <w:rPr>
          <w:rFonts w:ascii="Gill Sans MT" w:hAnsi="Gill Sans MT" w:cs="Arial"/>
          <w:color w:val="222A35" w:themeColor="text2" w:themeShade="80"/>
          <w:sz w:val="24"/>
          <w:szCs w:val="24"/>
        </w:rPr>
        <w:t>at work was a positive indicator</w:t>
      </w:r>
      <w:r w:rsidR="00C23ACA" w:rsidRPr="00726175">
        <w:rPr>
          <w:rFonts w:ascii="Gill Sans MT" w:hAnsi="Gill Sans MT" w:cs="Arial"/>
          <w:color w:val="222A35" w:themeColor="text2" w:themeShade="80"/>
          <w:sz w:val="24"/>
          <w:szCs w:val="24"/>
        </w:rPr>
        <w:t xml:space="preserve"> of engagement for all ages </w:t>
      </w:r>
      <w:r w:rsidR="00C23ACA" w:rsidRPr="00726175">
        <w:rPr>
          <w:rFonts w:ascii="Gill Sans MT" w:eastAsia="Arial" w:hAnsi="Gill Sans MT" w:cs="Arial"/>
          <w:color w:val="222A35" w:themeColor="text2" w:themeShade="80"/>
          <w:sz w:val="24"/>
          <w:szCs w:val="24"/>
        </w:rPr>
        <w:t>(Pitt-</w:t>
      </w:r>
      <w:proofErr w:type="spellStart"/>
      <w:r w:rsidR="00C23ACA" w:rsidRPr="00726175">
        <w:rPr>
          <w:rFonts w:ascii="Gill Sans MT" w:eastAsia="Arial" w:hAnsi="Gill Sans MT" w:cs="Arial"/>
          <w:color w:val="222A35" w:themeColor="text2" w:themeShade="80"/>
          <w:sz w:val="24"/>
          <w:szCs w:val="24"/>
        </w:rPr>
        <w:t>Catsouphes</w:t>
      </w:r>
      <w:proofErr w:type="spellEnd"/>
      <w:r w:rsidR="00C23ACA" w:rsidRPr="00726175">
        <w:rPr>
          <w:rFonts w:ascii="Gill Sans MT" w:eastAsia="Arial" w:hAnsi="Gill Sans MT" w:cs="Arial"/>
          <w:color w:val="222A35" w:themeColor="text2" w:themeShade="80"/>
          <w:sz w:val="24"/>
          <w:szCs w:val="24"/>
        </w:rPr>
        <w:t xml:space="preserve"> &amp; </w:t>
      </w:r>
      <w:proofErr w:type="spellStart"/>
      <w:r w:rsidR="00C23ACA" w:rsidRPr="00726175">
        <w:rPr>
          <w:rFonts w:ascii="Gill Sans MT" w:eastAsia="Arial" w:hAnsi="Gill Sans MT" w:cs="Arial"/>
          <w:color w:val="222A35" w:themeColor="text2" w:themeShade="80"/>
          <w:sz w:val="24"/>
          <w:szCs w:val="24"/>
        </w:rPr>
        <w:t>Matz</w:t>
      </w:r>
      <w:proofErr w:type="spellEnd"/>
      <w:r w:rsidR="00C23ACA" w:rsidRPr="00726175">
        <w:rPr>
          <w:rFonts w:ascii="Gill Sans MT" w:eastAsia="Arial" w:hAnsi="Gill Sans MT" w:cs="Arial"/>
          <w:color w:val="222A35" w:themeColor="text2" w:themeShade="80"/>
          <w:sz w:val="24"/>
          <w:szCs w:val="24"/>
        </w:rPr>
        <w:t>-Costa, 2008; Wilson et al., 2008).</w:t>
      </w:r>
      <w:r w:rsidR="003E3BB9" w:rsidRPr="00726175">
        <w:rPr>
          <w:noProof/>
          <w:sz w:val="24"/>
          <w:szCs w:val="24"/>
          <w:lang w:eastAsia="en-GB"/>
        </w:rPr>
        <w:t xml:space="preserve"> </w:t>
      </w:r>
    </w:p>
    <w:p w14:paraId="510863A7" w14:textId="398D7371" w:rsidR="00C23ACA" w:rsidRPr="00726175" w:rsidRDefault="00C23ACA" w:rsidP="005603C3">
      <w:pPr>
        <w:spacing w:line="480" w:lineRule="auto"/>
        <w:ind w:firstLine="720"/>
        <w:jc w:val="both"/>
        <w:rPr>
          <w:rFonts w:ascii="Gill Sans MT" w:eastAsia="Arial" w:hAnsi="Gill Sans MT" w:cs="Arial"/>
          <w:b/>
          <w:i/>
          <w:color w:val="222A35" w:themeColor="text2" w:themeShade="80"/>
          <w:sz w:val="24"/>
          <w:szCs w:val="24"/>
        </w:rPr>
      </w:pPr>
      <w:r w:rsidRPr="00726175">
        <w:rPr>
          <w:rFonts w:ascii="Gill Sans MT" w:eastAsia="Arial" w:hAnsi="Gill Sans MT" w:cs="Arial"/>
          <w:b/>
          <w:i/>
          <w:color w:val="222A35" w:themeColor="text2" w:themeShade="80"/>
          <w:sz w:val="24"/>
          <w:szCs w:val="24"/>
        </w:rPr>
        <w:t>Career Development</w:t>
      </w:r>
    </w:p>
    <w:p w14:paraId="49E3D8A1" w14:textId="4AE29ED6" w:rsidR="006732E2" w:rsidRPr="00726175" w:rsidRDefault="00C23ACA" w:rsidP="005603C3">
      <w:pPr>
        <w:spacing w:line="480" w:lineRule="auto"/>
        <w:jc w:val="both"/>
        <w:rPr>
          <w:rFonts w:ascii="Gill Sans MT" w:hAnsi="Gill Sans MT" w:cs="Arial"/>
          <w:color w:val="222A35" w:themeColor="text2" w:themeShade="80"/>
          <w:sz w:val="24"/>
          <w:szCs w:val="24"/>
        </w:rPr>
      </w:pPr>
      <w:r w:rsidRPr="00726175">
        <w:rPr>
          <w:rFonts w:ascii="Gill Sans MT" w:eastAsia="Arial" w:hAnsi="Gill Sans MT" w:cs="Arial"/>
          <w:color w:val="222A35" w:themeColor="text2" w:themeShade="80"/>
          <w:sz w:val="24"/>
          <w:szCs w:val="24"/>
        </w:rPr>
        <w:t xml:space="preserve">Studies show that for Gen Z and millennials, </w:t>
      </w:r>
      <w:r w:rsidR="00D10195" w:rsidRPr="00726175">
        <w:rPr>
          <w:rFonts w:ascii="Gill Sans MT" w:eastAsia="Arial" w:hAnsi="Gill Sans MT" w:cs="Arial"/>
          <w:color w:val="222A35" w:themeColor="text2" w:themeShade="80"/>
          <w:sz w:val="24"/>
          <w:szCs w:val="24"/>
        </w:rPr>
        <w:t xml:space="preserve">career advancement was </w:t>
      </w:r>
      <w:r w:rsidRPr="00726175">
        <w:rPr>
          <w:rFonts w:ascii="Gill Sans MT" w:eastAsia="Arial" w:hAnsi="Gill Sans MT" w:cs="Arial"/>
          <w:color w:val="222A35" w:themeColor="text2" w:themeShade="80"/>
          <w:sz w:val="24"/>
          <w:szCs w:val="24"/>
        </w:rPr>
        <w:t>one of the biggest engagement drivers (</w:t>
      </w:r>
      <w:proofErr w:type="spellStart"/>
      <w:r w:rsidRPr="00726175">
        <w:rPr>
          <w:rFonts w:ascii="Gill Sans MT" w:eastAsia="Arial" w:hAnsi="Gill Sans MT" w:cs="Arial"/>
          <w:color w:val="222A35" w:themeColor="text2" w:themeShade="80"/>
          <w:sz w:val="24"/>
          <w:szCs w:val="24"/>
        </w:rPr>
        <w:t>Schullery</w:t>
      </w:r>
      <w:proofErr w:type="spellEnd"/>
      <w:r w:rsidRPr="00726175">
        <w:rPr>
          <w:rFonts w:ascii="Gill Sans MT" w:eastAsia="Arial" w:hAnsi="Gill Sans MT" w:cs="Arial"/>
          <w:color w:val="222A35" w:themeColor="text2" w:themeShade="80"/>
          <w:sz w:val="24"/>
          <w:szCs w:val="24"/>
        </w:rPr>
        <w:t xml:space="preserve">, 2013; Gilbert, 2015). In addition, one of the top </w:t>
      </w:r>
      <w:r w:rsidR="004D188F" w:rsidRPr="00726175">
        <w:rPr>
          <w:rFonts w:ascii="Gill Sans MT" w:eastAsia="Arial" w:hAnsi="Gill Sans MT" w:cs="Arial"/>
          <w:color w:val="222A35" w:themeColor="text2" w:themeShade="80"/>
          <w:sz w:val="24"/>
          <w:szCs w:val="24"/>
        </w:rPr>
        <w:t>dis</w:t>
      </w:r>
      <w:r w:rsidR="00B85DA5" w:rsidRPr="00726175">
        <w:rPr>
          <w:rFonts w:ascii="Gill Sans MT" w:eastAsia="Arial" w:hAnsi="Gill Sans MT" w:cs="Arial"/>
          <w:color w:val="222A35" w:themeColor="text2" w:themeShade="80"/>
          <w:sz w:val="24"/>
          <w:szCs w:val="24"/>
        </w:rPr>
        <w:t>s</w:t>
      </w:r>
      <w:r w:rsidR="004D188F" w:rsidRPr="00726175">
        <w:rPr>
          <w:rFonts w:ascii="Gill Sans MT" w:eastAsia="Arial" w:hAnsi="Gill Sans MT" w:cs="Arial"/>
          <w:color w:val="222A35" w:themeColor="text2" w:themeShade="80"/>
          <w:sz w:val="24"/>
          <w:szCs w:val="24"/>
        </w:rPr>
        <w:t>atisfiers</w:t>
      </w:r>
      <w:r w:rsidRPr="00726175">
        <w:rPr>
          <w:rFonts w:ascii="Gill Sans MT" w:eastAsia="Arial" w:hAnsi="Gill Sans MT" w:cs="Arial"/>
          <w:color w:val="222A35" w:themeColor="text2" w:themeShade="80"/>
          <w:sz w:val="24"/>
          <w:szCs w:val="24"/>
        </w:rPr>
        <w:t xml:space="preserve"> for older workers is the lack of learning opportunities (Smyth, 2023). </w:t>
      </w:r>
    </w:p>
    <w:p w14:paraId="16EDC596" w14:textId="14913C98" w:rsidR="00D463EE" w:rsidRDefault="00B2415A" w:rsidP="004D6F53">
      <w:pPr>
        <w:spacing w:line="480" w:lineRule="auto"/>
        <w:ind w:firstLine="720"/>
        <w:rPr>
          <w:rFonts w:ascii="Gill Sans MT" w:eastAsia="Arial" w:hAnsi="Gill Sans MT" w:cs="Arial"/>
          <w:color w:val="222A35" w:themeColor="text2" w:themeShade="80"/>
          <w:sz w:val="24"/>
          <w:szCs w:val="24"/>
        </w:rPr>
      </w:pPr>
      <w:r w:rsidRPr="005603C3">
        <w:rPr>
          <w:rFonts w:ascii="Arial" w:hAnsi="Arial" w:cs="Arial"/>
          <w:noProof/>
          <w:sz w:val="24"/>
          <w:szCs w:val="24"/>
          <w:lang w:eastAsia="en-GB"/>
        </w:rPr>
        <mc:AlternateContent>
          <mc:Choice Requires="wps">
            <w:drawing>
              <wp:anchor distT="45720" distB="45720" distL="114300" distR="114300" simplePos="0" relativeHeight="251835392" behindDoc="1" locked="0" layoutInCell="1" allowOverlap="1" wp14:anchorId="41E2AAF5" wp14:editId="5FF4B30A">
                <wp:simplePos x="0" y="0"/>
                <wp:positionH relativeFrom="page">
                  <wp:posOffset>204716</wp:posOffset>
                </wp:positionH>
                <wp:positionV relativeFrom="paragraph">
                  <wp:posOffset>1104578</wp:posOffset>
                </wp:positionV>
                <wp:extent cx="6392545" cy="4110820"/>
                <wp:effectExtent l="0" t="0" r="27305" b="23495"/>
                <wp:wrapSquare wrapText="bothSides"/>
                <wp:docPr id="4442066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545" cy="4110820"/>
                        </a:xfrm>
                        <a:prstGeom prst="rect">
                          <a:avLst/>
                        </a:prstGeom>
                        <a:solidFill>
                          <a:srgbClr val="FFFFFF"/>
                        </a:solidFill>
                        <a:ln w="9525" cmpd="sng">
                          <a:solidFill>
                            <a:schemeClr val="tx2">
                              <a:lumMod val="50000"/>
                            </a:schemeClr>
                          </a:solidFill>
                          <a:prstDash val="sysDot"/>
                          <a:miter lim="800000"/>
                          <a:headEnd/>
                          <a:tailEnd/>
                          <a:extLst>
                            <a:ext uri="{C807C97D-BFC1-408E-A445-0C87EB9F89A2}">
                              <ask:lineSketchStyleProps xmlns:ask="http://schemas.microsoft.com/office/drawing/2018/sketchyshapes"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sd="1219033472">
                                <a:custGeom>
                                  <a:avLst/>
                                  <a:gdLst>
                                    <a:gd name="connsiteX0" fmla="*/ 0 w 6392545"/>
                                    <a:gd name="connsiteY0" fmla="*/ 0 h 4110820"/>
                                    <a:gd name="connsiteX1" fmla="*/ 6392545 w 6392545"/>
                                    <a:gd name="connsiteY1" fmla="*/ 0 h 4110820"/>
                                    <a:gd name="connsiteX2" fmla="*/ 6392545 w 6392545"/>
                                    <a:gd name="connsiteY2" fmla="*/ 4110820 h 4110820"/>
                                    <a:gd name="connsiteX3" fmla="*/ 0 w 6392545"/>
                                    <a:gd name="connsiteY3" fmla="*/ 4110820 h 4110820"/>
                                    <a:gd name="connsiteX4" fmla="*/ 0 w 6392545"/>
                                    <a:gd name="connsiteY4" fmla="*/ 0 h 41108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392545" h="4110820" fill="none" extrusionOk="0">
                                      <a:moveTo>
                                        <a:pt x="0" y="0"/>
                                      </a:moveTo>
                                      <a:cubicBezTo>
                                        <a:pt x="1784564" y="-49533"/>
                                        <a:pt x="5253775" y="-14809"/>
                                        <a:pt x="6392545" y="0"/>
                                      </a:cubicBezTo>
                                      <a:cubicBezTo>
                                        <a:pt x="6480184" y="1461952"/>
                                        <a:pt x="6319866" y="2728370"/>
                                        <a:pt x="6392545" y="4110820"/>
                                      </a:cubicBezTo>
                                      <a:cubicBezTo>
                                        <a:pt x="4554774" y="4062589"/>
                                        <a:pt x="1787283" y="4195275"/>
                                        <a:pt x="0" y="4110820"/>
                                      </a:cubicBezTo>
                                      <a:cubicBezTo>
                                        <a:pt x="-38581" y="2546025"/>
                                        <a:pt x="63341" y="1344506"/>
                                        <a:pt x="0" y="0"/>
                                      </a:cubicBezTo>
                                      <a:close/>
                                    </a:path>
                                    <a:path w="6392545" h="4110820" stroke="0" extrusionOk="0">
                                      <a:moveTo>
                                        <a:pt x="0" y="0"/>
                                      </a:moveTo>
                                      <a:cubicBezTo>
                                        <a:pt x="764671" y="118645"/>
                                        <a:pt x="4108478" y="116012"/>
                                        <a:pt x="6392545" y="0"/>
                                      </a:cubicBezTo>
                                      <a:cubicBezTo>
                                        <a:pt x="6259663" y="1827280"/>
                                        <a:pt x="6477496" y="3054719"/>
                                        <a:pt x="6392545" y="4110820"/>
                                      </a:cubicBezTo>
                                      <a:cubicBezTo>
                                        <a:pt x="3775255" y="4245420"/>
                                        <a:pt x="1400065" y="3953624"/>
                                        <a:pt x="0" y="4110820"/>
                                      </a:cubicBezTo>
                                      <a:cubicBezTo>
                                        <a:pt x="-20187" y="3515954"/>
                                        <a:pt x="-152480" y="1280406"/>
                                        <a:pt x="0" y="0"/>
                                      </a:cubicBezTo>
                                      <a:close/>
                                    </a:path>
                                  </a:pathLst>
                                </a:custGeom>
                                <ask:type>
                                  <ask:lineSketchNone/>
                                </ask:type>
                              </ask:lineSketchStyleProps>
                            </a:ext>
                          </a:extLst>
                        </a:ln>
                      </wps:spPr>
                      <wps:txbx>
                        <w:txbxContent>
                          <w:p w14:paraId="34E5EBA8" w14:textId="77777777" w:rsidR="005603C3" w:rsidRPr="007A487B" w:rsidRDefault="005603C3" w:rsidP="005603C3">
                            <w:pPr>
                              <w:spacing w:line="240" w:lineRule="auto"/>
                              <w:jc w:val="both"/>
                              <w:rPr>
                                <w:rFonts w:ascii="Gill Sans MT" w:hAnsi="Gill Sans MT" w:cs="Arial"/>
                                <w:sz w:val="16"/>
                                <w:szCs w:val="16"/>
                                <w14:textOutline w14:w="9525" w14:cap="rnd" w14:cmpd="sng" w14:algn="ctr">
                                  <w14:noFill/>
                                  <w14:prstDash w14:val="solid"/>
                                  <w14:bevel/>
                                </w14:textOutline>
                              </w:rPr>
                            </w:pPr>
                            <w:r w:rsidRPr="007A487B">
                              <w:rPr>
                                <w:rFonts w:ascii="Gill Sans MT" w:hAnsi="Gill Sans MT" w:cs="Arial"/>
                                <w:sz w:val="16"/>
                                <w:szCs w:val="16"/>
                                <w14:textOutline w14:w="9525" w14:cap="rnd" w14:cmpd="sng" w14:algn="ctr">
                                  <w14:noFill/>
                                  <w14:prstDash w14:val="solid"/>
                                  <w14:bevel/>
                                </w14:textOutline>
                              </w:rPr>
                              <w:t>References</w:t>
                            </w:r>
                          </w:p>
                          <w:p w14:paraId="738E6BC9" w14:textId="77777777" w:rsidR="005603C3" w:rsidRPr="007A487B" w:rsidRDefault="005603C3" w:rsidP="005603C3">
                            <w:pPr>
                              <w:spacing w:after="0" w:line="240" w:lineRule="auto"/>
                              <w:ind w:left="555" w:hanging="555"/>
                              <w:textAlignment w:val="baseline"/>
                              <w:rPr>
                                <w:rStyle w:val="eop"/>
                                <w:rFonts w:ascii="Gill Sans MT" w:hAnsi="Gill Sans MT" w:cs="Arial"/>
                                <w:color w:val="000000"/>
                                <w:sz w:val="16"/>
                                <w:szCs w:val="16"/>
                                <w:shd w:val="clear" w:color="auto" w:fill="FFFFFF"/>
                                <w14:textOutline w14:w="9525" w14:cap="rnd" w14:cmpd="sng" w14:algn="ctr">
                                  <w14:noFill/>
                                  <w14:prstDash w14:val="solid"/>
                                  <w14:bevel/>
                                </w14:textOutline>
                              </w:rPr>
                            </w:pP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Gill, J. and Johnson, P. (2010)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Research Methods for Managers</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London: Sage Publications Ltd.</w:t>
                            </w:r>
                            <w:r w:rsidRPr="007A487B">
                              <w:rPr>
                                <w:rStyle w:val="eop"/>
                                <w:rFonts w:ascii="Gill Sans MT" w:hAnsi="Gill Sans MT" w:cs="Arial"/>
                                <w:color w:val="000000"/>
                                <w:sz w:val="16"/>
                                <w:szCs w:val="16"/>
                                <w:shd w:val="clear" w:color="auto" w:fill="FFFFFF"/>
                                <w14:textOutline w14:w="9525" w14:cap="rnd" w14:cmpd="sng" w14:algn="ctr">
                                  <w14:noFill/>
                                  <w14:prstDash w14:val="solid"/>
                                  <w14:bevel/>
                                </w14:textOutline>
                              </w:rPr>
                              <w:t> </w:t>
                            </w:r>
                          </w:p>
                          <w:p w14:paraId="39CA0378" w14:textId="77777777" w:rsidR="005603C3" w:rsidRPr="007A487B" w:rsidRDefault="005603C3" w:rsidP="005603C3">
                            <w:pPr>
                              <w:spacing w:after="0" w:line="240" w:lineRule="auto"/>
                              <w:ind w:left="555" w:hanging="555"/>
                              <w:textAlignment w:val="baseline"/>
                              <w:rPr>
                                <w:rFonts w:ascii="Gill Sans MT" w:eastAsia="Times New Roman" w:hAnsi="Gill Sans MT" w:cs="Arial"/>
                                <w:sz w:val="16"/>
                                <w:szCs w:val="16"/>
                                <w:lang w:eastAsia="en-GB"/>
                                <w14:textOutline w14:w="9525" w14:cap="rnd" w14:cmpd="sng" w14:algn="ctr">
                                  <w14:noFill/>
                                  <w14:prstDash w14:val="solid"/>
                                  <w14:bevel/>
                                </w14:textOutline>
                              </w:rPr>
                            </w:pPr>
                          </w:p>
                          <w:p w14:paraId="15F3D967" w14:textId="77777777" w:rsidR="005603C3" w:rsidRPr="007A487B" w:rsidRDefault="005603C3" w:rsidP="005603C3">
                            <w:pPr>
                              <w:spacing w:after="0" w:line="240" w:lineRule="auto"/>
                              <w:ind w:left="555" w:hanging="555"/>
                              <w:textAlignment w:val="baseline"/>
                              <w:rPr>
                                <w:rFonts w:ascii="Gill Sans MT" w:eastAsia="Times New Roman" w:hAnsi="Gill Sans MT" w:cs="Arial"/>
                                <w:sz w:val="16"/>
                                <w:szCs w:val="16"/>
                                <w:lang w:eastAsia="en-GB"/>
                                <w14:textOutline w14:w="9525" w14:cap="rnd" w14:cmpd="sng" w14:algn="ctr">
                                  <w14:noFill/>
                                  <w14:prstDash w14:val="solid"/>
                                  <w14:bevel/>
                                </w14:textOutline>
                              </w:rPr>
                            </w:pPr>
                            <w:r w:rsidRPr="007A487B">
                              <w:rPr>
                                <w:rFonts w:ascii="Gill Sans MT" w:eastAsia="Times New Roman" w:hAnsi="Gill Sans MT" w:cs="Arial"/>
                                <w:sz w:val="16"/>
                                <w:szCs w:val="16"/>
                                <w:lang w:eastAsia="en-GB"/>
                                <w14:textOutline w14:w="9525" w14:cap="rnd" w14:cmpd="sng" w14:algn="ctr">
                                  <w14:noFill/>
                                  <w14:prstDash w14:val="solid"/>
                                  <w14:bevel/>
                                </w14:textOutline>
                              </w:rPr>
                              <w:t xml:space="preserve">Gilbert, J. (2015) </w:t>
                            </w:r>
                            <w:r w:rsidRPr="007A487B">
                              <w:rPr>
                                <w:rFonts w:ascii="Gill Sans MT" w:eastAsia="Times New Roman" w:hAnsi="Gill Sans MT" w:cs="Arial"/>
                                <w:i/>
                                <w:iCs/>
                                <w:sz w:val="16"/>
                                <w:szCs w:val="16"/>
                                <w:lang w:eastAsia="en-GB"/>
                                <w14:textOutline w14:w="9525" w14:cap="rnd" w14:cmpd="sng" w14:algn="ctr">
                                  <w14:noFill/>
                                  <w14:prstDash w14:val="solid"/>
                                  <w14:bevel/>
                                </w14:textOutline>
                              </w:rPr>
                              <w:t>The millennials: A new generation of employees, a new set of engagement policies</w:t>
                            </w:r>
                            <w:r w:rsidRPr="007A487B">
                              <w:rPr>
                                <w:rFonts w:ascii="Gill Sans MT" w:eastAsia="Times New Roman" w:hAnsi="Gill Sans MT" w:cs="Arial"/>
                                <w:sz w:val="16"/>
                                <w:szCs w:val="16"/>
                                <w:lang w:eastAsia="en-GB"/>
                                <w14:textOutline w14:w="9525" w14:cap="rnd" w14:cmpd="sng" w14:algn="ctr">
                                  <w14:noFill/>
                                  <w14:prstDash w14:val="solid"/>
                                  <w14:bevel/>
                                </w14:textOutline>
                              </w:rPr>
                              <w:t xml:space="preserve">, </w:t>
                            </w:r>
                            <w:r w:rsidRPr="007A487B">
                              <w:rPr>
                                <w:rFonts w:ascii="Gill Sans MT" w:eastAsia="Times New Roman" w:hAnsi="Gill Sans MT" w:cs="Arial"/>
                                <w:i/>
                                <w:iCs/>
                                <w:sz w:val="16"/>
                                <w:szCs w:val="16"/>
                                <w:lang w:eastAsia="en-GB"/>
                                <w14:textOutline w14:w="9525" w14:cap="rnd" w14:cmpd="sng" w14:algn="ctr">
                                  <w14:noFill/>
                                  <w14:prstDash w14:val="solid"/>
                                  <w14:bevel/>
                                </w14:textOutline>
                              </w:rPr>
                              <w:t>Ivey Business Journal</w:t>
                            </w:r>
                            <w:r w:rsidRPr="007A487B">
                              <w:rPr>
                                <w:rFonts w:ascii="Gill Sans MT" w:eastAsia="Times New Roman" w:hAnsi="Gill Sans MT" w:cs="Arial"/>
                                <w:sz w:val="16"/>
                                <w:szCs w:val="16"/>
                                <w:lang w:eastAsia="en-GB"/>
                                <w14:textOutline w14:w="9525" w14:cap="rnd" w14:cmpd="sng" w14:algn="ctr">
                                  <w14:noFill/>
                                  <w14:prstDash w14:val="solid"/>
                                  <w14:bevel/>
                                </w14:textOutline>
                              </w:rPr>
                              <w:t xml:space="preserve">. Available at: </w:t>
                            </w:r>
                            <w:hyperlink r:id="rId12" w:tgtFrame="_blank" w:history="1">
                              <w:r w:rsidRPr="007A487B">
                                <w:rPr>
                                  <w:rFonts w:ascii="Gill Sans MT" w:eastAsia="Times New Roman" w:hAnsi="Gill Sans MT" w:cs="Arial"/>
                                  <w:color w:val="0563C1"/>
                                  <w:sz w:val="16"/>
                                  <w:szCs w:val="16"/>
                                  <w:u w:val="single"/>
                                  <w:lang w:eastAsia="en-GB"/>
                                  <w14:textOutline w14:w="9525" w14:cap="rnd" w14:cmpd="sng" w14:algn="ctr">
                                    <w14:noFill/>
                                    <w14:prstDash w14:val="solid"/>
                                    <w14:bevel/>
                                  </w14:textOutline>
                                </w:rPr>
                                <w:t>https://iveybusinessjournal.com/publication/the-millennials-a-new-generation-of-employees-a-new-set-of-engagement-policies/</w:t>
                              </w:r>
                            </w:hyperlink>
                            <w:r w:rsidRPr="007A487B">
                              <w:rPr>
                                <w:rFonts w:ascii="Gill Sans MT" w:eastAsia="Times New Roman" w:hAnsi="Gill Sans MT" w:cs="Arial"/>
                                <w:sz w:val="16"/>
                                <w:szCs w:val="16"/>
                                <w:lang w:eastAsia="en-GB"/>
                                <w14:textOutline w14:w="9525" w14:cap="rnd" w14:cmpd="sng" w14:algn="ctr">
                                  <w14:noFill/>
                                  <w14:prstDash w14:val="solid"/>
                                  <w14:bevel/>
                                </w14:textOutline>
                              </w:rPr>
                              <w:t xml:space="preserve"> (Accessed: 29 August 2023). </w:t>
                            </w:r>
                          </w:p>
                          <w:p w14:paraId="46E810D8" w14:textId="77777777" w:rsidR="005603C3" w:rsidRPr="007A487B" w:rsidRDefault="005603C3" w:rsidP="005603C3">
                            <w:pPr>
                              <w:spacing w:after="0" w:line="240" w:lineRule="auto"/>
                              <w:ind w:left="555" w:hanging="555"/>
                              <w:textAlignment w:val="baseline"/>
                              <w:rPr>
                                <w:rFonts w:ascii="Gill Sans MT" w:eastAsia="Times New Roman" w:hAnsi="Gill Sans MT" w:cs="Arial"/>
                                <w:sz w:val="16"/>
                                <w:szCs w:val="16"/>
                                <w:lang w:eastAsia="en-GB"/>
                                <w14:textOutline w14:w="9525" w14:cap="rnd" w14:cmpd="sng" w14:algn="ctr">
                                  <w14:noFill/>
                                  <w14:prstDash w14:val="solid"/>
                                  <w14:bevel/>
                                </w14:textOutline>
                              </w:rPr>
                            </w:pPr>
                            <w:r w:rsidRPr="007A487B">
                              <w:rPr>
                                <w:rFonts w:ascii="Gill Sans MT" w:eastAsia="Times New Roman" w:hAnsi="Gill Sans MT" w:cs="Arial"/>
                                <w:sz w:val="16"/>
                                <w:szCs w:val="16"/>
                                <w:lang w:eastAsia="en-GB"/>
                                <w14:textOutline w14:w="9525" w14:cap="rnd" w14:cmpd="sng" w14:algn="ctr">
                                  <w14:noFill/>
                                  <w14:prstDash w14:val="solid"/>
                                  <w14:bevel/>
                                </w14:textOutline>
                              </w:rPr>
                              <w:t> </w:t>
                            </w:r>
                          </w:p>
                          <w:p w14:paraId="4FDB12CC" w14:textId="77777777" w:rsidR="005603C3" w:rsidRPr="007A487B" w:rsidRDefault="005603C3" w:rsidP="005603C3">
                            <w:pPr>
                              <w:spacing w:line="240" w:lineRule="auto"/>
                              <w:jc w:val="both"/>
                              <w:rPr>
                                <w:rFonts w:ascii="Gill Sans MT" w:hAnsi="Gill Sans MT" w:cs="Arial"/>
                                <w:sz w:val="16"/>
                                <w:szCs w:val="16"/>
                                <w14:textOutline w14:w="9525" w14:cap="rnd" w14:cmpd="sng" w14:algn="ctr">
                                  <w14:noFill/>
                                  <w14:prstDash w14:val="solid"/>
                                  <w14:bevel/>
                                </w14:textOutline>
                              </w:rPr>
                            </w:pP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Kelly, J. (2023)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Can 5 generations coexist in the workplace</w:t>
                            </w:r>
                            <w:proofErr w:type="gramStart"/>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w:t>
                            </w:r>
                            <w:proofErr w:type="gramEnd"/>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Forbes</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Available at: </w:t>
                            </w:r>
                            <w:hyperlink r:id="rId13" w:tgtFrame="_blank" w:history="1">
                              <w:r w:rsidRPr="007A487B">
                                <w:rPr>
                                  <w:rStyle w:val="normaltextrun"/>
                                  <w:rFonts w:ascii="Gill Sans MT" w:hAnsi="Gill Sans MT" w:cs="Arial"/>
                                  <w:color w:val="0563C1"/>
                                  <w:sz w:val="16"/>
                                  <w:szCs w:val="16"/>
                                  <w:u w:val="single"/>
                                  <w:shd w:val="clear" w:color="auto" w:fill="FFFFFF"/>
                                  <w14:textOutline w14:w="9525" w14:cap="rnd" w14:cmpd="sng" w14:algn="ctr">
                                    <w14:noFill/>
                                    <w14:prstDash w14:val="solid"/>
                                    <w14:bevel/>
                                  </w14:textOutline>
                                </w:rPr>
                                <w:t>https://www.forbes.com/sites/jackkelly/2023/03/01/can-five-generations-coexist-in-the-workplace/</w:t>
                              </w:r>
                            </w:hyperlink>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(Accessed: 03 September 2023).</w:t>
                            </w:r>
                            <w:r w:rsidRPr="007A487B">
                              <w:rPr>
                                <w:rStyle w:val="eop"/>
                                <w:rFonts w:ascii="Gill Sans MT" w:hAnsi="Gill Sans MT" w:cs="Arial"/>
                                <w:color w:val="000000"/>
                                <w:sz w:val="16"/>
                                <w:szCs w:val="16"/>
                                <w:shd w:val="clear" w:color="auto" w:fill="FFFFFF"/>
                                <w14:textOutline w14:w="9525" w14:cap="rnd" w14:cmpd="sng" w14:algn="ctr">
                                  <w14:noFill/>
                                  <w14:prstDash w14:val="solid"/>
                                  <w14:bevel/>
                                </w14:textOutline>
                              </w:rPr>
                              <w:t> </w:t>
                            </w:r>
                          </w:p>
                          <w:p w14:paraId="226CFE44" w14:textId="77777777" w:rsidR="005603C3" w:rsidRPr="007A487B" w:rsidRDefault="005603C3" w:rsidP="005603C3">
                            <w:pPr>
                              <w:spacing w:line="240" w:lineRule="auto"/>
                              <w:jc w:val="both"/>
                              <w:rPr>
                                <w:rStyle w:val="eop"/>
                                <w:rFonts w:ascii="Gill Sans MT" w:hAnsi="Gill Sans MT" w:cs="Arial"/>
                                <w:color w:val="000000"/>
                                <w:sz w:val="16"/>
                                <w:szCs w:val="16"/>
                                <w:shd w:val="clear" w:color="auto" w:fill="FFFFFF"/>
                                <w14:textOutline w14:w="9525" w14:cap="rnd" w14:cmpd="sng" w14:algn="ctr">
                                  <w14:noFill/>
                                  <w14:prstDash w14:val="solid"/>
                                  <w14:bevel/>
                                </w14:textOutline>
                              </w:rPr>
                            </w:pP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Kunze </w:t>
                            </w:r>
                            <w:r w:rsidRPr="007A487B">
                              <w:rPr>
                                <w:rStyle w:val="normaltextrun"/>
                                <w:rFonts w:ascii="Gill Sans MT" w:hAnsi="Gill Sans MT" w:cs="Arial"/>
                                <w:i/>
                                <w:color w:val="000000"/>
                                <w:sz w:val="16"/>
                                <w:szCs w:val="16"/>
                                <w:shd w:val="clear" w:color="auto" w:fill="FFFFFF"/>
                                <w14:textOutline w14:w="9525" w14:cap="rnd" w14:cmpd="sng" w14:algn="ctr">
                                  <w14:noFill/>
                                  <w14:prstDash w14:val="solid"/>
                                  <w14:bevel/>
                                </w14:textOutline>
                              </w:rPr>
                              <w:t>et al</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(2013) ‘Organizational Performance Consequences of Age Diversity: Inspecting the Role of Diversity-Friendly HR Policies and Top Managers’ Negative Age Stereotypes’,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Journal of Management Studies</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50(3), pp. 413–442. </w:t>
                            </w:r>
                            <w:proofErr w:type="spellStart"/>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doi:https</w:t>
                            </w:r>
                            <w:proofErr w:type="spellEnd"/>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://doi-org.ezproxy.uwtsd.ac.uk/10.1111/joms.12016.</w:t>
                            </w:r>
                            <w:r w:rsidRPr="007A487B">
                              <w:rPr>
                                <w:rStyle w:val="eop"/>
                                <w:rFonts w:ascii="Gill Sans MT" w:hAnsi="Gill Sans MT" w:cs="Arial"/>
                                <w:color w:val="000000"/>
                                <w:sz w:val="16"/>
                                <w:szCs w:val="16"/>
                                <w:shd w:val="clear" w:color="auto" w:fill="FFFFFF"/>
                                <w14:textOutline w14:w="9525" w14:cap="rnd" w14:cmpd="sng" w14:algn="ctr">
                                  <w14:noFill/>
                                  <w14:prstDash w14:val="solid"/>
                                  <w14:bevel/>
                                </w14:textOutline>
                              </w:rPr>
                              <w:t> </w:t>
                            </w:r>
                          </w:p>
                          <w:p w14:paraId="4A634E98" w14:textId="77777777" w:rsidR="005603C3" w:rsidRPr="007A487B" w:rsidRDefault="005603C3" w:rsidP="005603C3">
                            <w:pPr>
                              <w:spacing w:line="240" w:lineRule="auto"/>
                              <w:jc w:val="both"/>
                              <w:rPr>
                                <w:rStyle w:val="eop"/>
                                <w:rFonts w:ascii="Gill Sans MT" w:hAnsi="Gill Sans MT" w:cs="Arial"/>
                                <w:color w:val="000000"/>
                                <w:sz w:val="16"/>
                                <w:szCs w:val="16"/>
                                <w:shd w:val="clear" w:color="auto" w:fill="FFFFFF"/>
                                <w14:textOutline w14:w="9525" w14:cap="rnd" w14:cmpd="sng" w14:algn="ctr">
                                  <w14:noFill/>
                                  <w14:prstDash w14:val="solid"/>
                                  <w14:bevel/>
                                </w14:textOutline>
                              </w:rPr>
                            </w:pP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Perna, M.C. (2021)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Why skill and career advancement are the way to gen-Z’s heart</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Forbes</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Available at: </w:t>
                            </w:r>
                            <w:hyperlink r:id="rId14" w:tgtFrame="_blank" w:history="1">
                              <w:r w:rsidRPr="007A487B">
                                <w:rPr>
                                  <w:rStyle w:val="normaltextrun"/>
                                  <w:rFonts w:ascii="Gill Sans MT" w:hAnsi="Gill Sans MT" w:cs="Arial"/>
                                  <w:color w:val="0563C1"/>
                                  <w:sz w:val="16"/>
                                  <w:szCs w:val="16"/>
                                  <w:u w:val="single"/>
                                  <w:shd w:val="clear" w:color="auto" w:fill="FFFFFF"/>
                                  <w14:textOutline w14:w="9525" w14:cap="rnd" w14:cmpd="sng" w14:algn="ctr">
                                    <w14:noFill/>
                                    <w14:prstDash w14:val="solid"/>
                                    <w14:bevel/>
                                  </w14:textOutline>
                                </w:rPr>
                                <w:t>https://www.forbes.com/sites/markcperna/2021/03/02/why-skill-and-career-advancement-are-the-way-to-gen-zs-heart/</w:t>
                              </w:r>
                            </w:hyperlink>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(Accessed: 24 September 2023).</w:t>
                            </w:r>
                            <w:r w:rsidRPr="007A487B">
                              <w:rPr>
                                <w:rStyle w:val="eop"/>
                                <w:rFonts w:ascii="Gill Sans MT" w:hAnsi="Gill Sans MT" w:cs="Arial"/>
                                <w:color w:val="000000"/>
                                <w:sz w:val="16"/>
                                <w:szCs w:val="16"/>
                                <w:shd w:val="clear" w:color="auto" w:fill="FFFFFF"/>
                                <w14:textOutline w14:w="9525" w14:cap="rnd" w14:cmpd="sng" w14:algn="ctr">
                                  <w14:noFill/>
                                  <w14:prstDash w14:val="solid"/>
                                  <w14:bevel/>
                                </w14:textOutline>
                              </w:rPr>
                              <w:t> </w:t>
                            </w:r>
                          </w:p>
                          <w:p w14:paraId="5ECAF987" w14:textId="77777777" w:rsidR="005603C3" w:rsidRPr="007A487B" w:rsidRDefault="005603C3" w:rsidP="005603C3">
                            <w:pPr>
                              <w:spacing w:line="240" w:lineRule="auto"/>
                              <w:jc w:val="both"/>
                              <w:rPr>
                                <w:rStyle w:val="eop"/>
                                <w:rFonts w:ascii="Gill Sans MT" w:hAnsi="Gill Sans MT" w:cs="Arial"/>
                                <w:color w:val="000000"/>
                                <w:sz w:val="16"/>
                                <w:szCs w:val="16"/>
                                <w:shd w:val="clear" w:color="auto" w:fill="FFFFFF"/>
                                <w14:textOutline w14:w="9525" w14:cap="rnd" w14:cmpd="sng" w14:algn="ctr">
                                  <w14:noFill/>
                                  <w14:prstDash w14:val="solid"/>
                                  <w14:bevel/>
                                </w14:textOutline>
                              </w:rPr>
                            </w:pP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Pitt-</w:t>
                            </w:r>
                            <w:proofErr w:type="spellStart"/>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Catsouphes</w:t>
                            </w:r>
                            <w:proofErr w:type="spellEnd"/>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M. and Matz-Costa, C. (2008) ‘The multi-generational workforce: Workplace flexibility and Engagement’,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Community, Work &amp; Family</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11(2), pp. 215–229. doi:10.1080/13668800802021906.</w:t>
                            </w:r>
                            <w:r w:rsidRPr="007A487B">
                              <w:rPr>
                                <w:rStyle w:val="eop"/>
                                <w:rFonts w:ascii="Gill Sans MT" w:hAnsi="Gill Sans MT" w:cs="Arial"/>
                                <w:color w:val="000000"/>
                                <w:sz w:val="16"/>
                                <w:szCs w:val="16"/>
                                <w:shd w:val="clear" w:color="auto" w:fill="FFFFFF"/>
                                <w14:textOutline w14:w="9525" w14:cap="rnd" w14:cmpd="sng" w14:algn="ctr">
                                  <w14:noFill/>
                                  <w14:prstDash w14:val="solid"/>
                                  <w14:bevel/>
                                </w14:textOutline>
                              </w:rPr>
                              <w:t> </w:t>
                            </w:r>
                          </w:p>
                          <w:p w14:paraId="2BD3A7DB" w14:textId="77777777" w:rsidR="005603C3" w:rsidRPr="007A487B" w:rsidRDefault="005603C3" w:rsidP="005603C3">
                            <w:pPr>
                              <w:pStyle w:val="NormalWeb"/>
                              <w:ind w:left="567" w:hanging="567"/>
                              <w:rPr>
                                <w:rFonts w:ascii="Gill Sans MT" w:hAnsi="Gill Sans MT" w:cs="Arial"/>
                                <w:sz w:val="16"/>
                                <w:szCs w:val="16"/>
                                <w14:textOutline w14:w="9525" w14:cap="rnd" w14:cmpd="sng" w14:algn="ctr">
                                  <w14:noFill/>
                                  <w14:prstDash w14:val="solid"/>
                                  <w14:bevel/>
                                </w14:textOutline>
                              </w:rPr>
                            </w:pPr>
                            <w:r w:rsidRPr="007A487B">
                              <w:rPr>
                                <w:rFonts w:ascii="Gill Sans MT" w:hAnsi="Gill Sans MT" w:cs="Arial"/>
                                <w:sz w:val="16"/>
                                <w:szCs w:val="16"/>
                                <w14:textOutline w14:w="9525" w14:cap="rnd" w14:cmpd="sng" w14:algn="ctr">
                                  <w14:noFill/>
                                  <w14:prstDash w14:val="solid"/>
                                  <w14:bevel/>
                                </w14:textOutline>
                              </w:rPr>
                              <w:t xml:space="preserve">Saunders </w:t>
                            </w:r>
                            <w:r w:rsidRPr="007A487B">
                              <w:rPr>
                                <w:rFonts w:ascii="Gill Sans MT" w:hAnsi="Gill Sans MT" w:cs="Arial"/>
                                <w:i/>
                                <w:sz w:val="16"/>
                                <w:szCs w:val="16"/>
                                <w14:textOutline w14:w="9525" w14:cap="rnd" w14:cmpd="sng" w14:algn="ctr">
                                  <w14:noFill/>
                                  <w14:prstDash w14:val="solid"/>
                                  <w14:bevel/>
                                </w14:textOutline>
                              </w:rPr>
                              <w:t>et al</w:t>
                            </w:r>
                            <w:r w:rsidRPr="007A487B">
                              <w:rPr>
                                <w:rFonts w:ascii="Gill Sans MT" w:hAnsi="Gill Sans MT" w:cs="Arial"/>
                                <w:sz w:val="16"/>
                                <w:szCs w:val="16"/>
                                <w14:textOutline w14:w="9525" w14:cap="rnd" w14:cmpd="sng" w14:algn="ctr">
                                  <w14:noFill/>
                                  <w14:prstDash w14:val="solid"/>
                                  <w14:bevel/>
                                </w14:textOutline>
                              </w:rPr>
                              <w:t xml:space="preserve">. (2016) </w:t>
                            </w:r>
                            <w:r w:rsidRPr="007A487B">
                              <w:rPr>
                                <w:rFonts w:ascii="Gill Sans MT" w:hAnsi="Gill Sans MT" w:cs="Arial"/>
                                <w:i/>
                                <w:iCs/>
                                <w:sz w:val="16"/>
                                <w:szCs w:val="16"/>
                                <w14:textOutline w14:w="9525" w14:cap="rnd" w14:cmpd="sng" w14:algn="ctr">
                                  <w14:noFill/>
                                  <w14:prstDash w14:val="solid"/>
                                  <w14:bevel/>
                                </w14:textOutline>
                              </w:rPr>
                              <w:t>Research Methods for Business Students</w:t>
                            </w:r>
                            <w:r w:rsidRPr="007A487B">
                              <w:rPr>
                                <w:rFonts w:ascii="Gill Sans MT" w:hAnsi="Gill Sans MT" w:cs="Arial"/>
                                <w:sz w:val="16"/>
                                <w:szCs w:val="16"/>
                                <w14:textOutline w14:w="9525" w14:cap="rnd" w14:cmpd="sng" w14:algn="ctr">
                                  <w14:noFill/>
                                  <w14:prstDash w14:val="solid"/>
                                  <w14:bevel/>
                                </w14:textOutline>
                              </w:rPr>
                              <w:t xml:space="preserve">. Harlow: Pearson. </w:t>
                            </w:r>
                          </w:p>
                          <w:p w14:paraId="71DB410A" w14:textId="77777777" w:rsidR="005603C3" w:rsidRPr="007A487B" w:rsidRDefault="005603C3" w:rsidP="005603C3">
                            <w:pPr>
                              <w:spacing w:line="240" w:lineRule="auto"/>
                              <w:jc w:val="both"/>
                              <w:rPr>
                                <w:rStyle w:val="eop"/>
                                <w:rFonts w:ascii="Gill Sans MT" w:hAnsi="Gill Sans MT" w:cs="Arial"/>
                                <w:color w:val="000000"/>
                                <w:sz w:val="16"/>
                                <w:szCs w:val="16"/>
                                <w:shd w:val="clear" w:color="auto" w:fill="FFFFFF"/>
                                <w14:textOutline w14:w="9525" w14:cap="rnd" w14:cmpd="sng" w14:algn="ctr">
                                  <w14:noFill/>
                                  <w14:prstDash w14:val="solid"/>
                                  <w14:bevel/>
                                </w14:textOutline>
                              </w:rPr>
                            </w:pPr>
                            <w:proofErr w:type="spellStart"/>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Schullery</w:t>
                            </w:r>
                            <w:proofErr w:type="spellEnd"/>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N. (2013) ‘Workplace engagement and generational differences in values’,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Business Communication Quarterly</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76(2), pp. 252–265. doi:10.1177/1080569913476543.</w:t>
                            </w:r>
                            <w:r w:rsidRPr="007A487B">
                              <w:rPr>
                                <w:rStyle w:val="eop"/>
                                <w:rFonts w:ascii="Gill Sans MT" w:hAnsi="Gill Sans MT" w:cs="Arial"/>
                                <w:color w:val="000000"/>
                                <w:sz w:val="16"/>
                                <w:szCs w:val="16"/>
                                <w:shd w:val="clear" w:color="auto" w:fill="FFFFFF"/>
                                <w14:textOutline w14:w="9525" w14:cap="rnd" w14:cmpd="sng" w14:algn="ctr">
                                  <w14:noFill/>
                                  <w14:prstDash w14:val="solid"/>
                                  <w14:bevel/>
                                </w14:textOutline>
                              </w:rPr>
                              <w:t> </w:t>
                            </w:r>
                          </w:p>
                          <w:p w14:paraId="035B1D97" w14:textId="77777777" w:rsidR="005603C3" w:rsidRPr="007A487B" w:rsidRDefault="005603C3" w:rsidP="005603C3">
                            <w:pPr>
                              <w:spacing w:line="240" w:lineRule="auto"/>
                              <w:jc w:val="both"/>
                              <w:rPr>
                                <w:rStyle w:val="eop"/>
                                <w:rFonts w:ascii="Gill Sans MT" w:hAnsi="Gill Sans MT" w:cs="Arial"/>
                                <w:color w:val="000000"/>
                                <w:sz w:val="16"/>
                                <w:szCs w:val="16"/>
                                <w:shd w:val="clear" w:color="auto" w:fill="FFFFFF"/>
                                <w14:textOutline w14:w="9525" w14:cap="rnd" w14:cmpd="sng" w14:algn="ctr">
                                  <w14:noFill/>
                                  <w14:prstDash w14:val="solid"/>
                                  <w14:bevel/>
                                </w14:textOutline>
                              </w:rPr>
                            </w:pP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Smyth, A. (2023)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How should you go about developing a multigenerational workforce ...</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HR Grapevine</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Available at: </w:t>
                            </w:r>
                            <w:hyperlink r:id="rId15" w:tgtFrame="_blank" w:history="1">
                              <w:r w:rsidRPr="007A487B">
                                <w:rPr>
                                  <w:rStyle w:val="normaltextrun"/>
                                  <w:rFonts w:ascii="Gill Sans MT" w:hAnsi="Gill Sans MT" w:cs="Arial"/>
                                  <w:color w:val="0563C1"/>
                                  <w:sz w:val="16"/>
                                  <w:szCs w:val="16"/>
                                  <w:u w:val="single"/>
                                  <w:shd w:val="clear" w:color="auto" w:fill="FFFFFF"/>
                                  <w14:textOutline w14:w="9525" w14:cap="rnd" w14:cmpd="sng" w14:algn="ctr">
                                    <w14:noFill/>
                                    <w14:prstDash w14:val="solid"/>
                                    <w14:bevel/>
                                  </w14:textOutline>
                                </w:rPr>
                                <w:t>https://www.hrgrapevine.com/publications/guide/guide-to-career-management-2019/how-should-you-go-about-developing-a-multigenerational-workforce</w:t>
                              </w:r>
                            </w:hyperlink>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(Accessed: 17 September 2023).</w:t>
                            </w:r>
                            <w:r w:rsidRPr="007A487B">
                              <w:rPr>
                                <w:rStyle w:val="eop"/>
                                <w:rFonts w:ascii="Gill Sans MT" w:hAnsi="Gill Sans MT" w:cs="Arial"/>
                                <w:color w:val="000000"/>
                                <w:sz w:val="16"/>
                                <w:szCs w:val="16"/>
                                <w:shd w:val="clear" w:color="auto" w:fill="FFFFFF"/>
                                <w14:textOutline w14:w="9525" w14:cap="rnd" w14:cmpd="sng" w14:algn="ctr">
                                  <w14:noFill/>
                                  <w14:prstDash w14:val="solid"/>
                                  <w14:bevel/>
                                </w14:textOutline>
                              </w:rPr>
                              <w:t> </w:t>
                            </w:r>
                          </w:p>
                          <w:p w14:paraId="598ACE32" w14:textId="77777777" w:rsidR="005603C3" w:rsidRPr="007A487B" w:rsidRDefault="005603C3" w:rsidP="005603C3">
                            <w:pPr>
                              <w:spacing w:line="240" w:lineRule="auto"/>
                              <w:jc w:val="both"/>
                              <w:rPr>
                                <w:rStyle w:val="eop"/>
                                <w:rFonts w:ascii="Gill Sans MT" w:hAnsi="Gill Sans MT" w:cs="Arial"/>
                                <w:color w:val="000000"/>
                                <w:sz w:val="16"/>
                                <w:szCs w:val="16"/>
                                <w:shd w:val="clear" w:color="auto" w:fill="FFFFFF"/>
                                <w14:textOutline w14:w="9525" w14:cap="rnd" w14:cmpd="sng" w14:algn="ctr">
                                  <w14:noFill/>
                                  <w14:prstDash w14:val="solid"/>
                                  <w14:bevel/>
                                </w14:textOutline>
                              </w:rPr>
                            </w:pP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Swan, J. (2012) ‘Why are </w:t>
                            </w:r>
                            <w:proofErr w:type="spellStart"/>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multi generational</w:t>
                            </w:r>
                            <w:proofErr w:type="spellEnd"/>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workplaces important, and what benefits can they bring?</w:t>
                            </w:r>
                            <w:proofErr w:type="gramStart"/>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w:t>
                            </w:r>
                            <w:proofErr w:type="gramEnd"/>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 xml:space="preserve">Quality in Ageing and Older Adults </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pp. 270–274. Available at: </w:t>
                            </w:r>
                            <w:hyperlink r:id="rId16" w:tgtFrame="_blank" w:history="1">
                              <w:r w:rsidRPr="007A487B">
                                <w:rPr>
                                  <w:rStyle w:val="normaltextrun"/>
                                  <w:rFonts w:ascii="Gill Sans MT" w:hAnsi="Gill Sans MT" w:cs="Arial"/>
                                  <w:color w:val="0563C1"/>
                                  <w:sz w:val="16"/>
                                  <w:szCs w:val="16"/>
                                  <w:u w:val="single"/>
                                  <w:shd w:val="clear" w:color="auto" w:fill="FFFFFF"/>
                                  <w14:textOutline w14:w="9525" w14:cap="rnd" w14:cmpd="sng" w14:algn="ctr">
                                    <w14:noFill/>
                                    <w14:prstDash w14:val="solid"/>
                                    <w14:bevel/>
                                  </w14:textOutline>
                                </w:rPr>
                                <w:t>https://www.proquest.com/docview/1223523772?accountid=130472&amp;parentSessionId=Sbp8Gf%2FQA9Mywy3f88szF3qtQdkoCavN8BkvAxLxTqs%3D&amp;pq-origsite=primo</w:t>
                              </w:r>
                            </w:hyperlink>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w:t>
                            </w:r>
                            <w:r w:rsidRPr="007A487B">
                              <w:rPr>
                                <w:rStyle w:val="eop"/>
                                <w:rFonts w:ascii="Gill Sans MT" w:hAnsi="Gill Sans MT" w:cs="Arial"/>
                                <w:color w:val="000000"/>
                                <w:sz w:val="16"/>
                                <w:szCs w:val="16"/>
                                <w:shd w:val="clear" w:color="auto" w:fill="FFFFFF"/>
                                <w14:textOutline w14:w="9525" w14:cap="rnd" w14:cmpd="sng" w14:algn="ctr">
                                  <w14:noFill/>
                                  <w14:prstDash w14:val="solid"/>
                                  <w14:bevel/>
                                </w14:textOutline>
                              </w:rPr>
                              <w:t> </w:t>
                            </w:r>
                          </w:p>
                          <w:p w14:paraId="3D1531AD" w14:textId="77777777" w:rsidR="005603C3" w:rsidRPr="007A487B" w:rsidRDefault="005603C3" w:rsidP="005603C3">
                            <w:pPr>
                              <w:spacing w:line="240" w:lineRule="auto"/>
                              <w:jc w:val="both"/>
                              <w:rPr>
                                <w:rStyle w:val="eop"/>
                                <w:rFonts w:ascii="Gill Sans MT" w:hAnsi="Gill Sans MT" w:cs="Arial"/>
                                <w:color w:val="000000"/>
                                <w:sz w:val="16"/>
                                <w:szCs w:val="16"/>
                                <w:shd w:val="clear" w:color="auto" w:fill="FFFFFF"/>
                                <w14:textOutline w14:w="9525" w14:cap="rnd" w14:cmpd="sng" w14:algn="ctr">
                                  <w14:noFill/>
                                  <w14:prstDash w14:val="solid"/>
                                  <w14:bevel/>
                                </w14:textOutline>
                              </w:rPr>
                            </w:pPr>
                          </w:p>
                          <w:p w14:paraId="711F87B2" w14:textId="77777777" w:rsidR="005603C3" w:rsidRPr="007A487B" w:rsidRDefault="005603C3" w:rsidP="005603C3">
                            <w:pPr>
                              <w:spacing w:line="240" w:lineRule="auto"/>
                              <w:jc w:val="both"/>
                              <w:rPr>
                                <w:rFonts w:ascii="Gill Sans MT" w:hAnsi="Gill Sans MT" w:cs="Arial"/>
                                <w:sz w:val="16"/>
                                <w:szCs w:val="16"/>
                                <w14:textOutline w14:w="9525" w14:cap="rnd" w14:cmpd="sng" w14:algn="ctr">
                                  <w14:noFill/>
                                  <w14:prstDash w14:val="solid"/>
                                  <w14:bevel/>
                                </w14:textOutline>
                              </w:rPr>
                            </w:pPr>
                          </w:p>
                          <w:p w14:paraId="2C07FC70" w14:textId="00ADF6EC" w:rsidR="005603C3" w:rsidRPr="007A487B" w:rsidRDefault="005603C3">
                            <w:pPr>
                              <w:rPr>
                                <w:rFonts w:ascii="Gill Sans MT" w:hAnsi="Gill Sans MT"/>
                                <w:sz w:val="16"/>
                                <w:szCs w:val="16"/>
                                <w14:textOutline w14:w="9525" w14:cap="rnd" w14:cmpd="sng" w14:algn="ctr">
                                  <w14:noFill/>
                                  <w14:prstDash w14:val="solid"/>
                                  <w14:bevel/>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E2AAF5" id="_x0000_s1027" type="#_x0000_t202" style="position:absolute;left:0;text-align:left;margin-left:16.1pt;margin-top:86.95pt;width:503.35pt;height:323.7pt;z-index:-2514810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" strokecolor="#212934 [1615]">
                <v:stroke dashstyle="1 1"/>
                <v:textbox>
                  <w:txbxContent>
                    <w:p w14:paraId="34E5EBA8" w14:textId="77777777" w:rsidR="005603C3" w:rsidRPr="007A487B" w:rsidRDefault="005603C3" w:rsidP="005603C3">
                      <w:pPr>
                        <w:spacing w:line="240" w:lineRule="auto"/>
                        <w:jc w:val="both"/>
                        <w:rPr>
                          <w:rFonts w:ascii="Gill Sans MT" w:hAnsi="Gill Sans MT" w:cs="Arial"/>
                          <w:sz w:val="16"/>
                          <w:szCs w:val="16"/>
                          <w14:textOutline w14:w="9525" w14:cap="rnd" w14:cmpd="sng" w14:algn="ctr">
                            <w14:noFill/>
                            <w14:prstDash w14:val="solid"/>
                            <w14:bevel/>
                          </w14:textOutline>
                        </w:rPr>
                      </w:pPr>
                      <w:r w:rsidRPr="007A487B">
                        <w:rPr>
                          <w:rFonts w:ascii="Gill Sans MT" w:hAnsi="Gill Sans MT" w:cs="Arial"/>
                          <w:sz w:val="16"/>
                          <w:szCs w:val="16"/>
                          <w14:textOutline w14:w="9525" w14:cap="rnd" w14:cmpd="sng" w14:algn="ctr">
                            <w14:noFill/>
                            <w14:prstDash w14:val="solid"/>
                            <w14:bevel/>
                          </w14:textOutline>
                        </w:rPr>
                        <w:t>References</w:t>
                      </w:r>
                    </w:p>
                    <w:p w14:paraId="738E6BC9" w14:textId="77777777" w:rsidR="005603C3" w:rsidRPr="007A487B" w:rsidRDefault="005603C3" w:rsidP="005603C3">
                      <w:pPr>
                        <w:spacing w:after="0" w:line="240" w:lineRule="auto"/>
                        <w:ind w:left="555" w:hanging="555"/>
                        <w:textAlignment w:val="baseline"/>
                        <w:rPr>
                          <w:rStyle w:val="eop"/>
                          <w:rFonts w:ascii="Gill Sans MT" w:hAnsi="Gill Sans MT" w:cs="Arial"/>
                          <w:color w:val="000000"/>
                          <w:sz w:val="16"/>
                          <w:szCs w:val="16"/>
                          <w:shd w:val="clear" w:color="auto" w:fill="FFFFFF"/>
                          <w14:textOutline w14:w="9525" w14:cap="rnd" w14:cmpd="sng" w14:algn="ctr">
                            <w14:noFill/>
                            <w14:prstDash w14:val="solid"/>
                            <w14:bevel/>
                          </w14:textOutline>
                        </w:rPr>
                      </w:pP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Gill, J. and Johnson, P. (2010)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Research Methods for Managers</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London: Sage Publications Ltd.</w:t>
                      </w:r>
                      <w:r w:rsidRPr="007A487B">
                        <w:rPr>
                          <w:rStyle w:val="eop"/>
                          <w:rFonts w:ascii="Gill Sans MT" w:hAnsi="Gill Sans MT" w:cs="Arial"/>
                          <w:color w:val="000000"/>
                          <w:sz w:val="16"/>
                          <w:szCs w:val="16"/>
                          <w:shd w:val="clear" w:color="auto" w:fill="FFFFFF"/>
                          <w14:textOutline w14:w="9525" w14:cap="rnd" w14:cmpd="sng" w14:algn="ctr">
                            <w14:noFill/>
                            <w14:prstDash w14:val="solid"/>
                            <w14:bevel/>
                          </w14:textOutline>
                        </w:rPr>
                        <w:t> </w:t>
                      </w:r>
                    </w:p>
                    <w:p w14:paraId="39CA0378" w14:textId="77777777" w:rsidR="005603C3" w:rsidRPr="007A487B" w:rsidRDefault="005603C3" w:rsidP="005603C3">
                      <w:pPr>
                        <w:spacing w:after="0" w:line="240" w:lineRule="auto"/>
                        <w:ind w:left="555" w:hanging="555"/>
                        <w:textAlignment w:val="baseline"/>
                        <w:rPr>
                          <w:rFonts w:ascii="Gill Sans MT" w:eastAsia="Times New Roman" w:hAnsi="Gill Sans MT" w:cs="Arial"/>
                          <w:sz w:val="16"/>
                          <w:szCs w:val="16"/>
                          <w:lang w:eastAsia="en-GB"/>
                          <w14:textOutline w14:w="9525" w14:cap="rnd" w14:cmpd="sng" w14:algn="ctr">
                            <w14:noFill/>
                            <w14:prstDash w14:val="solid"/>
                            <w14:bevel/>
                          </w14:textOutline>
                        </w:rPr>
                      </w:pPr>
                    </w:p>
                    <w:p w14:paraId="15F3D967" w14:textId="77777777" w:rsidR="005603C3" w:rsidRPr="007A487B" w:rsidRDefault="005603C3" w:rsidP="005603C3">
                      <w:pPr>
                        <w:spacing w:after="0" w:line="240" w:lineRule="auto"/>
                        <w:ind w:left="555" w:hanging="555"/>
                        <w:textAlignment w:val="baseline"/>
                        <w:rPr>
                          <w:rFonts w:ascii="Gill Sans MT" w:eastAsia="Times New Roman" w:hAnsi="Gill Sans MT" w:cs="Arial"/>
                          <w:sz w:val="16"/>
                          <w:szCs w:val="16"/>
                          <w:lang w:eastAsia="en-GB"/>
                          <w14:textOutline w14:w="9525" w14:cap="rnd" w14:cmpd="sng" w14:algn="ctr">
                            <w14:noFill/>
                            <w14:prstDash w14:val="solid"/>
                            <w14:bevel/>
                          </w14:textOutline>
                        </w:rPr>
                      </w:pPr>
                      <w:r w:rsidRPr="007A487B">
                        <w:rPr>
                          <w:rFonts w:ascii="Gill Sans MT" w:eastAsia="Times New Roman" w:hAnsi="Gill Sans MT" w:cs="Arial"/>
                          <w:sz w:val="16"/>
                          <w:szCs w:val="16"/>
                          <w:lang w:eastAsia="en-GB"/>
                          <w14:textOutline w14:w="9525" w14:cap="rnd" w14:cmpd="sng" w14:algn="ctr">
                            <w14:noFill/>
                            <w14:prstDash w14:val="solid"/>
                            <w14:bevel/>
                          </w14:textOutline>
                        </w:rPr>
                        <w:t xml:space="preserve">Gilbert, J. (2015) </w:t>
                      </w:r>
                      <w:r w:rsidRPr="007A487B">
                        <w:rPr>
                          <w:rFonts w:ascii="Gill Sans MT" w:eastAsia="Times New Roman" w:hAnsi="Gill Sans MT" w:cs="Arial"/>
                          <w:i/>
                          <w:iCs/>
                          <w:sz w:val="16"/>
                          <w:szCs w:val="16"/>
                          <w:lang w:eastAsia="en-GB"/>
                          <w14:textOutline w14:w="9525" w14:cap="rnd" w14:cmpd="sng" w14:algn="ctr">
                            <w14:noFill/>
                            <w14:prstDash w14:val="solid"/>
                            <w14:bevel/>
                          </w14:textOutline>
                        </w:rPr>
                        <w:t>The millennials: A new generation of employees, a new set of engagement policies</w:t>
                      </w:r>
                      <w:r w:rsidRPr="007A487B">
                        <w:rPr>
                          <w:rFonts w:ascii="Gill Sans MT" w:eastAsia="Times New Roman" w:hAnsi="Gill Sans MT" w:cs="Arial"/>
                          <w:sz w:val="16"/>
                          <w:szCs w:val="16"/>
                          <w:lang w:eastAsia="en-GB"/>
                          <w14:textOutline w14:w="9525" w14:cap="rnd" w14:cmpd="sng" w14:algn="ctr">
                            <w14:noFill/>
                            <w14:prstDash w14:val="solid"/>
                            <w14:bevel/>
                          </w14:textOutline>
                        </w:rPr>
                        <w:t xml:space="preserve">, </w:t>
                      </w:r>
                      <w:r w:rsidRPr="007A487B">
                        <w:rPr>
                          <w:rFonts w:ascii="Gill Sans MT" w:eastAsia="Times New Roman" w:hAnsi="Gill Sans MT" w:cs="Arial"/>
                          <w:i/>
                          <w:iCs/>
                          <w:sz w:val="16"/>
                          <w:szCs w:val="16"/>
                          <w:lang w:eastAsia="en-GB"/>
                          <w14:textOutline w14:w="9525" w14:cap="rnd" w14:cmpd="sng" w14:algn="ctr">
                            <w14:noFill/>
                            <w14:prstDash w14:val="solid"/>
                            <w14:bevel/>
                          </w14:textOutline>
                        </w:rPr>
                        <w:t>Ivey Business Journal</w:t>
                      </w:r>
                      <w:r w:rsidRPr="007A487B">
                        <w:rPr>
                          <w:rFonts w:ascii="Gill Sans MT" w:eastAsia="Times New Roman" w:hAnsi="Gill Sans MT" w:cs="Arial"/>
                          <w:sz w:val="16"/>
                          <w:szCs w:val="16"/>
                          <w:lang w:eastAsia="en-GB"/>
                          <w14:textOutline w14:w="9525" w14:cap="rnd" w14:cmpd="sng" w14:algn="ctr">
                            <w14:noFill/>
                            <w14:prstDash w14:val="solid"/>
                            <w14:bevel/>
                          </w14:textOutline>
                        </w:rPr>
                        <w:t xml:space="preserve">. Available at: </w:t>
                      </w:r>
                      <w:hyperlink r:id="rId17" w:tgtFrame="_blank" w:history="1">
                        <w:r w:rsidRPr="007A487B">
                          <w:rPr>
                            <w:rFonts w:ascii="Gill Sans MT" w:eastAsia="Times New Roman" w:hAnsi="Gill Sans MT" w:cs="Arial"/>
                            <w:color w:val="0563C1"/>
                            <w:sz w:val="16"/>
                            <w:szCs w:val="16"/>
                            <w:u w:val="single"/>
                            <w:lang w:eastAsia="en-GB"/>
                            <w14:textOutline w14:w="9525" w14:cap="rnd" w14:cmpd="sng" w14:algn="ctr">
                              <w14:noFill/>
                              <w14:prstDash w14:val="solid"/>
                              <w14:bevel/>
                            </w14:textOutline>
                          </w:rPr>
                          <w:t>https://iveybusinessjournal.com/publication/the-millennials-a-new-generation-of-employees-a-new-set-of-engagement-policies/</w:t>
                        </w:r>
                      </w:hyperlink>
                      <w:r w:rsidRPr="007A487B">
                        <w:rPr>
                          <w:rFonts w:ascii="Gill Sans MT" w:eastAsia="Times New Roman" w:hAnsi="Gill Sans MT" w:cs="Arial"/>
                          <w:sz w:val="16"/>
                          <w:szCs w:val="16"/>
                          <w:lang w:eastAsia="en-GB"/>
                          <w14:textOutline w14:w="9525" w14:cap="rnd" w14:cmpd="sng" w14:algn="ctr">
                            <w14:noFill/>
                            <w14:prstDash w14:val="solid"/>
                            <w14:bevel/>
                          </w14:textOutline>
                        </w:rPr>
                        <w:t xml:space="preserve"> (Accessed: 29 August 2023). </w:t>
                      </w:r>
                    </w:p>
                    <w:p w14:paraId="46E810D8" w14:textId="77777777" w:rsidR="005603C3" w:rsidRPr="007A487B" w:rsidRDefault="005603C3" w:rsidP="005603C3">
                      <w:pPr>
                        <w:spacing w:after="0" w:line="240" w:lineRule="auto"/>
                        <w:ind w:left="555" w:hanging="555"/>
                        <w:textAlignment w:val="baseline"/>
                        <w:rPr>
                          <w:rFonts w:ascii="Gill Sans MT" w:eastAsia="Times New Roman" w:hAnsi="Gill Sans MT" w:cs="Arial"/>
                          <w:sz w:val="16"/>
                          <w:szCs w:val="16"/>
                          <w:lang w:eastAsia="en-GB"/>
                          <w14:textOutline w14:w="9525" w14:cap="rnd" w14:cmpd="sng" w14:algn="ctr">
                            <w14:noFill/>
                            <w14:prstDash w14:val="solid"/>
                            <w14:bevel/>
                          </w14:textOutline>
                        </w:rPr>
                      </w:pPr>
                      <w:r w:rsidRPr="007A487B">
                        <w:rPr>
                          <w:rFonts w:ascii="Gill Sans MT" w:eastAsia="Times New Roman" w:hAnsi="Gill Sans MT" w:cs="Arial"/>
                          <w:sz w:val="16"/>
                          <w:szCs w:val="16"/>
                          <w:lang w:eastAsia="en-GB"/>
                          <w14:textOutline w14:w="9525" w14:cap="rnd" w14:cmpd="sng" w14:algn="ctr">
                            <w14:noFill/>
                            <w14:prstDash w14:val="solid"/>
                            <w14:bevel/>
                          </w14:textOutline>
                        </w:rPr>
                        <w:t> </w:t>
                      </w:r>
                    </w:p>
                    <w:p w14:paraId="4FDB12CC" w14:textId="77777777" w:rsidR="005603C3" w:rsidRPr="007A487B" w:rsidRDefault="005603C3" w:rsidP="005603C3">
                      <w:pPr>
                        <w:spacing w:line="240" w:lineRule="auto"/>
                        <w:jc w:val="both"/>
                        <w:rPr>
                          <w:rFonts w:ascii="Gill Sans MT" w:hAnsi="Gill Sans MT" w:cs="Arial"/>
                          <w:sz w:val="16"/>
                          <w:szCs w:val="16"/>
                          <w14:textOutline w14:w="9525" w14:cap="rnd" w14:cmpd="sng" w14:algn="ctr">
                            <w14:noFill/>
                            <w14:prstDash w14:val="solid"/>
                            <w14:bevel/>
                          </w14:textOutline>
                        </w:rPr>
                      </w:pP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Kelly, J. (2023)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 xml:space="preserve">Can 5 generations coexist in the </w:t>
                      </w:r>
                      <w:proofErr w:type="gramStart"/>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workplace?</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w:t>
                      </w:r>
                      <w:proofErr w:type="gramEnd"/>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Forbes</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Available at: </w:t>
                      </w:r>
                      <w:hyperlink r:id="rId18" w:tgtFrame="_blank" w:history="1">
                        <w:r w:rsidRPr="007A487B">
                          <w:rPr>
                            <w:rStyle w:val="normaltextrun"/>
                            <w:rFonts w:ascii="Gill Sans MT" w:hAnsi="Gill Sans MT" w:cs="Arial"/>
                            <w:color w:val="0563C1"/>
                            <w:sz w:val="16"/>
                            <w:szCs w:val="16"/>
                            <w:u w:val="single"/>
                            <w:shd w:val="clear" w:color="auto" w:fill="FFFFFF"/>
                            <w14:textOutline w14:w="9525" w14:cap="rnd" w14:cmpd="sng" w14:algn="ctr">
                              <w14:noFill/>
                              <w14:prstDash w14:val="solid"/>
                              <w14:bevel/>
                            </w14:textOutline>
                          </w:rPr>
                          <w:t>https://www.forbes.com/sites/jackkelly/2023/03/01/can-five-generations-coexist-in-the-workplace/</w:t>
                        </w:r>
                      </w:hyperlink>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(Accessed: 03 September 2023).</w:t>
                      </w:r>
                      <w:r w:rsidRPr="007A487B">
                        <w:rPr>
                          <w:rStyle w:val="eop"/>
                          <w:rFonts w:ascii="Gill Sans MT" w:hAnsi="Gill Sans MT" w:cs="Arial"/>
                          <w:color w:val="000000"/>
                          <w:sz w:val="16"/>
                          <w:szCs w:val="16"/>
                          <w:shd w:val="clear" w:color="auto" w:fill="FFFFFF"/>
                          <w14:textOutline w14:w="9525" w14:cap="rnd" w14:cmpd="sng" w14:algn="ctr">
                            <w14:noFill/>
                            <w14:prstDash w14:val="solid"/>
                            <w14:bevel/>
                          </w14:textOutline>
                        </w:rPr>
                        <w:t> </w:t>
                      </w:r>
                    </w:p>
                    <w:p w14:paraId="226CFE44" w14:textId="77777777" w:rsidR="005603C3" w:rsidRPr="007A487B" w:rsidRDefault="005603C3" w:rsidP="005603C3">
                      <w:pPr>
                        <w:spacing w:line="240" w:lineRule="auto"/>
                        <w:jc w:val="both"/>
                        <w:rPr>
                          <w:rStyle w:val="eop"/>
                          <w:rFonts w:ascii="Gill Sans MT" w:hAnsi="Gill Sans MT" w:cs="Arial"/>
                          <w:color w:val="000000"/>
                          <w:sz w:val="16"/>
                          <w:szCs w:val="16"/>
                          <w:shd w:val="clear" w:color="auto" w:fill="FFFFFF"/>
                          <w14:textOutline w14:w="9525" w14:cap="rnd" w14:cmpd="sng" w14:algn="ctr">
                            <w14:noFill/>
                            <w14:prstDash w14:val="solid"/>
                            <w14:bevel/>
                          </w14:textOutline>
                        </w:rPr>
                      </w:pP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Kunze </w:t>
                      </w:r>
                      <w:r w:rsidRPr="007A487B">
                        <w:rPr>
                          <w:rStyle w:val="normaltextrun"/>
                          <w:rFonts w:ascii="Gill Sans MT" w:hAnsi="Gill Sans MT" w:cs="Arial"/>
                          <w:i/>
                          <w:color w:val="000000"/>
                          <w:sz w:val="16"/>
                          <w:szCs w:val="16"/>
                          <w:shd w:val="clear" w:color="auto" w:fill="FFFFFF"/>
                          <w14:textOutline w14:w="9525" w14:cap="rnd" w14:cmpd="sng" w14:algn="ctr">
                            <w14:noFill/>
                            <w14:prstDash w14:val="solid"/>
                            <w14:bevel/>
                          </w14:textOutline>
                        </w:rPr>
                        <w:t>et al</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(2013) ‘Organizational Performance Consequences of Age Diversity: Inspecting the Role of Diversity-Friendly HR Policies and Top Managers’ Negative Age Stereotypes’,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Journal of Management Studies</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50(3), pp. 413–442. </w:t>
                      </w:r>
                      <w:proofErr w:type="spellStart"/>
                      <w:proofErr w:type="gramStart"/>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doi:https</w:t>
                      </w:r>
                      <w:proofErr w:type="spellEnd"/>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://doi-org.ezproxy.uwtsd.ac.uk/10.1111/joms.12016</w:t>
                      </w:r>
                      <w:proofErr w:type="gramEnd"/>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w:t>
                      </w:r>
                      <w:r w:rsidRPr="007A487B">
                        <w:rPr>
                          <w:rStyle w:val="eop"/>
                          <w:rFonts w:ascii="Gill Sans MT" w:hAnsi="Gill Sans MT" w:cs="Arial"/>
                          <w:color w:val="000000"/>
                          <w:sz w:val="16"/>
                          <w:szCs w:val="16"/>
                          <w:shd w:val="clear" w:color="auto" w:fill="FFFFFF"/>
                          <w14:textOutline w14:w="9525" w14:cap="rnd" w14:cmpd="sng" w14:algn="ctr">
                            <w14:noFill/>
                            <w14:prstDash w14:val="solid"/>
                            <w14:bevel/>
                          </w14:textOutline>
                        </w:rPr>
                        <w:t> </w:t>
                      </w:r>
                    </w:p>
                    <w:p w14:paraId="4A634E98" w14:textId="77777777" w:rsidR="005603C3" w:rsidRPr="007A487B" w:rsidRDefault="005603C3" w:rsidP="005603C3">
                      <w:pPr>
                        <w:spacing w:line="240" w:lineRule="auto"/>
                        <w:jc w:val="both"/>
                        <w:rPr>
                          <w:rStyle w:val="eop"/>
                          <w:rFonts w:ascii="Gill Sans MT" w:hAnsi="Gill Sans MT" w:cs="Arial"/>
                          <w:color w:val="000000"/>
                          <w:sz w:val="16"/>
                          <w:szCs w:val="16"/>
                          <w:shd w:val="clear" w:color="auto" w:fill="FFFFFF"/>
                          <w14:textOutline w14:w="9525" w14:cap="rnd" w14:cmpd="sng" w14:algn="ctr">
                            <w14:noFill/>
                            <w14:prstDash w14:val="solid"/>
                            <w14:bevel/>
                          </w14:textOutline>
                        </w:rPr>
                      </w:pP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Perna, M.C. (2021)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Why skill and career advancement are the way to gen-Z’s heart</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Forbes</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Available at: </w:t>
                      </w:r>
                      <w:hyperlink r:id="rId19" w:tgtFrame="_blank" w:history="1">
                        <w:r w:rsidRPr="007A487B">
                          <w:rPr>
                            <w:rStyle w:val="normaltextrun"/>
                            <w:rFonts w:ascii="Gill Sans MT" w:hAnsi="Gill Sans MT" w:cs="Arial"/>
                            <w:color w:val="0563C1"/>
                            <w:sz w:val="16"/>
                            <w:szCs w:val="16"/>
                            <w:u w:val="single"/>
                            <w:shd w:val="clear" w:color="auto" w:fill="FFFFFF"/>
                            <w14:textOutline w14:w="9525" w14:cap="rnd" w14:cmpd="sng" w14:algn="ctr">
                              <w14:noFill/>
                              <w14:prstDash w14:val="solid"/>
                              <w14:bevel/>
                            </w14:textOutline>
                          </w:rPr>
                          <w:t>https://www.forbes.com/sites/markcperna/2021/03/02/why-skill-and-career-advancement-are-the-way-to-gen-zs-heart/</w:t>
                        </w:r>
                      </w:hyperlink>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(Accessed: 24 September 2023).</w:t>
                      </w:r>
                      <w:r w:rsidRPr="007A487B">
                        <w:rPr>
                          <w:rStyle w:val="eop"/>
                          <w:rFonts w:ascii="Gill Sans MT" w:hAnsi="Gill Sans MT" w:cs="Arial"/>
                          <w:color w:val="000000"/>
                          <w:sz w:val="16"/>
                          <w:szCs w:val="16"/>
                          <w:shd w:val="clear" w:color="auto" w:fill="FFFFFF"/>
                          <w14:textOutline w14:w="9525" w14:cap="rnd" w14:cmpd="sng" w14:algn="ctr">
                            <w14:noFill/>
                            <w14:prstDash w14:val="solid"/>
                            <w14:bevel/>
                          </w14:textOutline>
                        </w:rPr>
                        <w:t> </w:t>
                      </w:r>
                    </w:p>
                    <w:p w14:paraId="5ECAF987" w14:textId="77777777" w:rsidR="005603C3" w:rsidRPr="007A487B" w:rsidRDefault="005603C3" w:rsidP="005603C3">
                      <w:pPr>
                        <w:spacing w:line="240" w:lineRule="auto"/>
                        <w:jc w:val="both"/>
                        <w:rPr>
                          <w:rStyle w:val="eop"/>
                          <w:rFonts w:ascii="Gill Sans MT" w:hAnsi="Gill Sans MT" w:cs="Arial"/>
                          <w:color w:val="000000"/>
                          <w:sz w:val="16"/>
                          <w:szCs w:val="16"/>
                          <w:shd w:val="clear" w:color="auto" w:fill="FFFFFF"/>
                          <w14:textOutline w14:w="9525" w14:cap="rnd" w14:cmpd="sng" w14:algn="ctr">
                            <w14:noFill/>
                            <w14:prstDash w14:val="solid"/>
                            <w14:bevel/>
                          </w14:textOutline>
                        </w:rPr>
                      </w:pP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Pitt-</w:t>
                      </w:r>
                      <w:proofErr w:type="spellStart"/>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Catsouphes</w:t>
                      </w:r>
                      <w:proofErr w:type="spellEnd"/>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M. and Matz-Costa, C. (2008) ‘The multi-generational workforce: Workplace flexibility and Engagement’,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Community, Work &amp; Family</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11(2), pp. 215–229. doi:10.1080/13668800802021906.</w:t>
                      </w:r>
                      <w:r w:rsidRPr="007A487B">
                        <w:rPr>
                          <w:rStyle w:val="eop"/>
                          <w:rFonts w:ascii="Gill Sans MT" w:hAnsi="Gill Sans MT" w:cs="Arial"/>
                          <w:color w:val="000000"/>
                          <w:sz w:val="16"/>
                          <w:szCs w:val="16"/>
                          <w:shd w:val="clear" w:color="auto" w:fill="FFFFFF"/>
                          <w14:textOutline w14:w="9525" w14:cap="rnd" w14:cmpd="sng" w14:algn="ctr">
                            <w14:noFill/>
                            <w14:prstDash w14:val="solid"/>
                            <w14:bevel/>
                          </w14:textOutline>
                        </w:rPr>
                        <w:t> </w:t>
                      </w:r>
                    </w:p>
                    <w:p w14:paraId="2BD3A7DB" w14:textId="77777777" w:rsidR="005603C3" w:rsidRPr="007A487B" w:rsidRDefault="005603C3" w:rsidP="005603C3">
                      <w:pPr>
                        <w:pStyle w:val="NormalWeb"/>
                        <w:ind w:left="567" w:hanging="567"/>
                        <w:rPr>
                          <w:rFonts w:ascii="Gill Sans MT" w:hAnsi="Gill Sans MT" w:cs="Arial"/>
                          <w:sz w:val="16"/>
                          <w:szCs w:val="16"/>
                          <w14:textOutline w14:w="9525" w14:cap="rnd" w14:cmpd="sng" w14:algn="ctr">
                            <w14:noFill/>
                            <w14:prstDash w14:val="solid"/>
                            <w14:bevel/>
                          </w14:textOutline>
                        </w:rPr>
                      </w:pPr>
                      <w:r w:rsidRPr="007A487B">
                        <w:rPr>
                          <w:rFonts w:ascii="Gill Sans MT" w:hAnsi="Gill Sans MT" w:cs="Arial"/>
                          <w:sz w:val="16"/>
                          <w:szCs w:val="16"/>
                          <w14:textOutline w14:w="9525" w14:cap="rnd" w14:cmpd="sng" w14:algn="ctr">
                            <w14:noFill/>
                            <w14:prstDash w14:val="solid"/>
                            <w14:bevel/>
                          </w14:textOutline>
                        </w:rPr>
                        <w:t xml:space="preserve">Saunders </w:t>
                      </w:r>
                      <w:r w:rsidRPr="007A487B">
                        <w:rPr>
                          <w:rFonts w:ascii="Gill Sans MT" w:hAnsi="Gill Sans MT" w:cs="Arial"/>
                          <w:i/>
                          <w:sz w:val="16"/>
                          <w:szCs w:val="16"/>
                          <w14:textOutline w14:w="9525" w14:cap="rnd" w14:cmpd="sng" w14:algn="ctr">
                            <w14:noFill/>
                            <w14:prstDash w14:val="solid"/>
                            <w14:bevel/>
                          </w14:textOutline>
                        </w:rPr>
                        <w:t>et al</w:t>
                      </w:r>
                      <w:r w:rsidRPr="007A487B">
                        <w:rPr>
                          <w:rFonts w:ascii="Gill Sans MT" w:hAnsi="Gill Sans MT" w:cs="Arial"/>
                          <w:sz w:val="16"/>
                          <w:szCs w:val="16"/>
                          <w14:textOutline w14:w="9525" w14:cap="rnd" w14:cmpd="sng" w14:algn="ctr">
                            <w14:noFill/>
                            <w14:prstDash w14:val="solid"/>
                            <w14:bevel/>
                          </w14:textOutline>
                        </w:rPr>
                        <w:t xml:space="preserve">. (2016) </w:t>
                      </w:r>
                      <w:r w:rsidRPr="007A487B">
                        <w:rPr>
                          <w:rFonts w:ascii="Gill Sans MT" w:hAnsi="Gill Sans MT" w:cs="Arial"/>
                          <w:i/>
                          <w:iCs/>
                          <w:sz w:val="16"/>
                          <w:szCs w:val="16"/>
                          <w14:textOutline w14:w="9525" w14:cap="rnd" w14:cmpd="sng" w14:algn="ctr">
                            <w14:noFill/>
                            <w14:prstDash w14:val="solid"/>
                            <w14:bevel/>
                          </w14:textOutline>
                        </w:rPr>
                        <w:t>Research Methods for Business Students</w:t>
                      </w:r>
                      <w:r w:rsidRPr="007A487B">
                        <w:rPr>
                          <w:rFonts w:ascii="Gill Sans MT" w:hAnsi="Gill Sans MT" w:cs="Arial"/>
                          <w:sz w:val="16"/>
                          <w:szCs w:val="16"/>
                          <w14:textOutline w14:w="9525" w14:cap="rnd" w14:cmpd="sng" w14:algn="ctr">
                            <w14:noFill/>
                            <w14:prstDash w14:val="solid"/>
                            <w14:bevel/>
                          </w14:textOutline>
                        </w:rPr>
                        <w:t xml:space="preserve">. Harlow: Pearson. </w:t>
                      </w:r>
                    </w:p>
                    <w:p w14:paraId="71DB410A" w14:textId="77777777" w:rsidR="005603C3" w:rsidRPr="007A487B" w:rsidRDefault="005603C3" w:rsidP="005603C3">
                      <w:pPr>
                        <w:spacing w:line="240" w:lineRule="auto"/>
                        <w:jc w:val="both"/>
                        <w:rPr>
                          <w:rStyle w:val="eop"/>
                          <w:rFonts w:ascii="Gill Sans MT" w:hAnsi="Gill Sans MT" w:cs="Arial"/>
                          <w:color w:val="000000"/>
                          <w:sz w:val="16"/>
                          <w:szCs w:val="16"/>
                          <w:shd w:val="clear" w:color="auto" w:fill="FFFFFF"/>
                          <w14:textOutline w14:w="9525" w14:cap="rnd" w14:cmpd="sng" w14:algn="ctr">
                            <w14:noFill/>
                            <w14:prstDash w14:val="solid"/>
                            <w14:bevel/>
                          </w14:textOutline>
                        </w:rPr>
                      </w:pPr>
                      <w:proofErr w:type="spellStart"/>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Schullery</w:t>
                      </w:r>
                      <w:proofErr w:type="spellEnd"/>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N. (2013) ‘Workplace engagement and generational differences in values’,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Business Communication Quarterly</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76(2), pp. 252–265. doi:10.1177/1080569913476543.</w:t>
                      </w:r>
                      <w:r w:rsidRPr="007A487B">
                        <w:rPr>
                          <w:rStyle w:val="eop"/>
                          <w:rFonts w:ascii="Gill Sans MT" w:hAnsi="Gill Sans MT" w:cs="Arial"/>
                          <w:color w:val="000000"/>
                          <w:sz w:val="16"/>
                          <w:szCs w:val="16"/>
                          <w:shd w:val="clear" w:color="auto" w:fill="FFFFFF"/>
                          <w14:textOutline w14:w="9525" w14:cap="rnd" w14:cmpd="sng" w14:algn="ctr">
                            <w14:noFill/>
                            <w14:prstDash w14:val="solid"/>
                            <w14:bevel/>
                          </w14:textOutline>
                        </w:rPr>
                        <w:t> </w:t>
                      </w:r>
                    </w:p>
                    <w:p w14:paraId="035B1D97" w14:textId="77777777" w:rsidR="005603C3" w:rsidRPr="007A487B" w:rsidRDefault="005603C3" w:rsidP="005603C3">
                      <w:pPr>
                        <w:spacing w:line="240" w:lineRule="auto"/>
                        <w:jc w:val="both"/>
                        <w:rPr>
                          <w:rStyle w:val="eop"/>
                          <w:rFonts w:ascii="Gill Sans MT" w:hAnsi="Gill Sans MT" w:cs="Arial"/>
                          <w:color w:val="000000"/>
                          <w:sz w:val="16"/>
                          <w:szCs w:val="16"/>
                          <w:shd w:val="clear" w:color="auto" w:fill="FFFFFF"/>
                          <w14:textOutline w14:w="9525" w14:cap="rnd" w14:cmpd="sng" w14:algn="ctr">
                            <w14:noFill/>
                            <w14:prstDash w14:val="solid"/>
                            <w14:bevel/>
                          </w14:textOutline>
                        </w:rPr>
                      </w:pP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Smyth, A. (2023)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How should you go about developing a multigenerational workforce ...</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HR Grapevine</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Available at: </w:t>
                      </w:r>
                      <w:hyperlink r:id="rId20" w:tgtFrame="_blank" w:history="1">
                        <w:r w:rsidRPr="007A487B">
                          <w:rPr>
                            <w:rStyle w:val="normaltextrun"/>
                            <w:rFonts w:ascii="Gill Sans MT" w:hAnsi="Gill Sans MT" w:cs="Arial"/>
                            <w:color w:val="0563C1"/>
                            <w:sz w:val="16"/>
                            <w:szCs w:val="16"/>
                            <w:u w:val="single"/>
                            <w:shd w:val="clear" w:color="auto" w:fill="FFFFFF"/>
                            <w14:textOutline w14:w="9525" w14:cap="rnd" w14:cmpd="sng" w14:algn="ctr">
                              <w14:noFill/>
                              <w14:prstDash w14:val="solid"/>
                              <w14:bevel/>
                            </w14:textOutline>
                          </w:rPr>
                          <w:t>https://www.hrgrapevine.com/publications/guide/guide-to-career-management-2019/how-should-you-go-about-developing-a-multigenerational-workforce</w:t>
                        </w:r>
                      </w:hyperlink>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(Accessed: 17 September 2023).</w:t>
                      </w:r>
                      <w:r w:rsidRPr="007A487B">
                        <w:rPr>
                          <w:rStyle w:val="eop"/>
                          <w:rFonts w:ascii="Gill Sans MT" w:hAnsi="Gill Sans MT" w:cs="Arial"/>
                          <w:color w:val="000000"/>
                          <w:sz w:val="16"/>
                          <w:szCs w:val="16"/>
                          <w:shd w:val="clear" w:color="auto" w:fill="FFFFFF"/>
                          <w14:textOutline w14:w="9525" w14:cap="rnd" w14:cmpd="sng" w14:algn="ctr">
                            <w14:noFill/>
                            <w14:prstDash w14:val="solid"/>
                            <w14:bevel/>
                          </w14:textOutline>
                        </w:rPr>
                        <w:t> </w:t>
                      </w:r>
                    </w:p>
                    <w:p w14:paraId="598ACE32" w14:textId="77777777" w:rsidR="005603C3" w:rsidRPr="007A487B" w:rsidRDefault="005603C3" w:rsidP="005603C3">
                      <w:pPr>
                        <w:spacing w:line="240" w:lineRule="auto"/>
                        <w:jc w:val="both"/>
                        <w:rPr>
                          <w:rStyle w:val="eop"/>
                          <w:rFonts w:ascii="Gill Sans MT" w:hAnsi="Gill Sans MT" w:cs="Arial"/>
                          <w:color w:val="000000"/>
                          <w:sz w:val="16"/>
                          <w:szCs w:val="16"/>
                          <w:shd w:val="clear" w:color="auto" w:fill="FFFFFF"/>
                          <w14:textOutline w14:w="9525" w14:cap="rnd" w14:cmpd="sng" w14:algn="ctr">
                            <w14:noFill/>
                            <w14:prstDash w14:val="solid"/>
                            <w14:bevel/>
                          </w14:textOutline>
                        </w:rPr>
                      </w:pP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Swan, J. (2012) ‘Why are </w:t>
                      </w:r>
                      <w:proofErr w:type="spellStart"/>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multi generational</w:t>
                      </w:r>
                      <w:proofErr w:type="spellEnd"/>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workplaces important, and what benefits can they bring?’, </w:t>
                      </w:r>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 xml:space="preserve">Quality in Ageing and Older </w:t>
                      </w:r>
                      <w:proofErr w:type="gramStart"/>
                      <w:r w:rsidRPr="007A487B">
                        <w:rPr>
                          <w:rStyle w:val="normaltextrun"/>
                          <w:rFonts w:ascii="Gill Sans MT" w:hAnsi="Gill Sans MT" w:cs="Arial"/>
                          <w:i/>
                          <w:iCs/>
                          <w:color w:val="000000"/>
                          <w:sz w:val="16"/>
                          <w:szCs w:val="16"/>
                          <w:shd w:val="clear" w:color="auto" w:fill="FFFFFF"/>
                          <w14:textOutline w14:w="9525" w14:cap="rnd" w14:cmpd="sng" w14:algn="ctr">
                            <w14:noFill/>
                            <w14:prstDash w14:val="solid"/>
                            <w14:bevel/>
                          </w14:textOutline>
                        </w:rPr>
                        <w:t xml:space="preserve">Adults </w:t>
                      </w:r>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w:t>
                      </w:r>
                      <w:proofErr w:type="gramEnd"/>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 xml:space="preserve"> pp. 270–274. Available at: </w:t>
                      </w:r>
                      <w:hyperlink r:id="rId21" w:tgtFrame="_blank" w:history="1">
                        <w:r w:rsidRPr="007A487B">
                          <w:rPr>
                            <w:rStyle w:val="normaltextrun"/>
                            <w:rFonts w:ascii="Gill Sans MT" w:hAnsi="Gill Sans MT" w:cs="Arial"/>
                            <w:color w:val="0563C1"/>
                            <w:sz w:val="16"/>
                            <w:szCs w:val="16"/>
                            <w:u w:val="single"/>
                            <w:shd w:val="clear" w:color="auto" w:fill="FFFFFF"/>
                            <w14:textOutline w14:w="9525" w14:cap="rnd" w14:cmpd="sng" w14:algn="ctr">
                              <w14:noFill/>
                              <w14:prstDash w14:val="solid"/>
                              <w14:bevel/>
                            </w14:textOutline>
                          </w:rPr>
                          <w:t>https://www.proquest.com/docview/1223523772?accountid=130472&amp;parentSessionId=Sbp8Gf%2FQA9Mywy3f88szF3qtQdkoCavN8BkvAxLxTqs%3D&amp;pq-origsite=primo</w:t>
                        </w:r>
                      </w:hyperlink>
                      <w:r w:rsidRPr="007A487B">
                        <w:rPr>
                          <w:rStyle w:val="normaltextrun"/>
                          <w:rFonts w:ascii="Gill Sans MT" w:hAnsi="Gill Sans MT" w:cs="Arial"/>
                          <w:color w:val="000000"/>
                          <w:sz w:val="16"/>
                          <w:szCs w:val="16"/>
                          <w:shd w:val="clear" w:color="auto" w:fill="FFFFFF"/>
                          <w14:textOutline w14:w="9525" w14:cap="rnd" w14:cmpd="sng" w14:algn="ctr">
                            <w14:noFill/>
                            <w14:prstDash w14:val="solid"/>
                            <w14:bevel/>
                          </w14:textOutline>
                        </w:rPr>
                        <w:t>.</w:t>
                      </w:r>
                      <w:r w:rsidRPr="007A487B">
                        <w:rPr>
                          <w:rStyle w:val="eop"/>
                          <w:rFonts w:ascii="Gill Sans MT" w:hAnsi="Gill Sans MT" w:cs="Arial"/>
                          <w:color w:val="000000"/>
                          <w:sz w:val="16"/>
                          <w:szCs w:val="16"/>
                          <w:shd w:val="clear" w:color="auto" w:fill="FFFFFF"/>
                          <w14:textOutline w14:w="9525" w14:cap="rnd" w14:cmpd="sng" w14:algn="ctr">
                            <w14:noFill/>
                            <w14:prstDash w14:val="solid"/>
                            <w14:bevel/>
                          </w14:textOutline>
                        </w:rPr>
                        <w:t> </w:t>
                      </w:r>
                    </w:p>
                    <w:p w14:paraId="3D1531AD" w14:textId="77777777" w:rsidR="005603C3" w:rsidRPr="007A487B" w:rsidRDefault="005603C3" w:rsidP="005603C3">
                      <w:pPr>
                        <w:spacing w:line="240" w:lineRule="auto"/>
                        <w:jc w:val="both"/>
                        <w:rPr>
                          <w:rStyle w:val="eop"/>
                          <w:rFonts w:ascii="Gill Sans MT" w:hAnsi="Gill Sans MT" w:cs="Arial"/>
                          <w:color w:val="000000"/>
                          <w:sz w:val="16"/>
                          <w:szCs w:val="16"/>
                          <w:shd w:val="clear" w:color="auto" w:fill="FFFFFF"/>
                          <w14:textOutline w14:w="9525" w14:cap="rnd" w14:cmpd="sng" w14:algn="ctr">
                            <w14:noFill/>
                            <w14:prstDash w14:val="solid"/>
                            <w14:bevel/>
                          </w14:textOutline>
                        </w:rPr>
                      </w:pPr>
                    </w:p>
                    <w:p w14:paraId="711F87B2" w14:textId="77777777" w:rsidR="005603C3" w:rsidRPr="007A487B" w:rsidRDefault="005603C3" w:rsidP="005603C3">
                      <w:pPr>
                        <w:spacing w:line="240" w:lineRule="auto"/>
                        <w:jc w:val="both"/>
                        <w:rPr>
                          <w:rFonts w:ascii="Gill Sans MT" w:hAnsi="Gill Sans MT" w:cs="Arial"/>
                          <w:sz w:val="16"/>
                          <w:szCs w:val="16"/>
                          <w14:textOutline w14:w="9525" w14:cap="rnd" w14:cmpd="sng" w14:algn="ctr">
                            <w14:noFill/>
                            <w14:prstDash w14:val="solid"/>
                            <w14:bevel/>
                          </w14:textOutline>
                        </w:rPr>
                      </w:pPr>
                    </w:p>
                    <w:p w14:paraId="2C07FC70" w14:textId="00ADF6EC" w:rsidR="005603C3" w:rsidRPr="007A487B" w:rsidRDefault="005603C3">
                      <w:pPr>
                        <w:rPr>
                          <w:rFonts w:ascii="Gill Sans MT" w:hAnsi="Gill Sans MT"/>
                          <w:sz w:val="16"/>
                          <w:szCs w:val="16"/>
                          <w14:textOutline w14:w="9525" w14:cap="rnd" w14:cmpd="sng" w14:algn="ctr">
                            <w14:noFill/>
                            <w14:prstDash w14:val="solid"/>
                            <w14:bevel/>
                          </w14:textOutline>
                        </w:rPr>
                      </w:pPr>
                    </w:p>
                  </w:txbxContent>
                </v:textbox>
                <w10:wrap type="square" anchorx="page"/>
              </v:shape>
            </w:pict>
          </mc:Fallback>
        </mc:AlternateContent>
      </w:r>
      <w:r w:rsidR="00EE33D8" w:rsidRPr="00726175">
        <w:rPr>
          <w:rFonts w:ascii="Gill Sans MT" w:hAnsi="Gill Sans MT" w:cs="Arial"/>
          <w:b/>
          <w:i/>
          <w:color w:val="222A35" w:themeColor="text2" w:themeShade="80"/>
          <w:sz w:val="24"/>
          <w:szCs w:val="24"/>
        </w:rPr>
        <w:t xml:space="preserve">Future </w:t>
      </w:r>
      <w:r w:rsidR="004D188F" w:rsidRPr="00726175">
        <w:rPr>
          <w:rFonts w:ascii="Gill Sans MT" w:hAnsi="Gill Sans MT" w:cs="Arial"/>
          <w:b/>
          <w:i/>
          <w:color w:val="222A35" w:themeColor="text2" w:themeShade="80"/>
          <w:sz w:val="24"/>
          <w:szCs w:val="24"/>
        </w:rPr>
        <w:t xml:space="preserve">of </w:t>
      </w:r>
      <w:r w:rsidR="006732E2" w:rsidRPr="00726175">
        <w:rPr>
          <w:rFonts w:ascii="Gill Sans MT" w:hAnsi="Gill Sans MT" w:cs="Arial"/>
          <w:b/>
          <w:i/>
          <w:color w:val="222A35" w:themeColor="text2" w:themeShade="80"/>
          <w:sz w:val="24"/>
          <w:szCs w:val="24"/>
        </w:rPr>
        <w:t>a multigenerational workforce</w:t>
      </w:r>
      <w:r w:rsidR="00726175">
        <w:rPr>
          <w:rFonts w:ascii="Gill Sans MT" w:hAnsi="Gill Sans MT" w:cs="Arial"/>
          <w:b/>
          <w:i/>
          <w:color w:val="222A35" w:themeColor="text2" w:themeShade="80"/>
          <w:sz w:val="24"/>
          <w:szCs w:val="24"/>
        </w:rPr>
        <w:br/>
      </w:r>
      <w:r w:rsidR="00D43DB4" w:rsidRPr="00726175">
        <w:rPr>
          <w:rFonts w:ascii="Gill Sans MT" w:eastAsia="Arial" w:hAnsi="Gill Sans MT" w:cs="Arial"/>
          <w:color w:val="222A35" w:themeColor="text2" w:themeShade="80"/>
          <w:sz w:val="24"/>
          <w:szCs w:val="24"/>
        </w:rPr>
        <w:t xml:space="preserve">The evidence points to an </w:t>
      </w:r>
      <w:r w:rsidR="00D43DB4" w:rsidRPr="008122B1">
        <w:rPr>
          <w:rFonts w:ascii="Gill Sans MT" w:eastAsia="Arial" w:hAnsi="Gill Sans MT" w:cs="Arial"/>
          <w:b/>
          <w:color w:val="222A35" w:themeColor="text2" w:themeShade="80"/>
          <w:sz w:val="24"/>
          <w:szCs w:val="24"/>
        </w:rPr>
        <w:t>ageing workforce</w:t>
      </w:r>
      <w:r w:rsidR="00D43DB4" w:rsidRPr="00726175">
        <w:rPr>
          <w:rFonts w:ascii="Gill Sans MT" w:eastAsia="Arial" w:hAnsi="Gill Sans MT" w:cs="Arial"/>
          <w:color w:val="222A35" w:themeColor="text2" w:themeShade="80"/>
          <w:sz w:val="24"/>
          <w:szCs w:val="24"/>
        </w:rPr>
        <w:t xml:space="preserve"> with economic factors causing people to remain in employment for longer (Swan, 2012). Shifts in the economy and labour</w:t>
      </w:r>
    </w:p>
    <w:p w14:paraId="62CA857A" w14:textId="354DE197" w:rsidR="00B2415A" w:rsidRDefault="00B2415A" w:rsidP="004D6F53">
      <w:pPr>
        <w:spacing w:line="480" w:lineRule="auto"/>
        <w:ind w:firstLine="720"/>
        <w:rPr>
          <w:rFonts w:ascii="Gill Sans MT" w:eastAsia="Arial" w:hAnsi="Gill Sans MT" w:cs="Arial"/>
          <w:color w:val="222A35" w:themeColor="text2" w:themeShade="80"/>
          <w:sz w:val="24"/>
          <w:szCs w:val="24"/>
        </w:rPr>
      </w:pPr>
      <w:r>
        <w:rPr>
          <w:noProof/>
          <w:lang w:eastAsia="en-GB"/>
        </w:rPr>
        <w:drawing>
          <wp:anchor distT="0" distB="0" distL="114300" distR="114300" simplePos="0" relativeHeight="251826176" behindDoc="1" locked="0" layoutInCell="1" allowOverlap="1" wp14:anchorId="42215D58" wp14:editId="21F1D51B">
            <wp:simplePos x="0" y="0"/>
            <wp:positionH relativeFrom="column">
              <wp:posOffset>2110105</wp:posOffset>
            </wp:positionH>
            <wp:positionV relativeFrom="paragraph">
              <wp:posOffset>-618016</wp:posOffset>
            </wp:positionV>
            <wp:extent cx="3899535" cy="990600"/>
            <wp:effectExtent l="0" t="0" r="5715" b="0"/>
            <wp:wrapNone/>
            <wp:docPr id="4" name="Picture 4" descr="How to Manage a Multigenerational Workforce | Net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Manage a Multigenerational Workforce | NetSui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99535"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F1F04E" w14:textId="6E3358A4" w:rsidR="00D43DB4" w:rsidRDefault="007A487B" w:rsidP="00B2415A">
      <w:pPr>
        <w:spacing w:line="480" w:lineRule="auto"/>
        <w:ind w:firstLine="720"/>
        <w:rPr>
          <w:rFonts w:ascii="Gill Sans MT" w:eastAsia="Arial" w:hAnsi="Gill Sans MT" w:cs="Arial"/>
          <w:color w:val="222A35" w:themeColor="text2" w:themeShade="80"/>
          <w:sz w:val="24"/>
          <w:szCs w:val="24"/>
        </w:rPr>
      </w:pPr>
      <w:r>
        <w:rPr>
          <w:noProof/>
          <w:lang w:eastAsia="en-GB"/>
        </w:rPr>
        <w:drawing>
          <wp:anchor distT="0" distB="0" distL="114300" distR="114300" simplePos="0" relativeHeight="251830272" behindDoc="1" locked="0" layoutInCell="1" allowOverlap="1" wp14:anchorId="5BD38701" wp14:editId="6A856B5D">
            <wp:simplePos x="0" y="0"/>
            <wp:positionH relativeFrom="margin">
              <wp:align>right</wp:align>
            </wp:positionH>
            <wp:positionV relativeFrom="paragraph">
              <wp:posOffset>1232535</wp:posOffset>
            </wp:positionV>
            <wp:extent cx="908050" cy="675640"/>
            <wp:effectExtent l="0" t="0" r="635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08050" cy="675640"/>
                    </a:xfrm>
                    <a:prstGeom prst="rect">
                      <a:avLst/>
                    </a:prstGeom>
                  </pic:spPr>
                </pic:pic>
              </a:graphicData>
            </a:graphic>
            <wp14:sizeRelH relativeFrom="page">
              <wp14:pctWidth>0</wp14:pctWidth>
            </wp14:sizeRelH>
            <wp14:sizeRelV relativeFrom="page">
              <wp14:pctHeight>0</wp14:pctHeight>
            </wp14:sizeRelV>
          </wp:anchor>
        </w:drawing>
      </w:r>
      <w:r w:rsidR="00D43DB4" w:rsidRPr="00726175">
        <w:rPr>
          <w:rFonts w:ascii="Gill Sans MT" w:eastAsia="Arial" w:hAnsi="Gill Sans MT" w:cs="Arial"/>
          <w:color w:val="222A35" w:themeColor="text2" w:themeShade="80"/>
          <w:sz w:val="24"/>
          <w:szCs w:val="24"/>
        </w:rPr>
        <w:t xml:space="preserve"> </w:t>
      </w:r>
      <w:r w:rsidR="004D6F53">
        <w:rPr>
          <w:rFonts w:ascii="Gill Sans MT" w:eastAsia="Arial" w:hAnsi="Gill Sans MT" w:cs="Arial"/>
          <w:color w:val="222A35" w:themeColor="text2" w:themeShade="80"/>
          <w:sz w:val="24"/>
          <w:szCs w:val="24"/>
        </w:rPr>
        <w:br/>
      </w:r>
      <w:r w:rsidR="00D43DB4" w:rsidRPr="00726175">
        <w:rPr>
          <w:rFonts w:ascii="Gill Sans MT" w:eastAsia="Arial" w:hAnsi="Gill Sans MT" w:cs="Arial"/>
          <w:color w:val="222A35" w:themeColor="text2" w:themeShade="80"/>
          <w:sz w:val="24"/>
          <w:szCs w:val="24"/>
        </w:rPr>
        <w:t xml:space="preserve">market means there is becoming less likelihood of a job for life with careers becoming more dynamic (Kelly, 2023). Recent societal pressures have forced all generations to reconsider what is required to remain relevant with reskilling and upskilling becoming a priority (Perna, 2021). </w:t>
      </w:r>
    </w:p>
    <w:p w14:paraId="6F514598" w14:textId="4DEA4236" w:rsidR="00D40F3E" w:rsidRPr="00726175" w:rsidRDefault="00857431" w:rsidP="005603C3">
      <w:pPr>
        <w:spacing w:after="0" w:line="480" w:lineRule="auto"/>
        <w:jc w:val="both"/>
        <w:rPr>
          <w:rFonts w:ascii="Gill Sans MT" w:eastAsia="Arial" w:hAnsi="Gill Sans MT" w:cs="Arial"/>
          <w:color w:val="222A35" w:themeColor="text2" w:themeShade="80"/>
          <w:sz w:val="24"/>
          <w:szCs w:val="24"/>
        </w:rPr>
      </w:pPr>
      <w:r w:rsidRPr="00726175">
        <w:rPr>
          <w:rFonts w:ascii="Gill Sans MT" w:eastAsia="Arial" w:hAnsi="Gill Sans MT" w:cs="Arial"/>
          <w:b/>
          <w:color w:val="222A35" w:themeColor="text2" w:themeShade="80"/>
          <w:sz w:val="24"/>
          <w:szCs w:val="24"/>
        </w:rPr>
        <w:t>Methodology</w:t>
      </w:r>
      <w:r w:rsidR="00726175" w:rsidRPr="00726175">
        <w:rPr>
          <w:noProof/>
          <w:lang w:eastAsia="en-GB"/>
        </w:rPr>
        <w:t xml:space="preserve"> </w:t>
      </w:r>
      <w:r w:rsidR="00AA0D35">
        <w:rPr>
          <w:noProof/>
          <w:lang w:eastAsia="en-GB"/>
        </w:rPr>
        <w:t xml:space="preserve">- </w:t>
      </w:r>
      <w:r w:rsidR="00A1069E" w:rsidRPr="00726175">
        <w:rPr>
          <w:rFonts w:ascii="Gill Sans MT" w:eastAsia="Arial" w:hAnsi="Gill Sans MT" w:cs="Arial"/>
          <w:color w:val="222A35" w:themeColor="text2" w:themeShade="80"/>
          <w:sz w:val="24"/>
          <w:szCs w:val="24"/>
        </w:rPr>
        <w:t>The method of data collection was a web-based questionnaire. The questionnaire included open, closed and rating questions to achieve different types of responses. This resulted in a mix of quantit</w:t>
      </w:r>
      <w:r w:rsidR="00F45219" w:rsidRPr="00726175">
        <w:rPr>
          <w:rFonts w:ascii="Gill Sans MT" w:eastAsia="Arial" w:hAnsi="Gill Sans MT" w:cs="Arial"/>
          <w:color w:val="222A35" w:themeColor="text2" w:themeShade="80"/>
          <w:sz w:val="24"/>
          <w:szCs w:val="24"/>
        </w:rPr>
        <w:t>ati</w:t>
      </w:r>
      <w:r w:rsidR="00A1069E" w:rsidRPr="00726175">
        <w:rPr>
          <w:rFonts w:ascii="Gill Sans MT" w:eastAsia="Arial" w:hAnsi="Gill Sans MT" w:cs="Arial"/>
          <w:color w:val="222A35" w:themeColor="text2" w:themeShade="80"/>
          <w:sz w:val="24"/>
          <w:szCs w:val="24"/>
        </w:rPr>
        <w:t>ve and qualitative data.</w:t>
      </w:r>
      <w:r w:rsidR="00D10195" w:rsidRPr="00726175">
        <w:rPr>
          <w:rFonts w:ascii="Gill Sans MT" w:eastAsia="Arial" w:hAnsi="Gill Sans MT" w:cs="Arial"/>
          <w:color w:val="222A35" w:themeColor="text2" w:themeShade="80"/>
          <w:sz w:val="24"/>
          <w:szCs w:val="24"/>
        </w:rPr>
        <w:t xml:space="preserve"> </w:t>
      </w:r>
      <w:r w:rsidR="00A1069E" w:rsidRPr="00726175">
        <w:rPr>
          <w:rFonts w:ascii="Gill Sans MT" w:eastAsia="Arial" w:hAnsi="Gill Sans MT" w:cs="Arial"/>
          <w:color w:val="222A35" w:themeColor="text2" w:themeShade="80"/>
          <w:sz w:val="24"/>
          <w:szCs w:val="24"/>
        </w:rPr>
        <w:t>The research population was the operational workforce (Gill &amp; Johnson, 2010).</w:t>
      </w:r>
      <w:r w:rsidR="00D40F3E" w:rsidRPr="00726175">
        <w:rPr>
          <w:rFonts w:ascii="Gill Sans MT" w:eastAsia="Arial" w:hAnsi="Gill Sans MT" w:cs="Arial"/>
          <w:color w:val="222A35" w:themeColor="text2" w:themeShade="80"/>
          <w:sz w:val="24"/>
          <w:szCs w:val="24"/>
        </w:rPr>
        <w:t xml:space="preserve"> </w:t>
      </w:r>
    </w:p>
    <w:p w14:paraId="2929F030" w14:textId="2040BA2F" w:rsidR="00D40F3E" w:rsidRPr="00726175" w:rsidRDefault="00A1069E" w:rsidP="005603C3">
      <w:pPr>
        <w:spacing w:line="480" w:lineRule="auto"/>
        <w:jc w:val="both"/>
        <w:rPr>
          <w:rFonts w:ascii="Gill Sans MT" w:eastAsia="Arial" w:hAnsi="Gill Sans MT" w:cs="Arial"/>
          <w:color w:val="222A35" w:themeColor="text2" w:themeShade="80"/>
          <w:sz w:val="24"/>
          <w:szCs w:val="24"/>
        </w:rPr>
      </w:pPr>
      <w:r w:rsidRPr="00726175">
        <w:rPr>
          <w:rFonts w:ascii="Gill Sans MT" w:eastAsia="Arial" w:hAnsi="Gill Sans MT" w:cs="Arial"/>
          <w:color w:val="222A35" w:themeColor="text2" w:themeShade="80"/>
          <w:sz w:val="24"/>
          <w:szCs w:val="24"/>
        </w:rPr>
        <w:t xml:space="preserve">The use of descriptive statistics and correlation analysis was applied to the qualitative data </w:t>
      </w:r>
      <w:r w:rsidR="004D188F" w:rsidRPr="00726175">
        <w:rPr>
          <w:rFonts w:ascii="Gill Sans MT" w:eastAsia="Arial" w:hAnsi="Gill Sans MT" w:cs="Arial"/>
          <w:color w:val="222A35" w:themeColor="text2" w:themeShade="80"/>
          <w:sz w:val="24"/>
          <w:szCs w:val="24"/>
        </w:rPr>
        <w:t>and t</w:t>
      </w:r>
      <w:r w:rsidRPr="00726175">
        <w:rPr>
          <w:rFonts w:ascii="Gill Sans MT" w:eastAsia="Arial" w:hAnsi="Gill Sans MT" w:cs="Arial"/>
          <w:color w:val="222A35" w:themeColor="text2" w:themeShade="80"/>
          <w:sz w:val="24"/>
          <w:szCs w:val="24"/>
        </w:rPr>
        <w:t xml:space="preserve">hematic analysis was utilised to identify reoccurring themes within the </w:t>
      </w:r>
      <w:r w:rsidR="00B85DA5" w:rsidRPr="00726175">
        <w:rPr>
          <w:rFonts w:ascii="Gill Sans MT" w:eastAsia="Arial" w:hAnsi="Gill Sans MT" w:cs="Arial"/>
          <w:color w:val="222A35" w:themeColor="text2" w:themeShade="80"/>
          <w:sz w:val="24"/>
          <w:szCs w:val="24"/>
        </w:rPr>
        <w:t xml:space="preserve">quantitative </w:t>
      </w:r>
      <w:r w:rsidRPr="00726175">
        <w:rPr>
          <w:rFonts w:ascii="Gill Sans MT" w:eastAsia="Arial" w:hAnsi="Gill Sans MT" w:cs="Arial"/>
          <w:color w:val="222A35" w:themeColor="text2" w:themeShade="80"/>
          <w:sz w:val="24"/>
          <w:szCs w:val="24"/>
        </w:rPr>
        <w:t>data (Saunders et al</w:t>
      </w:r>
      <w:r w:rsidR="00924B39" w:rsidRPr="00726175">
        <w:rPr>
          <w:rFonts w:ascii="Gill Sans MT" w:eastAsia="Arial" w:hAnsi="Gill Sans MT" w:cs="Arial"/>
          <w:color w:val="222A35" w:themeColor="text2" w:themeShade="80"/>
          <w:sz w:val="24"/>
          <w:szCs w:val="24"/>
        </w:rPr>
        <w:t>.</w:t>
      </w:r>
      <w:r w:rsidRPr="00726175">
        <w:rPr>
          <w:rFonts w:ascii="Gill Sans MT" w:eastAsia="Arial" w:hAnsi="Gill Sans MT" w:cs="Arial"/>
          <w:color w:val="222A35" w:themeColor="text2" w:themeShade="80"/>
          <w:sz w:val="24"/>
          <w:szCs w:val="24"/>
        </w:rPr>
        <w:t xml:space="preserve">, 2013). </w:t>
      </w:r>
    </w:p>
    <w:p w14:paraId="3BCE7426" w14:textId="10264A83" w:rsidR="00A1069E" w:rsidRDefault="004D6F53" w:rsidP="005603C3">
      <w:pPr>
        <w:spacing w:line="480" w:lineRule="auto"/>
        <w:jc w:val="both"/>
        <w:rPr>
          <w:rFonts w:ascii="Gill Sans MT" w:eastAsia="Arial" w:hAnsi="Gill Sans MT" w:cs="Arial"/>
          <w:color w:val="222A35" w:themeColor="text2" w:themeShade="80"/>
          <w:sz w:val="24"/>
          <w:szCs w:val="24"/>
        </w:rPr>
      </w:pPr>
      <w:r w:rsidRPr="00726175">
        <w:rPr>
          <w:rFonts w:ascii="Gill Sans MT" w:eastAsia="Arial" w:hAnsi="Gill Sans MT" w:cs="Arial"/>
          <w:b/>
          <w:noProof/>
          <w:color w:val="222A35" w:themeColor="text2" w:themeShade="80"/>
          <w:sz w:val="24"/>
          <w:szCs w:val="24"/>
          <w:lang w:eastAsia="en-GB"/>
        </w:rPr>
        <mc:AlternateContent>
          <mc:Choice Requires="wps">
            <w:drawing>
              <wp:anchor distT="45720" distB="45720" distL="114300" distR="114300" simplePos="0" relativeHeight="251819008" behindDoc="0" locked="0" layoutInCell="1" allowOverlap="1" wp14:anchorId="7C25D751" wp14:editId="299C0D67">
                <wp:simplePos x="0" y="0"/>
                <wp:positionH relativeFrom="margin">
                  <wp:align>right</wp:align>
                </wp:positionH>
                <wp:positionV relativeFrom="paragraph">
                  <wp:posOffset>2136178</wp:posOffset>
                </wp:positionV>
                <wp:extent cx="734060" cy="26987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060" cy="269875"/>
                        </a:xfrm>
                        <a:prstGeom prst="rect">
                          <a:avLst/>
                        </a:prstGeom>
                        <a:noFill/>
                        <a:ln w="9525">
                          <a:noFill/>
                          <a:miter lim="800000"/>
                          <a:headEnd/>
                          <a:tailEnd/>
                        </a:ln>
                      </wps:spPr>
                      <wps:txbx>
                        <w:txbxContent>
                          <w:p w14:paraId="721E2BA8" w14:textId="440892BD" w:rsidR="00B85DA5" w:rsidRDefault="00B85DA5" w:rsidP="00B85DA5">
                            <w:pPr>
                              <w:rPr>
                                <w:b/>
                                <w:i/>
                              </w:rPr>
                            </w:pPr>
                            <w:r>
                              <w:rPr>
                                <w:b/>
                                <w:i/>
                              </w:rPr>
                              <w:t>Figure 2.</w:t>
                            </w:r>
                          </w:p>
                          <w:p w14:paraId="1D320D82" w14:textId="145961C6" w:rsidR="00B85DA5" w:rsidRPr="00B85DA5" w:rsidRDefault="00B85DA5" w:rsidP="00B85DA5">
                            <w:pPr>
                              <w:rPr>
                                <w:b/>
                                <w:i/>
                              </w:rPr>
                            </w:pPr>
                            <w:r>
                              <w:rPr>
                                <w:b/>
                                <w:i/>
                              </w:rPr>
                              <w:t>.</w:t>
                            </w:r>
                            <w:r w:rsidRPr="00B85DA5">
                              <w:rPr>
                                <w:b/>
                                <w:i/>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25D751" id="_x0000_s1028" type="#_x0000_t202" style="position:absolute;left:0;text-align:left;margin-left:6.6pt;margin-top:168.2pt;width:57.8pt;height:21.25pt;z-index:2518190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" filled="f" stroked="f">
                <v:textbox>
                  <w:txbxContent>
                    <w:p w14:paraId="721E2BA8" w14:textId="440892BD" w:rsidR="00B85DA5" w:rsidRDefault="00B85DA5" w:rsidP="00B85DA5">
                      <w:pPr>
                        <w:rPr>
                          <w:b/>
                          <w:i/>
                        </w:rPr>
                      </w:pPr>
                      <w:r>
                        <w:rPr>
                          <w:b/>
                          <w:i/>
                        </w:rPr>
                        <w:t>Figure 2.</w:t>
                      </w:r>
                    </w:p>
                    <w:p w14:paraId="1D320D82" w14:textId="145961C6" w:rsidR="00B85DA5" w:rsidRPr="00B85DA5" w:rsidRDefault="00B85DA5" w:rsidP="00B85DA5">
                      <w:pPr>
                        <w:rPr>
                          <w:b/>
                          <w:i/>
                        </w:rPr>
                      </w:pPr>
                      <w:r>
                        <w:rPr>
                          <w:b/>
                          <w:i/>
                        </w:rPr>
                        <w:t>.</w:t>
                      </w:r>
                      <w:r w:rsidRPr="00B85DA5">
                        <w:rPr>
                          <w:b/>
                          <w:i/>
                        </w:rPr>
                        <w:t>.</w:t>
                      </w:r>
                    </w:p>
                  </w:txbxContent>
                </v:textbox>
                <w10:wrap anchorx="margin"/>
              </v:shape>
            </w:pict>
          </mc:Fallback>
        </mc:AlternateContent>
      </w:r>
      <w:r w:rsidRPr="00726175">
        <w:rPr>
          <w:rFonts w:ascii="Gill Sans MT" w:eastAsia="Arial" w:hAnsi="Gill Sans MT" w:cs="Arial"/>
          <w:b/>
          <w:noProof/>
          <w:color w:val="222A35" w:themeColor="text2" w:themeShade="80"/>
          <w:sz w:val="24"/>
          <w:szCs w:val="24"/>
          <w:lang w:eastAsia="en-GB"/>
        </w:rPr>
        <mc:AlternateContent>
          <mc:Choice Requires="wps">
            <w:drawing>
              <wp:anchor distT="45720" distB="45720" distL="114300" distR="114300" simplePos="0" relativeHeight="251808768" behindDoc="0" locked="0" layoutInCell="1" allowOverlap="1" wp14:anchorId="1826CFD1" wp14:editId="3F1AC805">
                <wp:simplePos x="0" y="0"/>
                <wp:positionH relativeFrom="column">
                  <wp:posOffset>4651972</wp:posOffset>
                </wp:positionH>
                <wp:positionV relativeFrom="paragraph">
                  <wp:posOffset>288261</wp:posOffset>
                </wp:positionV>
                <wp:extent cx="734060" cy="26987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060" cy="269875"/>
                        </a:xfrm>
                        <a:prstGeom prst="rect">
                          <a:avLst/>
                        </a:prstGeom>
                        <a:noFill/>
                        <a:ln w="9525">
                          <a:noFill/>
                          <a:miter lim="800000"/>
                          <a:headEnd/>
                          <a:tailEnd/>
                        </a:ln>
                      </wps:spPr>
                      <wps:txbx>
                        <w:txbxContent>
                          <w:p w14:paraId="57206C68" w14:textId="75946F52" w:rsidR="00B85DA5" w:rsidRPr="00B85DA5" w:rsidRDefault="00B85DA5" w:rsidP="00B85DA5">
                            <w:pPr>
                              <w:rPr>
                                <w:b/>
                                <w:i/>
                              </w:rPr>
                            </w:pPr>
                            <w:r w:rsidRPr="00B85DA5">
                              <w:rPr>
                                <w:b/>
                                <w:i/>
                              </w:rP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26CFD1" id="_x0000_s1029" type="#_x0000_t202" style="position:absolute;left:0;text-align:left;margin-left:366.3pt;margin-top:22.7pt;width:57.8pt;height:21.25pt;z-index:251808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" filled="f" stroked="f">
                <v:textbox>
                  <w:txbxContent>
                    <w:p w14:paraId="57206C68" w14:textId="75946F52" w:rsidR="00B85DA5" w:rsidRPr="00B85DA5" w:rsidRDefault="00B85DA5" w:rsidP="00B85DA5">
                      <w:pPr>
                        <w:rPr>
                          <w:b/>
                          <w:i/>
                        </w:rPr>
                      </w:pPr>
                      <w:r w:rsidRPr="00B85DA5">
                        <w:rPr>
                          <w:b/>
                          <w:i/>
                        </w:rPr>
                        <w:t>Figure 1.</w:t>
                      </w:r>
                    </w:p>
                  </w:txbxContent>
                </v:textbox>
              </v:shape>
            </w:pict>
          </mc:Fallback>
        </mc:AlternateContent>
      </w:r>
      <w:r w:rsidRPr="00726175">
        <w:rPr>
          <w:noProof/>
          <w:sz w:val="24"/>
          <w:szCs w:val="24"/>
          <w:lang w:eastAsia="en-GB"/>
        </w:rPr>
        <w:drawing>
          <wp:anchor distT="0" distB="0" distL="114300" distR="114300" simplePos="0" relativeHeight="251788288" behindDoc="1" locked="0" layoutInCell="1" allowOverlap="1" wp14:anchorId="1D9C2B10" wp14:editId="38FB3CE9">
            <wp:simplePos x="0" y="0"/>
            <wp:positionH relativeFrom="margin">
              <wp:align>right</wp:align>
            </wp:positionH>
            <wp:positionV relativeFrom="paragraph">
              <wp:posOffset>2352040</wp:posOffset>
            </wp:positionV>
            <wp:extent cx="3611880" cy="1981200"/>
            <wp:effectExtent l="0" t="0" r="7620" b="0"/>
            <wp:wrapTight wrapText="bothSides">
              <wp:wrapPolygon edited="0">
                <wp:start x="0" y="0"/>
                <wp:lineTo x="0" y="21392"/>
                <wp:lineTo x="21532" y="21392"/>
                <wp:lineTo x="2153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611880" cy="1981200"/>
                    </a:xfrm>
                    <a:prstGeom prst="rect">
                      <a:avLst/>
                    </a:prstGeom>
                  </pic:spPr>
                </pic:pic>
              </a:graphicData>
            </a:graphic>
            <wp14:sizeRelH relativeFrom="page">
              <wp14:pctWidth>0</wp14:pctWidth>
            </wp14:sizeRelH>
            <wp14:sizeRelV relativeFrom="page">
              <wp14:pctHeight>0</wp14:pctHeight>
            </wp14:sizeRelV>
          </wp:anchor>
        </w:drawing>
      </w:r>
      <w:r w:rsidRPr="00726175">
        <w:rPr>
          <w:rFonts w:ascii="Gill Sans MT" w:hAnsi="Gill Sans MT" w:cs="Arial"/>
          <w:noProof/>
          <w:color w:val="222A35" w:themeColor="text2" w:themeShade="80"/>
          <w:sz w:val="24"/>
          <w:szCs w:val="24"/>
          <w:lang w:eastAsia="en-GB"/>
        </w:rPr>
        <w:drawing>
          <wp:anchor distT="0" distB="0" distL="114300" distR="114300" simplePos="0" relativeHeight="251664384" behindDoc="1" locked="0" layoutInCell="1" allowOverlap="1" wp14:anchorId="23DC21A1" wp14:editId="5B8C881E">
            <wp:simplePos x="0" y="0"/>
            <wp:positionH relativeFrom="margin">
              <wp:align>right</wp:align>
            </wp:positionH>
            <wp:positionV relativeFrom="paragraph">
              <wp:posOffset>509251</wp:posOffset>
            </wp:positionV>
            <wp:extent cx="4027805" cy="1518920"/>
            <wp:effectExtent l="0" t="0" r="0" b="5080"/>
            <wp:wrapTight wrapText="bothSides">
              <wp:wrapPolygon edited="0">
                <wp:start x="0" y="0"/>
                <wp:lineTo x="0" y="21401"/>
                <wp:lineTo x="21454" y="21401"/>
                <wp:lineTo x="21454" y="0"/>
                <wp:lineTo x="0" y="0"/>
              </wp:wrapPolygon>
            </wp:wrapTight>
            <wp:docPr id="1789969382" name="Picture 1789969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027805" cy="1518920"/>
                    </a:xfrm>
                    <a:prstGeom prst="rect">
                      <a:avLst/>
                    </a:prstGeom>
                  </pic:spPr>
                </pic:pic>
              </a:graphicData>
            </a:graphic>
            <wp14:sizeRelH relativeFrom="page">
              <wp14:pctWidth>0</wp14:pctWidth>
            </wp14:sizeRelH>
            <wp14:sizeRelV relativeFrom="page">
              <wp14:pctHeight>0</wp14:pctHeight>
            </wp14:sizeRelV>
          </wp:anchor>
        </w:drawing>
      </w:r>
      <w:r w:rsidR="00A1069E" w:rsidRPr="00726175">
        <w:rPr>
          <w:rFonts w:ascii="Gill Sans MT" w:eastAsia="Arial" w:hAnsi="Gill Sans MT" w:cs="Arial"/>
          <w:color w:val="222A35" w:themeColor="text2" w:themeShade="80"/>
          <w:sz w:val="24"/>
          <w:szCs w:val="24"/>
        </w:rPr>
        <w:t>Each question is linked with the objectives set, and covers all areas identifie</w:t>
      </w:r>
      <w:r w:rsidR="004D188F" w:rsidRPr="00726175">
        <w:rPr>
          <w:rFonts w:ascii="Gill Sans MT" w:eastAsia="Arial" w:hAnsi="Gill Sans MT" w:cs="Arial"/>
          <w:color w:val="222A35" w:themeColor="text2" w:themeShade="80"/>
          <w:sz w:val="24"/>
          <w:szCs w:val="24"/>
        </w:rPr>
        <w:t xml:space="preserve">d within the literature review </w:t>
      </w:r>
      <w:r w:rsidR="00A1069E" w:rsidRPr="00726175">
        <w:rPr>
          <w:rFonts w:ascii="Gill Sans MT" w:eastAsia="Arial" w:hAnsi="Gill Sans MT" w:cs="Arial"/>
          <w:color w:val="222A35" w:themeColor="text2" w:themeShade="80"/>
          <w:sz w:val="24"/>
          <w:szCs w:val="24"/>
        </w:rPr>
        <w:t>(Kumar, 2019). The instrument chosen fo</w:t>
      </w:r>
      <w:r w:rsidR="00D10195" w:rsidRPr="00726175">
        <w:rPr>
          <w:rFonts w:ascii="Gill Sans MT" w:eastAsia="Arial" w:hAnsi="Gill Sans MT" w:cs="Arial"/>
          <w:color w:val="222A35" w:themeColor="text2" w:themeShade="80"/>
          <w:sz w:val="24"/>
          <w:szCs w:val="24"/>
        </w:rPr>
        <w:t>r the research was Google forms</w:t>
      </w:r>
      <w:r w:rsidR="00A1069E" w:rsidRPr="00726175">
        <w:rPr>
          <w:rFonts w:ascii="Gill Sans MT" w:eastAsia="Arial" w:hAnsi="Gill Sans MT" w:cs="Arial"/>
          <w:color w:val="222A35" w:themeColor="text2" w:themeShade="80"/>
          <w:sz w:val="24"/>
          <w:szCs w:val="24"/>
        </w:rPr>
        <w:t>.</w:t>
      </w:r>
    </w:p>
    <w:p w14:paraId="3A526EE9" w14:textId="2BEC99E2" w:rsidR="00726175" w:rsidRPr="00C44711" w:rsidRDefault="00726175" w:rsidP="004D6F53">
      <w:pPr>
        <w:spacing w:line="480" w:lineRule="auto"/>
        <w:jc w:val="both"/>
        <w:rPr>
          <w:rFonts w:ascii="Gill Sans MT" w:hAnsi="Gill Sans MT" w:cs="Arial"/>
          <w:color w:val="222A35" w:themeColor="text2" w:themeShade="80"/>
          <w:sz w:val="24"/>
          <w:szCs w:val="24"/>
        </w:rPr>
      </w:pPr>
      <w:r w:rsidRPr="00726175">
        <w:rPr>
          <w:rFonts w:ascii="Gill Sans MT" w:eastAsia="Arial" w:hAnsi="Gill Sans MT" w:cs="Arial"/>
          <w:b/>
          <w:color w:val="222A35" w:themeColor="text2" w:themeShade="80"/>
          <w:sz w:val="24"/>
          <w:szCs w:val="24"/>
        </w:rPr>
        <w:t>Findings</w:t>
      </w:r>
      <w:r w:rsidR="00AA0D35">
        <w:rPr>
          <w:rFonts w:ascii="Gill Sans MT" w:eastAsia="Arial" w:hAnsi="Gill Sans MT" w:cs="Arial"/>
          <w:b/>
          <w:color w:val="222A35" w:themeColor="text2" w:themeShade="80"/>
          <w:sz w:val="24"/>
          <w:szCs w:val="24"/>
        </w:rPr>
        <w:t xml:space="preserve"> - </w:t>
      </w:r>
      <w:r w:rsidRPr="00726175">
        <w:rPr>
          <w:rFonts w:ascii="Gill Sans MT" w:hAnsi="Gill Sans MT" w:cs="Arial"/>
          <w:color w:val="222A35" w:themeColor="text2" w:themeShade="80"/>
          <w:sz w:val="24"/>
          <w:szCs w:val="24"/>
        </w:rPr>
        <w:t>The primary research obtained a 51% response (Figure 1). It also identified the younger generation were more motivated than the older generation (Figure 2)</w:t>
      </w:r>
      <w:r w:rsidR="00AA0D35">
        <w:rPr>
          <w:rFonts w:ascii="Gill Sans MT" w:hAnsi="Gill Sans MT" w:cs="Arial"/>
          <w:color w:val="222A35" w:themeColor="text2" w:themeShade="80"/>
          <w:sz w:val="24"/>
          <w:szCs w:val="24"/>
        </w:rPr>
        <w:t xml:space="preserve">. </w:t>
      </w:r>
      <w:r w:rsidRPr="00726175">
        <w:rPr>
          <w:rFonts w:ascii="Gill Sans MT" w:eastAsia="Arial" w:hAnsi="Gill Sans MT" w:cs="Arial"/>
          <w:color w:val="222A35" w:themeColor="text2" w:themeShade="80"/>
          <w:sz w:val="24"/>
          <w:szCs w:val="24"/>
          <w:lang w:eastAsia="en-GB"/>
        </w:rPr>
        <w:t xml:space="preserve">All generations bar Gen Z cited </w:t>
      </w:r>
      <w:r w:rsidRPr="00AA0D35">
        <w:rPr>
          <w:rFonts w:ascii="Gill Sans MT" w:eastAsia="Arial" w:hAnsi="Gill Sans MT" w:cs="Arial"/>
          <w:b/>
          <w:color w:val="222A35" w:themeColor="text2" w:themeShade="80"/>
          <w:sz w:val="24"/>
          <w:szCs w:val="24"/>
          <w:lang w:eastAsia="en-GB"/>
        </w:rPr>
        <w:t>flexible working</w:t>
      </w:r>
      <w:r w:rsidRPr="00726175">
        <w:rPr>
          <w:rFonts w:ascii="Gill Sans MT" w:eastAsia="Arial" w:hAnsi="Gill Sans MT" w:cs="Arial"/>
          <w:color w:val="222A35" w:themeColor="text2" w:themeShade="80"/>
          <w:sz w:val="24"/>
          <w:szCs w:val="24"/>
          <w:lang w:eastAsia="en-GB"/>
        </w:rPr>
        <w:t xml:space="preserve"> as </w:t>
      </w:r>
      <w:proofErr w:type="gramStart"/>
      <w:r w:rsidRPr="00726175">
        <w:rPr>
          <w:rFonts w:ascii="Gill Sans MT" w:eastAsia="Arial" w:hAnsi="Gill Sans MT" w:cs="Arial"/>
          <w:color w:val="222A35" w:themeColor="text2" w:themeShade="80"/>
          <w:sz w:val="24"/>
          <w:szCs w:val="24"/>
          <w:lang w:eastAsia="en-GB"/>
        </w:rPr>
        <w:t>a</w:t>
      </w:r>
      <w:r w:rsidR="008122B1">
        <w:rPr>
          <w:rFonts w:ascii="Gill Sans MT" w:eastAsia="Arial" w:hAnsi="Gill Sans MT" w:cs="Arial"/>
          <w:color w:val="222A35" w:themeColor="text2" w:themeShade="80"/>
          <w:sz w:val="24"/>
          <w:szCs w:val="24"/>
          <w:lang w:eastAsia="en-GB"/>
        </w:rPr>
        <w:t>n</w:t>
      </w:r>
      <w:proofErr w:type="gramEnd"/>
      <w:r w:rsidRPr="00726175">
        <w:rPr>
          <w:rFonts w:ascii="Gill Sans MT" w:eastAsia="Arial" w:hAnsi="Gill Sans MT" w:cs="Arial"/>
          <w:color w:val="222A35" w:themeColor="text2" w:themeShade="80"/>
          <w:sz w:val="24"/>
          <w:szCs w:val="24"/>
          <w:lang w:eastAsia="en-GB"/>
        </w:rPr>
        <w:t xml:space="preserve"> key engagement factor. Despite this, 80% of Gen Z colleagues who did not have an agreement in place, felt flexibility would support them.</w:t>
      </w:r>
    </w:p>
    <w:p w14:paraId="4AEA53EF" w14:textId="4E6F5090" w:rsidR="00726175" w:rsidRPr="00726175" w:rsidRDefault="007A487B" w:rsidP="005603C3">
      <w:pPr>
        <w:spacing w:line="480" w:lineRule="auto"/>
        <w:jc w:val="both"/>
        <w:rPr>
          <w:rFonts w:ascii="Gill Sans MT" w:eastAsia="Arial" w:hAnsi="Gill Sans MT" w:cs="Arial"/>
          <w:color w:val="222A35" w:themeColor="text2" w:themeShade="80"/>
          <w:sz w:val="24"/>
          <w:szCs w:val="24"/>
        </w:rPr>
      </w:pPr>
      <w:r>
        <w:rPr>
          <w:noProof/>
          <w:lang w:eastAsia="en-GB"/>
        </w:rPr>
        <w:drawing>
          <wp:anchor distT="0" distB="0" distL="114300" distR="114300" simplePos="0" relativeHeight="251831296" behindDoc="1" locked="0" layoutInCell="1" allowOverlap="1" wp14:anchorId="303C2046" wp14:editId="762BDEAA">
            <wp:simplePos x="0" y="0"/>
            <wp:positionH relativeFrom="column">
              <wp:posOffset>3423920</wp:posOffset>
            </wp:positionH>
            <wp:positionV relativeFrom="paragraph">
              <wp:posOffset>3324976</wp:posOffset>
            </wp:positionV>
            <wp:extent cx="1897039" cy="990294"/>
            <wp:effectExtent l="0" t="0" r="8255" b="635"/>
            <wp:wrapTight wrapText="bothSides">
              <wp:wrapPolygon edited="0">
                <wp:start x="0" y="0"/>
                <wp:lineTo x="0" y="21198"/>
                <wp:lineTo x="21477" y="21198"/>
                <wp:lineTo x="2147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97039" cy="990294"/>
                    </a:xfrm>
                    <a:prstGeom prst="rect">
                      <a:avLst/>
                    </a:prstGeom>
                  </pic:spPr>
                </pic:pic>
              </a:graphicData>
            </a:graphic>
            <wp14:sizeRelH relativeFrom="page">
              <wp14:pctWidth>0</wp14:pctWidth>
            </wp14:sizeRelH>
            <wp14:sizeRelV relativeFrom="page">
              <wp14:pctHeight>0</wp14:pctHeight>
            </wp14:sizeRelV>
          </wp:anchor>
        </w:drawing>
      </w:r>
      <w:r w:rsidR="00726175" w:rsidRPr="00726175">
        <w:rPr>
          <w:rFonts w:ascii="Gill Sans MT" w:eastAsia="Arial" w:hAnsi="Gill Sans MT" w:cs="Arial"/>
          <w:color w:val="222A35" w:themeColor="text2" w:themeShade="80"/>
          <w:sz w:val="24"/>
          <w:szCs w:val="24"/>
          <w:lang w:eastAsia="en-GB"/>
        </w:rPr>
        <w:t xml:space="preserve">All generations bar baby boomers identified </w:t>
      </w:r>
      <w:r w:rsidR="00726175" w:rsidRPr="00AA0D35">
        <w:rPr>
          <w:rFonts w:ascii="Gill Sans MT" w:eastAsia="Arial" w:hAnsi="Gill Sans MT" w:cs="Arial"/>
          <w:b/>
          <w:color w:val="222A35" w:themeColor="text2" w:themeShade="80"/>
          <w:sz w:val="24"/>
          <w:szCs w:val="24"/>
          <w:lang w:eastAsia="en-GB"/>
        </w:rPr>
        <w:t>development and progression</w:t>
      </w:r>
      <w:r w:rsidR="00726175" w:rsidRPr="00726175">
        <w:rPr>
          <w:rFonts w:ascii="Gill Sans MT" w:eastAsia="Arial" w:hAnsi="Gill Sans MT" w:cs="Arial"/>
          <w:color w:val="222A35" w:themeColor="text2" w:themeShade="80"/>
          <w:sz w:val="24"/>
          <w:szCs w:val="24"/>
          <w:lang w:eastAsia="en-GB"/>
        </w:rPr>
        <w:t xml:space="preserve"> as a motivating factor. Despite this, out of those baby boomers who felt they had opportunities to learn, 100% did not feel confident about developing their career, and scored an average of 6/10 in feeling motivated at work. They also cited they are motivated by challenging work, suggesting their desire to develop. </w:t>
      </w:r>
      <w:r w:rsidR="00726175" w:rsidRPr="00726175">
        <w:rPr>
          <w:rFonts w:ascii="Gill Sans MT" w:eastAsia="Arial" w:hAnsi="Gill Sans MT" w:cs="Arial"/>
          <w:color w:val="222A35" w:themeColor="text2" w:themeShade="80"/>
          <w:sz w:val="24"/>
          <w:szCs w:val="24"/>
          <w:lang w:eastAsia="en-GB"/>
        </w:rPr>
        <w:br/>
      </w:r>
      <w:r w:rsidR="00726175" w:rsidRPr="00726175">
        <w:rPr>
          <w:rFonts w:ascii="Gill Sans MT" w:eastAsia="Arial" w:hAnsi="Gill Sans MT" w:cs="Arial"/>
          <w:b/>
          <w:color w:val="222A35" w:themeColor="text2" w:themeShade="80"/>
          <w:sz w:val="24"/>
          <w:szCs w:val="24"/>
        </w:rPr>
        <w:t>Conclusion</w:t>
      </w:r>
      <w:r w:rsidR="00AA0D35">
        <w:rPr>
          <w:rFonts w:ascii="Gill Sans MT" w:eastAsia="Arial" w:hAnsi="Gill Sans MT" w:cs="Arial"/>
          <w:b/>
          <w:color w:val="222A35" w:themeColor="text2" w:themeShade="80"/>
          <w:sz w:val="24"/>
          <w:szCs w:val="24"/>
        </w:rPr>
        <w:t xml:space="preserve"> - </w:t>
      </w:r>
      <w:r w:rsidR="00726175" w:rsidRPr="00726175">
        <w:rPr>
          <w:rFonts w:ascii="Gill Sans MT" w:eastAsia="Arial" w:hAnsi="Gill Sans MT" w:cs="Arial"/>
          <w:color w:val="222A35" w:themeColor="text2" w:themeShade="80"/>
          <w:sz w:val="24"/>
          <w:szCs w:val="24"/>
        </w:rPr>
        <w:t xml:space="preserve">In summary, with current talent shortages and increased age diversity, priority to engage all age ranges has become even more critical (Smyth, 2023). The literature review identified that different generations are aligned on flexible working styles and opportunities for growth, development and career-advancement (Kelly, 2023). This is supported by the primary research, identifying flexibility and career development as key factors contributing to overall engagement of the workforce surveyed. </w:t>
      </w:r>
    </w:p>
    <w:p w14:paraId="78C3EF60" w14:textId="11DC6084" w:rsidR="00726175" w:rsidRDefault="000879AE" w:rsidP="005603C3">
      <w:pPr>
        <w:spacing w:line="480" w:lineRule="auto"/>
        <w:jc w:val="both"/>
        <w:rPr>
          <w:rFonts w:ascii="Gill Sans MT" w:eastAsia="Arial" w:hAnsi="Gill Sans MT" w:cs="Arial"/>
          <w:color w:val="222A35" w:themeColor="text2" w:themeShade="80"/>
          <w:sz w:val="24"/>
          <w:szCs w:val="24"/>
        </w:rPr>
      </w:pPr>
      <w:r w:rsidRPr="00726175">
        <w:rPr>
          <w:noProof/>
          <w:sz w:val="24"/>
          <w:szCs w:val="24"/>
          <w:lang w:eastAsia="en-GB"/>
        </w:rPr>
        <w:drawing>
          <wp:anchor distT="0" distB="0" distL="114300" distR="114300" simplePos="0" relativeHeight="251837440" behindDoc="0" locked="0" layoutInCell="1" allowOverlap="1" wp14:anchorId="3E918248" wp14:editId="15A4B376">
            <wp:simplePos x="0" y="0"/>
            <wp:positionH relativeFrom="column">
              <wp:posOffset>1678363</wp:posOffset>
            </wp:positionH>
            <wp:positionV relativeFrom="paragraph">
              <wp:posOffset>10160</wp:posOffset>
            </wp:positionV>
            <wp:extent cx="3166281" cy="5029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3166281" cy="502920"/>
                    </a:xfrm>
                    <a:prstGeom prst="rect">
                      <a:avLst/>
                    </a:prstGeom>
                  </pic:spPr>
                </pic:pic>
              </a:graphicData>
            </a:graphic>
            <wp14:sizeRelH relativeFrom="margin">
              <wp14:pctWidth>0</wp14:pctWidth>
            </wp14:sizeRelH>
            <wp14:sizeRelV relativeFrom="margin">
              <wp14:pctHeight>0</wp14:pctHeight>
            </wp14:sizeRelV>
          </wp:anchor>
        </w:drawing>
      </w:r>
    </w:p>
    <w:p w14:paraId="466C793F" w14:textId="77777777" w:rsidR="00726175" w:rsidRPr="00726175" w:rsidRDefault="00726175" w:rsidP="005603C3">
      <w:pPr>
        <w:spacing w:line="480" w:lineRule="auto"/>
        <w:jc w:val="both"/>
        <w:rPr>
          <w:rFonts w:ascii="Gill Sans MT" w:eastAsia="Arial" w:hAnsi="Gill Sans MT" w:cs="Arial"/>
          <w:color w:val="222A35" w:themeColor="text2" w:themeShade="80"/>
          <w:sz w:val="24"/>
          <w:szCs w:val="24"/>
        </w:rPr>
        <w:sectPr w:rsidR="00726175" w:rsidRPr="00726175" w:rsidSect="00726175">
          <w:headerReference w:type="default" r:id="rId27"/>
          <w:type w:val="continuous"/>
          <w:pgSz w:w="18768" w:h="26536" w:code="121"/>
          <w:pgMar w:top="720" w:right="720" w:bottom="720" w:left="720" w:header="709" w:footer="709" w:gutter="0"/>
          <w:cols w:num="2" w:space="708"/>
          <w:docGrid w:linePitch="360"/>
        </w:sectPr>
      </w:pPr>
    </w:p>
    <w:p w14:paraId="0E55C16E" w14:textId="60E044C4" w:rsidR="00726175" w:rsidRDefault="00726175" w:rsidP="005603C3">
      <w:pPr>
        <w:spacing w:line="480" w:lineRule="auto"/>
        <w:jc w:val="both"/>
        <w:rPr>
          <w:rFonts w:ascii="Arial" w:hAnsi="Arial" w:cs="Arial"/>
          <w:sz w:val="24"/>
          <w:szCs w:val="24"/>
        </w:rPr>
        <w:sectPr w:rsidR="00726175" w:rsidSect="00726175">
          <w:type w:val="continuous"/>
          <w:pgSz w:w="18768" w:h="26536" w:code="121"/>
          <w:pgMar w:top="720" w:right="720" w:bottom="720" w:left="720" w:header="709" w:footer="709" w:gutter="0"/>
          <w:cols w:num="2" w:space="708"/>
          <w:docGrid w:linePitch="360"/>
        </w:sectPr>
      </w:pPr>
    </w:p>
    <w:p w14:paraId="57F1DD4F" w14:textId="70BC53DB" w:rsidR="00B85DA5" w:rsidRDefault="00B85DA5" w:rsidP="005603C3">
      <w:pPr>
        <w:spacing w:line="480" w:lineRule="auto"/>
        <w:jc w:val="both"/>
        <w:rPr>
          <w:rFonts w:ascii="Arial" w:hAnsi="Arial" w:cs="Arial"/>
          <w:sz w:val="24"/>
          <w:szCs w:val="24"/>
        </w:rPr>
      </w:pPr>
    </w:p>
    <w:sectPr w:rsidR="00B85DA5" w:rsidSect="003E3BB9">
      <w:type w:val="continuous"/>
      <w:pgSz w:w="18768" w:h="26536" w:code="121"/>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ED2554" w14:textId="77777777" w:rsidR="0003778E" w:rsidRDefault="0003778E" w:rsidP="00E4030C">
      <w:pPr>
        <w:spacing w:after="0" w:line="240" w:lineRule="auto"/>
      </w:pPr>
      <w:r>
        <w:separator/>
      </w:r>
    </w:p>
  </w:endnote>
  <w:endnote w:type="continuationSeparator" w:id="0">
    <w:p w14:paraId="75C085A5" w14:textId="77777777" w:rsidR="0003778E" w:rsidRDefault="0003778E" w:rsidP="00E40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D59E4E" w14:textId="77777777" w:rsidR="0003778E" w:rsidRDefault="0003778E" w:rsidP="00E4030C">
      <w:pPr>
        <w:spacing w:after="0" w:line="240" w:lineRule="auto"/>
      </w:pPr>
      <w:r>
        <w:separator/>
      </w:r>
    </w:p>
  </w:footnote>
  <w:footnote w:type="continuationSeparator" w:id="0">
    <w:p w14:paraId="5F568C4A" w14:textId="77777777" w:rsidR="0003778E" w:rsidRDefault="0003778E" w:rsidP="00E403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5B478F" w14:textId="40D72A13" w:rsidR="00E4030C" w:rsidRDefault="00E4030C" w:rsidP="00E4030C">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2129E"/>
    <w:multiLevelType w:val="hybridMultilevel"/>
    <w:tmpl w:val="D1961A14"/>
    <w:lvl w:ilvl="0" w:tplc="9E7C9F74">
      <w:start w:val="1"/>
      <w:numFmt w:val="decimal"/>
      <w:lvlText w:val="%1."/>
      <w:lvlJc w:val="left"/>
      <w:pPr>
        <w:ind w:left="720" w:hanging="360"/>
      </w:pPr>
      <w:rPr>
        <w:rFonts w:ascii="Arial" w:eastAsia="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096DB4"/>
    <w:multiLevelType w:val="hybridMultilevel"/>
    <w:tmpl w:val="72DE4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B34051"/>
    <w:multiLevelType w:val="multilevel"/>
    <w:tmpl w:val="2758C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5249AC"/>
    <w:multiLevelType w:val="hybridMultilevel"/>
    <w:tmpl w:val="D91A3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0E3461"/>
    <w:multiLevelType w:val="hybridMultilevel"/>
    <w:tmpl w:val="7F346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D777DE"/>
    <w:multiLevelType w:val="multilevel"/>
    <w:tmpl w:val="A620B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E03D51"/>
    <w:multiLevelType w:val="multilevel"/>
    <w:tmpl w:val="0282B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38F0C8E"/>
    <w:multiLevelType w:val="hybridMultilevel"/>
    <w:tmpl w:val="EDE4D7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E86B62"/>
    <w:multiLevelType w:val="hybridMultilevel"/>
    <w:tmpl w:val="FBA0CFBC"/>
    <w:lvl w:ilvl="0" w:tplc="FC3E7570">
      <w:start w:val="1"/>
      <w:numFmt w:val="decimal"/>
      <w:lvlText w:val="%1."/>
      <w:lvlJc w:val="left"/>
      <w:pPr>
        <w:ind w:left="720" w:hanging="360"/>
      </w:pPr>
    </w:lvl>
    <w:lvl w:ilvl="1" w:tplc="DFE26D66">
      <w:start w:val="1"/>
      <w:numFmt w:val="lowerLetter"/>
      <w:lvlText w:val="%2."/>
      <w:lvlJc w:val="left"/>
      <w:pPr>
        <w:ind w:left="1440" w:hanging="360"/>
      </w:pPr>
    </w:lvl>
    <w:lvl w:ilvl="2" w:tplc="3940D5C8">
      <w:start w:val="1"/>
      <w:numFmt w:val="lowerRoman"/>
      <w:lvlText w:val="%3."/>
      <w:lvlJc w:val="right"/>
      <w:pPr>
        <w:ind w:left="2160" w:hanging="180"/>
      </w:pPr>
    </w:lvl>
    <w:lvl w:ilvl="3" w:tplc="FCAC1918">
      <w:start w:val="1"/>
      <w:numFmt w:val="decimal"/>
      <w:lvlText w:val="%4."/>
      <w:lvlJc w:val="left"/>
      <w:pPr>
        <w:ind w:left="2880" w:hanging="360"/>
      </w:pPr>
    </w:lvl>
    <w:lvl w:ilvl="4" w:tplc="316E9C5C">
      <w:start w:val="1"/>
      <w:numFmt w:val="lowerLetter"/>
      <w:lvlText w:val="%5."/>
      <w:lvlJc w:val="left"/>
      <w:pPr>
        <w:ind w:left="3600" w:hanging="360"/>
      </w:pPr>
    </w:lvl>
    <w:lvl w:ilvl="5" w:tplc="DEA28AF2">
      <w:start w:val="1"/>
      <w:numFmt w:val="lowerRoman"/>
      <w:lvlText w:val="%6."/>
      <w:lvlJc w:val="right"/>
      <w:pPr>
        <w:ind w:left="4320" w:hanging="180"/>
      </w:pPr>
    </w:lvl>
    <w:lvl w:ilvl="6" w:tplc="00AC3628">
      <w:start w:val="1"/>
      <w:numFmt w:val="decimal"/>
      <w:lvlText w:val="%7."/>
      <w:lvlJc w:val="left"/>
      <w:pPr>
        <w:ind w:left="5040" w:hanging="360"/>
      </w:pPr>
    </w:lvl>
    <w:lvl w:ilvl="7" w:tplc="003668CC">
      <w:start w:val="1"/>
      <w:numFmt w:val="lowerLetter"/>
      <w:lvlText w:val="%8."/>
      <w:lvlJc w:val="left"/>
      <w:pPr>
        <w:ind w:left="5760" w:hanging="360"/>
      </w:pPr>
    </w:lvl>
    <w:lvl w:ilvl="8" w:tplc="F8044F58">
      <w:start w:val="1"/>
      <w:numFmt w:val="lowerRoman"/>
      <w:lvlText w:val="%9."/>
      <w:lvlJc w:val="right"/>
      <w:pPr>
        <w:ind w:left="6480" w:hanging="180"/>
      </w:pPr>
    </w:lvl>
  </w:abstractNum>
  <w:abstractNum w:abstractNumId="9" w15:restartNumberingAfterBreak="0">
    <w:nsid w:val="61E432B6"/>
    <w:multiLevelType w:val="hybridMultilevel"/>
    <w:tmpl w:val="5A2A549C"/>
    <w:lvl w:ilvl="0" w:tplc="7988D3FE">
      <w:start w:val="1"/>
      <w:numFmt w:val="decimal"/>
      <w:lvlText w:val="%1."/>
      <w:lvlJc w:val="left"/>
      <w:pPr>
        <w:ind w:left="720" w:hanging="360"/>
      </w:pPr>
      <w:rPr>
        <w:rFonts w:ascii="Arial" w:eastAsia="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01796F"/>
    <w:multiLevelType w:val="hybridMultilevel"/>
    <w:tmpl w:val="71148904"/>
    <w:lvl w:ilvl="0" w:tplc="519402C4">
      <w:start w:val="1"/>
      <w:numFmt w:val="decimal"/>
      <w:lvlText w:val="%1."/>
      <w:lvlJc w:val="left"/>
      <w:pPr>
        <w:ind w:left="720" w:hanging="360"/>
      </w:pPr>
      <w:rPr>
        <w:rFonts w:ascii="Arial" w:eastAsia="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AA84F0E"/>
    <w:multiLevelType w:val="hybridMultilevel"/>
    <w:tmpl w:val="63A8A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4"/>
  </w:num>
  <w:num w:numId="5">
    <w:abstractNumId w:val="11"/>
  </w:num>
  <w:num w:numId="6">
    <w:abstractNumId w:val="8"/>
  </w:num>
  <w:num w:numId="7">
    <w:abstractNumId w:val="3"/>
  </w:num>
  <w:num w:numId="8">
    <w:abstractNumId w:val="10"/>
  </w:num>
  <w:num w:numId="9">
    <w:abstractNumId w:val="9"/>
  </w:num>
  <w:num w:numId="10">
    <w:abstractNumId w:val="0"/>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431"/>
    <w:rsid w:val="0003778E"/>
    <w:rsid w:val="00084ED2"/>
    <w:rsid w:val="000879AE"/>
    <w:rsid w:val="000F513E"/>
    <w:rsid w:val="003727A2"/>
    <w:rsid w:val="003E3BB9"/>
    <w:rsid w:val="004343C9"/>
    <w:rsid w:val="004C3DC1"/>
    <w:rsid w:val="004D188F"/>
    <w:rsid w:val="004D6F53"/>
    <w:rsid w:val="005603C3"/>
    <w:rsid w:val="00657626"/>
    <w:rsid w:val="006732E2"/>
    <w:rsid w:val="00712528"/>
    <w:rsid w:val="00726175"/>
    <w:rsid w:val="00730BEB"/>
    <w:rsid w:val="007A487B"/>
    <w:rsid w:val="008122B1"/>
    <w:rsid w:val="00857431"/>
    <w:rsid w:val="00892720"/>
    <w:rsid w:val="00924B39"/>
    <w:rsid w:val="00A1069E"/>
    <w:rsid w:val="00AA0D35"/>
    <w:rsid w:val="00AC3282"/>
    <w:rsid w:val="00AF68FC"/>
    <w:rsid w:val="00B2415A"/>
    <w:rsid w:val="00B85DA5"/>
    <w:rsid w:val="00BE265C"/>
    <w:rsid w:val="00C23ACA"/>
    <w:rsid w:val="00C44711"/>
    <w:rsid w:val="00D10195"/>
    <w:rsid w:val="00D40F3E"/>
    <w:rsid w:val="00D43DB4"/>
    <w:rsid w:val="00D463EE"/>
    <w:rsid w:val="00E4030C"/>
    <w:rsid w:val="00EE33D8"/>
    <w:rsid w:val="00F45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50CA04"/>
  <w15:chartTrackingRefBased/>
  <w15:docId w15:val="{A9FEC625-5C2D-446C-9CAD-B6C901818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7431"/>
    <w:pPr>
      <w:ind w:left="720"/>
      <w:contextualSpacing/>
    </w:pPr>
  </w:style>
  <w:style w:type="table" w:styleId="TableGrid">
    <w:name w:val="Table Grid"/>
    <w:basedOn w:val="TableNormal"/>
    <w:uiPriority w:val="39"/>
    <w:rsid w:val="00A10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1069E"/>
    <w:pPr>
      <w:spacing w:beforeAutospacing="1" w:afterAutospacing="1"/>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403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30C"/>
  </w:style>
  <w:style w:type="paragraph" w:styleId="Footer">
    <w:name w:val="footer"/>
    <w:basedOn w:val="Normal"/>
    <w:link w:val="FooterChar"/>
    <w:uiPriority w:val="99"/>
    <w:unhideWhenUsed/>
    <w:rsid w:val="00E403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30C"/>
  </w:style>
  <w:style w:type="character" w:customStyle="1" w:styleId="normaltextrun">
    <w:name w:val="normaltextrun"/>
    <w:basedOn w:val="DefaultParagraphFont"/>
    <w:rsid w:val="00B85DA5"/>
  </w:style>
  <w:style w:type="character" w:customStyle="1" w:styleId="eop">
    <w:name w:val="eop"/>
    <w:basedOn w:val="DefaultParagraphFont"/>
    <w:rsid w:val="00B85DA5"/>
  </w:style>
  <w:style w:type="paragraph" w:styleId="NormalWeb">
    <w:name w:val="Normal (Web)"/>
    <w:basedOn w:val="Normal"/>
    <w:uiPriority w:val="99"/>
    <w:semiHidden/>
    <w:unhideWhenUsed/>
    <w:rsid w:val="00924B3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4656843">
      <w:bodyDiv w:val="1"/>
      <w:marLeft w:val="0"/>
      <w:marRight w:val="0"/>
      <w:marTop w:val="0"/>
      <w:marBottom w:val="0"/>
      <w:divBdr>
        <w:top w:val="none" w:sz="0" w:space="0" w:color="auto"/>
        <w:left w:val="none" w:sz="0" w:space="0" w:color="auto"/>
        <w:bottom w:val="none" w:sz="0" w:space="0" w:color="auto"/>
        <w:right w:val="none" w:sz="0" w:space="0" w:color="auto"/>
      </w:divBdr>
    </w:div>
    <w:div w:id="1256550818">
      <w:bodyDiv w:val="1"/>
      <w:marLeft w:val="0"/>
      <w:marRight w:val="0"/>
      <w:marTop w:val="0"/>
      <w:marBottom w:val="0"/>
      <w:divBdr>
        <w:top w:val="none" w:sz="0" w:space="0" w:color="auto"/>
        <w:left w:val="none" w:sz="0" w:space="0" w:color="auto"/>
        <w:bottom w:val="none" w:sz="0" w:space="0" w:color="auto"/>
        <w:right w:val="none" w:sz="0" w:space="0" w:color="auto"/>
      </w:divBdr>
      <w:divsChild>
        <w:div w:id="784545231">
          <w:marLeft w:val="0"/>
          <w:marRight w:val="0"/>
          <w:marTop w:val="0"/>
          <w:marBottom w:val="0"/>
          <w:divBdr>
            <w:top w:val="none" w:sz="0" w:space="0" w:color="auto"/>
            <w:left w:val="none" w:sz="0" w:space="0" w:color="auto"/>
            <w:bottom w:val="none" w:sz="0" w:space="0" w:color="auto"/>
            <w:right w:val="none" w:sz="0" w:space="0" w:color="auto"/>
          </w:divBdr>
        </w:div>
        <w:div w:id="1355232268">
          <w:marLeft w:val="0"/>
          <w:marRight w:val="0"/>
          <w:marTop w:val="0"/>
          <w:marBottom w:val="0"/>
          <w:divBdr>
            <w:top w:val="none" w:sz="0" w:space="0" w:color="auto"/>
            <w:left w:val="none" w:sz="0" w:space="0" w:color="auto"/>
            <w:bottom w:val="none" w:sz="0" w:space="0" w:color="auto"/>
            <w:right w:val="none" w:sz="0" w:space="0" w:color="auto"/>
          </w:divBdr>
        </w:div>
      </w:divsChild>
    </w:div>
    <w:div w:id="1796754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forbes.com/sites/jackkelly/2023/03/01/can-five-generations-coexist-in-the-workplace/" TargetMode="External"/><Relationship Id="rId18" Type="http://schemas.openxmlformats.org/officeDocument/2006/relationships/hyperlink" Target="https://www.forbes.com/sites/jackkelly/2023/03/01/can-five-generations-coexist-in-the-workplace/" TargetMode="Externa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s://www.proquest.com/docview/1223523772?accountid=130472&amp;parentSessionId=Sbp8Gf%2FQA9Mywy3f88szF3qtQdkoCavN8BkvAxLxTqs%3D&amp;pq-origsite=primo" TargetMode="External"/><Relationship Id="rId7" Type="http://schemas.openxmlformats.org/officeDocument/2006/relationships/endnotes" Target="endnotes.xml"/><Relationship Id="rId12" Type="http://schemas.openxmlformats.org/officeDocument/2006/relationships/hyperlink" Target="https://iveybusinessjournal.com/publication/the-millennials-a-new-generation-of-employees-a-new-set-of-engagement-policies/" TargetMode="External"/><Relationship Id="rId17" Type="http://schemas.openxmlformats.org/officeDocument/2006/relationships/hyperlink" Target="https://iveybusinessjournal.com/publication/the-millennials-a-new-generation-of-employees-a-new-set-of-engagement-policies/" TargetMode="External"/><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www.proquest.com/docview/1223523772?accountid=130472&amp;parentSessionId=Sbp8Gf%2FQA9Mywy3f88szF3qtQdkoCavN8BkvAxLxTqs%3D&amp;pq-origsite=primo" TargetMode="External"/><Relationship Id="rId20" Type="http://schemas.openxmlformats.org/officeDocument/2006/relationships/hyperlink" Target="https://www.hrgrapevine.com/publications/guide/guide-to-career-management-2019/how-should-you-go-about-developing-a-multigenerational-workforc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https://www.hrgrapevine.com/publications/guide/guide-to-career-management-2019/how-should-you-go-about-developing-a-multigenerational-workforce" TargetMode="External"/><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forbes.com/sites/markcperna/2021/03/02/why-skill-and-career-advancement-are-the-way-to-gen-zs-hear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orbes.com/sites/markcperna/2021/03/02/why-skill-and-career-advancement-are-the-way-to-gen-zs-heart/" TargetMode="External"/><Relationship Id="rId22" Type="http://schemas.openxmlformats.org/officeDocument/2006/relationships/image" Target="media/image5.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63877-7D9B-479E-A034-8B65E98EF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616</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Dimensions (UK) Ltd</Company>
  <LinksUpToDate>false</LinksUpToDate>
  <CharactersWithSpaces>4120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Rainbow</dc:creator>
  <cp:keywords/>
  <dc:description/>
  <cp:lastModifiedBy>Jessica Rainbow</cp:lastModifiedBy>
  <cp:revision>2</cp:revision>
  <dcterms:created xsi:type="dcterms:W3CDTF">2023-09-30T18:57:00Z</dcterms:created>
  <dcterms:modified xsi:type="dcterms:W3CDTF">2023-09-30T18:57:00Z</dcterms:modified>
</cp:coreProperties>
</file>