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4FD14" w14:textId="77777777" w:rsidR="008D42CA" w:rsidRPr="008D42CA" w:rsidRDefault="008D42CA" w:rsidP="008D42CA">
      <w:pPr>
        <w:spacing w:after="0"/>
        <w:jc w:val="center"/>
        <w:rPr>
          <w:rFonts w:ascii="Arial" w:eastAsia="Times New Roman" w:hAnsi="Arial" w:cs="Arial"/>
          <w:b/>
          <w:bCs/>
          <w:kern w:val="0"/>
          <w:sz w:val="24"/>
          <w:szCs w:val="24"/>
          <w:lang w:eastAsia="en-GB"/>
          <w14:ligatures w14:val="none"/>
        </w:rPr>
      </w:pPr>
      <w:r w:rsidRPr="008D42CA">
        <w:rPr>
          <w:rFonts w:ascii="Arial" w:eastAsia="Times New Roman" w:hAnsi="Arial" w:cs="Arial"/>
          <w:b/>
          <w:bCs/>
          <w:kern w:val="0"/>
          <w:sz w:val="24"/>
          <w:szCs w:val="24"/>
          <w:lang w:eastAsia="en-GB"/>
          <w14:ligatures w14:val="none"/>
        </w:rPr>
        <w:t>“Use constructionist theories to analyse and evaluate an aspect of policing, crime and deviance of your choice.”</w:t>
      </w:r>
    </w:p>
    <w:p w14:paraId="79EDBC8F" w14:textId="77777777" w:rsidR="008D42CA" w:rsidRPr="008D42CA" w:rsidRDefault="008D42CA" w:rsidP="008D42CA">
      <w:pPr>
        <w:spacing w:after="0"/>
        <w:jc w:val="center"/>
        <w:rPr>
          <w:rFonts w:ascii="Arial" w:eastAsia="Times New Roman" w:hAnsi="Arial" w:cs="Arial"/>
          <w:b/>
          <w:bCs/>
          <w:kern w:val="0"/>
          <w:sz w:val="24"/>
          <w:szCs w:val="24"/>
          <w:lang w:eastAsia="en-GB"/>
          <w14:ligatures w14:val="none"/>
        </w:rPr>
      </w:pPr>
    </w:p>
    <w:p w14:paraId="3067A10D" w14:textId="77777777" w:rsidR="008D42CA" w:rsidRPr="008D42CA" w:rsidRDefault="008D42CA" w:rsidP="008D42CA">
      <w:pPr>
        <w:spacing w:after="0"/>
        <w:rPr>
          <w:rFonts w:ascii="Arial" w:eastAsia="Times New Roman" w:hAnsi="Arial" w:cs="Arial"/>
          <w:b/>
          <w:bCs/>
          <w:kern w:val="0"/>
          <w:sz w:val="24"/>
          <w:szCs w:val="24"/>
          <w:lang w:eastAsia="en-GB"/>
          <w14:ligatures w14:val="none"/>
        </w:rPr>
      </w:pPr>
      <w:r w:rsidRPr="008D42CA">
        <w:rPr>
          <w:rFonts w:ascii="Arial" w:eastAsia="Times New Roman" w:hAnsi="Arial" w:cs="Arial"/>
          <w:b/>
          <w:bCs/>
          <w:kern w:val="0"/>
          <w:sz w:val="24"/>
          <w:szCs w:val="24"/>
          <w:lang w:eastAsia="en-GB"/>
          <w14:ligatures w14:val="none"/>
        </w:rPr>
        <w:t>To do this student will:</w:t>
      </w:r>
    </w:p>
    <w:p w14:paraId="129A472B" w14:textId="77777777" w:rsidR="008D42CA" w:rsidRPr="008D42CA" w:rsidRDefault="008D42CA" w:rsidP="008D42CA">
      <w:pPr>
        <w:spacing w:after="0"/>
        <w:rPr>
          <w:rFonts w:ascii="Arial" w:eastAsia="Times New Roman" w:hAnsi="Arial" w:cs="Arial"/>
          <w:b/>
          <w:bCs/>
          <w:kern w:val="0"/>
          <w:sz w:val="24"/>
          <w:szCs w:val="24"/>
          <w:lang w:eastAsia="en-GB"/>
          <w14:ligatures w14:val="none"/>
        </w:rPr>
      </w:pPr>
    </w:p>
    <w:p w14:paraId="43A8EF1F" w14:textId="77777777" w:rsidR="008D42CA" w:rsidRPr="008D42CA" w:rsidRDefault="008D42CA" w:rsidP="008D42CA">
      <w:pPr>
        <w:numPr>
          <w:ilvl w:val="0"/>
          <w:numId w:val="1"/>
        </w:numPr>
        <w:spacing w:after="0" w:line="240" w:lineRule="auto"/>
        <w:rPr>
          <w:rFonts w:ascii="Arial" w:eastAsia="Times New Roman" w:hAnsi="Arial" w:cs="Arial"/>
          <w:b/>
          <w:bCs/>
          <w:kern w:val="0"/>
          <w:sz w:val="24"/>
          <w:szCs w:val="24"/>
          <w:lang w:eastAsia="en-GB"/>
          <w14:ligatures w14:val="none"/>
        </w:rPr>
      </w:pPr>
      <w:r w:rsidRPr="008D42CA">
        <w:rPr>
          <w:rFonts w:ascii="Arial" w:eastAsia="Times New Roman" w:hAnsi="Arial" w:cs="Arial"/>
          <w:b/>
          <w:bCs/>
          <w:kern w:val="0"/>
          <w:sz w:val="24"/>
          <w:szCs w:val="24"/>
          <w:lang w:eastAsia="en-GB"/>
          <w14:ligatures w14:val="none"/>
        </w:rPr>
        <w:t>Explain the main historical theories of crime. </w:t>
      </w:r>
    </w:p>
    <w:p w14:paraId="42EA626F" w14:textId="77777777" w:rsidR="008D42CA" w:rsidRPr="008D42CA" w:rsidRDefault="008D42CA" w:rsidP="008D42CA">
      <w:pPr>
        <w:numPr>
          <w:ilvl w:val="0"/>
          <w:numId w:val="1"/>
        </w:numPr>
        <w:spacing w:after="0" w:line="240" w:lineRule="auto"/>
        <w:rPr>
          <w:rFonts w:ascii="Arial" w:eastAsia="Times New Roman" w:hAnsi="Arial" w:cs="Arial"/>
          <w:b/>
          <w:bCs/>
          <w:kern w:val="0"/>
          <w:sz w:val="24"/>
          <w:szCs w:val="24"/>
          <w:lang w:eastAsia="en-GB"/>
          <w14:ligatures w14:val="none"/>
        </w:rPr>
      </w:pPr>
      <w:r w:rsidRPr="008D42CA">
        <w:rPr>
          <w:rFonts w:ascii="Arial" w:eastAsia="Times New Roman" w:hAnsi="Arial" w:cs="Arial"/>
          <w:b/>
          <w:bCs/>
          <w:kern w:val="0"/>
          <w:sz w:val="24"/>
          <w:szCs w:val="24"/>
          <w:lang w:eastAsia="en-GB"/>
          <w14:ligatures w14:val="none"/>
        </w:rPr>
        <w:t>Choose a specific modern-day case study that exemplifies the application of the selected historical theory or theories.</w:t>
      </w:r>
    </w:p>
    <w:p w14:paraId="34CF24ED" w14:textId="77777777" w:rsidR="008D42CA" w:rsidRPr="008D42CA" w:rsidRDefault="008D42CA" w:rsidP="008D42CA">
      <w:pPr>
        <w:numPr>
          <w:ilvl w:val="0"/>
          <w:numId w:val="1"/>
        </w:numPr>
        <w:spacing w:after="0" w:line="240" w:lineRule="auto"/>
        <w:rPr>
          <w:rFonts w:ascii="Arial" w:eastAsia="Times New Roman" w:hAnsi="Arial" w:cs="Arial"/>
          <w:b/>
          <w:bCs/>
          <w:kern w:val="0"/>
          <w:sz w:val="24"/>
          <w:szCs w:val="24"/>
          <w:lang w:eastAsia="en-GB"/>
          <w14:ligatures w14:val="none"/>
        </w:rPr>
      </w:pPr>
      <w:r w:rsidRPr="008D42CA">
        <w:rPr>
          <w:rFonts w:ascii="Arial" w:eastAsia="Times New Roman" w:hAnsi="Arial" w:cs="Arial"/>
          <w:b/>
          <w:bCs/>
          <w:kern w:val="0"/>
          <w:sz w:val="24"/>
          <w:szCs w:val="24"/>
          <w:lang w:eastAsia="en-GB"/>
          <w14:ligatures w14:val="none"/>
        </w:rPr>
        <w:t>Apply one or some of the theories to a modern-day context, using a case study of your choice. </w:t>
      </w:r>
    </w:p>
    <w:p w14:paraId="09C86175" w14:textId="77777777" w:rsidR="008D42CA" w:rsidRPr="008D42CA" w:rsidRDefault="008D42CA" w:rsidP="008D42CA">
      <w:pPr>
        <w:numPr>
          <w:ilvl w:val="0"/>
          <w:numId w:val="1"/>
        </w:numPr>
        <w:spacing w:after="0" w:line="240" w:lineRule="auto"/>
        <w:rPr>
          <w:rFonts w:ascii="Arial" w:eastAsia="Times New Roman" w:hAnsi="Arial" w:cs="Arial"/>
          <w:b/>
          <w:bCs/>
          <w:kern w:val="0"/>
          <w:sz w:val="24"/>
          <w:szCs w:val="24"/>
          <w:lang w:eastAsia="en-GB"/>
          <w14:ligatures w14:val="none"/>
        </w:rPr>
      </w:pPr>
      <w:r w:rsidRPr="008D42CA">
        <w:rPr>
          <w:rFonts w:ascii="Arial" w:eastAsia="Times New Roman" w:hAnsi="Arial" w:cs="Arial"/>
          <w:b/>
          <w:bCs/>
          <w:kern w:val="0"/>
          <w:sz w:val="24"/>
          <w:szCs w:val="24"/>
          <w:lang w:eastAsia="en-GB"/>
          <w14:ligatures w14:val="none"/>
        </w:rPr>
        <w:t>Critically evaluate how the theory or theories can help explain and interpret the behaviour and circumstances related to the case study.</w:t>
      </w:r>
    </w:p>
    <w:p w14:paraId="709D4946" w14:textId="77777777" w:rsidR="008D42CA" w:rsidRDefault="008D42CA" w:rsidP="008D42CA"/>
    <w:p w14:paraId="10E6F0C4" w14:textId="505D495C" w:rsidR="008D42CA" w:rsidRPr="00467E23" w:rsidRDefault="008D42CA" w:rsidP="00467E23">
      <w:pPr>
        <w:spacing w:line="480" w:lineRule="auto"/>
        <w:rPr>
          <w:rFonts w:ascii="Arial" w:hAnsi="Arial" w:cs="Arial"/>
        </w:rPr>
      </w:pPr>
      <w:r w:rsidRPr="00467E23">
        <w:rPr>
          <w:rFonts w:ascii="Arial" w:hAnsi="Arial" w:cs="Arial"/>
        </w:rPr>
        <w:t>Constructionist theor</w:t>
      </w:r>
      <w:r w:rsidR="00780DA6" w:rsidRPr="00467E23">
        <w:rPr>
          <w:rFonts w:ascii="Arial" w:hAnsi="Arial" w:cs="Arial"/>
        </w:rPr>
        <w:t>ies</w:t>
      </w:r>
      <w:r w:rsidRPr="00467E23">
        <w:rPr>
          <w:rFonts w:ascii="Arial" w:hAnsi="Arial" w:cs="Arial"/>
        </w:rPr>
        <w:t xml:space="preserve"> can be used in order to </w:t>
      </w:r>
      <w:r w:rsidR="00E12007" w:rsidRPr="00467E23">
        <w:rPr>
          <w:rFonts w:ascii="Arial" w:hAnsi="Arial" w:cs="Arial"/>
        </w:rPr>
        <w:t xml:space="preserve">improve our understanding to </w:t>
      </w:r>
      <w:r w:rsidRPr="00467E23">
        <w:rPr>
          <w:rFonts w:ascii="Arial" w:hAnsi="Arial" w:cs="Arial"/>
        </w:rPr>
        <w:t>analyse and evaluate policing, crime and deviance by allowing society to gain a possible understanding of why crimes are committed and the patterns that surface in</w:t>
      </w:r>
      <w:r w:rsidR="00DF6222" w:rsidRPr="00467E23">
        <w:rPr>
          <w:rFonts w:ascii="Arial" w:hAnsi="Arial" w:cs="Arial"/>
        </w:rPr>
        <w:t xml:space="preserve"> a range of different offender groups</w:t>
      </w:r>
      <w:r w:rsidRPr="00467E23">
        <w:rPr>
          <w:rFonts w:ascii="Arial" w:hAnsi="Arial" w:cs="Arial"/>
        </w:rPr>
        <w:t xml:space="preserve">. </w:t>
      </w:r>
      <w:r w:rsidR="00937982" w:rsidRPr="00467E23">
        <w:rPr>
          <w:rFonts w:ascii="Arial" w:hAnsi="Arial" w:cs="Arial"/>
        </w:rPr>
        <w:t xml:space="preserve">These theories </w:t>
      </w:r>
      <w:r w:rsidR="00780DA6" w:rsidRPr="00467E23">
        <w:rPr>
          <w:rFonts w:ascii="Arial" w:hAnsi="Arial" w:cs="Arial"/>
        </w:rPr>
        <w:t>are a paradigm</w:t>
      </w:r>
      <w:r w:rsidR="00937982" w:rsidRPr="00467E23">
        <w:rPr>
          <w:rFonts w:ascii="Arial" w:hAnsi="Arial" w:cs="Arial"/>
        </w:rPr>
        <w:t xml:space="preserve"> in the criminological approach to crime and deviance</w:t>
      </w:r>
      <w:r w:rsidR="008B5497" w:rsidRPr="00467E23">
        <w:rPr>
          <w:rFonts w:ascii="Arial" w:hAnsi="Arial" w:cs="Arial"/>
        </w:rPr>
        <w:t xml:space="preserve"> and are regarded as pivotal frameworks that help to shape our understanding of crime and deviance</w:t>
      </w:r>
      <w:r w:rsidR="00780DA6" w:rsidRPr="00467E23">
        <w:rPr>
          <w:rFonts w:ascii="Arial" w:hAnsi="Arial" w:cs="Arial"/>
        </w:rPr>
        <w:t>.</w:t>
      </w:r>
      <w:r w:rsidR="00E12007" w:rsidRPr="00467E23">
        <w:rPr>
          <w:rFonts w:ascii="Arial" w:hAnsi="Arial" w:cs="Arial"/>
        </w:rPr>
        <w:t xml:space="preserve"> Whilst these theories can be seen as </w:t>
      </w:r>
      <w:r w:rsidR="00DF6222" w:rsidRPr="00467E23">
        <w:rPr>
          <w:rFonts w:ascii="Arial" w:hAnsi="Arial" w:cs="Arial"/>
        </w:rPr>
        <w:t>outdated,</w:t>
      </w:r>
      <w:r w:rsidR="00E12007" w:rsidRPr="00467E23">
        <w:rPr>
          <w:rFonts w:ascii="Arial" w:hAnsi="Arial" w:cs="Arial"/>
        </w:rPr>
        <w:t xml:space="preserve"> they are still pivotal in our understanding of criminals as they look at the social development and sources that may have an effect on an individual’s values and beliefs.</w:t>
      </w:r>
      <w:r w:rsidR="00780DA6" w:rsidRPr="00467E23">
        <w:rPr>
          <w:rFonts w:ascii="Arial" w:hAnsi="Arial" w:cs="Arial"/>
        </w:rPr>
        <w:t xml:space="preserve"> </w:t>
      </w:r>
      <w:r w:rsidR="00BF6013" w:rsidRPr="00467E23">
        <w:rPr>
          <w:rFonts w:ascii="Arial" w:hAnsi="Arial" w:cs="Arial"/>
        </w:rPr>
        <w:t xml:space="preserve">Modern day crimes can be analysed and evaluated using these theories from a critical perspective and provide the opening for discussions in the reasoning and deeper interrogation into the actions of the criminals. </w:t>
      </w:r>
      <w:r w:rsidR="00A95E24" w:rsidRPr="00467E23">
        <w:rPr>
          <w:rFonts w:ascii="Arial" w:hAnsi="Arial" w:cs="Arial"/>
        </w:rPr>
        <w:t>This essay will focus on these theories</w:t>
      </w:r>
      <w:r w:rsidR="00DF6222" w:rsidRPr="00467E23">
        <w:rPr>
          <w:rFonts w:ascii="Arial" w:hAnsi="Arial" w:cs="Arial"/>
        </w:rPr>
        <w:t xml:space="preserve"> in relation to how they can be applied to serial killers</w:t>
      </w:r>
      <w:r w:rsidR="00A95E24" w:rsidRPr="00467E23">
        <w:rPr>
          <w:rFonts w:ascii="Arial" w:hAnsi="Arial" w:cs="Arial"/>
        </w:rPr>
        <w:t xml:space="preserve"> and look into a </w:t>
      </w:r>
      <w:r w:rsidR="00E12007" w:rsidRPr="00467E23">
        <w:rPr>
          <w:rFonts w:ascii="Arial" w:hAnsi="Arial" w:cs="Arial"/>
        </w:rPr>
        <w:t>modern-day</w:t>
      </w:r>
      <w:r w:rsidR="00A95E24" w:rsidRPr="00467E23">
        <w:rPr>
          <w:rFonts w:ascii="Arial" w:hAnsi="Arial" w:cs="Arial"/>
        </w:rPr>
        <w:t xml:space="preserve"> case study </w:t>
      </w:r>
      <w:r w:rsidR="00DF6222" w:rsidRPr="00467E23">
        <w:rPr>
          <w:rFonts w:ascii="Arial" w:hAnsi="Arial" w:cs="Arial"/>
        </w:rPr>
        <w:t>and how these applications can also be used in relation to the deviant person at hand.</w:t>
      </w:r>
      <w:r w:rsidR="00A95E24" w:rsidRPr="00467E23">
        <w:rPr>
          <w:rFonts w:ascii="Arial" w:hAnsi="Arial" w:cs="Arial"/>
        </w:rPr>
        <w:t xml:space="preserve"> The main theories that will be discussed in this essay are social theories such as, social control, social learning and strain theory. The case study that will be looked at in depth will be the crimes of Jeffrey Dahmer and how his personality and </w:t>
      </w:r>
      <w:r w:rsidR="00E12007" w:rsidRPr="00467E23">
        <w:rPr>
          <w:rFonts w:ascii="Arial" w:hAnsi="Arial" w:cs="Arial"/>
        </w:rPr>
        <w:t>early development years</w:t>
      </w:r>
      <w:r w:rsidR="00A95E24" w:rsidRPr="00467E23">
        <w:rPr>
          <w:rFonts w:ascii="Arial" w:hAnsi="Arial" w:cs="Arial"/>
        </w:rPr>
        <w:t xml:space="preserve"> </w:t>
      </w:r>
      <w:r w:rsidR="008B5497" w:rsidRPr="00467E23">
        <w:rPr>
          <w:rFonts w:ascii="Arial" w:hAnsi="Arial" w:cs="Arial"/>
        </w:rPr>
        <w:t>contributed to his impulsions and actions of deviance</w:t>
      </w:r>
      <w:r w:rsidR="00E6415F" w:rsidRPr="00467E23">
        <w:rPr>
          <w:rFonts w:ascii="Arial" w:hAnsi="Arial" w:cs="Arial"/>
        </w:rPr>
        <w:t>, with his lack of social understanding and/or development</w:t>
      </w:r>
      <w:r w:rsidR="008B5497" w:rsidRPr="00467E23">
        <w:rPr>
          <w:rFonts w:ascii="Arial" w:hAnsi="Arial" w:cs="Arial"/>
        </w:rPr>
        <w:t xml:space="preserve">. </w:t>
      </w:r>
      <w:proofErr w:type="gramStart"/>
      <w:r w:rsidR="00E12007" w:rsidRPr="00467E23">
        <w:rPr>
          <w:rFonts w:ascii="Arial" w:hAnsi="Arial" w:cs="Arial"/>
        </w:rPr>
        <w:t>In order to</w:t>
      </w:r>
      <w:proofErr w:type="gramEnd"/>
      <w:r w:rsidR="00E12007" w:rsidRPr="00467E23">
        <w:rPr>
          <w:rFonts w:ascii="Arial" w:hAnsi="Arial" w:cs="Arial"/>
        </w:rPr>
        <w:t xml:space="preserve"> fully apply the theories to the case study this essay will thoroughly look at his crimes and the experiences he may have had as a child which shaped his personality and the ability to perform these crimes</w:t>
      </w:r>
      <w:r w:rsidR="00E6415F" w:rsidRPr="00467E23">
        <w:rPr>
          <w:rFonts w:ascii="Arial" w:hAnsi="Arial" w:cs="Arial"/>
        </w:rPr>
        <w:t>, as these are closely looked at by psychologists across the globe.</w:t>
      </w:r>
    </w:p>
    <w:p w14:paraId="391B1850" w14:textId="4BD2A34D" w:rsidR="009A3C33" w:rsidRPr="00467E23" w:rsidRDefault="00A76EDD" w:rsidP="00467E23">
      <w:pPr>
        <w:spacing w:line="480" w:lineRule="auto"/>
        <w:rPr>
          <w:rFonts w:ascii="Arial" w:hAnsi="Arial" w:cs="Arial"/>
        </w:rPr>
      </w:pPr>
      <w:r w:rsidRPr="00467E23">
        <w:rPr>
          <w:rFonts w:ascii="Arial" w:hAnsi="Arial" w:cs="Arial"/>
        </w:rPr>
        <w:lastRenderedPageBreak/>
        <w:t xml:space="preserve">Social theories contribute significantly to policing, crime and deviance and create the foundations for the aspect of understanding criminals and how their individual experiences in life can have a significant impact on their moral values and beliefs. There are many different </w:t>
      </w:r>
      <w:r w:rsidR="00E6415F" w:rsidRPr="00467E23">
        <w:rPr>
          <w:rFonts w:ascii="Arial" w:hAnsi="Arial" w:cs="Arial"/>
        </w:rPr>
        <w:t xml:space="preserve">criminological </w:t>
      </w:r>
      <w:r w:rsidRPr="00467E23">
        <w:rPr>
          <w:rFonts w:ascii="Arial" w:hAnsi="Arial" w:cs="Arial"/>
        </w:rPr>
        <w:t xml:space="preserve">perspectives </w:t>
      </w:r>
      <w:r w:rsidR="00BC1049" w:rsidRPr="00467E23">
        <w:rPr>
          <w:rFonts w:ascii="Arial" w:hAnsi="Arial" w:cs="Arial"/>
        </w:rPr>
        <w:t xml:space="preserve">and each with their own theories </w:t>
      </w:r>
      <w:r w:rsidR="00E6415F" w:rsidRPr="00467E23">
        <w:rPr>
          <w:rFonts w:ascii="Arial" w:hAnsi="Arial" w:cs="Arial"/>
        </w:rPr>
        <w:t xml:space="preserve">and understanding </w:t>
      </w:r>
      <w:r w:rsidR="00BC1049" w:rsidRPr="00467E23">
        <w:rPr>
          <w:rFonts w:ascii="Arial" w:hAnsi="Arial" w:cs="Arial"/>
        </w:rPr>
        <w:t>on crime and deviance</w:t>
      </w:r>
      <w:r w:rsidR="00E6415F" w:rsidRPr="00467E23">
        <w:rPr>
          <w:rFonts w:ascii="Arial" w:hAnsi="Arial" w:cs="Arial"/>
        </w:rPr>
        <w:t xml:space="preserve"> and how these theories can be applied to different groups in society</w:t>
      </w:r>
      <w:r w:rsidR="00BC1049" w:rsidRPr="00467E23">
        <w:rPr>
          <w:rFonts w:ascii="Arial" w:hAnsi="Arial" w:cs="Arial"/>
        </w:rPr>
        <w:t>.</w:t>
      </w:r>
      <w:r w:rsidR="008B56FC" w:rsidRPr="00467E23">
        <w:rPr>
          <w:rFonts w:ascii="Arial" w:hAnsi="Arial" w:cs="Arial"/>
        </w:rPr>
        <w:t xml:space="preserve"> One of these perspectives is referred to as classicism and is known as the first theory of crime heavily based around the workings of Cesare Beccaria and Jeremy Bentham</w:t>
      </w:r>
      <w:r w:rsidR="00CF74C2" w:rsidRPr="00467E23">
        <w:rPr>
          <w:rFonts w:ascii="Arial" w:hAnsi="Arial" w:cs="Arial"/>
        </w:rPr>
        <w:t xml:space="preserve"> (Pond, 1999).</w:t>
      </w:r>
      <w:r w:rsidR="00C93D0D" w:rsidRPr="00467E23">
        <w:rPr>
          <w:rFonts w:ascii="Arial" w:hAnsi="Arial" w:cs="Arial"/>
        </w:rPr>
        <w:t xml:space="preserve"> Classicism is </w:t>
      </w:r>
      <w:r w:rsidR="004A2511" w:rsidRPr="00467E23">
        <w:rPr>
          <w:rFonts w:ascii="Arial" w:hAnsi="Arial" w:cs="Arial"/>
        </w:rPr>
        <w:t>heavily</w:t>
      </w:r>
      <w:r w:rsidR="00C93D0D" w:rsidRPr="00467E23">
        <w:rPr>
          <w:rFonts w:ascii="Arial" w:hAnsi="Arial" w:cs="Arial"/>
        </w:rPr>
        <w:t xml:space="preserve"> focused on the theory of rational decision making as well as the idea that human behaviour is more than likely the result of rational choice. </w:t>
      </w:r>
      <w:r w:rsidR="004A2511" w:rsidRPr="00467E23">
        <w:rPr>
          <w:rFonts w:ascii="Arial" w:hAnsi="Arial" w:cs="Arial"/>
        </w:rPr>
        <w:t>The movement of classicism had a huge effect on society during the 18</w:t>
      </w:r>
      <w:r w:rsidR="004A2511" w:rsidRPr="00467E23">
        <w:rPr>
          <w:rFonts w:ascii="Arial" w:hAnsi="Arial" w:cs="Arial"/>
          <w:vertAlign w:val="superscript"/>
        </w:rPr>
        <w:t>th</w:t>
      </w:r>
      <w:r w:rsidR="004A2511" w:rsidRPr="00467E23">
        <w:rPr>
          <w:rFonts w:ascii="Arial" w:hAnsi="Arial" w:cs="Arial"/>
        </w:rPr>
        <w:t xml:space="preserve"> century as it allowed other areas of society to develop their own thinking as it leaned towards rationality and further created deterrence in a societal approach towards crime and deviance. Cesare Beccaria </w:t>
      </w:r>
      <w:r w:rsidR="00601AAA" w:rsidRPr="00467E23">
        <w:rPr>
          <w:rFonts w:ascii="Arial" w:hAnsi="Arial" w:cs="Arial"/>
        </w:rPr>
        <w:t>was a pivotal person in the advancement of classicism as he developed the theory of pain and pleasure principles and argued that rational decision making impacted the results of crime (Beccaria, 1764).</w:t>
      </w:r>
      <w:r w:rsidR="00D32E1D" w:rsidRPr="00467E23">
        <w:rPr>
          <w:rFonts w:ascii="Arial" w:hAnsi="Arial" w:cs="Arial"/>
        </w:rPr>
        <w:t xml:space="preserve"> </w:t>
      </w:r>
      <w:r w:rsidR="007726AD" w:rsidRPr="00467E23">
        <w:rPr>
          <w:rFonts w:ascii="Arial" w:hAnsi="Arial" w:cs="Arial"/>
        </w:rPr>
        <w:t>He was</w:t>
      </w:r>
      <w:r w:rsidR="00923B92" w:rsidRPr="00467E23">
        <w:rPr>
          <w:rFonts w:ascii="Arial" w:hAnsi="Arial" w:cs="Arial"/>
        </w:rPr>
        <w:t xml:space="preserve"> also</w:t>
      </w:r>
      <w:r w:rsidR="007726AD" w:rsidRPr="00467E23">
        <w:rPr>
          <w:rFonts w:ascii="Arial" w:hAnsi="Arial" w:cs="Arial"/>
        </w:rPr>
        <w:t xml:space="preserve"> a firm believer in punishment for criminals. Jeremy Bentham was also further supportive of the idea of punishment for criminals as he proposed the idea of the ‘panopticon’ (Priestley &amp; Vanstone, 2010).</w:t>
      </w:r>
      <w:r w:rsidR="00864C6E" w:rsidRPr="00467E23">
        <w:rPr>
          <w:rFonts w:ascii="Arial" w:hAnsi="Arial" w:cs="Arial"/>
        </w:rPr>
        <w:t xml:space="preserve"> Whilst every theory has their own criticisms classicism is often </w:t>
      </w:r>
      <w:r w:rsidR="00FB6ED4" w:rsidRPr="00467E23">
        <w:rPr>
          <w:rFonts w:ascii="Arial" w:hAnsi="Arial" w:cs="Arial"/>
        </w:rPr>
        <w:t>critiqued</w:t>
      </w:r>
      <w:r w:rsidR="00864C6E" w:rsidRPr="00467E23">
        <w:rPr>
          <w:rFonts w:ascii="Arial" w:hAnsi="Arial" w:cs="Arial"/>
        </w:rPr>
        <w:t xml:space="preserve"> as it does not </w:t>
      </w:r>
      <w:r w:rsidR="00C60EE5" w:rsidRPr="00467E23">
        <w:rPr>
          <w:rFonts w:ascii="Arial" w:hAnsi="Arial" w:cs="Arial"/>
        </w:rPr>
        <w:t xml:space="preserve">focus on the difference between different offender groups which can change vastly by gender, race and </w:t>
      </w:r>
      <w:r w:rsidR="00FB6ED4" w:rsidRPr="00467E23">
        <w:rPr>
          <w:rFonts w:ascii="Arial" w:hAnsi="Arial" w:cs="Arial"/>
        </w:rPr>
        <w:t xml:space="preserve">even </w:t>
      </w:r>
      <w:r w:rsidR="00C60EE5" w:rsidRPr="00467E23">
        <w:rPr>
          <w:rFonts w:ascii="Arial" w:hAnsi="Arial" w:cs="Arial"/>
        </w:rPr>
        <w:t>social class</w:t>
      </w:r>
      <w:r w:rsidR="00FB6ED4" w:rsidRPr="00467E23">
        <w:rPr>
          <w:rFonts w:ascii="Arial" w:hAnsi="Arial" w:cs="Arial"/>
        </w:rPr>
        <w:t xml:space="preserve"> and only focuses on offenders as a whole, this can be judged as it does not take into consideration hardships faced by individual groups.</w:t>
      </w:r>
    </w:p>
    <w:p w14:paraId="42E02926" w14:textId="0184FF0A" w:rsidR="00601AAA" w:rsidRPr="00467E23" w:rsidRDefault="00F65F56" w:rsidP="00467E23">
      <w:pPr>
        <w:spacing w:line="480" w:lineRule="auto"/>
        <w:rPr>
          <w:rFonts w:ascii="Arial" w:hAnsi="Arial" w:cs="Arial"/>
        </w:rPr>
      </w:pPr>
      <w:r w:rsidRPr="00467E23">
        <w:rPr>
          <w:rFonts w:ascii="Arial" w:hAnsi="Arial" w:cs="Arial"/>
        </w:rPr>
        <w:t>Robert Merton’s strain theory is pivotal in the field of criminology as it focuses on the pressures in society that lead individuals to commit crime when they feel as though their goals are not achievable. These goals can include areas such as career, money and societal status (Miller, 2009).</w:t>
      </w:r>
      <w:r w:rsidR="009D7828" w:rsidRPr="00467E23">
        <w:rPr>
          <w:rFonts w:ascii="Arial" w:hAnsi="Arial" w:cs="Arial"/>
        </w:rPr>
        <w:t xml:space="preserve"> Strain theory can be applied to many prevalent serial killers across the globe as the motivation behind the crime could be in relation to their personal lives through the lack of career satisfaction or the feeling of hopelessness as they cannot live up to their </w:t>
      </w:r>
      <w:r w:rsidR="009D7828" w:rsidRPr="00467E23">
        <w:rPr>
          <w:rFonts w:ascii="Arial" w:hAnsi="Arial" w:cs="Arial"/>
        </w:rPr>
        <w:lastRenderedPageBreak/>
        <w:t>own personal goals</w:t>
      </w:r>
      <w:r w:rsidR="00B50DAC" w:rsidRPr="00467E23">
        <w:rPr>
          <w:rFonts w:ascii="Arial" w:hAnsi="Arial" w:cs="Arial"/>
        </w:rPr>
        <w:t xml:space="preserve"> (Olsen, 2016)</w:t>
      </w:r>
      <w:r w:rsidR="009D7828" w:rsidRPr="00467E23">
        <w:rPr>
          <w:rFonts w:ascii="Arial" w:hAnsi="Arial" w:cs="Arial"/>
        </w:rPr>
        <w:t>.</w:t>
      </w:r>
      <w:r w:rsidR="00FB6ED4" w:rsidRPr="00467E23">
        <w:rPr>
          <w:rFonts w:ascii="Arial" w:hAnsi="Arial" w:cs="Arial"/>
        </w:rPr>
        <w:t xml:space="preserve"> Strain theory also has close ties and is often compared to Emile Durkheim’s anomie theory as it </w:t>
      </w:r>
      <w:r w:rsidR="00B50DAC" w:rsidRPr="00467E23">
        <w:rPr>
          <w:rFonts w:ascii="Arial" w:hAnsi="Arial" w:cs="Arial"/>
        </w:rPr>
        <w:t>looks at a lack of societal norms and how that can cause a disruption in society.</w:t>
      </w:r>
      <w:r w:rsidR="00B1024A" w:rsidRPr="00467E23">
        <w:rPr>
          <w:rFonts w:ascii="Arial" w:hAnsi="Arial" w:cs="Arial"/>
        </w:rPr>
        <w:t xml:space="preserve"> Durkheim also looks at the theory of ‘collective consciousness’ which refers to the morals that a society may hold together and those who stray from those beliefs are referred to as the other or banished from society (Smith, 2014).</w:t>
      </w:r>
      <w:r w:rsidR="00FE3E58" w:rsidRPr="00467E23">
        <w:rPr>
          <w:rFonts w:ascii="Arial" w:hAnsi="Arial" w:cs="Arial"/>
        </w:rPr>
        <w:t xml:space="preserve"> With the lack of goals being achieved by these individuals they are lead down a path of crime and deviance as they no longer have anything to strive for and often lose the motivation to follow societal morals and beliefs. Whilst strain theory has become a fundamental pillar in the criminological field it has been criticised partially due to the fact that Merton mainly focused on financial crime and the lower classes and did not give thought on ‘blue collar crime’ and crimes not related to financial crime (</w:t>
      </w:r>
      <w:r w:rsidR="000154C0" w:rsidRPr="00467E23">
        <w:rPr>
          <w:rFonts w:ascii="Arial" w:hAnsi="Arial" w:cs="Arial"/>
        </w:rPr>
        <w:t xml:space="preserve">Agnew, 1985). </w:t>
      </w:r>
    </w:p>
    <w:p w14:paraId="0FDE7F8B" w14:textId="2D330F2C" w:rsidR="00835C8E" w:rsidRPr="00467E23" w:rsidRDefault="00835C8E" w:rsidP="00467E23">
      <w:pPr>
        <w:spacing w:line="480" w:lineRule="auto"/>
        <w:rPr>
          <w:rFonts w:ascii="Arial" w:hAnsi="Arial" w:cs="Arial"/>
        </w:rPr>
      </w:pPr>
      <w:r w:rsidRPr="00467E23">
        <w:rPr>
          <w:rFonts w:ascii="Arial" w:hAnsi="Arial" w:cs="Arial"/>
        </w:rPr>
        <w:t>In the late nineteenth century positivism emerged in the criminological field as human behaviour was said to have been determined by biological and physiological factors. Positivism was often referred to as the scientific approach to crime and deviance.</w:t>
      </w:r>
      <w:r w:rsidR="000C6CA9" w:rsidRPr="00467E23">
        <w:rPr>
          <w:rFonts w:ascii="Arial" w:hAnsi="Arial" w:cs="Arial"/>
        </w:rPr>
        <w:t xml:space="preserve"> During the emergence of positivism the foundations for the scientific study of people now referred to as sociology began.</w:t>
      </w:r>
      <w:r w:rsidRPr="00467E23">
        <w:rPr>
          <w:rFonts w:ascii="Arial" w:hAnsi="Arial" w:cs="Arial"/>
        </w:rPr>
        <w:t xml:space="preserve"> Whilst classicism was heavily criticised for its lack of empirical research the scientific approach that positivism brought meant that crime statistics were final being analysed (Newburn, 2017). Cesare Lombroso was </w:t>
      </w:r>
      <w:r w:rsidR="00031974" w:rsidRPr="00467E23">
        <w:rPr>
          <w:rFonts w:ascii="Arial" w:hAnsi="Arial" w:cs="Arial"/>
        </w:rPr>
        <w:t xml:space="preserve">one of the main contributors to the positivism. </w:t>
      </w:r>
      <w:r w:rsidR="001153A8" w:rsidRPr="00467E23">
        <w:rPr>
          <w:rFonts w:ascii="Arial" w:hAnsi="Arial" w:cs="Arial"/>
        </w:rPr>
        <w:t xml:space="preserve">Lombroso claimed that </w:t>
      </w:r>
      <w:r w:rsidR="00923B92" w:rsidRPr="00467E23">
        <w:rPr>
          <w:rFonts w:ascii="Arial" w:hAnsi="Arial" w:cs="Arial"/>
        </w:rPr>
        <w:t>a number of</w:t>
      </w:r>
      <w:r w:rsidR="001153A8" w:rsidRPr="00467E23">
        <w:rPr>
          <w:rFonts w:ascii="Arial" w:hAnsi="Arial" w:cs="Arial"/>
        </w:rPr>
        <w:t xml:space="preserve"> biological characteristics resulted in deviant behaviour and supported the idea that criminals were in fact born and not made</w:t>
      </w:r>
      <w:r w:rsidR="005C18EA" w:rsidRPr="00467E23">
        <w:rPr>
          <w:rFonts w:ascii="Arial" w:hAnsi="Arial" w:cs="Arial"/>
        </w:rPr>
        <w:t>, he also claimed that those with ‘atavstic’ characteristics were either the born criminal or the insane criminal (Newburn, 2017). He claimed that women were more likely to preform more heinous crimes as he suggested that they had more ‘evil tendencies’ (Ferroro &amp; Lombroso, 1893).</w:t>
      </w:r>
      <w:r w:rsidR="00166394" w:rsidRPr="00467E23">
        <w:rPr>
          <w:rFonts w:ascii="Arial" w:hAnsi="Arial" w:cs="Arial"/>
        </w:rPr>
        <w:t xml:space="preserve"> Lombroso’s work was further emphasised by Enrico Ferri who highlighted that both environmental and social factors also play a role in explaining criminal activity (Muller, 1969). Furthermore, this was hugely influential in the field of criminology as it allowed society to delve into the social and environmental factors that have an effect on criminality. </w:t>
      </w:r>
      <w:r w:rsidR="000C6CA9" w:rsidRPr="00467E23">
        <w:rPr>
          <w:rFonts w:ascii="Arial" w:hAnsi="Arial" w:cs="Arial"/>
        </w:rPr>
        <w:t xml:space="preserve">Lombroso’s </w:t>
      </w:r>
      <w:r w:rsidR="000C6CA9" w:rsidRPr="00467E23">
        <w:rPr>
          <w:rFonts w:ascii="Arial" w:hAnsi="Arial" w:cs="Arial"/>
        </w:rPr>
        <w:lastRenderedPageBreak/>
        <w:t xml:space="preserve">work was criticised by Goring in which he evoked how if Lombroso had widened his study further and not solely focused on prison inmates then he would have seen that the characteristics he claimed to only be shown in criminals were seen amongst the general population (Carrabine et al, 2009). </w:t>
      </w:r>
    </w:p>
    <w:p w14:paraId="1A663E67" w14:textId="6C6D34CD" w:rsidR="009E6765" w:rsidRPr="00467E23" w:rsidRDefault="009E6765" w:rsidP="00467E23">
      <w:pPr>
        <w:spacing w:line="480" w:lineRule="auto"/>
        <w:rPr>
          <w:rFonts w:ascii="Arial" w:hAnsi="Arial" w:cs="Arial"/>
        </w:rPr>
      </w:pPr>
      <w:r w:rsidRPr="00467E23">
        <w:rPr>
          <w:rFonts w:ascii="Arial" w:hAnsi="Arial" w:cs="Arial"/>
        </w:rPr>
        <w:t xml:space="preserve">One of the most influential theories in crime and deviance is the social learning theory, learning theories support the ideology that behaviours and actions are taught by their peers and their environment. An excellent example of this is Albert Banduras ‘bobo doll’ experiment. The experiment sought to examine how watching and being witness to violence </w:t>
      </w:r>
      <w:r w:rsidR="00C62CEE" w:rsidRPr="00467E23">
        <w:rPr>
          <w:rFonts w:ascii="Arial" w:hAnsi="Arial" w:cs="Arial"/>
        </w:rPr>
        <w:t xml:space="preserve">can influence a child into mirroring the aggressive behaviour. </w:t>
      </w:r>
      <w:r w:rsidR="00EF0070" w:rsidRPr="00467E23">
        <w:rPr>
          <w:rFonts w:ascii="Arial" w:hAnsi="Arial" w:cs="Arial"/>
        </w:rPr>
        <w:t>This falls heavily into the nature versus nurture debate that is a huge debate in the sociological field and often discussed. The bobo doll experiment featured a small group of children and a blow up doll, one group was shown violent videos hitting the doll and thus they mirrored the behaviour whereas the children who were shown videos just playing with the doll then also treated it kindly (Galanaki</w:t>
      </w:r>
      <w:r w:rsidR="001B751E" w:rsidRPr="00467E23">
        <w:rPr>
          <w:rFonts w:ascii="Arial" w:hAnsi="Arial" w:cs="Arial"/>
        </w:rPr>
        <w:t xml:space="preserve"> &amp; Malafantis</w:t>
      </w:r>
      <w:r w:rsidR="00EF0070" w:rsidRPr="00467E23">
        <w:rPr>
          <w:rFonts w:ascii="Arial" w:hAnsi="Arial" w:cs="Arial"/>
        </w:rPr>
        <w:t xml:space="preserve">, 2022). This became fundamental in crime and deviance theories. </w:t>
      </w:r>
      <w:r w:rsidR="001B751E" w:rsidRPr="00467E23">
        <w:rPr>
          <w:rFonts w:ascii="Arial" w:hAnsi="Arial" w:cs="Arial"/>
        </w:rPr>
        <w:t xml:space="preserve">This creates the idea that those who </w:t>
      </w:r>
      <w:r w:rsidR="006435CB" w:rsidRPr="00467E23">
        <w:rPr>
          <w:rFonts w:ascii="Arial" w:hAnsi="Arial" w:cs="Arial"/>
        </w:rPr>
        <w:t>have been deemed as</w:t>
      </w:r>
      <w:r w:rsidR="001B751E" w:rsidRPr="00467E23">
        <w:rPr>
          <w:rFonts w:ascii="Arial" w:hAnsi="Arial" w:cs="Arial"/>
        </w:rPr>
        <w:t xml:space="preserve"> deviant have been </w:t>
      </w:r>
      <w:r w:rsidR="006435CB" w:rsidRPr="00467E23">
        <w:rPr>
          <w:rFonts w:ascii="Arial" w:hAnsi="Arial" w:cs="Arial"/>
        </w:rPr>
        <w:t>nurtured</w:t>
      </w:r>
      <w:r w:rsidR="001B751E" w:rsidRPr="00467E23">
        <w:rPr>
          <w:rFonts w:ascii="Arial" w:hAnsi="Arial" w:cs="Arial"/>
        </w:rPr>
        <w:t xml:space="preserve"> in an environment where violence was a part of the equilibrium</w:t>
      </w:r>
      <w:r w:rsidR="006435CB" w:rsidRPr="00467E23">
        <w:rPr>
          <w:rFonts w:ascii="Arial" w:hAnsi="Arial" w:cs="Arial"/>
        </w:rPr>
        <w:t xml:space="preserve"> perhaps creating the notion that violence is part of their cultural norms. Also, this further supports the idea that criminal behaviour is learned through operant conditioning. Another learning theory </w:t>
      </w:r>
      <w:r w:rsidR="00090F43" w:rsidRPr="00467E23">
        <w:rPr>
          <w:rFonts w:ascii="Arial" w:hAnsi="Arial" w:cs="Arial"/>
        </w:rPr>
        <w:t xml:space="preserve">is differential association. Edwin Sutherland’s theory of differential association argues that human behaviour is learned though different aspects of social norms. This shows that social norms are developed and taught by the groups that you associate yourself with regularly (Newburn, 2017). </w:t>
      </w:r>
    </w:p>
    <w:p w14:paraId="0227654B" w14:textId="56C9AA5B" w:rsidR="00090F43" w:rsidRPr="00467E23" w:rsidRDefault="00090F43" w:rsidP="00467E23">
      <w:pPr>
        <w:spacing w:line="480" w:lineRule="auto"/>
        <w:rPr>
          <w:rFonts w:ascii="Arial" w:hAnsi="Arial" w:cs="Arial"/>
        </w:rPr>
      </w:pPr>
      <w:r w:rsidRPr="00467E23">
        <w:rPr>
          <w:rFonts w:ascii="Arial" w:hAnsi="Arial" w:cs="Arial"/>
        </w:rPr>
        <w:t>The most important part of development happens in our early formative years, this is the</w:t>
      </w:r>
      <w:r w:rsidR="004D1131" w:rsidRPr="00467E23">
        <w:rPr>
          <w:rFonts w:ascii="Arial" w:hAnsi="Arial" w:cs="Arial"/>
        </w:rPr>
        <w:t xml:space="preserve"> time in which an individuals moral and social beliefs are formed as well as the understanding of cultural norms. </w:t>
      </w:r>
      <w:r w:rsidR="00A979BA" w:rsidRPr="00467E23">
        <w:rPr>
          <w:rFonts w:ascii="Arial" w:hAnsi="Arial" w:cs="Arial"/>
        </w:rPr>
        <w:t xml:space="preserve">This can be seen with Jean Piaget’s theory of cognitive development and the stages that a child goes through, environmental factors are also said to be an important part of cognitive development as they help a child to understand what the ‘norm’ is </w:t>
      </w:r>
      <w:r w:rsidR="00A979BA" w:rsidRPr="00467E23">
        <w:rPr>
          <w:rFonts w:ascii="Arial" w:hAnsi="Arial" w:cs="Arial"/>
        </w:rPr>
        <w:lastRenderedPageBreak/>
        <w:t xml:space="preserve">(Barrouillet, 2015). </w:t>
      </w:r>
      <w:r w:rsidR="00E6415F" w:rsidRPr="00467E23">
        <w:rPr>
          <w:rFonts w:ascii="Arial" w:hAnsi="Arial" w:cs="Arial"/>
        </w:rPr>
        <w:t xml:space="preserve">Another theory if crime and deviance that </w:t>
      </w:r>
      <w:r w:rsidR="00D603A9" w:rsidRPr="00467E23">
        <w:rPr>
          <w:rFonts w:ascii="Arial" w:hAnsi="Arial" w:cs="Arial"/>
        </w:rPr>
        <w:t>a drastic effect on an individual’s actions can have</w:t>
      </w:r>
      <w:r w:rsidR="00E6415F" w:rsidRPr="00467E23">
        <w:rPr>
          <w:rFonts w:ascii="Arial" w:hAnsi="Arial" w:cs="Arial"/>
        </w:rPr>
        <w:t xml:space="preserve"> </w:t>
      </w:r>
      <w:proofErr w:type="gramStart"/>
      <w:r w:rsidR="00E6415F" w:rsidRPr="00467E23">
        <w:rPr>
          <w:rFonts w:ascii="Arial" w:hAnsi="Arial" w:cs="Arial"/>
        </w:rPr>
        <w:t>is</w:t>
      </w:r>
      <w:proofErr w:type="gramEnd"/>
      <w:r w:rsidR="00E6415F" w:rsidRPr="00467E23">
        <w:rPr>
          <w:rFonts w:ascii="Arial" w:hAnsi="Arial" w:cs="Arial"/>
        </w:rPr>
        <w:t xml:space="preserve"> the labelling theory. Labelling theory looks at the notion that if a group or an individual is given a certain label by the peers such as ‘deviant’ or ‘weird’ then they are more likely to act in ways that emphasise the label they have been given. It can allow an individual to develop </w:t>
      </w:r>
      <w:r w:rsidR="00D603A9" w:rsidRPr="00467E23">
        <w:rPr>
          <w:rFonts w:ascii="Arial" w:hAnsi="Arial" w:cs="Arial"/>
        </w:rPr>
        <w:t>deviant self-meaning (Carr et al, 2016).</w:t>
      </w:r>
    </w:p>
    <w:p w14:paraId="1E4D335C" w14:textId="229268C3" w:rsidR="00AB042C" w:rsidRPr="00467E23" w:rsidRDefault="00E33796" w:rsidP="00467E23">
      <w:pPr>
        <w:spacing w:line="480" w:lineRule="auto"/>
        <w:rPr>
          <w:rFonts w:ascii="Arial" w:hAnsi="Arial" w:cs="Arial"/>
        </w:rPr>
      </w:pPr>
      <w:r w:rsidRPr="00467E23">
        <w:rPr>
          <w:rFonts w:ascii="Arial" w:hAnsi="Arial" w:cs="Arial"/>
        </w:rPr>
        <w:t>Jeffrey Dahmer was one of Americas most prolific serial killers and was penned the ‘Milwaukee cannibal’ with an astounding 17 known victims which he raped, dismembered, performed acts of necrophilia and took part in cannibalism with their remains. He was deemed an ‘active’ serial killer between the years of 1978 and 1991</w:t>
      </w:r>
      <w:r w:rsidR="00D33553" w:rsidRPr="00467E23">
        <w:rPr>
          <w:rFonts w:ascii="Arial" w:hAnsi="Arial" w:cs="Arial"/>
        </w:rPr>
        <w:t xml:space="preserve"> (Crime Museum, 2022).</w:t>
      </w:r>
      <w:r w:rsidR="00AB042C" w:rsidRPr="00467E23">
        <w:rPr>
          <w:rFonts w:ascii="Arial" w:hAnsi="Arial" w:cs="Arial"/>
        </w:rPr>
        <w:t xml:space="preserve"> Whilst there is a lot of research into the mind of Dahmer there are not many instances in which researchers look at his </w:t>
      </w:r>
      <w:r w:rsidR="00931AAA" w:rsidRPr="00467E23">
        <w:rPr>
          <w:rFonts w:ascii="Arial" w:hAnsi="Arial" w:cs="Arial"/>
        </w:rPr>
        <w:t xml:space="preserve">early childhood and life </w:t>
      </w:r>
      <w:proofErr w:type="gramStart"/>
      <w:r w:rsidR="00931AAA" w:rsidRPr="00467E23">
        <w:rPr>
          <w:rFonts w:ascii="Arial" w:hAnsi="Arial" w:cs="Arial"/>
        </w:rPr>
        <w:t>in order to</w:t>
      </w:r>
      <w:proofErr w:type="gramEnd"/>
      <w:r w:rsidR="00931AAA" w:rsidRPr="00467E23">
        <w:rPr>
          <w:rFonts w:ascii="Arial" w:hAnsi="Arial" w:cs="Arial"/>
        </w:rPr>
        <w:t xml:space="preserve"> apply theories of crime and deviance so that we can understand why these crimes are committed. It was rumoured that he had experiences with sexual abuse which may have contributed to his violent sexual desires but due to the lack of evidence it will not be </w:t>
      </w:r>
      <w:proofErr w:type="gramStart"/>
      <w:r w:rsidR="00931AAA" w:rsidRPr="00467E23">
        <w:rPr>
          <w:rFonts w:ascii="Arial" w:hAnsi="Arial" w:cs="Arial"/>
        </w:rPr>
        <w:t>taken into account</w:t>
      </w:r>
      <w:proofErr w:type="gramEnd"/>
      <w:r w:rsidR="00931AAA" w:rsidRPr="00467E23">
        <w:rPr>
          <w:rFonts w:ascii="Arial" w:hAnsi="Arial" w:cs="Arial"/>
        </w:rPr>
        <w:t xml:space="preserve"> when applying these theories. </w:t>
      </w:r>
    </w:p>
    <w:p w14:paraId="5FF75C79" w14:textId="4D983296" w:rsidR="00E33796" w:rsidRPr="00467E23" w:rsidRDefault="00D33553" w:rsidP="00467E23">
      <w:pPr>
        <w:spacing w:line="480" w:lineRule="auto"/>
        <w:rPr>
          <w:rFonts w:ascii="Arial" w:hAnsi="Arial" w:cs="Arial"/>
        </w:rPr>
      </w:pPr>
      <w:r w:rsidRPr="00467E23">
        <w:rPr>
          <w:rFonts w:ascii="Arial" w:hAnsi="Arial" w:cs="Arial"/>
        </w:rPr>
        <w:t xml:space="preserve"> </w:t>
      </w:r>
      <w:r w:rsidR="00AB042C" w:rsidRPr="00467E23">
        <w:rPr>
          <w:rFonts w:ascii="Arial" w:hAnsi="Arial" w:cs="Arial"/>
        </w:rPr>
        <w:t xml:space="preserve">There are </w:t>
      </w:r>
      <w:proofErr w:type="gramStart"/>
      <w:r w:rsidR="00AB042C" w:rsidRPr="00467E23">
        <w:rPr>
          <w:rFonts w:ascii="Arial" w:hAnsi="Arial" w:cs="Arial"/>
        </w:rPr>
        <w:t>a number of</w:t>
      </w:r>
      <w:proofErr w:type="gramEnd"/>
      <w:r w:rsidR="00AB042C" w:rsidRPr="00467E23">
        <w:rPr>
          <w:rFonts w:ascii="Arial" w:hAnsi="Arial" w:cs="Arial"/>
        </w:rPr>
        <w:t xml:space="preserve"> theories on crime and deviance that can be applied to Jeffrey Dahmer due to unresolved psychological issues in his childhood and can be seen with the social learning theory highlighting the influence that environment had on him. </w:t>
      </w:r>
      <w:r w:rsidR="00AB042C" w:rsidRPr="00467E23">
        <w:rPr>
          <w:rFonts w:ascii="Arial" w:hAnsi="Arial" w:cs="Arial"/>
        </w:rPr>
        <w:t xml:space="preserve">Dahmer is said to have had a troubled childhood with an absent father and a mother who suffered with severe mental health issues a lack of attention led him to despise his parents and his younger brother. </w:t>
      </w:r>
      <w:r w:rsidR="00653F3D" w:rsidRPr="00467E23">
        <w:rPr>
          <w:rFonts w:ascii="Arial" w:hAnsi="Arial" w:cs="Arial"/>
        </w:rPr>
        <w:t>This could have had a detrimental effect on his social development as he was not enriched or taught the appropriate behaviours to display with his peers. The loneliness and lack of attention from his family did not allow him to develop any adequate social-emotional interaction skills thus which lead him to a lifetime of loneliness</w:t>
      </w:r>
      <w:r w:rsidR="00141C54" w:rsidRPr="00467E23">
        <w:rPr>
          <w:rFonts w:ascii="Arial" w:hAnsi="Arial" w:cs="Arial"/>
        </w:rPr>
        <w:t xml:space="preserve"> (Martens &amp; Palermo, 2005). Social interaction is one of the pillars of development for young children as it </w:t>
      </w:r>
      <w:r w:rsidR="00044B47" w:rsidRPr="00467E23">
        <w:rPr>
          <w:rFonts w:ascii="Arial" w:hAnsi="Arial" w:cs="Arial"/>
        </w:rPr>
        <w:t>affects</w:t>
      </w:r>
      <w:r w:rsidR="00141C54" w:rsidRPr="00467E23">
        <w:rPr>
          <w:rFonts w:ascii="Arial" w:hAnsi="Arial" w:cs="Arial"/>
        </w:rPr>
        <w:t xml:space="preserve"> them later in life whether that’s in accordance to future interpersonal relationships </w:t>
      </w:r>
      <w:r w:rsidR="00044B47" w:rsidRPr="00467E23">
        <w:rPr>
          <w:rFonts w:ascii="Arial" w:hAnsi="Arial" w:cs="Arial"/>
        </w:rPr>
        <w:t xml:space="preserve">or the ability to advance in society through career development. Jeffrey Dahmer’s case can </w:t>
      </w:r>
      <w:r w:rsidR="00044B47" w:rsidRPr="00467E23">
        <w:rPr>
          <w:rFonts w:ascii="Arial" w:hAnsi="Arial" w:cs="Arial"/>
        </w:rPr>
        <w:lastRenderedPageBreak/>
        <w:t xml:space="preserve">be referred and related to the learning theory created by Jean Piaget which discusses the cognitive development of children and the impact that it can have on children. Piaget discusses how the early formative years is pivotal in an individual’s understanding of moral and social beliefs and what is deemed as normal and appropriate behaviour in our society. </w:t>
      </w:r>
    </w:p>
    <w:p w14:paraId="010D1B1A" w14:textId="70EAD61D" w:rsidR="00044B47" w:rsidRPr="00467E23" w:rsidRDefault="00044B47" w:rsidP="00467E23">
      <w:pPr>
        <w:spacing w:line="480" w:lineRule="auto"/>
        <w:rPr>
          <w:rFonts w:ascii="Arial" w:hAnsi="Arial" w:cs="Arial"/>
        </w:rPr>
      </w:pPr>
      <w:r w:rsidRPr="00467E23">
        <w:rPr>
          <w:rFonts w:ascii="Arial" w:hAnsi="Arial" w:cs="Arial"/>
        </w:rPr>
        <w:t xml:space="preserve">The lack of attention given to him by his mother could have </w:t>
      </w:r>
      <w:r w:rsidR="00FC5C6A" w:rsidRPr="00467E23">
        <w:rPr>
          <w:rFonts w:ascii="Arial" w:hAnsi="Arial" w:cs="Arial"/>
        </w:rPr>
        <w:t>led</w:t>
      </w:r>
      <w:r w:rsidRPr="00467E23">
        <w:rPr>
          <w:rFonts w:ascii="Arial" w:hAnsi="Arial" w:cs="Arial"/>
        </w:rPr>
        <w:t xml:space="preserve"> to his deviant behaviour as discussed in John Bowlby’s maternal deprivation theory. </w:t>
      </w:r>
      <w:r w:rsidR="00FC5C6A" w:rsidRPr="00467E23">
        <w:rPr>
          <w:rFonts w:ascii="Arial" w:hAnsi="Arial" w:cs="Arial"/>
        </w:rPr>
        <w:t xml:space="preserve">He theorises that maternal love and nurturing is an essential bond needed for psychological development of babies and toddlers. This highlights that neglect and separation from a nurturing mother can have negative effects on a child emotional and social development. </w:t>
      </w:r>
      <w:r w:rsidR="00E6415F" w:rsidRPr="00467E23">
        <w:rPr>
          <w:rFonts w:ascii="Arial" w:hAnsi="Arial" w:cs="Arial"/>
        </w:rPr>
        <w:t xml:space="preserve">An </w:t>
      </w:r>
      <w:r w:rsidR="00767420" w:rsidRPr="00467E23">
        <w:rPr>
          <w:rFonts w:ascii="Arial" w:hAnsi="Arial" w:cs="Arial"/>
        </w:rPr>
        <w:t>individual’s</w:t>
      </w:r>
      <w:r w:rsidR="00E6415F" w:rsidRPr="00467E23">
        <w:rPr>
          <w:rFonts w:ascii="Arial" w:hAnsi="Arial" w:cs="Arial"/>
        </w:rPr>
        <w:t xml:space="preserve"> c</w:t>
      </w:r>
      <w:r w:rsidR="00FC5C6A" w:rsidRPr="00467E23">
        <w:rPr>
          <w:rFonts w:ascii="Arial" w:hAnsi="Arial" w:cs="Arial"/>
        </w:rPr>
        <w:t xml:space="preserve">hildhood is a critical period for development and </w:t>
      </w:r>
      <w:proofErr w:type="gramStart"/>
      <w:r w:rsidR="00FC5C6A" w:rsidRPr="00467E23">
        <w:rPr>
          <w:rFonts w:ascii="Arial" w:hAnsi="Arial" w:cs="Arial"/>
        </w:rPr>
        <w:t>it can be seen that Jeffrey Dahmer</w:t>
      </w:r>
      <w:proofErr w:type="gramEnd"/>
      <w:r w:rsidR="00FC5C6A" w:rsidRPr="00467E23">
        <w:rPr>
          <w:rFonts w:ascii="Arial" w:hAnsi="Arial" w:cs="Arial"/>
        </w:rPr>
        <w:t xml:space="preserve"> did not have what would be deemed a ‘loving’ and nurturing household to raise him to have healthy attachments and interpersonal relationships. His parents also divorced whilst he was in his formative years and it is believed to have deeply affected him, psychologists say that this later could have contributed to his pathological behaviour (</w:t>
      </w:r>
      <w:r w:rsidR="005746D8" w:rsidRPr="00467E23">
        <w:rPr>
          <w:rFonts w:ascii="Arial" w:hAnsi="Arial" w:cs="Arial"/>
        </w:rPr>
        <w:t>Higgs, 2012).</w:t>
      </w:r>
      <w:r w:rsidR="00AB042C" w:rsidRPr="00467E23">
        <w:rPr>
          <w:rFonts w:ascii="Arial" w:hAnsi="Arial" w:cs="Arial"/>
        </w:rPr>
        <w:t xml:space="preserve"> </w:t>
      </w:r>
      <w:r w:rsidR="00E6415F" w:rsidRPr="00467E23">
        <w:rPr>
          <w:rFonts w:ascii="Arial" w:hAnsi="Arial" w:cs="Arial"/>
        </w:rPr>
        <w:t>Also, i</w:t>
      </w:r>
      <w:r w:rsidR="00AB042C" w:rsidRPr="00467E23">
        <w:rPr>
          <w:rFonts w:ascii="Arial" w:hAnsi="Arial" w:cs="Arial"/>
        </w:rPr>
        <w:t>t can be seen later in Dahmer’s life how this has vastly affected him with the abuse and violent behaviour he then exhibited with his future partners in drugging, raping and then killing them through dismemberment</w:t>
      </w:r>
      <w:r w:rsidR="00E6415F" w:rsidRPr="00467E23">
        <w:rPr>
          <w:rFonts w:ascii="Arial" w:hAnsi="Arial" w:cs="Arial"/>
        </w:rPr>
        <w:t xml:space="preserve"> highlighting how he had an understanding that sexual relations were normally violent. </w:t>
      </w:r>
      <w:r w:rsidR="00AB042C" w:rsidRPr="00467E23">
        <w:rPr>
          <w:rFonts w:ascii="Arial" w:hAnsi="Arial" w:cs="Arial"/>
        </w:rPr>
        <w:t xml:space="preserve"> </w:t>
      </w:r>
    </w:p>
    <w:p w14:paraId="12E114BF" w14:textId="20BF0999" w:rsidR="00767420" w:rsidRPr="00467E23" w:rsidRDefault="00767420" w:rsidP="00467E23">
      <w:pPr>
        <w:spacing w:line="480" w:lineRule="auto"/>
        <w:rPr>
          <w:rFonts w:ascii="Arial" w:hAnsi="Arial" w:cs="Arial"/>
        </w:rPr>
      </w:pPr>
      <w:r w:rsidRPr="00467E23">
        <w:rPr>
          <w:rFonts w:ascii="Arial" w:hAnsi="Arial" w:cs="Arial"/>
        </w:rPr>
        <w:t xml:space="preserve">In conclusion, historical theories of crime are important to delve into in relation to crime and deviance as they are the foundations of both the sociological and criminological field and allow society to gain an understanding on the patterns of race, gender and social class in crime. Without these foundations in the field being pivotal to research </w:t>
      </w:r>
      <w:proofErr w:type="gramStart"/>
      <w:r w:rsidRPr="00467E23">
        <w:rPr>
          <w:rFonts w:ascii="Arial" w:hAnsi="Arial" w:cs="Arial"/>
        </w:rPr>
        <w:t>in the area of</w:t>
      </w:r>
      <w:proofErr w:type="gramEnd"/>
      <w:r w:rsidRPr="00467E23">
        <w:rPr>
          <w:rFonts w:ascii="Arial" w:hAnsi="Arial" w:cs="Arial"/>
        </w:rPr>
        <w:t xml:space="preserve"> crime and deviance we would struggle to see any relation between deviant behaviour and </w:t>
      </w:r>
      <w:r w:rsidR="00590FC6" w:rsidRPr="00467E23">
        <w:rPr>
          <w:rFonts w:ascii="Arial" w:hAnsi="Arial" w:cs="Arial"/>
        </w:rPr>
        <w:t xml:space="preserve">basic human behaviour deemed to be socially accurate and follow the ideology of cultural norms. By applying constructionist theories to a </w:t>
      </w:r>
      <w:proofErr w:type="gramStart"/>
      <w:r w:rsidR="00590FC6" w:rsidRPr="00467E23">
        <w:rPr>
          <w:rFonts w:ascii="Arial" w:hAnsi="Arial" w:cs="Arial"/>
        </w:rPr>
        <w:t>modern day</w:t>
      </w:r>
      <w:proofErr w:type="gramEnd"/>
      <w:r w:rsidR="00590FC6" w:rsidRPr="00467E23">
        <w:rPr>
          <w:rFonts w:ascii="Arial" w:hAnsi="Arial" w:cs="Arial"/>
        </w:rPr>
        <w:t xml:space="preserve"> case study and the analysis of policing crime and deviance this essay has been able to highlight the societal interest in understanding the nature of ‘deviant’ people and their crimes. These theories allow society to </w:t>
      </w:r>
      <w:r w:rsidR="00590FC6" w:rsidRPr="00467E23">
        <w:rPr>
          <w:rFonts w:ascii="Arial" w:hAnsi="Arial" w:cs="Arial"/>
        </w:rPr>
        <w:lastRenderedPageBreak/>
        <w:t xml:space="preserve">critically evaluate and analyse the way that we approach policing crime and deviance and encourages the societal need to investigate these areas. Researching the </w:t>
      </w:r>
      <w:proofErr w:type="gramStart"/>
      <w:r w:rsidR="00590FC6" w:rsidRPr="00467E23">
        <w:rPr>
          <w:rFonts w:ascii="Arial" w:hAnsi="Arial" w:cs="Arial"/>
        </w:rPr>
        <w:t>modern day</w:t>
      </w:r>
      <w:proofErr w:type="gramEnd"/>
      <w:r w:rsidR="00590FC6" w:rsidRPr="00467E23">
        <w:rPr>
          <w:rFonts w:ascii="Arial" w:hAnsi="Arial" w:cs="Arial"/>
        </w:rPr>
        <w:t xml:space="preserve"> case study of Jeffrey Dahmer is eye opening in terms of understanding the theories raised in this essay as it allows us to look at the reasoning behind the heinous acts and fully investigate how the environment in which we </w:t>
      </w:r>
      <w:r w:rsidR="00467E23" w:rsidRPr="00467E23">
        <w:rPr>
          <w:rFonts w:ascii="Arial" w:hAnsi="Arial" w:cs="Arial"/>
        </w:rPr>
        <w:t>grow up in can determine our understanding of societal morals and beliefs and how they are learnt in the early years of development. Without these theories of crime and deviance it would be extremely difficult to understand the mind of criminals and the patterns that are displayed in crime and any criminal activity.</w:t>
      </w:r>
    </w:p>
    <w:p w14:paraId="1DB5DFB1" w14:textId="77777777" w:rsidR="00601AAA" w:rsidRDefault="00601AAA" w:rsidP="008D42CA"/>
    <w:p w14:paraId="2C780306" w14:textId="7D087E20" w:rsidR="00CF74C2" w:rsidRDefault="00CF74C2" w:rsidP="00CF74C2">
      <w:r>
        <w:t>References:</w:t>
      </w:r>
    </w:p>
    <w:p w14:paraId="2A72A4C4" w14:textId="171D886C" w:rsidR="000154C0" w:rsidRDefault="000154C0" w:rsidP="00CF74C2">
      <w:r w:rsidRPr="000154C0">
        <w:t>Agnew, R. (1985). A revised strain theory of delinquency</w:t>
      </w:r>
      <w:r>
        <w:t xml:space="preserve">, </w:t>
      </w:r>
      <w:r w:rsidRPr="00F82EEC">
        <w:rPr>
          <w:i/>
          <w:iCs/>
        </w:rPr>
        <w:t>Social Forces,</w:t>
      </w:r>
      <w:r w:rsidRPr="000154C0">
        <w:t xml:space="preserve"> </w:t>
      </w:r>
      <w:r>
        <w:t xml:space="preserve">volume </w:t>
      </w:r>
      <w:r w:rsidRPr="000154C0">
        <w:t>64</w:t>
      </w:r>
      <w:r>
        <w:t xml:space="preserve"> issue 1</w:t>
      </w:r>
      <w:r w:rsidRPr="000154C0">
        <w:t xml:space="preserve">, </w:t>
      </w:r>
      <w:r>
        <w:t xml:space="preserve">pg. </w:t>
      </w:r>
      <w:r w:rsidRPr="000154C0">
        <w:t>151-167.</w:t>
      </w:r>
    </w:p>
    <w:p w14:paraId="02C6D1DB" w14:textId="77777777" w:rsidR="00A979BA" w:rsidRDefault="00A979BA" w:rsidP="00CF74C2"/>
    <w:p w14:paraId="22E7877F" w14:textId="24CA3AC2" w:rsidR="00A979BA" w:rsidRDefault="00A979BA" w:rsidP="00CF74C2">
      <w:r>
        <w:t xml:space="preserve">Barrouillet, P. (2015) </w:t>
      </w:r>
      <w:r w:rsidRPr="00A979BA">
        <w:t>Theories of cognitive development: From Piaget to today</w:t>
      </w:r>
      <w:r>
        <w:t xml:space="preserve">, </w:t>
      </w:r>
      <w:r w:rsidRPr="00A979BA">
        <w:rPr>
          <w:i/>
          <w:iCs/>
        </w:rPr>
        <w:t xml:space="preserve">Developmental Review, </w:t>
      </w:r>
      <w:r>
        <w:t xml:space="preserve">volume 38, pg. 1-12. </w:t>
      </w:r>
    </w:p>
    <w:p w14:paraId="0AC04246" w14:textId="77777777" w:rsidR="000154C0" w:rsidRDefault="000154C0" w:rsidP="00CF74C2"/>
    <w:p w14:paraId="3A4DCEF1" w14:textId="63075858" w:rsidR="00F65F56" w:rsidRDefault="00D32E1D" w:rsidP="00CF74C2">
      <w:r>
        <w:t xml:space="preserve">Beccaria, C. (1764) An Essay on Crimes and Punishments, </w:t>
      </w:r>
      <w:r w:rsidRPr="00F82EEC">
        <w:rPr>
          <w:i/>
          <w:iCs/>
        </w:rPr>
        <w:t>By the Marquis Beccaria of Milan. With a Commentary by M. de Voltaire</w:t>
      </w:r>
      <w:r>
        <w:t>, A New Edition Corrected, Albany: W.C. Little &amp; Co</w:t>
      </w:r>
      <w:r w:rsidR="000154C0">
        <w:t>.</w:t>
      </w:r>
    </w:p>
    <w:p w14:paraId="33ED072C" w14:textId="77777777" w:rsidR="000C6CA9" w:rsidRDefault="000C6CA9" w:rsidP="00CF74C2"/>
    <w:p w14:paraId="4C8DA743" w14:textId="4EB23311" w:rsidR="000C6CA9" w:rsidRDefault="000C6CA9" w:rsidP="00CF74C2">
      <w:r>
        <w:t>Carr</w:t>
      </w:r>
      <w:r w:rsidR="000A1BFF">
        <w:t>a</w:t>
      </w:r>
      <w:r>
        <w:t xml:space="preserve">bine, E., Cox, P., Lee, M., Plummer, K. &amp; South, N. (2009) </w:t>
      </w:r>
      <w:r w:rsidR="00F82EEC">
        <w:t xml:space="preserve">Criminology, A sociological introduction, London and New York: Routledge. </w:t>
      </w:r>
    </w:p>
    <w:p w14:paraId="5E011258" w14:textId="77777777" w:rsidR="00D603A9" w:rsidRDefault="00D603A9" w:rsidP="00CF74C2"/>
    <w:p w14:paraId="5C42ADE4" w14:textId="400B6AD9" w:rsidR="00D603A9" w:rsidRDefault="00D603A9" w:rsidP="00CF74C2">
      <w:r>
        <w:t xml:space="preserve">Carr, N. T., Kroska, A. &amp; Lee, J. D. (2016) </w:t>
      </w:r>
      <w:r w:rsidRPr="00D603A9">
        <w:t xml:space="preserve">Juvenile Delinquency and Self-Sentiments: Exploring a </w:t>
      </w:r>
      <w:proofErr w:type="spellStart"/>
      <w:r w:rsidRPr="00D603A9">
        <w:t>Labeling</w:t>
      </w:r>
      <w:proofErr w:type="spellEnd"/>
      <w:r w:rsidRPr="00D603A9">
        <w:t xml:space="preserve"> Theory Proposition</w:t>
      </w:r>
      <w:r>
        <w:t>, Social Science Quarterly, Volume 98 issue 1, pg. 73-88.</w:t>
      </w:r>
    </w:p>
    <w:p w14:paraId="301A4BB2" w14:textId="77777777" w:rsidR="00D603A9" w:rsidRDefault="00D603A9" w:rsidP="00CF74C2"/>
    <w:p w14:paraId="7935B99A" w14:textId="5BD72C05" w:rsidR="00D603A9" w:rsidRDefault="00D603A9" w:rsidP="00CF74C2">
      <w:r>
        <w:t xml:space="preserve">Crime Museum (2022) Jeffrey Dahmer, available at: </w:t>
      </w:r>
      <w:hyperlink r:id="rId8" w:history="1">
        <w:r w:rsidRPr="00253006">
          <w:rPr>
            <w:rStyle w:val="Hyperlink"/>
          </w:rPr>
          <w:t>https://www.crimemuseum.org/crime-library/serial-killers/jeffrey-dahmer/</w:t>
        </w:r>
      </w:hyperlink>
    </w:p>
    <w:p w14:paraId="1D738212" w14:textId="77777777" w:rsidR="005C18EA" w:rsidRDefault="005C18EA" w:rsidP="00CF74C2"/>
    <w:p w14:paraId="5D410E5C" w14:textId="77777777" w:rsidR="005C18EA" w:rsidRDefault="005C18EA" w:rsidP="005C18EA">
      <w:r w:rsidRPr="005C18EA">
        <w:t>Ferrero, G</w:t>
      </w:r>
      <w:r>
        <w:t>. &amp;</w:t>
      </w:r>
      <w:r w:rsidRPr="005C18EA">
        <w:t xml:space="preserve"> Lombroso, C. (1893) Criminal Woman, </w:t>
      </w:r>
      <w:r w:rsidRPr="005C18EA">
        <w:rPr>
          <w:i/>
          <w:iCs/>
        </w:rPr>
        <w:t xml:space="preserve">the Prostitute and the Normal Woman, translated, and with a new introduction, </w:t>
      </w:r>
      <w:r w:rsidRPr="005C18EA">
        <w:t>by N.H. Rafter and M. Gibson, Durham, NC: Duke University Press</w:t>
      </w:r>
      <w:r>
        <w:t>.</w:t>
      </w:r>
    </w:p>
    <w:p w14:paraId="5CDC0E37" w14:textId="77777777" w:rsidR="001B751E" w:rsidRDefault="001B751E" w:rsidP="005C18EA"/>
    <w:p w14:paraId="65FD7035" w14:textId="2A75C5F9" w:rsidR="001B751E" w:rsidRDefault="001B751E" w:rsidP="005C18EA">
      <w:r>
        <w:lastRenderedPageBreak/>
        <w:t xml:space="preserve">Galanaki, E. &amp; Malafantis, K. D. (2022) </w:t>
      </w:r>
      <w:r w:rsidRPr="001B751E">
        <w:t>Albert Bandura's experiments on aggression modeling in children: A psychoanalytic critique</w:t>
      </w:r>
      <w:r>
        <w:t>,</w:t>
      </w:r>
      <w:r w:rsidRPr="001B751E">
        <w:t xml:space="preserve"> </w:t>
      </w:r>
      <w:r w:rsidRPr="001B751E">
        <w:rPr>
          <w:i/>
          <w:iCs/>
        </w:rPr>
        <w:t>Frontiers in psychology,</w:t>
      </w:r>
      <w:r>
        <w:t xml:space="preserve"> volume</w:t>
      </w:r>
      <w:r w:rsidRPr="001B751E">
        <w:t xml:space="preserve"> 13</w:t>
      </w:r>
      <w:r>
        <w:t xml:space="preserve">. </w:t>
      </w:r>
    </w:p>
    <w:p w14:paraId="6F4DDCF4" w14:textId="77777777" w:rsidR="00AB042C" w:rsidRDefault="00AB042C" w:rsidP="005C18EA"/>
    <w:p w14:paraId="5B4A3A25" w14:textId="16444752" w:rsidR="00AB042C" w:rsidRDefault="00AB042C" w:rsidP="005C18EA">
      <w:r w:rsidRPr="00AB042C">
        <w:t>Higgs, T</w:t>
      </w:r>
      <w:r>
        <w:t>. (2012)</w:t>
      </w:r>
      <w:r w:rsidRPr="00AB042C">
        <w:t xml:space="preserve"> "Jeffrey Dahmer: Psychopathy and Neglect</w:t>
      </w:r>
      <w:r w:rsidRPr="00AB042C">
        <w:t xml:space="preserve">”, </w:t>
      </w:r>
      <w:r w:rsidRPr="00AB042C">
        <w:rPr>
          <w:i/>
          <w:iCs/>
        </w:rPr>
        <w:t>Regis</w:t>
      </w:r>
      <w:r w:rsidRPr="00AB042C">
        <w:rPr>
          <w:i/>
          <w:iCs/>
        </w:rPr>
        <w:t xml:space="preserve"> University Student Publications (comprehensive collection). </w:t>
      </w:r>
    </w:p>
    <w:p w14:paraId="4E33CBD3" w14:textId="77777777" w:rsidR="00141C54" w:rsidRDefault="00141C54" w:rsidP="005C18EA"/>
    <w:p w14:paraId="2E867897" w14:textId="3EBC2137" w:rsidR="00141C54" w:rsidRPr="007726AD" w:rsidRDefault="00141C54" w:rsidP="005C18EA">
      <w:r>
        <w:t xml:space="preserve">Martens, W. H. J. &amp; Palermo, G. B. (2005) </w:t>
      </w:r>
      <w:r w:rsidRPr="00141C54">
        <w:t>Loneliness and Associated Violent Antisocial Behavior: Analysis of the Case Reports of Jeffrey Dahmer and Dennis Nilsen</w:t>
      </w:r>
      <w:r>
        <w:t xml:space="preserve">, </w:t>
      </w:r>
      <w:r w:rsidRPr="00141C54">
        <w:rPr>
          <w:i/>
          <w:iCs/>
        </w:rPr>
        <w:t xml:space="preserve">International Journal of Offender Therapy and Comparative Criminology, </w:t>
      </w:r>
      <w:r>
        <w:t xml:space="preserve">Volume 49 issue 2, pg. 235-355. </w:t>
      </w:r>
    </w:p>
    <w:p w14:paraId="734507A9" w14:textId="77777777" w:rsidR="000154C0" w:rsidRDefault="000154C0" w:rsidP="00CF74C2"/>
    <w:p w14:paraId="295D96C8" w14:textId="0E67F9BB" w:rsidR="00F65F56" w:rsidRDefault="00F65F56" w:rsidP="00CF74C2">
      <w:r>
        <w:t xml:space="preserve">Miller, J. M. (2009) </w:t>
      </w:r>
      <w:r w:rsidRPr="00F65F56">
        <w:t>21st Century Criminology: A Reference Handbook</w:t>
      </w:r>
      <w:r>
        <w:t>, SAGE publications inc.</w:t>
      </w:r>
    </w:p>
    <w:p w14:paraId="18170556" w14:textId="77777777" w:rsidR="00497D9E" w:rsidRDefault="00497D9E" w:rsidP="00CF74C2"/>
    <w:p w14:paraId="678F4091" w14:textId="1ED9C214" w:rsidR="00497D9E" w:rsidRDefault="00497D9E" w:rsidP="00CF74C2">
      <w:r w:rsidRPr="00497D9E">
        <w:t>Muller, H. M. (1969)</w:t>
      </w:r>
      <w:r>
        <w:t xml:space="preserve"> </w:t>
      </w:r>
      <w:r w:rsidRPr="00497D9E">
        <w:t>Review of The Positive School of Criminology: Three Lectures by Enrico Ferri., by S. E. Grupp</w:t>
      </w:r>
      <w:r>
        <w:t xml:space="preserve">, </w:t>
      </w:r>
      <w:r w:rsidRPr="00497D9E">
        <w:rPr>
          <w:i/>
          <w:iCs/>
        </w:rPr>
        <w:t>American Sociological Review,</w:t>
      </w:r>
      <w:r>
        <w:t xml:space="preserve"> volume </w:t>
      </w:r>
      <w:r w:rsidRPr="00497D9E">
        <w:t>34</w:t>
      </w:r>
      <w:r>
        <w:t xml:space="preserve"> issue </w:t>
      </w:r>
      <w:r w:rsidRPr="00497D9E">
        <w:t>6,</w:t>
      </w:r>
      <w:r>
        <w:t xml:space="preserve"> pg.</w:t>
      </w:r>
      <w:r w:rsidRPr="00497D9E">
        <w:t xml:space="preserve"> 979–979.</w:t>
      </w:r>
    </w:p>
    <w:p w14:paraId="2C9FF3F4" w14:textId="77777777" w:rsidR="00B50DAC" w:rsidRDefault="00B50DAC" w:rsidP="00CF74C2"/>
    <w:p w14:paraId="3ABAFC2C" w14:textId="2F152947" w:rsidR="00B50DAC" w:rsidRDefault="00B50DAC" w:rsidP="00CF74C2">
      <w:r>
        <w:t xml:space="preserve">Olsen, M. E. (2016) </w:t>
      </w:r>
      <w:r w:rsidRPr="00B50DAC">
        <w:t>Durkheim's Two Concepts of Anomie</w:t>
      </w:r>
      <w:r>
        <w:t xml:space="preserve">, </w:t>
      </w:r>
      <w:r w:rsidRPr="00B50DAC">
        <w:rPr>
          <w:i/>
          <w:iCs/>
        </w:rPr>
        <w:t>The Sociological Quarterly</w:t>
      </w:r>
      <w:r>
        <w:t>, volume 6 issue 1, pg. 37-44.</w:t>
      </w:r>
    </w:p>
    <w:p w14:paraId="28D37D17" w14:textId="77777777" w:rsidR="00D32E1D" w:rsidRDefault="00D32E1D" w:rsidP="00CF74C2"/>
    <w:p w14:paraId="07AFC12E" w14:textId="0A7B847D" w:rsidR="00CF74C2" w:rsidRDefault="00CF74C2" w:rsidP="00CF74C2">
      <w:r>
        <w:t>Pond, R. (1999) Introduction to Criminology</w:t>
      </w:r>
      <w:r w:rsidR="00C93D0D">
        <w:t>, United Kingdom: Waterside Press, pg 12-20.</w:t>
      </w:r>
    </w:p>
    <w:p w14:paraId="2B0D7794" w14:textId="77777777" w:rsidR="007726AD" w:rsidRDefault="007726AD" w:rsidP="00CF74C2"/>
    <w:p w14:paraId="2F32DE8E" w14:textId="24A8D3E7" w:rsidR="007726AD" w:rsidRDefault="007726AD" w:rsidP="007726AD">
      <w:r>
        <w:t xml:space="preserve">Priestley, P. &amp; Vanstone, M. (2010) Offenders or Citizens?, </w:t>
      </w:r>
      <w:r w:rsidRPr="007726AD">
        <w:rPr>
          <w:i/>
          <w:iCs/>
        </w:rPr>
        <w:t>Readings in Rehabilitation,</w:t>
      </w:r>
      <w:r>
        <w:rPr>
          <w:i/>
          <w:iCs/>
        </w:rPr>
        <w:t xml:space="preserve"> </w:t>
      </w:r>
      <w:r w:rsidR="004D736E">
        <w:t xml:space="preserve">London and New York: Routledge. </w:t>
      </w:r>
    </w:p>
    <w:p w14:paraId="6E5299D9" w14:textId="77777777" w:rsidR="00B1024A" w:rsidRDefault="00B1024A" w:rsidP="007726AD"/>
    <w:p w14:paraId="687DD220" w14:textId="782A91C6" w:rsidR="005C18EA" w:rsidRDefault="00B1024A" w:rsidP="007726AD">
      <w:r w:rsidRPr="00B1024A">
        <w:t>Smith, K. (2014) Émile Durkheim and the Collective Consciousness of Society: A Study in Criminology</w:t>
      </w:r>
      <w:r>
        <w:t>,</w:t>
      </w:r>
      <w:r w:rsidRPr="00B1024A">
        <w:t xml:space="preserve"> Anthem Press.</w:t>
      </w:r>
    </w:p>
    <w:p w14:paraId="5A39691D" w14:textId="77777777" w:rsidR="005C18EA" w:rsidRPr="007726AD" w:rsidRDefault="005C18EA"/>
    <w:sectPr w:rsidR="005C18EA" w:rsidRPr="007726A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74335" w14:textId="77777777" w:rsidR="002432B9" w:rsidRDefault="002432B9" w:rsidP="002B3596">
      <w:pPr>
        <w:spacing w:after="0" w:line="240" w:lineRule="auto"/>
      </w:pPr>
      <w:r>
        <w:separator/>
      </w:r>
    </w:p>
  </w:endnote>
  <w:endnote w:type="continuationSeparator" w:id="0">
    <w:p w14:paraId="52340BE4" w14:textId="77777777" w:rsidR="002432B9" w:rsidRDefault="002432B9" w:rsidP="002B3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0B410" w14:textId="77777777" w:rsidR="002432B9" w:rsidRDefault="002432B9" w:rsidP="002B3596">
      <w:pPr>
        <w:spacing w:after="0" w:line="240" w:lineRule="auto"/>
      </w:pPr>
      <w:r>
        <w:separator/>
      </w:r>
    </w:p>
  </w:footnote>
  <w:footnote w:type="continuationSeparator" w:id="0">
    <w:p w14:paraId="205923FA" w14:textId="77777777" w:rsidR="002432B9" w:rsidRDefault="002432B9" w:rsidP="002B3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B576C" w14:textId="3F529B84" w:rsidR="002B3596" w:rsidRDefault="002B3596">
    <w:pPr>
      <w:pStyle w:val="Header"/>
    </w:pPr>
    <w:r>
      <w:t>Kezia Thomas Orr 2313951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0652F"/>
    <w:multiLevelType w:val="hybridMultilevel"/>
    <w:tmpl w:val="16180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82C49"/>
    <w:multiLevelType w:val="hybridMultilevel"/>
    <w:tmpl w:val="6CF67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D678C7"/>
    <w:multiLevelType w:val="hybridMultilevel"/>
    <w:tmpl w:val="5412891A"/>
    <w:lvl w:ilvl="0" w:tplc="162A8778">
      <w:start w:val="1"/>
      <w:numFmt w:val="bullet"/>
      <w:lvlText w:val="•"/>
      <w:lvlJc w:val="left"/>
      <w:pPr>
        <w:tabs>
          <w:tab w:val="num" w:pos="720"/>
        </w:tabs>
        <w:ind w:left="720" w:hanging="360"/>
      </w:pPr>
      <w:rPr>
        <w:rFonts w:ascii="Arial" w:hAnsi="Arial" w:hint="default"/>
      </w:rPr>
    </w:lvl>
    <w:lvl w:ilvl="1" w:tplc="8D34AAA6" w:tentative="1">
      <w:start w:val="1"/>
      <w:numFmt w:val="bullet"/>
      <w:lvlText w:val="•"/>
      <w:lvlJc w:val="left"/>
      <w:pPr>
        <w:tabs>
          <w:tab w:val="num" w:pos="1440"/>
        </w:tabs>
        <w:ind w:left="1440" w:hanging="360"/>
      </w:pPr>
      <w:rPr>
        <w:rFonts w:ascii="Arial" w:hAnsi="Arial" w:hint="default"/>
      </w:rPr>
    </w:lvl>
    <w:lvl w:ilvl="2" w:tplc="50FC5A0A" w:tentative="1">
      <w:start w:val="1"/>
      <w:numFmt w:val="bullet"/>
      <w:lvlText w:val="•"/>
      <w:lvlJc w:val="left"/>
      <w:pPr>
        <w:tabs>
          <w:tab w:val="num" w:pos="2160"/>
        </w:tabs>
        <w:ind w:left="2160" w:hanging="360"/>
      </w:pPr>
      <w:rPr>
        <w:rFonts w:ascii="Arial" w:hAnsi="Arial" w:hint="default"/>
      </w:rPr>
    </w:lvl>
    <w:lvl w:ilvl="3" w:tplc="87C64546" w:tentative="1">
      <w:start w:val="1"/>
      <w:numFmt w:val="bullet"/>
      <w:lvlText w:val="•"/>
      <w:lvlJc w:val="left"/>
      <w:pPr>
        <w:tabs>
          <w:tab w:val="num" w:pos="2880"/>
        </w:tabs>
        <w:ind w:left="2880" w:hanging="360"/>
      </w:pPr>
      <w:rPr>
        <w:rFonts w:ascii="Arial" w:hAnsi="Arial" w:hint="default"/>
      </w:rPr>
    </w:lvl>
    <w:lvl w:ilvl="4" w:tplc="F9EA45CC" w:tentative="1">
      <w:start w:val="1"/>
      <w:numFmt w:val="bullet"/>
      <w:lvlText w:val="•"/>
      <w:lvlJc w:val="left"/>
      <w:pPr>
        <w:tabs>
          <w:tab w:val="num" w:pos="3600"/>
        </w:tabs>
        <w:ind w:left="3600" w:hanging="360"/>
      </w:pPr>
      <w:rPr>
        <w:rFonts w:ascii="Arial" w:hAnsi="Arial" w:hint="default"/>
      </w:rPr>
    </w:lvl>
    <w:lvl w:ilvl="5" w:tplc="1F5EA998" w:tentative="1">
      <w:start w:val="1"/>
      <w:numFmt w:val="bullet"/>
      <w:lvlText w:val="•"/>
      <w:lvlJc w:val="left"/>
      <w:pPr>
        <w:tabs>
          <w:tab w:val="num" w:pos="4320"/>
        </w:tabs>
        <w:ind w:left="4320" w:hanging="360"/>
      </w:pPr>
      <w:rPr>
        <w:rFonts w:ascii="Arial" w:hAnsi="Arial" w:hint="default"/>
      </w:rPr>
    </w:lvl>
    <w:lvl w:ilvl="6" w:tplc="C884234E" w:tentative="1">
      <w:start w:val="1"/>
      <w:numFmt w:val="bullet"/>
      <w:lvlText w:val="•"/>
      <w:lvlJc w:val="left"/>
      <w:pPr>
        <w:tabs>
          <w:tab w:val="num" w:pos="5040"/>
        </w:tabs>
        <w:ind w:left="5040" w:hanging="360"/>
      </w:pPr>
      <w:rPr>
        <w:rFonts w:ascii="Arial" w:hAnsi="Arial" w:hint="default"/>
      </w:rPr>
    </w:lvl>
    <w:lvl w:ilvl="7" w:tplc="C7AA77FA" w:tentative="1">
      <w:start w:val="1"/>
      <w:numFmt w:val="bullet"/>
      <w:lvlText w:val="•"/>
      <w:lvlJc w:val="left"/>
      <w:pPr>
        <w:tabs>
          <w:tab w:val="num" w:pos="5760"/>
        </w:tabs>
        <w:ind w:left="5760" w:hanging="360"/>
      </w:pPr>
      <w:rPr>
        <w:rFonts w:ascii="Arial" w:hAnsi="Arial" w:hint="default"/>
      </w:rPr>
    </w:lvl>
    <w:lvl w:ilvl="8" w:tplc="37FAEACE" w:tentative="1">
      <w:start w:val="1"/>
      <w:numFmt w:val="bullet"/>
      <w:lvlText w:val="•"/>
      <w:lvlJc w:val="left"/>
      <w:pPr>
        <w:tabs>
          <w:tab w:val="num" w:pos="6480"/>
        </w:tabs>
        <w:ind w:left="6480" w:hanging="360"/>
      </w:pPr>
      <w:rPr>
        <w:rFonts w:ascii="Arial" w:hAnsi="Arial" w:hint="default"/>
      </w:rPr>
    </w:lvl>
  </w:abstractNum>
  <w:num w:numId="1" w16cid:durableId="1372800616">
    <w:abstractNumId w:val="2"/>
  </w:num>
  <w:num w:numId="2" w16cid:durableId="1874534306">
    <w:abstractNumId w:val="1"/>
  </w:num>
  <w:num w:numId="3" w16cid:durableId="1244485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42CA"/>
    <w:rsid w:val="000154C0"/>
    <w:rsid w:val="00031974"/>
    <w:rsid w:val="00044B47"/>
    <w:rsid w:val="00090F43"/>
    <w:rsid w:val="000A1BFF"/>
    <w:rsid w:val="000C6CA9"/>
    <w:rsid w:val="001153A8"/>
    <w:rsid w:val="00141C54"/>
    <w:rsid w:val="001529C1"/>
    <w:rsid w:val="00156AFA"/>
    <w:rsid w:val="00166394"/>
    <w:rsid w:val="001B751E"/>
    <w:rsid w:val="002432B9"/>
    <w:rsid w:val="002B3596"/>
    <w:rsid w:val="00467E23"/>
    <w:rsid w:val="00497D9E"/>
    <w:rsid w:val="004A2511"/>
    <w:rsid w:val="004D1131"/>
    <w:rsid w:val="004D736E"/>
    <w:rsid w:val="00517A84"/>
    <w:rsid w:val="005746D8"/>
    <w:rsid w:val="00590FC6"/>
    <w:rsid w:val="005C18EA"/>
    <w:rsid w:val="00601AAA"/>
    <w:rsid w:val="006435CB"/>
    <w:rsid w:val="00653F3D"/>
    <w:rsid w:val="006831FB"/>
    <w:rsid w:val="00767420"/>
    <w:rsid w:val="007726AD"/>
    <w:rsid w:val="00780DA6"/>
    <w:rsid w:val="00835C8E"/>
    <w:rsid w:val="00864C6E"/>
    <w:rsid w:val="008B5497"/>
    <w:rsid w:val="008B56FC"/>
    <w:rsid w:val="008D42CA"/>
    <w:rsid w:val="00923B92"/>
    <w:rsid w:val="00931AAA"/>
    <w:rsid w:val="00937982"/>
    <w:rsid w:val="009A3C33"/>
    <w:rsid w:val="009D3C87"/>
    <w:rsid w:val="009D7828"/>
    <w:rsid w:val="009E6765"/>
    <w:rsid w:val="00A76EDD"/>
    <w:rsid w:val="00A95E24"/>
    <w:rsid w:val="00A979BA"/>
    <w:rsid w:val="00AB042C"/>
    <w:rsid w:val="00B1024A"/>
    <w:rsid w:val="00B50DAC"/>
    <w:rsid w:val="00BC1049"/>
    <w:rsid w:val="00BF6013"/>
    <w:rsid w:val="00C60EE5"/>
    <w:rsid w:val="00C62CEE"/>
    <w:rsid w:val="00C93D0D"/>
    <w:rsid w:val="00CF74C2"/>
    <w:rsid w:val="00D32E1D"/>
    <w:rsid w:val="00D33553"/>
    <w:rsid w:val="00D603A9"/>
    <w:rsid w:val="00DF6222"/>
    <w:rsid w:val="00E12007"/>
    <w:rsid w:val="00E33796"/>
    <w:rsid w:val="00E6415F"/>
    <w:rsid w:val="00EF0070"/>
    <w:rsid w:val="00F65F56"/>
    <w:rsid w:val="00F82EEC"/>
    <w:rsid w:val="00FB6ED4"/>
    <w:rsid w:val="00FC5C6A"/>
    <w:rsid w:val="00FE3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3F287"/>
  <w15:docId w15:val="{43DBA071-8954-41CC-8CC1-B50FBB329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2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2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2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2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2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2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2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2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2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2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2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2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2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2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2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2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2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2CA"/>
    <w:rPr>
      <w:rFonts w:eastAsiaTheme="majorEastAsia" w:cstheme="majorBidi"/>
      <w:color w:val="272727" w:themeColor="text1" w:themeTint="D8"/>
    </w:rPr>
  </w:style>
  <w:style w:type="paragraph" w:styleId="Title">
    <w:name w:val="Title"/>
    <w:basedOn w:val="Normal"/>
    <w:next w:val="Normal"/>
    <w:link w:val="TitleChar"/>
    <w:uiPriority w:val="10"/>
    <w:qFormat/>
    <w:rsid w:val="008D42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2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2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2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2CA"/>
    <w:pPr>
      <w:spacing w:before="160"/>
      <w:jc w:val="center"/>
    </w:pPr>
    <w:rPr>
      <w:i/>
      <w:iCs/>
      <w:color w:val="404040" w:themeColor="text1" w:themeTint="BF"/>
    </w:rPr>
  </w:style>
  <w:style w:type="character" w:customStyle="1" w:styleId="QuoteChar">
    <w:name w:val="Quote Char"/>
    <w:basedOn w:val="DefaultParagraphFont"/>
    <w:link w:val="Quote"/>
    <w:uiPriority w:val="29"/>
    <w:rsid w:val="008D42CA"/>
    <w:rPr>
      <w:i/>
      <w:iCs/>
      <w:color w:val="404040" w:themeColor="text1" w:themeTint="BF"/>
    </w:rPr>
  </w:style>
  <w:style w:type="paragraph" w:styleId="ListParagraph">
    <w:name w:val="List Paragraph"/>
    <w:basedOn w:val="Normal"/>
    <w:uiPriority w:val="34"/>
    <w:qFormat/>
    <w:rsid w:val="008D42CA"/>
    <w:pPr>
      <w:ind w:left="720"/>
      <w:contextualSpacing/>
    </w:pPr>
  </w:style>
  <w:style w:type="character" w:styleId="IntenseEmphasis">
    <w:name w:val="Intense Emphasis"/>
    <w:basedOn w:val="DefaultParagraphFont"/>
    <w:uiPriority w:val="21"/>
    <w:qFormat/>
    <w:rsid w:val="008D42CA"/>
    <w:rPr>
      <w:i/>
      <w:iCs/>
      <w:color w:val="0F4761" w:themeColor="accent1" w:themeShade="BF"/>
    </w:rPr>
  </w:style>
  <w:style w:type="paragraph" w:styleId="IntenseQuote">
    <w:name w:val="Intense Quote"/>
    <w:basedOn w:val="Normal"/>
    <w:next w:val="Normal"/>
    <w:link w:val="IntenseQuoteChar"/>
    <w:uiPriority w:val="30"/>
    <w:qFormat/>
    <w:rsid w:val="008D42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2CA"/>
    <w:rPr>
      <w:i/>
      <w:iCs/>
      <w:color w:val="0F4761" w:themeColor="accent1" w:themeShade="BF"/>
    </w:rPr>
  </w:style>
  <w:style w:type="character" w:styleId="IntenseReference">
    <w:name w:val="Intense Reference"/>
    <w:basedOn w:val="DefaultParagraphFont"/>
    <w:uiPriority w:val="32"/>
    <w:qFormat/>
    <w:rsid w:val="008D42CA"/>
    <w:rPr>
      <w:b/>
      <w:bCs/>
      <w:smallCaps/>
      <w:color w:val="0F4761" w:themeColor="accent1" w:themeShade="BF"/>
      <w:spacing w:val="5"/>
    </w:rPr>
  </w:style>
  <w:style w:type="character" w:styleId="Hyperlink">
    <w:name w:val="Hyperlink"/>
    <w:basedOn w:val="DefaultParagraphFont"/>
    <w:uiPriority w:val="99"/>
    <w:unhideWhenUsed/>
    <w:rsid w:val="00D603A9"/>
    <w:rPr>
      <w:color w:val="467886" w:themeColor="hyperlink"/>
      <w:u w:val="single"/>
    </w:rPr>
  </w:style>
  <w:style w:type="character" w:styleId="UnresolvedMention">
    <w:name w:val="Unresolved Mention"/>
    <w:basedOn w:val="DefaultParagraphFont"/>
    <w:uiPriority w:val="99"/>
    <w:semiHidden/>
    <w:unhideWhenUsed/>
    <w:rsid w:val="00D603A9"/>
    <w:rPr>
      <w:color w:val="605E5C"/>
      <w:shd w:val="clear" w:color="auto" w:fill="E1DFDD"/>
    </w:rPr>
  </w:style>
  <w:style w:type="paragraph" w:styleId="Header">
    <w:name w:val="header"/>
    <w:basedOn w:val="Normal"/>
    <w:link w:val="HeaderChar"/>
    <w:uiPriority w:val="99"/>
    <w:unhideWhenUsed/>
    <w:rsid w:val="002B3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596"/>
  </w:style>
  <w:style w:type="paragraph" w:styleId="Footer">
    <w:name w:val="footer"/>
    <w:basedOn w:val="Normal"/>
    <w:link w:val="FooterChar"/>
    <w:uiPriority w:val="99"/>
    <w:unhideWhenUsed/>
    <w:rsid w:val="002B3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5396">
      <w:bodyDiv w:val="1"/>
      <w:marLeft w:val="0"/>
      <w:marRight w:val="0"/>
      <w:marTop w:val="0"/>
      <w:marBottom w:val="0"/>
      <w:divBdr>
        <w:top w:val="none" w:sz="0" w:space="0" w:color="auto"/>
        <w:left w:val="none" w:sz="0" w:space="0" w:color="auto"/>
        <w:bottom w:val="none" w:sz="0" w:space="0" w:color="auto"/>
        <w:right w:val="none" w:sz="0" w:space="0" w:color="auto"/>
      </w:divBdr>
      <w:divsChild>
        <w:div w:id="928541803">
          <w:marLeft w:val="0"/>
          <w:marRight w:val="0"/>
          <w:marTop w:val="0"/>
          <w:marBottom w:val="0"/>
          <w:divBdr>
            <w:top w:val="none" w:sz="0" w:space="0" w:color="auto"/>
            <w:left w:val="none" w:sz="0" w:space="0" w:color="auto"/>
            <w:bottom w:val="none" w:sz="0" w:space="0" w:color="auto"/>
            <w:right w:val="none" w:sz="0" w:space="0" w:color="auto"/>
          </w:divBdr>
        </w:div>
        <w:div w:id="18251934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rimemuseum.org/crime-library/serial-killers/jeffrey-dahm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7E51A-E3A4-44B6-8C1E-0553F42F0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8</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Thomas Orr (2313951)</dc:creator>
  <cp:keywords/>
  <dc:description/>
  <cp:lastModifiedBy>Kezia Thomas Orr (2313951)</cp:lastModifiedBy>
  <cp:revision>6</cp:revision>
  <dcterms:created xsi:type="dcterms:W3CDTF">2024-03-14T13:10:00Z</dcterms:created>
  <dcterms:modified xsi:type="dcterms:W3CDTF">2024-03-15T22:28:00Z</dcterms:modified>
</cp:coreProperties>
</file>