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3AC95A3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E4DEC">
        <w:rPr>
          <w:rStyle w:val="Strong"/>
          <w:rFonts w:ascii="Arial" w:hAnsi="Arial" w:cs="Arial"/>
          <w:color w:val="1D2125"/>
          <w:sz w:val="32"/>
          <w:szCs w:val="32"/>
        </w:rPr>
        <w:t xml:space="preserve"> Marilyn </w:t>
      </w:r>
      <w:proofErr w:type="spellStart"/>
      <w:r w:rsidR="009E4DEC">
        <w:rPr>
          <w:rStyle w:val="Strong"/>
          <w:rFonts w:ascii="Arial" w:hAnsi="Arial" w:cs="Arial"/>
          <w:color w:val="1D2125"/>
          <w:sz w:val="32"/>
          <w:szCs w:val="32"/>
        </w:rPr>
        <w:t>Mcleish</w:t>
      </w:r>
      <w:proofErr w:type="spellEnd"/>
    </w:p>
    <w:p w14:paraId="227AC82E" w14:textId="70280D61"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E4DEC">
        <w:rPr>
          <w:rStyle w:val="Strong"/>
          <w:rFonts w:ascii="Arial" w:hAnsi="Arial" w:cs="Arial"/>
          <w:color w:val="1D2125"/>
          <w:sz w:val="32"/>
          <w:szCs w:val="32"/>
        </w:rPr>
        <w:t xml:space="preserve"> 2316784</w:t>
      </w:r>
    </w:p>
    <w:p w14:paraId="5B5E64AD" w14:textId="77777777"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p>
    <w:p w14:paraId="4F492421" w14:textId="3C21B9EA"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6997D827" w14:textId="67DD1714" w:rsidR="008375B5" w:rsidRPr="001A5E50" w:rsidRDefault="001A5E50" w:rsidP="001A5E50">
      <w:pPr>
        <w:spacing w:line="360" w:lineRule="auto"/>
        <w:rPr>
          <w:rFonts w:ascii="Arial" w:hAnsi="Arial" w:cs="Arial"/>
          <w:sz w:val="28"/>
          <w:szCs w:val="28"/>
        </w:rPr>
      </w:pPr>
      <w:r w:rsidRPr="008375B5">
        <w:rPr>
          <w:rFonts w:ascii="Arial" w:hAnsi="Arial" w:cs="Arial"/>
          <w:b/>
          <w:bCs/>
          <w:sz w:val="28"/>
          <w:szCs w:val="28"/>
        </w:rPr>
        <w:t>Introduction</w:t>
      </w:r>
      <w:r w:rsidR="002A3A1E">
        <w:rPr>
          <w:rFonts w:ascii="Arial" w:hAnsi="Arial" w:cs="Arial"/>
          <w:b/>
          <w:bCs/>
          <w:sz w:val="28"/>
          <w:szCs w:val="28"/>
        </w:rPr>
        <w:t>……………………………………………………………</w:t>
      </w:r>
      <w:r w:rsidR="001A2E82">
        <w:rPr>
          <w:rFonts w:ascii="Arial" w:hAnsi="Arial" w:cs="Arial"/>
          <w:b/>
          <w:bCs/>
          <w:sz w:val="28"/>
          <w:szCs w:val="28"/>
        </w:rPr>
        <w:t>3</w:t>
      </w:r>
    </w:p>
    <w:p w14:paraId="795CFD4F" w14:textId="12C6F0B3" w:rsidR="001A5E50" w:rsidRPr="008375B5" w:rsidRDefault="001A5E50" w:rsidP="001A5E50">
      <w:pPr>
        <w:spacing w:line="360" w:lineRule="auto"/>
        <w:rPr>
          <w:rFonts w:ascii="Arial" w:hAnsi="Arial" w:cs="Arial"/>
          <w:b/>
          <w:bCs/>
          <w:sz w:val="28"/>
          <w:szCs w:val="28"/>
        </w:rPr>
      </w:pPr>
      <w:r w:rsidRPr="008375B5">
        <w:rPr>
          <w:rFonts w:ascii="Arial" w:hAnsi="Arial" w:cs="Arial"/>
          <w:b/>
          <w:bCs/>
          <w:sz w:val="28"/>
          <w:szCs w:val="28"/>
        </w:rPr>
        <w:t>Impact on work force</w:t>
      </w:r>
      <w:r w:rsidR="002A3A1E">
        <w:rPr>
          <w:rFonts w:ascii="Arial" w:hAnsi="Arial" w:cs="Arial"/>
          <w:b/>
          <w:bCs/>
          <w:sz w:val="28"/>
          <w:szCs w:val="28"/>
        </w:rPr>
        <w:t>………………………………………</w:t>
      </w:r>
      <w:r w:rsidR="00F8340B">
        <w:rPr>
          <w:rFonts w:ascii="Arial" w:hAnsi="Arial" w:cs="Arial"/>
          <w:b/>
          <w:bCs/>
          <w:sz w:val="28"/>
          <w:szCs w:val="28"/>
        </w:rPr>
        <w:t>.</w:t>
      </w:r>
      <w:r w:rsidR="002A3A1E">
        <w:rPr>
          <w:rFonts w:ascii="Arial" w:hAnsi="Arial" w:cs="Arial"/>
          <w:b/>
          <w:bCs/>
          <w:sz w:val="28"/>
          <w:szCs w:val="28"/>
        </w:rPr>
        <w:t>……</w:t>
      </w:r>
      <w:proofErr w:type="gramStart"/>
      <w:r w:rsidR="002A3A1E">
        <w:rPr>
          <w:rFonts w:ascii="Arial" w:hAnsi="Arial" w:cs="Arial"/>
          <w:b/>
          <w:bCs/>
          <w:sz w:val="28"/>
          <w:szCs w:val="28"/>
        </w:rPr>
        <w:t>…..</w:t>
      </w:r>
      <w:proofErr w:type="gramEnd"/>
      <w:r w:rsidR="001A2E82">
        <w:rPr>
          <w:rFonts w:ascii="Arial" w:hAnsi="Arial" w:cs="Arial"/>
          <w:b/>
          <w:bCs/>
          <w:sz w:val="28"/>
          <w:szCs w:val="28"/>
        </w:rPr>
        <w:t>3</w:t>
      </w:r>
    </w:p>
    <w:p w14:paraId="5E9F32DC" w14:textId="48738520" w:rsidR="001C0FD6" w:rsidRPr="008375B5" w:rsidRDefault="001C0FD6" w:rsidP="001C0FD6">
      <w:pPr>
        <w:spacing w:line="360" w:lineRule="auto"/>
        <w:rPr>
          <w:rFonts w:ascii="Arial" w:hAnsi="Arial" w:cs="Arial"/>
          <w:b/>
          <w:bCs/>
          <w:sz w:val="28"/>
          <w:szCs w:val="28"/>
        </w:rPr>
      </w:pPr>
      <w:r w:rsidRPr="008375B5">
        <w:rPr>
          <w:rFonts w:ascii="Arial" w:hAnsi="Arial" w:cs="Arial"/>
          <w:b/>
          <w:bCs/>
          <w:sz w:val="28"/>
          <w:szCs w:val="28"/>
        </w:rPr>
        <w:t>Impact on service delivery</w:t>
      </w:r>
      <w:r w:rsidR="002A3A1E">
        <w:rPr>
          <w:rFonts w:ascii="Arial" w:hAnsi="Arial" w:cs="Arial"/>
          <w:b/>
          <w:bCs/>
          <w:sz w:val="28"/>
          <w:szCs w:val="28"/>
        </w:rPr>
        <w:t>………………………………………</w:t>
      </w:r>
      <w:r w:rsidR="00F8340B">
        <w:rPr>
          <w:rFonts w:ascii="Arial" w:hAnsi="Arial" w:cs="Arial"/>
          <w:b/>
          <w:bCs/>
          <w:sz w:val="28"/>
          <w:szCs w:val="28"/>
        </w:rPr>
        <w:t>.</w:t>
      </w:r>
      <w:r w:rsidR="002A3A1E">
        <w:rPr>
          <w:rFonts w:ascii="Arial" w:hAnsi="Arial" w:cs="Arial"/>
          <w:b/>
          <w:bCs/>
          <w:sz w:val="28"/>
          <w:szCs w:val="28"/>
        </w:rPr>
        <w:t>…</w:t>
      </w:r>
      <w:r w:rsidR="001A2E82">
        <w:rPr>
          <w:rFonts w:ascii="Arial" w:hAnsi="Arial" w:cs="Arial"/>
          <w:b/>
          <w:bCs/>
          <w:sz w:val="28"/>
          <w:szCs w:val="28"/>
        </w:rPr>
        <w:t>4</w:t>
      </w:r>
    </w:p>
    <w:p w14:paraId="1C6F0AE6" w14:textId="2CBBBFF2" w:rsidR="001C0FD6" w:rsidRPr="00884C3B" w:rsidRDefault="001C0FD6" w:rsidP="001C0FD6">
      <w:pPr>
        <w:spacing w:line="360" w:lineRule="auto"/>
        <w:rPr>
          <w:rFonts w:ascii="Arial" w:hAnsi="Arial" w:cs="Arial"/>
          <w:b/>
          <w:bCs/>
          <w:sz w:val="28"/>
          <w:szCs w:val="28"/>
        </w:rPr>
      </w:pPr>
      <w:r w:rsidRPr="008375B5">
        <w:rPr>
          <w:rFonts w:ascii="Arial" w:hAnsi="Arial" w:cs="Arial"/>
          <w:b/>
          <w:bCs/>
          <w:sz w:val="28"/>
          <w:szCs w:val="28"/>
        </w:rPr>
        <w:t>Impact on patients</w:t>
      </w:r>
      <w:r w:rsidR="002A3A1E">
        <w:rPr>
          <w:rFonts w:ascii="Arial" w:hAnsi="Arial" w:cs="Arial"/>
          <w:b/>
          <w:bCs/>
          <w:sz w:val="28"/>
          <w:szCs w:val="28"/>
        </w:rPr>
        <w:t>…………………………………………………...</w:t>
      </w:r>
      <w:r w:rsidR="001A2E82">
        <w:rPr>
          <w:rFonts w:ascii="Arial" w:hAnsi="Arial" w:cs="Arial"/>
          <w:b/>
          <w:bCs/>
          <w:sz w:val="28"/>
          <w:szCs w:val="28"/>
        </w:rPr>
        <w:t>5</w:t>
      </w:r>
      <w:r w:rsidRPr="008375B5">
        <w:rPr>
          <w:rFonts w:ascii="Arial" w:hAnsi="Arial" w:cs="Arial"/>
          <w:i/>
          <w:iCs/>
          <w:color w:val="0070C0"/>
          <w:sz w:val="22"/>
          <w:szCs w:val="22"/>
        </w:rPr>
        <w:t xml:space="preserve"> </w:t>
      </w:r>
    </w:p>
    <w:p w14:paraId="014C36E6" w14:textId="009ED61A" w:rsidR="008375B5" w:rsidRPr="001C0FD6" w:rsidRDefault="001C0FD6" w:rsidP="001C0FD6">
      <w:pPr>
        <w:spacing w:line="360" w:lineRule="auto"/>
        <w:rPr>
          <w:rFonts w:ascii="Arial" w:hAnsi="Arial" w:cs="Arial"/>
          <w:b/>
          <w:bCs/>
          <w:sz w:val="28"/>
          <w:szCs w:val="28"/>
        </w:rPr>
      </w:pPr>
      <w:r w:rsidRPr="008375B5">
        <w:rPr>
          <w:rFonts w:ascii="Arial" w:hAnsi="Arial" w:cs="Arial"/>
          <w:b/>
          <w:bCs/>
          <w:sz w:val="28"/>
          <w:szCs w:val="28"/>
        </w:rPr>
        <w:t>Impact on community</w:t>
      </w:r>
      <w:r w:rsidR="002A3A1E">
        <w:rPr>
          <w:rFonts w:ascii="Arial" w:hAnsi="Arial" w:cs="Arial"/>
          <w:b/>
          <w:bCs/>
          <w:sz w:val="28"/>
          <w:szCs w:val="28"/>
        </w:rPr>
        <w:t>……………………………………………….</w:t>
      </w:r>
      <w:r w:rsidR="001A2E82">
        <w:rPr>
          <w:rFonts w:ascii="Arial" w:hAnsi="Arial" w:cs="Arial"/>
          <w:b/>
          <w:bCs/>
          <w:sz w:val="28"/>
          <w:szCs w:val="28"/>
        </w:rPr>
        <w:t>6</w:t>
      </w:r>
    </w:p>
    <w:p w14:paraId="7DA9AD92" w14:textId="68885DF6" w:rsidR="001C0FD6" w:rsidRPr="00C237E5" w:rsidRDefault="001C0FD6" w:rsidP="001C0FD6">
      <w:pPr>
        <w:spacing w:line="360" w:lineRule="auto"/>
        <w:rPr>
          <w:rFonts w:ascii="Arial" w:hAnsi="Arial" w:cs="Arial"/>
          <w:b/>
          <w:bCs/>
          <w:sz w:val="28"/>
          <w:szCs w:val="28"/>
        </w:rPr>
      </w:pPr>
      <w:r w:rsidRPr="008375B5">
        <w:rPr>
          <w:rFonts w:ascii="Arial" w:hAnsi="Arial" w:cs="Arial"/>
          <w:b/>
          <w:bCs/>
          <w:sz w:val="28"/>
          <w:szCs w:val="28"/>
        </w:rPr>
        <w:t>Conclusion</w:t>
      </w:r>
      <w:r w:rsidR="002A3A1E">
        <w:rPr>
          <w:rFonts w:ascii="Arial" w:hAnsi="Arial" w:cs="Arial"/>
          <w:b/>
          <w:bCs/>
          <w:sz w:val="28"/>
          <w:szCs w:val="28"/>
        </w:rPr>
        <w:t>…………………………………………………………….</w:t>
      </w:r>
      <w:r w:rsidR="001A2E82">
        <w:rPr>
          <w:rFonts w:ascii="Arial" w:hAnsi="Arial" w:cs="Arial"/>
          <w:b/>
          <w:bCs/>
          <w:sz w:val="28"/>
          <w:szCs w:val="28"/>
        </w:rPr>
        <w:t>6</w:t>
      </w:r>
    </w:p>
    <w:p w14:paraId="7174B5D1" w14:textId="5289A140" w:rsidR="001C0FD6" w:rsidRDefault="001C0FD6" w:rsidP="001C0FD6">
      <w:r>
        <w:rPr>
          <w:rFonts w:ascii="Arial" w:hAnsi="Arial" w:cs="Arial"/>
          <w:b/>
          <w:bCs/>
          <w:sz w:val="28"/>
          <w:szCs w:val="28"/>
        </w:rPr>
        <w:t>References</w:t>
      </w:r>
      <w:r w:rsidR="002A3A1E">
        <w:rPr>
          <w:rFonts w:ascii="Arial" w:hAnsi="Arial" w:cs="Arial"/>
          <w:b/>
          <w:bCs/>
          <w:sz w:val="28"/>
          <w:szCs w:val="28"/>
        </w:rPr>
        <w:t>…………………………………………………………….</w:t>
      </w:r>
      <w:r w:rsidR="001A2E82">
        <w:rPr>
          <w:rFonts w:ascii="Arial" w:hAnsi="Arial" w:cs="Arial"/>
          <w:b/>
          <w:bCs/>
          <w:sz w:val="28"/>
          <w:szCs w:val="28"/>
        </w:rPr>
        <w:t>7</w:t>
      </w: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8375B5">
      <w:pPr>
        <w:spacing w:line="360" w:lineRule="auto"/>
        <w:rPr>
          <w:rFonts w:ascii="Arial" w:hAnsi="Arial" w:cs="Arial"/>
          <w:sz w:val="28"/>
          <w:szCs w:val="28"/>
        </w:rPr>
      </w:pPr>
      <w:r w:rsidRPr="008375B5">
        <w:rPr>
          <w:rFonts w:ascii="Arial" w:hAnsi="Arial" w:cs="Arial"/>
          <w:b/>
          <w:bCs/>
          <w:sz w:val="28"/>
          <w:szCs w:val="28"/>
        </w:rPr>
        <w:lastRenderedPageBreak/>
        <w:t>Introduction </w:t>
      </w:r>
    </w:p>
    <w:p w14:paraId="232BD2C5" w14:textId="10295C06" w:rsidR="00C80D0F" w:rsidRPr="00884C3B" w:rsidRDefault="00B56C1A" w:rsidP="00884C3B">
      <w:pPr>
        <w:spacing w:line="360" w:lineRule="auto"/>
        <w:ind w:firstLine="720"/>
        <w:rPr>
          <w:rFonts w:ascii="Arial" w:hAnsi="Arial" w:cs="Arial"/>
          <w:sz w:val="22"/>
          <w:szCs w:val="22"/>
        </w:rPr>
      </w:pPr>
      <w:r w:rsidRPr="00884C3B">
        <w:rPr>
          <w:rFonts w:ascii="Arial" w:hAnsi="Arial" w:cs="Arial"/>
          <w:sz w:val="22"/>
          <w:szCs w:val="22"/>
        </w:rPr>
        <w:t xml:space="preserve">Digitalized innovation for health and social care can be evidently proven to have a positive impact on the health outcomes of the suffering individuals thereby facilitating them with standardized strategies of care service. Digitalization of such care services can ensure the patience to improve accessibility and integration of the care thereby reduce potential barriers. In support to that, the studies of Abernethy (2022), have mentioned that such an approach of digitalizing the healthcare services can promote better cooperation and communication among both suffering individuals and the healthcare professionals. One of such appropriate and recently introduced technology-based application in United States for the addressing the health and social care is the “National Health Service (NHS) App”. This application is known to have beneficial impact for both, the care professionals and the service users. The report effectively highlights the effect of the “NHS app” on the workforce, service delivery, service users and the community within the United States. According to the discussion conducted by Reidy </w:t>
      </w:r>
      <w:r w:rsidRPr="00F165A8">
        <w:rPr>
          <w:rFonts w:ascii="Arial" w:hAnsi="Arial" w:cs="Arial"/>
          <w:i/>
          <w:iCs/>
          <w:sz w:val="22"/>
          <w:szCs w:val="22"/>
        </w:rPr>
        <w:t>et al</w:t>
      </w:r>
      <w:r w:rsidRPr="00884C3B">
        <w:rPr>
          <w:rFonts w:ascii="Arial" w:hAnsi="Arial" w:cs="Arial"/>
          <w:sz w:val="22"/>
          <w:szCs w:val="22"/>
        </w:rPr>
        <w:t>. (2025), it could be inferred that the “NHS app” was launched as a “digital front door” in 2019 for the residents of England. On the other hand, there are multiple limitations for integration of the “NHS app” that can negatively impact the efficiency of the app and present with complication of accessibility for patients.</w:t>
      </w:r>
    </w:p>
    <w:p w14:paraId="6341855D"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work force </w:t>
      </w:r>
    </w:p>
    <w:p w14:paraId="3A592386" w14:textId="1A511F4B" w:rsidR="00DB7CE9" w:rsidRPr="008375B5" w:rsidRDefault="00DB7CE9" w:rsidP="00884C3B">
      <w:pPr>
        <w:spacing w:line="360" w:lineRule="auto"/>
        <w:ind w:firstLine="720"/>
        <w:rPr>
          <w:rFonts w:ascii="Arial" w:hAnsi="Arial" w:cs="Arial"/>
          <w:sz w:val="22"/>
          <w:szCs w:val="22"/>
        </w:rPr>
      </w:pPr>
      <w:r w:rsidRPr="00DB7CE9">
        <w:rPr>
          <w:rFonts w:ascii="Arial" w:hAnsi="Arial" w:cs="Arial"/>
          <w:sz w:val="22"/>
          <w:szCs w:val="22"/>
        </w:rPr>
        <w:t xml:space="preserve">There </w:t>
      </w:r>
      <w:proofErr w:type="gramStart"/>
      <w:r w:rsidRPr="00DB7CE9">
        <w:rPr>
          <w:rFonts w:ascii="Arial" w:hAnsi="Arial" w:cs="Arial"/>
          <w:sz w:val="22"/>
          <w:szCs w:val="22"/>
        </w:rPr>
        <w:t>are</w:t>
      </w:r>
      <w:proofErr w:type="gramEnd"/>
      <w:r w:rsidRPr="00DB7CE9">
        <w:rPr>
          <w:rFonts w:ascii="Arial" w:hAnsi="Arial" w:cs="Arial"/>
          <w:sz w:val="22"/>
          <w:szCs w:val="22"/>
        </w:rPr>
        <w:t xml:space="preserve"> multiple technology based digital innovations that are integrated within the care system in United Kingdom, that are proven effective for enhancing the health outcomes of the suffering individual. One of such appropriate digital innovation based on aspects of technology is the “National Health Service (NHS) App” that was introduced healthcare setting for better understanding and results for both the patient as well as the care professionals. This app was proven effective for handling the records, prescription and consultation of the patients. Therefore, as it could be determined that the implementation of the app could be beneficial for enhancing the primary care among the suffering individuals </w:t>
      </w:r>
      <w:r w:rsidR="009E4DEC" w:rsidRPr="00DB7CE9">
        <w:rPr>
          <w:rFonts w:ascii="Arial" w:hAnsi="Arial" w:cs="Arial"/>
          <w:sz w:val="22"/>
          <w:szCs w:val="22"/>
        </w:rPr>
        <w:t>and</w:t>
      </w:r>
      <w:r w:rsidRPr="00DB7CE9">
        <w:rPr>
          <w:rFonts w:ascii="Arial" w:hAnsi="Arial" w:cs="Arial"/>
          <w:sz w:val="22"/>
          <w:szCs w:val="22"/>
        </w:rPr>
        <w:t xml:space="preserve"> improve the rate of satisfaction.</w:t>
      </w:r>
      <w:r>
        <w:rPr>
          <w:rFonts w:ascii="Arial" w:hAnsi="Arial" w:cs="Arial"/>
          <w:sz w:val="22"/>
          <w:szCs w:val="22"/>
        </w:rPr>
        <w:t xml:space="preserve"> </w:t>
      </w:r>
      <w:r w:rsidRPr="00DB7CE9">
        <w:rPr>
          <w:rFonts w:ascii="Arial" w:hAnsi="Arial" w:cs="Arial"/>
          <w:sz w:val="22"/>
          <w:szCs w:val="22"/>
        </w:rPr>
        <w:t xml:space="preserve">Considering the impact of the “NHS app” on the clinical staff or the healthcare workforce, the integration of the “NHS app” is determined to present with multiple opportunities for addressing the needs of the critical patients. This approach of the app facilitates the patients to enhance communication and improve delivery of care service by associating the digital strategies. According to one of the reports of Thompson (2024), it could be inferred that the “NHS app” allows the clinical practitioners to manage the health complications of the suffering individuals by individualized services for better satisfaction and rapid recovery. The workforce associated with the “NHS app” has been </w:t>
      </w:r>
      <w:r w:rsidRPr="00DB7CE9">
        <w:rPr>
          <w:rFonts w:ascii="Arial" w:hAnsi="Arial" w:cs="Arial"/>
          <w:sz w:val="22"/>
          <w:szCs w:val="22"/>
        </w:rPr>
        <w:lastRenderedPageBreak/>
        <w:t xml:space="preserve">transformed for delivery of safer and organized care services thereby ensuring improved responsive approach against primary care. As highlighted by one of the discussions of Beresford </w:t>
      </w:r>
      <w:r w:rsidRPr="00F165A8">
        <w:rPr>
          <w:rFonts w:ascii="Arial" w:hAnsi="Arial" w:cs="Arial"/>
          <w:i/>
          <w:iCs/>
          <w:sz w:val="22"/>
          <w:szCs w:val="22"/>
        </w:rPr>
        <w:t>et al</w:t>
      </w:r>
      <w:r w:rsidRPr="00DB7CE9">
        <w:rPr>
          <w:rFonts w:ascii="Arial" w:hAnsi="Arial" w:cs="Arial"/>
          <w:sz w:val="22"/>
          <w:szCs w:val="22"/>
        </w:rPr>
        <w:t xml:space="preserve">. (2023), that the integration of the “NHS app” ensures for mitigation of potential burnout conditions among the care professionals, which is essential for maintaining safety in clinical setting. Therefore, </w:t>
      </w:r>
      <w:r w:rsidR="009E4DEC" w:rsidRPr="00DB7CE9">
        <w:rPr>
          <w:rFonts w:ascii="Arial" w:hAnsi="Arial" w:cs="Arial"/>
          <w:sz w:val="22"/>
          <w:szCs w:val="22"/>
        </w:rPr>
        <w:t>because of</w:t>
      </w:r>
      <w:r w:rsidRPr="00DB7CE9">
        <w:rPr>
          <w:rFonts w:ascii="Arial" w:hAnsi="Arial" w:cs="Arial"/>
          <w:sz w:val="22"/>
          <w:szCs w:val="22"/>
        </w:rPr>
        <w:t xml:space="preserve"> optimized workforce in such clinical setting, the autonomy of the patient is enhanced and respected for better therapeutic relationship. However, there might be the limitation of accountability by the care professional due to digitalization of the health and social care. These digital innovations require the care professionals to have updated information about the accessibility and appropriability of the app, which can be time consuming and might present with </w:t>
      </w:r>
      <w:r w:rsidR="009E4DEC" w:rsidRPr="00DB7CE9">
        <w:rPr>
          <w:rFonts w:ascii="Arial" w:hAnsi="Arial" w:cs="Arial"/>
          <w:sz w:val="22"/>
          <w:szCs w:val="22"/>
        </w:rPr>
        <w:t>behavioural</w:t>
      </w:r>
      <w:r w:rsidRPr="00DB7CE9">
        <w:rPr>
          <w:rFonts w:ascii="Arial" w:hAnsi="Arial" w:cs="Arial"/>
          <w:sz w:val="22"/>
          <w:szCs w:val="22"/>
        </w:rPr>
        <w:t xml:space="preserve"> attributes in the workforce. In support to that, an article presented by Turner </w:t>
      </w:r>
      <w:r w:rsidRPr="00F165A8">
        <w:rPr>
          <w:rFonts w:ascii="Arial" w:hAnsi="Arial" w:cs="Arial"/>
          <w:i/>
          <w:iCs/>
          <w:sz w:val="22"/>
          <w:szCs w:val="22"/>
        </w:rPr>
        <w:t>et al</w:t>
      </w:r>
      <w:r w:rsidRPr="00DB7CE9">
        <w:rPr>
          <w:rFonts w:ascii="Arial" w:hAnsi="Arial" w:cs="Arial"/>
          <w:sz w:val="22"/>
          <w:szCs w:val="22"/>
        </w:rPr>
        <w:t>. (2022), have mentioned that the digitalization of the healthcare attributes has a negative impact on the documentation practices of the clinicians. This also affects the working stability of the care professionals due to extra burden of monitoring and managing access of the information thereby ensuring confidentiality along with security. Some of the clinical experts can also present with negative attitude against digitalized innovation for healthcare and might suffer from burnout along with lack of motivation. As one of the reports by NHS England (2023), have highlighted for adequate awareness and continuous preparation for dealing of the digital faults associated with the digitalized innovative apps, thereby accounting the care professionals for potential ethical or legal implications.</w:t>
      </w:r>
    </w:p>
    <w:p w14:paraId="61241919"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service delivery </w:t>
      </w:r>
    </w:p>
    <w:p w14:paraId="546BF926" w14:textId="33A3DD1D" w:rsidR="00C237E5" w:rsidRPr="00C237E5" w:rsidRDefault="00C237E5" w:rsidP="00884C3B">
      <w:pPr>
        <w:spacing w:line="360" w:lineRule="auto"/>
        <w:ind w:firstLine="720"/>
        <w:rPr>
          <w:rFonts w:ascii="Arial" w:hAnsi="Arial" w:cs="Arial"/>
          <w:sz w:val="22"/>
          <w:szCs w:val="22"/>
        </w:rPr>
      </w:pPr>
      <w:r w:rsidRPr="00C237E5">
        <w:rPr>
          <w:rFonts w:ascii="Arial" w:hAnsi="Arial" w:cs="Arial"/>
          <w:sz w:val="22"/>
          <w:szCs w:val="22"/>
        </w:rPr>
        <w:t xml:space="preserve">As highlighted in an article presented by Department of Health and Social Care (2025), that the upgraded care service facilitated by the NHS app shall help the affected individuals with handling the potential health inequalities thereby can enhance the access of care.  This can also improve the rate of self-management among the patient for rapid recovery and understanding that can mitigate potential negative implications. In support to that one of the studies conducted by NHS (2021), have highlighted about the “NHS app” to integrate an evidence-based approach for digitalization of the care services thereby actively incorporating appropriate policies. The service by the app can be accessed on smartphone and other compatible devices. However, there might be a limitation for the service to be appropriate provided which includes an optimized and standardized approach of care. On the other hand, the article of NHS England (2022), have mentioned that the “NHS app” is transforming healthcare services thereby ensuring the patients to have a more standardized and organized approach of care. Hence, the key element of information governance can be established by the healthcare app. As highlighted by the report of Sukriti </w:t>
      </w:r>
      <w:r w:rsidRPr="00F165A8">
        <w:rPr>
          <w:rFonts w:ascii="Arial" w:hAnsi="Arial" w:cs="Arial"/>
          <w:i/>
          <w:iCs/>
          <w:sz w:val="22"/>
          <w:szCs w:val="22"/>
        </w:rPr>
        <w:t>et al</w:t>
      </w:r>
      <w:r w:rsidRPr="00C237E5">
        <w:rPr>
          <w:rFonts w:ascii="Arial" w:hAnsi="Arial" w:cs="Arial"/>
          <w:sz w:val="22"/>
          <w:szCs w:val="22"/>
        </w:rPr>
        <w:t xml:space="preserve">. (2023), that </w:t>
      </w:r>
      <w:r w:rsidRPr="00C237E5">
        <w:rPr>
          <w:rFonts w:ascii="Arial" w:hAnsi="Arial" w:cs="Arial"/>
          <w:sz w:val="22"/>
          <w:szCs w:val="22"/>
        </w:rPr>
        <w:lastRenderedPageBreak/>
        <w:t xml:space="preserve">the major goal of the “NHS app” is to enhance the primary service of care, improve healthcare experience, present benefits for the care professionals </w:t>
      </w:r>
      <w:r w:rsidR="009E4DEC" w:rsidRPr="00C237E5">
        <w:rPr>
          <w:rFonts w:ascii="Arial" w:hAnsi="Arial" w:cs="Arial"/>
          <w:sz w:val="22"/>
          <w:szCs w:val="22"/>
        </w:rPr>
        <w:t>and</w:t>
      </w:r>
      <w:r w:rsidRPr="00C237E5">
        <w:rPr>
          <w:rFonts w:ascii="Arial" w:hAnsi="Arial" w:cs="Arial"/>
          <w:sz w:val="22"/>
          <w:szCs w:val="22"/>
        </w:rPr>
        <w:t xml:space="preserve"> enhance self-care strategies among the suffering individuals. The “NHS app” effectively highlights the aspect of in-person delivery of care service thereby ensuring integrated care which is responsible for improving patient satisfaction for facilitated care. In addition to that, one of the studies conducted by Reidy </w:t>
      </w:r>
      <w:r w:rsidRPr="00F165A8">
        <w:rPr>
          <w:rFonts w:ascii="Arial" w:hAnsi="Arial" w:cs="Arial"/>
          <w:i/>
          <w:iCs/>
          <w:sz w:val="22"/>
          <w:szCs w:val="22"/>
        </w:rPr>
        <w:t>et al</w:t>
      </w:r>
      <w:r w:rsidRPr="00C237E5">
        <w:rPr>
          <w:rFonts w:ascii="Arial" w:hAnsi="Arial" w:cs="Arial"/>
          <w:sz w:val="22"/>
          <w:szCs w:val="22"/>
        </w:rPr>
        <w:t>. (2025), have mentioned that balancing the access along with safeguarding issues for the suffering patients are the potential limitations that can be associated with the service delivery by the “NHS app”.</w:t>
      </w:r>
    </w:p>
    <w:p w14:paraId="18729334" w14:textId="7675EBD1" w:rsidR="00C80D0F" w:rsidRPr="00884C3B"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patients </w:t>
      </w:r>
      <w:r w:rsidRPr="008375B5">
        <w:rPr>
          <w:rFonts w:ascii="Arial" w:hAnsi="Arial" w:cs="Arial"/>
          <w:i/>
          <w:iCs/>
          <w:color w:val="0070C0"/>
          <w:sz w:val="22"/>
          <w:szCs w:val="22"/>
        </w:rPr>
        <w:t xml:space="preserve"> </w:t>
      </w:r>
    </w:p>
    <w:p w14:paraId="7E860150" w14:textId="678398F1" w:rsidR="00C80D0F" w:rsidRPr="00C237E5" w:rsidRDefault="00C237E5" w:rsidP="00884C3B">
      <w:pPr>
        <w:spacing w:line="360" w:lineRule="auto"/>
        <w:ind w:firstLine="720"/>
        <w:rPr>
          <w:rFonts w:ascii="Arial" w:hAnsi="Arial" w:cs="Arial"/>
          <w:sz w:val="22"/>
          <w:szCs w:val="22"/>
        </w:rPr>
      </w:pPr>
      <w:r w:rsidRPr="00C237E5">
        <w:rPr>
          <w:rFonts w:ascii="Arial" w:hAnsi="Arial" w:cs="Arial"/>
          <w:sz w:val="22"/>
          <w:szCs w:val="22"/>
        </w:rPr>
        <w:t xml:space="preserve">The patients are effectively presented with individualized consultation for addressing the complications of health. Hence, the approach of the service delivery by the app can be determined to be based on patient-centric strategies. Due to such attributes presented by the app, the waiting time of the patients and control of informed choices can be effectively enhanced for better therapeutic alliance. According to the discussion of NHS England (2025), the suffering individuals can improve the ability for management of the health complications and can also adhere with the plan of care. In support to that, an article by Kuppanda, P.M. and Jenkins (2023), have mentioned that the “NHS app” ensures the healthcare professional and the patients to make shared decisions thereby establishing an interdisciplinary care. This can be effectively proven for allowing better adherence to the plan of treatment. However, there is a limitation for the incorporation of the digital innovation, which might include the literacy level of the patients which can be a potential barrier for accessing the services. According to the report of Sharma and Patten (2022), the aspects of literacy along with digital access among the suffering individuals can be the major barriers for digital health. Also, these elements can be determined as the “social determinants of health”. Therefore, people belonging to the rural and remote areas can suffer from such inequalities which can have a negative impact on their health outcomes. In addition to that, the cultural and the spiritual beliefs can also be presented as barriers for such individual thereby hindering their understanding for the operability of the “NHS app”. Though the app facilitates independence for the suffering individuals but the limitations of accessibility and appropriability can affect the efficacy of the “NHS app”. According to the discussion conducted by The Patients Association (2024), some of the service users highlighted the aspect of impact on their motivation and encouragement due to variability for the access of the digitalized healthcare information. Hence, it could be inferred that the patients shall be initially educated and facilitated with better understanding about the working of the “NHS app” for increasing the efficiency of the health outcomes and mitigate potential </w:t>
      </w:r>
      <w:r w:rsidRPr="00C237E5">
        <w:rPr>
          <w:rFonts w:ascii="Arial" w:hAnsi="Arial" w:cs="Arial"/>
          <w:sz w:val="22"/>
          <w:szCs w:val="22"/>
        </w:rPr>
        <w:lastRenderedPageBreak/>
        <w:t xml:space="preserve">complications. In support to that, the “NHS app” and associated factors have been of major use since the pandemic condition of COVID-19 which had a negative impact on the health and life of the individuals around the world. On the other hand, considering the positive aspects of the “NHS app”, the service users are benefitted by the aspect of mitigating the geographical barrier along with the accessibility regardless of time. The “NHS app” is also significantly proven for better communication along with enhancement of the operational efficiency. As one of the reports of Kneisler (2024), have highlighted that the “NHS app” is formed for empowering the suffering individuals and the service users for conveniently managing their health records and get updated medical information. Therefore, the patients or the service users </w:t>
      </w:r>
      <w:r w:rsidR="009E4DEC" w:rsidRPr="00C237E5">
        <w:rPr>
          <w:rFonts w:ascii="Arial" w:hAnsi="Arial" w:cs="Arial"/>
          <w:sz w:val="22"/>
          <w:szCs w:val="22"/>
        </w:rPr>
        <w:t>can</w:t>
      </w:r>
      <w:r w:rsidRPr="00C237E5">
        <w:rPr>
          <w:rFonts w:ascii="Arial" w:hAnsi="Arial" w:cs="Arial"/>
          <w:sz w:val="22"/>
          <w:szCs w:val="22"/>
        </w:rPr>
        <w:t xml:space="preserve"> address the accessibility and flexibility of following the care planning for better health outcomes.</w:t>
      </w:r>
    </w:p>
    <w:p w14:paraId="75ED4894"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community </w:t>
      </w:r>
    </w:p>
    <w:p w14:paraId="2CA9E204" w14:textId="5AD81B35" w:rsidR="00C80D0F" w:rsidRPr="00C237E5" w:rsidRDefault="00C237E5" w:rsidP="00470BB6">
      <w:pPr>
        <w:spacing w:line="360" w:lineRule="auto"/>
        <w:ind w:firstLine="720"/>
        <w:rPr>
          <w:rFonts w:ascii="Arial" w:hAnsi="Arial" w:cs="Arial"/>
          <w:sz w:val="22"/>
          <w:szCs w:val="22"/>
        </w:rPr>
      </w:pPr>
      <w:r w:rsidRPr="00C237E5">
        <w:rPr>
          <w:rFonts w:ascii="Arial" w:hAnsi="Arial" w:cs="Arial"/>
          <w:sz w:val="22"/>
          <w:szCs w:val="22"/>
        </w:rPr>
        <w:t xml:space="preserve">The integration of the “NHS app” can present with mitigation of digital exclusion and foster better connection within the community (NHS England 2025). This can thereby ensure enhanced understanding among the suffering individuals of the society. On the other hand, the “NHS app” also makes it easier for the care takers or the family members of the suffering individuals to appropriately access the elements of the app. In support to that, one of the discussions conducted by NHS England (2025), have mentioned that the newly introduced “family feature” of the “NHS app” allows the management for the health complications of the patients by their family members. Integrating such relevant strategies can ensure for mitigation time associated barriers and improve accessibility of the healthcare information. Therefore, </w:t>
      </w:r>
      <w:r w:rsidR="009E4DEC" w:rsidRPr="00C237E5">
        <w:rPr>
          <w:rFonts w:ascii="Arial" w:hAnsi="Arial" w:cs="Arial"/>
          <w:sz w:val="22"/>
          <w:szCs w:val="22"/>
        </w:rPr>
        <w:t>because of</w:t>
      </w:r>
      <w:r w:rsidRPr="00C237E5">
        <w:rPr>
          <w:rFonts w:ascii="Arial" w:hAnsi="Arial" w:cs="Arial"/>
          <w:sz w:val="22"/>
          <w:szCs w:val="22"/>
        </w:rPr>
        <w:t xml:space="preserve"> integrating community-based aspects and active participation of the family members the “NHS app” ensures making shared and informed decisions for the patient to recover rapidly and reduce potential condition of relapse. </w:t>
      </w:r>
      <w:r w:rsidR="009E4DEC" w:rsidRPr="00C237E5">
        <w:rPr>
          <w:rFonts w:ascii="Arial" w:hAnsi="Arial" w:cs="Arial"/>
          <w:sz w:val="22"/>
          <w:szCs w:val="22"/>
        </w:rPr>
        <w:t>However,</w:t>
      </w:r>
      <w:r w:rsidRPr="00C237E5">
        <w:rPr>
          <w:rFonts w:ascii="Arial" w:hAnsi="Arial" w:cs="Arial"/>
          <w:sz w:val="22"/>
          <w:szCs w:val="22"/>
        </w:rPr>
        <w:t xml:space="preserve"> reliance, inconsistent functionality, affluent population and rural residency can be some of the barriers that can have a negative impact on the efficacy of the “NHS app”. In addition to that, Sociogenic disparities, along with technological barriers and language barriers can the other potential limitation for integration of the “NHS app”. This can be evidently supported by the report of </w:t>
      </w:r>
      <w:proofErr w:type="spellStart"/>
      <w:r w:rsidRPr="00C237E5">
        <w:rPr>
          <w:rFonts w:ascii="Arial" w:hAnsi="Arial" w:cs="Arial"/>
          <w:sz w:val="22"/>
          <w:szCs w:val="22"/>
        </w:rPr>
        <w:t>Müssener</w:t>
      </w:r>
      <w:proofErr w:type="spellEnd"/>
      <w:r w:rsidRPr="00C237E5">
        <w:rPr>
          <w:rFonts w:ascii="Arial" w:hAnsi="Arial" w:cs="Arial"/>
          <w:sz w:val="22"/>
          <w:szCs w:val="22"/>
        </w:rPr>
        <w:t xml:space="preserve"> (2021), mentioning about the lack of personal interaction and interpretation of non-verbal cues due to the integration of digital innovation in healthcare. Therefore, Therapeutic alliance among the suffering individual can be reduced which might affect the overall health outcomes.</w:t>
      </w:r>
    </w:p>
    <w:p w14:paraId="3D599A25" w14:textId="53821666" w:rsidR="008375B5" w:rsidRPr="00C237E5" w:rsidRDefault="00C80D0F" w:rsidP="008375B5">
      <w:pPr>
        <w:spacing w:line="360" w:lineRule="auto"/>
        <w:rPr>
          <w:rFonts w:ascii="Arial" w:hAnsi="Arial" w:cs="Arial"/>
          <w:b/>
          <w:bCs/>
          <w:sz w:val="28"/>
          <w:szCs w:val="28"/>
        </w:rPr>
      </w:pPr>
      <w:r w:rsidRPr="008375B5">
        <w:rPr>
          <w:rFonts w:ascii="Arial" w:hAnsi="Arial" w:cs="Arial"/>
          <w:b/>
          <w:bCs/>
          <w:sz w:val="28"/>
          <w:szCs w:val="28"/>
        </w:rPr>
        <w:t>Conclusion</w:t>
      </w:r>
    </w:p>
    <w:p w14:paraId="317B5555" w14:textId="382DEECC" w:rsidR="008375B5" w:rsidRPr="008375B5" w:rsidRDefault="00C237E5" w:rsidP="00884C3B">
      <w:pPr>
        <w:spacing w:line="360" w:lineRule="auto"/>
        <w:ind w:firstLine="720"/>
        <w:rPr>
          <w:rFonts w:ascii="Arial" w:hAnsi="Arial" w:cs="Arial"/>
          <w:sz w:val="22"/>
          <w:szCs w:val="22"/>
        </w:rPr>
      </w:pPr>
      <w:r w:rsidRPr="00C237E5">
        <w:rPr>
          <w:rFonts w:ascii="Arial" w:hAnsi="Arial" w:cs="Arial"/>
          <w:sz w:val="22"/>
          <w:szCs w:val="22"/>
        </w:rPr>
        <w:lastRenderedPageBreak/>
        <w:t>The report has highlighted about a digital innovation associated with technology, “National Health Service (NHS) App” that is incorporated within the “health and social care” in United States. The app is proven beneficial for the suffering individual, care professional and the community members thereby significantly improves the rate of recovery. Some of the limitations like geographical barriers and time associated constraints can be effectively mitigated by actively integrating this application among the suffering individuals. However, the language associated gaps and digital literacy can be potential barriers which can be accounted for the limitation of the app. Therefore, people with lower digital literacy can suffer from difficulty of accessing the appropriate care services facilitated by the digitalized platform of “NHS app”. In addition to that, the NHS app facilitates the suffering individuals with the patient-centric and individualized care thereby maintaining interdisciplinary attributes in clinical setting. Also, introduction of such digitalized strategies for the patients can eventually enhance their ability for self-management and self-care thereby mitigate potential misinterpretation. Supporting these benefits, the app allows the Associated individuals to make share decisions, thereby critically evaluating the potential complications. Also, the app facilitated better care results for the healthcare professionals by improving the factor of self-care along with reduction for potential condition of burnout that can have a negative impact for the care of the suffering individuals.</w:t>
      </w:r>
    </w:p>
    <w:p w14:paraId="759B07A9" w14:textId="77777777" w:rsidR="00B757D1" w:rsidRDefault="00B757D1">
      <w:pPr>
        <w:spacing w:after="0" w:line="240" w:lineRule="auto"/>
        <w:rPr>
          <w:rFonts w:ascii="Arial" w:hAnsi="Arial" w:cs="Arial"/>
          <w:b/>
          <w:bCs/>
          <w:sz w:val="28"/>
          <w:szCs w:val="28"/>
        </w:rPr>
      </w:pPr>
      <w:r>
        <w:rPr>
          <w:rFonts w:ascii="Arial" w:hAnsi="Arial" w:cs="Arial"/>
          <w:b/>
          <w:bCs/>
          <w:sz w:val="28"/>
          <w:szCs w:val="28"/>
        </w:rPr>
        <w:br w:type="page"/>
      </w:r>
    </w:p>
    <w:p w14:paraId="63857A30" w14:textId="379F4EB3" w:rsidR="008375B5"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71308042"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Abernethy, A., Adams, L., Barrett, M., Bechtel, C., Brennan, P., Butte, A., Faulkner, J., Fontaine, E., Friedhoff, S., </w:t>
      </w:r>
      <w:proofErr w:type="spellStart"/>
      <w:r w:rsidRPr="009F321E">
        <w:rPr>
          <w:rFonts w:ascii="Arial" w:hAnsi="Arial" w:cs="Arial"/>
          <w:sz w:val="22"/>
          <w:szCs w:val="22"/>
        </w:rPr>
        <w:t>Halamka</w:t>
      </w:r>
      <w:proofErr w:type="spellEnd"/>
      <w:r w:rsidRPr="009F321E">
        <w:rPr>
          <w:rFonts w:ascii="Arial" w:hAnsi="Arial" w:cs="Arial"/>
          <w:sz w:val="22"/>
          <w:szCs w:val="22"/>
        </w:rPr>
        <w:t xml:space="preserve">, J. and Howell, M., 2022. The promise of digital health: then, now, and the future. NAM perspectives, 2022, pp.10-31478. </w:t>
      </w:r>
    </w:p>
    <w:p w14:paraId="6CB5618E"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Beresford, M., Weaver, R. and Stokes-Lampard, H., 2023. General practice in an integrated NHS: reasons to be hopeful. Future Healthcare Journal, 10(3), pp.178-180. </w:t>
      </w:r>
    </w:p>
    <w:p w14:paraId="056C6EEA"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Department of Health and Social Care (2025). NHS App overhaul will break down barriers to healthcare and reduce inequalities. [online] GOV.UK. Available at: https://www.gov.uk/government/news/nhs-app-overhaul-will-break-down-barriers-to-healthcare-and-reduce-inequalities [Accessed 19 Oct. 2025].</w:t>
      </w:r>
    </w:p>
    <w:p w14:paraId="2BE7B0E5"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Kneisler, D. (2024). NHS App benefits. [online] East Basildon Primary Care Network. Available at: </w:t>
      </w:r>
      <w:hyperlink r:id="rId9" w:history="1">
        <w:r w:rsidRPr="009F321E">
          <w:rPr>
            <w:rStyle w:val="Hyperlink"/>
            <w:rFonts w:ascii="Arial" w:hAnsi="Arial" w:cs="Arial"/>
            <w:sz w:val="22"/>
            <w:szCs w:val="22"/>
          </w:rPr>
          <w:t>https://www.eastbasildonpcn.nhs.uk/news/nhs-app-benefits/</w:t>
        </w:r>
      </w:hyperlink>
      <w:r w:rsidRPr="009F321E">
        <w:rPr>
          <w:rFonts w:ascii="Arial" w:hAnsi="Arial" w:cs="Arial"/>
          <w:sz w:val="22"/>
          <w:szCs w:val="22"/>
        </w:rPr>
        <w:t xml:space="preserve"> [Accessed 20 Oct. 2025].</w:t>
      </w:r>
    </w:p>
    <w:p w14:paraId="727A0945" w14:textId="77777777" w:rsidR="009F321E" w:rsidRPr="009F321E" w:rsidRDefault="009F321E" w:rsidP="009F321E">
      <w:pPr>
        <w:spacing w:line="360" w:lineRule="auto"/>
        <w:rPr>
          <w:rFonts w:ascii="Arial" w:hAnsi="Arial" w:cs="Arial"/>
          <w:sz w:val="22"/>
          <w:szCs w:val="22"/>
        </w:rPr>
      </w:pPr>
      <w:proofErr w:type="spellStart"/>
      <w:r w:rsidRPr="009F321E">
        <w:rPr>
          <w:rFonts w:ascii="Arial" w:hAnsi="Arial" w:cs="Arial"/>
          <w:sz w:val="22"/>
          <w:szCs w:val="22"/>
        </w:rPr>
        <w:t>Kuppanda</w:t>
      </w:r>
      <w:proofErr w:type="spellEnd"/>
      <w:r w:rsidRPr="009F321E">
        <w:rPr>
          <w:rFonts w:ascii="Arial" w:hAnsi="Arial" w:cs="Arial"/>
          <w:sz w:val="22"/>
          <w:szCs w:val="22"/>
        </w:rPr>
        <w:t xml:space="preserve">, P.M. and Jenkins, J., 2023. Evaluation of experiences and attitudes of patients towards patient portal–enabled access to their health information or medical records: a qualitative grounded theory study. Qualitative Health Research, 33(12), pp.1080-1090. </w:t>
      </w:r>
    </w:p>
    <w:p w14:paraId="4EC2923A" w14:textId="77777777" w:rsidR="009F321E" w:rsidRPr="009F321E" w:rsidRDefault="009F321E" w:rsidP="009F321E">
      <w:pPr>
        <w:spacing w:line="360" w:lineRule="auto"/>
        <w:rPr>
          <w:rFonts w:ascii="Arial" w:hAnsi="Arial" w:cs="Arial"/>
          <w:sz w:val="22"/>
          <w:szCs w:val="22"/>
        </w:rPr>
      </w:pPr>
      <w:proofErr w:type="spellStart"/>
      <w:r w:rsidRPr="009F321E">
        <w:rPr>
          <w:rFonts w:ascii="Arial" w:hAnsi="Arial" w:cs="Arial"/>
          <w:sz w:val="22"/>
          <w:szCs w:val="22"/>
        </w:rPr>
        <w:t>Müssener</w:t>
      </w:r>
      <w:proofErr w:type="spellEnd"/>
      <w:r w:rsidRPr="009F321E">
        <w:rPr>
          <w:rFonts w:ascii="Arial" w:hAnsi="Arial" w:cs="Arial"/>
          <w:sz w:val="22"/>
          <w:szCs w:val="22"/>
        </w:rPr>
        <w:t xml:space="preserve">, U., 2021. Digital encounters: human interactions in mHealth </w:t>
      </w:r>
      <w:proofErr w:type="spellStart"/>
      <w:r w:rsidRPr="009F321E">
        <w:rPr>
          <w:rFonts w:ascii="Arial" w:hAnsi="Arial" w:cs="Arial"/>
          <w:sz w:val="22"/>
          <w:szCs w:val="22"/>
        </w:rPr>
        <w:t>behavior</w:t>
      </w:r>
      <w:proofErr w:type="spellEnd"/>
      <w:r w:rsidRPr="009F321E">
        <w:rPr>
          <w:rFonts w:ascii="Arial" w:hAnsi="Arial" w:cs="Arial"/>
          <w:sz w:val="22"/>
          <w:szCs w:val="22"/>
        </w:rPr>
        <w:t xml:space="preserve"> change interventions. Digital Health, 7, p.20552076211029776. </w:t>
      </w:r>
    </w:p>
    <w:p w14:paraId="1970A625"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NHS (2021). About the NHS App. [online] nhs.uk. Available at: </w:t>
      </w:r>
      <w:hyperlink r:id="rId10" w:history="1">
        <w:r w:rsidRPr="009F321E">
          <w:rPr>
            <w:rStyle w:val="Hyperlink"/>
            <w:rFonts w:ascii="Arial" w:hAnsi="Arial" w:cs="Arial"/>
            <w:sz w:val="22"/>
            <w:szCs w:val="22"/>
          </w:rPr>
          <w:t>https://www.nhs.uk/nhs-app/about-the-nhs-app/</w:t>
        </w:r>
      </w:hyperlink>
      <w:r w:rsidRPr="009F321E">
        <w:rPr>
          <w:rFonts w:ascii="Arial" w:hAnsi="Arial" w:cs="Arial"/>
          <w:sz w:val="22"/>
          <w:szCs w:val="22"/>
        </w:rPr>
        <w:t xml:space="preserve"> [Accessed 19 Oct. 2025]. </w:t>
      </w:r>
    </w:p>
    <w:p w14:paraId="11A2A293"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NHS England (2022). Access to patient records through the NHS App. [online] NHS Transformation Directorate. Available at: </w:t>
      </w:r>
      <w:hyperlink r:id="rId11" w:history="1">
        <w:r w:rsidRPr="009F321E">
          <w:rPr>
            <w:rStyle w:val="Hyperlink"/>
            <w:rFonts w:ascii="Arial" w:hAnsi="Arial" w:cs="Arial"/>
            <w:sz w:val="22"/>
            <w:szCs w:val="22"/>
          </w:rPr>
          <w:t>https://transform.england.nhs.uk/information-governance/guidance/access-to-patient-records-through-the-nhs-app/</w:t>
        </w:r>
      </w:hyperlink>
      <w:r w:rsidRPr="009F321E">
        <w:rPr>
          <w:rFonts w:ascii="Arial" w:hAnsi="Arial" w:cs="Arial"/>
          <w:sz w:val="22"/>
          <w:szCs w:val="22"/>
        </w:rPr>
        <w:t xml:space="preserve"> [Accessed 19 Oct. 2025]. </w:t>
      </w:r>
    </w:p>
    <w:p w14:paraId="27439FAB"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NHS England (2023). NHS England» Clinical messaging and test results. [online] www.england.nhs.uk. Available at: </w:t>
      </w:r>
      <w:hyperlink r:id="rId12" w:history="1">
        <w:r w:rsidRPr="009F321E">
          <w:rPr>
            <w:rStyle w:val="Hyperlink"/>
            <w:rFonts w:ascii="Arial" w:hAnsi="Arial" w:cs="Arial"/>
            <w:sz w:val="22"/>
            <w:szCs w:val="22"/>
          </w:rPr>
          <w:t>https://www.england.nhs.uk/long-read/clinical-messaging-and-test-results/</w:t>
        </w:r>
      </w:hyperlink>
      <w:r w:rsidRPr="009F321E">
        <w:rPr>
          <w:rFonts w:ascii="Arial" w:hAnsi="Arial" w:cs="Arial"/>
          <w:sz w:val="22"/>
          <w:szCs w:val="22"/>
        </w:rPr>
        <w:t xml:space="preserve"> [Accessed 21 Oct. 2025]. </w:t>
      </w:r>
    </w:p>
    <w:p w14:paraId="68513AC9"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NHS England (2025). GP health records in the App. [online] Available at: </w:t>
      </w:r>
      <w:hyperlink r:id="rId13" w:history="1">
        <w:r w:rsidRPr="009F321E">
          <w:rPr>
            <w:rStyle w:val="Hyperlink"/>
            <w:rFonts w:ascii="Arial" w:hAnsi="Arial" w:cs="Arial"/>
            <w:sz w:val="22"/>
            <w:szCs w:val="22"/>
          </w:rPr>
          <w:t>https://digital.nhs.uk/services/nhs-app/nhs-app-features/gp-health-records-in-the-app</w:t>
        </w:r>
      </w:hyperlink>
      <w:r w:rsidRPr="009F321E">
        <w:rPr>
          <w:rFonts w:ascii="Arial" w:hAnsi="Arial" w:cs="Arial"/>
          <w:sz w:val="22"/>
          <w:szCs w:val="22"/>
        </w:rPr>
        <w:t xml:space="preserve"> [Accessed 20 Oct. 2025]. </w:t>
      </w:r>
    </w:p>
    <w:p w14:paraId="0F491ECB"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lastRenderedPageBreak/>
        <w:t xml:space="preserve">NHS England (2025). Help your community use the NHS App. [online] Available at: </w:t>
      </w:r>
      <w:hyperlink r:id="rId14" w:history="1">
        <w:r w:rsidRPr="009F321E">
          <w:rPr>
            <w:rStyle w:val="Hyperlink"/>
            <w:rFonts w:ascii="Arial" w:hAnsi="Arial" w:cs="Arial"/>
            <w:sz w:val="22"/>
            <w:szCs w:val="22"/>
          </w:rPr>
          <w:t>https://digital.nhs.uk/services/nhs-app/toolkit/help-your-community-use-the-nhs-app</w:t>
        </w:r>
      </w:hyperlink>
      <w:r w:rsidRPr="009F321E">
        <w:rPr>
          <w:rFonts w:ascii="Arial" w:hAnsi="Arial" w:cs="Arial"/>
          <w:sz w:val="22"/>
          <w:szCs w:val="22"/>
        </w:rPr>
        <w:t xml:space="preserve"> [Accessed 21 Oct. 2025]. </w:t>
      </w:r>
    </w:p>
    <w:p w14:paraId="032F0932"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NHS England (2025). NHS England» NHS App’s family access feature ‘as simple as switching Netflix </w:t>
      </w:r>
      <w:proofErr w:type="gramStart"/>
      <w:r w:rsidRPr="009F321E">
        <w:rPr>
          <w:rFonts w:ascii="Arial" w:hAnsi="Arial" w:cs="Arial"/>
          <w:sz w:val="22"/>
          <w:szCs w:val="22"/>
        </w:rPr>
        <w:t>profiles’</w:t>
      </w:r>
      <w:proofErr w:type="gramEnd"/>
      <w:r w:rsidRPr="009F321E">
        <w:rPr>
          <w:rFonts w:ascii="Arial" w:hAnsi="Arial" w:cs="Arial"/>
          <w:sz w:val="22"/>
          <w:szCs w:val="22"/>
        </w:rPr>
        <w:t xml:space="preserve">. [online] England.nhs.uk. Available at: </w:t>
      </w:r>
      <w:hyperlink r:id="rId15" w:history="1">
        <w:r w:rsidRPr="009F321E">
          <w:rPr>
            <w:rStyle w:val="Hyperlink"/>
            <w:rFonts w:ascii="Arial" w:hAnsi="Arial" w:cs="Arial"/>
            <w:sz w:val="22"/>
            <w:szCs w:val="22"/>
          </w:rPr>
          <w:t>https://www.england.nhs.uk/2025/09/nhs-apps-family-access-feature-as-simple-as-switching-netflix-profiles/</w:t>
        </w:r>
      </w:hyperlink>
      <w:r w:rsidRPr="009F321E">
        <w:rPr>
          <w:rFonts w:ascii="Arial" w:hAnsi="Arial" w:cs="Arial"/>
          <w:sz w:val="22"/>
          <w:szCs w:val="22"/>
        </w:rPr>
        <w:t xml:space="preserve"> [Accessed 21 Oct. 2025]. </w:t>
      </w:r>
    </w:p>
    <w:p w14:paraId="3E808686"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Reidy, C., Papoutsi, C., Kc, S., </w:t>
      </w:r>
      <w:proofErr w:type="spellStart"/>
      <w:r w:rsidRPr="009F321E">
        <w:rPr>
          <w:rFonts w:ascii="Arial" w:hAnsi="Arial" w:cs="Arial"/>
          <w:sz w:val="22"/>
          <w:szCs w:val="22"/>
        </w:rPr>
        <w:t>Gudgin</w:t>
      </w:r>
      <w:proofErr w:type="spellEnd"/>
      <w:r w:rsidRPr="009F321E">
        <w:rPr>
          <w:rFonts w:ascii="Arial" w:hAnsi="Arial" w:cs="Arial"/>
          <w:sz w:val="22"/>
          <w:szCs w:val="22"/>
        </w:rPr>
        <w:t xml:space="preserve">, B., Laverty, A.A., Greaves, F. and Powell, J., 2025. Qualitative evaluation of the implementation and national roll-out of the NHS App in England. BMC medicine, 23(1), p.20. </w:t>
      </w:r>
    </w:p>
    <w:p w14:paraId="63B5A7D5"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Reidy, C., Papoutsi, C., Kc, S., </w:t>
      </w:r>
      <w:proofErr w:type="spellStart"/>
      <w:r w:rsidRPr="009F321E">
        <w:rPr>
          <w:rFonts w:ascii="Arial" w:hAnsi="Arial" w:cs="Arial"/>
          <w:sz w:val="22"/>
          <w:szCs w:val="22"/>
        </w:rPr>
        <w:t>Gudgin</w:t>
      </w:r>
      <w:proofErr w:type="spellEnd"/>
      <w:r w:rsidRPr="009F321E">
        <w:rPr>
          <w:rFonts w:ascii="Arial" w:hAnsi="Arial" w:cs="Arial"/>
          <w:sz w:val="22"/>
          <w:szCs w:val="22"/>
        </w:rPr>
        <w:t>, B., Laverty, A.A., Greaves, F. and Powell, J., 2025. Qualitative evaluation of the implementation and national roll-out of the NHS App in England. BMC medicine, 23(1), p.20.</w:t>
      </w:r>
    </w:p>
    <w:p w14:paraId="4AF48F76"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Sharma, P. and Patten, C.A., 2022. A need for digitally inclusive health care service in the United States: recommendations for clinicians and health care systems. The Permanente Journal, 26(3), p.149. </w:t>
      </w:r>
    </w:p>
    <w:p w14:paraId="23309017"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Sukriti, K.C., Tewolde, S., Laverty, A.A., Costelloe, C., Papoutsi, C., Reidy, C., Gudgin, B., Shenton, C., Majeed, A., Powell, J. and Greaves, F., 2023. Uptake and adoption of the NHS App in England: an observational study. The British Journal of General Practice, 73(737), p.e932.</w:t>
      </w:r>
    </w:p>
    <w:p w14:paraId="19147D40"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The Patients Association (2024). Patients value NHS App but not all users able to access information they want, finds latest Digital Coalition report. [online] The Patients Association. Available at: </w:t>
      </w:r>
      <w:hyperlink r:id="rId16" w:history="1">
        <w:r w:rsidRPr="009F321E">
          <w:rPr>
            <w:rStyle w:val="Hyperlink"/>
            <w:rFonts w:ascii="Arial" w:hAnsi="Arial" w:cs="Arial"/>
            <w:sz w:val="22"/>
            <w:szCs w:val="22"/>
          </w:rPr>
          <w:t>https://www.patients-association.org.uk/news/patients-value-nhs-app-but-not-all-users-able-to-access-information-they-want-finds-new-report-from-the-digital-coalition</w:t>
        </w:r>
      </w:hyperlink>
      <w:r w:rsidRPr="009F321E">
        <w:rPr>
          <w:rFonts w:ascii="Arial" w:hAnsi="Arial" w:cs="Arial"/>
          <w:sz w:val="22"/>
          <w:szCs w:val="22"/>
        </w:rPr>
        <w:t xml:space="preserve"> [Accessed 20 Oct. 2025]. </w:t>
      </w:r>
    </w:p>
    <w:p w14:paraId="4215D13F"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Thompson, E. (2024). Digital care coordinators – boosting access to the NHS App   - NHS </w:t>
      </w:r>
      <w:proofErr w:type="gramStart"/>
      <w:r w:rsidRPr="009F321E">
        <w:rPr>
          <w:rFonts w:ascii="Arial" w:hAnsi="Arial" w:cs="Arial"/>
          <w:sz w:val="22"/>
          <w:szCs w:val="22"/>
        </w:rPr>
        <w:t>South West</w:t>
      </w:r>
      <w:proofErr w:type="gramEnd"/>
      <w:r w:rsidRPr="009F321E">
        <w:rPr>
          <w:rFonts w:ascii="Arial" w:hAnsi="Arial" w:cs="Arial"/>
          <w:sz w:val="22"/>
          <w:szCs w:val="22"/>
        </w:rPr>
        <w:t xml:space="preserve"> London Integrated Care Board. [online] NHS </w:t>
      </w:r>
      <w:proofErr w:type="gramStart"/>
      <w:r w:rsidRPr="009F321E">
        <w:rPr>
          <w:rFonts w:ascii="Arial" w:hAnsi="Arial" w:cs="Arial"/>
          <w:sz w:val="22"/>
          <w:szCs w:val="22"/>
        </w:rPr>
        <w:t>South West</w:t>
      </w:r>
      <w:proofErr w:type="gramEnd"/>
      <w:r w:rsidRPr="009F321E">
        <w:rPr>
          <w:rFonts w:ascii="Arial" w:hAnsi="Arial" w:cs="Arial"/>
          <w:sz w:val="22"/>
          <w:szCs w:val="22"/>
        </w:rPr>
        <w:t xml:space="preserve"> London Integrated Care Board. Available at: </w:t>
      </w:r>
      <w:hyperlink r:id="rId17" w:history="1">
        <w:r w:rsidRPr="009F321E">
          <w:rPr>
            <w:rStyle w:val="Hyperlink"/>
            <w:rFonts w:ascii="Arial" w:hAnsi="Arial" w:cs="Arial"/>
            <w:sz w:val="22"/>
            <w:szCs w:val="22"/>
          </w:rPr>
          <w:t>https://www.southwestlondon.icb.nhs.uk/news/digital-care-coordinators-boosting-access-to-the-nhs-app/</w:t>
        </w:r>
      </w:hyperlink>
      <w:r w:rsidRPr="009F321E">
        <w:rPr>
          <w:rFonts w:ascii="Arial" w:hAnsi="Arial" w:cs="Arial"/>
          <w:sz w:val="22"/>
          <w:szCs w:val="22"/>
        </w:rPr>
        <w:t xml:space="preserve"> [Accessed 21 Oct. 2025].</w:t>
      </w:r>
    </w:p>
    <w:p w14:paraId="5A094549" w14:textId="77777777" w:rsidR="009F321E" w:rsidRPr="009F321E" w:rsidRDefault="009F321E" w:rsidP="009F321E">
      <w:pPr>
        <w:spacing w:line="360" w:lineRule="auto"/>
        <w:rPr>
          <w:rFonts w:ascii="Arial" w:hAnsi="Arial" w:cs="Arial"/>
          <w:sz w:val="22"/>
          <w:szCs w:val="22"/>
        </w:rPr>
      </w:pPr>
      <w:r w:rsidRPr="009F321E">
        <w:rPr>
          <w:rFonts w:ascii="Arial" w:hAnsi="Arial" w:cs="Arial"/>
          <w:sz w:val="22"/>
          <w:szCs w:val="22"/>
        </w:rPr>
        <w:t xml:space="preserve">Turner, A., Morris, R., McDonagh, L., Hamilton, F., Blake, S., Farr, M., Stevenson, F., Banks, J., Atherton, H., Rakhra, D. and Lasseter, G., 2022. Unintended consequences of patient online access to health records: a qualitative study in UK primary care. British Journal of General Practice. </w:t>
      </w:r>
    </w:p>
    <w:sectPr w:rsidR="009F321E" w:rsidRPr="009F321E" w:rsidSect="008375B5">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20BA0" w14:textId="77777777" w:rsidR="00BD4736" w:rsidRDefault="00BD4736" w:rsidP="008375B5">
      <w:pPr>
        <w:spacing w:after="0" w:line="240" w:lineRule="auto"/>
      </w:pPr>
      <w:r>
        <w:separator/>
      </w:r>
    </w:p>
  </w:endnote>
  <w:endnote w:type="continuationSeparator" w:id="0">
    <w:p w14:paraId="3895F605" w14:textId="77777777" w:rsidR="00BD4736" w:rsidRDefault="00BD4736"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EEBF2" w14:textId="77777777" w:rsidR="00BD4736" w:rsidRDefault="00BD4736" w:rsidP="008375B5">
      <w:pPr>
        <w:spacing w:after="0" w:line="240" w:lineRule="auto"/>
      </w:pPr>
      <w:r>
        <w:separator/>
      </w:r>
    </w:p>
  </w:footnote>
  <w:footnote w:type="continuationSeparator" w:id="0">
    <w:p w14:paraId="2FF16322" w14:textId="77777777" w:rsidR="00BD4736" w:rsidRDefault="00BD4736"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EE5F93"/>
    <w:multiLevelType w:val="hybridMultilevel"/>
    <w:tmpl w:val="CD364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7"/>
  </w:num>
  <w:num w:numId="8" w16cid:durableId="704909136">
    <w:abstractNumId w:val="8"/>
  </w:num>
  <w:num w:numId="9" w16cid:durableId="7106132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E3CFC"/>
    <w:rsid w:val="001A2E82"/>
    <w:rsid w:val="001A5E50"/>
    <w:rsid w:val="001C0FD6"/>
    <w:rsid w:val="001C6125"/>
    <w:rsid w:val="00255D51"/>
    <w:rsid w:val="00261EC3"/>
    <w:rsid w:val="002A3A1E"/>
    <w:rsid w:val="0033306F"/>
    <w:rsid w:val="00470BB6"/>
    <w:rsid w:val="0047498A"/>
    <w:rsid w:val="00511FD5"/>
    <w:rsid w:val="0058254B"/>
    <w:rsid w:val="00632DFD"/>
    <w:rsid w:val="006D3702"/>
    <w:rsid w:val="007769EE"/>
    <w:rsid w:val="007E1CC5"/>
    <w:rsid w:val="008265EC"/>
    <w:rsid w:val="008375B5"/>
    <w:rsid w:val="008577EF"/>
    <w:rsid w:val="008828A6"/>
    <w:rsid w:val="00884C3B"/>
    <w:rsid w:val="008E31E6"/>
    <w:rsid w:val="009334D8"/>
    <w:rsid w:val="00987802"/>
    <w:rsid w:val="009E4DEC"/>
    <w:rsid w:val="009F321E"/>
    <w:rsid w:val="00A04DEF"/>
    <w:rsid w:val="00A875D4"/>
    <w:rsid w:val="00A942C2"/>
    <w:rsid w:val="00A9474F"/>
    <w:rsid w:val="00AC2DCE"/>
    <w:rsid w:val="00AC3FDE"/>
    <w:rsid w:val="00B56C1A"/>
    <w:rsid w:val="00B757D1"/>
    <w:rsid w:val="00B91BCB"/>
    <w:rsid w:val="00BC2CBE"/>
    <w:rsid w:val="00BD4736"/>
    <w:rsid w:val="00C178B3"/>
    <w:rsid w:val="00C237E5"/>
    <w:rsid w:val="00C80D0F"/>
    <w:rsid w:val="00D25E5A"/>
    <w:rsid w:val="00D26DFB"/>
    <w:rsid w:val="00D40915"/>
    <w:rsid w:val="00DB7CE9"/>
    <w:rsid w:val="00F14052"/>
    <w:rsid w:val="00F165A8"/>
    <w:rsid w:val="00F8340B"/>
    <w:rsid w:val="00FA31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E50"/>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632DFD"/>
    <w:rPr>
      <w:color w:val="467886" w:themeColor="hyperlink"/>
      <w:u w:val="single"/>
    </w:rPr>
  </w:style>
  <w:style w:type="character" w:styleId="UnresolvedMention">
    <w:name w:val="Unresolved Mention"/>
    <w:basedOn w:val="DefaultParagraphFont"/>
    <w:uiPriority w:val="99"/>
    <w:semiHidden/>
    <w:unhideWhenUsed/>
    <w:rsid w:val="00632D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digital.nhs.uk/services/nhs-app/nhs-app-features/gp-health-records-in-the-app"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ngland.nhs.uk/long-read/clinical-messaging-and-test-results/" TargetMode="External"/><Relationship Id="rId17" Type="http://schemas.openxmlformats.org/officeDocument/2006/relationships/hyperlink" Target="https://www.southwestlondon.icb.nhs.uk/news/digital-care-coordinators-boosting-access-to-the-nhs-app/" TargetMode="External"/><Relationship Id="rId2" Type="http://schemas.openxmlformats.org/officeDocument/2006/relationships/styles" Target="styles.xml"/><Relationship Id="rId16" Type="http://schemas.openxmlformats.org/officeDocument/2006/relationships/hyperlink" Target="https://www.patients-association.org.uk/news/patients-value-nhs-app-but-not-all-users-able-to-access-information-they-want-finds-new-report-from-the-digital-coali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ransform.england.nhs.uk/information-governance/guidance/access-to-patient-records-through-the-nhs-app/" TargetMode="External"/><Relationship Id="rId5" Type="http://schemas.openxmlformats.org/officeDocument/2006/relationships/footnotes" Target="footnotes.xml"/><Relationship Id="rId15" Type="http://schemas.openxmlformats.org/officeDocument/2006/relationships/hyperlink" Target="https://www.england.nhs.uk/2025/09/nhs-apps-family-access-feature-as-simple-as-switching-netflix-profiles/" TargetMode="External"/><Relationship Id="rId10" Type="http://schemas.openxmlformats.org/officeDocument/2006/relationships/hyperlink" Target="https://www.nhs.uk/nhs-app/about-the-nhs-ap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stbasildonpcn.nhs.uk/news/nhs-app-benefits/" TargetMode="External"/><Relationship Id="rId14" Type="http://schemas.openxmlformats.org/officeDocument/2006/relationships/hyperlink" Target="https://digital.nhs.uk/services/nhs-app/toolkit/help-your-community-use-the-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2882</Words>
  <Characters>16431</Characters>
  <Application>Microsoft Office Word</Application>
  <DocSecurity>0</DocSecurity>
  <Lines>136</Lines>
  <Paragraphs>38</Paragraphs>
  <ScaleCrop>false</ScaleCrop>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Marilyn Alda McLeish (2316784)</cp:lastModifiedBy>
  <cp:revision>2</cp:revision>
  <dcterms:created xsi:type="dcterms:W3CDTF">2025-11-16T13:28:00Z</dcterms:created>
  <dcterms:modified xsi:type="dcterms:W3CDTF">2025-11-16T13:28:00Z</dcterms:modified>
</cp:coreProperties>
</file>