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8947823"/>
        <w:docPartObj>
          <w:docPartGallery w:val="Cover Pages"/>
          <w:docPartUnique/>
        </w:docPartObj>
      </w:sdtPr>
      <w:sdtEndPr>
        <w:rPr>
          <w:noProof/>
        </w:rPr>
      </w:sdtEndPr>
      <w:sdtContent>
        <w:p w14:paraId="4C44B922" w14:textId="1AF8319F" w:rsidR="005C7B1F" w:rsidRDefault="005C7B1F">
          <w:r>
            <w:rPr>
              <w:noProof/>
            </w:rPr>
            <mc:AlternateContent>
              <mc:Choice Requires="wpg">
                <w:drawing>
                  <wp:anchor distT="0" distB="0" distL="114300" distR="114300" simplePos="0" relativeHeight="251662336" behindDoc="0" locked="0" layoutInCell="1" allowOverlap="1" wp14:anchorId="037F271F" wp14:editId="400C749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DFD84E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p>
        <w:p w14:paraId="3FF642DF" w14:textId="4B1BED72" w:rsidR="005C7B1F" w:rsidRDefault="00673AFA">
          <w:pPr>
            <w:rPr>
              <w:noProof/>
              <w:color w:val="000000" w:themeColor="text1"/>
            </w:rPr>
          </w:pPr>
        </w:p>
      </w:sdtContent>
    </w:sdt>
    <w:p w14:paraId="679D2767" w14:textId="77777777" w:rsidR="00AD5E0B" w:rsidRPr="00AD5E0B" w:rsidRDefault="00AD5E0B" w:rsidP="00AD5E0B"/>
    <w:p w14:paraId="217E6CD9" w14:textId="77777777" w:rsidR="00AD5E0B" w:rsidRPr="00AD5E0B" w:rsidRDefault="00AD5E0B" w:rsidP="00AD5E0B"/>
    <w:p w14:paraId="68DD14F6" w14:textId="77777777" w:rsidR="00AD5E0B" w:rsidRPr="00AD5E0B" w:rsidRDefault="00AD5E0B" w:rsidP="00AD5E0B"/>
    <w:p w14:paraId="59C8EDD8" w14:textId="77777777" w:rsidR="00AD5E0B" w:rsidRPr="00820533" w:rsidRDefault="00AD5E0B" w:rsidP="00820533">
      <w:pPr>
        <w:jc w:val="center"/>
        <w:rPr>
          <w:noProof/>
          <w:color w:val="000000" w:themeColor="text1"/>
          <w:sz w:val="32"/>
          <w:szCs w:val="32"/>
        </w:rPr>
      </w:pPr>
    </w:p>
    <w:p w14:paraId="522EE98A" w14:textId="77777777" w:rsidR="00F74C27" w:rsidRDefault="00CE3A4D" w:rsidP="00CE3A4D">
      <w:pPr>
        <w:spacing w:line="240" w:lineRule="auto"/>
        <w:jc w:val="center"/>
        <w:rPr>
          <w:rFonts w:ascii="Arial" w:hAnsi="Arial" w:cs="Arial"/>
          <w:sz w:val="44"/>
          <w:szCs w:val="44"/>
        </w:rPr>
      </w:pPr>
      <w:r>
        <w:rPr>
          <w:rFonts w:ascii="Arial" w:hAnsi="Arial" w:cs="Arial"/>
          <w:sz w:val="44"/>
          <w:szCs w:val="44"/>
        </w:rPr>
        <w:br/>
      </w:r>
      <w:r w:rsidR="00F74C27">
        <w:rPr>
          <w:rFonts w:ascii="Arial" w:hAnsi="Arial" w:cs="Arial"/>
          <w:sz w:val="44"/>
          <w:szCs w:val="44"/>
        </w:rPr>
        <w:br/>
      </w:r>
    </w:p>
    <w:p w14:paraId="648F9757" w14:textId="5BDD41B7" w:rsidR="00820533" w:rsidRPr="00CA6D02" w:rsidRDefault="00820533" w:rsidP="00CE3A4D">
      <w:pPr>
        <w:spacing w:line="240" w:lineRule="auto"/>
        <w:jc w:val="center"/>
        <w:rPr>
          <w:rFonts w:ascii="Arial" w:hAnsi="Arial" w:cs="Arial"/>
          <w:sz w:val="32"/>
          <w:szCs w:val="32"/>
        </w:rPr>
      </w:pPr>
      <w:r w:rsidRPr="00CE3A4D">
        <w:rPr>
          <w:rFonts w:ascii="Arial" w:hAnsi="Arial" w:cs="Arial"/>
          <w:sz w:val="44"/>
          <w:szCs w:val="44"/>
        </w:rPr>
        <w:t>How I can use the DIKW and CRAAP frameworks to confirm or refute the work of Angela Duckworth”</w:t>
      </w:r>
      <w:r w:rsidR="00CA6D02" w:rsidRPr="00CE3A4D">
        <w:rPr>
          <w:rFonts w:ascii="Arial" w:hAnsi="Arial" w:cs="Arial"/>
          <w:sz w:val="44"/>
          <w:szCs w:val="44"/>
        </w:rPr>
        <w:br/>
      </w:r>
      <w:r w:rsidR="00CA6D02" w:rsidRPr="00CE3A4D">
        <w:rPr>
          <w:rFonts w:ascii="Arial" w:hAnsi="Arial" w:cs="Arial"/>
          <w:sz w:val="44"/>
          <w:szCs w:val="44"/>
        </w:rPr>
        <w:br/>
      </w:r>
      <w:r w:rsidR="00CA6D02" w:rsidRPr="00CE3A4D">
        <w:rPr>
          <w:rFonts w:ascii="Arial" w:hAnsi="Arial" w:cs="Arial"/>
          <w:sz w:val="44"/>
          <w:szCs w:val="44"/>
        </w:rPr>
        <w:br/>
      </w:r>
      <w:r w:rsidR="00CA6D02">
        <w:rPr>
          <w:rFonts w:ascii="Arial" w:hAnsi="Arial" w:cs="Arial"/>
          <w:sz w:val="32"/>
          <w:szCs w:val="32"/>
        </w:rPr>
        <w:br/>
      </w:r>
      <w:r w:rsidR="00CA6D02">
        <w:rPr>
          <w:rFonts w:ascii="Arial" w:hAnsi="Arial" w:cs="Arial"/>
          <w:sz w:val="32"/>
          <w:szCs w:val="32"/>
        </w:rPr>
        <w:br/>
      </w:r>
      <w:r w:rsidR="00CA6D02">
        <w:rPr>
          <w:rFonts w:ascii="Arial" w:hAnsi="Arial" w:cs="Arial"/>
          <w:sz w:val="32"/>
          <w:szCs w:val="32"/>
        </w:rPr>
        <w:br/>
      </w:r>
      <w:r w:rsidR="00CA6D02">
        <w:rPr>
          <w:rFonts w:ascii="Arial" w:hAnsi="Arial" w:cs="Arial"/>
          <w:sz w:val="32"/>
          <w:szCs w:val="32"/>
        </w:rPr>
        <w:br/>
      </w:r>
      <w:r w:rsidR="00CE3A4D">
        <w:rPr>
          <w:rFonts w:ascii="Arial" w:hAnsi="Arial" w:cs="Arial"/>
          <w:sz w:val="32"/>
          <w:szCs w:val="32"/>
        </w:rPr>
        <w:br/>
      </w:r>
      <w:r w:rsidR="00CE3A4D">
        <w:rPr>
          <w:rFonts w:ascii="Arial" w:hAnsi="Arial" w:cs="Arial"/>
          <w:sz w:val="32"/>
          <w:szCs w:val="32"/>
        </w:rPr>
        <w:br/>
      </w:r>
      <w:r w:rsidR="00CE3A4D">
        <w:rPr>
          <w:rFonts w:ascii="Arial" w:hAnsi="Arial" w:cs="Arial"/>
          <w:sz w:val="32"/>
          <w:szCs w:val="32"/>
        </w:rPr>
        <w:br/>
      </w:r>
      <w:r w:rsidR="00CE3A4D">
        <w:rPr>
          <w:rFonts w:ascii="Arial" w:hAnsi="Arial" w:cs="Arial"/>
          <w:sz w:val="32"/>
          <w:szCs w:val="32"/>
        </w:rPr>
        <w:br/>
      </w:r>
      <w:r w:rsidR="00CE3A4D">
        <w:rPr>
          <w:rFonts w:ascii="Arial" w:hAnsi="Arial" w:cs="Arial"/>
          <w:sz w:val="32"/>
          <w:szCs w:val="32"/>
        </w:rPr>
        <w:br/>
      </w:r>
      <w:r w:rsidR="00CE3A4D">
        <w:rPr>
          <w:rFonts w:ascii="Arial" w:hAnsi="Arial" w:cs="Arial"/>
          <w:sz w:val="32"/>
          <w:szCs w:val="32"/>
        </w:rPr>
        <w:br/>
      </w:r>
      <w:r w:rsidR="00CE3A4D">
        <w:rPr>
          <w:rFonts w:ascii="Arial" w:hAnsi="Arial" w:cs="Arial"/>
          <w:sz w:val="32"/>
          <w:szCs w:val="32"/>
        </w:rPr>
        <w:br/>
      </w:r>
      <w:r w:rsidR="00CE3A4D">
        <w:rPr>
          <w:rFonts w:ascii="Arial" w:hAnsi="Arial" w:cs="Arial"/>
          <w:sz w:val="32"/>
          <w:szCs w:val="32"/>
        </w:rPr>
        <w:br/>
      </w:r>
      <w:r w:rsidR="00CE3A4D">
        <w:rPr>
          <w:rFonts w:ascii="Arial" w:hAnsi="Arial" w:cs="Arial"/>
          <w:sz w:val="32"/>
          <w:szCs w:val="32"/>
        </w:rPr>
        <w:br/>
      </w:r>
      <w:r w:rsidR="007C1942">
        <w:rPr>
          <w:rFonts w:ascii="Arial" w:hAnsi="Arial" w:cs="Arial"/>
          <w:sz w:val="32"/>
          <w:szCs w:val="32"/>
        </w:rPr>
        <w:t>Gabriela Mancheva (2026312)</w:t>
      </w:r>
      <w:r w:rsidR="007C1942">
        <w:rPr>
          <w:rFonts w:ascii="Arial" w:hAnsi="Arial" w:cs="Arial"/>
          <w:sz w:val="32"/>
          <w:szCs w:val="32"/>
        </w:rPr>
        <w:br/>
        <w:t>Digital Skills and Research Methods</w:t>
      </w:r>
      <w:r w:rsidR="00BC54AF">
        <w:rPr>
          <w:rFonts w:ascii="Arial" w:hAnsi="Arial" w:cs="Arial"/>
          <w:sz w:val="32"/>
          <w:szCs w:val="32"/>
        </w:rPr>
        <w:br/>
        <w:t>University of Wales Trinity Saint David</w:t>
      </w:r>
      <w:r w:rsidR="00CE3A4D">
        <w:rPr>
          <w:rFonts w:ascii="Arial" w:hAnsi="Arial" w:cs="Arial"/>
          <w:sz w:val="32"/>
          <w:szCs w:val="32"/>
        </w:rPr>
        <w:br/>
        <w:t xml:space="preserve">Video Link: </w:t>
      </w:r>
      <w:hyperlink r:id="rId9" w:history="1">
        <w:r w:rsidR="00CE3A4D" w:rsidRPr="002D5C38">
          <w:rPr>
            <w:rStyle w:val="Hyperlink"/>
            <w:rFonts w:ascii="Arial" w:hAnsi="Arial" w:cs="Arial"/>
            <w:sz w:val="32"/>
            <w:szCs w:val="32"/>
          </w:rPr>
          <w:t>https://web.microsoftstream.com/video/eca253ec-c0ee-47f4-840a-b2c0f283ef38</w:t>
        </w:r>
      </w:hyperlink>
      <w:r w:rsidR="00CE3A4D">
        <w:rPr>
          <w:rFonts w:ascii="Arial" w:hAnsi="Arial" w:cs="Arial"/>
          <w:sz w:val="32"/>
          <w:szCs w:val="32"/>
        </w:rPr>
        <w:br/>
      </w:r>
      <w:r w:rsidR="00CE3A4D">
        <w:rPr>
          <w:rFonts w:ascii="Arial" w:hAnsi="Arial" w:cs="Arial"/>
          <w:sz w:val="32"/>
          <w:szCs w:val="32"/>
        </w:rPr>
        <w:lastRenderedPageBreak/>
        <w:br/>
      </w:r>
    </w:p>
    <w:p w14:paraId="59AAF435" w14:textId="7FE2C817" w:rsidR="00AD5E0B" w:rsidRPr="00AD5E0B" w:rsidRDefault="00AD5E0B" w:rsidP="00820533">
      <w:pPr>
        <w:tabs>
          <w:tab w:val="left" w:pos="2330"/>
        </w:tabs>
      </w:pPr>
    </w:p>
    <w:p w14:paraId="54CF2322" w14:textId="53272317" w:rsidR="000E17ED" w:rsidRDefault="00B321DA" w:rsidP="00902E6D">
      <w:pPr>
        <w:pStyle w:val="ListParagraph"/>
        <w:spacing w:after="0" w:line="360" w:lineRule="auto"/>
        <w:rPr>
          <w:noProof/>
        </w:rPr>
      </w:pPr>
      <w:r>
        <w:rPr>
          <w:noProof/>
        </w:rPr>
        <w:drawing>
          <wp:inline distT="0" distB="0" distL="0" distR="0" wp14:anchorId="0A44985E" wp14:editId="5B03E1F5">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r w:rsidR="00A374B8">
        <w:rPr>
          <w:rFonts w:ascii="Arial" w:eastAsiaTheme="minorEastAsia" w:hAnsi="Arial" w:cs="Arial"/>
          <w:color w:val="000000" w:themeColor="text1"/>
          <w:kern w:val="24"/>
          <w:lang w:val="en-US" w:eastAsia="en-GB"/>
        </w:rPr>
        <w:br/>
      </w:r>
      <w:r w:rsidR="00A374B8">
        <w:rPr>
          <w:rFonts w:ascii="Arial" w:eastAsiaTheme="minorEastAsia" w:hAnsi="Arial" w:cs="Arial"/>
          <w:color w:val="000000" w:themeColor="text1"/>
          <w:kern w:val="24"/>
          <w:lang w:val="en-US" w:eastAsia="en-GB"/>
        </w:rPr>
        <w:br/>
      </w:r>
      <w:r w:rsidR="00A374B8">
        <w:rPr>
          <w:rFonts w:ascii="Arial" w:eastAsiaTheme="minorEastAsia" w:hAnsi="Arial" w:cs="Arial"/>
          <w:color w:val="000000" w:themeColor="text1"/>
          <w:kern w:val="24"/>
          <w:lang w:val="en-US" w:eastAsia="en-GB"/>
        </w:rPr>
        <w:br/>
      </w:r>
      <w:r w:rsidR="00A374B8">
        <w:rPr>
          <w:rFonts w:ascii="Arial" w:eastAsiaTheme="minorEastAsia" w:hAnsi="Arial" w:cs="Arial"/>
          <w:color w:val="000000" w:themeColor="text1"/>
          <w:kern w:val="24"/>
          <w:lang w:val="en-US" w:eastAsia="en-GB"/>
        </w:rPr>
        <w:br/>
      </w:r>
      <w:r w:rsidR="00390316">
        <w:rPr>
          <w:rFonts w:ascii="Arial" w:hAnsi="Arial" w:cs="Arial"/>
        </w:rPr>
        <w:br/>
      </w:r>
      <w:r w:rsidR="00D4056A">
        <w:rPr>
          <w:noProof/>
        </w:rPr>
        <w:drawing>
          <wp:inline distT="0" distB="0" distL="0" distR="0" wp14:anchorId="128F5F44" wp14:editId="64ACFA14">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r w:rsidR="00390316">
        <w:rPr>
          <w:rFonts w:ascii="Arial" w:hAnsi="Arial" w:cs="Arial"/>
        </w:rPr>
        <w:br/>
      </w:r>
      <w:r w:rsidR="00D4056A" w:rsidRPr="00A45A65">
        <w:rPr>
          <w:rFonts w:ascii="Arial" w:eastAsiaTheme="minorEastAsia" w:hAnsi="Arial" w:cs="Arial"/>
          <w:color w:val="000000" w:themeColor="text1"/>
          <w:kern w:val="24"/>
          <w:lang w:val="en-US" w:eastAsia="en-GB"/>
        </w:rPr>
        <w:br/>
      </w:r>
      <w:r w:rsidR="00346ECC" w:rsidRPr="003F2671">
        <w:rPr>
          <w:rFonts w:ascii="Arial" w:eastAsiaTheme="minorEastAsia" w:hAnsi="Arial" w:cs="Arial"/>
          <w:color w:val="000000" w:themeColor="text1"/>
          <w:kern w:val="24"/>
          <w:sz w:val="24"/>
          <w:szCs w:val="24"/>
          <w:lang w:val="en-US" w:eastAsia="en-GB"/>
        </w:rPr>
        <w:t xml:space="preserve">The relationships between data, information, knowledge, and wisdom are </w:t>
      </w:r>
      <w:r w:rsidR="00346ECC" w:rsidRPr="003F2671">
        <w:rPr>
          <w:rFonts w:ascii="Arial" w:eastAsiaTheme="minorEastAsia" w:hAnsi="Arial" w:cs="Arial"/>
          <w:color w:val="000000" w:themeColor="text1"/>
          <w:kern w:val="24"/>
          <w:sz w:val="24"/>
          <w:szCs w:val="24"/>
          <w:lang w:val="en-US" w:eastAsia="en-GB"/>
        </w:rPr>
        <w:lastRenderedPageBreak/>
        <w:t>represented by the DIKW Pyramid. Each construction block represents a step forward to the next level.</w:t>
      </w:r>
      <w:r w:rsidR="008363BC" w:rsidRPr="003F2671">
        <w:rPr>
          <w:sz w:val="24"/>
          <w:szCs w:val="24"/>
        </w:rPr>
        <w:t xml:space="preserve"> </w:t>
      </w:r>
      <w:r w:rsidR="00A75909" w:rsidRPr="003F2671">
        <w:rPr>
          <w:rFonts w:ascii="Arial" w:eastAsiaTheme="minorEastAsia" w:hAnsi="Arial" w:cs="Arial"/>
          <w:color w:val="000000" w:themeColor="text1"/>
          <w:kern w:val="24"/>
          <w:sz w:val="24"/>
          <w:szCs w:val="24"/>
          <w:lang w:val="en-US" w:eastAsia="en-GB"/>
        </w:rPr>
        <w:t>Jennifer Rowley (2007) explains the topic further:</w:t>
      </w:r>
      <w:r w:rsidR="008363BC" w:rsidRPr="003F2671">
        <w:rPr>
          <w:rFonts w:ascii="Arial" w:eastAsiaTheme="minorEastAsia" w:hAnsi="Arial" w:cs="Arial"/>
          <w:color w:val="000000" w:themeColor="text1"/>
          <w:kern w:val="24"/>
          <w:sz w:val="24"/>
          <w:szCs w:val="24"/>
          <w:lang w:val="en-US" w:eastAsia="en-GB"/>
        </w:rPr>
        <w:t xml:space="preserve"> “Typically information is defined in terms of data, knowledge in terms of information, and wisdom in terms of knowledge.”</w:t>
      </w:r>
      <w:r w:rsidR="006F5A97" w:rsidRPr="003F2671">
        <w:rPr>
          <w:sz w:val="24"/>
          <w:szCs w:val="24"/>
        </w:rPr>
        <w:t xml:space="preserve"> </w:t>
      </w:r>
      <w:r w:rsidR="006F5A97" w:rsidRPr="003F2671">
        <w:rPr>
          <w:rFonts w:ascii="Arial" w:eastAsiaTheme="minorEastAsia" w:hAnsi="Arial" w:cs="Arial"/>
          <w:color w:val="000000" w:themeColor="text1"/>
          <w:kern w:val="24"/>
          <w:sz w:val="24"/>
          <w:szCs w:val="24"/>
          <w:lang w:val="en-US" w:eastAsia="en-GB"/>
        </w:rPr>
        <w:t xml:space="preserve">The DIKW model demonstrates how the human mind may use progressive </w:t>
      </w:r>
      <w:r w:rsidR="004403D6" w:rsidRPr="003F2671">
        <w:rPr>
          <w:rFonts w:ascii="Arial" w:eastAsiaTheme="minorEastAsia" w:hAnsi="Arial" w:cs="Arial"/>
          <w:color w:val="000000" w:themeColor="text1"/>
          <w:kern w:val="24"/>
          <w:sz w:val="24"/>
          <w:szCs w:val="24"/>
          <w:lang w:val="en-US" w:eastAsia="en-GB"/>
        </w:rPr>
        <w:t>organization</w:t>
      </w:r>
      <w:r w:rsidR="006F5A97" w:rsidRPr="003F2671">
        <w:rPr>
          <w:rFonts w:ascii="Arial" w:eastAsiaTheme="minorEastAsia" w:hAnsi="Arial" w:cs="Arial"/>
          <w:color w:val="000000" w:themeColor="text1"/>
          <w:kern w:val="24"/>
          <w:sz w:val="24"/>
          <w:szCs w:val="24"/>
          <w:lang w:val="en-US" w:eastAsia="en-GB"/>
        </w:rPr>
        <w:t xml:space="preserve"> to take raw facts to higher levels.</w:t>
      </w:r>
      <w:r w:rsidR="00887592" w:rsidRPr="003F2671">
        <w:rPr>
          <w:sz w:val="24"/>
          <w:szCs w:val="24"/>
        </w:rPr>
        <w:t xml:space="preserve"> </w:t>
      </w:r>
      <w:r w:rsidR="00887592" w:rsidRPr="003F2671">
        <w:rPr>
          <w:rFonts w:ascii="Arial" w:eastAsiaTheme="minorEastAsia" w:hAnsi="Arial" w:cs="Arial"/>
          <w:color w:val="000000" w:themeColor="text1"/>
          <w:kern w:val="24"/>
          <w:sz w:val="24"/>
          <w:szCs w:val="24"/>
          <w:lang w:val="en-US" w:eastAsia="en-GB"/>
        </w:rPr>
        <w:t>Each step of the process answers questions about the underlying data and improves it.</w:t>
      </w:r>
      <w:r w:rsidR="00697184" w:rsidRPr="003F2671">
        <w:rPr>
          <w:sz w:val="24"/>
          <w:szCs w:val="24"/>
        </w:rPr>
        <w:t xml:space="preserve"> </w:t>
      </w:r>
      <w:r w:rsidR="00697184" w:rsidRPr="003F2671">
        <w:rPr>
          <w:rFonts w:ascii="Arial" w:eastAsiaTheme="minorEastAsia" w:hAnsi="Arial" w:cs="Arial"/>
          <w:color w:val="000000" w:themeColor="text1"/>
          <w:kern w:val="24"/>
          <w:sz w:val="24"/>
          <w:szCs w:val="24"/>
          <w:lang w:val="en-US" w:eastAsia="en-GB"/>
        </w:rPr>
        <w:t xml:space="preserve">The 'Knowledge Hierarchy,' 'Information Hierarchy,' and 'Knowledge Pyramid,' among other names, </w:t>
      </w:r>
      <w:r w:rsidR="004403D6">
        <w:rPr>
          <w:rFonts w:ascii="Arial" w:eastAsiaTheme="minorEastAsia" w:hAnsi="Arial" w:cs="Arial"/>
          <w:color w:val="000000" w:themeColor="text1"/>
          <w:kern w:val="24"/>
          <w:sz w:val="24"/>
          <w:szCs w:val="24"/>
          <w:lang w:val="en-US" w:eastAsia="en-GB"/>
        </w:rPr>
        <w:t>i</w:t>
      </w:r>
      <w:r w:rsidR="004403D6" w:rsidRPr="004403D6">
        <w:rPr>
          <w:rFonts w:ascii="Arial" w:eastAsiaTheme="minorEastAsia" w:hAnsi="Arial" w:cs="Arial"/>
          <w:color w:val="000000" w:themeColor="text1"/>
          <w:kern w:val="24"/>
          <w:sz w:val="24"/>
          <w:szCs w:val="24"/>
          <w:lang w:val="en-US" w:eastAsia="en-GB"/>
        </w:rPr>
        <w:t>n the information and knowledge literatures, is one of the most fundamental, widely acknowledged, and 'taken-for-granted' structures.</w:t>
      </w:r>
      <w:r w:rsidR="004403D6" w:rsidRPr="003F2671">
        <w:rPr>
          <w:rFonts w:ascii="Arial" w:eastAsiaTheme="minorEastAsia" w:hAnsi="Arial" w:cs="Arial"/>
          <w:color w:val="000000" w:themeColor="text1"/>
          <w:kern w:val="24"/>
          <w:sz w:val="24"/>
          <w:szCs w:val="24"/>
          <w:lang w:val="en-US" w:eastAsia="en-GB"/>
        </w:rPr>
        <w:t xml:space="preserve"> This</w:t>
      </w:r>
      <w:r w:rsidR="00A30E55" w:rsidRPr="003F2671">
        <w:rPr>
          <w:rFonts w:ascii="Arial" w:eastAsiaTheme="minorEastAsia" w:hAnsi="Arial" w:cs="Arial"/>
          <w:color w:val="000000" w:themeColor="text1"/>
          <w:kern w:val="24"/>
          <w:sz w:val="24"/>
          <w:szCs w:val="24"/>
          <w:lang w:val="en-US" w:eastAsia="en-GB"/>
        </w:rPr>
        <w:t xml:space="preserve"> procedure brings to light the level of agreement and disagreement over these definitions, and it serves as a starting point for a conversation about whether these articulations adequately distinguish data, information, and knowledge</w:t>
      </w:r>
      <w:r w:rsidR="00027073">
        <w:rPr>
          <w:rFonts w:ascii="Arial" w:eastAsiaTheme="minorEastAsia" w:hAnsi="Arial" w:cs="Arial"/>
          <w:color w:val="000000" w:themeColor="text1"/>
          <w:kern w:val="24"/>
          <w:sz w:val="24"/>
          <w:szCs w:val="24"/>
          <w:lang w:val="en-US" w:eastAsia="en-GB"/>
        </w:rPr>
        <w:t xml:space="preserve">. </w:t>
      </w:r>
      <w:r w:rsidR="00027073" w:rsidRPr="00027073">
        <w:rPr>
          <w:rFonts w:ascii="Arial" w:eastAsiaTheme="minorEastAsia" w:hAnsi="Arial" w:cs="Arial"/>
          <w:color w:val="000000" w:themeColor="text1"/>
          <w:kern w:val="24"/>
          <w:sz w:val="24"/>
          <w:szCs w:val="24"/>
          <w:lang w:val="en-US" w:eastAsia="en-GB"/>
        </w:rPr>
        <w:t>Information is being used to describe information, knowledge is being used to describe information, and wisdom has been used to describe wisdom</w:t>
      </w:r>
      <w:r w:rsidR="00B62861" w:rsidRPr="003F2671">
        <w:rPr>
          <w:rFonts w:ascii="Arial" w:eastAsiaTheme="minorEastAsia" w:hAnsi="Arial" w:cs="Arial"/>
          <w:color w:val="000000" w:themeColor="text1"/>
          <w:kern w:val="24"/>
          <w:sz w:val="24"/>
          <w:szCs w:val="24"/>
          <w:lang w:val="en-US" w:eastAsia="en-GB"/>
        </w:rPr>
        <w:t xml:space="preserve">, </w:t>
      </w:r>
      <w:r w:rsidR="00902E6D">
        <w:rPr>
          <w:rFonts w:ascii="Arial" w:eastAsiaTheme="minorEastAsia" w:hAnsi="Arial" w:cs="Arial"/>
          <w:color w:val="000000" w:themeColor="text1"/>
          <w:kern w:val="24"/>
          <w:sz w:val="24"/>
          <w:szCs w:val="24"/>
          <w:lang w:val="en-US" w:eastAsia="en-GB"/>
        </w:rPr>
        <w:t>h</w:t>
      </w:r>
      <w:r w:rsidR="00902E6D" w:rsidRPr="00902E6D">
        <w:rPr>
          <w:rFonts w:ascii="Arial" w:eastAsiaTheme="minorEastAsia" w:hAnsi="Arial" w:cs="Arial"/>
          <w:color w:val="000000" w:themeColor="text1"/>
          <w:kern w:val="24"/>
          <w:sz w:val="24"/>
          <w:szCs w:val="24"/>
          <w:lang w:val="en-US" w:eastAsia="en-GB"/>
        </w:rPr>
        <w:t>owever, there is less consensus on how to express the processes that transform lower-level components into higher-level parts, resulting in a lack of clarity in definitions.</w:t>
      </w:r>
      <w:r w:rsidR="00960DD4">
        <w:br/>
      </w:r>
      <w:r w:rsidR="00960DD4">
        <w:br/>
      </w:r>
      <w:r w:rsidR="00116AD3">
        <w:br/>
      </w:r>
      <w:r w:rsidR="00116AD3">
        <w:br/>
      </w:r>
      <w:r w:rsidR="00116AD3">
        <w:rPr>
          <w:noProof/>
        </w:rPr>
        <w:drawing>
          <wp:inline distT="0" distB="0" distL="0" distR="0" wp14:anchorId="475C3383" wp14:editId="735369FF">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r w:rsidR="00116AD3">
        <w:br/>
      </w:r>
      <w:r w:rsidR="00960DD4">
        <w:br/>
      </w:r>
      <w:r w:rsidR="00960DD4">
        <w:lastRenderedPageBreak/>
        <w:br/>
      </w:r>
      <w:r w:rsidR="007E63F1" w:rsidRPr="007E63F1">
        <w:rPr>
          <w:rFonts w:ascii="Arial" w:hAnsi="Arial" w:cs="Arial"/>
          <w:sz w:val="24"/>
          <w:szCs w:val="24"/>
        </w:rPr>
        <w:t>One of the most significant theoretical frameworks is the hierarchy of Data, Information, Knowledge, and Wisdom</w:t>
      </w:r>
      <w:r w:rsidR="00E741F6">
        <w:rPr>
          <w:rFonts w:ascii="Arial" w:hAnsi="Arial" w:cs="Arial"/>
          <w:sz w:val="24"/>
          <w:szCs w:val="24"/>
        </w:rPr>
        <w:t xml:space="preserve"> </w:t>
      </w:r>
      <w:r w:rsidR="00960DD4" w:rsidRPr="003F2671">
        <w:rPr>
          <w:rFonts w:ascii="Arial" w:hAnsi="Arial" w:cs="Arial"/>
          <w:sz w:val="24"/>
          <w:szCs w:val="24"/>
        </w:rPr>
        <w:t>in the subject of knowledge management.</w:t>
      </w:r>
      <w:r w:rsidR="00DA57CF" w:rsidRPr="003F2671">
        <w:rPr>
          <w:rFonts w:ascii="Arial" w:hAnsi="Arial" w:cs="Arial"/>
          <w:sz w:val="24"/>
          <w:szCs w:val="24"/>
        </w:rPr>
        <w:t xml:space="preserve"> This hierarchy contributes conceptually to the KM discipline by attempting to clarify semantics and provide a source of understanding of the word knowledge, which is intended to be ‘managed' </w:t>
      </w:r>
      <w:proofErr w:type="gramStart"/>
      <w:r w:rsidR="00DA57CF" w:rsidRPr="003F2671">
        <w:rPr>
          <w:rFonts w:ascii="Arial" w:hAnsi="Arial" w:cs="Arial"/>
          <w:sz w:val="24"/>
          <w:szCs w:val="24"/>
        </w:rPr>
        <w:t>through the use of</w:t>
      </w:r>
      <w:proofErr w:type="gramEnd"/>
      <w:r w:rsidR="00DA57CF" w:rsidRPr="003F2671">
        <w:rPr>
          <w:rFonts w:ascii="Arial" w:hAnsi="Arial" w:cs="Arial"/>
          <w:sz w:val="24"/>
          <w:szCs w:val="24"/>
        </w:rPr>
        <w:t xml:space="preserve"> knowledge management.</w:t>
      </w:r>
      <w:r w:rsidR="0089196D" w:rsidRPr="003F2671">
        <w:rPr>
          <w:rFonts w:ascii="Arial" w:hAnsi="Arial" w:cs="Arial"/>
          <w:sz w:val="24"/>
          <w:szCs w:val="24"/>
        </w:rPr>
        <w:t xml:space="preserve"> It is commonly understood that data is made up of isolated facts with no context, and that information is made up of processed data.</w:t>
      </w:r>
      <w:r w:rsidR="00086C99" w:rsidRPr="003F2671">
        <w:rPr>
          <w:rFonts w:ascii="Arial" w:hAnsi="Arial" w:cs="Arial"/>
          <w:sz w:val="24"/>
          <w:szCs w:val="24"/>
        </w:rPr>
        <w:t xml:space="preserve"> </w:t>
      </w:r>
      <w:r w:rsidR="008E41F0" w:rsidRPr="008E41F0">
        <w:rPr>
          <w:rFonts w:ascii="Arial" w:hAnsi="Arial" w:cs="Arial"/>
          <w:sz w:val="24"/>
          <w:szCs w:val="24"/>
        </w:rPr>
        <w:t>By processing and analysing data in a certain context, it is given meaning.</w:t>
      </w:r>
      <w:r w:rsidR="00AA534F" w:rsidRPr="003F2671">
        <w:rPr>
          <w:rFonts w:ascii="Arial" w:hAnsi="Arial" w:cs="Arial"/>
          <w:sz w:val="24"/>
          <w:szCs w:val="24"/>
        </w:rPr>
        <w:t xml:space="preserve"> </w:t>
      </w:r>
      <w:r w:rsidR="0069518F" w:rsidRPr="0069518F">
        <w:rPr>
          <w:rFonts w:ascii="Arial" w:hAnsi="Arial" w:cs="Arial"/>
          <w:sz w:val="24"/>
          <w:szCs w:val="24"/>
        </w:rPr>
        <w:t xml:space="preserve">When processed and given a purpose, information, as opposed to data, reduces uncertainty, increases negentropy, and contributes </w:t>
      </w:r>
      <w:proofErr w:type="gramStart"/>
      <w:r w:rsidR="0069518F" w:rsidRPr="0069518F">
        <w:rPr>
          <w:rFonts w:ascii="Arial" w:hAnsi="Arial" w:cs="Arial"/>
          <w:sz w:val="24"/>
          <w:szCs w:val="24"/>
        </w:rPr>
        <w:t>in</w:t>
      </w:r>
      <w:proofErr w:type="gramEnd"/>
      <w:r w:rsidR="0069518F" w:rsidRPr="0069518F">
        <w:rPr>
          <w:rFonts w:ascii="Arial" w:hAnsi="Arial" w:cs="Arial"/>
          <w:sz w:val="24"/>
          <w:szCs w:val="24"/>
        </w:rPr>
        <w:t xml:space="preserve"> the construction of order in a situation.</w:t>
      </w:r>
      <w:r w:rsidR="00491DF3" w:rsidRPr="003F2671">
        <w:rPr>
          <w:rFonts w:ascii="Arial" w:hAnsi="Arial" w:cs="Arial"/>
          <w:sz w:val="24"/>
          <w:szCs w:val="24"/>
        </w:rPr>
        <w:t xml:space="preserve"> Transaction processing systems often create the data that is the input to a data processing system (the result of which is information).</w:t>
      </w:r>
      <w:r w:rsidR="00A8120C" w:rsidRPr="003F2671">
        <w:rPr>
          <w:rFonts w:ascii="Arial" w:hAnsi="Arial" w:cs="Arial"/>
          <w:sz w:val="24"/>
          <w:szCs w:val="24"/>
        </w:rPr>
        <w:t xml:space="preserve"> Data might be considered a by-product of transaction processing.</w:t>
      </w:r>
      <w:r w:rsidR="006E2818" w:rsidRPr="003F2671">
        <w:rPr>
          <w:rFonts w:ascii="Arial" w:hAnsi="Arial" w:cs="Arial"/>
          <w:sz w:val="24"/>
          <w:szCs w:val="24"/>
        </w:rPr>
        <w:t xml:space="preserve"> </w:t>
      </w:r>
      <w:r w:rsidR="009609FE" w:rsidRPr="009609FE">
        <w:rPr>
          <w:rFonts w:ascii="Arial" w:hAnsi="Arial" w:cs="Arial"/>
          <w:sz w:val="24"/>
          <w:szCs w:val="24"/>
        </w:rPr>
        <w:t>A transaction (or a sequence of transactions) occurs when a decision is made and carried out</w:t>
      </w:r>
      <w:r w:rsidR="006E2818" w:rsidRPr="003F2671">
        <w:rPr>
          <w:rFonts w:ascii="Arial" w:hAnsi="Arial" w:cs="Arial"/>
          <w:sz w:val="24"/>
          <w:szCs w:val="24"/>
        </w:rPr>
        <w:t>.</w:t>
      </w:r>
      <w:r w:rsidR="00E81EF2" w:rsidRPr="003F2671">
        <w:rPr>
          <w:rFonts w:ascii="Arial" w:hAnsi="Arial" w:cs="Arial"/>
          <w:sz w:val="24"/>
          <w:szCs w:val="24"/>
        </w:rPr>
        <w:t xml:space="preserve"> </w:t>
      </w:r>
      <w:r w:rsidR="004E44C7" w:rsidRPr="004E44C7">
        <w:rPr>
          <w:rFonts w:ascii="Arial" w:hAnsi="Arial" w:cs="Arial"/>
          <w:sz w:val="24"/>
          <w:szCs w:val="24"/>
        </w:rPr>
        <w:t xml:space="preserve">Every effective activity </w:t>
      </w:r>
      <w:r w:rsidR="0034644B" w:rsidRPr="004E44C7">
        <w:rPr>
          <w:rFonts w:ascii="Arial" w:hAnsi="Arial" w:cs="Arial"/>
          <w:sz w:val="24"/>
          <w:szCs w:val="24"/>
        </w:rPr>
        <w:t>result</w:t>
      </w:r>
      <w:r w:rsidR="004E44C7" w:rsidRPr="004E44C7">
        <w:rPr>
          <w:rFonts w:ascii="Arial" w:hAnsi="Arial" w:cs="Arial"/>
          <w:sz w:val="24"/>
          <w:szCs w:val="24"/>
        </w:rPr>
        <w:t xml:space="preserve"> in the generation of data as a by-product.</w:t>
      </w:r>
      <w:r w:rsidR="00C4556E" w:rsidRPr="003F2671">
        <w:rPr>
          <w:rFonts w:ascii="Arial" w:hAnsi="Arial" w:cs="Arial"/>
          <w:sz w:val="24"/>
          <w:szCs w:val="24"/>
        </w:rPr>
        <w:t xml:space="preserve"> </w:t>
      </w:r>
      <w:r w:rsidR="0034644B" w:rsidRPr="0034644B">
        <w:rPr>
          <w:rFonts w:ascii="Arial" w:hAnsi="Arial" w:cs="Arial"/>
          <w:sz w:val="24"/>
          <w:szCs w:val="24"/>
        </w:rPr>
        <w:t xml:space="preserve">Depending on the nature of the transaction processing system, information as output is also updated. </w:t>
      </w:r>
      <w:r w:rsidR="00C4556E" w:rsidRPr="003F2671">
        <w:rPr>
          <w:rFonts w:ascii="Arial" w:hAnsi="Arial" w:cs="Arial"/>
          <w:sz w:val="24"/>
          <w:szCs w:val="24"/>
        </w:rPr>
        <w:t>(</w:t>
      </w:r>
      <w:proofErr w:type="gramStart"/>
      <w:r w:rsidR="00C4556E" w:rsidRPr="003F2671">
        <w:rPr>
          <w:rFonts w:ascii="Arial" w:hAnsi="Arial" w:cs="Arial"/>
          <w:sz w:val="24"/>
          <w:szCs w:val="24"/>
        </w:rPr>
        <w:t>whether</w:t>
      </w:r>
      <w:proofErr w:type="gramEnd"/>
      <w:r w:rsidR="00C4556E" w:rsidRPr="003F2671">
        <w:rPr>
          <w:rFonts w:ascii="Arial" w:hAnsi="Arial" w:cs="Arial"/>
          <w:sz w:val="24"/>
          <w:szCs w:val="24"/>
        </w:rPr>
        <w:t xml:space="preserve"> on-line and real-time or off-line), </w:t>
      </w:r>
      <w:r w:rsidR="00E7176C" w:rsidRPr="00E7176C">
        <w:rPr>
          <w:rFonts w:ascii="Arial" w:hAnsi="Arial" w:cs="Arial"/>
          <w:sz w:val="24"/>
          <w:szCs w:val="24"/>
        </w:rPr>
        <w:t>and this cyclic process keeps on</w:t>
      </w:r>
      <w:r w:rsidR="00C4556E" w:rsidRPr="003F2671">
        <w:rPr>
          <w:rFonts w:ascii="Arial" w:hAnsi="Arial" w:cs="Arial"/>
          <w:sz w:val="24"/>
          <w:szCs w:val="24"/>
        </w:rPr>
        <w:t>.</w:t>
      </w:r>
      <w:r w:rsidR="00127877" w:rsidRPr="003F2671">
        <w:rPr>
          <w:noProof/>
          <w:sz w:val="24"/>
          <w:szCs w:val="24"/>
        </w:rPr>
        <w:t xml:space="preserve"> </w:t>
      </w:r>
      <w:r w:rsidR="00A45A65" w:rsidRPr="003F2671">
        <w:rPr>
          <w:noProof/>
          <w:sz w:val="24"/>
          <w:szCs w:val="24"/>
        </w:rPr>
        <w:br/>
      </w:r>
      <w:r w:rsidR="00127877">
        <w:rPr>
          <w:noProof/>
        </w:rPr>
        <w:br/>
      </w:r>
      <w:r w:rsidR="00127877">
        <w:rPr>
          <w:noProof/>
        </w:rPr>
        <w:drawing>
          <wp:inline distT="0" distB="0" distL="0" distR="0" wp14:anchorId="0DC790A8" wp14:editId="5F5CA142">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0BC3DD0F" w14:textId="77777777" w:rsidR="00722226" w:rsidRPr="00722226" w:rsidRDefault="00722226" w:rsidP="00722226"/>
    <w:p w14:paraId="607070CC" w14:textId="77777777" w:rsidR="00722226" w:rsidRPr="00722226" w:rsidRDefault="00722226" w:rsidP="00722226"/>
    <w:p w14:paraId="36B44C3E" w14:textId="77777777" w:rsidR="00722226" w:rsidRPr="00722226" w:rsidRDefault="00722226" w:rsidP="00722226"/>
    <w:p w14:paraId="7F857D51" w14:textId="231CD13B" w:rsidR="00722226" w:rsidRPr="00722226" w:rsidRDefault="00722226" w:rsidP="00722226">
      <w:r>
        <w:rPr>
          <w:noProof/>
        </w:rPr>
        <w:drawing>
          <wp:inline distT="0" distB="0" distL="0" distR="0" wp14:anchorId="23939941" wp14:editId="503411DD">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1BFBABFC" w14:textId="77777777" w:rsidR="00722226" w:rsidRDefault="00722226" w:rsidP="00722226">
      <w:pPr>
        <w:rPr>
          <w:noProof/>
        </w:rPr>
      </w:pPr>
    </w:p>
    <w:p w14:paraId="6EE25F43" w14:textId="1BF6C576" w:rsidR="00612170" w:rsidRPr="003F2671" w:rsidRDefault="000B0C3E" w:rsidP="003F2671">
      <w:pPr>
        <w:tabs>
          <w:tab w:val="left" w:pos="1210"/>
        </w:tabs>
        <w:spacing w:line="360" w:lineRule="auto"/>
        <w:ind w:left="1210"/>
        <w:rPr>
          <w:rFonts w:ascii="Arial" w:hAnsi="Arial" w:cs="Arial"/>
          <w:sz w:val="24"/>
          <w:szCs w:val="24"/>
        </w:rPr>
      </w:pPr>
      <w:r w:rsidRPr="003F2671">
        <w:rPr>
          <w:rFonts w:ascii="Arial" w:hAnsi="Arial" w:cs="Arial"/>
          <w:sz w:val="24"/>
          <w:szCs w:val="24"/>
        </w:rPr>
        <w:t>In the framework of DIKW, information satisfies the knowledge definition by description. Data and information are linked because data is values assigned to parameters and information is data in context and with meaning.</w:t>
      </w:r>
      <w:r w:rsidR="00C6129A" w:rsidRPr="003F2671">
        <w:rPr>
          <w:rFonts w:ascii="Arial" w:hAnsi="Arial" w:cs="Arial"/>
          <w:sz w:val="24"/>
          <w:szCs w:val="24"/>
        </w:rPr>
        <w:t xml:space="preserve"> </w:t>
      </w:r>
      <w:r w:rsidR="007103C7" w:rsidRPr="007103C7">
        <w:rPr>
          <w:rFonts w:ascii="Arial" w:hAnsi="Arial" w:cs="Arial"/>
          <w:sz w:val="24"/>
          <w:szCs w:val="24"/>
        </w:rPr>
        <w:t>The distinction between data and information is that data is comprised of raw facts and numbers, whereas information is comprised of information</w:t>
      </w:r>
      <w:r w:rsidR="00C6129A" w:rsidRPr="003F2671">
        <w:rPr>
          <w:rFonts w:ascii="Arial" w:hAnsi="Arial" w:cs="Arial"/>
          <w:sz w:val="24"/>
          <w:szCs w:val="24"/>
        </w:rPr>
        <w:t>, whereas information is correct and timely data.</w:t>
      </w:r>
      <w:r w:rsidR="00256786" w:rsidRPr="003F2671">
        <w:rPr>
          <w:rFonts w:ascii="Arial" w:hAnsi="Arial" w:cs="Arial"/>
          <w:sz w:val="24"/>
          <w:szCs w:val="24"/>
        </w:rPr>
        <w:t xml:space="preserve"> </w:t>
      </w:r>
      <w:proofErr w:type="gramStart"/>
      <w:r w:rsidR="00256786" w:rsidRPr="003F2671">
        <w:rPr>
          <w:rFonts w:ascii="Arial" w:hAnsi="Arial" w:cs="Arial"/>
          <w:sz w:val="24"/>
          <w:szCs w:val="24"/>
        </w:rPr>
        <w:t>Particular and</w:t>
      </w:r>
      <w:proofErr w:type="gramEnd"/>
      <w:r w:rsidR="00256786" w:rsidRPr="003F2671">
        <w:rPr>
          <w:rFonts w:ascii="Arial" w:hAnsi="Arial" w:cs="Arial"/>
          <w:sz w:val="24"/>
          <w:szCs w:val="24"/>
        </w:rPr>
        <w:t xml:space="preserve"> organised for a specific purpose; provided in a context that provides it significance and importance; and can lead to increased comprehension and decreased doubt.</w:t>
      </w:r>
      <w:r w:rsidR="00767C06" w:rsidRPr="003F2671">
        <w:rPr>
          <w:rFonts w:ascii="Arial" w:hAnsi="Arial" w:cs="Arial"/>
          <w:sz w:val="24"/>
          <w:szCs w:val="24"/>
        </w:rPr>
        <w:t xml:space="preserve"> Knowledge and information are linked because knowledge denotes a grasp of an abstract or tangible idea.</w:t>
      </w:r>
      <w:r w:rsidR="00444320" w:rsidRPr="003F2671">
        <w:rPr>
          <w:rFonts w:ascii="Arial" w:hAnsi="Arial" w:cs="Arial"/>
          <w:sz w:val="24"/>
          <w:szCs w:val="24"/>
        </w:rPr>
        <w:t xml:space="preserve"> Data that has been processed to be usable; offers answers to the queries "who," "what," "where," and "when."</w:t>
      </w:r>
      <w:r w:rsidR="008B7E73" w:rsidRPr="003F2671">
        <w:rPr>
          <w:rFonts w:ascii="Arial" w:hAnsi="Arial" w:cs="Arial"/>
          <w:sz w:val="24"/>
          <w:szCs w:val="24"/>
        </w:rPr>
        <w:t xml:space="preserve"> In DIKW models, information can be thought of as (</w:t>
      </w:r>
      <w:r w:rsidR="00811D04" w:rsidRPr="00811D04">
        <w:rPr>
          <w:rFonts w:ascii="Arial" w:hAnsi="Arial" w:cs="Arial"/>
          <w:sz w:val="24"/>
          <w:szCs w:val="24"/>
        </w:rPr>
        <w:t>universal, in the form of symbols and signs; subjective, in the form of the meaning that symbols imply; or both</w:t>
      </w:r>
      <w:r w:rsidR="008B7E73" w:rsidRPr="003F2671">
        <w:rPr>
          <w:rFonts w:ascii="Arial" w:hAnsi="Arial" w:cs="Arial"/>
          <w:sz w:val="24"/>
          <w:szCs w:val="24"/>
        </w:rPr>
        <w:t>).</w:t>
      </w:r>
      <w:r w:rsidR="004372C3" w:rsidRPr="003F2671">
        <w:rPr>
          <w:rFonts w:ascii="Arial" w:hAnsi="Arial" w:cs="Arial"/>
          <w:sz w:val="24"/>
          <w:szCs w:val="24"/>
        </w:rPr>
        <w:t xml:space="preserve"> What about information?</w:t>
      </w:r>
      <w:r w:rsidR="004372C3" w:rsidRPr="003F2671">
        <w:rPr>
          <w:rFonts w:ascii="Arial" w:hAnsi="Arial" w:cs="Arial"/>
          <w:sz w:val="24"/>
          <w:szCs w:val="24"/>
        </w:rPr>
        <w:br/>
        <w:t xml:space="preserve"> Information may and has been perceived in a variety of ways: </w:t>
      </w:r>
      <w:r w:rsidR="00612170" w:rsidRPr="003F2671">
        <w:rPr>
          <w:rFonts w:ascii="Arial" w:hAnsi="Arial" w:cs="Arial"/>
          <w:sz w:val="24"/>
          <w:szCs w:val="24"/>
        </w:rPr>
        <w:br/>
      </w:r>
      <w:r w:rsidR="00612170" w:rsidRPr="003F2671">
        <w:rPr>
          <w:rFonts w:ascii="Arial" w:hAnsi="Arial" w:cs="Arial"/>
          <w:sz w:val="24"/>
          <w:szCs w:val="24"/>
        </w:rPr>
        <w:br/>
      </w:r>
    </w:p>
    <w:p w14:paraId="54301E00" w14:textId="6CDF1635" w:rsidR="00722226" w:rsidRPr="003F2671" w:rsidRDefault="00612170" w:rsidP="003F2671">
      <w:pPr>
        <w:tabs>
          <w:tab w:val="left" w:pos="1210"/>
        </w:tabs>
        <w:spacing w:line="360" w:lineRule="auto"/>
        <w:ind w:left="1210"/>
        <w:rPr>
          <w:rFonts w:ascii="Arial" w:hAnsi="Arial" w:cs="Arial"/>
          <w:sz w:val="24"/>
          <w:szCs w:val="24"/>
        </w:rPr>
      </w:pPr>
      <w:r w:rsidRPr="003F2671">
        <w:rPr>
          <w:rFonts w:ascii="Arial" w:hAnsi="Arial" w:cs="Arial"/>
          <w:sz w:val="24"/>
          <w:szCs w:val="24"/>
        </w:rPr>
        <w:lastRenderedPageBreak/>
        <w:t>personal or public knowledge</w:t>
      </w:r>
    </w:p>
    <w:p w14:paraId="5F543914" w14:textId="01587778" w:rsidR="00612170" w:rsidRPr="003F2671" w:rsidRDefault="00B95372" w:rsidP="003F2671">
      <w:pPr>
        <w:tabs>
          <w:tab w:val="left" w:pos="1210"/>
        </w:tabs>
        <w:spacing w:line="360" w:lineRule="auto"/>
        <w:ind w:left="1210"/>
        <w:rPr>
          <w:rFonts w:ascii="Arial" w:hAnsi="Arial" w:cs="Arial"/>
          <w:sz w:val="24"/>
          <w:szCs w:val="24"/>
        </w:rPr>
      </w:pPr>
      <w:r w:rsidRPr="003F2671">
        <w:rPr>
          <w:rFonts w:ascii="Arial" w:hAnsi="Arial" w:cs="Arial"/>
          <w:sz w:val="24"/>
          <w:szCs w:val="24"/>
        </w:rPr>
        <w:t>knowledge's physical expression</w:t>
      </w:r>
    </w:p>
    <w:p w14:paraId="2A65A761" w14:textId="1CDFA74B" w:rsidR="00B95372" w:rsidRPr="003F2671" w:rsidRDefault="00CE625F" w:rsidP="003F2671">
      <w:pPr>
        <w:tabs>
          <w:tab w:val="left" w:pos="1210"/>
        </w:tabs>
        <w:spacing w:line="360" w:lineRule="auto"/>
        <w:ind w:left="1210"/>
        <w:rPr>
          <w:rFonts w:ascii="Arial" w:hAnsi="Arial" w:cs="Arial"/>
          <w:sz w:val="24"/>
          <w:szCs w:val="24"/>
        </w:rPr>
      </w:pPr>
      <w:r w:rsidRPr="003F2671">
        <w:rPr>
          <w:rFonts w:ascii="Arial" w:hAnsi="Arial" w:cs="Arial"/>
          <w:sz w:val="24"/>
          <w:szCs w:val="24"/>
        </w:rPr>
        <w:t>a transformer of condition or structure</w:t>
      </w:r>
    </w:p>
    <w:p w14:paraId="6403B281" w14:textId="0732CDC5" w:rsidR="00CE625F" w:rsidRPr="003F2671" w:rsidRDefault="00A21A09" w:rsidP="003F2671">
      <w:pPr>
        <w:tabs>
          <w:tab w:val="left" w:pos="1210"/>
        </w:tabs>
        <w:spacing w:line="360" w:lineRule="auto"/>
        <w:ind w:left="1210"/>
        <w:rPr>
          <w:rFonts w:ascii="Arial" w:hAnsi="Arial" w:cs="Arial"/>
          <w:sz w:val="24"/>
          <w:szCs w:val="24"/>
        </w:rPr>
      </w:pPr>
      <w:r w:rsidRPr="003F2671">
        <w:rPr>
          <w:rFonts w:ascii="Arial" w:hAnsi="Arial" w:cs="Arial"/>
          <w:sz w:val="24"/>
          <w:szCs w:val="24"/>
        </w:rPr>
        <w:t>information or conviction about the issue that is fresh to you</w:t>
      </w:r>
    </w:p>
    <w:p w14:paraId="5B252A00" w14:textId="747B4A58" w:rsidR="00A21A09" w:rsidRPr="003F2671" w:rsidRDefault="004535A0" w:rsidP="003F2671">
      <w:pPr>
        <w:tabs>
          <w:tab w:val="left" w:pos="1210"/>
        </w:tabs>
        <w:spacing w:line="360" w:lineRule="auto"/>
        <w:ind w:left="1210"/>
        <w:rPr>
          <w:rFonts w:ascii="Arial" w:hAnsi="Arial" w:cs="Arial"/>
          <w:sz w:val="24"/>
          <w:szCs w:val="24"/>
        </w:rPr>
      </w:pPr>
      <w:r w:rsidRPr="003F2671">
        <w:rPr>
          <w:rFonts w:ascii="Arial" w:hAnsi="Arial" w:cs="Arial"/>
          <w:sz w:val="24"/>
          <w:szCs w:val="24"/>
        </w:rPr>
        <w:t>decrease in the level of uncertainty</w:t>
      </w:r>
    </w:p>
    <w:p w14:paraId="0315628D" w14:textId="322C527D" w:rsidR="004535A0" w:rsidRPr="003F2671" w:rsidRDefault="00D3175B" w:rsidP="003F2671">
      <w:pPr>
        <w:tabs>
          <w:tab w:val="left" w:pos="1210"/>
        </w:tabs>
        <w:spacing w:line="360" w:lineRule="auto"/>
        <w:ind w:left="1210"/>
        <w:rPr>
          <w:rFonts w:ascii="Arial" w:hAnsi="Arial" w:cs="Arial"/>
          <w:sz w:val="24"/>
          <w:szCs w:val="24"/>
        </w:rPr>
      </w:pPr>
      <w:r w:rsidRPr="003F2671">
        <w:rPr>
          <w:rFonts w:ascii="Arial" w:hAnsi="Arial" w:cs="Arial"/>
          <w:sz w:val="24"/>
          <w:szCs w:val="24"/>
        </w:rPr>
        <w:t>information on signals</w:t>
      </w:r>
    </w:p>
    <w:p w14:paraId="475482B2" w14:textId="2CE6D6B5" w:rsidR="00895BEC" w:rsidRDefault="007B3E4C" w:rsidP="003F2671">
      <w:pPr>
        <w:tabs>
          <w:tab w:val="left" w:pos="1210"/>
        </w:tabs>
        <w:spacing w:line="360" w:lineRule="auto"/>
        <w:ind w:left="1210"/>
      </w:pPr>
      <w:r w:rsidRPr="003F2671">
        <w:rPr>
          <w:rFonts w:ascii="Arial" w:hAnsi="Arial" w:cs="Arial"/>
          <w:color w:val="000000"/>
          <w:kern w:val="24"/>
          <w:sz w:val="24"/>
          <w:szCs w:val="24"/>
        </w:rPr>
        <w:t>content or semantic information</w:t>
      </w:r>
      <w:r w:rsidRPr="003F2671">
        <w:rPr>
          <w:rFonts w:ascii="Arial" w:hAnsi="Arial" w:cs="Arial"/>
          <w:color w:val="000000"/>
          <w:kern w:val="24"/>
          <w:sz w:val="24"/>
          <w:szCs w:val="24"/>
        </w:rPr>
        <w:br/>
      </w:r>
      <w:r w:rsidRPr="003F2671">
        <w:rPr>
          <w:rFonts w:ascii="Arial" w:hAnsi="Arial" w:cs="Arial"/>
          <w:color w:val="000000"/>
          <w:kern w:val="24"/>
          <w:sz w:val="24"/>
          <w:szCs w:val="24"/>
        </w:rPr>
        <w:br/>
      </w:r>
      <w:r w:rsidR="001E3A90" w:rsidRPr="003F2671">
        <w:rPr>
          <w:rFonts w:ascii="Arial" w:hAnsi="Arial" w:cs="Arial"/>
          <w:sz w:val="24"/>
          <w:szCs w:val="24"/>
        </w:rPr>
        <w:t xml:space="preserve">Because information is a </w:t>
      </w:r>
      <w:r w:rsidR="00194570" w:rsidRPr="003F2671">
        <w:rPr>
          <w:rFonts w:ascii="Arial" w:hAnsi="Arial" w:cs="Arial"/>
          <w:sz w:val="24"/>
          <w:szCs w:val="24"/>
        </w:rPr>
        <w:t>polymorphous</w:t>
      </w:r>
      <w:r w:rsidR="001E3A90" w:rsidRPr="003F2671">
        <w:rPr>
          <w:rFonts w:ascii="Arial" w:hAnsi="Arial" w:cs="Arial"/>
          <w:sz w:val="24"/>
          <w:szCs w:val="24"/>
        </w:rPr>
        <w:t xml:space="preserve"> reality and a polysemantic term, it may be </w:t>
      </w:r>
      <w:r w:rsidR="0087777D" w:rsidRPr="00CE7FE8">
        <w:rPr>
          <w:rFonts w:ascii="Arial" w:hAnsi="Arial" w:cs="Arial"/>
          <w:sz w:val="24"/>
          <w:szCs w:val="24"/>
        </w:rPr>
        <w:t>depending</w:t>
      </w:r>
      <w:r w:rsidR="00CE7FE8" w:rsidRPr="00CE7FE8">
        <w:rPr>
          <w:rFonts w:ascii="Arial" w:hAnsi="Arial" w:cs="Arial"/>
          <w:sz w:val="24"/>
          <w:szCs w:val="24"/>
        </w:rPr>
        <w:t xml:space="preserve"> on the level of abstraction employed and the collection of needs and desiderata that influence a theory's development, associated with </w:t>
      </w:r>
      <w:proofErr w:type="gramStart"/>
      <w:r w:rsidR="00CE7FE8" w:rsidRPr="00CE7FE8">
        <w:rPr>
          <w:rFonts w:ascii="Arial" w:hAnsi="Arial" w:cs="Arial"/>
          <w:sz w:val="24"/>
          <w:szCs w:val="24"/>
        </w:rPr>
        <w:t>a number of</w:t>
      </w:r>
      <w:proofErr w:type="gramEnd"/>
      <w:r w:rsidR="00CE7FE8" w:rsidRPr="00CE7FE8">
        <w:rPr>
          <w:rFonts w:ascii="Arial" w:hAnsi="Arial" w:cs="Arial"/>
          <w:sz w:val="24"/>
          <w:szCs w:val="24"/>
        </w:rPr>
        <w:t xml:space="preserve"> explanations (</w:t>
      </w:r>
      <w:proofErr w:type="spellStart"/>
      <w:r w:rsidR="00CE7FE8" w:rsidRPr="00CE7FE8">
        <w:rPr>
          <w:rFonts w:ascii="Arial" w:hAnsi="Arial" w:cs="Arial"/>
          <w:sz w:val="24"/>
          <w:szCs w:val="24"/>
        </w:rPr>
        <w:t>Floridi</w:t>
      </w:r>
      <w:proofErr w:type="spellEnd"/>
      <w:r w:rsidR="00CE7FE8" w:rsidRPr="00CE7FE8">
        <w:rPr>
          <w:rFonts w:ascii="Arial" w:hAnsi="Arial" w:cs="Arial"/>
          <w:sz w:val="24"/>
          <w:szCs w:val="24"/>
        </w:rPr>
        <w:t xml:space="preserve"> 2004, 117).</w:t>
      </w:r>
      <w:r w:rsidR="004C63D1" w:rsidRPr="003F2671">
        <w:rPr>
          <w:rFonts w:ascii="Arial" w:hAnsi="Arial" w:cs="Arial"/>
          <w:sz w:val="24"/>
          <w:szCs w:val="24"/>
        </w:rPr>
        <w:br/>
      </w:r>
      <w:r w:rsidR="004C63D1">
        <w:br/>
      </w:r>
      <w:r w:rsidR="004C63D1">
        <w:br/>
      </w:r>
      <w:r w:rsidR="00895BEC">
        <w:br/>
      </w:r>
      <w:r w:rsidR="00895BEC">
        <w:br/>
      </w:r>
      <w:r w:rsidR="00895BEC">
        <w:br/>
      </w:r>
      <w:r w:rsidR="00895BEC">
        <w:br/>
      </w:r>
      <w:r w:rsidR="00895BEC">
        <w:br/>
      </w:r>
      <w:r w:rsidR="00895BEC">
        <w:br/>
      </w:r>
      <w:r w:rsidR="00895BEC">
        <w:br/>
      </w:r>
      <w:r w:rsidR="00895BEC">
        <w:br/>
      </w:r>
      <w:r w:rsidR="00895BEC">
        <w:br/>
      </w:r>
      <w:r w:rsidR="00895BEC">
        <w:br/>
      </w:r>
    </w:p>
    <w:p w14:paraId="487D02D9" w14:textId="77777777" w:rsidR="008A4D6E" w:rsidRDefault="00895BEC" w:rsidP="00895BEC">
      <w:pPr>
        <w:tabs>
          <w:tab w:val="left" w:pos="1210"/>
        </w:tabs>
        <w:ind w:left="1210"/>
      </w:pPr>
      <w:r>
        <w:br/>
      </w:r>
      <w:r w:rsidR="008A4D6E">
        <w:br/>
      </w:r>
      <w:r w:rsidR="008A4D6E">
        <w:br/>
      </w:r>
    </w:p>
    <w:p w14:paraId="2B1F0F91" w14:textId="1BBC5C45" w:rsidR="008A4D6E" w:rsidRDefault="008A4D6E" w:rsidP="00895BEC">
      <w:pPr>
        <w:tabs>
          <w:tab w:val="left" w:pos="1210"/>
        </w:tabs>
        <w:ind w:left="1210"/>
      </w:pPr>
      <w:r>
        <w:br/>
      </w:r>
      <w:r>
        <w:br/>
      </w:r>
      <w:r>
        <w:br/>
      </w:r>
      <w:r>
        <w:br/>
      </w:r>
      <w:r>
        <w:lastRenderedPageBreak/>
        <w:br/>
      </w:r>
      <w:r>
        <w:br/>
      </w:r>
      <w:r>
        <w:br/>
      </w:r>
      <w:r>
        <w:br/>
      </w:r>
      <w:r>
        <w:rPr>
          <w:noProof/>
        </w:rPr>
        <w:drawing>
          <wp:inline distT="0" distB="0" distL="0" distR="0" wp14:anchorId="242C8C0C" wp14:editId="09B2C9D7">
            <wp:extent cx="5731510" cy="3223579"/>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579"/>
                    </a:xfrm>
                    <a:prstGeom prst="rect">
                      <a:avLst/>
                    </a:prstGeom>
                  </pic:spPr>
                </pic:pic>
              </a:graphicData>
            </a:graphic>
          </wp:inline>
        </w:drawing>
      </w:r>
      <w:r>
        <w:br/>
      </w:r>
      <w:r>
        <w:br/>
      </w:r>
      <w:r>
        <w:br/>
      </w:r>
      <w:r>
        <w:br/>
      </w:r>
    </w:p>
    <w:p w14:paraId="6F0CE28D" w14:textId="51D7889A" w:rsidR="00D3175B" w:rsidRDefault="00D3175B" w:rsidP="00895BEC">
      <w:pPr>
        <w:tabs>
          <w:tab w:val="left" w:pos="1210"/>
        </w:tabs>
        <w:ind w:left="1210"/>
      </w:pPr>
    </w:p>
    <w:p w14:paraId="393DA8BD" w14:textId="77777777" w:rsidR="008A4D6E" w:rsidRPr="008A4D6E" w:rsidRDefault="008A4D6E" w:rsidP="008A4D6E"/>
    <w:p w14:paraId="2A578080" w14:textId="77777777" w:rsidR="008A4D6E" w:rsidRPr="008A4D6E" w:rsidRDefault="008A4D6E" w:rsidP="008A4D6E"/>
    <w:p w14:paraId="0A0A1DDE" w14:textId="77777777" w:rsidR="008A4D6E" w:rsidRDefault="008A4D6E" w:rsidP="008A4D6E"/>
    <w:p w14:paraId="47EED151" w14:textId="63F6FA12" w:rsidR="008A4D6E" w:rsidRDefault="008A4D6E" w:rsidP="008A4D6E">
      <w:pPr>
        <w:tabs>
          <w:tab w:val="left" w:pos="2680"/>
        </w:tabs>
        <w:rPr>
          <w:noProof/>
        </w:rPr>
      </w:pPr>
      <w:r>
        <w:lastRenderedPageBreak/>
        <w:tab/>
      </w:r>
      <w:r>
        <w:rPr>
          <w:noProof/>
        </w:rPr>
        <w:drawing>
          <wp:inline distT="0" distB="0" distL="0" distR="0" wp14:anchorId="14E47F59" wp14:editId="22DE53AE">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2FAFEE79" w14:textId="77777777" w:rsidR="008A4D6E" w:rsidRDefault="008A4D6E" w:rsidP="003F2671">
      <w:pPr>
        <w:spacing w:line="360" w:lineRule="auto"/>
        <w:rPr>
          <w:noProof/>
        </w:rPr>
      </w:pPr>
    </w:p>
    <w:p w14:paraId="56064641" w14:textId="6FDC3B05" w:rsidR="008A4D6E" w:rsidRPr="003F2671" w:rsidRDefault="008A4D6E" w:rsidP="003F2671">
      <w:pPr>
        <w:tabs>
          <w:tab w:val="left" w:pos="900"/>
        </w:tabs>
        <w:spacing w:line="360" w:lineRule="auto"/>
        <w:rPr>
          <w:rFonts w:ascii="Arial" w:hAnsi="Arial" w:cs="Arial"/>
          <w:sz w:val="24"/>
          <w:szCs w:val="24"/>
        </w:rPr>
      </w:pPr>
      <w:r>
        <w:tab/>
      </w:r>
      <w:r w:rsidR="00A137B1" w:rsidRPr="003F2671">
        <w:rPr>
          <w:rFonts w:ascii="Arial" w:hAnsi="Arial" w:cs="Arial"/>
          <w:sz w:val="24"/>
          <w:szCs w:val="24"/>
        </w:rPr>
        <w:t>There is a contrast between knowledge - that and knowledge-how when it comes to knowledge.</w:t>
      </w:r>
      <w:r w:rsidR="00684A2C" w:rsidRPr="003F2671">
        <w:rPr>
          <w:rFonts w:ascii="Arial" w:hAnsi="Arial" w:cs="Arial"/>
          <w:sz w:val="24"/>
          <w:szCs w:val="24"/>
        </w:rPr>
        <w:t xml:space="preserve"> Personal knowledge has been provided a basic philosophical explanation in terms of justified, genuine belief (Plato 2017).</w:t>
      </w:r>
      <w:r w:rsidR="008A1084" w:rsidRPr="003F2671">
        <w:rPr>
          <w:rFonts w:ascii="Arial" w:hAnsi="Arial" w:cs="Arial"/>
          <w:sz w:val="24"/>
          <w:szCs w:val="24"/>
        </w:rPr>
        <w:t xml:space="preserve"> Strong and weak knowledge are two types of knowledge that many modern epistemologists distinguish.</w:t>
      </w:r>
      <w:r w:rsidR="00455721" w:rsidRPr="003F2671">
        <w:rPr>
          <w:rFonts w:ascii="Arial" w:hAnsi="Arial" w:cs="Arial"/>
          <w:sz w:val="24"/>
          <w:szCs w:val="24"/>
        </w:rPr>
        <w:t xml:space="preserve"> </w:t>
      </w:r>
      <w:r w:rsidR="00744549" w:rsidRPr="00744549">
        <w:rPr>
          <w:rFonts w:ascii="Arial" w:hAnsi="Arial" w:cs="Arial"/>
          <w:sz w:val="24"/>
          <w:szCs w:val="24"/>
        </w:rPr>
        <w:t>Justified-true-beliefs and justified-true-(community-accepted)-statements are protected by strong knowledge.</w:t>
      </w:r>
      <w:r w:rsidR="00BC13AC" w:rsidRPr="003F2671">
        <w:rPr>
          <w:rFonts w:ascii="Arial" w:hAnsi="Arial" w:cs="Arial"/>
          <w:sz w:val="24"/>
          <w:szCs w:val="24"/>
        </w:rPr>
        <w:t xml:space="preserve"> </w:t>
      </w:r>
      <w:r w:rsidR="00E341A9" w:rsidRPr="00E341A9">
        <w:rPr>
          <w:rFonts w:ascii="Arial" w:hAnsi="Arial" w:cs="Arial"/>
          <w:sz w:val="24"/>
          <w:szCs w:val="24"/>
        </w:rPr>
        <w:t>Weak knowledge is identical to strong knowledge, but it lacks the component of reason.</w:t>
      </w:r>
      <w:r w:rsidR="00E341A9">
        <w:rPr>
          <w:rFonts w:ascii="Arial" w:hAnsi="Arial" w:cs="Arial"/>
          <w:sz w:val="24"/>
          <w:szCs w:val="24"/>
        </w:rPr>
        <w:t xml:space="preserve"> </w:t>
      </w:r>
      <w:r w:rsidR="00380E12" w:rsidRPr="003F2671">
        <w:rPr>
          <w:rFonts w:ascii="Arial" w:hAnsi="Arial" w:cs="Arial"/>
          <w:sz w:val="24"/>
          <w:szCs w:val="24"/>
        </w:rPr>
        <w:t>As a result, weak personal knowledge consists of genuine beliefs, while weak impersonal knowledge consists of true commonly held opinions.</w:t>
      </w:r>
      <w:r w:rsidR="006F0625" w:rsidRPr="003F2671">
        <w:rPr>
          <w:rFonts w:ascii="Arial" w:hAnsi="Arial" w:cs="Arial"/>
          <w:sz w:val="24"/>
          <w:szCs w:val="24"/>
        </w:rPr>
        <w:t xml:space="preserve"> </w:t>
      </w:r>
      <w:r w:rsidR="004A64E9" w:rsidRPr="004A64E9">
        <w:rPr>
          <w:rFonts w:ascii="Arial" w:hAnsi="Arial" w:cs="Arial"/>
          <w:sz w:val="24"/>
          <w:szCs w:val="24"/>
        </w:rPr>
        <w:t>It has previously been stated that the concept of poor personal or public knowledge, in its documented form, is acceptable as a viewpoint on information.</w:t>
      </w:r>
      <w:r w:rsidR="00740F91" w:rsidRPr="003F2671">
        <w:rPr>
          <w:rFonts w:ascii="Arial" w:hAnsi="Arial" w:cs="Arial"/>
          <w:sz w:val="24"/>
          <w:szCs w:val="24"/>
        </w:rPr>
        <w:t xml:space="preserve"> </w:t>
      </w:r>
      <w:r w:rsidR="00F03CCA" w:rsidRPr="00F03CCA">
        <w:rPr>
          <w:rFonts w:ascii="Arial" w:hAnsi="Arial" w:cs="Arial"/>
          <w:sz w:val="24"/>
          <w:szCs w:val="24"/>
        </w:rPr>
        <w:t xml:space="preserve">Knowledge is often thought of in terms of "know-how" by </w:t>
      </w:r>
      <w:proofErr w:type="spellStart"/>
      <w:r w:rsidR="00F03CCA" w:rsidRPr="00F03CCA">
        <w:rPr>
          <w:rFonts w:ascii="Arial" w:hAnsi="Arial" w:cs="Arial"/>
          <w:sz w:val="24"/>
          <w:szCs w:val="24"/>
        </w:rPr>
        <w:t>Ackoff</w:t>
      </w:r>
      <w:proofErr w:type="spellEnd"/>
      <w:r w:rsidR="00F03CCA" w:rsidRPr="00F03CCA">
        <w:rPr>
          <w:rFonts w:ascii="Arial" w:hAnsi="Arial" w:cs="Arial"/>
          <w:sz w:val="24"/>
          <w:szCs w:val="24"/>
        </w:rPr>
        <w:t xml:space="preserve"> and the early systems theorists.</w:t>
      </w:r>
      <w:r w:rsidR="00F03CCA">
        <w:rPr>
          <w:rFonts w:ascii="Arial" w:hAnsi="Arial" w:cs="Arial"/>
          <w:sz w:val="24"/>
          <w:szCs w:val="24"/>
        </w:rPr>
        <w:t xml:space="preserve"> </w:t>
      </w:r>
      <w:r w:rsidR="00447B17" w:rsidRPr="00447B17">
        <w:rPr>
          <w:rFonts w:ascii="Arial" w:hAnsi="Arial" w:cs="Arial"/>
          <w:sz w:val="24"/>
          <w:szCs w:val="24"/>
        </w:rPr>
        <w:t>Someone who understands how to ride a bike or play chess is an example of someone who understands how to</w:t>
      </w:r>
      <w:r w:rsidR="00726125" w:rsidRPr="003F2671">
        <w:rPr>
          <w:rFonts w:ascii="Arial" w:hAnsi="Arial" w:cs="Arial"/>
          <w:sz w:val="24"/>
          <w:szCs w:val="24"/>
        </w:rPr>
        <w:t>.</w:t>
      </w:r>
      <w:r w:rsidR="009B2C7B" w:rsidRPr="003F2671">
        <w:rPr>
          <w:rFonts w:ascii="Arial" w:hAnsi="Arial" w:cs="Arial"/>
          <w:sz w:val="24"/>
          <w:szCs w:val="24"/>
        </w:rPr>
        <w:t xml:space="preserve"> Knowing how to ride a bike is often measured in terms of ability; a person knows how to ride a bike if they can ride a bike.</w:t>
      </w:r>
      <w:r w:rsidR="0069561A" w:rsidRPr="003F2671">
        <w:rPr>
          <w:rFonts w:ascii="Arial" w:hAnsi="Arial" w:cs="Arial"/>
          <w:sz w:val="24"/>
          <w:szCs w:val="24"/>
        </w:rPr>
        <w:t xml:space="preserve"> </w:t>
      </w:r>
      <w:r w:rsidR="0060225C" w:rsidRPr="0060225C">
        <w:rPr>
          <w:rFonts w:ascii="Arial" w:hAnsi="Arial" w:cs="Arial"/>
          <w:sz w:val="24"/>
          <w:szCs w:val="24"/>
        </w:rPr>
        <w:t>Another strand to explore is intellectualist vs. anti-intellectualist techniques, which is concerned with how parasitic, symbiotic, or dependant know-how is on known-that.</w:t>
      </w:r>
      <w:r w:rsidR="00A47CAB" w:rsidRPr="003F2671">
        <w:rPr>
          <w:rFonts w:ascii="Arial" w:hAnsi="Arial" w:cs="Arial"/>
          <w:sz w:val="24"/>
          <w:szCs w:val="24"/>
        </w:rPr>
        <w:t xml:space="preserve"> An intellectual would argue that a person knows how to play chess if he or she understands that a pawn can advance two squares on the initial move, that bishops move diagonally, and so on. To put it another way, </w:t>
      </w:r>
      <w:r w:rsidR="00A47CAB" w:rsidRPr="003F2671">
        <w:rPr>
          <w:rFonts w:ascii="Arial" w:hAnsi="Arial" w:cs="Arial"/>
          <w:sz w:val="24"/>
          <w:szCs w:val="24"/>
        </w:rPr>
        <w:lastRenderedPageBreak/>
        <w:t>understanding how to play chess is just a matter of knowing a proper set of know-that’s.</w:t>
      </w:r>
      <w:r w:rsidR="003A6051" w:rsidRPr="003F2671">
        <w:rPr>
          <w:rFonts w:ascii="Arial" w:hAnsi="Arial" w:cs="Arial"/>
          <w:sz w:val="24"/>
          <w:szCs w:val="24"/>
        </w:rPr>
        <w:t xml:space="preserve"> With a scenario like riding a bike, this intellectualist account is far less believable.</w:t>
      </w:r>
      <w:r w:rsidR="000C55CD" w:rsidRPr="003F2671">
        <w:rPr>
          <w:rFonts w:ascii="Arial" w:hAnsi="Arial" w:cs="Arial"/>
          <w:sz w:val="24"/>
          <w:szCs w:val="24"/>
        </w:rPr>
        <w:t xml:space="preserve"> In general, there is a lot of tacit knowledge (though whether that term applies here is debatable).</w:t>
      </w:r>
      <w:r w:rsidR="00D914B7" w:rsidRPr="003F2671">
        <w:rPr>
          <w:rFonts w:ascii="Arial" w:hAnsi="Arial" w:cs="Arial"/>
          <w:sz w:val="24"/>
          <w:szCs w:val="24"/>
        </w:rPr>
        <w:t xml:space="preserve"> As a result, the intellectualist would claim that a bike rider's know-how is based on a collection of know-</w:t>
      </w:r>
      <w:r w:rsidR="00AE0608" w:rsidRPr="003F2671">
        <w:rPr>
          <w:rFonts w:ascii="Arial" w:hAnsi="Arial" w:cs="Arial"/>
          <w:sz w:val="24"/>
          <w:szCs w:val="24"/>
        </w:rPr>
        <w:t>that’s</w:t>
      </w:r>
      <w:r w:rsidR="00D914B7" w:rsidRPr="003F2671">
        <w:rPr>
          <w:rFonts w:ascii="Arial" w:hAnsi="Arial" w:cs="Arial"/>
          <w:sz w:val="24"/>
          <w:szCs w:val="24"/>
        </w:rPr>
        <w:t>, but the know-</w:t>
      </w:r>
      <w:r w:rsidR="00AE0608" w:rsidRPr="003F2671">
        <w:rPr>
          <w:rFonts w:ascii="Arial" w:hAnsi="Arial" w:cs="Arial"/>
          <w:sz w:val="24"/>
          <w:szCs w:val="24"/>
        </w:rPr>
        <w:t>that’s</w:t>
      </w:r>
      <w:r w:rsidR="00D914B7" w:rsidRPr="003F2671">
        <w:rPr>
          <w:rFonts w:ascii="Arial" w:hAnsi="Arial" w:cs="Arial"/>
          <w:sz w:val="24"/>
          <w:szCs w:val="24"/>
        </w:rPr>
        <w:t xml:space="preserve"> are tacit and difficult to articulate.</w:t>
      </w:r>
      <w:r w:rsidR="00C3420C" w:rsidRPr="003F2671">
        <w:rPr>
          <w:rFonts w:ascii="Arial" w:hAnsi="Arial" w:cs="Arial"/>
          <w:sz w:val="24"/>
          <w:szCs w:val="24"/>
        </w:rPr>
        <w:t xml:space="preserve"> The Ackoff tradition makes use of know-how and links it to ability.</w:t>
      </w:r>
      <w:r w:rsidR="00AE0608" w:rsidRPr="003F2671">
        <w:rPr>
          <w:rFonts w:ascii="Arial" w:hAnsi="Arial" w:cs="Arial"/>
          <w:sz w:val="24"/>
          <w:szCs w:val="24"/>
        </w:rPr>
        <w:t xml:space="preserve"> Finally, this position necessitates the use of tacit knowledge.</w:t>
      </w:r>
    </w:p>
    <w:p w14:paraId="5F5B4094" w14:textId="77777777" w:rsidR="00B37E8C" w:rsidRPr="00B37E8C" w:rsidRDefault="00B37E8C" w:rsidP="00B37E8C"/>
    <w:p w14:paraId="2ACF08D0" w14:textId="77777777" w:rsidR="00B37E8C" w:rsidRDefault="00B37E8C" w:rsidP="00B37E8C"/>
    <w:p w14:paraId="6E399203" w14:textId="19D02680" w:rsidR="00B37E8C" w:rsidRDefault="00B37E8C" w:rsidP="00B37E8C">
      <w:pPr>
        <w:tabs>
          <w:tab w:val="left" w:pos="1728"/>
        </w:tabs>
        <w:rPr>
          <w:noProof/>
        </w:rPr>
      </w:pPr>
      <w:r>
        <w:tab/>
      </w:r>
      <w:r>
        <w:rPr>
          <w:noProof/>
        </w:rPr>
        <w:drawing>
          <wp:inline distT="0" distB="0" distL="0" distR="0" wp14:anchorId="30C4F5AF" wp14:editId="6B5B0799">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r>
        <w:br/>
      </w:r>
      <w:r>
        <w:br/>
      </w:r>
      <w:r>
        <w:br/>
      </w:r>
      <w:r>
        <w:lastRenderedPageBreak/>
        <w:br/>
      </w:r>
      <w:r w:rsidR="00205D99">
        <w:rPr>
          <w:noProof/>
        </w:rPr>
        <w:drawing>
          <wp:inline distT="0" distB="0" distL="0" distR="0" wp14:anchorId="6161C029" wp14:editId="0F08C94E">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6089E551" w14:textId="77777777" w:rsidR="00FE7773" w:rsidRPr="00FE7773" w:rsidRDefault="00FE7773" w:rsidP="00FE7773"/>
    <w:p w14:paraId="201CC0B6" w14:textId="77777777" w:rsidR="00FE7773" w:rsidRDefault="00FE7773" w:rsidP="00FE7773">
      <w:pPr>
        <w:rPr>
          <w:noProof/>
        </w:rPr>
      </w:pPr>
    </w:p>
    <w:p w14:paraId="19D7980A" w14:textId="2AFE7019" w:rsidR="00FE7773" w:rsidRPr="003F2671" w:rsidRDefault="00FE7773" w:rsidP="003F2671">
      <w:pPr>
        <w:tabs>
          <w:tab w:val="left" w:pos="1553"/>
        </w:tabs>
        <w:spacing w:line="360" w:lineRule="auto"/>
        <w:rPr>
          <w:rFonts w:ascii="Arial" w:hAnsi="Arial" w:cs="Arial"/>
          <w:sz w:val="24"/>
          <w:szCs w:val="24"/>
        </w:rPr>
      </w:pPr>
      <w:r>
        <w:tab/>
      </w:r>
      <w:r w:rsidRPr="003F2671">
        <w:rPr>
          <w:rFonts w:ascii="Arial" w:hAnsi="Arial" w:cs="Arial"/>
          <w:sz w:val="24"/>
          <w:szCs w:val="24"/>
        </w:rPr>
        <w:t>Ancient Greek philosophers such as Plato and Aristotle were clearly interested in the concept of wisdom.</w:t>
      </w:r>
      <w:r w:rsidR="00D73E63" w:rsidRPr="003F2671">
        <w:rPr>
          <w:rFonts w:ascii="Arial" w:hAnsi="Arial" w:cs="Arial"/>
          <w:sz w:val="24"/>
          <w:szCs w:val="24"/>
        </w:rPr>
        <w:t xml:space="preserve"> </w:t>
      </w:r>
      <w:proofErr w:type="gramStart"/>
      <w:r w:rsidR="00D73E63" w:rsidRPr="003F2671">
        <w:rPr>
          <w:rFonts w:ascii="Arial" w:hAnsi="Arial" w:cs="Arial"/>
          <w:sz w:val="24"/>
          <w:szCs w:val="24"/>
        </w:rPr>
        <w:t>Despite the fact that</w:t>
      </w:r>
      <w:proofErr w:type="gramEnd"/>
      <w:r w:rsidR="00D73E63" w:rsidRPr="003F2671">
        <w:rPr>
          <w:rFonts w:ascii="Arial" w:hAnsi="Arial" w:cs="Arial"/>
          <w:sz w:val="24"/>
          <w:szCs w:val="24"/>
        </w:rPr>
        <w:t xml:space="preserve"> it hasn't been a prominent topic of conversation in recent years.</w:t>
      </w:r>
      <w:r w:rsidR="000942C0" w:rsidRPr="003F2671">
        <w:rPr>
          <w:rFonts w:ascii="Arial" w:hAnsi="Arial" w:cs="Arial"/>
          <w:sz w:val="24"/>
          <w:szCs w:val="24"/>
        </w:rPr>
        <w:t xml:space="preserve"> Wisdom appears to have multiple distinct threads.</w:t>
      </w:r>
      <w:r w:rsidR="0065439F" w:rsidRPr="003F2671">
        <w:rPr>
          <w:rFonts w:ascii="Arial" w:hAnsi="Arial" w:cs="Arial"/>
          <w:sz w:val="24"/>
          <w:szCs w:val="24"/>
        </w:rPr>
        <w:t xml:space="preserve"> A smart person must be aware of the epistemic state of what he or she knows, in other words, they must be a fallibilist.</w:t>
      </w:r>
      <w:r w:rsidR="00624004" w:rsidRPr="003F2671">
        <w:rPr>
          <w:rFonts w:ascii="Arial" w:hAnsi="Arial" w:cs="Arial"/>
          <w:sz w:val="24"/>
          <w:szCs w:val="24"/>
        </w:rPr>
        <w:t xml:space="preserve"> Socrates was regarded as intelligent since all he knew was that he didn't know anything.</w:t>
      </w:r>
      <w:r w:rsidR="008976E6" w:rsidRPr="003F2671">
        <w:rPr>
          <w:rFonts w:ascii="Arial" w:hAnsi="Arial" w:cs="Arial"/>
          <w:sz w:val="24"/>
          <w:szCs w:val="24"/>
        </w:rPr>
        <w:t xml:space="preserve"> Then, virtually in opposition to this, a smart person must know, although imperfectly, a great deal.</w:t>
      </w:r>
      <w:r w:rsidR="00B20A98" w:rsidRPr="003F2671">
        <w:rPr>
          <w:rFonts w:ascii="Arial" w:hAnsi="Arial" w:cs="Arial"/>
          <w:sz w:val="24"/>
          <w:szCs w:val="24"/>
        </w:rPr>
        <w:t xml:space="preserve"> Wisdom is a broad concept that encompasses many different types of knowledge.</w:t>
      </w:r>
      <w:r w:rsidR="00256A2B" w:rsidRPr="003F2671">
        <w:rPr>
          <w:rFonts w:ascii="Arial" w:hAnsi="Arial" w:cs="Arial"/>
          <w:sz w:val="24"/>
          <w:szCs w:val="24"/>
        </w:rPr>
        <w:t xml:space="preserve"> In its Ackoff version, the DIKW explanation of wisdom is generally consistent with this. Ackoff and his immediate followers were control theorists and systems theorists, respectively.</w:t>
      </w:r>
      <w:r w:rsidR="00C27F1C" w:rsidRPr="003F2671">
        <w:rPr>
          <w:rFonts w:ascii="Arial" w:hAnsi="Arial" w:cs="Arial"/>
          <w:sz w:val="24"/>
          <w:szCs w:val="24"/>
        </w:rPr>
        <w:t xml:space="preserve"> Knowledge, or know-how, was the ability to govern a system.</w:t>
      </w:r>
      <w:r w:rsidR="005E4B70" w:rsidRPr="003F2671">
        <w:rPr>
          <w:rFonts w:ascii="Arial" w:hAnsi="Arial" w:cs="Arial"/>
          <w:sz w:val="24"/>
          <w:szCs w:val="24"/>
        </w:rPr>
        <w:t xml:space="preserve"> Then wisdom was just a matter of putting that practical knowledge to good use.</w:t>
      </w:r>
      <w:r w:rsidR="002B6010" w:rsidRPr="003F2671">
        <w:rPr>
          <w:rFonts w:ascii="Arial" w:hAnsi="Arial" w:cs="Arial"/>
          <w:sz w:val="24"/>
          <w:szCs w:val="24"/>
        </w:rPr>
        <w:br/>
      </w:r>
      <w:r w:rsidR="002B6010">
        <w:br/>
      </w:r>
      <w:r w:rsidR="002B6010">
        <w:br/>
      </w:r>
      <w:r w:rsidR="002B6010">
        <w:rPr>
          <w:noProof/>
        </w:rPr>
        <w:lastRenderedPageBreak/>
        <w:drawing>
          <wp:inline distT="0" distB="0" distL="0" distR="0" wp14:anchorId="7E92EB7A" wp14:editId="5FC462AE">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r w:rsidR="002B6010">
        <w:br/>
      </w:r>
      <w:r w:rsidR="002B6010">
        <w:br/>
      </w:r>
      <w:r w:rsidR="002B6010">
        <w:br/>
      </w:r>
      <w:r w:rsidR="002B6010">
        <w:br/>
      </w:r>
      <w:r w:rsidR="002B6010">
        <w:br/>
      </w:r>
      <w:r w:rsidR="00C20CAD" w:rsidRPr="003F2671">
        <w:rPr>
          <w:rFonts w:ascii="Arial" w:hAnsi="Arial" w:cs="Arial"/>
          <w:sz w:val="24"/>
          <w:szCs w:val="24"/>
        </w:rPr>
        <w:t>Grit is strongly linked to a variety of outcomes in both kids and adults, including overall self-adequacy, work fulfilment, vocation maintenance, and positive impact. Coarseness is the ability to persevere for extended periods of time, especially under extreme stress — the ability to stay focused on a single thought, task, or goal for weeks, even months, and the ability to overcome the problem that comes knocking not once, but several times.</w:t>
      </w:r>
      <w:r w:rsidR="00E63FDE">
        <w:rPr>
          <w:rFonts w:ascii="Arial" w:hAnsi="Arial" w:cs="Arial"/>
          <w:sz w:val="24"/>
          <w:szCs w:val="24"/>
        </w:rPr>
        <w:br/>
      </w:r>
      <w:r w:rsidR="00E63FDE">
        <w:rPr>
          <w:rFonts w:ascii="Arial" w:hAnsi="Arial" w:cs="Arial"/>
          <w:sz w:val="24"/>
          <w:szCs w:val="24"/>
        </w:rPr>
        <w:br/>
        <w:t xml:space="preserve">Referencing list </w:t>
      </w:r>
      <w:r w:rsidR="009A4960">
        <w:rPr>
          <w:rFonts w:ascii="Arial" w:hAnsi="Arial" w:cs="Arial"/>
          <w:sz w:val="24"/>
          <w:szCs w:val="24"/>
        </w:rPr>
        <w:br/>
      </w:r>
      <w:r w:rsidR="009A4960">
        <w:rPr>
          <w:rFonts w:ascii="Arial" w:hAnsi="Arial" w:cs="Arial"/>
          <w:sz w:val="24"/>
          <w:szCs w:val="24"/>
        </w:rPr>
        <w:br/>
      </w:r>
      <w:r w:rsidR="009A4960" w:rsidRPr="009A4960">
        <w:rPr>
          <w:rFonts w:ascii="Arial" w:hAnsi="Arial" w:cs="Arial"/>
          <w:sz w:val="24"/>
          <w:szCs w:val="24"/>
        </w:rPr>
        <w:t>www.proquest.com. (n.d.). The Knowledge Pyramid: the DIKW Hierarchy - ProQuest. [online] Available at: https://www.proquest.com/docview/2498959634?accountid=130472&amp;parentSessionId=exVjorGbg50JFozFOs%2FvCYGbMCe9N0qkUKiCopFm3Yc%3D&amp;pq-origsite=primo [Accessed 4 Apr. 2022].</w:t>
      </w:r>
      <w:r w:rsidR="009A4960">
        <w:rPr>
          <w:rFonts w:ascii="Arial" w:hAnsi="Arial" w:cs="Arial"/>
          <w:sz w:val="24"/>
          <w:szCs w:val="24"/>
        </w:rPr>
        <w:br/>
      </w:r>
      <w:r w:rsidR="009A4960">
        <w:rPr>
          <w:rFonts w:ascii="Arial" w:hAnsi="Arial" w:cs="Arial"/>
          <w:sz w:val="24"/>
          <w:szCs w:val="24"/>
        </w:rPr>
        <w:br/>
      </w:r>
      <w:r w:rsidR="009A4960">
        <w:rPr>
          <w:rFonts w:ascii="Arial" w:hAnsi="Arial" w:cs="Arial"/>
          <w:sz w:val="24"/>
          <w:szCs w:val="24"/>
        </w:rPr>
        <w:br/>
      </w:r>
      <w:r w:rsidR="00E12F6D" w:rsidRPr="00E12F6D">
        <w:rPr>
          <w:rFonts w:ascii="Arial" w:hAnsi="Arial" w:cs="Arial"/>
          <w:sz w:val="24"/>
          <w:szCs w:val="24"/>
        </w:rPr>
        <w:t xml:space="preserve">www.proquest.com. (n.d.). Big Data Analytics and its Reflections on DIKW - </w:t>
      </w:r>
      <w:r w:rsidR="00E12F6D" w:rsidRPr="00E12F6D">
        <w:rPr>
          <w:rFonts w:ascii="Arial" w:hAnsi="Arial" w:cs="Arial"/>
          <w:sz w:val="24"/>
          <w:szCs w:val="24"/>
        </w:rPr>
        <w:lastRenderedPageBreak/>
        <w:t>ProQuest. [online] Available at: https://www.proquest.com/docview/1625885370?accountid=130472&amp;parentSessionId=cSl894diwuItYtSBY01tnuvXNK%2Fr7AgH0oZ2u69jgQA%3D&amp;pq-origsite=primo [Accessed 4 Apr. 2022].</w:t>
      </w:r>
      <w:r w:rsidR="00E12F6D">
        <w:rPr>
          <w:rFonts w:ascii="Arial" w:hAnsi="Arial" w:cs="Arial"/>
          <w:sz w:val="24"/>
          <w:szCs w:val="24"/>
        </w:rPr>
        <w:br/>
      </w:r>
      <w:r w:rsidR="00E12F6D">
        <w:rPr>
          <w:rFonts w:ascii="Arial" w:hAnsi="Arial" w:cs="Arial"/>
          <w:sz w:val="24"/>
          <w:szCs w:val="24"/>
        </w:rPr>
        <w:br/>
      </w:r>
      <w:r w:rsidR="00E12F6D">
        <w:rPr>
          <w:rFonts w:ascii="Arial" w:hAnsi="Arial" w:cs="Arial"/>
          <w:sz w:val="24"/>
          <w:szCs w:val="24"/>
        </w:rPr>
        <w:br/>
      </w:r>
      <w:r w:rsidR="00A26686" w:rsidRPr="00A26686">
        <w:rPr>
          <w:rFonts w:ascii="Arial" w:hAnsi="Arial" w:cs="Arial"/>
          <w:sz w:val="24"/>
          <w:szCs w:val="24"/>
        </w:rPr>
        <w:t>Rowley, J. (2007). The wisdom hierarchy: representations of the DIKW hierarchy. Journal of Information Science, [online] 33(2), pp.163–180. Available at: https://unigis.at/schnuppermodul/modul_gisintro/html/lektion5/media/rowley-2007.pdf.</w:t>
      </w:r>
      <w:r w:rsidR="00A26686">
        <w:rPr>
          <w:rFonts w:ascii="Arial" w:hAnsi="Arial" w:cs="Arial"/>
          <w:sz w:val="24"/>
          <w:szCs w:val="24"/>
        </w:rPr>
        <w:br/>
      </w:r>
      <w:r w:rsidR="00A26686">
        <w:rPr>
          <w:rFonts w:ascii="Arial" w:hAnsi="Arial" w:cs="Arial"/>
          <w:sz w:val="24"/>
          <w:szCs w:val="24"/>
        </w:rPr>
        <w:br/>
      </w:r>
      <w:r w:rsidR="00A26686">
        <w:rPr>
          <w:rFonts w:ascii="Arial" w:hAnsi="Arial" w:cs="Arial"/>
          <w:sz w:val="24"/>
          <w:szCs w:val="24"/>
        </w:rPr>
        <w:br/>
      </w:r>
      <w:r w:rsidR="00061E0B" w:rsidRPr="00061E0B">
        <w:rPr>
          <w:rFonts w:ascii="Arial" w:hAnsi="Arial" w:cs="Arial"/>
          <w:sz w:val="24"/>
          <w:szCs w:val="24"/>
        </w:rPr>
        <w:t>Figueroa, A. (2019). Data Demystified — DIKW model. [online] Medium. Available at: https://towardsdatascience.com/rootstrap-dikw-model-32cef9ae6dfb.</w:t>
      </w:r>
      <w:r w:rsidR="00241A46">
        <w:rPr>
          <w:rFonts w:ascii="Arial" w:hAnsi="Arial" w:cs="Arial"/>
          <w:sz w:val="24"/>
          <w:szCs w:val="24"/>
        </w:rPr>
        <w:br/>
      </w:r>
      <w:r w:rsidR="00241A46">
        <w:rPr>
          <w:rFonts w:ascii="Arial" w:hAnsi="Arial" w:cs="Arial"/>
          <w:sz w:val="24"/>
          <w:szCs w:val="24"/>
        </w:rPr>
        <w:br/>
      </w:r>
      <w:r w:rsidR="00241A46">
        <w:rPr>
          <w:rFonts w:ascii="Arial" w:hAnsi="Arial" w:cs="Arial"/>
          <w:sz w:val="24"/>
          <w:szCs w:val="24"/>
        </w:rPr>
        <w:br/>
      </w:r>
      <w:r w:rsidR="00241A46" w:rsidRPr="00241A46">
        <w:rPr>
          <w:rFonts w:ascii="Arial" w:hAnsi="Arial" w:cs="Arial"/>
          <w:sz w:val="24"/>
          <w:szCs w:val="24"/>
        </w:rPr>
        <w:t xml:space="preserve">Pritchard, J., Duncan, </w:t>
      </w:r>
      <w:proofErr w:type="spellStart"/>
      <w:r w:rsidR="00241A46" w:rsidRPr="00241A46">
        <w:rPr>
          <w:rFonts w:ascii="Arial" w:hAnsi="Arial" w:cs="Arial"/>
          <w:sz w:val="24"/>
          <w:szCs w:val="24"/>
        </w:rPr>
        <w:t>Turri</w:t>
      </w:r>
      <w:proofErr w:type="spellEnd"/>
      <w:r w:rsidR="00241A46" w:rsidRPr="00241A46">
        <w:rPr>
          <w:rFonts w:ascii="Arial" w:hAnsi="Arial" w:cs="Arial"/>
          <w:sz w:val="24"/>
          <w:szCs w:val="24"/>
        </w:rPr>
        <w:t xml:space="preserve"> and Carter, J.A. (2018). The Value of Knowledge. Spring 2018 ed. [online] Stanford </w:t>
      </w:r>
      <w:proofErr w:type="spellStart"/>
      <w:r w:rsidR="00241A46" w:rsidRPr="00241A46">
        <w:rPr>
          <w:rFonts w:ascii="Arial" w:hAnsi="Arial" w:cs="Arial"/>
          <w:sz w:val="24"/>
          <w:szCs w:val="24"/>
        </w:rPr>
        <w:t>Encyclopedia</w:t>
      </w:r>
      <w:proofErr w:type="spellEnd"/>
      <w:r w:rsidR="00241A46" w:rsidRPr="00241A46">
        <w:rPr>
          <w:rFonts w:ascii="Arial" w:hAnsi="Arial" w:cs="Arial"/>
          <w:sz w:val="24"/>
          <w:szCs w:val="24"/>
        </w:rPr>
        <w:t xml:space="preserve"> of Philosophy. Available at: https://plato.stanford.edu/entries/knowledge-value/.</w:t>
      </w:r>
      <w:r w:rsidR="00241A46">
        <w:rPr>
          <w:rFonts w:ascii="Arial" w:hAnsi="Arial" w:cs="Arial"/>
          <w:sz w:val="24"/>
          <w:szCs w:val="24"/>
        </w:rPr>
        <w:br/>
      </w:r>
      <w:r w:rsidR="00241A46">
        <w:rPr>
          <w:rFonts w:ascii="Arial" w:hAnsi="Arial" w:cs="Arial"/>
          <w:sz w:val="24"/>
          <w:szCs w:val="24"/>
        </w:rPr>
        <w:br/>
      </w:r>
    </w:p>
    <w:sectPr w:rsidR="00FE7773" w:rsidRPr="003F2671" w:rsidSect="005C7B1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3B03B8" w14:textId="77777777" w:rsidR="00673AFA" w:rsidRDefault="00673AFA" w:rsidP="00895BEC">
      <w:pPr>
        <w:spacing w:after="0" w:line="240" w:lineRule="auto"/>
      </w:pPr>
      <w:r>
        <w:separator/>
      </w:r>
    </w:p>
  </w:endnote>
  <w:endnote w:type="continuationSeparator" w:id="0">
    <w:p w14:paraId="0D812A39" w14:textId="77777777" w:rsidR="00673AFA" w:rsidRDefault="00673AFA" w:rsidP="00895B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6735E7" w14:textId="77777777" w:rsidR="00673AFA" w:rsidRDefault="00673AFA" w:rsidP="00895BEC">
      <w:pPr>
        <w:spacing w:after="0" w:line="240" w:lineRule="auto"/>
      </w:pPr>
      <w:r>
        <w:separator/>
      </w:r>
    </w:p>
  </w:footnote>
  <w:footnote w:type="continuationSeparator" w:id="0">
    <w:p w14:paraId="7624E8B1" w14:textId="77777777" w:rsidR="00673AFA" w:rsidRDefault="00673AFA" w:rsidP="00895B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795B69"/>
    <w:multiLevelType w:val="hybridMultilevel"/>
    <w:tmpl w:val="EBB644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AF4FB5"/>
    <w:multiLevelType w:val="hybridMultilevel"/>
    <w:tmpl w:val="53E86044"/>
    <w:lvl w:ilvl="0" w:tplc="9912ABBC">
      <w:start w:val="1"/>
      <w:numFmt w:val="bullet"/>
      <w:lvlText w:val="•"/>
      <w:lvlJc w:val="left"/>
      <w:pPr>
        <w:tabs>
          <w:tab w:val="num" w:pos="720"/>
        </w:tabs>
        <w:ind w:left="720" w:hanging="360"/>
      </w:pPr>
      <w:rPr>
        <w:rFonts w:ascii="Arial" w:hAnsi="Arial" w:hint="default"/>
      </w:rPr>
    </w:lvl>
    <w:lvl w:ilvl="1" w:tplc="E8989568" w:tentative="1">
      <w:start w:val="1"/>
      <w:numFmt w:val="bullet"/>
      <w:lvlText w:val="•"/>
      <w:lvlJc w:val="left"/>
      <w:pPr>
        <w:tabs>
          <w:tab w:val="num" w:pos="1440"/>
        </w:tabs>
        <w:ind w:left="1440" w:hanging="360"/>
      </w:pPr>
      <w:rPr>
        <w:rFonts w:ascii="Arial" w:hAnsi="Arial" w:hint="default"/>
      </w:rPr>
    </w:lvl>
    <w:lvl w:ilvl="2" w:tplc="57722C88" w:tentative="1">
      <w:start w:val="1"/>
      <w:numFmt w:val="bullet"/>
      <w:lvlText w:val="•"/>
      <w:lvlJc w:val="left"/>
      <w:pPr>
        <w:tabs>
          <w:tab w:val="num" w:pos="2160"/>
        </w:tabs>
        <w:ind w:left="2160" w:hanging="360"/>
      </w:pPr>
      <w:rPr>
        <w:rFonts w:ascii="Arial" w:hAnsi="Arial" w:hint="default"/>
      </w:rPr>
    </w:lvl>
    <w:lvl w:ilvl="3" w:tplc="B6EC0402" w:tentative="1">
      <w:start w:val="1"/>
      <w:numFmt w:val="bullet"/>
      <w:lvlText w:val="•"/>
      <w:lvlJc w:val="left"/>
      <w:pPr>
        <w:tabs>
          <w:tab w:val="num" w:pos="2880"/>
        </w:tabs>
        <w:ind w:left="2880" w:hanging="360"/>
      </w:pPr>
      <w:rPr>
        <w:rFonts w:ascii="Arial" w:hAnsi="Arial" w:hint="default"/>
      </w:rPr>
    </w:lvl>
    <w:lvl w:ilvl="4" w:tplc="2322500E" w:tentative="1">
      <w:start w:val="1"/>
      <w:numFmt w:val="bullet"/>
      <w:lvlText w:val="•"/>
      <w:lvlJc w:val="left"/>
      <w:pPr>
        <w:tabs>
          <w:tab w:val="num" w:pos="3600"/>
        </w:tabs>
        <w:ind w:left="3600" w:hanging="360"/>
      </w:pPr>
      <w:rPr>
        <w:rFonts w:ascii="Arial" w:hAnsi="Arial" w:hint="default"/>
      </w:rPr>
    </w:lvl>
    <w:lvl w:ilvl="5" w:tplc="775EC120" w:tentative="1">
      <w:start w:val="1"/>
      <w:numFmt w:val="bullet"/>
      <w:lvlText w:val="•"/>
      <w:lvlJc w:val="left"/>
      <w:pPr>
        <w:tabs>
          <w:tab w:val="num" w:pos="4320"/>
        </w:tabs>
        <w:ind w:left="4320" w:hanging="360"/>
      </w:pPr>
      <w:rPr>
        <w:rFonts w:ascii="Arial" w:hAnsi="Arial" w:hint="default"/>
      </w:rPr>
    </w:lvl>
    <w:lvl w:ilvl="6" w:tplc="7D1C3642" w:tentative="1">
      <w:start w:val="1"/>
      <w:numFmt w:val="bullet"/>
      <w:lvlText w:val="•"/>
      <w:lvlJc w:val="left"/>
      <w:pPr>
        <w:tabs>
          <w:tab w:val="num" w:pos="5040"/>
        </w:tabs>
        <w:ind w:left="5040" w:hanging="360"/>
      </w:pPr>
      <w:rPr>
        <w:rFonts w:ascii="Arial" w:hAnsi="Arial" w:hint="default"/>
      </w:rPr>
    </w:lvl>
    <w:lvl w:ilvl="7" w:tplc="C8B212D2" w:tentative="1">
      <w:start w:val="1"/>
      <w:numFmt w:val="bullet"/>
      <w:lvlText w:val="•"/>
      <w:lvlJc w:val="left"/>
      <w:pPr>
        <w:tabs>
          <w:tab w:val="num" w:pos="5760"/>
        </w:tabs>
        <w:ind w:left="5760" w:hanging="360"/>
      </w:pPr>
      <w:rPr>
        <w:rFonts w:ascii="Arial" w:hAnsi="Arial" w:hint="default"/>
      </w:rPr>
    </w:lvl>
    <w:lvl w:ilvl="8" w:tplc="70CA5C4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D262323"/>
    <w:multiLevelType w:val="hybridMultilevel"/>
    <w:tmpl w:val="565A38E2"/>
    <w:lvl w:ilvl="0" w:tplc="0809000B">
      <w:start w:val="1"/>
      <w:numFmt w:val="bullet"/>
      <w:lvlText w:val=""/>
      <w:lvlJc w:val="left"/>
      <w:pPr>
        <w:ind w:left="1930" w:hanging="360"/>
      </w:pPr>
      <w:rPr>
        <w:rFonts w:ascii="Wingdings" w:hAnsi="Wingdings" w:hint="default"/>
      </w:rPr>
    </w:lvl>
    <w:lvl w:ilvl="1" w:tplc="08090003" w:tentative="1">
      <w:start w:val="1"/>
      <w:numFmt w:val="bullet"/>
      <w:lvlText w:val="o"/>
      <w:lvlJc w:val="left"/>
      <w:pPr>
        <w:ind w:left="2650" w:hanging="360"/>
      </w:pPr>
      <w:rPr>
        <w:rFonts w:ascii="Courier New" w:hAnsi="Courier New" w:cs="Courier New" w:hint="default"/>
      </w:rPr>
    </w:lvl>
    <w:lvl w:ilvl="2" w:tplc="08090005" w:tentative="1">
      <w:start w:val="1"/>
      <w:numFmt w:val="bullet"/>
      <w:lvlText w:val=""/>
      <w:lvlJc w:val="left"/>
      <w:pPr>
        <w:ind w:left="3370" w:hanging="360"/>
      </w:pPr>
      <w:rPr>
        <w:rFonts w:ascii="Wingdings" w:hAnsi="Wingdings" w:hint="default"/>
      </w:rPr>
    </w:lvl>
    <w:lvl w:ilvl="3" w:tplc="08090001" w:tentative="1">
      <w:start w:val="1"/>
      <w:numFmt w:val="bullet"/>
      <w:lvlText w:val=""/>
      <w:lvlJc w:val="left"/>
      <w:pPr>
        <w:ind w:left="4090" w:hanging="360"/>
      </w:pPr>
      <w:rPr>
        <w:rFonts w:ascii="Symbol" w:hAnsi="Symbol" w:hint="default"/>
      </w:rPr>
    </w:lvl>
    <w:lvl w:ilvl="4" w:tplc="08090003" w:tentative="1">
      <w:start w:val="1"/>
      <w:numFmt w:val="bullet"/>
      <w:lvlText w:val="o"/>
      <w:lvlJc w:val="left"/>
      <w:pPr>
        <w:ind w:left="4810" w:hanging="360"/>
      </w:pPr>
      <w:rPr>
        <w:rFonts w:ascii="Courier New" w:hAnsi="Courier New" w:cs="Courier New" w:hint="default"/>
      </w:rPr>
    </w:lvl>
    <w:lvl w:ilvl="5" w:tplc="08090005" w:tentative="1">
      <w:start w:val="1"/>
      <w:numFmt w:val="bullet"/>
      <w:lvlText w:val=""/>
      <w:lvlJc w:val="left"/>
      <w:pPr>
        <w:ind w:left="5530" w:hanging="360"/>
      </w:pPr>
      <w:rPr>
        <w:rFonts w:ascii="Wingdings" w:hAnsi="Wingdings" w:hint="default"/>
      </w:rPr>
    </w:lvl>
    <w:lvl w:ilvl="6" w:tplc="08090001" w:tentative="1">
      <w:start w:val="1"/>
      <w:numFmt w:val="bullet"/>
      <w:lvlText w:val=""/>
      <w:lvlJc w:val="left"/>
      <w:pPr>
        <w:ind w:left="6250" w:hanging="360"/>
      </w:pPr>
      <w:rPr>
        <w:rFonts w:ascii="Symbol" w:hAnsi="Symbol" w:hint="default"/>
      </w:rPr>
    </w:lvl>
    <w:lvl w:ilvl="7" w:tplc="08090003" w:tentative="1">
      <w:start w:val="1"/>
      <w:numFmt w:val="bullet"/>
      <w:lvlText w:val="o"/>
      <w:lvlJc w:val="left"/>
      <w:pPr>
        <w:ind w:left="6970" w:hanging="360"/>
      </w:pPr>
      <w:rPr>
        <w:rFonts w:ascii="Courier New" w:hAnsi="Courier New" w:cs="Courier New" w:hint="default"/>
      </w:rPr>
    </w:lvl>
    <w:lvl w:ilvl="8" w:tplc="08090005" w:tentative="1">
      <w:start w:val="1"/>
      <w:numFmt w:val="bullet"/>
      <w:lvlText w:val=""/>
      <w:lvlJc w:val="left"/>
      <w:pPr>
        <w:ind w:left="7690" w:hanging="360"/>
      </w:pPr>
      <w:rPr>
        <w:rFonts w:ascii="Wingdings" w:hAnsi="Wingdings" w:hint="default"/>
      </w:rPr>
    </w:lvl>
  </w:abstractNum>
  <w:abstractNum w:abstractNumId="3" w15:restartNumberingAfterBreak="0">
    <w:nsid w:val="766B299F"/>
    <w:multiLevelType w:val="hybridMultilevel"/>
    <w:tmpl w:val="C3AC35E2"/>
    <w:lvl w:ilvl="0" w:tplc="08090001">
      <w:start w:val="1"/>
      <w:numFmt w:val="bullet"/>
      <w:lvlText w:val=""/>
      <w:lvlJc w:val="left"/>
      <w:pPr>
        <w:ind w:left="1930" w:hanging="360"/>
      </w:pPr>
      <w:rPr>
        <w:rFonts w:ascii="Symbol" w:hAnsi="Symbol" w:hint="default"/>
      </w:rPr>
    </w:lvl>
    <w:lvl w:ilvl="1" w:tplc="08090003" w:tentative="1">
      <w:start w:val="1"/>
      <w:numFmt w:val="bullet"/>
      <w:lvlText w:val="o"/>
      <w:lvlJc w:val="left"/>
      <w:pPr>
        <w:ind w:left="2650" w:hanging="360"/>
      </w:pPr>
      <w:rPr>
        <w:rFonts w:ascii="Courier New" w:hAnsi="Courier New" w:cs="Courier New" w:hint="default"/>
      </w:rPr>
    </w:lvl>
    <w:lvl w:ilvl="2" w:tplc="08090005" w:tentative="1">
      <w:start w:val="1"/>
      <w:numFmt w:val="bullet"/>
      <w:lvlText w:val=""/>
      <w:lvlJc w:val="left"/>
      <w:pPr>
        <w:ind w:left="3370" w:hanging="360"/>
      </w:pPr>
      <w:rPr>
        <w:rFonts w:ascii="Wingdings" w:hAnsi="Wingdings" w:hint="default"/>
      </w:rPr>
    </w:lvl>
    <w:lvl w:ilvl="3" w:tplc="08090001" w:tentative="1">
      <w:start w:val="1"/>
      <w:numFmt w:val="bullet"/>
      <w:lvlText w:val=""/>
      <w:lvlJc w:val="left"/>
      <w:pPr>
        <w:ind w:left="4090" w:hanging="360"/>
      </w:pPr>
      <w:rPr>
        <w:rFonts w:ascii="Symbol" w:hAnsi="Symbol" w:hint="default"/>
      </w:rPr>
    </w:lvl>
    <w:lvl w:ilvl="4" w:tplc="08090003" w:tentative="1">
      <w:start w:val="1"/>
      <w:numFmt w:val="bullet"/>
      <w:lvlText w:val="o"/>
      <w:lvlJc w:val="left"/>
      <w:pPr>
        <w:ind w:left="4810" w:hanging="360"/>
      </w:pPr>
      <w:rPr>
        <w:rFonts w:ascii="Courier New" w:hAnsi="Courier New" w:cs="Courier New" w:hint="default"/>
      </w:rPr>
    </w:lvl>
    <w:lvl w:ilvl="5" w:tplc="08090005" w:tentative="1">
      <w:start w:val="1"/>
      <w:numFmt w:val="bullet"/>
      <w:lvlText w:val=""/>
      <w:lvlJc w:val="left"/>
      <w:pPr>
        <w:ind w:left="5530" w:hanging="360"/>
      </w:pPr>
      <w:rPr>
        <w:rFonts w:ascii="Wingdings" w:hAnsi="Wingdings" w:hint="default"/>
      </w:rPr>
    </w:lvl>
    <w:lvl w:ilvl="6" w:tplc="08090001" w:tentative="1">
      <w:start w:val="1"/>
      <w:numFmt w:val="bullet"/>
      <w:lvlText w:val=""/>
      <w:lvlJc w:val="left"/>
      <w:pPr>
        <w:ind w:left="6250" w:hanging="360"/>
      </w:pPr>
      <w:rPr>
        <w:rFonts w:ascii="Symbol" w:hAnsi="Symbol" w:hint="default"/>
      </w:rPr>
    </w:lvl>
    <w:lvl w:ilvl="7" w:tplc="08090003" w:tentative="1">
      <w:start w:val="1"/>
      <w:numFmt w:val="bullet"/>
      <w:lvlText w:val="o"/>
      <w:lvlJc w:val="left"/>
      <w:pPr>
        <w:ind w:left="6970" w:hanging="360"/>
      </w:pPr>
      <w:rPr>
        <w:rFonts w:ascii="Courier New" w:hAnsi="Courier New" w:cs="Courier New" w:hint="default"/>
      </w:rPr>
    </w:lvl>
    <w:lvl w:ilvl="8" w:tplc="08090005" w:tentative="1">
      <w:start w:val="1"/>
      <w:numFmt w:val="bullet"/>
      <w:lvlText w:val=""/>
      <w:lvlJc w:val="left"/>
      <w:pPr>
        <w:ind w:left="769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3D6A"/>
    <w:rsid w:val="00006E33"/>
    <w:rsid w:val="00027073"/>
    <w:rsid w:val="00061E0B"/>
    <w:rsid w:val="00086C99"/>
    <w:rsid w:val="000942C0"/>
    <w:rsid w:val="000B0C3E"/>
    <w:rsid w:val="000C55CD"/>
    <w:rsid w:val="00116AD3"/>
    <w:rsid w:val="00127877"/>
    <w:rsid w:val="00156260"/>
    <w:rsid w:val="00194570"/>
    <w:rsid w:val="001E3A90"/>
    <w:rsid w:val="00205D99"/>
    <w:rsid w:val="00237D3F"/>
    <w:rsid w:val="00241A46"/>
    <w:rsid w:val="00256786"/>
    <w:rsid w:val="00256A2B"/>
    <w:rsid w:val="002B6010"/>
    <w:rsid w:val="00336E27"/>
    <w:rsid w:val="0034644B"/>
    <w:rsid w:val="00346ECC"/>
    <w:rsid w:val="00380E12"/>
    <w:rsid w:val="00390316"/>
    <w:rsid w:val="003A6051"/>
    <w:rsid w:val="003F2671"/>
    <w:rsid w:val="0040342D"/>
    <w:rsid w:val="004372C3"/>
    <w:rsid w:val="004403D6"/>
    <w:rsid w:val="00444320"/>
    <w:rsid w:val="00447B17"/>
    <w:rsid w:val="004535A0"/>
    <w:rsid w:val="00455721"/>
    <w:rsid w:val="00491DF3"/>
    <w:rsid w:val="004A64E9"/>
    <w:rsid w:val="004C63D1"/>
    <w:rsid w:val="004E44C7"/>
    <w:rsid w:val="005C7B1F"/>
    <w:rsid w:val="005E4B70"/>
    <w:rsid w:val="0060225C"/>
    <w:rsid w:val="00612170"/>
    <w:rsid w:val="00624004"/>
    <w:rsid w:val="0065439F"/>
    <w:rsid w:val="00673AFA"/>
    <w:rsid w:val="00684A2C"/>
    <w:rsid w:val="0069518F"/>
    <w:rsid w:val="0069561A"/>
    <w:rsid w:val="00697184"/>
    <w:rsid w:val="006D28FC"/>
    <w:rsid w:val="006E2818"/>
    <w:rsid w:val="006F0625"/>
    <w:rsid w:val="006F5A97"/>
    <w:rsid w:val="007103C7"/>
    <w:rsid w:val="00722226"/>
    <w:rsid w:val="00726125"/>
    <w:rsid w:val="00740F91"/>
    <w:rsid w:val="00744549"/>
    <w:rsid w:val="00767C06"/>
    <w:rsid w:val="007B3E4C"/>
    <w:rsid w:val="007B67B8"/>
    <w:rsid w:val="007C1942"/>
    <w:rsid w:val="007E63F1"/>
    <w:rsid w:val="00811D04"/>
    <w:rsid w:val="00820533"/>
    <w:rsid w:val="00833D6A"/>
    <w:rsid w:val="008363BC"/>
    <w:rsid w:val="0087777D"/>
    <w:rsid w:val="00887592"/>
    <w:rsid w:val="0089196D"/>
    <w:rsid w:val="00895BEC"/>
    <w:rsid w:val="008976E6"/>
    <w:rsid w:val="008A1084"/>
    <w:rsid w:val="008A4D6E"/>
    <w:rsid w:val="008B7E73"/>
    <w:rsid w:val="008E41F0"/>
    <w:rsid w:val="00902E6D"/>
    <w:rsid w:val="009609FE"/>
    <w:rsid w:val="00960DD4"/>
    <w:rsid w:val="009A4960"/>
    <w:rsid w:val="009B2C7B"/>
    <w:rsid w:val="00A137B1"/>
    <w:rsid w:val="00A21A09"/>
    <w:rsid w:val="00A26686"/>
    <w:rsid w:val="00A30E55"/>
    <w:rsid w:val="00A374B8"/>
    <w:rsid w:val="00A45A65"/>
    <w:rsid w:val="00A47CAB"/>
    <w:rsid w:val="00A75909"/>
    <w:rsid w:val="00A8120C"/>
    <w:rsid w:val="00AA534F"/>
    <w:rsid w:val="00AD5E0B"/>
    <w:rsid w:val="00AE0608"/>
    <w:rsid w:val="00B20A98"/>
    <w:rsid w:val="00B321DA"/>
    <w:rsid w:val="00B37E8C"/>
    <w:rsid w:val="00B62861"/>
    <w:rsid w:val="00B850DE"/>
    <w:rsid w:val="00B95372"/>
    <w:rsid w:val="00BC13AC"/>
    <w:rsid w:val="00BC54AF"/>
    <w:rsid w:val="00C20CAD"/>
    <w:rsid w:val="00C27F1C"/>
    <w:rsid w:val="00C3420C"/>
    <w:rsid w:val="00C4556E"/>
    <w:rsid w:val="00C6129A"/>
    <w:rsid w:val="00CA6D02"/>
    <w:rsid w:val="00CE3A4D"/>
    <w:rsid w:val="00CE625F"/>
    <w:rsid w:val="00CE7FE8"/>
    <w:rsid w:val="00D3175B"/>
    <w:rsid w:val="00D4056A"/>
    <w:rsid w:val="00D73E63"/>
    <w:rsid w:val="00D914B7"/>
    <w:rsid w:val="00DA57CF"/>
    <w:rsid w:val="00E12F6D"/>
    <w:rsid w:val="00E341A9"/>
    <w:rsid w:val="00E63FDE"/>
    <w:rsid w:val="00E7176C"/>
    <w:rsid w:val="00E741F6"/>
    <w:rsid w:val="00E81EF2"/>
    <w:rsid w:val="00EE02DB"/>
    <w:rsid w:val="00F03CCA"/>
    <w:rsid w:val="00F4594D"/>
    <w:rsid w:val="00F4719E"/>
    <w:rsid w:val="00F74C27"/>
    <w:rsid w:val="00FE77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1D7F8A"/>
  <w15:chartTrackingRefBased/>
  <w15:docId w15:val="{9E077F8A-E311-491D-95AA-1E372D4293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0316"/>
    <w:pPr>
      <w:ind w:left="720"/>
      <w:contextualSpacing/>
    </w:pPr>
  </w:style>
  <w:style w:type="paragraph" w:styleId="Header">
    <w:name w:val="header"/>
    <w:basedOn w:val="Normal"/>
    <w:link w:val="HeaderChar"/>
    <w:uiPriority w:val="99"/>
    <w:unhideWhenUsed/>
    <w:rsid w:val="00895B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5BEC"/>
  </w:style>
  <w:style w:type="paragraph" w:styleId="Footer">
    <w:name w:val="footer"/>
    <w:basedOn w:val="Normal"/>
    <w:link w:val="FooterChar"/>
    <w:uiPriority w:val="99"/>
    <w:unhideWhenUsed/>
    <w:rsid w:val="00895B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5BEC"/>
  </w:style>
  <w:style w:type="paragraph" w:styleId="NoSpacing">
    <w:name w:val="No Spacing"/>
    <w:link w:val="NoSpacingChar"/>
    <w:uiPriority w:val="1"/>
    <w:qFormat/>
    <w:rsid w:val="005C7B1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C7B1F"/>
    <w:rPr>
      <w:rFonts w:eastAsiaTheme="minorEastAsia"/>
      <w:lang w:val="en-US"/>
    </w:rPr>
  </w:style>
  <w:style w:type="character" w:styleId="Hyperlink">
    <w:name w:val="Hyperlink"/>
    <w:basedOn w:val="DefaultParagraphFont"/>
    <w:uiPriority w:val="99"/>
    <w:unhideWhenUsed/>
    <w:rsid w:val="00CE3A4D"/>
    <w:rPr>
      <w:color w:val="0563C1" w:themeColor="hyperlink"/>
      <w:u w:val="single"/>
    </w:rPr>
  </w:style>
  <w:style w:type="character" w:styleId="UnresolvedMention">
    <w:name w:val="Unresolved Mention"/>
    <w:basedOn w:val="DefaultParagraphFont"/>
    <w:uiPriority w:val="99"/>
    <w:semiHidden/>
    <w:unhideWhenUsed/>
    <w:rsid w:val="00CE3A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664902">
      <w:bodyDiv w:val="1"/>
      <w:marLeft w:val="0"/>
      <w:marRight w:val="0"/>
      <w:marTop w:val="0"/>
      <w:marBottom w:val="0"/>
      <w:divBdr>
        <w:top w:val="none" w:sz="0" w:space="0" w:color="auto"/>
        <w:left w:val="none" w:sz="0" w:space="0" w:color="auto"/>
        <w:bottom w:val="none" w:sz="0" w:space="0" w:color="auto"/>
        <w:right w:val="none" w:sz="0" w:space="0" w:color="auto"/>
      </w:divBdr>
      <w:divsChild>
        <w:div w:id="583538469">
          <w:marLeft w:val="0"/>
          <w:marRight w:val="0"/>
          <w:marTop w:val="0"/>
          <w:marBottom w:val="120"/>
          <w:divBdr>
            <w:top w:val="none" w:sz="0" w:space="0" w:color="auto"/>
            <w:left w:val="none" w:sz="0" w:space="0" w:color="auto"/>
            <w:bottom w:val="none" w:sz="0" w:space="0" w:color="auto"/>
            <w:right w:val="none" w:sz="0" w:space="0" w:color="auto"/>
          </w:divBdr>
        </w:div>
      </w:divsChild>
    </w:div>
    <w:div w:id="2055930395">
      <w:bodyDiv w:val="1"/>
      <w:marLeft w:val="0"/>
      <w:marRight w:val="0"/>
      <w:marTop w:val="0"/>
      <w:marBottom w:val="0"/>
      <w:divBdr>
        <w:top w:val="none" w:sz="0" w:space="0" w:color="auto"/>
        <w:left w:val="none" w:sz="0" w:space="0" w:color="auto"/>
        <w:bottom w:val="none" w:sz="0" w:space="0" w:color="auto"/>
        <w:right w:val="none" w:sz="0" w:space="0" w:color="auto"/>
      </w:divBdr>
      <w:divsChild>
        <w:div w:id="362827371">
          <w:marLeft w:val="0"/>
          <w:marRight w:val="0"/>
          <w:marTop w:val="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ettings" Target="settings.xml"/><Relationship Id="rId21" Type="http://schemas.openxmlformats.org/officeDocument/2006/relationships/image" Target="media/image14.svg"/><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image" Target="media/image18.sv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sv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svg"/><Relationship Id="rId24" Type="http://schemas.openxmlformats.org/officeDocument/2006/relationships/image" Target="media/image17.png"/><Relationship Id="rId5" Type="http://schemas.openxmlformats.org/officeDocument/2006/relationships/footnotes" Target="footnotes.xml"/><Relationship Id="rId15" Type="http://schemas.openxmlformats.org/officeDocument/2006/relationships/image" Target="media/image8.svg"/><Relationship Id="rId23" Type="http://schemas.openxmlformats.org/officeDocument/2006/relationships/image" Target="media/image16.sv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sv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eb.microsoftstream.com/video/eca253ec-c0ee-47f4-840a-b2c0f283ef38" TargetMode="External"/><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sv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811</TotalTime>
  <Pages>12</Pages>
  <Words>1403</Words>
  <Characters>8003</Characters>
  <Application>Microsoft Office Word</Application>
  <DocSecurity>0</DocSecurity>
  <Lines>66</Lines>
  <Paragraphs>18</Paragraphs>
  <ScaleCrop>false</ScaleCrop>
  <Company/>
  <LinksUpToDate>false</LinksUpToDate>
  <CharactersWithSpaces>9388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dc:creator>
  <cp:keywords/>
  <dc:description/>
  <cp:lastModifiedBy>Gabriela</cp:lastModifiedBy>
  <cp:revision>130</cp:revision>
  <dcterms:created xsi:type="dcterms:W3CDTF">2022-04-02T00:43:00Z</dcterms:created>
  <dcterms:modified xsi:type="dcterms:W3CDTF">2022-04-11T11:20:00Z</dcterms:modified>
</cp:coreProperties>
</file>