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77AC3" w14:textId="17CA0AC1" w:rsidR="00C07A0C" w:rsidRDefault="00C07A0C" w:rsidP="00C07A0C">
      <w:pPr>
        <w:pStyle w:val="NormalWeb"/>
        <w:spacing w:before="0" w:beforeAutospacing="0" w:after="0" w:afterAutospacing="0"/>
        <w:ind w:left="-180" w:right="-334"/>
      </w:pPr>
      <w:r>
        <w:rPr>
          <w:noProof/>
          <w:lang w:val="en-US" w:eastAsia="en-US" w:bidi="he-IL"/>
        </w:rPr>
        <w:drawing>
          <wp:inline distT="0" distB="0" distL="0" distR="0" wp14:anchorId="253A72EB" wp14:editId="31F1795F">
            <wp:extent cx="1905000" cy="635000"/>
            <wp:effectExtent l="19050" t="19050" r="19050" b="1270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0D0D5912" w14:textId="77777777" w:rsidR="00C07A0C" w:rsidRDefault="00C07A0C" w:rsidP="00C07A0C">
      <w:pPr>
        <w:pStyle w:val="NormalWeb"/>
        <w:spacing w:before="0" w:beforeAutospacing="0" w:after="0" w:afterAutospacing="0"/>
        <w:ind w:left="-180" w:right="-334"/>
      </w:pPr>
    </w:p>
    <w:p w14:paraId="37DCF270" w14:textId="77777777" w:rsidR="00C07A0C" w:rsidRDefault="00C07A0C" w:rsidP="00C07A0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24D9392" w14:textId="77777777" w:rsidR="00C07A0C" w:rsidRPr="00230F35" w:rsidRDefault="00C07A0C" w:rsidP="00C07A0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5231C8E" w14:textId="77777777" w:rsidR="00C07A0C" w:rsidRPr="00230F35" w:rsidRDefault="00C07A0C" w:rsidP="00C07A0C">
      <w:pPr>
        <w:rPr>
          <w:rFonts w:ascii="Arial" w:hAnsi="Arial" w:cs="Arial"/>
          <w:sz w:val="28"/>
          <w:szCs w:val="28"/>
          <w:lang w:val="cy-GB"/>
        </w:rPr>
      </w:pPr>
    </w:p>
    <w:p w14:paraId="0F0B6F98" w14:textId="77777777" w:rsidR="00C07A0C" w:rsidRDefault="00C07A0C" w:rsidP="00C07A0C">
      <w:pPr>
        <w:pStyle w:val="Heading3"/>
        <w:jc w:val="center"/>
        <w:rPr>
          <w:lang w:val="cy-GB"/>
        </w:rPr>
      </w:pPr>
      <w:r>
        <w:rPr>
          <w:lang w:val="cy-GB"/>
        </w:rPr>
        <w:t>THIS SHEET MUST BE THE FIRST PAGE OF THE ASSIGNMENT YOU ARE SUBMITTING  (DO NOT SEND AS A SEPARATE FILE)</w:t>
      </w:r>
    </w:p>
    <w:p w14:paraId="44C4E54C" w14:textId="77777777" w:rsidR="00C07A0C" w:rsidRDefault="00C07A0C" w:rsidP="00C07A0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07A0C" w:rsidRPr="00230F35" w14:paraId="42A8C331" w14:textId="77777777" w:rsidTr="009D1C4F">
        <w:trPr>
          <w:trHeight w:val="614"/>
        </w:trPr>
        <w:tc>
          <w:tcPr>
            <w:tcW w:w="8856" w:type="dxa"/>
            <w:gridSpan w:val="5"/>
          </w:tcPr>
          <w:p w14:paraId="509D6E99" w14:textId="77777777" w:rsidR="00C07A0C" w:rsidRPr="00230F35" w:rsidRDefault="00C07A0C" w:rsidP="009D1C4F">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07A0C" w:rsidRPr="00230F35" w14:paraId="722E2F48" w14:textId="77777777" w:rsidTr="009D1C4F">
        <w:trPr>
          <w:trHeight w:val="718"/>
        </w:trPr>
        <w:tc>
          <w:tcPr>
            <w:tcW w:w="8856" w:type="dxa"/>
            <w:gridSpan w:val="5"/>
          </w:tcPr>
          <w:p w14:paraId="5F54FFF2" w14:textId="77777777" w:rsidR="00C07A0C" w:rsidRDefault="00C07A0C" w:rsidP="009D1C4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5AEBDC40" w14:textId="77777777" w:rsidR="00C07A0C" w:rsidRPr="00230F35" w:rsidRDefault="00C07A0C" w:rsidP="009D1C4F">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Maya Galimidi </w:t>
            </w:r>
          </w:p>
          <w:p w14:paraId="256D6E53" w14:textId="77777777" w:rsidR="00C07A0C" w:rsidRPr="00230F35" w:rsidRDefault="00C07A0C" w:rsidP="009D1C4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327E61">
              <w:rPr>
                <w:rFonts w:ascii="Arial" w:hAnsi="Arial" w:cs="Arial"/>
                <w:sz w:val="22"/>
                <w:szCs w:val="22"/>
              </w:rPr>
              <w:t xml:space="preserve"> </w:t>
            </w:r>
            <w:r w:rsidRPr="00230F35">
              <w:rPr>
                <w:rFonts w:ascii="Arial" w:hAnsi="Arial" w:cs="Arial"/>
                <w:sz w:val="22"/>
                <w:szCs w:val="22"/>
              </w:rPr>
              <w:t xml:space="preserve">Email: </w:t>
            </w:r>
            <w:r>
              <w:rPr>
                <w:rFonts w:ascii="Arial" w:hAnsi="Arial" w:cs="Arial"/>
                <w:sz w:val="22"/>
                <w:szCs w:val="22"/>
              </w:rPr>
              <w:t>2014078@student.uwtsd.ac.uk</w:t>
            </w:r>
          </w:p>
        </w:tc>
      </w:tr>
      <w:tr w:rsidR="00C07A0C" w:rsidRPr="00230F35" w14:paraId="77A8342D" w14:textId="77777777" w:rsidTr="009D1C4F">
        <w:trPr>
          <w:trHeight w:val="849"/>
        </w:trPr>
        <w:tc>
          <w:tcPr>
            <w:tcW w:w="4788" w:type="dxa"/>
          </w:tcPr>
          <w:p w14:paraId="70D8C1C8" w14:textId="77777777" w:rsidR="00C07A0C" w:rsidRPr="00230F35" w:rsidRDefault="00C07A0C" w:rsidP="009D1C4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468F13C3" w14:textId="77777777" w:rsidR="00C07A0C" w:rsidRPr="00230F35" w:rsidRDefault="00C07A0C" w:rsidP="009D1C4F">
            <w:pPr>
              <w:pStyle w:val="NormalWeb"/>
              <w:spacing w:before="0" w:beforeAutospacing="0" w:after="0" w:afterAutospacing="0"/>
              <w:ind w:right="34"/>
              <w:rPr>
                <w:rFonts w:ascii="Arial" w:hAnsi="Arial" w:cs="Arial"/>
                <w:sz w:val="22"/>
                <w:szCs w:val="22"/>
              </w:rPr>
            </w:pPr>
            <w:r>
              <w:rPr>
                <w:rFonts w:ascii="Arial" w:hAnsi="Arial" w:cs="Arial"/>
                <w:sz w:val="22"/>
                <w:szCs w:val="22"/>
              </w:rPr>
              <w:t>HPCA7014</w:t>
            </w:r>
          </w:p>
          <w:p w14:paraId="79F5EE49" w14:textId="77777777" w:rsidR="00C07A0C" w:rsidRDefault="00C07A0C" w:rsidP="009D1C4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Geography </w:t>
            </w:r>
          </w:p>
          <w:p w14:paraId="664E2D42" w14:textId="77777777" w:rsidR="00C07A0C" w:rsidRPr="00230F35" w:rsidRDefault="00C07A0C" w:rsidP="009D1C4F">
            <w:pPr>
              <w:pStyle w:val="NormalWeb"/>
              <w:spacing w:before="0" w:beforeAutospacing="0" w:after="0" w:afterAutospacing="0"/>
              <w:ind w:right="34"/>
              <w:rPr>
                <w:rFonts w:ascii="Arial" w:hAnsi="Arial" w:cs="Arial"/>
                <w:sz w:val="22"/>
                <w:szCs w:val="22"/>
              </w:rPr>
            </w:pPr>
          </w:p>
        </w:tc>
        <w:tc>
          <w:tcPr>
            <w:tcW w:w="2266" w:type="dxa"/>
            <w:gridSpan w:val="3"/>
          </w:tcPr>
          <w:p w14:paraId="602B2CEB" w14:textId="77777777" w:rsidR="00C07A0C" w:rsidRDefault="00C07A0C" w:rsidP="009D1C4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3671B72" w14:textId="77777777" w:rsidR="00C07A0C" w:rsidRPr="00230F35" w:rsidRDefault="00C07A0C" w:rsidP="009D1C4F">
            <w:pPr>
              <w:pStyle w:val="NormalWeb"/>
              <w:spacing w:before="0" w:beforeAutospacing="0" w:after="0" w:afterAutospacing="0"/>
              <w:ind w:right="34"/>
              <w:rPr>
                <w:rFonts w:ascii="Arial" w:hAnsi="Arial" w:cs="Arial"/>
                <w:sz w:val="22"/>
                <w:szCs w:val="22"/>
              </w:rPr>
            </w:pPr>
            <w:r>
              <w:rPr>
                <w:rFonts w:ascii="Arial" w:hAnsi="Arial" w:cs="Arial"/>
                <w:sz w:val="22"/>
                <w:szCs w:val="22"/>
              </w:rPr>
              <w:t>2014078</w:t>
            </w:r>
          </w:p>
        </w:tc>
        <w:tc>
          <w:tcPr>
            <w:tcW w:w="1802" w:type="dxa"/>
          </w:tcPr>
          <w:p w14:paraId="5594C9B7" w14:textId="77777777" w:rsidR="00C07A0C" w:rsidRPr="00230F35" w:rsidRDefault="00C07A0C" w:rsidP="009D1C4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80B6180" w14:textId="77777777" w:rsidR="00C07A0C" w:rsidRPr="00230F35" w:rsidRDefault="00C07A0C" w:rsidP="009D1C4F">
            <w:pPr>
              <w:pStyle w:val="NormalWeb"/>
              <w:spacing w:before="0" w:beforeAutospacing="0" w:after="0" w:afterAutospacing="0"/>
              <w:ind w:right="34"/>
              <w:rPr>
                <w:rFonts w:ascii="Arial" w:hAnsi="Arial" w:cs="Arial"/>
                <w:sz w:val="22"/>
                <w:szCs w:val="22"/>
              </w:rPr>
            </w:pPr>
            <w:r w:rsidRPr="006407A6">
              <w:rPr>
                <w:rFonts w:ascii="Arial" w:hAnsi="Arial" w:cs="Arial"/>
                <w:b/>
                <w:bCs/>
                <w:sz w:val="22"/>
                <w:szCs w:val="22"/>
              </w:rPr>
              <w:t>Yes</w:t>
            </w:r>
            <w:r w:rsidRPr="00230F35">
              <w:rPr>
                <w:rFonts w:ascii="Arial" w:hAnsi="Arial" w:cs="Arial"/>
                <w:sz w:val="22"/>
                <w:szCs w:val="22"/>
              </w:rPr>
              <w:t>/No</w:t>
            </w:r>
          </w:p>
        </w:tc>
      </w:tr>
      <w:tr w:rsidR="00C07A0C" w:rsidRPr="00230F35" w14:paraId="5ADC71BD" w14:textId="77777777" w:rsidTr="009D1C4F">
        <w:trPr>
          <w:trHeight w:val="1139"/>
        </w:trPr>
        <w:tc>
          <w:tcPr>
            <w:tcW w:w="8856" w:type="dxa"/>
            <w:gridSpan w:val="5"/>
          </w:tcPr>
          <w:p w14:paraId="0AE6A9E6" w14:textId="77777777" w:rsidR="00C07A0C" w:rsidRPr="00327E61" w:rsidRDefault="00C07A0C" w:rsidP="009D1C4F">
            <w:pPr>
              <w:rPr>
                <w:rFonts w:ascii="Arial" w:hAnsi="Arial" w:cs="Arial"/>
              </w:rPr>
            </w:pPr>
            <w:r w:rsidRPr="00327E61">
              <w:rPr>
                <w:rFonts w:ascii="Arial" w:hAnsi="Arial" w:cs="Arial"/>
              </w:rPr>
              <w:t>Assignment title: Is Barbara Bender’s theory of contested space complemented by Christopher Tilley’s phenomenological perspective?</w:t>
            </w:r>
          </w:p>
          <w:p w14:paraId="0360AE1F" w14:textId="77777777" w:rsidR="00C07A0C" w:rsidRDefault="00C07A0C" w:rsidP="009D1C4F">
            <w:pPr>
              <w:pStyle w:val="NormalWeb"/>
              <w:spacing w:before="0" w:beforeAutospacing="0" w:after="0" w:afterAutospacing="0"/>
              <w:ind w:right="34"/>
              <w:rPr>
                <w:rFonts w:ascii="Arial" w:hAnsi="Arial" w:cs="Arial"/>
                <w:sz w:val="22"/>
                <w:szCs w:val="22"/>
              </w:rPr>
            </w:pPr>
          </w:p>
          <w:p w14:paraId="2F04812D" w14:textId="77777777" w:rsidR="00C07A0C" w:rsidRPr="00230F35" w:rsidRDefault="00C07A0C" w:rsidP="009D1C4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11.11.2020</w:t>
            </w:r>
          </w:p>
        </w:tc>
      </w:tr>
      <w:tr w:rsidR="00C07A0C" w:rsidRPr="00230F35" w14:paraId="16E29C37" w14:textId="77777777" w:rsidTr="009D1C4F">
        <w:trPr>
          <w:trHeight w:val="978"/>
        </w:trPr>
        <w:tc>
          <w:tcPr>
            <w:tcW w:w="8856" w:type="dxa"/>
            <w:gridSpan w:val="5"/>
            <w:tcBorders>
              <w:bottom w:val="single" w:sz="4" w:space="0" w:color="000000"/>
            </w:tcBorders>
          </w:tcPr>
          <w:p w14:paraId="56044A0F" w14:textId="77777777" w:rsidR="00C07A0C" w:rsidRDefault="00C07A0C" w:rsidP="009D1C4F">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 xml:space="preserve">e               x </w:t>
            </w:r>
          </w:p>
          <w:p w14:paraId="7D99F896" w14:textId="77777777" w:rsidR="00C07A0C" w:rsidRPr="00230F35" w:rsidRDefault="00C07A0C" w:rsidP="009D1C4F">
            <w:pPr>
              <w:rPr>
                <w:rFonts w:ascii="Arial" w:hAnsi="Arial" w:cs="Arial"/>
              </w:rPr>
            </w:pPr>
            <w:r>
              <w:rPr>
                <w:rFonts w:ascii="Arial" w:hAnsi="Arial" w:cs="Arial"/>
              </w:rPr>
              <w:t xml:space="preserve">                                                 First assignment </w:t>
            </w:r>
          </w:p>
        </w:tc>
      </w:tr>
      <w:tr w:rsidR="00C07A0C" w:rsidRPr="00230F35" w14:paraId="4FD15BA6" w14:textId="77777777" w:rsidTr="009D1C4F">
        <w:trPr>
          <w:trHeight w:val="978"/>
        </w:trPr>
        <w:tc>
          <w:tcPr>
            <w:tcW w:w="8856" w:type="dxa"/>
            <w:gridSpan w:val="5"/>
            <w:shd w:val="clear" w:color="auto" w:fill="D9D9D9"/>
          </w:tcPr>
          <w:p w14:paraId="0E8F9811" w14:textId="77777777" w:rsidR="00C07A0C" w:rsidRPr="00230F35" w:rsidRDefault="00C07A0C" w:rsidP="009D1C4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5C96C7D" w14:textId="1FF56D00" w:rsidR="00C07A0C" w:rsidRDefault="00C07A0C" w:rsidP="009D1C4F">
            <w:pPr>
              <w:pStyle w:val="NormalWeb"/>
              <w:spacing w:before="0" w:beforeAutospacing="0" w:after="0" w:afterAutospacing="0"/>
              <w:ind w:right="34"/>
              <w:rPr>
                <w:rFonts w:ascii="Arial" w:hAnsi="Arial" w:cs="Arial"/>
                <w:sz w:val="22"/>
                <w:szCs w:val="22"/>
              </w:rPr>
            </w:pPr>
            <w:r>
              <w:rPr>
                <w:rFonts w:ascii="Arial" w:hAnsi="Arial" w:cs="Arial"/>
                <w:sz w:val="22"/>
                <w:szCs w:val="22"/>
              </w:rPr>
              <w:t>Signed</w:t>
            </w:r>
            <w:r>
              <w:rPr>
                <w:rFonts w:ascii="Arial" w:hAnsi="Arial" w:cs="Arial"/>
                <w:sz w:val="22"/>
                <w:szCs w:val="22"/>
              </w:rPr>
              <w:t xml:space="preserve">: M. Galimidi </w:t>
            </w:r>
            <w:r w:rsidRPr="00230F35">
              <w:rPr>
                <w:rFonts w:ascii="Arial" w:hAnsi="Arial" w:cs="Arial"/>
                <w:sz w:val="22"/>
                <w:szCs w:val="22"/>
              </w:rPr>
              <w:t>………………………………………………………</w:t>
            </w:r>
          </w:p>
          <w:p w14:paraId="0B53C69D" w14:textId="77777777" w:rsidR="00C07A0C" w:rsidRDefault="00C07A0C" w:rsidP="009D1C4F">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x</w:t>
            </w:r>
            <w:r w:rsidRPr="005979EE">
              <w:rPr>
                <w:rFonts w:ascii="Calibri" w:hAnsi="Calibri" w:cs="Calibri"/>
                <w:b/>
                <w:sz w:val="44"/>
                <w:szCs w:val="44"/>
              </w:rPr>
              <w:t>□</w:t>
            </w:r>
          </w:p>
          <w:p w14:paraId="27F7284A" w14:textId="77777777" w:rsidR="00C07A0C" w:rsidRPr="00230F35" w:rsidRDefault="00C07A0C" w:rsidP="009D1C4F">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07A0C" w:rsidRPr="00230F35" w14:paraId="6D8772D8" w14:textId="77777777" w:rsidTr="009D1C4F">
        <w:trPr>
          <w:trHeight w:val="3972"/>
        </w:trPr>
        <w:tc>
          <w:tcPr>
            <w:tcW w:w="8856" w:type="dxa"/>
            <w:gridSpan w:val="5"/>
          </w:tcPr>
          <w:p w14:paraId="2DB5D50F" w14:textId="77777777" w:rsidR="00C07A0C" w:rsidRDefault="00C07A0C" w:rsidP="009D1C4F">
            <w:pPr>
              <w:rPr>
                <w:rFonts w:ascii="Arial" w:hAnsi="Arial"/>
                <w:b/>
              </w:rPr>
            </w:pPr>
          </w:p>
          <w:p w14:paraId="33BB6D8D" w14:textId="77777777" w:rsidR="00C07A0C" w:rsidRPr="00116CE6" w:rsidRDefault="00C07A0C" w:rsidP="009D1C4F">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07A0C" w:rsidRPr="00116CE6" w14:paraId="4207E662" w14:textId="77777777" w:rsidTr="009D1C4F">
              <w:tc>
                <w:tcPr>
                  <w:tcW w:w="6970" w:type="dxa"/>
                </w:tcPr>
                <w:p w14:paraId="3866908A" w14:textId="77777777" w:rsidR="00C07A0C" w:rsidRPr="00116CE6" w:rsidRDefault="00C07A0C" w:rsidP="009D1C4F">
                  <w:pPr>
                    <w:rPr>
                      <w:rFonts w:ascii="Arial" w:hAnsi="Arial"/>
                      <w:sz w:val="20"/>
                      <w:szCs w:val="20"/>
                    </w:rPr>
                  </w:pPr>
                </w:p>
                <w:p w14:paraId="51C3E190" w14:textId="77777777" w:rsidR="00C07A0C" w:rsidRPr="00116CE6" w:rsidRDefault="00C07A0C" w:rsidP="009D1C4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2B12C93" w14:textId="77777777" w:rsidR="00C07A0C" w:rsidRPr="00116CE6" w:rsidRDefault="00C07A0C" w:rsidP="009D1C4F">
                  <w:pPr>
                    <w:rPr>
                      <w:rFonts w:ascii="Arial" w:hAnsi="Arial"/>
                      <w:sz w:val="20"/>
                      <w:szCs w:val="20"/>
                    </w:rPr>
                  </w:pPr>
                </w:p>
              </w:tc>
            </w:tr>
            <w:tr w:rsidR="00C07A0C" w:rsidRPr="00116CE6" w14:paraId="722A8354" w14:textId="77777777" w:rsidTr="009D1C4F">
              <w:tc>
                <w:tcPr>
                  <w:tcW w:w="6970" w:type="dxa"/>
                </w:tcPr>
                <w:p w14:paraId="441E156B" w14:textId="77777777" w:rsidR="00C07A0C" w:rsidRPr="00116CE6" w:rsidRDefault="00C07A0C" w:rsidP="009D1C4F">
                  <w:pPr>
                    <w:rPr>
                      <w:rFonts w:ascii="Arial" w:hAnsi="Arial"/>
                      <w:sz w:val="20"/>
                      <w:szCs w:val="20"/>
                    </w:rPr>
                  </w:pPr>
                </w:p>
                <w:p w14:paraId="51287F37" w14:textId="77777777" w:rsidR="00C07A0C" w:rsidRPr="00116CE6" w:rsidRDefault="00C07A0C" w:rsidP="009D1C4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9A5368D" w14:textId="77777777" w:rsidR="00C07A0C" w:rsidRPr="00116CE6" w:rsidRDefault="00C07A0C" w:rsidP="009D1C4F">
                  <w:pPr>
                    <w:rPr>
                      <w:rFonts w:ascii="Arial" w:hAnsi="Arial"/>
                      <w:sz w:val="20"/>
                      <w:szCs w:val="20"/>
                    </w:rPr>
                  </w:pPr>
                </w:p>
              </w:tc>
            </w:tr>
            <w:tr w:rsidR="00C07A0C" w:rsidRPr="00116CE6" w14:paraId="207CBBC1" w14:textId="77777777" w:rsidTr="009D1C4F">
              <w:tc>
                <w:tcPr>
                  <w:tcW w:w="6970" w:type="dxa"/>
                </w:tcPr>
                <w:p w14:paraId="63FD31FD" w14:textId="77777777" w:rsidR="00C07A0C" w:rsidRPr="00116CE6" w:rsidRDefault="00C07A0C" w:rsidP="009D1C4F">
                  <w:pPr>
                    <w:rPr>
                      <w:rFonts w:ascii="Arial" w:hAnsi="Arial"/>
                      <w:sz w:val="20"/>
                      <w:szCs w:val="20"/>
                    </w:rPr>
                  </w:pPr>
                </w:p>
                <w:p w14:paraId="03739626" w14:textId="77777777" w:rsidR="00C07A0C" w:rsidRPr="00116CE6" w:rsidRDefault="00C07A0C" w:rsidP="009D1C4F">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453DE1D" w14:textId="77777777" w:rsidR="00C07A0C" w:rsidRPr="00116CE6" w:rsidRDefault="00C07A0C" w:rsidP="009D1C4F">
                  <w:pPr>
                    <w:rPr>
                      <w:rFonts w:ascii="Arial" w:hAnsi="Arial"/>
                      <w:sz w:val="20"/>
                      <w:szCs w:val="20"/>
                    </w:rPr>
                  </w:pPr>
                </w:p>
              </w:tc>
            </w:tr>
            <w:tr w:rsidR="00C07A0C" w:rsidRPr="00116CE6" w14:paraId="76C559A8" w14:textId="77777777" w:rsidTr="009D1C4F">
              <w:tc>
                <w:tcPr>
                  <w:tcW w:w="6970" w:type="dxa"/>
                </w:tcPr>
                <w:p w14:paraId="6C3B9DF2" w14:textId="77777777" w:rsidR="00C07A0C" w:rsidRDefault="00C07A0C" w:rsidP="009D1C4F">
                  <w:pPr>
                    <w:rPr>
                      <w:rFonts w:ascii="Arial" w:hAnsi="Arial"/>
                      <w:sz w:val="20"/>
                      <w:szCs w:val="20"/>
                    </w:rPr>
                  </w:pPr>
                </w:p>
                <w:p w14:paraId="46274E04" w14:textId="77777777" w:rsidR="00C07A0C" w:rsidRPr="00022345" w:rsidRDefault="00C07A0C" w:rsidP="009D1C4F">
                  <w:pPr>
                    <w:rPr>
                      <w:rFonts w:ascii="Arial" w:hAnsi="Arial"/>
                      <w:b/>
                      <w:sz w:val="20"/>
                      <w:szCs w:val="20"/>
                    </w:rPr>
                  </w:pPr>
                  <w:r w:rsidRPr="00022345">
                    <w:rPr>
                      <w:rFonts w:ascii="Arial" w:hAnsi="Arial"/>
                      <w:b/>
                      <w:sz w:val="20"/>
                      <w:szCs w:val="20"/>
                    </w:rPr>
                    <w:lastRenderedPageBreak/>
                    <w:t>Final Mark</w:t>
                  </w:r>
                </w:p>
                <w:p w14:paraId="6CE8C817" w14:textId="77777777" w:rsidR="00C07A0C" w:rsidRPr="00116CE6" w:rsidRDefault="00C07A0C" w:rsidP="009D1C4F">
                  <w:pPr>
                    <w:rPr>
                      <w:rFonts w:ascii="Arial" w:hAnsi="Arial"/>
                      <w:sz w:val="20"/>
                      <w:szCs w:val="20"/>
                    </w:rPr>
                  </w:pPr>
                </w:p>
              </w:tc>
              <w:tc>
                <w:tcPr>
                  <w:tcW w:w="1660" w:type="dxa"/>
                </w:tcPr>
                <w:p w14:paraId="395115FD" w14:textId="77777777" w:rsidR="00C07A0C" w:rsidRPr="00116CE6" w:rsidRDefault="00C07A0C" w:rsidP="009D1C4F">
                  <w:pPr>
                    <w:rPr>
                      <w:rFonts w:ascii="Arial" w:hAnsi="Arial"/>
                      <w:sz w:val="20"/>
                      <w:szCs w:val="20"/>
                    </w:rPr>
                  </w:pPr>
                </w:p>
              </w:tc>
            </w:tr>
          </w:tbl>
          <w:p w14:paraId="0C0D7E91" w14:textId="77777777" w:rsidR="00C07A0C" w:rsidRDefault="00C07A0C" w:rsidP="009D1C4F">
            <w:pPr>
              <w:pStyle w:val="NormalWeb"/>
              <w:spacing w:before="0" w:beforeAutospacing="0" w:after="0" w:afterAutospacing="0"/>
              <w:ind w:left="142" w:right="34"/>
              <w:rPr>
                <w:rFonts w:ascii="Arial" w:hAnsi="Arial" w:cs="Arial"/>
                <w:b/>
                <w:sz w:val="22"/>
                <w:szCs w:val="22"/>
              </w:rPr>
            </w:pPr>
          </w:p>
          <w:p w14:paraId="7CBD2FF4" w14:textId="77777777" w:rsidR="00C07A0C" w:rsidRPr="00230F35" w:rsidRDefault="00C07A0C" w:rsidP="009D1C4F">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0E59516" w14:textId="77777777" w:rsidR="00C07A0C" w:rsidRDefault="00C07A0C" w:rsidP="009D1C4F">
            <w:pPr>
              <w:pStyle w:val="NormalWeb"/>
              <w:spacing w:before="0" w:beforeAutospacing="0" w:after="0" w:afterAutospacing="0"/>
              <w:rPr>
                <w:rFonts w:ascii="Arial" w:hAnsi="Arial" w:cs="Arial"/>
                <w:b/>
                <w:sz w:val="22"/>
                <w:szCs w:val="22"/>
              </w:rPr>
            </w:pPr>
          </w:p>
          <w:p w14:paraId="029520C6" w14:textId="77777777" w:rsidR="00C07A0C" w:rsidRDefault="00C07A0C" w:rsidP="009D1C4F">
            <w:pPr>
              <w:pStyle w:val="NormalWeb"/>
              <w:spacing w:before="0" w:beforeAutospacing="0" w:after="0" w:afterAutospacing="0"/>
              <w:rPr>
                <w:rFonts w:ascii="Arial" w:hAnsi="Arial" w:cs="Arial"/>
                <w:b/>
                <w:sz w:val="22"/>
                <w:szCs w:val="22"/>
              </w:rPr>
            </w:pPr>
          </w:p>
          <w:p w14:paraId="2E16ECC0" w14:textId="77777777" w:rsidR="00C07A0C" w:rsidRDefault="00C07A0C" w:rsidP="009D1C4F">
            <w:pPr>
              <w:pStyle w:val="NormalWeb"/>
              <w:spacing w:before="0" w:beforeAutospacing="0" w:after="0" w:afterAutospacing="0"/>
              <w:rPr>
                <w:rFonts w:ascii="Arial" w:hAnsi="Arial" w:cs="Arial"/>
                <w:b/>
                <w:sz w:val="22"/>
                <w:szCs w:val="22"/>
              </w:rPr>
            </w:pPr>
          </w:p>
          <w:p w14:paraId="40855628" w14:textId="77777777" w:rsidR="00C07A0C" w:rsidRDefault="00C07A0C" w:rsidP="009D1C4F">
            <w:pPr>
              <w:pStyle w:val="NormalWeb"/>
              <w:spacing w:before="0" w:beforeAutospacing="0" w:after="0" w:afterAutospacing="0"/>
              <w:rPr>
                <w:rFonts w:ascii="Arial" w:hAnsi="Arial" w:cs="Arial"/>
                <w:b/>
                <w:sz w:val="22"/>
                <w:szCs w:val="22"/>
              </w:rPr>
            </w:pPr>
          </w:p>
          <w:p w14:paraId="564703E6" w14:textId="77777777" w:rsidR="00C07A0C" w:rsidRDefault="00C07A0C" w:rsidP="009D1C4F">
            <w:pPr>
              <w:pStyle w:val="NormalWeb"/>
              <w:spacing w:before="0" w:beforeAutospacing="0" w:after="0" w:afterAutospacing="0"/>
              <w:rPr>
                <w:rFonts w:ascii="Arial" w:hAnsi="Arial" w:cs="Arial"/>
                <w:b/>
                <w:sz w:val="22"/>
                <w:szCs w:val="22"/>
              </w:rPr>
            </w:pPr>
          </w:p>
          <w:p w14:paraId="7D6D7C19" w14:textId="77777777" w:rsidR="00C07A0C" w:rsidRPr="00230F35" w:rsidRDefault="00C07A0C" w:rsidP="009D1C4F">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w:t>
            </w:r>
            <w:r>
              <w:rPr>
                <w:rFonts w:ascii="Arial" w:hAnsi="Arial" w:cs="Arial"/>
                <w:b/>
                <w:sz w:val="22"/>
                <w:szCs w:val="22"/>
              </w:rPr>
              <w:t xml:space="preserve"> 1</w:t>
            </w:r>
            <w:r w:rsidRPr="00230F35">
              <w:rPr>
                <w:rFonts w:ascii="Arial" w:hAnsi="Arial" w:cs="Arial"/>
                <w:b/>
                <w:sz w:val="22"/>
                <w:szCs w:val="22"/>
              </w:rPr>
              <w:t>:</w:t>
            </w:r>
          </w:p>
          <w:p w14:paraId="6C3EBA59" w14:textId="77777777" w:rsidR="00C07A0C" w:rsidRDefault="00C07A0C" w:rsidP="009D1C4F">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D7FDE7F" w14:textId="77777777" w:rsidR="00C07A0C" w:rsidRPr="00001C3B" w:rsidRDefault="00C07A0C" w:rsidP="009D1C4F">
            <w:pPr>
              <w:pStyle w:val="NormalWeb"/>
              <w:rPr>
                <w:rFonts w:ascii="Arial" w:hAnsi="Arial" w:cs="Arial"/>
                <w:sz w:val="22"/>
                <w:szCs w:val="22"/>
              </w:rPr>
            </w:pPr>
          </w:p>
        </w:tc>
      </w:tr>
      <w:tr w:rsidR="00C07A0C" w:rsidRPr="00230F35" w14:paraId="050BDA4F" w14:textId="77777777" w:rsidTr="009D1C4F">
        <w:trPr>
          <w:trHeight w:val="492"/>
        </w:trPr>
        <w:tc>
          <w:tcPr>
            <w:tcW w:w="6768" w:type="dxa"/>
            <w:gridSpan w:val="3"/>
          </w:tcPr>
          <w:p w14:paraId="004DB7F7" w14:textId="77777777" w:rsidR="00C07A0C" w:rsidRPr="00230F35" w:rsidRDefault="00C07A0C" w:rsidP="009D1C4F">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0973CFF" w14:textId="77777777" w:rsidR="00C07A0C" w:rsidRPr="00230F35" w:rsidRDefault="00C07A0C" w:rsidP="009D1C4F">
            <w:pPr>
              <w:pStyle w:val="NormalWeb"/>
              <w:spacing w:after="0"/>
              <w:ind w:left="142" w:right="34"/>
              <w:rPr>
                <w:rFonts w:ascii="Arial" w:hAnsi="Arial" w:cs="Arial"/>
                <w:sz w:val="22"/>
                <w:szCs w:val="22"/>
              </w:rPr>
            </w:pPr>
            <w:r w:rsidRPr="00230F35">
              <w:rPr>
                <w:rFonts w:ascii="Arial" w:hAnsi="Arial" w:cs="Arial"/>
                <w:sz w:val="22"/>
                <w:szCs w:val="22"/>
              </w:rPr>
              <w:t>Date:</w:t>
            </w:r>
          </w:p>
        </w:tc>
      </w:tr>
      <w:tr w:rsidR="00C07A0C" w:rsidRPr="002F467C" w14:paraId="12AAF62F" w14:textId="77777777" w:rsidTr="009D1C4F">
        <w:tc>
          <w:tcPr>
            <w:tcW w:w="8856" w:type="dxa"/>
            <w:gridSpan w:val="5"/>
          </w:tcPr>
          <w:p w14:paraId="32C2B821" w14:textId="77777777" w:rsidR="00C07A0C" w:rsidRPr="00230F35" w:rsidRDefault="00C07A0C" w:rsidP="009D1C4F">
            <w:pPr>
              <w:pStyle w:val="NormalWeb"/>
              <w:spacing w:before="0" w:beforeAutospacing="0" w:after="0" w:afterAutospacing="0"/>
              <w:ind w:right="-334"/>
              <w:rPr>
                <w:rFonts w:ascii="Arial" w:hAnsi="Arial" w:cs="Arial"/>
                <w:bCs/>
                <w:i/>
                <w:sz w:val="22"/>
                <w:szCs w:val="22"/>
              </w:rPr>
            </w:pPr>
          </w:p>
          <w:p w14:paraId="731EA300" w14:textId="77777777" w:rsidR="00C07A0C" w:rsidRPr="00230F35" w:rsidRDefault="00C07A0C" w:rsidP="009D1C4F">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9602F1B" w14:textId="77777777" w:rsidR="00C07A0C" w:rsidRPr="00230F35" w:rsidRDefault="00C07A0C" w:rsidP="009D1C4F">
            <w:pPr>
              <w:pStyle w:val="NormalWeb"/>
              <w:spacing w:before="0" w:beforeAutospacing="0" w:after="0" w:afterAutospacing="0"/>
              <w:ind w:right="-334"/>
              <w:rPr>
                <w:rFonts w:ascii="Arial" w:hAnsi="Arial" w:cs="Arial"/>
                <w:b/>
                <w:bCs/>
                <w:sz w:val="22"/>
                <w:szCs w:val="22"/>
              </w:rPr>
            </w:pPr>
          </w:p>
          <w:p w14:paraId="79FC259A"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93B7C74"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5A22638D"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74520A43"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0A6097B7"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36A90632"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0D5F8748"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24D583D7"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2E2F88CD"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709FF510" w14:textId="77777777" w:rsidR="00C07A0C" w:rsidRDefault="00C07A0C" w:rsidP="009D1C4F">
            <w:pPr>
              <w:pStyle w:val="NormalWeb"/>
              <w:spacing w:before="0" w:beforeAutospacing="0" w:after="0" w:afterAutospacing="0"/>
              <w:ind w:right="-334"/>
              <w:rPr>
                <w:rFonts w:ascii="Arial" w:hAnsi="Arial" w:cs="Arial"/>
                <w:bCs/>
                <w:sz w:val="22"/>
                <w:szCs w:val="22"/>
              </w:rPr>
            </w:pPr>
          </w:p>
          <w:p w14:paraId="438969CA"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09AC3158"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2DEDB0F8"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tc>
      </w:tr>
      <w:tr w:rsidR="00C07A0C" w:rsidRPr="002F467C" w14:paraId="67051D59" w14:textId="77777777" w:rsidTr="009D1C4F">
        <w:trPr>
          <w:trHeight w:val="720"/>
        </w:trPr>
        <w:tc>
          <w:tcPr>
            <w:tcW w:w="5211" w:type="dxa"/>
            <w:gridSpan w:val="2"/>
          </w:tcPr>
          <w:p w14:paraId="43B3259E"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AB6EF3F"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07A0C" w:rsidRPr="002F467C" w14:paraId="2C927C35" w14:textId="77777777" w:rsidTr="009D1C4F">
        <w:trPr>
          <w:trHeight w:val="720"/>
        </w:trPr>
        <w:tc>
          <w:tcPr>
            <w:tcW w:w="8856" w:type="dxa"/>
            <w:gridSpan w:val="5"/>
          </w:tcPr>
          <w:p w14:paraId="4A43DAE3" w14:textId="77777777" w:rsidR="00C07A0C" w:rsidRPr="00B34964" w:rsidRDefault="00C07A0C" w:rsidP="009D1C4F">
            <w:pPr>
              <w:rPr>
                <w:rFonts w:ascii="Arial" w:hAnsi="Arial" w:cs="Arial"/>
                <w:b/>
              </w:rPr>
            </w:pPr>
            <w:r w:rsidRPr="00B34964">
              <w:rPr>
                <w:rFonts w:ascii="Arial" w:hAnsi="Arial" w:cs="Arial"/>
                <w:b/>
              </w:rPr>
              <w:t>External Examiner’s comments (if relevant)</w:t>
            </w:r>
          </w:p>
          <w:p w14:paraId="28312476"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00508F39"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2D9334B5"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0359C3AC"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25B45D07"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13618A38"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2000546C"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47B3710D"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4A04D3F1" w14:textId="77777777" w:rsidR="00C07A0C" w:rsidRDefault="00C07A0C" w:rsidP="009D1C4F">
            <w:pPr>
              <w:pStyle w:val="NormalWeb"/>
              <w:spacing w:before="0" w:beforeAutospacing="0" w:after="0" w:afterAutospacing="0"/>
              <w:ind w:right="-334"/>
              <w:rPr>
                <w:rFonts w:ascii="Arial" w:hAnsi="Arial" w:cs="Arial"/>
                <w:bCs/>
                <w:sz w:val="22"/>
                <w:szCs w:val="22"/>
              </w:rPr>
            </w:pPr>
          </w:p>
          <w:p w14:paraId="3643A4AF"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p w14:paraId="5C11A923" w14:textId="77777777" w:rsidR="00C07A0C" w:rsidRPr="00230F35" w:rsidRDefault="00C07A0C" w:rsidP="009D1C4F">
            <w:pPr>
              <w:pStyle w:val="NormalWeb"/>
              <w:spacing w:before="0" w:beforeAutospacing="0" w:after="0" w:afterAutospacing="0"/>
              <w:ind w:right="-334"/>
              <w:rPr>
                <w:rFonts w:ascii="Arial" w:hAnsi="Arial" w:cs="Arial"/>
                <w:bCs/>
                <w:sz w:val="22"/>
                <w:szCs w:val="22"/>
              </w:rPr>
            </w:pPr>
          </w:p>
        </w:tc>
      </w:tr>
      <w:tr w:rsidR="00C07A0C" w:rsidRPr="002F467C" w14:paraId="0FCCFBBA" w14:textId="77777777" w:rsidTr="009D1C4F">
        <w:trPr>
          <w:trHeight w:val="720"/>
        </w:trPr>
        <w:tc>
          <w:tcPr>
            <w:tcW w:w="5211" w:type="dxa"/>
            <w:gridSpan w:val="2"/>
          </w:tcPr>
          <w:p w14:paraId="0AB3C497" w14:textId="77777777" w:rsidR="00C07A0C" w:rsidRPr="00230F35" w:rsidRDefault="00C07A0C" w:rsidP="009D1C4F">
            <w:pPr>
              <w:rPr>
                <w:rFonts w:ascii="Arial" w:hAnsi="Arial" w:cs="Arial"/>
              </w:rPr>
            </w:pPr>
            <w:r w:rsidRPr="00230F35">
              <w:rPr>
                <w:rFonts w:ascii="Arial" w:hAnsi="Arial" w:cs="Arial"/>
              </w:rPr>
              <w:t>External Examiner’s Signature:</w:t>
            </w:r>
          </w:p>
        </w:tc>
        <w:tc>
          <w:tcPr>
            <w:tcW w:w="3645" w:type="dxa"/>
            <w:gridSpan w:val="3"/>
          </w:tcPr>
          <w:p w14:paraId="2D898556" w14:textId="77777777" w:rsidR="00C07A0C" w:rsidRPr="00230F35" w:rsidRDefault="00C07A0C" w:rsidP="009D1C4F">
            <w:pPr>
              <w:rPr>
                <w:rFonts w:ascii="Arial" w:hAnsi="Arial" w:cs="Arial"/>
              </w:rPr>
            </w:pPr>
            <w:r w:rsidRPr="00230F35">
              <w:rPr>
                <w:rFonts w:ascii="Arial" w:hAnsi="Arial" w:cs="Arial"/>
              </w:rPr>
              <w:t>Date:</w:t>
            </w:r>
          </w:p>
        </w:tc>
      </w:tr>
    </w:tbl>
    <w:p w14:paraId="45E1CCFC" w14:textId="77777777" w:rsidR="00C07A0C" w:rsidRPr="00D67BF8" w:rsidRDefault="00C07A0C" w:rsidP="00C07A0C">
      <w:pPr>
        <w:pStyle w:val="NormalWeb"/>
        <w:spacing w:before="0" w:beforeAutospacing="0" w:after="0" w:afterAutospacing="0"/>
        <w:ind w:right="-334"/>
        <w:rPr>
          <w:rFonts w:ascii="Trebuchet MS" w:hAnsi="Trebuchet MS" w:cs="Tahoma"/>
          <w:bCs/>
          <w:sz w:val="24"/>
          <w:szCs w:val="24"/>
        </w:rPr>
      </w:pPr>
      <w:bookmarkStart w:id="6" w:name="_GoBack"/>
      <w:bookmarkEnd w:id="6"/>
    </w:p>
    <w:p w14:paraId="0059A4D7" w14:textId="77777777" w:rsidR="00FC45C9" w:rsidRPr="002A7D4B" w:rsidRDefault="00D86F3A" w:rsidP="00360E3C">
      <w:pPr>
        <w:rPr>
          <w:rFonts w:ascii="Cambria" w:hAnsi="Cambria" w:cs="Times New Roman"/>
          <w:sz w:val="24"/>
          <w:szCs w:val="24"/>
          <w:lang w:val="en-GB"/>
        </w:rPr>
      </w:pPr>
      <w:r w:rsidRPr="002A7D4B">
        <w:rPr>
          <w:rFonts w:ascii="Cambria" w:hAnsi="Cambria" w:cs="Times New Roman"/>
          <w:sz w:val="24"/>
          <w:szCs w:val="24"/>
          <w:lang w:val="en-GB"/>
        </w:rPr>
        <w:lastRenderedPageBreak/>
        <w:t>Is Barbara Bender’s theory of contested space complemented by Christopher Tilley’s phenomenological perspective?</w:t>
      </w:r>
    </w:p>
    <w:p w14:paraId="0A158A73" w14:textId="2CE6B7DA" w:rsidR="00A026D4" w:rsidRPr="002A7D4B" w:rsidRDefault="00AB202B" w:rsidP="00360E3C">
      <w:pPr>
        <w:rPr>
          <w:rFonts w:ascii="Cambria" w:hAnsi="Cambria" w:cs="Times New Roman"/>
          <w:sz w:val="24"/>
          <w:szCs w:val="24"/>
          <w:lang w:val="en-GB"/>
        </w:rPr>
      </w:pPr>
      <w:r>
        <w:rPr>
          <w:rFonts w:ascii="Cambria" w:hAnsi="Cambria" w:cs="Times New Roman"/>
          <w:sz w:val="24"/>
          <w:szCs w:val="24"/>
          <w:lang w:val="en-GB"/>
        </w:rPr>
        <w:t>Word Count: 2</w:t>
      </w:r>
      <w:r w:rsidR="002F6212">
        <w:rPr>
          <w:rFonts w:ascii="Cambria" w:hAnsi="Cambria" w:cs="Times New Roman"/>
          <w:sz w:val="24"/>
          <w:szCs w:val="24"/>
          <w:lang w:val="en-GB"/>
        </w:rPr>
        <w:t>260</w:t>
      </w:r>
    </w:p>
    <w:p w14:paraId="776D160C" w14:textId="77777777" w:rsidR="00A026D4" w:rsidRPr="002A7D4B" w:rsidRDefault="00A026D4" w:rsidP="00360E3C">
      <w:pPr>
        <w:rPr>
          <w:rFonts w:ascii="Cambria" w:hAnsi="Cambria" w:cs="Times New Roman"/>
          <w:sz w:val="24"/>
          <w:szCs w:val="24"/>
          <w:lang w:val="en-GB"/>
        </w:rPr>
      </w:pPr>
      <w:r w:rsidRPr="002A7D4B">
        <w:rPr>
          <w:rFonts w:ascii="Cambria" w:hAnsi="Cambria" w:cs="Times New Roman"/>
          <w:sz w:val="24"/>
          <w:szCs w:val="24"/>
          <w:lang w:val="en-GB"/>
        </w:rPr>
        <w:t>Introduction</w:t>
      </w:r>
    </w:p>
    <w:p w14:paraId="2EF3C263" w14:textId="77777777" w:rsidR="00F16BAB" w:rsidRPr="002A7D4B" w:rsidRDefault="000F28ED" w:rsidP="00360E3C">
      <w:pPr>
        <w:ind w:firstLine="720"/>
        <w:rPr>
          <w:rFonts w:ascii="Cambria" w:hAnsi="Cambria" w:cs="Times New Roman"/>
          <w:sz w:val="24"/>
          <w:szCs w:val="24"/>
          <w:lang w:val="en-GB"/>
        </w:rPr>
      </w:pPr>
      <w:r w:rsidRPr="002A7D4B">
        <w:rPr>
          <w:rFonts w:ascii="Cambria" w:hAnsi="Cambria" w:cs="Times New Roman"/>
          <w:sz w:val="24"/>
          <w:szCs w:val="24"/>
          <w:lang w:val="en-GB"/>
        </w:rPr>
        <w:t>This essay compare</w:t>
      </w:r>
      <w:r w:rsidR="00283577" w:rsidRPr="002A7D4B">
        <w:rPr>
          <w:rFonts w:ascii="Cambria" w:hAnsi="Cambria" w:cs="Times New Roman"/>
          <w:sz w:val="24"/>
          <w:szCs w:val="24"/>
          <w:lang w:val="en-GB"/>
        </w:rPr>
        <w:t>s</w:t>
      </w:r>
      <w:r w:rsidRPr="002A7D4B">
        <w:rPr>
          <w:rFonts w:ascii="Cambria" w:hAnsi="Cambria" w:cs="Times New Roman"/>
          <w:sz w:val="24"/>
          <w:szCs w:val="24"/>
          <w:lang w:val="en-GB"/>
        </w:rPr>
        <w:t xml:space="preserve"> and contrasts </w:t>
      </w:r>
      <w:r w:rsidR="00FE5964" w:rsidRPr="002A7D4B">
        <w:rPr>
          <w:rFonts w:ascii="Cambria" w:hAnsi="Cambria" w:cs="Times New Roman"/>
          <w:sz w:val="24"/>
          <w:szCs w:val="24"/>
          <w:lang w:val="en-GB"/>
        </w:rPr>
        <w:t xml:space="preserve">the </w:t>
      </w:r>
      <w:r w:rsidRPr="002A7D4B">
        <w:rPr>
          <w:rFonts w:ascii="Cambria" w:hAnsi="Cambria" w:cs="Times New Roman"/>
          <w:sz w:val="24"/>
          <w:szCs w:val="24"/>
          <w:lang w:val="en-GB"/>
        </w:rPr>
        <w:t>chapter</w:t>
      </w:r>
      <w:r w:rsidR="00F63495" w:rsidRPr="002A7D4B">
        <w:rPr>
          <w:rFonts w:ascii="Cambria" w:hAnsi="Cambria" w:cs="Times New Roman"/>
          <w:sz w:val="24"/>
          <w:szCs w:val="24"/>
          <w:lang w:val="en-GB"/>
        </w:rPr>
        <w:t xml:space="preserve"> </w:t>
      </w:r>
      <w:r w:rsidR="0018209B" w:rsidRPr="002A7D4B">
        <w:rPr>
          <w:rFonts w:ascii="Cambria" w:hAnsi="Cambria" w:cs="Times New Roman"/>
          <w:sz w:val="24"/>
          <w:szCs w:val="24"/>
          <w:lang w:val="en-GB"/>
        </w:rPr>
        <w:t>‘</w:t>
      </w:r>
      <w:r w:rsidR="00F63495" w:rsidRPr="002A7D4B">
        <w:rPr>
          <w:rFonts w:ascii="Cambria" w:hAnsi="Cambria" w:cs="Times New Roman"/>
          <w:sz w:val="24"/>
          <w:szCs w:val="24"/>
          <w:lang w:val="en-GB"/>
        </w:rPr>
        <w:t>Contested Landscapes: Medieval to Present Day</w:t>
      </w:r>
      <w:r w:rsidR="0018209B" w:rsidRPr="002A7D4B">
        <w:rPr>
          <w:rFonts w:ascii="Cambria" w:hAnsi="Cambria" w:cs="Times New Roman"/>
          <w:sz w:val="24"/>
          <w:szCs w:val="24"/>
          <w:lang w:val="en-GB"/>
        </w:rPr>
        <w:t>’</w:t>
      </w:r>
      <w:r w:rsidR="00283577" w:rsidRPr="002A7D4B">
        <w:rPr>
          <w:rFonts w:ascii="Cambria" w:hAnsi="Cambria" w:cs="Times New Roman"/>
          <w:sz w:val="24"/>
          <w:szCs w:val="24"/>
          <w:lang w:val="en-GB"/>
        </w:rPr>
        <w:t xml:space="preserve"> </w:t>
      </w:r>
      <w:r w:rsidR="00FE5964" w:rsidRPr="002A7D4B">
        <w:rPr>
          <w:rFonts w:ascii="Cambria" w:hAnsi="Cambria" w:cs="Times New Roman"/>
          <w:sz w:val="24"/>
          <w:szCs w:val="24"/>
          <w:lang w:val="en-GB"/>
        </w:rPr>
        <w:t xml:space="preserve">of Barbara Bender’s book titled </w:t>
      </w:r>
      <w:r w:rsidR="00CC2ECA" w:rsidRPr="002A7D4B">
        <w:rPr>
          <w:rFonts w:ascii="Cambria" w:hAnsi="Cambria" w:cs="Times New Roman"/>
          <w:i/>
          <w:iCs/>
          <w:sz w:val="24"/>
          <w:szCs w:val="24"/>
          <w:lang w:val="en-GB"/>
        </w:rPr>
        <w:t>Stonehenge: Making Space</w:t>
      </w:r>
      <w:r w:rsidR="006243E8" w:rsidRPr="002A7D4B">
        <w:rPr>
          <w:rFonts w:ascii="Cambria" w:hAnsi="Cambria" w:cs="Times New Roman"/>
          <w:sz w:val="24"/>
          <w:szCs w:val="24"/>
          <w:lang w:val="en-GB"/>
        </w:rPr>
        <w:t xml:space="preserve"> published in 1998,</w:t>
      </w:r>
      <w:r w:rsidR="00CC2ECA" w:rsidRPr="002A7D4B">
        <w:rPr>
          <w:rFonts w:ascii="Cambria" w:hAnsi="Cambria" w:cs="Times New Roman"/>
          <w:sz w:val="24"/>
          <w:szCs w:val="24"/>
          <w:lang w:val="en-GB"/>
        </w:rPr>
        <w:t xml:space="preserve"> with </w:t>
      </w:r>
      <w:r w:rsidR="00FE5964" w:rsidRPr="002A7D4B">
        <w:rPr>
          <w:rFonts w:ascii="Cambria" w:hAnsi="Cambria" w:cs="Times New Roman"/>
          <w:sz w:val="24"/>
          <w:szCs w:val="24"/>
          <w:lang w:val="en-GB"/>
        </w:rPr>
        <w:t xml:space="preserve">the chapter </w:t>
      </w:r>
      <w:r w:rsidR="0018209B" w:rsidRPr="002A7D4B">
        <w:rPr>
          <w:rFonts w:ascii="Cambria" w:hAnsi="Cambria" w:cs="Times New Roman"/>
          <w:sz w:val="24"/>
          <w:szCs w:val="24"/>
          <w:lang w:val="en-GB"/>
        </w:rPr>
        <w:t xml:space="preserve">‘Space, Place, Landscape and Perception: Phenomenological Perspectives’ </w:t>
      </w:r>
      <w:r w:rsidR="00FE5964" w:rsidRPr="002A7D4B">
        <w:rPr>
          <w:rFonts w:ascii="Cambria" w:hAnsi="Cambria" w:cs="Times New Roman"/>
          <w:sz w:val="24"/>
          <w:szCs w:val="24"/>
          <w:lang w:val="en-GB"/>
        </w:rPr>
        <w:t xml:space="preserve">of Christopher Tilley’s book titled </w:t>
      </w:r>
      <w:r w:rsidR="0018209B" w:rsidRPr="002A7D4B">
        <w:rPr>
          <w:rFonts w:ascii="Cambria" w:hAnsi="Cambria" w:cs="Times New Roman"/>
          <w:i/>
          <w:iCs/>
          <w:sz w:val="24"/>
          <w:szCs w:val="24"/>
          <w:lang w:val="en-GB"/>
        </w:rPr>
        <w:t>A Phenomenology of Landscape: Places, Paths and Monuments</w:t>
      </w:r>
      <w:r w:rsidR="006243E8" w:rsidRPr="002A7D4B">
        <w:rPr>
          <w:rFonts w:ascii="Cambria" w:hAnsi="Cambria" w:cs="Times New Roman"/>
          <w:sz w:val="24"/>
          <w:szCs w:val="24"/>
          <w:lang w:val="en-GB"/>
        </w:rPr>
        <w:t xml:space="preserve"> </w:t>
      </w:r>
      <w:r w:rsidR="008F3294" w:rsidRPr="002A7D4B">
        <w:rPr>
          <w:rFonts w:ascii="Cambria" w:hAnsi="Cambria" w:cs="Times New Roman"/>
          <w:sz w:val="24"/>
          <w:szCs w:val="24"/>
          <w:lang w:val="en-GB"/>
        </w:rPr>
        <w:t>published in 1994</w:t>
      </w:r>
      <w:r w:rsidR="00A666E8" w:rsidRPr="002A7D4B">
        <w:rPr>
          <w:rFonts w:ascii="Cambria" w:hAnsi="Cambria" w:cs="Times New Roman"/>
          <w:sz w:val="24"/>
          <w:szCs w:val="24"/>
          <w:lang w:val="en-GB"/>
        </w:rPr>
        <w:t>.</w:t>
      </w:r>
      <w:r w:rsidR="000D2D50" w:rsidRPr="002A7D4B">
        <w:rPr>
          <w:rStyle w:val="FootnoteReference"/>
          <w:rFonts w:ascii="Cambria" w:hAnsi="Cambria" w:cs="Times New Roman"/>
          <w:sz w:val="24"/>
          <w:szCs w:val="24"/>
          <w:lang w:val="en-GB"/>
        </w:rPr>
        <w:footnoteReference w:id="1"/>
      </w:r>
    </w:p>
    <w:p w14:paraId="58751A38" w14:textId="77777777" w:rsidR="00F16BAB" w:rsidRPr="002A7D4B" w:rsidRDefault="00DE0CA1" w:rsidP="00C5305D">
      <w:pPr>
        <w:ind w:firstLine="720"/>
        <w:rPr>
          <w:rFonts w:ascii="Cambria" w:hAnsi="Cambria" w:cs="Times New Roman"/>
          <w:sz w:val="24"/>
          <w:szCs w:val="24"/>
          <w:lang w:val="en-GB"/>
        </w:rPr>
      </w:pPr>
      <w:r w:rsidRPr="002A7D4B">
        <w:rPr>
          <w:rFonts w:ascii="Cambria" w:hAnsi="Cambria" w:cs="Times New Roman"/>
          <w:sz w:val="24"/>
          <w:szCs w:val="24"/>
          <w:lang w:val="en-GB"/>
        </w:rPr>
        <w:t xml:space="preserve">Bender’s theory of contested space expresses how a landscape changes through time and </w:t>
      </w:r>
      <w:r w:rsidR="004B54A4" w:rsidRPr="002A7D4B">
        <w:rPr>
          <w:rFonts w:ascii="Cambria" w:hAnsi="Cambria" w:cs="Times New Roman"/>
          <w:sz w:val="24"/>
          <w:szCs w:val="24"/>
          <w:lang w:val="en-GB"/>
        </w:rPr>
        <w:t xml:space="preserve">how </w:t>
      </w:r>
      <w:r w:rsidR="00423F7E" w:rsidRPr="002A7D4B">
        <w:rPr>
          <w:rFonts w:ascii="Cambria" w:hAnsi="Cambria" w:cs="Times New Roman"/>
          <w:sz w:val="24"/>
          <w:szCs w:val="24"/>
          <w:lang w:val="en-GB"/>
        </w:rPr>
        <w:t xml:space="preserve">the </w:t>
      </w:r>
      <w:r w:rsidRPr="002A7D4B">
        <w:rPr>
          <w:rFonts w:ascii="Cambria" w:hAnsi="Cambria" w:cs="Times New Roman"/>
          <w:sz w:val="24"/>
          <w:szCs w:val="24"/>
          <w:lang w:val="en-GB"/>
        </w:rPr>
        <w:t xml:space="preserve">economy, politics, </w:t>
      </w:r>
      <w:r w:rsidR="004B54A4" w:rsidRPr="002A7D4B">
        <w:rPr>
          <w:rFonts w:ascii="Cambria" w:hAnsi="Cambria" w:cs="Times New Roman"/>
          <w:sz w:val="24"/>
          <w:szCs w:val="24"/>
          <w:lang w:val="en-GB"/>
        </w:rPr>
        <w:t>belief systems, technologies</w:t>
      </w:r>
      <w:r w:rsidR="00C5305D">
        <w:rPr>
          <w:rFonts w:ascii="Cambria" w:hAnsi="Cambria" w:cs="Times New Roman"/>
          <w:sz w:val="24"/>
          <w:szCs w:val="24"/>
          <w:lang w:val="en-GB"/>
        </w:rPr>
        <w:t>,</w:t>
      </w:r>
      <w:r w:rsidR="004B54A4" w:rsidRPr="002A7D4B">
        <w:rPr>
          <w:rFonts w:ascii="Cambria" w:hAnsi="Cambria" w:cs="Times New Roman"/>
          <w:sz w:val="24"/>
          <w:szCs w:val="24"/>
          <w:lang w:val="en-GB"/>
        </w:rPr>
        <w:t xml:space="preserve"> and other factors such as ownership of land affect the landscape</w:t>
      </w:r>
      <w:r w:rsidRPr="002A7D4B">
        <w:rPr>
          <w:rFonts w:ascii="Cambria" w:hAnsi="Cambria" w:cs="Times New Roman"/>
          <w:sz w:val="24"/>
          <w:szCs w:val="24"/>
          <w:lang w:val="en-GB"/>
        </w:rPr>
        <w:t xml:space="preserve"> and the way people live.</w:t>
      </w:r>
      <w:r w:rsidR="0026663E" w:rsidRPr="002A7D4B">
        <w:rPr>
          <w:rFonts w:ascii="Cambria" w:hAnsi="Cambria" w:cs="Times New Roman"/>
          <w:sz w:val="24"/>
          <w:szCs w:val="24"/>
          <w:lang w:val="en-GB"/>
        </w:rPr>
        <w:t xml:space="preserve"> </w:t>
      </w:r>
      <w:r w:rsidR="00DD47B2" w:rsidRPr="002A7D4B">
        <w:rPr>
          <w:rFonts w:ascii="Cambria" w:hAnsi="Cambria" w:cs="Times New Roman"/>
          <w:sz w:val="24"/>
          <w:szCs w:val="24"/>
          <w:lang w:val="en-GB"/>
        </w:rPr>
        <w:t>It also explains the disconnect</w:t>
      </w:r>
      <w:r w:rsidR="002E280A" w:rsidRPr="002A7D4B">
        <w:rPr>
          <w:rFonts w:ascii="Cambria" w:hAnsi="Cambria" w:cs="Times New Roman"/>
          <w:sz w:val="24"/>
          <w:szCs w:val="24"/>
          <w:lang w:val="en-GB"/>
        </w:rPr>
        <w:t xml:space="preserve"> between</w:t>
      </w:r>
      <w:r w:rsidR="00DD47B2" w:rsidRPr="002A7D4B">
        <w:rPr>
          <w:rFonts w:ascii="Cambria" w:hAnsi="Cambria" w:cs="Times New Roman"/>
          <w:sz w:val="24"/>
          <w:szCs w:val="24"/>
          <w:lang w:val="en-GB"/>
        </w:rPr>
        <w:t xml:space="preserve"> </w:t>
      </w:r>
      <w:r w:rsidR="00964009" w:rsidRPr="002A7D4B">
        <w:rPr>
          <w:rFonts w:ascii="Cambria" w:hAnsi="Cambria" w:cs="Times New Roman"/>
          <w:sz w:val="24"/>
          <w:szCs w:val="24"/>
          <w:lang w:val="en-GB"/>
        </w:rPr>
        <w:t>landscapes</w:t>
      </w:r>
      <w:r w:rsidR="00B07B87" w:rsidRPr="002A7D4B">
        <w:rPr>
          <w:rFonts w:ascii="Cambria" w:hAnsi="Cambria" w:cs="Times New Roman"/>
          <w:sz w:val="24"/>
          <w:szCs w:val="24"/>
          <w:lang w:val="en-GB"/>
        </w:rPr>
        <w:t xml:space="preserve"> and people</w:t>
      </w:r>
      <w:r w:rsidR="002E280A" w:rsidRPr="002A7D4B">
        <w:rPr>
          <w:rFonts w:ascii="Cambria" w:hAnsi="Cambria" w:cs="Times New Roman"/>
          <w:sz w:val="24"/>
          <w:szCs w:val="24"/>
          <w:lang w:val="en-GB"/>
        </w:rPr>
        <w:t xml:space="preserve"> </w:t>
      </w:r>
      <w:r w:rsidR="00C5305D">
        <w:rPr>
          <w:rFonts w:ascii="Cambria" w:hAnsi="Cambria" w:cs="Times New Roman"/>
          <w:sz w:val="24"/>
          <w:szCs w:val="24"/>
          <w:lang w:val="en-GB"/>
        </w:rPr>
        <w:t>due to</w:t>
      </w:r>
      <w:r w:rsidR="00964009" w:rsidRPr="002A7D4B">
        <w:rPr>
          <w:rFonts w:ascii="Cambria" w:hAnsi="Cambria" w:cs="Times New Roman"/>
          <w:sz w:val="24"/>
          <w:szCs w:val="24"/>
          <w:lang w:val="en-GB"/>
        </w:rPr>
        <w:t xml:space="preserve"> interference from </w:t>
      </w:r>
      <w:r w:rsidR="00B07B87" w:rsidRPr="002A7D4B">
        <w:rPr>
          <w:rFonts w:ascii="Cambria" w:hAnsi="Cambria" w:cs="Times New Roman"/>
          <w:sz w:val="24"/>
          <w:szCs w:val="24"/>
          <w:lang w:val="en-GB"/>
        </w:rPr>
        <w:t xml:space="preserve">political and religious </w:t>
      </w:r>
      <w:r w:rsidR="00964009" w:rsidRPr="002A7D4B">
        <w:rPr>
          <w:rFonts w:ascii="Cambria" w:hAnsi="Cambria" w:cs="Times New Roman"/>
          <w:sz w:val="24"/>
          <w:szCs w:val="24"/>
          <w:lang w:val="en-GB"/>
        </w:rPr>
        <w:t xml:space="preserve">authorities </w:t>
      </w:r>
      <w:r w:rsidR="000B4FE3" w:rsidRPr="002A7D4B">
        <w:rPr>
          <w:rFonts w:ascii="Cambria" w:hAnsi="Cambria" w:cs="Times New Roman"/>
          <w:sz w:val="24"/>
          <w:szCs w:val="24"/>
          <w:lang w:val="en-GB"/>
        </w:rPr>
        <w:t>through</w:t>
      </w:r>
      <w:r w:rsidR="007725BD" w:rsidRPr="002A7D4B">
        <w:rPr>
          <w:rFonts w:ascii="Cambria" w:hAnsi="Cambria" w:cs="Times New Roman"/>
          <w:sz w:val="24"/>
          <w:szCs w:val="24"/>
          <w:lang w:val="en-GB"/>
        </w:rPr>
        <w:t>out</w:t>
      </w:r>
      <w:r w:rsidR="000B4FE3" w:rsidRPr="002A7D4B">
        <w:rPr>
          <w:rFonts w:ascii="Cambria" w:hAnsi="Cambria" w:cs="Times New Roman"/>
          <w:sz w:val="24"/>
          <w:szCs w:val="24"/>
          <w:lang w:val="en-GB"/>
        </w:rPr>
        <w:t xml:space="preserve"> history </w:t>
      </w:r>
      <w:r w:rsidR="00964009" w:rsidRPr="002A7D4B">
        <w:rPr>
          <w:rFonts w:ascii="Cambria" w:hAnsi="Cambria" w:cs="Times New Roman"/>
          <w:sz w:val="24"/>
          <w:szCs w:val="24"/>
          <w:lang w:val="en-GB"/>
        </w:rPr>
        <w:t xml:space="preserve">and </w:t>
      </w:r>
      <w:r w:rsidR="000B4FE3" w:rsidRPr="002A7D4B">
        <w:rPr>
          <w:rFonts w:ascii="Cambria" w:hAnsi="Cambria" w:cs="Times New Roman"/>
          <w:sz w:val="24"/>
          <w:szCs w:val="24"/>
          <w:lang w:val="en-GB"/>
        </w:rPr>
        <w:t>from modern capitalism</w:t>
      </w:r>
      <w:r w:rsidR="00AD6BFD" w:rsidRPr="002A7D4B">
        <w:rPr>
          <w:rFonts w:ascii="Cambria" w:hAnsi="Cambria" w:cs="Times New Roman"/>
          <w:sz w:val="24"/>
          <w:szCs w:val="24"/>
          <w:lang w:val="en-GB"/>
        </w:rPr>
        <w:t>,</w:t>
      </w:r>
      <w:r w:rsidR="000B4FE3" w:rsidRPr="002A7D4B">
        <w:rPr>
          <w:rFonts w:ascii="Cambria" w:hAnsi="Cambria" w:cs="Times New Roman"/>
          <w:sz w:val="24"/>
          <w:szCs w:val="24"/>
          <w:lang w:val="en-GB"/>
        </w:rPr>
        <w:t xml:space="preserve"> as </w:t>
      </w:r>
      <w:r w:rsidR="002E280A" w:rsidRPr="002A7D4B">
        <w:rPr>
          <w:rFonts w:ascii="Cambria" w:hAnsi="Cambria" w:cs="Times New Roman"/>
          <w:sz w:val="24"/>
          <w:szCs w:val="24"/>
          <w:lang w:val="en-GB"/>
        </w:rPr>
        <w:t>sites</w:t>
      </w:r>
      <w:r w:rsidR="00083CEC" w:rsidRPr="002A7D4B">
        <w:rPr>
          <w:rFonts w:ascii="Cambria" w:hAnsi="Cambria" w:cs="Times New Roman"/>
          <w:sz w:val="24"/>
          <w:szCs w:val="24"/>
          <w:lang w:val="en-GB"/>
        </w:rPr>
        <w:t xml:space="preserve"> are designed to capitaliz</w:t>
      </w:r>
      <w:r w:rsidR="000B4FE3" w:rsidRPr="002A7D4B">
        <w:rPr>
          <w:rFonts w:ascii="Cambria" w:hAnsi="Cambria" w:cs="Times New Roman"/>
          <w:sz w:val="24"/>
          <w:szCs w:val="24"/>
          <w:lang w:val="en-GB"/>
        </w:rPr>
        <w:t>e</w:t>
      </w:r>
      <w:r w:rsidR="002E280A" w:rsidRPr="002A7D4B">
        <w:rPr>
          <w:rFonts w:ascii="Cambria" w:hAnsi="Cambria" w:cs="Times New Roman"/>
          <w:sz w:val="24"/>
          <w:szCs w:val="24"/>
          <w:lang w:val="en-GB"/>
        </w:rPr>
        <w:t>.</w:t>
      </w:r>
    </w:p>
    <w:p w14:paraId="1F7BB069" w14:textId="7C427D29" w:rsidR="00144453" w:rsidRPr="002A7D4B" w:rsidRDefault="006F4156" w:rsidP="00B91626">
      <w:pPr>
        <w:ind w:firstLine="720"/>
        <w:rPr>
          <w:rFonts w:ascii="Cambria" w:hAnsi="Cambria" w:cs="Times New Roman"/>
          <w:sz w:val="24"/>
          <w:szCs w:val="24"/>
          <w:lang w:val="en-GB"/>
        </w:rPr>
      </w:pPr>
      <w:r w:rsidRPr="002A7D4B">
        <w:rPr>
          <w:rFonts w:ascii="Cambria" w:hAnsi="Cambria" w:cs="Times New Roman"/>
          <w:sz w:val="24"/>
          <w:szCs w:val="24"/>
          <w:lang w:val="en-GB"/>
        </w:rPr>
        <w:t>In her</w:t>
      </w:r>
      <w:r w:rsidR="00684941" w:rsidRPr="002A7D4B">
        <w:rPr>
          <w:rFonts w:ascii="Cambria" w:hAnsi="Cambria" w:cs="Times New Roman"/>
          <w:sz w:val="24"/>
          <w:szCs w:val="24"/>
          <w:lang w:val="en-GB"/>
        </w:rPr>
        <w:t xml:space="preserve"> arguments</w:t>
      </w:r>
      <w:r w:rsidRPr="002A7D4B">
        <w:rPr>
          <w:rFonts w:ascii="Cambria" w:hAnsi="Cambria" w:cs="Times New Roman"/>
          <w:sz w:val="24"/>
          <w:szCs w:val="24"/>
          <w:lang w:val="en-GB"/>
        </w:rPr>
        <w:t xml:space="preserve">, Bender focuses </w:t>
      </w:r>
      <w:r w:rsidR="00684941" w:rsidRPr="002A7D4B">
        <w:rPr>
          <w:rFonts w:ascii="Cambria" w:hAnsi="Cambria" w:cs="Times New Roman"/>
          <w:sz w:val="24"/>
          <w:szCs w:val="24"/>
          <w:lang w:val="en-GB"/>
        </w:rPr>
        <w:t xml:space="preserve">mainly </w:t>
      </w:r>
      <w:r w:rsidRPr="002A7D4B">
        <w:rPr>
          <w:rFonts w:ascii="Cambria" w:hAnsi="Cambria" w:cs="Times New Roman"/>
          <w:sz w:val="24"/>
          <w:szCs w:val="24"/>
          <w:lang w:val="en-GB"/>
        </w:rPr>
        <w:t>on Stonehenge as an example landscape.</w:t>
      </w:r>
      <w:r w:rsidR="00684941" w:rsidRPr="002A7D4B">
        <w:rPr>
          <w:rFonts w:ascii="Cambria" w:hAnsi="Cambria" w:cs="Times New Roman"/>
          <w:sz w:val="24"/>
          <w:szCs w:val="24"/>
          <w:lang w:val="en-GB"/>
        </w:rPr>
        <w:t xml:space="preserve"> She</w:t>
      </w:r>
      <w:r w:rsidR="00F74AC2" w:rsidRPr="002A7D4B">
        <w:rPr>
          <w:rFonts w:ascii="Cambria" w:hAnsi="Cambria" w:cs="Times New Roman"/>
          <w:sz w:val="24"/>
          <w:szCs w:val="24"/>
          <w:lang w:val="en-GB"/>
        </w:rPr>
        <w:t xml:space="preserve"> writes</w:t>
      </w:r>
      <w:r w:rsidR="00684941" w:rsidRPr="002A7D4B">
        <w:rPr>
          <w:rFonts w:ascii="Cambria" w:hAnsi="Cambria" w:cs="Times New Roman"/>
          <w:sz w:val="24"/>
          <w:szCs w:val="24"/>
          <w:lang w:val="en-GB"/>
        </w:rPr>
        <w:t xml:space="preserve"> about </w:t>
      </w:r>
      <w:r w:rsidR="00F74AC2" w:rsidRPr="002A7D4B">
        <w:rPr>
          <w:rFonts w:ascii="Cambria" w:hAnsi="Cambria" w:cs="Times New Roman"/>
          <w:sz w:val="24"/>
          <w:szCs w:val="24"/>
          <w:lang w:val="en-GB"/>
        </w:rPr>
        <w:t xml:space="preserve">the structuring of </w:t>
      </w:r>
      <w:r w:rsidR="00684941" w:rsidRPr="002A7D4B">
        <w:rPr>
          <w:rFonts w:ascii="Cambria" w:hAnsi="Cambria" w:cs="Times New Roman"/>
          <w:sz w:val="24"/>
          <w:szCs w:val="24"/>
          <w:lang w:val="en-GB"/>
        </w:rPr>
        <w:t>contested space.</w:t>
      </w:r>
      <w:r w:rsidR="00AD6BFD" w:rsidRPr="002A7D4B">
        <w:rPr>
          <w:rStyle w:val="FootnoteReference"/>
          <w:rFonts w:ascii="Cambria" w:hAnsi="Cambria" w:cs="Times New Roman"/>
          <w:sz w:val="24"/>
          <w:szCs w:val="24"/>
          <w:lang w:val="en-GB"/>
        </w:rPr>
        <w:footnoteReference w:id="2"/>
      </w:r>
      <w:r w:rsidR="00684941" w:rsidRPr="002A7D4B">
        <w:rPr>
          <w:rFonts w:ascii="Cambria" w:hAnsi="Cambria" w:cs="Times New Roman"/>
          <w:sz w:val="24"/>
          <w:szCs w:val="24"/>
          <w:lang w:val="en-GB"/>
        </w:rPr>
        <w:t xml:space="preserve"> </w:t>
      </w:r>
      <w:r w:rsidR="009A001B" w:rsidRPr="002A7D4B">
        <w:rPr>
          <w:rFonts w:ascii="Cambria" w:hAnsi="Cambria" w:cs="Times New Roman"/>
          <w:sz w:val="24"/>
          <w:szCs w:val="24"/>
          <w:lang w:val="en-GB"/>
        </w:rPr>
        <w:t xml:space="preserve">Tula </w:t>
      </w:r>
      <w:r w:rsidR="00684941" w:rsidRPr="002A7D4B">
        <w:rPr>
          <w:rFonts w:ascii="Cambria" w:hAnsi="Cambria" w:cs="Times New Roman"/>
          <w:sz w:val="24"/>
          <w:szCs w:val="24"/>
          <w:lang w:val="en-GB"/>
        </w:rPr>
        <w:t>Giannini</w:t>
      </w:r>
      <w:r w:rsidR="005C0A6D" w:rsidRPr="002A7D4B">
        <w:rPr>
          <w:rFonts w:ascii="Cambria" w:hAnsi="Cambria" w:cs="Times New Roman"/>
          <w:sz w:val="24"/>
          <w:szCs w:val="24"/>
          <w:lang w:val="en-GB"/>
        </w:rPr>
        <w:t xml:space="preserve"> </w:t>
      </w:r>
      <w:r w:rsidR="00F74AC2" w:rsidRPr="002A7D4B">
        <w:rPr>
          <w:rFonts w:ascii="Cambria" w:hAnsi="Cambria" w:cs="Times New Roman"/>
          <w:sz w:val="24"/>
          <w:szCs w:val="24"/>
          <w:lang w:val="en-GB"/>
        </w:rPr>
        <w:t xml:space="preserve">describes it as </w:t>
      </w:r>
      <w:r w:rsidR="005C0A6D" w:rsidRPr="002A7D4B">
        <w:rPr>
          <w:rFonts w:ascii="Cambria" w:hAnsi="Cambria" w:cs="Times New Roman"/>
          <w:sz w:val="24"/>
          <w:szCs w:val="24"/>
          <w:lang w:val="en-GB"/>
        </w:rPr>
        <w:t>‘the space occupied by texts on walls and labels of art</w:t>
      </w:r>
      <w:r w:rsidR="00EE58E3">
        <w:rPr>
          <w:rFonts w:ascii="Cambria" w:hAnsi="Cambria" w:cs="Times New Roman"/>
          <w:sz w:val="24"/>
          <w:szCs w:val="24"/>
          <w:lang w:val="en-GB"/>
        </w:rPr>
        <w:t xml:space="preserve"> </w:t>
      </w:r>
      <w:r w:rsidR="005C0A6D" w:rsidRPr="002A7D4B">
        <w:rPr>
          <w:rFonts w:ascii="Cambria" w:hAnsi="Cambria" w:cs="Times New Roman"/>
          <w:sz w:val="24"/>
          <w:szCs w:val="24"/>
          <w:lang w:val="en-GB"/>
        </w:rPr>
        <w:t xml:space="preserve">works </w:t>
      </w:r>
      <w:r w:rsidR="00F74AC2" w:rsidRPr="002A7D4B">
        <w:rPr>
          <w:rFonts w:ascii="Cambria" w:hAnsi="Cambria" w:cs="Times New Roman"/>
          <w:sz w:val="24"/>
          <w:szCs w:val="24"/>
          <w:lang w:val="en-GB"/>
        </w:rPr>
        <w:t xml:space="preserve">that most often anonymously </w:t>
      </w:r>
      <w:r w:rsidR="005C0A6D" w:rsidRPr="002A7D4B">
        <w:rPr>
          <w:rFonts w:ascii="Cambria" w:hAnsi="Cambria" w:cs="Times New Roman"/>
          <w:sz w:val="24"/>
          <w:szCs w:val="24"/>
          <w:lang w:val="en-GB"/>
        </w:rPr>
        <w:t>describe works and their authors while circumscribing the limits of the story they tell</w:t>
      </w:r>
      <w:r w:rsidR="00F74AC2" w:rsidRPr="002A7D4B">
        <w:rPr>
          <w:rFonts w:ascii="Cambria" w:hAnsi="Cambria" w:cs="Times New Roman"/>
          <w:sz w:val="24"/>
          <w:szCs w:val="24"/>
          <w:lang w:val="en-GB"/>
        </w:rPr>
        <w:t>’.</w:t>
      </w:r>
      <w:r w:rsidR="000361E0" w:rsidRPr="002A7D4B">
        <w:rPr>
          <w:rStyle w:val="FootnoteReference"/>
          <w:rFonts w:ascii="Cambria" w:hAnsi="Cambria" w:cs="Times New Roman"/>
          <w:sz w:val="24"/>
          <w:szCs w:val="24"/>
          <w:lang w:val="en-GB"/>
        </w:rPr>
        <w:footnoteReference w:id="3"/>
      </w:r>
      <w:r w:rsidR="0065288A" w:rsidRPr="002A7D4B">
        <w:rPr>
          <w:rFonts w:ascii="Cambria" w:hAnsi="Cambria" w:cs="Times New Roman"/>
          <w:sz w:val="24"/>
          <w:szCs w:val="24"/>
          <w:lang w:val="en-GB"/>
        </w:rPr>
        <w:t xml:space="preserve"> However, Bender further delves into it and explores both ‘the ways in which, over a period of several hundred years, those with economic and political power and the necessary cultural capital have attempted, physically and aesthetically, to appropriate the landscape’ as well as ‘how these appropriations have been contested by those engaging with the land in quite different ways’.</w:t>
      </w:r>
      <w:r w:rsidR="0065288A" w:rsidRPr="002A7D4B">
        <w:rPr>
          <w:rStyle w:val="FootnoteReference"/>
          <w:rFonts w:ascii="Cambria" w:hAnsi="Cambria" w:cs="Times New Roman"/>
          <w:sz w:val="24"/>
          <w:szCs w:val="24"/>
          <w:lang w:val="en-GB"/>
        </w:rPr>
        <w:footnoteReference w:id="4"/>
      </w:r>
      <w:r w:rsidR="0049753A" w:rsidRPr="002A7D4B">
        <w:rPr>
          <w:rFonts w:ascii="Cambria" w:hAnsi="Cambria" w:cs="Times New Roman"/>
          <w:sz w:val="24"/>
          <w:szCs w:val="24"/>
          <w:lang w:val="en-GB"/>
        </w:rPr>
        <w:t xml:space="preserve"> </w:t>
      </w:r>
      <w:r w:rsidR="006D3BD0" w:rsidRPr="002A7D4B">
        <w:rPr>
          <w:rFonts w:ascii="Cambria" w:hAnsi="Cambria" w:cs="Times New Roman"/>
          <w:sz w:val="24"/>
          <w:szCs w:val="24"/>
          <w:lang w:val="en-GB"/>
        </w:rPr>
        <w:t xml:space="preserve">She writes to </w:t>
      </w:r>
      <w:r w:rsidR="00423F7E" w:rsidRPr="002A7D4B">
        <w:rPr>
          <w:rFonts w:ascii="Cambria" w:hAnsi="Cambria" w:cs="Times New Roman"/>
          <w:sz w:val="24"/>
          <w:szCs w:val="24"/>
          <w:lang w:val="en-GB"/>
        </w:rPr>
        <w:t>inform the</w:t>
      </w:r>
      <w:r w:rsidR="006D3BD0" w:rsidRPr="002A7D4B">
        <w:rPr>
          <w:rFonts w:ascii="Cambria" w:hAnsi="Cambria" w:cs="Times New Roman"/>
          <w:sz w:val="24"/>
          <w:szCs w:val="24"/>
          <w:lang w:val="en-GB"/>
        </w:rPr>
        <w:t xml:space="preserve"> </w:t>
      </w:r>
      <w:r w:rsidR="00423F7E" w:rsidRPr="002A7D4B">
        <w:rPr>
          <w:rFonts w:ascii="Cambria" w:hAnsi="Cambria" w:cs="Times New Roman"/>
          <w:sz w:val="24"/>
          <w:szCs w:val="24"/>
          <w:lang w:val="en-GB"/>
        </w:rPr>
        <w:t>scientists and</w:t>
      </w:r>
      <w:r w:rsidR="00144453" w:rsidRPr="002A7D4B">
        <w:rPr>
          <w:rFonts w:ascii="Cambria" w:hAnsi="Cambria" w:cs="Times New Roman"/>
          <w:sz w:val="24"/>
          <w:szCs w:val="24"/>
          <w:lang w:val="en-GB"/>
        </w:rPr>
        <w:t xml:space="preserve"> historians, h</w:t>
      </w:r>
      <w:r w:rsidR="00423F7E" w:rsidRPr="002A7D4B">
        <w:rPr>
          <w:rFonts w:ascii="Cambria" w:hAnsi="Cambria" w:cs="Times New Roman"/>
          <w:sz w:val="24"/>
          <w:szCs w:val="24"/>
          <w:lang w:val="en-GB"/>
        </w:rPr>
        <w:t>istory lovers, and especially</w:t>
      </w:r>
      <w:r w:rsidR="00144453" w:rsidRPr="002A7D4B">
        <w:rPr>
          <w:rFonts w:ascii="Cambria" w:hAnsi="Cambria" w:cs="Times New Roman"/>
          <w:sz w:val="24"/>
          <w:szCs w:val="24"/>
          <w:lang w:val="en-GB"/>
        </w:rPr>
        <w:t xml:space="preserve"> people who go beyond their times to look at things differently to comprehend </w:t>
      </w:r>
      <w:r w:rsidR="00B67693" w:rsidRPr="002A7D4B">
        <w:rPr>
          <w:rFonts w:ascii="Cambria" w:hAnsi="Cambria" w:cs="Times New Roman"/>
          <w:sz w:val="24"/>
          <w:szCs w:val="24"/>
          <w:lang w:val="en-GB"/>
        </w:rPr>
        <w:t xml:space="preserve">various </w:t>
      </w:r>
      <w:r w:rsidR="00144453" w:rsidRPr="002A7D4B">
        <w:rPr>
          <w:rFonts w:ascii="Cambria" w:hAnsi="Cambria" w:cs="Times New Roman"/>
          <w:sz w:val="24"/>
          <w:szCs w:val="24"/>
          <w:lang w:val="en-GB"/>
        </w:rPr>
        <w:t xml:space="preserve">beliefs, nature, </w:t>
      </w:r>
      <w:r w:rsidR="00B67693" w:rsidRPr="002A7D4B">
        <w:rPr>
          <w:rFonts w:ascii="Cambria" w:hAnsi="Cambria" w:cs="Times New Roman"/>
          <w:sz w:val="24"/>
          <w:szCs w:val="24"/>
          <w:lang w:val="en-GB"/>
        </w:rPr>
        <w:t>the lives of their ancestors</w:t>
      </w:r>
      <w:r w:rsidR="002E4C4B">
        <w:rPr>
          <w:rFonts w:ascii="Cambria" w:hAnsi="Cambria" w:cs="Times New Roman"/>
          <w:sz w:val="24"/>
          <w:szCs w:val="24"/>
          <w:lang w:val="en-GB"/>
        </w:rPr>
        <w:t xml:space="preserve"> </w:t>
      </w:r>
      <w:r w:rsidR="00423F7E" w:rsidRPr="002A7D4B">
        <w:rPr>
          <w:rFonts w:ascii="Cambria" w:hAnsi="Cambria" w:cs="Times New Roman"/>
          <w:sz w:val="24"/>
          <w:szCs w:val="24"/>
          <w:lang w:val="en-GB"/>
        </w:rPr>
        <w:t xml:space="preserve">and the land we </w:t>
      </w:r>
      <w:r w:rsidR="002E4C4B">
        <w:rPr>
          <w:rFonts w:ascii="Cambria" w:hAnsi="Cambria" w:cs="Times New Roman"/>
          <w:sz w:val="24"/>
          <w:szCs w:val="24"/>
          <w:lang w:val="en-GB"/>
        </w:rPr>
        <w:t>live</w:t>
      </w:r>
      <w:r w:rsidR="00693045">
        <w:rPr>
          <w:rFonts w:ascii="Cambria" w:hAnsi="Cambria" w:cs="Times New Roman"/>
          <w:sz w:val="24"/>
          <w:szCs w:val="24"/>
          <w:lang w:val="en-GB"/>
        </w:rPr>
        <w:t>.</w:t>
      </w:r>
    </w:p>
    <w:p w14:paraId="672B6C5B" w14:textId="77777777" w:rsidR="006F4156" w:rsidRPr="002A7D4B" w:rsidRDefault="006D3BD0" w:rsidP="00360E3C">
      <w:pPr>
        <w:ind w:firstLine="720"/>
        <w:rPr>
          <w:rFonts w:ascii="Cambria" w:hAnsi="Cambria" w:cs="Times New Roman"/>
          <w:sz w:val="24"/>
          <w:szCs w:val="24"/>
          <w:lang w:val="en-GB"/>
        </w:rPr>
      </w:pPr>
      <w:r w:rsidRPr="002A7D4B">
        <w:rPr>
          <w:rFonts w:ascii="Cambria" w:hAnsi="Cambria" w:cs="Times New Roman"/>
          <w:sz w:val="24"/>
          <w:szCs w:val="24"/>
          <w:lang w:val="en-GB"/>
        </w:rPr>
        <w:t>Moreover, Bender</w:t>
      </w:r>
      <w:r w:rsidR="002E4C4B">
        <w:rPr>
          <w:rFonts w:ascii="Cambria" w:hAnsi="Cambria" w:cs="Times New Roman"/>
          <w:sz w:val="24"/>
          <w:szCs w:val="24"/>
          <w:lang w:val="en-GB"/>
        </w:rPr>
        <w:t xml:space="preserve"> criticizes</w:t>
      </w:r>
      <w:r w:rsidR="0049753A" w:rsidRPr="002A7D4B">
        <w:rPr>
          <w:rFonts w:ascii="Cambria" w:hAnsi="Cambria" w:cs="Times New Roman"/>
          <w:sz w:val="24"/>
          <w:szCs w:val="24"/>
          <w:lang w:val="en-GB"/>
        </w:rPr>
        <w:t xml:space="preserve"> the disciplines of geography, arch</w:t>
      </w:r>
      <w:r w:rsidR="00423F7E" w:rsidRPr="002A7D4B">
        <w:rPr>
          <w:rFonts w:ascii="Cambria" w:hAnsi="Cambria" w:cs="Times New Roman"/>
          <w:sz w:val="24"/>
          <w:szCs w:val="24"/>
          <w:lang w:val="en-GB"/>
        </w:rPr>
        <w:t>a</w:t>
      </w:r>
      <w:r w:rsidR="0049753A" w:rsidRPr="002A7D4B">
        <w:rPr>
          <w:rFonts w:ascii="Cambria" w:hAnsi="Cambria" w:cs="Times New Roman"/>
          <w:sz w:val="24"/>
          <w:szCs w:val="24"/>
          <w:lang w:val="en-GB"/>
        </w:rPr>
        <w:t>eology</w:t>
      </w:r>
      <w:r w:rsidR="002E4C4B">
        <w:rPr>
          <w:rFonts w:ascii="Cambria" w:hAnsi="Cambria" w:cs="Times New Roman"/>
          <w:sz w:val="24"/>
          <w:szCs w:val="24"/>
          <w:lang w:val="en-GB"/>
        </w:rPr>
        <w:t>,</w:t>
      </w:r>
      <w:r w:rsidR="0049753A" w:rsidRPr="002A7D4B">
        <w:rPr>
          <w:rFonts w:ascii="Cambria" w:hAnsi="Cambria" w:cs="Times New Roman"/>
          <w:sz w:val="24"/>
          <w:szCs w:val="24"/>
          <w:lang w:val="en-GB"/>
        </w:rPr>
        <w:t xml:space="preserve"> and anthropology for having</w:t>
      </w:r>
      <w:r w:rsidR="00447A76" w:rsidRPr="002A7D4B">
        <w:rPr>
          <w:rFonts w:ascii="Cambria" w:hAnsi="Cambria" w:cs="Times New Roman"/>
          <w:sz w:val="24"/>
          <w:szCs w:val="24"/>
          <w:lang w:val="en-GB"/>
        </w:rPr>
        <w:t xml:space="preserve"> a rigid</w:t>
      </w:r>
      <w:r w:rsidR="0049753A" w:rsidRPr="002A7D4B">
        <w:rPr>
          <w:rFonts w:ascii="Cambria" w:hAnsi="Cambria" w:cs="Times New Roman"/>
          <w:sz w:val="24"/>
          <w:szCs w:val="24"/>
          <w:lang w:val="en-GB"/>
        </w:rPr>
        <w:t xml:space="preserve"> </w:t>
      </w:r>
      <w:r w:rsidR="00447A76" w:rsidRPr="002A7D4B">
        <w:rPr>
          <w:rFonts w:ascii="Cambria" w:hAnsi="Cambria" w:cs="Times New Roman"/>
          <w:sz w:val="24"/>
          <w:szCs w:val="24"/>
          <w:lang w:val="en-GB"/>
        </w:rPr>
        <w:t>approach towards history and land.</w:t>
      </w:r>
      <w:r w:rsidR="001019F0" w:rsidRPr="002A7D4B">
        <w:rPr>
          <w:rFonts w:ascii="Cambria" w:hAnsi="Cambria" w:cs="Times New Roman"/>
          <w:sz w:val="24"/>
          <w:szCs w:val="24"/>
          <w:lang w:val="en-GB"/>
        </w:rPr>
        <w:t xml:space="preserve"> Meaning of place, the consciousness of humanity</w:t>
      </w:r>
      <w:r w:rsidR="002E4C4B">
        <w:rPr>
          <w:rFonts w:ascii="Cambria" w:hAnsi="Cambria" w:cs="Times New Roman"/>
          <w:sz w:val="24"/>
          <w:szCs w:val="24"/>
          <w:lang w:val="en-GB"/>
        </w:rPr>
        <w:t>,</w:t>
      </w:r>
      <w:r w:rsidR="001019F0" w:rsidRPr="002A7D4B">
        <w:rPr>
          <w:rFonts w:ascii="Cambria" w:hAnsi="Cambria" w:cs="Times New Roman"/>
          <w:sz w:val="24"/>
          <w:szCs w:val="24"/>
          <w:lang w:val="en-GB"/>
        </w:rPr>
        <w:t xml:space="preserve"> and connections could get lost within the structures.</w:t>
      </w:r>
    </w:p>
    <w:p w14:paraId="07E8D274" w14:textId="77777777" w:rsidR="00434A70" w:rsidRPr="002A7D4B" w:rsidRDefault="00B66275" w:rsidP="002E4C4B">
      <w:pPr>
        <w:ind w:firstLine="720"/>
        <w:rPr>
          <w:rFonts w:ascii="Cambria" w:hAnsi="Cambria" w:cs="Times New Roman"/>
          <w:sz w:val="24"/>
          <w:szCs w:val="24"/>
          <w:lang w:val="en-GB"/>
        </w:rPr>
      </w:pPr>
      <w:r w:rsidRPr="002A7D4B">
        <w:rPr>
          <w:rFonts w:ascii="Cambria" w:hAnsi="Cambria" w:cs="Times New Roman"/>
          <w:i/>
          <w:iCs/>
          <w:sz w:val="24"/>
          <w:szCs w:val="24"/>
          <w:lang w:val="en-GB"/>
        </w:rPr>
        <w:lastRenderedPageBreak/>
        <w:t>The Stanford Encyclopedia of Philosophy</w:t>
      </w:r>
      <w:r w:rsidRPr="002A7D4B">
        <w:rPr>
          <w:rFonts w:ascii="Cambria" w:hAnsi="Cambria" w:cs="Times New Roman"/>
          <w:sz w:val="24"/>
          <w:szCs w:val="24"/>
          <w:lang w:val="en-GB"/>
        </w:rPr>
        <w:t xml:space="preserve"> describes phenomenology as ‘the study of structures of consciousness as experienced from the first-person point of view’.</w:t>
      </w:r>
      <w:r w:rsidRPr="002A7D4B">
        <w:rPr>
          <w:rStyle w:val="FootnoteReference"/>
          <w:rFonts w:ascii="Cambria" w:hAnsi="Cambria" w:cs="Times New Roman"/>
          <w:sz w:val="24"/>
          <w:szCs w:val="24"/>
          <w:lang w:val="en-GB"/>
        </w:rPr>
        <w:footnoteReference w:id="5"/>
      </w:r>
      <w:r w:rsidRPr="002A7D4B">
        <w:rPr>
          <w:rFonts w:ascii="Cambria" w:hAnsi="Cambria" w:cs="Times New Roman"/>
          <w:sz w:val="24"/>
          <w:szCs w:val="24"/>
          <w:lang w:val="en-GB"/>
        </w:rPr>
        <w:t xml:space="preserve"> </w:t>
      </w:r>
      <w:r w:rsidR="00421E3A" w:rsidRPr="002A7D4B">
        <w:rPr>
          <w:rFonts w:ascii="Cambria" w:hAnsi="Cambria" w:cs="Times New Roman"/>
          <w:sz w:val="24"/>
          <w:szCs w:val="24"/>
          <w:lang w:val="en-GB"/>
        </w:rPr>
        <w:t>Examining various phenomenological outlooks about the concepts of space, places, landscapes</w:t>
      </w:r>
      <w:r w:rsidR="002E4C4B">
        <w:rPr>
          <w:rFonts w:ascii="Cambria" w:hAnsi="Cambria" w:cs="Times New Roman"/>
          <w:sz w:val="24"/>
          <w:szCs w:val="24"/>
          <w:lang w:val="en-GB"/>
        </w:rPr>
        <w:t>,</w:t>
      </w:r>
      <w:r w:rsidR="00421E3A" w:rsidRPr="002A7D4B">
        <w:rPr>
          <w:rFonts w:ascii="Cambria" w:hAnsi="Cambria" w:cs="Times New Roman"/>
          <w:sz w:val="24"/>
          <w:szCs w:val="24"/>
          <w:lang w:val="en-GB"/>
        </w:rPr>
        <w:t xml:space="preserve"> and perception, </w:t>
      </w:r>
      <w:r w:rsidR="00E579DF" w:rsidRPr="002A7D4B">
        <w:rPr>
          <w:rFonts w:ascii="Cambria" w:hAnsi="Cambria" w:cs="Times New Roman"/>
          <w:sz w:val="24"/>
          <w:szCs w:val="24"/>
          <w:lang w:val="en-GB"/>
        </w:rPr>
        <w:t xml:space="preserve">Tilley contrasts </w:t>
      </w:r>
      <w:r w:rsidR="00421E3A" w:rsidRPr="002A7D4B">
        <w:rPr>
          <w:rFonts w:ascii="Cambria" w:hAnsi="Cambria" w:cs="Times New Roman"/>
          <w:sz w:val="24"/>
          <w:szCs w:val="24"/>
          <w:lang w:val="en-GB"/>
        </w:rPr>
        <w:t>two</w:t>
      </w:r>
      <w:r w:rsidR="00E579DF" w:rsidRPr="002A7D4B">
        <w:rPr>
          <w:rFonts w:ascii="Cambria" w:hAnsi="Cambria" w:cs="Times New Roman"/>
          <w:sz w:val="24"/>
          <w:szCs w:val="24"/>
          <w:lang w:val="en-GB"/>
        </w:rPr>
        <w:t xml:space="preserve"> perspectives on space</w:t>
      </w:r>
      <w:r w:rsidR="00421E3A" w:rsidRPr="002A7D4B">
        <w:rPr>
          <w:rFonts w:ascii="Cambria" w:hAnsi="Cambria" w:cs="Times New Roman"/>
          <w:sz w:val="24"/>
          <w:szCs w:val="24"/>
          <w:lang w:val="en-GB"/>
        </w:rPr>
        <w:t>, namely ‘abstract</w:t>
      </w:r>
      <w:r w:rsidR="003B3FE5" w:rsidRPr="002A7D4B">
        <w:rPr>
          <w:rFonts w:ascii="Cambria" w:hAnsi="Cambria" w:cs="Times New Roman"/>
          <w:sz w:val="24"/>
          <w:szCs w:val="24"/>
          <w:lang w:val="en-GB"/>
        </w:rPr>
        <w:t xml:space="preserve"> space’ and ‘human space’.</w:t>
      </w:r>
      <w:r w:rsidR="003B3FE5" w:rsidRPr="002A7D4B">
        <w:rPr>
          <w:rStyle w:val="FootnoteReference"/>
          <w:rFonts w:ascii="Cambria" w:hAnsi="Cambria" w:cs="Times New Roman"/>
          <w:sz w:val="24"/>
          <w:szCs w:val="24"/>
          <w:lang w:val="en-GB"/>
        </w:rPr>
        <w:footnoteReference w:id="6"/>
      </w:r>
      <w:r w:rsidR="00E579DF" w:rsidRPr="002A7D4B">
        <w:rPr>
          <w:rFonts w:ascii="Cambria" w:hAnsi="Cambria" w:cs="Times New Roman"/>
          <w:sz w:val="24"/>
          <w:szCs w:val="24"/>
          <w:lang w:val="en-GB"/>
        </w:rPr>
        <w:t xml:space="preserve"> </w:t>
      </w:r>
      <w:r w:rsidR="00F0352A" w:rsidRPr="002A7D4B">
        <w:rPr>
          <w:rFonts w:ascii="Cambria" w:hAnsi="Cambria" w:cs="Times New Roman"/>
          <w:sz w:val="24"/>
          <w:szCs w:val="24"/>
          <w:lang w:val="en-GB"/>
        </w:rPr>
        <w:t xml:space="preserve">He </w:t>
      </w:r>
      <w:r w:rsidR="009E29DF">
        <w:rPr>
          <w:rFonts w:ascii="Cambria" w:hAnsi="Cambria" w:cs="Times New Roman"/>
          <w:sz w:val="24"/>
          <w:szCs w:val="24"/>
          <w:lang w:val="en-GB"/>
        </w:rPr>
        <w:t>elaborates that what he calls</w:t>
      </w:r>
      <w:r w:rsidR="00F631DD" w:rsidRPr="002A7D4B">
        <w:rPr>
          <w:rFonts w:ascii="Cambria" w:hAnsi="Cambria" w:cs="Times New Roman"/>
          <w:sz w:val="24"/>
          <w:szCs w:val="24"/>
          <w:lang w:val="en-GB"/>
        </w:rPr>
        <w:t xml:space="preserve"> ‘new geography’ and ‘new a</w:t>
      </w:r>
      <w:r w:rsidR="0087518A" w:rsidRPr="002A7D4B">
        <w:rPr>
          <w:rFonts w:ascii="Cambria" w:hAnsi="Cambria" w:cs="Times New Roman"/>
          <w:sz w:val="24"/>
          <w:szCs w:val="24"/>
          <w:lang w:val="en-GB"/>
        </w:rPr>
        <w:t>rchaeology’ considered</w:t>
      </w:r>
      <w:r w:rsidR="00F631DD" w:rsidRPr="002A7D4B">
        <w:rPr>
          <w:rFonts w:ascii="Cambria" w:hAnsi="Cambria" w:cs="Times New Roman"/>
          <w:sz w:val="24"/>
          <w:szCs w:val="24"/>
          <w:lang w:val="en-GB"/>
        </w:rPr>
        <w:t xml:space="preserve"> space an ‘abstract dimension or container in which human activities and events took place’. </w:t>
      </w:r>
      <w:r w:rsidR="0087518A" w:rsidRPr="002A7D4B">
        <w:rPr>
          <w:rFonts w:ascii="Cambria" w:hAnsi="Cambria" w:cs="Times New Roman"/>
          <w:sz w:val="24"/>
          <w:szCs w:val="24"/>
          <w:lang w:val="en-GB"/>
        </w:rPr>
        <w:t xml:space="preserve">In his opinion, </w:t>
      </w:r>
      <w:r w:rsidR="00BF1267" w:rsidRPr="002A7D4B">
        <w:rPr>
          <w:rFonts w:ascii="Cambria" w:hAnsi="Cambria" w:cs="Times New Roman"/>
          <w:sz w:val="24"/>
          <w:szCs w:val="24"/>
          <w:lang w:val="en-GB"/>
        </w:rPr>
        <w:t>‘the implication of this perspective was that activity and event and space were conceptually and physically separate from each other and only contingently related’</w:t>
      </w:r>
      <w:r w:rsidR="000300AF" w:rsidRPr="002A7D4B">
        <w:rPr>
          <w:rFonts w:ascii="Cambria" w:hAnsi="Cambria" w:cs="Times New Roman"/>
          <w:sz w:val="24"/>
          <w:szCs w:val="24"/>
          <w:lang w:val="en-GB"/>
        </w:rPr>
        <w:t>. He argues that ‘such a view of space decentred it from agency and meaning’.</w:t>
      </w:r>
      <w:bookmarkStart w:id="7" w:name="_Ref55931210"/>
      <w:r w:rsidR="000300AF" w:rsidRPr="002A7D4B">
        <w:rPr>
          <w:rStyle w:val="FootnoteReference"/>
          <w:rFonts w:ascii="Cambria" w:hAnsi="Cambria" w:cs="Times New Roman"/>
          <w:sz w:val="24"/>
          <w:szCs w:val="24"/>
          <w:lang w:val="en-GB"/>
        </w:rPr>
        <w:footnoteReference w:id="7"/>
      </w:r>
      <w:bookmarkEnd w:id="7"/>
      <w:r w:rsidR="000300AF" w:rsidRPr="002A7D4B">
        <w:rPr>
          <w:rFonts w:ascii="Cambria" w:hAnsi="Cambria" w:cs="Times New Roman"/>
          <w:sz w:val="24"/>
          <w:szCs w:val="24"/>
          <w:lang w:val="en-GB"/>
        </w:rPr>
        <w:t xml:space="preserve"> This viewpoint is what Till</w:t>
      </w:r>
      <w:r w:rsidR="00024E3C" w:rsidRPr="002A7D4B">
        <w:rPr>
          <w:rFonts w:ascii="Cambria" w:hAnsi="Cambria" w:cs="Times New Roman"/>
          <w:sz w:val="24"/>
          <w:szCs w:val="24"/>
          <w:lang w:val="en-GB"/>
        </w:rPr>
        <w:t>e</w:t>
      </w:r>
      <w:r w:rsidR="000300AF" w:rsidRPr="002A7D4B">
        <w:rPr>
          <w:rFonts w:ascii="Cambria" w:hAnsi="Cambria" w:cs="Times New Roman"/>
          <w:sz w:val="24"/>
          <w:szCs w:val="24"/>
          <w:lang w:val="en-GB"/>
        </w:rPr>
        <w:t>y refers to as ‘abstract space’ or ‘spatial science’.</w:t>
      </w:r>
      <w:r w:rsidR="009E29DF">
        <w:rPr>
          <w:rStyle w:val="FootnoteReference"/>
          <w:rFonts w:ascii="Cambria" w:hAnsi="Cambria" w:cs="Times New Roman"/>
          <w:sz w:val="24"/>
          <w:szCs w:val="24"/>
          <w:lang w:val="en-GB"/>
        </w:rPr>
        <w:footnoteReference w:id="8"/>
      </w:r>
    </w:p>
    <w:p w14:paraId="09DE5521" w14:textId="4DF0261D" w:rsidR="00024E3C" w:rsidRDefault="00024E3C" w:rsidP="007E757A">
      <w:pPr>
        <w:ind w:firstLine="720"/>
        <w:rPr>
          <w:rFonts w:ascii="Cambria" w:hAnsi="Cambria" w:cs="Times New Roman"/>
          <w:sz w:val="24"/>
          <w:szCs w:val="24"/>
          <w:lang w:val="en-GB"/>
        </w:rPr>
      </w:pPr>
      <w:r w:rsidRPr="002A7D4B">
        <w:rPr>
          <w:rFonts w:ascii="Cambria" w:hAnsi="Cambria" w:cs="Times New Roman"/>
          <w:sz w:val="24"/>
          <w:szCs w:val="24"/>
          <w:lang w:val="en-GB"/>
        </w:rPr>
        <w:t>The alternative view on the other hand, in Tilley’s words, ‘starts regarding space as a medium rather than a container for action, something that is involved in action and cannot be divorced from it’.</w:t>
      </w:r>
      <w:r w:rsidR="003C2026">
        <w:rPr>
          <w:rFonts w:ascii="Cambria" w:hAnsi="Cambria" w:cs="Times New Roman"/>
          <w:sz w:val="24"/>
          <w:szCs w:val="24"/>
          <w:lang w:val="en-GB"/>
        </w:rPr>
        <w:t xml:space="preserve"> I</w:t>
      </w:r>
      <w:r w:rsidR="002A7D4B">
        <w:rPr>
          <w:rFonts w:ascii="Cambria" w:hAnsi="Cambria" w:cs="Times New Roman"/>
          <w:sz w:val="24"/>
          <w:szCs w:val="24"/>
          <w:lang w:val="en-GB"/>
        </w:rPr>
        <w:t xml:space="preserve">t is what he calls </w:t>
      </w:r>
      <w:r w:rsidRPr="002A7D4B">
        <w:rPr>
          <w:rFonts w:ascii="Cambria" w:hAnsi="Cambria" w:cs="Times New Roman"/>
          <w:sz w:val="24"/>
          <w:szCs w:val="24"/>
          <w:lang w:val="en-GB"/>
        </w:rPr>
        <w:t>‘humanized space’</w:t>
      </w:r>
      <w:r w:rsidR="00DE6DC6">
        <w:rPr>
          <w:rFonts w:ascii="Cambria" w:hAnsi="Cambria" w:cs="Times New Roman"/>
          <w:sz w:val="24"/>
          <w:szCs w:val="24"/>
          <w:lang w:val="en-GB"/>
        </w:rPr>
        <w:t xml:space="preserve"> and says that it</w:t>
      </w:r>
      <w:r w:rsidR="002A7D4B" w:rsidRPr="002A7D4B">
        <w:rPr>
          <w:rFonts w:ascii="Cambria" w:hAnsi="Cambria" w:cs="Times New Roman"/>
          <w:sz w:val="24"/>
          <w:szCs w:val="24"/>
          <w:lang w:val="en-GB"/>
        </w:rPr>
        <w:t xml:space="preserve"> </w:t>
      </w:r>
      <w:r w:rsidR="00DE6DC6">
        <w:rPr>
          <w:rFonts w:ascii="Cambria" w:hAnsi="Cambria" w:cs="Times New Roman"/>
          <w:sz w:val="24"/>
          <w:szCs w:val="24"/>
          <w:lang w:val="en-GB"/>
        </w:rPr>
        <w:t>‘</w:t>
      </w:r>
      <w:r w:rsidR="002A7D4B" w:rsidRPr="002A7D4B">
        <w:rPr>
          <w:rFonts w:ascii="Cambria" w:hAnsi="Cambria" w:cs="Times New Roman"/>
          <w:sz w:val="24"/>
          <w:szCs w:val="24"/>
          <w:lang w:val="en-GB"/>
        </w:rPr>
        <w:t>forms both the medium and outcome of the action, both containing and enabling it’.</w:t>
      </w:r>
      <w:r w:rsidR="003C2026" w:rsidRPr="002A7D4B">
        <w:rPr>
          <w:rStyle w:val="FootnoteReference"/>
          <w:rFonts w:ascii="Cambria" w:hAnsi="Cambria" w:cs="Times New Roman"/>
          <w:sz w:val="24"/>
          <w:szCs w:val="24"/>
          <w:lang w:val="en-GB"/>
        </w:rPr>
        <w:footnoteReference w:id="9"/>
      </w:r>
      <w:r w:rsidR="003C2026" w:rsidRPr="002A7D4B">
        <w:rPr>
          <w:rFonts w:ascii="Cambria" w:hAnsi="Cambria" w:cs="Times New Roman"/>
          <w:sz w:val="24"/>
          <w:szCs w:val="24"/>
          <w:lang w:val="en-GB"/>
        </w:rPr>
        <w:t xml:space="preserve"> </w:t>
      </w:r>
      <w:r w:rsidR="007248DE" w:rsidRPr="005429A3">
        <w:rPr>
          <w:rFonts w:ascii="Cambria" w:hAnsi="Cambria" w:cs="Times New Roman"/>
          <w:sz w:val="24"/>
          <w:szCs w:val="24"/>
          <w:lang w:val="en-GB"/>
        </w:rPr>
        <w:t xml:space="preserve">His focus is </w:t>
      </w:r>
      <w:r w:rsidR="007248DE">
        <w:rPr>
          <w:rFonts w:ascii="Cambria" w:hAnsi="Cambria" w:cs="Times New Roman"/>
          <w:sz w:val="24"/>
          <w:szCs w:val="24"/>
          <w:lang w:val="en-GB"/>
        </w:rPr>
        <w:t>on experiencing space and</w:t>
      </w:r>
      <w:r w:rsidR="007248DE" w:rsidRPr="005429A3">
        <w:rPr>
          <w:rFonts w:ascii="Cambria" w:hAnsi="Cambria" w:cs="Times New Roman"/>
          <w:sz w:val="24"/>
          <w:szCs w:val="24"/>
          <w:lang w:val="en-GB"/>
        </w:rPr>
        <w:t xml:space="preserve"> finding </w:t>
      </w:r>
      <w:r w:rsidR="007E757A">
        <w:rPr>
          <w:rFonts w:ascii="Cambria" w:hAnsi="Cambria" w:cs="Times New Roman"/>
          <w:sz w:val="24"/>
          <w:szCs w:val="24"/>
          <w:lang w:val="en-GB"/>
        </w:rPr>
        <w:t>one’s own</w:t>
      </w:r>
      <w:r w:rsidR="007248DE" w:rsidRPr="005429A3">
        <w:rPr>
          <w:rFonts w:ascii="Cambria" w:hAnsi="Cambria" w:cs="Times New Roman"/>
          <w:sz w:val="24"/>
          <w:szCs w:val="24"/>
          <w:lang w:val="en-GB"/>
        </w:rPr>
        <w:t xml:space="preserve"> meaning. When </w:t>
      </w:r>
      <w:r w:rsidR="007248DE">
        <w:rPr>
          <w:rFonts w:ascii="Cambria" w:hAnsi="Cambria" w:cs="Times New Roman"/>
          <w:sz w:val="24"/>
          <w:szCs w:val="24"/>
          <w:lang w:val="en-GB"/>
        </w:rPr>
        <w:t xml:space="preserve">people move on land, this movement changes the </w:t>
      </w:r>
      <w:r w:rsidR="002E4C4B">
        <w:rPr>
          <w:rFonts w:ascii="Cambria" w:hAnsi="Cambria" w:cs="Times New Roman"/>
          <w:sz w:val="24"/>
          <w:szCs w:val="24"/>
          <w:lang w:val="en-GB"/>
        </w:rPr>
        <w:t>land’s significance</w:t>
      </w:r>
      <w:r w:rsidR="007248DE">
        <w:rPr>
          <w:rFonts w:ascii="Cambria" w:hAnsi="Cambria" w:cs="Times New Roman"/>
          <w:sz w:val="24"/>
          <w:szCs w:val="24"/>
          <w:lang w:val="en-GB"/>
        </w:rPr>
        <w:t xml:space="preserve"> for the people,</w:t>
      </w:r>
      <w:r w:rsidR="007248DE" w:rsidRPr="005429A3">
        <w:rPr>
          <w:rFonts w:ascii="Cambria" w:hAnsi="Cambria" w:cs="Times New Roman"/>
          <w:sz w:val="24"/>
          <w:szCs w:val="24"/>
          <w:lang w:val="en-GB"/>
        </w:rPr>
        <w:t xml:space="preserve"> </w:t>
      </w:r>
      <w:r w:rsidR="007248DE">
        <w:rPr>
          <w:rFonts w:ascii="Cambria" w:hAnsi="Cambria" w:cs="Times New Roman"/>
          <w:sz w:val="24"/>
          <w:szCs w:val="24"/>
          <w:lang w:val="en-GB"/>
        </w:rPr>
        <w:t>h</w:t>
      </w:r>
      <w:r w:rsidR="007248DE" w:rsidRPr="005429A3">
        <w:rPr>
          <w:rFonts w:ascii="Cambria" w:hAnsi="Cambria" w:cs="Times New Roman"/>
          <w:sz w:val="24"/>
          <w:szCs w:val="24"/>
          <w:lang w:val="en-GB"/>
        </w:rPr>
        <w:t xml:space="preserve">ow we experience </w:t>
      </w:r>
      <w:r w:rsidR="007248DE">
        <w:rPr>
          <w:rFonts w:ascii="Cambria" w:hAnsi="Cambria" w:cs="Times New Roman"/>
          <w:sz w:val="24"/>
          <w:szCs w:val="24"/>
          <w:lang w:val="en-GB"/>
        </w:rPr>
        <w:t>it a</w:t>
      </w:r>
      <w:r w:rsidR="007248DE" w:rsidRPr="005429A3">
        <w:rPr>
          <w:rFonts w:ascii="Cambria" w:hAnsi="Cambria" w:cs="Times New Roman"/>
          <w:sz w:val="24"/>
          <w:szCs w:val="24"/>
          <w:lang w:val="en-GB"/>
        </w:rPr>
        <w:t>s human beings</w:t>
      </w:r>
      <w:r w:rsidR="00041AD8">
        <w:rPr>
          <w:rFonts w:ascii="Cambria" w:hAnsi="Cambria" w:cs="Times New Roman"/>
          <w:sz w:val="24"/>
          <w:szCs w:val="24"/>
          <w:lang w:val="en-GB"/>
        </w:rPr>
        <w:t>,</w:t>
      </w:r>
      <w:r w:rsidR="007248DE" w:rsidRPr="005429A3">
        <w:rPr>
          <w:rFonts w:ascii="Cambria" w:hAnsi="Cambria" w:cs="Times New Roman"/>
          <w:sz w:val="24"/>
          <w:szCs w:val="24"/>
          <w:lang w:val="en-GB"/>
        </w:rPr>
        <w:t xml:space="preserve"> changes </w:t>
      </w:r>
      <w:r w:rsidR="007248DE">
        <w:rPr>
          <w:rFonts w:ascii="Cambria" w:hAnsi="Cambria" w:cs="Times New Roman"/>
          <w:sz w:val="24"/>
          <w:szCs w:val="24"/>
          <w:lang w:val="en-GB"/>
        </w:rPr>
        <w:t>from</w:t>
      </w:r>
      <w:r w:rsidR="007248DE" w:rsidRPr="005429A3">
        <w:rPr>
          <w:rFonts w:ascii="Cambria" w:hAnsi="Cambria" w:cs="Times New Roman"/>
          <w:sz w:val="24"/>
          <w:szCs w:val="24"/>
          <w:lang w:val="en-GB"/>
        </w:rPr>
        <w:t xml:space="preserve"> one person </w:t>
      </w:r>
      <w:r w:rsidR="007248DE">
        <w:rPr>
          <w:rFonts w:ascii="Cambria" w:hAnsi="Cambria" w:cs="Times New Roman"/>
          <w:sz w:val="24"/>
          <w:szCs w:val="24"/>
          <w:lang w:val="en-GB"/>
        </w:rPr>
        <w:t xml:space="preserve">to </w:t>
      </w:r>
      <w:r w:rsidR="007248DE" w:rsidRPr="005429A3">
        <w:rPr>
          <w:rFonts w:ascii="Cambria" w:hAnsi="Cambria" w:cs="Times New Roman"/>
          <w:sz w:val="24"/>
          <w:szCs w:val="24"/>
          <w:lang w:val="en-GB"/>
        </w:rPr>
        <w:t>another. We all sense space differently</w:t>
      </w:r>
      <w:r w:rsidR="00127B20">
        <w:rPr>
          <w:rFonts w:ascii="Cambria" w:hAnsi="Cambria" w:cs="Times New Roman"/>
          <w:sz w:val="24"/>
          <w:szCs w:val="24"/>
          <w:lang w:val="en-GB"/>
        </w:rPr>
        <w:t>;</w:t>
      </w:r>
      <w:r w:rsidR="007248DE" w:rsidRPr="005429A3">
        <w:rPr>
          <w:rFonts w:ascii="Cambria" w:hAnsi="Cambria" w:cs="Times New Roman"/>
          <w:sz w:val="24"/>
          <w:szCs w:val="24"/>
          <w:lang w:val="en-GB"/>
        </w:rPr>
        <w:t xml:space="preserve"> we </w:t>
      </w:r>
      <w:r w:rsidR="00127B20">
        <w:rPr>
          <w:rFonts w:ascii="Cambria" w:hAnsi="Cambria" w:cs="Times New Roman"/>
          <w:sz w:val="24"/>
          <w:szCs w:val="24"/>
          <w:lang w:val="en-GB"/>
        </w:rPr>
        <w:t xml:space="preserve">are </w:t>
      </w:r>
      <w:r w:rsidR="007248DE" w:rsidRPr="005429A3">
        <w:rPr>
          <w:rFonts w:ascii="Cambria" w:hAnsi="Cambria" w:cs="Times New Roman"/>
          <w:sz w:val="24"/>
          <w:szCs w:val="24"/>
          <w:lang w:val="en-GB"/>
        </w:rPr>
        <w:t>embodied</w:t>
      </w:r>
      <w:r w:rsidR="00127B20">
        <w:rPr>
          <w:rFonts w:ascii="Cambria" w:hAnsi="Cambria" w:cs="Times New Roman"/>
          <w:sz w:val="24"/>
          <w:szCs w:val="24"/>
          <w:lang w:val="en-GB"/>
        </w:rPr>
        <w:t xml:space="preserve"> by</w:t>
      </w:r>
      <w:r w:rsidR="007248DE" w:rsidRPr="005429A3">
        <w:rPr>
          <w:rFonts w:ascii="Cambria" w:hAnsi="Cambria" w:cs="Times New Roman"/>
          <w:sz w:val="24"/>
          <w:szCs w:val="24"/>
          <w:lang w:val="en-GB"/>
        </w:rPr>
        <w:t xml:space="preserve"> space and our environment. We feel the connection </w:t>
      </w:r>
      <w:r w:rsidR="00CD5866">
        <w:rPr>
          <w:rFonts w:ascii="Cambria" w:hAnsi="Cambria" w:cs="Times New Roman"/>
          <w:sz w:val="24"/>
          <w:szCs w:val="24"/>
          <w:lang w:val="en-GB"/>
        </w:rPr>
        <w:t>between</w:t>
      </w:r>
      <w:r w:rsidR="007248DE" w:rsidRPr="005429A3">
        <w:rPr>
          <w:rFonts w:ascii="Cambria" w:hAnsi="Cambria" w:cs="Times New Roman"/>
          <w:sz w:val="24"/>
          <w:szCs w:val="24"/>
          <w:lang w:val="en-GB"/>
        </w:rPr>
        <w:t xml:space="preserve"> things and the </w:t>
      </w:r>
      <w:r w:rsidR="00CD5866">
        <w:rPr>
          <w:rFonts w:ascii="Cambria" w:hAnsi="Cambria" w:cs="Times New Roman"/>
          <w:sz w:val="24"/>
          <w:szCs w:val="24"/>
          <w:lang w:val="en-GB"/>
        </w:rPr>
        <w:t>o</w:t>
      </w:r>
      <w:r w:rsidR="007248DE" w:rsidRPr="005429A3">
        <w:rPr>
          <w:rFonts w:ascii="Cambria" w:hAnsi="Cambria" w:cs="Times New Roman"/>
          <w:sz w:val="24"/>
          <w:szCs w:val="24"/>
          <w:lang w:val="en-GB"/>
        </w:rPr>
        <w:t xml:space="preserve">neness. </w:t>
      </w:r>
      <w:r w:rsidR="00041AD8">
        <w:rPr>
          <w:rFonts w:ascii="Cambria" w:hAnsi="Cambria" w:cs="Times New Roman"/>
          <w:sz w:val="24"/>
          <w:szCs w:val="24"/>
          <w:lang w:val="en-GB"/>
        </w:rPr>
        <w:t>According to Tilley,</w:t>
      </w:r>
      <w:r w:rsidR="007248DE" w:rsidRPr="005429A3">
        <w:rPr>
          <w:rFonts w:ascii="Cambria" w:hAnsi="Cambria" w:cs="Times New Roman"/>
          <w:sz w:val="24"/>
          <w:szCs w:val="24"/>
          <w:lang w:val="en-GB"/>
        </w:rPr>
        <w:t xml:space="preserve"> these are al</w:t>
      </w:r>
      <w:r w:rsidR="00041AD8">
        <w:rPr>
          <w:rFonts w:ascii="Cambria" w:hAnsi="Cambria" w:cs="Times New Roman"/>
          <w:sz w:val="24"/>
          <w:szCs w:val="24"/>
          <w:lang w:val="en-GB"/>
        </w:rPr>
        <w:t>l-natural things to feel, sense</w:t>
      </w:r>
      <w:r w:rsidR="002E4C4B">
        <w:rPr>
          <w:rFonts w:ascii="Cambria" w:hAnsi="Cambria" w:cs="Times New Roman"/>
          <w:sz w:val="24"/>
          <w:szCs w:val="24"/>
          <w:lang w:val="en-GB"/>
        </w:rPr>
        <w:t>,</w:t>
      </w:r>
      <w:r w:rsidR="007248DE" w:rsidRPr="005429A3">
        <w:rPr>
          <w:rFonts w:ascii="Cambria" w:hAnsi="Cambria" w:cs="Times New Roman"/>
          <w:sz w:val="24"/>
          <w:szCs w:val="24"/>
          <w:lang w:val="en-GB"/>
        </w:rPr>
        <w:t xml:space="preserve"> and comprehend when </w:t>
      </w:r>
      <w:r w:rsidR="007E757A">
        <w:rPr>
          <w:rFonts w:ascii="Cambria" w:hAnsi="Cambria" w:cs="Times New Roman"/>
          <w:sz w:val="24"/>
          <w:szCs w:val="24"/>
          <w:lang w:val="en-GB"/>
        </w:rPr>
        <w:t>one is</w:t>
      </w:r>
      <w:r w:rsidR="007248DE" w:rsidRPr="005429A3">
        <w:rPr>
          <w:rFonts w:ascii="Cambria" w:hAnsi="Cambria" w:cs="Times New Roman"/>
          <w:sz w:val="24"/>
          <w:szCs w:val="24"/>
          <w:lang w:val="en-GB"/>
        </w:rPr>
        <w:t xml:space="preserve"> in nature. However, as we are so detached from land</w:t>
      </w:r>
      <w:r w:rsidR="00041AD8">
        <w:rPr>
          <w:rFonts w:ascii="Cambria" w:hAnsi="Cambria" w:cs="Times New Roman"/>
          <w:sz w:val="24"/>
          <w:szCs w:val="24"/>
          <w:lang w:val="en-GB"/>
        </w:rPr>
        <w:t>, it</w:t>
      </w:r>
      <w:r w:rsidR="007E757A">
        <w:rPr>
          <w:rFonts w:ascii="Cambria" w:hAnsi="Cambria" w:cs="Times New Roman"/>
          <w:sz w:val="24"/>
          <w:szCs w:val="24"/>
          <w:lang w:val="en-GB"/>
        </w:rPr>
        <w:t xml:space="preserve"> i</w:t>
      </w:r>
      <w:r w:rsidR="00041AD8">
        <w:rPr>
          <w:rFonts w:ascii="Cambria" w:hAnsi="Cambria" w:cs="Times New Roman"/>
          <w:sz w:val="24"/>
          <w:szCs w:val="24"/>
          <w:lang w:val="en-GB"/>
        </w:rPr>
        <w:t xml:space="preserve">s challenging to be connected with nature. </w:t>
      </w:r>
    </w:p>
    <w:p w14:paraId="3174942D" w14:textId="77777777" w:rsidR="002E4F8D" w:rsidRDefault="0007650F" w:rsidP="002E4C4B">
      <w:pPr>
        <w:ind w:firstLine="720"/>
        <w:rPr>
          <w:rFonts w:ascii="Cambria" w:hAnsi="Cambria" w:cs="Times New Roman"/>
          <w:sz w:val="24"/>
          <w:szCs w:val="24"/>
          <w:lang w:val="en-GB"/>
        </w:rPr>
      </w:pPr>
      <w:r w:rsidRPr="005429A3">
        <w:rPr>
          <w:rFonts w:ascii="Cambria" w:hAnsi="Cambria" w:cs="Times New Roman"/>
          <w:sz w:val="24"/>
          <w:szCs w:val="24"/>
          <w:lang w:val="en-GB"/>
        </w:rPr>
        <w:t>As </w:t>
      </w:r>
      <w:r>
        <w:rPr>
          <w:rFonts w:ascii="Cambria" w:hAnsi="Cambria" w:cs="Times New Roman"/>
          <w:sz w:val="24"/>
          <w:szCs w:val="24"/>
          <w:lang w:val="en-GB"/>
        </w:rPr>
        <w:t xml:space="preserve">Maurice </w:t>
      </w:r>
      <w:r w:rsidRPr="005429A3">
        <w:rPr>
          <w:rFonts w:ascii="Cambria" w:hAnsi="Cambria" w:cs="Times New Roman"/>
          <w:sz w:val="24"/>
          <w:szCs w:val="24"/>
          <w:lang w:val="en-GB"/>
        </w:rPr>
        <w:t>Merleau-Ponty mentions</w:t>
      </w:r>
      <w:r>
        <w:rPr>
          <w:rFonts w:ascii="Cambria" w:hAnsi="Cambria" w:cs="Times New Roman"/>
          <w:sz w:val="24"/>
          <w:szCs w:val="24"/>
          <w:lang w:val="en-GB"/>
        </w:rPr>
        <w:t>,</w:t>
      </w:r>
      <w:r w:rsidRPr="005429A3">
        <w:rPr>
          <w:rFonts w:ascii="Cambria" w:hAnsi="Cambria" w:cs="Times New Roman"/>
          <w:sz w:val="24"/>
          <w:szCs w:val="24"/>
          <w:lang w:val="en-GB"/>
        </w:rPr>
        <w:t xml:space="preserve"> ‘space is existential, and existence is sp</w:t>
      </w:r>
      <w:r>
        <w:rPr>
          <w:rFonts w:ascii="Cambria" w:hAnsi="Cambria" w:cs="Times New Roman"/>
          <w:sz w:val="24"/>
          <w:szCs w:val="24"/>
          <w:lang w:val="en-GB"/>
        </w:rPr>
        <w:t>atial in that it opens onto an “</w:t>
      </w:r>
      <w:r w:rsidRPr="005429A3">
        <w:rPr>
          <w:rFonts w:ascii="Cambria" w:hAnsi="Cambria" w:cs="Times New Roman"/>
          <w:sz w:val="24"/>
          <w:szCs w:val="24"/>
          <w:lang w:val="en-GB"/>
        </w:rPr>
        <w:t>outside</w:t>
      </w:r>
      <w:r>
        <w:rPr>
          <w:rFonts w:ascii="Cambria" w:hAnsi="Cambria" w:cs="Times New Roman"/>
          <w:sz w:val="24"/>
          <w:szCs w:val="24"/>
          <w:lang w:val="en-GB"/>
        </w:rPr>
        <w:t>”</w:t>
      </w:r>
      <w:r w:rsidRPr="005429A3">
        <w:rPr>
          <w:rFonts w:ascii="Cambria" w:hAnsi="Cambria" w:cs="Times New Roman"/>
          <w:sz w:val="24"/>
          <w:szCs w:val="24"/>
          <w:lang w:val="en-GB"/>
        </w:rPr>
        <w:t>, a series of reference points’</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10"/>
      </w:r>
      <w:r w:rsidR="00030938">
        <w:rPr>
          <w:rFonts w:ascii="Cambria" w:hAnsi="Cambria" w:cs="Times New Roman"/>
          <w:sz w:val="24"/>
          <w:szCs w:val="24"/>
          <w:lang w:val="en-GB"/>
        </w:rPr>
        <w:t xml:space="preserve"> </w:t>
      </w:r>
      <w:r w:rsidR="00030938" w:rsidRPr="005429A3">
        <w:rPr>
          <w:rFonts w:ascii="Cambria" w:hAnsi="Cambria" w:cs="Times New Roman"/>
          <w:sz w:val="24"/>
          <w:szCs w:val="24"/>
          <w:lang w:val="en-GB"/>
        </w:rPr>
        <w:t xml:space="preserve">Tilley </w:t>
      </w:r>
      <w:r w:rsidR="00F30640">
        <w:rPr>
          <w:rFonts w:ascii="Cambria" w:hAnsi="Cambria" w:cs="Times New Roman"/>
          <w:sz w:val="24"/>
          <w:szCs w:val="24"/>
          <w:lang w:val="en-GB"/>
        </w:rPr>
        <w:t xml:space="preserve">clarifies that </w:t>
      </w:r>
      <w:r w:rsidR="00030938" w:rsidRPr="005429A3">
        <w:rPr>
          <w:rFonts w:ascii="Cambria" w:hAnsi="Cambria" w:cs="Times New Roman"/>
          <w:sz w:val="24"/>
          <w:szCs w:val="24"/>
          <w:lang w:val="en-GB"/>
        </w:rPr>
        <w:t>the landscape is proof of existence</w:t>
      </w:r>
      <w:r w:rsidR="00F30640">
        <w:rPr>
          <w:rFonts w:ascii="Cambria" w:hAnsi="Cambria" w:cs="Times New Roman"/>
          <w:sz w:val="24"/>
          <w:szCs w:val="24"/>
          <w:lang w:val="en-GB"/>
        </w:rPr>
        <w:t>.</w:t>
      </w:r>
      <w:r w:rsidR="00030938" w:rsidRPr="005429A3">
        <w:rPr>
          <w:rFonts w:ascii="Cambria" w:hAnsi="Cambria" w:cs="Times New Roman"/>
          <w:sz w:val="24"/>
          <w:szCs w:val="24"/>
          <w:lang w:val="en-GB"/>
        </w:rPr>
        <w:t xml:space="preserve"> </w:t>
      </w:r>
      <w:r w:rsidR="00F30640">
        <w:rPr>
          <w:rFonts w:ascii="Cambria" w:hAnsi="Cambria" w:cs="Times New Roman"/>
          <w:sz w:val="24"/>
          <w:szCs w:val="24"/>
          <w:lang w:val="en-GB"/>
        </w:rPr>
        <w:t xml:space="preserve">He </w:t>
      </w:r>
      <w:r w:rsidR="00030938" w:rsidRPr="005429A3">
        <w:rPr>
          <w:rFonts w:ascii="Cambria" w:hAnsi="Cambria" w:cs="Times New Roman"/>
          <w:sz w:val="24"/>
          <w:szCs w:val="24"/>
          <w:lang w:val="en-GB"/>
        </w:rPr>
        <w:t xml:space="preserve">explains that </w:t>
      </w:r>
      <w:r w:rsidR="00F30640">
        <w:rPr>
          <w:rFonts w:ascii="Cambria" w:hAnsi="Cambria" w:cs="Times New Roman"/>
          <w:sz w:val="24"/>
          <w:szCs w:val="24"/>
          <w:lang w:val="en-GB"/>
        </w:rPr>
        <w:t>p</w:t>
      </w:r>
      <w:r w:rsidR="00030938" w:rsidRPr="005429A3">
        <w:rPr>
          <w:rFonts w:ascii="Cambria" w:hAnsi="Cambria" w:cs="Times New Roman"/>
          <w:sz w:val="24"/>
          <w:szCs w:val="24"/>
          <w:lang w:val="en-GB"/>
        </w:rPr>
        <w:t>henomenology is ‘about the relationship between Being and Being-in-the-world. Being-in-the world resides in a process of objectification in which people objectify the world by setting themselves apart from it’</w:t>
      </w:r>
      <w:r w:rsidR="00030938">
        <w:rPr>
          <w:rFonts w:ascii="Cambria" w:hAnsi="Cambria" w:cs="Times New Roman"/>
          <w:sz w:val="24"/>
          <w:szCs w:val="24"/>
          <w:lang w:val="en-GB"/>
        </w:rPr>
        <w:t>.</w:t>
      </w:r>
      <w:r w:rsidR="00BA78A5">
        <w:rPr>
          <w:rStyle w:val="FootnoteReference"/>
          <w:rFonts w:ascii="Cambria" w:hAnsi="Cambria" w:cs="Times New Roman"/>
          <w:sz w:val="24"/>
          <w:szCs w:val="24"/>
          <w:lang w:val="en-GB"/>
        </w:rPr>
        <w:footnoteReference w:id="11"/>
      </w:r>
      <w:r w:rsidR="00B13D7C">
        <w:rPr>
          <w:rFonts w:ascii="Cambria" w:hAnsi="Cambria" w:cs="Times New Roman"/>
          <w:sz w:val="24"/>
          <w:szCs w:val="24"/>
          <w:lang w:val="en-GB"/>
        </w:rPr>
        <w:t xml:space="preserve"> </w:t>
      </w:r>
      <w:r w:rsidR="002E4C4B">
        <w:rPr>
          <w:rFonts w:ascii="Cambria" w:hAnsi="Cambria" w:cs="Times New Roman"/>
          <w:sz w:val="24"/>
          <w:szCs w:val="24"/>
          <w:lang w:val="en-GB"/>
        </w:rPr>
        <w:t xml:space="preserve">As human beings, we </w:t>
      </w:r>
      <w:r w:rsidR="00B13D7C" w:rsidRPr="005429A3">
        <w:rPr>
          <w:rFonts w:ascii="Cambria" w:hAnsi="Cambria" w:cs="Times New Roman"/>
          <w:sz w:val="24"/>
          <w:szCs w:val="24"/>
          <w:lang w:val="en-GB"/>
        </w:rPr>
        <w:t xml:space="preserve">have a conscious </w:t>
      </w:r>
      <w:r w:rsidR="00F30640">
        <w:rPr>
          <w:rFonts w:ascii="Cambria" w:hAnsi="Cambria" w:cs="Times New Roman"/>
          <w:sz w:val="24"/>
          <w:szCs w:val="24"/>
          <w:lang w:val="en-GB"/>
        </w:rPr>
        <w:t xml:space="preserve">mind </w:t>
      </w:r>
      <w:r w:rsidR="002E4C4B">
        <w:rPr>
          <w:rFonts w:ascii="Cambria" w:hAnsi="Cambria" w:cs="Times New Roman"/>
          <w:sz w:val="24"/>
          <w:szCs w:val="24"/>
          <w:lang w:val="en-GB"/>
        </w:rPr>
        <w:t>that feels</w:t>
      </w:r>
      <w:r w:rsidR="00B13D7C" w:rsidRPr="005429A3">
        <w:rPr>
          <w:rFonts w:ascii="Cambria" w:hAnsi="Cambria" w:cs="Times New Roman"/>
          <w:sz w:val="24"/>
          <w:szCs w:val="24"/>
          <w:lang w:val="en-GB"/>
        </w:rPr>
        <w:t xml:space="preserve"> </w:t>
      </w:r>
      <w:r w:rsidR="002E4C4B">
        <w:rPr>
          <w:rFonts w:ascii="Cambria" w:hAnsi="Cambria" w:cs="Times New Roman"/>
          <w:sz w:val="24"/>
          <w:szCs w:val="24"/>
          <w:lang w:val="en-GB"/>
        </w:rPr>
        <w:t xml:space="preserve">our existence </w:t>
      </w:r>
      <w:r w:rsidR="00B13D7C" w:rsidRPr="005429A3">
        <w:rPr>
          <w:rFonts w:ascii="Cambria" w:hAnsi="Cambria" w:cs="Times New Roman"/>
          <w:sz w:val="24"/>
          <w:szCs w:val="24"/>
          <w:lang w:val="en-GB"/>
        </w:rPr>
        <w:t xml:space="preserve">and </w:t>
      </w:r>
      <w:r w:rsidR="002E4C4B">
        <w:rPr>
          <w:rFonts w:ascii="Cambria" w:hAnsi="Cambria" w:cs="Times New Roman"/>
          <w:sz w:val="24"/>
          <w:szCs w:val="24"/>
          <w:lang w:val="en-GB"/>
        </w:rPr>
        <w:t xml:space="preserve">understands </w:t>
      </w:r>
      <w:r w:rsidR="00B13D7C" w:rsidRPr="005429A3">
        <w:rPr>
          <w:rFonts w:ascii="Cambria" w:hAnsi="Cambria" w:cs="Times New Roman"/>
          <w:sz w:val="24"/>
          <w:szCs w:val="24"/>
          <w:lang w:val="en-GB"/>
        </w:rPr>
        <w:t xml:space="preserve">how we connect. Relating our existence with nature is </w:t>
      </w:r>
      <w:r w:rsidR="002E4C4B">
        <w:rPr>
          <w:rFonts w:ascii="Cambria" w:hAnsi="Cambria" w:cs="Times New Roman"/>
          <w:sz w:val="24"/>
          <w:szCs w:val="24"/>
          <w:lang w:val="en-GB"/>
        </w:rPr>
        <w:t>how</w:t>
      </w:r>
      <w:r w:rsidR="00B13D7C" w:rsidRPr="005429A3">
        <w:rPr>
          <w:rFonts w:ascii="Cambria" w:hAnsi="Cambria" w:cs="Times New Roman"/>
          <w:sz w:val="24"/>
          <w:szCs w:val="24"/>
          <w:lang w:val="en-GB"/>
        </w:rPr>
        <w:t xml:space="preserve"> we question civilizatio</w:t>
      </w:r>
      <w:r w:rsidR="00F30640">
        <w:rPr>
          <w:rFonts w:ascii="Cambria" w:hAnsi="Cambria" w:cs="Times New Roman"/>
          <w:sz w:val="24"/>
          <w:szCs w:val="24"/>
          <w:lang w:val="en-GB"/>
        </w:rPr>
        <w:t>ns, being human</w:t>
      </w:r>
      <w:r w:rsidR="002E4C4B">
        <w:rPr>
          <w:rFonts w:ascii="Cambria" w:hAnsi="Cambria" w:cs="Times New Roman"/>
          <w:sz w:val="24"/>
          <w:szCs w:val="24"/>
          <w:lang w:val="en-GB"/>
        </w:rPr>
        <w:t>,</w:t>
      </w:r>
      <w:r w:rsidR="00B13D7C" w:rsidRPr="005429A3">
        <w:rPr>
          <w:rFonts w:ascii="Cambria" w:hAnsi="Cambria" w:cs="Times New Roman"/>
          <w:sz w:val="24"/>
          <w:szCs w:val="24"/>
          <w:lang w:val="en-GB"/>
        </w:rPr>
        <w:t xml:space="preserve"> and our relationship with our surroundings. </w:t>
      </w:r>
    </w:p>
    <w:p w14:paraId="60655D3C" w14:textId="01576530" w:rsidR="00B13D7C" w:rsidRPr="005429A3" w:rsidRDefault="002E4F8D" w:rsidP="00F30640">
      <w:pPr>
        <w:ind w:firstLine="720"/>
        <w:rPr>
          <w:rFonts w:ascii="Cambria" w:hAnsi="Cambria" w:cs="Times New Roman"/>
          <w:sz w:val="24"/>
          <w:szCs w:val="24"/>
          <w:lang w:val="en-GB"/>
        </w:rPr>
      </w:pPr>
      <w:r>
        <w:rPr>
          <w:rFonts w:ascii="Cambria" w:hAnsi="Cambria" w:cs="Times New Roman"/>
          <w:sz w:val="24"/>
          <w:szCs w:val="24"/>
          <w:lang w:val="en-GB"/>
        </w:rPr>
        <w:lastRenderedPageBreak/>
        <w:t>Tilley and Bender argue that science should be interconnected and</w:t>
      </w:r>
      <w:r w:rsidR="00F30640">
        <w:rPr>
          <w:rFonts w:ascii="Cambria" w:hAnsi="Cambria" w:cs="Times New Roman"/>
          <w:sz w:val="24"/>
          <w:szCs w:val="24"/>
          <w:lang w:val="en-GB"/>
        </w:rPr>
        <w:t xml:space="preserve"> it should</w:t>
      </w:r>
      <w:r>
        <w:rPr>
          <w:rFonts w:ascii="Cambria" w:hAnsi="Cambria" w:cs="Times New Roman"/>
          <w:sz w:val="24"/>
          <w:szCs w:val="24"/>
          <w:lang w:val="en-GB"/>
        </w:rPr>
        <w:t xml:space="preserve"> consider the phenomenological perspective. </w:t>
      </w:r>
      <w:r w:rsidR="00F30640">
        <w:rPr>
          <w:rFonts w:ascii="Cambria" w:hAnsi="Cambria" w:cs="Times New Roman"/>
          <w:sz w:val="24"/>
          <w:szCs w:val="24"/>
          <w:lang w:val="en-GB"/>
        </w:rPr>
        <w:t xml:space="preserve">Compared to today, we can see that their arguments were written for </w:t>
      </w:r>
      <w:r w:rsidR="00B13D7C" w:rsidRPr="005429A3">
        <w:rPr>
          <w:rFonts w:ascii="Cambria" w:hAnsi="Cambria" w:cs="Times New Roman"/>
          <w:sz w:val="24"/>
          <w:szCs w:val="24"/>
          <w:lang w:val="en-GB"/>
        </w:rPr>
        <w:t>the scientist</w:t>
      </w:r>
      <w:r w:rsidR="00F30640">
        <w:rPr>
          <w:rFonts w:ascii="Cambria" w:hAnsi="Cambria" w:cs="Times New Roman"/>
          <w:sz w:val="24"/>
          <w:szCs w:val="24"/>
          <w:lang w:val="en-GB"/>
        </w:rPr>
        <w:t xml:space="preserve">s of </w:t>
      </w:r>
      <w:r w:rsidR="002E4C4B">
        <w:rPr>
          <w:rFonts w:ascii="Cambria" w:hAnsi="Cambria" w:cs="Times New Roman"/>
          <w:sz w:val="24"/>
          <w:szCs w:val="24"/>
          <w:lang w:val="en-GB"/>
        </w:rPr>
        <w:t xml:space="preserve">the </w:t>
      </w:r>
      <w:r w:rsidR="00F30640">
        <w:rPr>
          <w:rFonts w:ascii="Cambria" w:hAnsi="Cambria" w:cs="Times New Roman"/>
          <w:sz w:val="24"/>
          <w:szCs w:val="24"/>
          <w:lang w:val="en-GB"/>
        </w:rPr>
        <w:t>mid-late 90s. A</w:t>
      </w:r>
      <w:r w:rsidR="00B13D7C" w:rsidRPr="005429A3">
        <w:rPr>
          <w:rFonts w:ascii="Cambria" w:hAnsi="Cambria" w:cs="Times New Roman"/>
          <w:sz w:val="24"/>
          <w:szCs w:val="24"/>
          <w:lang w:val="en-GB"/>
        </w:rPr>
        <w:t xml:space="preserve">fter their </w:t>
      </w:r>
      <w:r>
        <w:rPr>
          <w:rFonts w:ascii="Cambria" w:hAnsi="Cambria" w:cs="Times New Roman"/>
          <w:sz w:val="24"/>
          <w:szCs w:val="24"/>
          <w:lang w:val="en-GB"/>
        </w:rPr>
        <w:t>discussion</w:t>
      </w:r>
      <w:r w:rsidR="00B13D7C" w:rsidRPr="005429A3">
        <w:rPr>
          <w:rFonts w:ascii="Cambria" w:hAnsi="Cambria" w:cs="Times New Roman"/>
          <w:sz w:val="24"/>
          <w:szCs w:val="24"/>
          <w:lang w:val="en-GB"/>
        </w:rPr>
        <w:t>s</w:t>
      </w:r>
      <w:r>
        <w:rPr>
          <w:rFonts w:ascii="Cambria" w:hAnsi="Cambria" w:cs="Times New Roman"/>
          <w:sz w:val="24"/>
          <w:szCs w:val="24"/>
          <w:lang w:val="en-GB"/>
        </w:rPr>
        <w:t>,</w:t>
      </w:r>
      <w:r w:rsidR="00B13D7C" w:rsidRPr="005429A3">
        <w:rPr>
          <w:rFonts w:ascii="Cambria" w:hAnsi="Cambria" w:cs="Times New Roman"/>
          <w:sz w:val="24"/>
          <w:szCs w:val="24"/>
          <w:lang w:val="en-GB"/>
        </w:rPr>
        <w:t xml:space="preserve"> a lot has changed in the way science </w:t>
      </w:r>
      <w:r w:rsidR="00F30640">
        <w:rPr>
          <w:rFonts w:ascii="Cambria" w:hAnsi="Cambria" w:cs="Times New Roman"/>
          <w:sz w:val="24"/>
          <w:szCs w:val="24"/>
          <w:lang w:val="en-GB"/>
        </w:rPr>
        <w:t>became</w:t>
      </w:r>
      <w:r>
        <w:rPr>
          <w:rFonts w:ascii="Cambria" w:hAnsi="Cambria" w:cs="Times New Roman"/>
          <w:sz w:val="24"/>
          <w:szCs w:val="24"/>
          <w:lang w:val="en-GB"/>
        </w:rPr>
        <w:t xml:space="preserve"> more interconnected and </w:t>
      </w:r>
      <w:r w:rsidR="00F30640">
        <w:rPr>
          <w:rFonts w:ascii="Cambria" w:hAnsi="Cambria" w:cs="Times New Roman"/>
          <w:sz w:val="24"/>
          <w:szCs w:val="24"/>
          <w:lang w:val="en-GB"/>
        </w:rPr>
        <w:t>inter</w:t>
      </w:r>
      <w:r>
        <w:rPr>
          <w:rFonts w:ascii="Cambria" w:hAnsi="Cambria" w:cs="Times New Roman"/>
          <w:sz w:val="24"/>
          <w:szCs w:val="24"/>
          <w:lang w:val="en-GB"/>
        </w:rPr>
        <w:t>disciplin</w:t>
      </w:r>
      <w:r w:rsidR="00F30640">
        <w:rPr>
          <w:rFonts w:ascii="Cambria" w:hAnsi="Cambria" w:cs="Times New Roman"/>
          <w:sz w:val="24"/>
          <w:szCs w:val="24"/>
          <w:lang w:val="en-GB"/>
        </w:rPr>
        <w:t>ary</w:t>
      </w:r>
      <w:r w:rsidR="00693045">
        <w:rPr>
          <w:rFonts w:ascii="Cambria" w:hAnsi="Cambria" w:cs="Times New Roman"/>
          <w:sz w:val="24"/>
          <w:szCs w:val="24"/>
          <w:lang w:val="en-GB"/>
        </w:rPr>
        <w:t>.</w:t>
      </w:r>
    </w:p>
    <w:p w14:paraId="2BB6AD4D" w14:textId="77777777" w:rsidR="00B3421E" w:rsidRDefault="00B3421E" w:rsidP="00B91626">
      <w:pPr>
        <w:ind w:firstLine="720"/>
        <w:rPr>
          <w:rFonts w:ascii="Cambria" w:hAnsi="Cambria" w:cs="Times New Roman"/>
          <w:sz w:val="24"/>
          <w:szCs w:val="24"/>
          <w:lang w:val="en-GB"/>
        </w:rPr>
      </w:pPr>
      <w:r w:rsidRPr="005429A3">
        <w:rPr>
          <w:rFonts w:ascii="Cambria" w:hAnsi="Cambria" w:cs="Times New Roman"/>
          <w:sz w:val="24"/>
          <w:szCs w:val="24"/>
          <w:lang w:val="en-GB"/>
        </w:rPr>
        <w:t>The purpose of this essay is</w:t>
      </w:r>
      <w:r>
        <w:rPr>
          <w:rFonts w:ascii="Cambria" w:hAnsi="Cambria" w:cs="Times New Roman"/>
          <w:sz w:val="24"/>
          <w:szCs w:val="24"/>
          <w:lang w:val="en-GB"/>
        </w:rPr>
        <w:t xml:space="preserve"> to focus on Christopher Tilley’</w:t>
      </w:r>
      <w:r w:rsidRPr="005429A3">
        <w:rPr>
          <w:rFonts w:ascii="Cambria" w:hAnsi="Cambria" w:cs="Times New Roman"/>
          <w:sz w:val="24"/>
          <w:szCs w:val="24"/>
          <w:lang w:val="en-GB"/>
        </w:rPr>
        <w:t>s phenomenological perspective of humanized landscapes and how it compl</w:t>
      </w:r>
      <w:r w:rsidR="002E4C4B">
        <w:rPr>
          <w:rFonts w:ascii="Cambria" w:hAnsi="Cambria" w:cs="Times New Roman"/>
          <w:sz w:val="24"/>
          <w:szCs w:val="24"/>
          <w:lang w:val="en-GB"/>
        </w:rPr>
        <w:t>e</w:t>
      </w:r>
      <w:r w:rsidRPr="005429A3">
        <w:rPr>
          <w:rFonts w:ascii="Cambria" w:hAnsi="Cambria" w:cs="Times New Roman"/>
          <w:sz w:val="24"/>
          <w:szCs w:val="24"/>
          <w:lang w:val="en-GB"/>
        </w:rPr>
        <w:t xml:space="preserve">ments </w:t>
      </w:r>
      <w:r>
        <w:rPr>
          <w:rFonts w:ascii="Cambria" w:hAnsi="Cambria" w:cs="Times New Roman"/>
          <w:sz w:val="24"/>
          <w:szCs w:val="24"/>
          <w:lang w:val="en-GB"/>
        </w:rPr>
        <w:t>Bender’s contested space theory. B</w:t>
      </w:r>
      <w:r w:rsidRPr="005429A3">
        <w:rPr>
          <w:rFonts w:ascii="Cambria" w:hAnsi="Cambria" w:cs="Times New Roman"/>
          <w:sz w:val="24"/>
          <w:szCs w:val="24"/>
          <w:lang w:val="en-GB"/>
        </w:rPr>
        <w:t>oth</w:t>
      </w:r>
      <w:r>
        <w:rPr>
          <w:rFonts w:ascii="Cambria" w:hAnsi="Cambria" w:cs="Times New Roman"/>
          <w:sz w:val="24"/>
          <w:szCs w:val="24"/>
          <w:lang w:val="en-GB"/>
        </w:rPr>
        <w:t xml:space="preserve"> of them </w:t>
      </w:r>
      <w:r w:rsidR="00B91626">
        <w:rPr>
          <w:rFonts w:ascii="Cambria" w:hAnsi="Cambria" w:cs="Times New Roman"/>
          <w:sz w:val="24"/>
          <w:szCs w:val="24"/>
          <w:lang w:val="en-GB"/>
        </w:rPr>
        <w:t>t</w:t>
      </w:r>
      <w:r w:rsidRPr="005429A3">
        <w:rPr>
          <w:rFonts w:ascii="Cambria" w:hAnsi="Cambria" w:cs="Times New Roman"/>
          <w:sz w:val="24"/>
          <w:szCs w:val="24"/>
          <w:lang w:val="en-GB"/>
        </w:rPr>
        <w:t>ry to express the meani</w:t>
      </w:r>
      <w:r w:rsidR="00B91626">
        <w:rPr>
          <w:rFonts w:ascii="Cambria" w:hAnsi="Cambria" w:cs="Times New Roman"/>
          <w:sz w:val="24"/>
          <w:szCs w:val="24"/>
          <w:lang w:val="en-GB"/>
        </w:rPr>
        <w:t>ng of land and connection for</w:t>
      </w:r>
      <w:r w:rsidRPr="005429A3">
        <w:rPr>
          <w:rFonts w:ascii="Cambria" w:hAnsi="Cambria" w:cs="Times New Roman"/>
          <w:sz w:val="24"/>
          <w:szCs w:val="24"/>
          <w:lang w:val="en-GB"/>
        </w:rPr>
        <w:t xml:space="preserve"> human being</w:t>
      </w:r>
      <w:r w:rsidR="00B91626">
        <w:rPr>
          <w:rFonts w:ascii="Cambria" w:hAnsi="Cambria" w:cs="Times New Roman"/>
          <w:sz w:val="24"/>
          <w:szCs w:val="24"/>
          <w:lang w:val="en-GB"/>
        </w:rPr>
        <w:t>s</w:t>
      </w:r>
      <w:r>
        <w:rPr>
          <w:rFonts w:ascii="Cambria" w:hAnsi="Cambria" w:cs="Times New Roman"/>
          <w:sz w:val="24"/>
          <w:szCs w:val="24"/>
          <w:lang w:val="en-GB"/>
        </w:rPr>
        <w:t xml:space="preserve"> to push </w:t>
      </w:r>
      <w:r w:rsidRPr="005429A3">
        <w:rPr>
          <w:rFonts w:ascii="Cambria" w:hAnsi="Cambria" w:cs="Times New Roman"/>
          <w:sz w:val="24"/>
          <w:szCs w:val="24"/>
          <w:lang w:val="en-GB"/>
        </w:rPr>
        <w:t xml:space="preserve">science </w:t>
      </w:r>
      <w:r>
        <w:rPr>
          <w:rFonts w:ascii="Cambria" w:hAnsi="Cambria" w:cs="Times New Roman"/>
          <w:sz w:val="24"/>
          <w:szCs w:val="24"/>
          <w:lang w:val="en-GB"/>
        </w:rPr>
        <w:t>forward.</w:t>
      </w:r>
    </w:p>
    <w:p w14:paraId="1A232909" w14:textId="77777777" w:rsidR="00D137B2" w:rsidRPr="005429A3" w:rsidRDefault="00D137B2" w:rsidP="00B3421E">
      <w:pPr>
        <w:ind w:firstLine="720"/>
        <w:rPr>
          <w:rFonts w:ascii="Cambria" w:hAnsi="Cambria" w:cs="Times New Roman"/>
          <w:sz w:val="24"/>
          <w:szCs w:val="24"/>
          <w:lang w:val="en-GB"/>
        </w:rPr>
      </w:pPr>
    </w:p>
    <w:p w14:paraId="51E9EB60" w14:textId="77777777" w:rsidR="0007650F" w:rsidRDefault="00D137B2" w:rsidP="00D137B2">
      <w:pPr>
        <w:ind w:left="1440"/>
        <w:rPr>
          <w:rFonts w:ascii="Cambria" w:hAnsi="Cambria" w:cs="Times New Roman"/>
          <w:sz w:val="24"/>
          <w:szCs w:val="24"/>
          <w:lang w:val="en-GB"/>
        </w:rPr>
      </w:pPr>
      <w:r w:rsidRPr="00517BCE">
        <w:rPr>
          <w:rFonts w:ascii="Cambria" w:hAnsi="Cambria" w:cs="Times New Roman"/>
          <w:sz w:val="24"/>
          <w:szCs w:val="24"/>
          <w:lang w:val="en-GB"/>
        </w:rPr>
        <w:t>Cities also believe they are the work of the mind or chance, but neither the one nor the other suffices to hold up their walls. You take delight, not in a city’s seven or seventy wonders, but in the answer it gives to a question of yours. Or the question it asks you, forcing you to the answer, like Thebes through the mouth of the Sphinx.</w:t>
      </w:r>
      <w:r>
        <w:rPr>
          <w:rStyle w:val="FootnoteReference"/>
          <w:rFonts w:ascii="Cambria" w:hAnsi="Cambria" w:cs="Times New Roman"/>
          <w:sz w:val="24"/>
          <w:szCs w:val="24"/>
          <w:lang w:val="en-GB"/>
        </w:rPr>
        <w:footnoteReference w:id="12"/>
      </w:r>
    </w:p>
    <w:p w14:paraId="15F7A90E" w14:textId="77777777" w:rsidR="00D137B2" w:rsidRDefault="00D137B2" w:rsidP="0007650F">
      <w:pPr>
        <w:ind w:firstLine="720"/>
        <w:rPr>
          <w:rFonts w:ascii="Cambria" w:hAnsi="Cambria" w:cs="Times New Roman"/>
          <w:sz w:val="24"/>
          <w:szCs w:val="24"/>
          <w:lang w:val="en-GB"/>
        </w:rPr>
      </w:pPr>
    </w:p>
    <w:p w14:paraId="591D3622" w14:textId="77777777" w:rsidR="00D137B2" w:rsidRDefault="000058ED" w:rsidP="00FD01A3">
      <w:pPr>
        <w:ind w:firstLine="720"/>
        <w:rPr>
          <w:rFonts w:ascii="Cambria" w:hAnsi="Cambria" w:cs="Times New Roman"/>
          <w:sz w:val="24"/>
          <w:szCs w:val="24"/>
          <w:lang w:val="en-GB"/>
        </w:rPr>
      </w:pPr>
      <w:r w:rsidRPr="005429A3">
        <w:rPr>
          <w:rFonts w:ascii="Cambria" w:hAnsi="Cambria" w:cs="Times New Roman"/>
          <w:sz w:val="24"/>
          <w:szCs w:val="24"/>
          <w:lang w:val="en-GB"/>
        </w:rPr>
        <w:t xml:space="preserve">The concepts that both Bender </w:t>
      </w:r>
      <w:r>
        <w:rPr>
          <w:rFonts w:ascii="Cambria" w:hAnsi="Cambria" w:cs="Times New Roman"/>
          <w:sz w:val="24"/>
          <w:szCs w:val="24"/>
          <w:lang w:val="en-GB"/>
        </w:rPr>
        <w:t>and Tilley refer to and will examine</w:t>
      </w:r>
      <w:r w:rsidRPr="005429A3">
        <w:rPr>
          <w:rFonts w:ascii="Cambria" w:hAnsi="Cambria" w:cs="Times New Roman"/>
          <w:sz w:val="24"/>
          <w:szCs w:val="24"/>
          <w:lang w:val="en-GB"/>
        </w:rPr>
        <w:t xml:space="preserve"> are the effects of mapping and geography on landscapes. Also</w:t>
      </w:r>
      <w:r>
        <w:rPr>
          <w:rFonts w:ascii="Cambria" w:hAnsi="Cambria" w:cs="Times New Roman"/>
          <w:sz w:val="24"/>
          <w:szCs w:val="24"/>
          <w:lang w:val="en-GB"/>
        </w:rPr>
        <w:t>,</w:t>
      </w:r>
      <w:r w:rsidRPr="005429A3">
        <w:rPr>
          <w:rFonts w:ascii="Cambria" w:hAnsi="Cambria" w:cs="Times New Roman"/>
          <w:sz w:val="24"/>
          <w:szCs w:val="24"/>
          <w:lang w:val="en-GB"/>
        </w:rPr>
        <w:t xml:space="preserve"> they refer</w:t>
      </w:r>
      <w:r>
        <w:rPr>
          <w:rFonts w:ascii="Cambria" w:hAnsi="Cambria" w:cs="Times New Roman"/>
          <w:sz w:val="24"/>
          <w:szCs w:val="24"/>
          <w:lang w:val="en-GB"/>
        </w:rPr>
        <w:t xml:space="preserve"> to</w:t>
      </w:r>
      <w:r w:rsidRPr="005429A3">
        <w:rPr>
          <w:rFonts w:ascii="Cambria" w:hAnsi="Cambria" w:cs="Times New Roman"/>
          <w:sz w:val="24"/>
          <w:szCs w:val="24"/>
          <w:lang w:val="en-GB"/>
        </w:rPr>
        <w:t xml:space="preserve"> the importance of interdisciplinary </w:t>
      </w:r>
      <w:r w:rsidR="00FD01A3">
        <w:rPr>
          <w:rFonts w:ascii="Cambria" w:hAnsi="Cambria" w:cs="Times New Roman"/>
          <w:sz w:val="24"/>
          <w:szCs w:val="24"/>
          <w:lang w:val="en-GB"/>
        </w:rPr>
        <w:t xml:space="preserve">research between different branches of </w:t>
      </w:r>
      <w:r w:rsidRPr="005429A3">
        <w:rPr>
          <w:rFonts w:ascii="Cambria" w:hAnsi="Cambria" w:cs="Times New Roman"/>
          <w:sz w:val="24"/>
          <w:szCs w:val="24"/>
          <w:lang w:val="en-GB"/>
        </w:rPr>
        <w:t>sci</w:t>
      </w:r>
      <w:r w:rsidR="00FD01A3">
        <w:rPr>
          <w:rFonts w:ascii="Cambria" w:hAnsi="Cambria" w:cs="Times New Roman"/>
          <w:sz w:val="24"/>
          <w:szCs w:val="24"/>
          <w:lang w:val="en-GB"/>
        </w:rPr>
        <w:t>ence, such as</w:t>
      </w:r>
      <w:r>
        <w:rPr>
          <w:rFonts w:ascii="Cambria" w:hAnsi="Cambria" w:cs="Times New Roman"/>
          <w:sz w:val="24"/>
          <w:szCs w:val="24"/>
          <w:lang w:val="en-GB"/>
        </w:rPr>
        <w:t> history, geography,</w:t>
      </w:r>
      <w:r w:rsidRPr="005429A3">
        <w:rPr>
          <w:rFonts w:ascii="Cambria" w:hAnsi="Cambria" w:cs="Times New Roman"/>
          <w:sz w:val="24"/>
          <w:szCs w:val="24"/>
          <w:lang w:val="en-GB"/>
        </w:rPr>
        <w:t xml:space="preserve"> archaeology</w:t>
      </w:r>
      <w:r w:rsidR="002E4C4B">
        <w:rPr>
          <w:rFonts w:ascii="Cambria" w:hAnsi="Cambria" w:cs="Times New Roman"/>
          <w:sz w:val="24"/>
          <w:szCs w:val="24"/>
          <w:lang w:val="en-GB"/>
        </w:rPr>
        <w:t>,</w:t>
      </w:r>
      <w:r w:rsidRPr="005429A3">
        <w:rPr>
          <w:rFonts w:ascii="Cambria" w:hAnsi="Cambria" w:cs="Times New Roman"/>
          <w:sz w:val="24"/>
          <w:szCs w:val="24"/>
          <w:lang w:val="en-GB"/>
        </w:rPr>
        <w:t xml:space="preserve"> and anthropology. How people experience a</w:t>
      </w:r>
      <w:r>
        <w:rPr>
          <w:rFonts w:ascii="Cambria" w:hAnsi="Cambria" w:cs="Times New Roman"/>
          <w:sz w:val="24"/>
          <w:szCs w:val="24"/>
          <w:lang w:val="en-GB"/>
        </w:rPr>
        <w:t xml:space="preserve"> site</w:t>
      </w:r>
      <w:r w:rsidRPr="005429A3">
        <w:rPr>
          <w:rFonts w:ascii="Cambria" w:hAnsi="Cambria" w:cs="Times New Roman"/>
          <w:sz w:val="24"/>
          <w:szCs w:val="24"/>
          <w:lang w:val="en-GB"/>
        </w:rPr>
        <w:t xml:space="preserve"> in today’s tourism </w:t>
      </w:r>
      <w:r w:rsidR="002E4C4B">
        <w:rPr>
          <w:rFonts w:ascii="Cambria" w:hAnsi="Cambria" w:cs="Times New Roman"/>
          <w:sz w:val="24"/>
          <w:szCs w:val="24"/>
          <w:lang w:val="en-GB"/>
        </w:rPr>
        <w:t>does not make</w:t>
      </w:r>
      <w:r w:rsidRPr="005429A3">
        <w:rPr>
          <w:rFonts w:ascii="Cambria" w:hAnsi="Cambria" w:cs="Times New Roman"/>
          <w:sz w:val="24"/>
          <w:szCs w:val="24"/>
          <w:lang w:val="en-GB"/>
        </w:rPr>
        <w:t xml:space="preserve"> them experience the meaning of the place.</w:t>
      </w:r>
    </w:p>
    <w:p w14:paraId="50B28B18" w14:textId="77777777" w:rsidR="0001151E" w:rsidRDefault="000058ED" w:rsidP="002E4C4B">
      <w:pPr>
        <w:ind w:firstLine="720"/>
        <w:rPr>
          <w:rFonts w:ascii="Cambria" w:hAnsi="Cambria" w:cs="Times New Roman"/>
          <w:sz w:val="24"/>
          <w:szCs w:val="24"/>
          <w:lang w:val="en-GB"/>
        </w:rPr>
      </w:pPr>
      <w:r w:rsidRPr="005429A3">
        <w:rPr>
          <w:rFonts w:ascii="Cambria" w:hAnsi="Cambria" w:cs="Times New Roman"/>
          <w:sz w:val="24"/>
          <w:szCs w:val="24"/>
          <w:lang w:val="en-GB"/>
        </w:rPr>
        <w:t xml:space="preserve">Bender structured these notions by telling the historical story of Stonehenge. As she is an archaeologist and anthropologist, she criticizes the way </w:t>
      </w:r>
      <w:r>
        <w:rPr>
          <w:rFonts w:ascii="Cambria" w:hAnsi="Cambria" w:cs="Times New Roman"/>
          <w:sz w:val="24"/>
          <w:szCs w:val="24"/>
          <w:lang w:val="en-GB"/>
        </w:rPr>
        <w:t>the disciplines are structured.</w:t>
      </w:r>
      <w:r w:rsidRPr="005429A3">
        <w:rPr>
          <w:rFonts w:ascii="Cambria" w:hAnsi="Cambria" w:cs="Times New Roman"/>
          <w:sz w:val="24"/>
          <w:szCs w:val="24"/>
          <w:lang w:val="en-GB"/>
        </w:rPr>
        <w:t> </w:t>
      </w:r>
      <w:r>
        <w:rPr>
          <w:rFonts w:ascii="Cambria" w:hAnsi="Cambria" w:cs="Times New Roman"/>
          <w:sz w:val="24"/>
          <w:szCs w:val="24"/>
          <w:lang w:val="en-GB"/>
        </w:rPr>
        <w:t>She makes h</w:t>
      </w:r>
      <w:r w:rsidRPr="005429A3">
        <w:rPr>
          <w:rFonts w:ascii="Cambria" w:hAnsi="Cambria" w:cs="Times New Roman"/>
          <w:sz w:val="24"/>
          <w:szCs w:val="24"/>
          <w:lang w:val="en-GB"/>
        </w:rPr>
        <w:t>er argument</w:t>
      </w:r>
      <w:r>
        <w:rPr>
          <w:rFonts w:ascii="Cambria" w:hAnsi="Cambria" w:cs="Times New Roman"/>
          <w:sz w:val="24"/>
          <w:szCs w:val="24"/>
          <w:lang w:val="en-GB"/>
        </w:rPr>
        <w:t>s</w:t>
      </w:r>
      <w:r w:rsidRPr="005429A3">
        <w:rPr>
          <w:rFonts w:ascii="Cambria" w:hAnsi="Cambria" w:cs="Times New Roman"/>
          <w:sz w:val="24"/>
          <w:szCs w:val="24"/>
          <w:lang w:val="en-GB"/>
        </w:rPr>
        <w:t xml:space="preserve"> </w:t>
      </w:r>
      <w:r>
        <w:rPr>
          <w:rFonts w:ascii="Cambria" w:hAnsi="Cambria" w:cs="Times New Roman"/>
          <w:sz w:val="24"/>
          <w:szCs w:val="24"/>
          <w:lang w:val="en-GB"/>
        </w:rPr>
        <w:t>through the concepts of capitalism and Marxist views,</w:t>
      </w:r>
      <w:r w:rsidRPr="005429A3">
        <w:rPr>
          <w:rFonts w:ascii="Cambria" w:hAnsi="Cambria" w:cs="Times New Roman"/>
          <w:sz w:val="24"/>
          <w:szCs w:val="24"/>
          <w:lang w:val="en-GB"/>
        </w:rPr>
        <w:t xml:space="preserve"> </w:t>
      </w:r>
      <w:r>
        <w:rPr>
          <w:rFonts w:ascii="Cambria" w:hAnsi="Cambria" w:cs="Times New Roman"/>
          <w:sz w:val="24"/>
          <w:szCs w:val="24"/>
          <w:lang w:val="en-GB"/>
        </w:rPr>
        <w:t xml:space="preserve">and </w:t>
      </w:r>
      <w:r w:rsidRPr="005429A3">
        <w:rPr>
          <w:rFonts w:ascii="Cambria" w:hAnsi="Cambria" w:cs="Times New Roman"/>
          <w:sz w:val="24"/>
          <w:szCs w:val="24"/>
          <w:lang w:val="en-GB"/>
        </w:rPr>
        <w:t>archaeological and political views of space.</w:t>
      </w:r>
      <w:r w:rsidR="0001151E">
        <w:rPr>
          <w:rFonts w:ascii="Cambria" w:hAnsi="Cambria" w:cs="Times New Roman"/>
          <w:sz w:val="24"/>
          <w:szCs w:val="24"/>
          <w:lang w:val="en-GB"/>
        </w:rPr>
        <w:t xml:space="preserve"> </w:t>
      </w:r>
      <w:r w:rsidR="002E4C4B">
        <w:rPr>
          <w:rFonts w:ascii="Cambria" w:hAnsi="Cambria" w:cs="Times New Roman"/>
          <w:sz w:val="24"/>
          <w:szCs w:val="24"/>
          <w:lang w:val="en-GB"/>
        </w:rPr>
        <w:t>In comparison,</w:t>
      </w:r>
      <w:r w:rsidR="0001151E">
        <w:rPr>
          <w:rFonts w:ascii="Cambria" w:hAnsi="Cambria" w:cs="Times New Roman"/>
          <w:sz w:val="24"/>
          <w:szCs w:val="24"/>
          <w:lang w:val="en-GB"/>
        </w:rPr>
        <w:t xml:space="preserve"> </w:t>
      </w:r>
      <w:r w:rsidR="0001151E" w:rsidRPr="005429A3">
        <w:rPr>
          <w:rFonts w:ascii="Cambria" w:hAnsi="Cambria" w:cs="Times New Roman"/>
          <w:sz w:val="24"/>
          <w:szCs w:val="24"/>
          <w:lang w:val="en-GB"/>
        </w:rPr>
        <w:t>Tilley has the approach of explaining the meaning of space</w:t>
      </w:r>
      <w:r w:rsidR="0001151E">
        <w:rPr>
          <w:rFonts w:ascii="Cambria" w:hAnsi="Cambria" w:cs="Times New Roman"/>
          <w:sz w:val="24"/>
          <w:szCs w:val="24"/>
          <w:lang w:val="en-GB"/>
        </w:rPr>
        <w:t xml:space="preserve"> via the experiences of </w:t>
      </w:r>
      <w:r w:rsidR="0001151E" w:rsidRPr="005429A3">
        <w:rPr>
          <w:rFonts w:ascii="Cambria" w:hAnsi="Cambria" w:cs="Times New Roman"/>
          <w:sz w:val="24"/>
          <w:szCs w:val="24"/>
          <w:lang w:val="en-GB"/>
        </w:rPr>
        <w:t>the body. H</w:t>
      </w:r>
      <w:r w:rsidR="002E4C4B">
        <w:rPr>
          <w:rFonts w:ascii="Cambria" w:hAnsi="Cambria" w:cs="Times New Roman"/>
          <w:sz w:val="24"/>
          <w:szCs w:val="24"/>
          <w:lang w:val="en-GB"/>
        </w:rPr>
        <w:t>e</w:t>
      </w:r>
      <w:r w:rsidR="0001151E" w:rsidRPr="005429A3">
        <w:rPr>
          <w:rFonts w:ascii="Cambria" w:hAnsi="Cambria" w:cs="Times New Roman"/>
          <w:sz w:val="24"/>
          <w:szCs w:val="24"/>
          <w:lang w:val="en-GB"/>
        </w:rPr>
        <w:t xml:space="preserve"> </w:t>
      </w:r>
      <w:r w:rsidR="0001151E">
        <w:rPr>
          <w:rFonts w:ascii="Cambria" w:hAnsi="Cambria" w:cs="Times New Roman"/>
          <w:sz w:val="24"/>
          <w:szCs w:val="24"/>
          <w:lang w:val="en-GB"/>
        </w:rPr>
        <w:t xml:space="preserve">uses philosophical views for his </w:t>
      </w:r>
      <w:r w:rsidR="0001151E" w:rsidRPr="005429A3">
        <w:rPr>
          <w:rFonts w:ascii="Cambria" w:hAnsi="Cambria" w:cs="Times New Roman"/>
          <w:sz w:val="24"/>
          <w:szCs w:val="24"/>
          <w:lang w:val="en-GB"/>
        </w:rPr>
        <w:t>argument</w:t>
      </w:r>
      <w:r w:rsidR="0001151E">
        <w:rPr>
          <w:rFonts w:ascii="Cambria" w:hAnsi="Cambria" w:cs="Times New Roman"/>
          <w:sz w:val="24"/>
          <w:szCs w:val="24"/>
          <w:lang w:val="en-GB"/>
        </w:rPr>
        <w:t>s.</w:t>
      </w:r>
    </w:p>
    <w:p w14:paraId="6C8F0244" w14:textId="77777777" w:rsidR="0001151E" w:rsidRPr="002A7D4B" w:rsidRDefault="0001151E" w:rsidP="0001151E">
      <w:pPr>
        <w:rPr>
          <w:rFonts w:ascii="Cambria" w:hAnsi="Cambria" w:cs="Times New Roman"/>
          <w:sz w:val="24"/>
          <w:szCs w:val="24"/>
          <w:lang w:val="en-GB"/>
        </w:rPr>
      </w:pPr>
      <w:r>
        <w:rPr>
          <w:rFonts w:ascii="Cambria" w:hAnsi="Cambria" w:cs="Times New Roman"/>
          <w:sz w:val="24"/>
          <w:szCs w:val="24"/>
          <w:lang w:val="en-GB"/>
        </w:rPr>
        <w:t xml:space="preserve">Mapping and </w:t>
      </w:r>
      <w:r w:rsidR="00A15643">
        <w:rPr>
          <w:rFonts w:ascii="Cambria" w:hAnsi="Cambria" w:cs="Times New Roman"/>
          <w:sz w:val="24"/>
          <w:szCs w:val="24"/>
          <w:lang w:val="en-GB"/>
        </w:rPr>
        <w:t>g</w:t>
      </w:r>
      <w:r>
        <w:rPr>
          <w:rFonts w:ascii="Cambria" w:hAnsi="Cambria" w:cs="Times New Roman"/>
          <w:sz w:val="24"/>
          <w:szCs w:val="24"/>
          <w:lang w:val="en-GB"/>
        </w:rPr>
        <w:t>eography</w:t>
      </w:r>
    </w:p>
    <w:p w14:paraId="4556CFC8" w14:textId="510ADEE7" w:rsidR="0001151E" w:rsidRDefault="0001151E" w:rsidP="007E757A">
      <w:pPr>
        <w:ind w:firstLine="720"/>
        <w:rPr>
          <w:rFonts w:ascii="Cambria" w:hAnsi="Cambria" w:cs="Times New Roman"/>
          <w:sz w:val="24"/>
          <w:szCs w:val="24"/>
          <w:lang w:val="en-GB"/>
        </w:rPr>
      </w:pPr>
      <w:r w:rsidRPr="005429A3">
        <w:rPr>
          <w:rFonts w:ascii="Cambria" w:hAnsi="Cambria" w:cs="Times New Roman"/>
          <w:sz w:val="24"/>
          <w:szCs w:val="24"/>
          <w:lang w:val="en-GB"/>
        </w:rPr>
        <w:t xml:space="preserve">Phenomenology has impacted the way science </w:t>
      </w:r>
      <w:r w:rsidR="00DC5433">
        <w:rPr>
          <w:rFonts w:ascii="Cambria" w:hAnsi="Cambria" w:cs="Times New Roman"/>
          <w:sz w:val="24"/>
          <w:szCs w:val="24"/>
          <w:lang w:val="en-GB"/>
        </w:rPr>
        <w:t xml:space="preserve">looks </w:t>
      </w:r>
      <w:r w:rsidRPr="005429A3">
        <w:rPr>
          <w:rFonts w:ascii="Cambria" w:hAnsi="Cambria" w:cs="Times New Roman"/>
          <w:sz w:val="24"/>
          <w:szCs w:val="24"/>
          <w:lang w:val="en-GB"/>
        </w:rPr>
        <w:t>at the world. Bender</w:t>
      </w:r>
      <w:r>
        <w:rPr>
          <w:rFonts w:ascii="Cambria" w:hAnsi="Cambria" w:cs="Times New Roman"/>
          <w:sz w:val="24"/>
          <w:szCs w:val="24"/>
          <w:lang w:val="en-GB"/>
        </w:rPr>
        <w:t xml:space="preserve"> argues</w:t>
      </w:r>
      <w:r w:rsidRPr="005429A3">
        <w:rPr>
          <w:rFonts w:ascii="Cambria" w:hAnsi="Cambria" w:cs="Times New Roman"/>
          <w:sz w:val="24"/>
          <w:szCs w:val="24"/>
          <w:lang w:val="en-GB"/>
        </w:rPr>
        <w:t xml:space="preserve"> </w:t>
      </w:r>
      <w:r>
        <w:rPr>
          <w:rFonts w:ascii="Cambria" w:hAnsi="Cambria" w:cs="Times New Roman"/>
          <w:sz w:val="24"/>
          <w:szCs w:val="24"/>
          <w:lang w:val="en-GB"/>
        </w:rPr>
        <w:t xml:space="preserve">that </w:t>
      </w:r>
      <w:r w:rsidRPr="005429A3">
        <w:rPr>
          <w:rFonts w:ascii="Cambria" w:hAnsi="Cambria" w:cs="Times New Roman"/>
          <w:sz w:val="24"/>
          <w:szCs w:val="24"/>
          <w:lang w:val="en-GB"/>
        </w:rPr>
        <w:t>science</w:t>
      </w:r>
      <w:r>
        <w:rPr>
          <w:rFonts w:ascii="Cambria" w:hAnsi="Cambria" w:cs="Times New Roman"/>
          <w:sz w:val="24"/>
          <w:szCs w:val="24"/>
          <w:lang w:val="en-GB"/>
        </w:rPr>
        <w:t xml:space="preserve"> labels concepts</w:t>
      </w:r>
      <w:r w:rsidR="002E4C4B">
        <w:rPr>
          <w:rFonts w:ascii="Cambria" w:hAnsi="Cambria" w:cs="Times New Roman"/>
          <w:sz w:val="24"/>
          <w:szCs w:val="24"/>
          <w:lang w:val="en-GB"/>
        </w:rPr>
        <w:t xml:space="preserve"> and</w:t>
      </w:r>
      <w:r>
        <w:rPr>
          <w:rFonts w:ascii="Cambria" w:hAnsi="Cambria" w:cs="Times New Roman"/>
          <w:sz w:val="24"/>
          <w:szCs w:val="24"/>
          <w:lang w:val="en-GB"/>
        </w:rPr>
        <w:t xml:space="preserve"> that it examines</w:t>
      </w:r>
      <w:r w:rsidRPr="005429A3">
        <w:rPr>
          <w:rFonts w:ascii="Cambria" w:hAnsi="Cambria" w:cs="Times New Roman"/>
          <w:sz w:val="24"/>
          <w:szCs w:val="24"/>
          <w:lang w:val="en-GB"/>
        </w:rPr>
        <w:t xml:space="preserve"> </w:t>
      </w:r>
      <w:r>
        <w:rPr>
          <w:rFonts w:ascii="Cambria" w:hAnsi="Cambria" w:cs="Times New Roman"/>
          <w:sz w:val="24"/>
          <w:szCs w:val="24"/>
          <w:lang w:val="en-GB"/>
        </w:rPr>
        <w:t xml:space="preserve">different periods of </w:t>
      </w:r>
      <w:r w:rsidRPr="005429A3">
        <w:rPr>
          <w:rFonts w:ascii="Cambria" w:hAnsi="Cambria" w:cs="Times New Roman"/>
          <w:sz w:val="24"/>
          <w:szCs w:val="24"/>
          <w:lang w:val="en-GB"/>
        </w:rPr>
        <w:t>civilizations</w:t>
      </w:r>
      <w:r w:rsidR="002E4C4B">
        <w:rPr>
          <w:rFonts w:ascii="Cambria" w:hAnsi="Cambria" w:cs="Times New Roman"/>
          <w:sz w:val="24"/>
          <w:szCs w:val="24"/>
          <w:lang w:val="en-GB"/>
        </w:rPr>
        <w:t>;</w:t>
      </w:r>
      <w:r w:rsidRPr="005429A3">
        <w:rPr>
          <w:rFonts w:ascii="Cambria" w:hAnsi="Cambria" w:cs="Times New Roman"/>
          <w:sz w:val="24"/>
          <w:szCs w:val="24"/>
          <w:lang w:val="en-GB"/>
        </w:rPr>
        <w:t xml:space="preserve"> </w:t>
      </w:r>
      <w:r>
        <w:rPr>
          <w:rFonts w:ascii="Cambria" w:hAnsi="Cambria" w:cs="Times New Roman"/>
          <w:sz w:val="24"/>
          <w:szCs w:val="24"/>
          <w:lang w:val="en-GB"/>
        </w:rPr>
        <w:t>however,</w:t>
      </w:r>
      <w:r w:rsidRPr="005429A3">
        <w:rPr>
          <w:rFonts w:ascii="Cambria" w:hAnsi="Cambria" w:cs="Times New Roman"/>
          <w:sz w:val="24"/>
          <w:szCs w:val="24"/>
          <w:lang w:val="en-GB"/>
        </w:rPr>
        <w:t xml:space="preserve"> </w:t>
      </w:r>
      <w:r w:rsidR="002E4C4B">
        <w:rPr>
          <w:rFonts w:ascii="Cambria" w:hAnsi="Cambria" w:cs="Times New Roman"/>
          <w:sz w:val="24"/>
          <w:szCs w:val="24"/>
          <w:lang w:val="en-GB"/>
        </w:rPr>
        <w:t xml:space="preserve">it </w:t>
      </w:r>
      <w:r>
        <w:rPr>
          <w:rFonts w:ascii="Cambria" w:hAnsi="Cambria" w:cs="Times New Roman"/>
          <w:sz w:val="24"/>
          <w:szCs w:val="24"/>
          <w:lang w:val="en-GB"/>
        </w:rPr>
        <w:t>does</w:t>
      </w:r>
      <w:r w:rsidR="007E757A">
        <w:rPr>
          <w:rFonts w:ascii="Cambria" w:hAnsi="Cambria" w:cs="Times New Roman"/>
          <w:sz w:val="24"/>
          <w:szCs w:val="24"/>
          <w:lang w:val="en-GB"/>
        </w:rPr>
        <w:t xml:space="preserve"> no</w:t>
      </w:r>
      <w:r>
        <w:rPr>
          <w:rFonts w:ascii="Cambria" w:hAnsi="Cambria" w:cs="Times New Roman"/>
          <w:sz w:val="24"/>
          <w:szCs w:val="24"/>
          <w:lang w:val="en-GB"/>
        </w:rPr>
        <w:t xml:space="preserve">t go </w:t>
      </w:r>
      <w:r w:rsidRPr="005429A3">
        <w:rPr>
          <w:rFonts w:ascii="Cambria" w:hAnsi="Cambria" w:cs="Times New Roman"/>
          <w:sz w:val="24"/>
          <w:szCs w:val="24"/>
          <w:lang w:val="en-GB"/>
        </w:rPr>
        <w:t xml:space="preserve">deep into the meaning of </w:t>
      </w:r>
      <w:r>
        <w:rPr>
          <w:rFonts w:ascii="Cambria" w:hAnsi="Cambria" w:cs="Times New Roman"/>
          <w:sz w:val="24"/>
          <w:szCs w:val="24"/>
          <w:lang w:val="en-GB"/>
        </w:rPr>
        <w:t>something. I</w:t>
      </w:r>
      <w:r w:rsidRPr="005429A3">
        <w:rPr>
          <w:rFonts w:ascii="Cambria" w:hAnsi="Cambria" w:cs="Times New Roman"/>
          <w:sz w:val="24"/>
          <w:szCs w:val="24"/>
          <w:lang w:val="en-GB"/>
        </w:rPr>
        <w:t>f we do not know how our ancestors connect</w:t>
      </w:r>
      <w:r>
        <w:rPr>
          <w:rFonts w:ascii="Cambria" w:hAnsi="Cambria" w:cs="Times New Roman"/>
          <w:sz w:val="24"/>
          <w:szCs w:val="24"/>
          <w:lang w:val="en-GB"/>
        </w:rPr>
        <w:t>ed</w:t>
      </w:r>
      <w:r w:rsidRPr="005429A3">
        <w:rPr>
          <w:rFonts w:ascii="Cambria" w:hAnsi="Cambria" w:cs="Times New Roman"/>
          <w:sz w:val="24"/>
          <w:szCs w:val="24"/>
          <w:lang w:val="en-GB"/>
        </w:rPr>
        <w:t xml:space="preserve"> with </w:t>
      </w:r>
      <w:r>
        <w:rPr>
          <w:rFonts w:ascii="Cambria" w:hAnsi="Cambria" w:cs="Times New Roman"/>
          <w:sz w:val="24"/>
          <w:szCs w:val="24"/>
          <w:lang w:val="en-GB"/>
        </w:rPr>
        <w:t xml:space="preserve">the earth, </w:t>
      </w:r>
      <w:r w:rsidRPr="005429A3">
        <w:rPr>
          <w:rFonts w:ascii="Cambria" w:hAnsi="Cambria" w:cs="Times New Roman"/>
          <w:sz w:val="24"/>
          <w:szCs w:val="24"/>
          <w:lang w:val="en-GB"/>
        </w:rPr>
        <w:t xml:space="preserve">how could </w:t>
      </w:r>
      <w:r>
        <w:rPr>
          <w:rFonts w:ascii="Cambria" w:hAnsi="Cambria" w:cs="Times New Roman"/>
          <w:sz w:val="24"/>
          <w:szCs w:val="24"/>
          <w:lang w:val="en-GB"/>
        </w:rPr>
        <w:t xml:space="preserve">we </w:t>
      </w:r>
      <w:r w:rsidRPr="005429A3">
        <w:rPr>
          <w:rFonts w:ascii="Cambria" w:hAnsi="Cambria" w:cs="Times New Roman"/>
          <w:sz w:val="24"/>
          <w:szCs w:val="24"/>
          <w:lang w:val="en-GB"/>
        </w:rPr>
        <w:t>connect with</w:t>
      </w:r>
      <w:r>
        <w:rPr>
          <w:rFonts w:ascii="Cambria" w:hAnsi="Cambria" w:cs="Times New Roman"/>
          <w:sz w:val="24"/>
          <w:szCs w:val="24"/>
          <w:lang w:val="en-GB"/>
        </w:rPr>
        <w:t xml:space="preserve"> it?</w:t>
      </w:r>
      <w:r w:rsidRPr="005429A3">
        <w:rPr>
          <w:rFonts w:ascii="Cambria" w:hAnsi="Cambria" w:cs="Times New Roman"/>
          <w:sz w:val="24"/>
          <w:szCs w:val="24"/>
          <w:lang w:val="en-GB"/>
        </w:rPr>
        <w:t xml:space="preserve"> </w:t>
      </w:r>
      <w:r>
        <w:rPr>
          <w:rFonts w:ascii="Cambria" w:hAnsi="Cambria" w:cs="Times New Roman"/>
          <w:sz w:val="24"/>
          <w:szCs w:val="24"/>
          <w:lang w:val="en-GB"/>
        </w:rPr>
        <w:t>And then, there is a detachment.</w:t>
      </w:r>
    </w:p>
    <w:p w14:paraId="2E6E06D8" w14:textId="77777777" w:rsidR="0001151E" w:rsidRDefault="0001151E" w:rsidP="002E4C4B">
      <w:pPr>
        <w:ind w:firstLine="720"/>
        <w:rPr>
          <w:rFonts w:ascii="Cambria" w:hAnsi="Cambria" w:cs="Times New Roman"/>
          <w:sz w:val="24"/>
          <w:szCs w:val="24"/>
          <w:lang w:val="en-GB"/>
        </w:rPr>
      </w:pPr>
      <w:r>
        <w:rPr>
          <w:rFonts w:ascii="Cambria" w:hAnsi="Cambria" w:cs="Times New Roman"/>
          <w:sz w:val="24"/>
          <w:szCs w:val="24"/>
          <w:lang w:val="en-GB"/>
        </w:rPr>
        <w:t>Jerry Brotton</w:t>
      </w:r>
      <w:r w:rsidR="00037BE2">
        <w:rPr>
          <w:rFonts w:ascii="Cambria" w:hAnsi="Cambria" w:cs="Times New Roman"/>
          <w:sz w:val="24"/>
          <w:szCs w:val="24"/>
          <w:lang w:val="en-GB"/>
        </w:rPr>
        <w:t xml:space="preserve"> argues that</w:t>
      </w:r>
      <w:r>
        <w:rPr>
          <w:rFonts w:ascii="Cambria" w:hAnsi="Cambria" w:cs="Times New Roman"/>
          <w:sz w:val="24"/>
          <w:szCs w:val="24"/>
          <w:lang w:val="en-GB"/>
        </w:rPr>
        <w:t xml:space="preserve"> ‘the early pioneering studies of Marshall McLuhan and Elizabeth Einstein defined what they saw as an “Information Revolution” created by the invention of the printing press’.</w:t>
      </w:r>
      <w:r>
        <w:rPr>
          <w:rStyle w:val="FootnoteReference"/>
          <w:rFonts w:ascii="Cambria" w:hAnsi="Cambria" w:cs="Times New Roman"/>
          <w:sz w:val="24"/>
          <w:szCs w:val="24"/>
          <w:lang w:val="en-GB"/>
        </w:rPr>
        <w:footnoteReference w:id="13"/>
      </w:r>
      <w:r w:rsidR="00037BE2">
        <w:rPr>
          <w:rFonts w:ascii="Cambria" w:hAnsi="Cambria" w:cs="Times New Roman"/>
          <w:sz w:val="24"/>
          <w:szCs w:val="24"/>
          <w:lang w:val="en-GB"/>
        </w:rPr>
        <w:t xml:space="preserve"> </w:t>
      </w:r>
      <w:r w:rsidR="006C741C">
        <w:rPr>
          <w:rFonts w:ascii="Cambria" w:hAnsi="Cambria" w:cs="Times New Roman"/>
          <w:sz w:val="24"/>
          <w:szCs w:val="24"/>
          <w:lang w:val="en-GB"/>
        </w:rPr>
        <w:t>H</w:t>
      </w:r>
      <w:r w:rsidR="006B5DD5">
        <w:rPr>
          <w:rFonts w:ascii="Cambria" w:hAnsi="Cambria" w:cs="Times New Roman"/>
          <w:sz w:val="24"/>
          <w:szCs w:val="24"/>
          <w:lang w:val="en-GB"/>
        </w:rPr>
        <w:t xml:space="preserve">e </w:t>
      </w:r>
      <w:r w:rsidR="006C741C">
        <w:rPr>
          <w:rFonts w:ascii="Cambria" w:hAnsi="Cambria" w:cs="Times New Roman"/>
          <w:sz w:val="24"/>
          <w:szCs w:val="24"/>
          <w:lang w:val="en-GB"/>
        </w:rPr>
        <w:t>also states</w:t>
      </w:r>
      <w:r w:rsidR="006B5DD5">
        <w:rPr>
          <w:rFonts w:ascii="Cambria" w:hAnsi="Cambria" w:cs="Times New Roman"/>
          <w:sz w:val="24"/>
          <w:szCs w:val="24"/>
          <w:lang w:val="en-GB"/>
        </w:rPr>
        <w:t xml:space="preserve"> that</w:t>
      </w:r>
      <w:r w:rsidR="006C741C">
        <w:rPr>
          <w:rFonts w:ascii="Cambria" w:hAnsi="Cambria" w:cs="Times New Roman"/>
          <w:sz w:val="24"/>
          <w:szCs w:val="24"/>
          <w:lang w:val="en-GB"/>
        </w:rPr>
        <w:t xml:space="preserve"> </w:t>
      </w:r>
      <w:r w:rsidR="00037BE2">
        <w:rPr>
          <w:rFonts w:ascii="Cambria" w:hAnsi="Cambria" w:cs="Times New Roman"/>
          <w:sz w:val="24"/>
          <w:szCs w:val="24"/>
          <w:lang w:val="en-GB"/>
        </w:rPr>
        <w:t xml:space="preserve">some doubtful historians, ‘have </w:t>
      </w:r>
      <w:r w:rsidR="00037BE2">
        <w:rPr>
          <w:rFonts w:ascii="Cambria" w:hAnsi="Cambria" w:cs="Times New Roman"/>
          <w:sz w:val="24"/>
          <w:szCs w:val="24"/>
          <w:lang w:val="en-GB"/>
        </w:rPr>
        <w:lastRenderedPageBreak/>
        <w:t>questioned the grand, revolutionary claims made for the ways in which print established a level of linguistic, scientific, and visual standardization, fixity and global dissemination that paved the way for the birth of the “Scientific Revolution” and the rise of the modern nation-state’.</w:t>
      </w:r>
      <w:r w:rsidR="006C741C">
        <w:rPr>
          <w:rStyle w:val="FootnoteReference"/>
          <w:rFonts w:ascii="Cambria" w:hAnsi="Cambria" w:cs="Times New Roman"/>
          <w:sz w:val="24"/>
          <w:szCs w:val="24"/>
          <w:lang w:val="en-GB"/>
        </w:rPr>
        <w:footnoteReference w:id="14"/>
      </w:r>
      <w:r w:rsidR="00C52448">
        <w:rPr>
          <w:rFonts w:ascii="Cambria" w:hAnsi="Cambria" w:cs="Times New Roman"/>
          <w:sz w:val="24"/>
          <w:szCs w:val="24"/>
          <w:lang w:val="en-GB"/>
        </w:rPr>
        <w:t xml:space="preserve"> </w:t>
      </w:r>
      <w:r w:rsidR="006C741C" w:rsidRPr="005429A3">
        <w:rPr>
          <w:rFonts w:ascii="Cambria" w:hAnsi="Cambria" w:cs="Times New Roman"/>
          <w:sz w:val="24"/>
          <w:szCs w:val="24"/>
          <w:lang w:val="en-GB"/>
        </w:rPr>
        <w:t xml:space="preserve">Bender thinks </w:t>
      </w:r>
      <w:r w:rsidR="006C741C">
        <w:rPr>
          <w:rFonts w:ascii="Cambria" w:hAnsi="Cambria" w:cs="Times New Roman"/>
          <w:sz w:val="24"/>
          <w:szCs w:val="24"/>
          <w:lang w:val="en-GB"/>
        </w:rPr>
        <w:t xml:space="preserve">that </w:t>
      </w:r>
      <w:r w:rsidR="006C741C" w:rsidRPr="005429A3">
        <w:rPr>
          <w:rFonts w:ascii="Cambria" w:hAnsi="Cambria" w:cs="Times New Roman"/>
          <w:sz w:val="24"/>
          <w:szCs w:val="24"/>
          <w:lang w:val="en-GB"/>
        </w:rPr>
        <w:t>‘mapping w</w:t>
      </w:r>
      <w:r w:rsidR="006C741C">
        <w:rPr>
          <w:rFonts w:ascii="Cambria" w:hAnsi="Cambria" w:cs="Times New Roman"/>
          <w:sz w:val="24"/>
          <w:szCs w:val="24"/>
          <w:lang w:val="en-GB"/>
        </w:rPr>
        <w:t>as</w:t>
      </w:r>
      <w:r w:rsidR="006C741C" w:rsidRPr="005429A3">
        <w:rPr>
          <w:rFonts w:ascii="Cambria" w:hAnsi="Cambria" w:cs="Times New Roman"/>
          <w:sz w:val="24"/>
          <w:szCs w:val="24"/>
          <w:lang w:val="en-GB"/>
        </w:rPr>
        <w:t xml:space="preserve"> part of the changing technology of power’</w:t>
      </w:r>
      <w:r w:rsidR="002E4C4B">
        <w:rPr>
          <w:rFonts w:ascii="Cambria" w:hAnsi="Cambria" w:cs="Times New Roman"/>
          <w:sz w:val="24"/>
          <w:szCs w:val="24"/>
          <w:lang w:val="en-GB"/>
        </w:rPr>
        <w:t>;</w:t>
      </w:r>
      <w:r w:rsidR="006C741C" w:rsidRPr="005429A3">
        <w:rPr>
          <w:rFonts w:ascii="Cambria" w:hAnsi="Cambria" w:cs="Times New Roman"/>
          <w:sz w:val="24"/>
          <w:szCs w:val="24"/>
          <w:lang w:val="en-GB"/>
        </w:rPr>
        <w:t xml:space="preserve"> a</w:t>
      </w:r>
      <w:r w:rsidR="002E4C4B">
        <w:rPr>
          <w:rFonts w:ascii="Cambria" w:hAnsi="Cambria" w:cs="Times New Roman"/>
          <w:sz w:val="24"/>
          <w:szCs w:val="24"/>
          <w:lang w:val="en-GB"/>
        </w:rPr>
        <w:t>nd</w:t>
      </w:r>
      <w:r w:rsidR="006C741C" w:rsidRPr="005429A3">
        <w:rPr>
          <w:rFonts w:ascii="Cambria" w:hAnsi="Cambria" w:cs="Times New Roman"/>
          <w:sz w:val="24"/>
          <w:szCs w:val="24"/>
          <w:lang w:val="en-GB"/>
        </w:rPr>
        <w:t xml:space="preserve"> becomes the ‘control of knowledge, of resources, and of nature’</w:t>
      </w:r>
      <w:r w:rsidR="006C741C">
        <w:rPr>
          <w:rFonts w:ascii="Cambria" w:hAnsi="Cambria" w:cs="Times New Roman"/>
          <w:sz w:val="24"/>
          <w:szCs w:val="24"/>
          <w:lang w:val="en-GB"/>
        </w:rPr>
        <w:t>.</w:t>
      </w:r>
      <w:r w:rsidR="006C741C">
        <w:rPr>
          <w:rStyle w:val="FootnoteReference"/>
          <w:rFonts w:ascii="Cambria" w:hAnsi="Cambria" w:cs="Times New Roman"/>
          <w:sz w:val="24"/>
          <w:szCs w:val="24"/>
          <w:lang w:val="en-GB"/>
        </w:rPr>
        <w:footnoteReference w:id="15"/>
      </w:r>
    </w:p>
    <w:p w14:paraId="4E09687B" w14:textId="77777777" w:rsidR="0001151E" w:rsidRDefault="00C52448" w:rsidP="002E4C4B">
      <w:pPr>
        <w:ind w:firstLine="720"/>
        <w:rPr>
          <w:rFonts w:ascii="Cambria" w:hAnsi="Cambria" w:cs="Times New Roman"/>
          <w:sz w:val="24"/>
          <w:szCs w:val="24"/>
          <w:lang w:val="en-GB"/>
        </w:rPr>
      </w:pPr>
      <w:r>
        <w:rPr>
          <w:rFonts w:ascii="Cambria" w:hAnsi="Cambria" w:cs="Times New Roman"/>
          <w:sz w:val="24"/>
          <w:szCs w:val="24"/>
          <w:lang w:val="en-GB"/>
        </w:rPr>
        <w:t>The more</w:t>
      </w:r>
      <w:r w:rsidR="004B483C" w:rsidRPr="005429A3">
        <w:rPr>
          <w:rFonts w:ascii="Cambria" w:hAnsi="Cambria" w:cs="Times New Roman"/>
          <w:sz w:val="24"/>
          <w:szCs w:val="24"/>
          <w:lang w:val="en-GB"/>
        </w:rPr>
        <w:t xml:space="preserve"> the geographers</w:t>
      </w:r>
      <w:r>
        <w:rPr>
          <w:rFonts w:ascii="Cambria" w:hAnsi="Cambria" w:cs="Times New Roman"/>
          <w:sz w:val="24"/>
          <w:szCs w:val="24"/>
          <w:lang w:val="en-GB"/>
        </w:rPr>
        <w:t xml:space="preserve"> </w:t>
      </w:r>
      <w:r w:rsidRPr="00C52448">
        <w:rPr>
          <w:rFonts w:ascii="Cambria" w:hAnsi="Cambria" w:cs="Times New Roman"/>
          <w:sz w:val="24"/>
          <w:szCs w:val="24"/>
          <w:lang w:val="en-GB"/>
        </w:rPr>
        <w:t>discovered</w:t>
      </w:r>
      <w:r w:rsidR="004B483C" w:rsidRPr="00C52448">
        <w:rPr>
          <w:rFonts w:ascii="Cambria" w:hAnsi="Cambria" w:cs="Times New Roman"/>
          <w:sz w:val="24"/>
          <w:szCs w:val="24"/>
          <w:lang w:val="en-GB"/>
        </w:rPr>
        <w:t xml:space="preserve"> the world</w:t>
      </w:r>
      <w:r w:rsidR="00DC5433">
        <w:rPr>
          <w:rFonts w:ascii="Cambria" w:hAnsi="Cambria" w:cs="Times New Roman"/>
          <w:sz w:val="24"/>
          <w:szCs w:val="24"/>
          <w:lang w:val="en-GB"/>
        </w:rPr>
        <w:t xml:space="preserve"> in the past</w:t>
      </w:r>
      <w:r w:rsidR="004B483C" w:rsidRPr="00C52448">
        <w:rPr>
          <w:rFonts w:ascii="Cambria" w:hAnsi="Cambria" w:cs="Times New Roman"/>
          <w:sz w:val="24"/>
          <w:szCs w:val="24"/>
          <w:lang w:val="en-GB"/>
        </w:rPr>
        <w:t xml:space="preserve">, </w:t>
      </w:r>
      <w:r>
        <w:rPr>
          <w:rFonts w:ascii="Cambria" w:hAnsi="Cambria" w:cs="Times New Roman"/>
          <w:sz w:val="24"/>
          <w:szCs w:val="24"/>
          <w:lang w:val="en-GB"/>
        </w:rPr>
        <w:t>the more</w:t>
      </w:r>
      <w:r w:rsidR="004B483C" w:rsidRPr="005429A3">
        <w:rPr>
          <w:rFonts w:ascii="Cambria" w:hAnsi="Cambria" w:cs="Times New Roman"/>
          <w:sz w:val="24"/>
          <w:szCs w:val="24"/>
          <w:lang w:val="en-GB"/>
        </w:rPr>
        <w:t xml:space="preserve"> the relationship between humans and land</w:t>
      </w:r>
      <w:r>
        <w:rPr>
          <w:rFonts w:ascii="Cambria" w:hAnsi="Cambria" w:cs="Times New Roman"/>
          <w:sz w:val="24"/>
          <w:szCs w:val="24"/>
          <w:lang w:val="en-GB"/>
        </w:rPr>
        <w:t xml:space="preserve"> changed</w:t>
      </w:r>
      <w:r w:rsidR="004B483C" w:rsidRPr="005429A3">
        <w:rPr>
          <w:rFonts w:ascii="Cambria" w:hAnsi="Cambria" w:cs="Times New Roman"/>
          <w:sz w:val="24"/>
          <w:szCs w:val="24"/>
          <w:lang w:val="en-GB"/>
        </w:rPr>
        <w:t xml:space="preserve">. The land </w:t>
      </w:r>
      <w:r w:rsidR="004B483C">
        <w:rPr>
          <w:rFonts w:ascii="Cambria" w:hAnsi="Cambria" w:cs="Times New Roman"/>
          <w:sz w:val="24"/>
          <w:szCs w:val="24"/>
          <w:lang w:val="en-GB"/>
        </w:rPr>
        <w:t>increasingl</w:t>
      </w:r>
      <w:r w:rsidR="004B483C" w:rsidRPr="005429A3">
        <w:rPr>
          <w:rFonts w:ascii="Cambria" w:hAnsi="Cambria" w:cs="Times New Roman"/>
          <w:sz w:val="24"/>
          <w:szCs w:val="24"/>
          <w:lang w:val="en-GB"/>
        </w:rPr>
        <w:t>y became </w:t>
      </w:r>
      <w:r w:rsidR="004B483C">
        <w:rPr>
          <w:rFonts w:ascii="Cambria" w:hAnsi="Cambria" w:cs="Times New Roman"/>
          <w:sz w:val="24"/>
          <w:szCs w:val="24"/>
          <w:lang w:val="en-GB"/>
        </w:rPr>
        <w:t>a commodity</w:t>
      </w:r>
      <w:r w:rsidR="004B483C" w:rsidRPr="005429A3">
        <w:rPr>
          <w:rFonts w:ascii="Cambria" w:hAnsi="Cambria" w:cs="Times New Roman"/>
          <w:sz w:val="24"/>
          <w:szCs w:val="24"/>
          <w:lang w:val="en-GB"/>
        </w:rPr>
        <w:t xml:space="preserve">. Geography started to look at things </w:t>
      </w:r>
      <w:r w:rsidR="002E4C4B">
        <w:rPr>
          <w:rFonts w:ascii="Cambria" w:hAnsi="Cambria" w:cs="Times New Roman"/>
          <w:sz w:val="24"/>
          <w:szCs w:val="24"/>
          <w:lang w:val="en-GB"/>
        </w:rPr>
        <w:t>connected with human geography, which concerns</w:t>
      </w:r>
      <w:r w:rsidR="004B483C" w:rsidRPr="005429A3">
        <w:rPr>
          <w:rFonts w:ascii="Cambria" w:hAnsi="Cambria" w:cs="Times New Roman"/>
          <w:sz w:val="24"/>
          <w:szCs w:val="24"/>
          <w:lang w:val="en-GB"/>
        </w:rPr>
        <w:t xml:space="preserve"> </w:t>
      </w:r>
      <w:r w:rsidR="004B483C">
        <w:rPr>
          <w:rFonts w:ascii="Cambria" w:hAnsi="Cambria" w:cs="Times New Roman"/>
          <w:sz w:val="24"/>
          <w:szCs w:val="24"/>
          <w:lang w:val="en-GB"/>
        </w:rPr>
        <w:t xml:space="preserve">the </w:t>
      </w:r>
      <w:r w:rsidR="004B483C" w:rsidRPr="005429A3">
        <w:rPr>
          <w:rFonts w:ascii="Cambria" w:hAnsi="Cambria" w:cs="Times New Roman"/>
          <w:sz w:val="24"/>
          <w:szCs w:val="24"/>
          <w:lang w:val="en-GB"/>
        </w:rPr>
        <w:t>cultures of people on earth. As </w:t>
      </w:r>
      <w:r w:rsidR="00866644">
        <w:rPr>
          <w:rFonts w:ascii="Cambria" w:hAnsi="Cambria" w:cs="Times New Roman"/>
          <w:sz w:val="24"/>
          <w:szCs w:val="24"/>
          <w:lang w:val="en-GB"/>
        </w:rPr>
        <w:t>Doreen Massey expresses</w:t>
      </w:r>
      <w:r w:rsidR="004B483C" w:rsidRPr="005429A3">
        <w:rPr>
          <w:rFonts w:ascii="Cambria" w:hAnsi="Cambria" w:cs="Times New Roman"/>
          <w:sz w:val="24"/>
          <w:szCs w:val="24"/>
          <w:lang w:val="en-GB"/>
        </w:rPr>
        <w:t>, ‘</w:t>
      </w:r>
      <w:r w:rsidR="00DC5433">
        <w:rPr>
          <w:rFonts w:ascii="Cambria" w:hAnsi="Cambria" w:cs="Times New Roman"/>
          <w:sz w:val="24"/>
          <w:szCs w:val="24"/>
          <w:lang w:val="en-GB"/>
        </w:rPr>
        <w:t>p</w:t>
      </w:r>
      <w:r w:rsidR="004B483C" w:rsidRPr="005429A3">
        <w:rPr>
          <w:rFonts w:ascii="Cambria" w:hAnsi="Cambria" w:cs="Times New Roman"/>
          <w:sz w:val="24"/>
          <w:szCs w:val="24"/>
          <w:lang w:val="en-GB"/>
        </w:rPr>
        <w:t>hysical geography in the past several decades that has, in many ways, distanced it from human geography, although strong methodological and intellectual links still exist between these two components of the discipline</w:t>
      </w:r>
      <w:r w:rsidR="004B483C">
        <w:rPr>
          <w:rFonts w:ascii="Cambria" w:hAnsi="Cambria" w:cs="Times New Roman"/>
          <w:sz w:val="24"/>
          <w:szCs w:val="24"/>
          <w:lang w:val="en-GB"/>
        </w:rPr>
        <w:t>’.</w:t>
      </w:r>
      <w:r w:rsidR="004B483C">
        <w:rPr>
          <w:rStyle w:val="FootnoteReference"/>
          <w:rFonts w:ascii="Cambria" w:hAnsi="Cambria" w:cs="Times New Roman"/>
          <w:sz w:val="24"/>
          <w:szCs w:val="24"/>
          <w:lang w:val="en-GB"/>
        </w:rPr>
        <w:footnoteReference w:id="16"/>
      </w:r>
      <w:r w:rsidR="00BB69BD">
        <w:rPr>
          <w:rFonts w:ascii="Cambria" w:hAnsi="Cambria" w:cs="Times New Roman"/>
          <w:sz w:val="24"/>
          <w:szCs w:val="24"/>
          <w:lang w:val="en-GB"/>
        </w:rPr>
        <w:t xml:space="preserve"> </w:t>
      </w:r>
      <w:r w:rsidR="00B40421">
        <w:rPr>
          <w:rFonts w:ascii="Cambria" w:hAnsi="Cambria" w:cs="Times New Roman"/>
          <w:sz w:val="24"/>
          <w:szCs w:val="24"/>
          <w:lang w:val="en-GB"/>
        </w:rPr>
        <w:t xml:space="preserve">In </w:t>
      </w:r>
      <w:r w:rsidR="00BB69BD" w:rsidRPr="005429A3">
        <w:rPr>
          <w:rFonts w:ascii="Cambria" w:hAnsi="Cambria" w:cs="Times New Roman"/>
          <w:sz w:val="24"/>
          <w:szCs w:val="24"/>
          <w:lang w:val="en-GB"/>
        </w:rPr>
        <w:t>Tilley</w:t>
      </w:r>
      <w:r w:rsidR="00B40421">
        <w:rPr>
          <w:rFonts w:ascii="Cambria" w:hAnsi="Cambria" w:cs="Times New Roman"/>
          <w:sz w:val="24"/>
          <w:szCs w:val="24"/>
          <w:lang w:val="en-GB"/>
        </w:rPr>
        <w:t>’s</w:t>
      </w:r>
      <w:r w:rsidR="00BB69BD" w:rsidRPr="005429A3">
        <w:rPr>
          <w:rFonts w:ascii="Cambria" w:hAnsi="Cambria" w:cs="Times New Roman"/>
          <w:sz w:val="24"/>
          <w:szCs w:val="24"/>
          <w:lang w:val="en-GB"/>
        </w:rPr>
        <w:t xml:space="preserve"> </w:t>
      </w:r>
      <w:r w:rsidR="00B40421">
        <w:rPr>
          <w:rFonts w:ascii="Cambria" w:hAnsi="Cambria" w:cs="Times New Roman"/>
          <w:sz w:val="24"/>
          <w:szCs w:val="24"/>
          <w:lang w:val="en-GB"/>
        </w:rPr>
        <w:t>opinion, ‘“new geography” and “</w:t>
      </w:r>
      <w:r w:rsidR="00BB69BD" w:rsidRPr="005429A3">
        <w:rPr>
          <w:rFonts w:ascii="Cambria" w:hAnsi="Cambria" w:cs="Times New Roman"/>
          <w:sz w:val="24"/>
          <w:szCs w:val="24"/>
          <w:lang w:val="en-GB"/>
        </w:rPr>
        <w:t>new archaeology</w:t>
      </w:r>
      <w:r w:rsidR="00B40421">
        <w:rPr>
          <w:rFonts w:ascii="Cambria" w:hAnsi="Cambria" w:cs="Times New Roman"/>
          <w:sz w:val="24"/>
          <w:szCs w:val="24"/>
          <w:lang w:val="en-GB"/>
        </w:rPr>
        <w:t>”</w:t>
      </w:r>
      <w:r w:rsidR="00BB69BD" w:rsidRPr="005429A3">
        <w:rPr>
          <w:rFonts w:ascii="Cambria" w:hAnsi="Cambria" w:cs="Times New Roman"/>
          <w:sz w:val="24"/>
          <w:szCs w:val="24"/>
          <w:lang w:val="en-GB"/>
        </w:rPr>
        <w:t xml:space="preserve"> considered space as an abstract dimension or container in which human activities and events took place’</w:t>
      </w:r>
      <w:r w:rsidR="00BB69BD">
        <w:rPr>
          <w:rFonts w:ascii="Cambria" w:hAnsi="Cambria" w:cs="Times New Roman"/>
          <w:sz w:val="24"/>
          <w:szCs w:val="24"/>
          <w:lang w:val="en-GB"/>
        </w:rPr>
        <w:t>.</w:t>
      </w:r>
      <w:r w:rsidR="00BB69BD">
        <w:rPr>
          <w:rStyle w:val="FootnoteReference"/>
          <w:rFonts w:ascii="Cambria" w:hAnsi="Cambria" w:cs="Times New Roman"/>
          <w:sz w:val="24"/>
          <w:szCs w:val="24"/>
          <w:lang w:val="en-GB"/>
        </w:rPr>
        <w:footnoteReference w:id="17"/>
      </w:r>
    </w:p>
    <w:p w14:paraId="59FA129F" w14:textId="77777777" w:rsidR="0001151E" w:rsidRDefault="00447211" w:rsidP="00A15643">
      <w:pPr>
        <w:rPr>
          <w:rFonts w:ascii="Cambria" w:hAnsi="Cambria" w:cs="Times New Roman"/>
          <w:sz w:val="24"/>
          <w:szCs w:val="24"/>
          <w:lang w:val="en-GB"/>
        </w:rPr>
      </w:pPr>
      <w:r>
        <w:rPr>
          <w:rFonts w:ascii="Cambria" w:hAnsi="Cambria" w:cs="Times New Roman"/>
          <w:sz w:val="24"/>
          <w:szCs w:val="24"/>
          <w:lang w:val="en-GB"/>
        </w:rPr>
        <w:t>The i</w:t>
      </w:r>
      <w:r w:rsidR="00A15643">
        <w:rPr>
          <w:rFonts w:ascii="Cambria" w:hAnsi="Cambria" w:cs="Times New Roman"/>
          <w:sz w:val="24"/>
          <w:szCs w:val="24"/>
          <w:lang w:val="en-GB"/>
        </w:rPr>
        <w:t>nterconnectedness of disciplines in science</w:t>
      </w:r>
    </w:p>
    <w:p w14:paraId="69A932BA" w14:textId="77777777" w:rsidR="00C5305D" w:rsidRDefault="00866644" w:rsidP="002E4C4B">
      <w:pPr>
        <w:ind w:firstLine="720"/>
        <w:rPr>
          <w:rFonts w:ascii="Cambria" w:hAnsi="Cambria" w:cs="Times New Roman"/>
          <w:sz w:val="24"/>
          <w:szCs w:val="24"/>
          <w:lang w:val="en-GB"/>
        </w:rPr>
      </w:pPr>
      <w:r w:rsidRPr="00213B3C">
        <w:rPr>
          <w:rFonts w:ascii="Cambria" w:hAnsi="Cambria" w:cs="Times New Roman"/>
          <w:sz w:val="24"/>
          <w:szCs w:val="24"/>
          <w:lang w:val="en-GB"/>
        </w:rPr>
        <w:t>Francis J</w:t>
      </w:r>
      <w:r>
        <w:rPr>
          <w:rFonts w:ascii="Cambria" w:hAnsi="Cambria" w:cs="Times New Roman"/>
          <w:sz w:val="24"/>
          <w:szCs w:val="24"/>
          <w:lang w:val="en-GB"/>
        </w:rPr>
        <w:t>.</w:t>
      </w:r>
      <w:r w:rsidRPr="00213B3C">
        <w:rPr>
          <w:rFonts w:ascii="Cambria" w:hAnsi="Cambria" w:cs="Times New Roman"/>
          <w:sz w:val="24"/>
          <w:szCs w:val="24"/>
          <w:lang w:val="en-GB"/>
        </w:rPr>
        <w:t xml:space="preserve"> Magilligan</w:t>
      </w:r>
      <w:r>
        <w:rPr>
          <w:rFonts w:ascii="Cambria" w:hAnsi="Cambria" w:cs="Times New Roman"/>
          <w:sz w:val="24"/>
          <w:szCs w:val="24"/>
          <w:lang w:val="en-GB"/>
        </w:rPr>
        <w:t xml:space="preserve"> states that</w:t>
      </w:r>
      <w:r w:rsidRPr="00213B3C">
        <w:rPr>
          <w:rFonts w:ascii="Cambria" w:hAnsi="Cambria" w:cs="Times New Roman"/>
          <w:sz w:val="24"/>
          <w:szCs w:val="24"/>
          <w:lang w:val="en-GB"/>
        </w:rPr>
        <w:t xml:space="preserve"> </w:t>
      </w:r>
      <w:r>
        <w:rPr>
          <w:rFonts w:ascii="Cambria" w:hAnsi="Cambria" w:cs="Times New Roman"/>
          <w:sz w:val="24"/>
          <w:szCs w:val="24"/>
          <w:lang w:val="en-GB"/>
        </w:rPr>
        <w:t>‘s</w:t>
      </w:r>
      <w:r w:rsidRPr="00213B3C">
        <w:rPr>
          <w:rFonts w:ascii="Cambria" w:hAnsi="Cambria" w:cs="Times New Roman"/>
          <w:sz w:val="24"/>
          <w:szCs w:val="24"/>
          <w:lang w:val="en-GB"/>
        </w:rPr>
        <w:t>cience as law building and universalizing tends to ignore (</w:t>
      </w:r>
      <w:r>
        <w:rPr>
          <w:rFonts w:ascii="Cambria" w:hAnsi="Cambria" w:cs="Times New Roman"/>
          <w:sz w:val="24"/>
          <w:szCs w:val="24"/>
          <w:lang w:val="en-GB"/>
        </w:rPr>
        <w:t>or at least diminish) the parti</w:t>
      </w:r>
      <w:r w:rsidRPr="00213B3C">
        <w:rPr>
          <w:rFonts w:ascii="Cambria" w:hAnsi="Cambria" w:cs="Times New Roman"/>
          <w:sz w:val="24"/>
          <w:szCs w:val="24"/>
          <w:lang w:val="en-GB"/>
        </w:rPr>
        <w:t>cularities of place, while alternative approaches are more inclined to accept that time, place and context may provide important explanations that may limit the direct formulation or application of universal laws</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18"/>
      </w:r>
      <w:r>
        <w:rPr>
          <w:rFonts w:ascii="Cambria" w:hAnsi="Cambria" w:cs="Times New Roman"/>
          <w:sz w:val="24"/>
          <w:szCs w:val="24"/>
          <w:lang w:val="en-GB"/>
        </w:rPr>
        <w:t xml:space="preserve"> </w:t>
      </w:r>
      <w:r w:rsidRPr="005429A3">
        <w:rPr>
          <w:rFonts w:ascii="Cambria" w:hAnsi="Cambria" w:cs="Times New Roman"/>
          <w:sz w:val="24"/>
          <w:szCs w:val="24"/>
          <w:lang w:val="en-GB"/>
        </w:rPr>
        <w:t xml:space="preserve">As </w:t>
      </w:r>
      <w:r w:rsidR="002E4C4B">
        <w:rPr>
          <w:rFonts w:ascii="Cambria" w:hAnsi="Cambria" w:cs="Times New Roman"/>
          <w:sz w:val="24"/>
          <w:szCs w:val="24"/>
          <w:lang w:val="en-GB"/>
        </w:rPr>
        <w:t>shown</w:t>
      </w:r>
      <w:r w:rsidRPr="005429A3">
        <w:rPr>
          <w:rFonts w:ascii="Cambria" w:hAnsi="Cambria" w:cs="Times New Roman"/>
          <w:sz w:val="24"/>
          <w:szCs w:val="24"/>
          <w:lang w:val="en-GB"/>
        </w:rPr>
        <w:t xml:space="preserve"> clearly in Claude Lévi-Strauss’ </w:t>
      </w:r>
      <w:r>
        <w:rPr>
          <w:rFonts w:ascii="Cambria" w:hAnsi="Cambria" w:cs="Times New Roman"/>
          <w:sz w:val="24"/>
          <w:szCs w:val="24"/>
          <w:lang w:val="en-GB"/>
        </w:rPr>
        <w:t xml:space="preserve">book </w:t>
      </w:r>
      <w:r w:rsidRPr="00866644">
        <w:rPr>
          <w:rFonts w:ascii="Cambria" w:hAnsi="Cambria" w:cs="Times New Roman"/>
          <w:i/>
          <w:iCs/>
          <w:sz w:val="24"/>
          <w:szCs w:val="24"/>
          <w:lang w:val="en-GB"/>
        </w:rPr>
        <w:t>The Savage Mind</w:t>
      </w:r>
      <w:r>
        <w:rPr>
          <w:rFonts w:ascii="Cambria" w:hAnsi="Cambria" w:cs="Times New Roman"/>
          <w:sz w:val="24"/>
          <w:szCs w:val="24"/>
          <w:lang w:val="en-GB"/>
        </w:rPr>
        <w:t>,</w:t>
      </w:r>
      <w:r w:rsidRPr="005429A3">
        <w:rPr>
          <w:rFonts w:ascii="Cambria" w:hAnsi="Cambria" w:cs="Times New Roman"/>
          <w:sz w:val="24"/>
          <w:szCs w:val="24"/>
          <w:lang w:val="en-GB"/>
        </w:rPr>
        <w:t xml:space="preserve"> indigenous cultures do not separate science into divisions. They do look at everything</w:t>
      </w:r>
      <w:r w:rsidRPr="005429A3">
        <w:rPr>
          <w:rFonts w:ascii="Cambria" w:hAnsi="Cambria" w:cs="Times New Roman"/>
          <w:b/>
          <w:bCs/>
          <w:sz w:val="24"/>
          <w:szCs w:val="24"/>
          <w:lang w:val="en-GB"/>
        </w:rPr>
        <w:t> </w:t>
      </w:r>
      <w:r w:rsidRPr="005429A3">
        <w:rPr>
          <w:rFonts w:ascii="Cambria" w:hAnsi="Cambria" w:cs="Times New Roman"/>
          <w:sz w:val="24"/>
          <w:szCs w:val="24"/>
          <w:lang w:val="en-GB"/>
        </w:rPr>
        <w:t xml:space="preserve">as connected in the philosophy of oneness. The book </w:t>
      </w:r>
      <w:r>
        <w:rPr>
          <w:rFonts w:ascii="Cambria" w:hAnsi="Cambria" w:cs="Times New Roman"/>
          <w:sz w:val="24"/>
          <w:szCs w:val="24"/>
          <w:lang w:val="en-GB"/>
        </w:rPr>
        <w:t>demonstrates</w:t>
      </w:r>
      <w:r w:rsidRPr="005429A3">
        <w:rPr>
          <w:rFonts w:ascii="Cambria" w:hAnsi="Cambria" w:cs="Times New Roman"/>
          <w:sz w:val="24"/>
          <w:szCs w:val="24"/>
          <w:lang w:val="en-GB"/>
        </w:rPr>
        <w:t xml:space="preserve"> </w:t>
      </w:r>
      <w:r>
        <w:rPr>
          <w:rFonts w:ascii="Cambria" w:hAnsi="Cambria" w:cs="Times New Roman"/>
          <w:sz w:val="24"/>
          <w:szCs w:val="24"/>
          <w:lang w:val="en-GB"/>
        </w:rPr>
        <w:t xml:space="preserve">clearly </w:t>
      </w:r>
      <w:r w:rsidRPr="005429A3">
        <w:rPr>
          <w:rFonts w:ascii="Cambria" w:hAnsi="Cambria" w:cs="Times New Roman"/>
          <w:sz w:val="24"/>
          <w:szCs w:val="24"/>
          <w:lang w:val="en-GB"/>
        </w:rPr>
        <w:t>how the indigenous cultures</w:t>
      </w:r>
      <w:r>
        <w:rPr>
          <w:rFonts w:ascii="Cambria" w:hAnsi="Cambria" w:cs="Times New Roman"/>
          <w:sz w:val="24"/>
          <w:szCs w:val="24"/>
          <w:lang w:val="en-GB"/>
        </w:rPr>
        <w:t xml:space="preserve"> do not subdivide sciences and that </w:t>
      </w:r>
      <w:r w:rsidRPr="005429A3">
        <w:rPr>
          <w:rFonts w:ascii="Cambria" w:hAnsi="Cambria" w:cs="Times New Roman"/>
          <w:sz w:val="24"/>
          <w:szCs w:val="24"/>
          <w:lang w:val="en-GB"/>
        </w:rPr>
        <w:t>linguistic</w:t>
      </w:r>
      <w:r>
        <w:rPr>
          <w:rFonts w:ascii="Cambria" w:hAnsi="Cambria" w:cs="Times New Roman"/>
          <w:sz w:val="24"/>
          <w:szCs w:val="24"/>
          <w:lang w:val="en-GB"/>
        </w:rPr>
        <w:t>s</w:t>
      </w:r>
      <w:r w:rsidRPr="005429A3">
        <w:rPr>
          <w:rFonts w:ascii="Cambria" w:hAnsi="Cambria" w:cs="Times New Roman"/>
          <w:sz w:val="24"/>
          <w:szCs w:val="24"/>
          <w:lang w:val="en-GB"/>
        </w:rPr>
        <w:t>, zoology, biolog</w:t>
      </w:r>
      <w:r>
        <w:rPr>
          <w:rFonts w:ascii="Cambria" w:hAnsi="Cambria" w:cs="Times New Roman"/>
          <w:sz w:val="24"/>
          <w:szCs w:val="24"/>
          <w:lang w:val="en-GB"/>
        </w:rPr>
        <w:t>y, geography, phytology, botany</w:t>
      </w:r>
      <w:r w:rsidR="002E4C4B">
        <w:rPr>
          <w:rFonts w:ascii="Cambria" w:hAnsi="Cambria" w:cs="Times New Roman"/>
          <w:sz w:val="24"/>
          <w:szCs w:val="24"/>
          <w:lang w:val="en-GB"/>
        </w:rPr>
        <w:t>,</w:t>
      </w:r>
      <w:r w:rsidRPr="005429A3">
        <w:rPr>
          <w:rFonts w:ascii="Cambria" w:hAnsi="Cambria" w:cs="Times New Roman"/>
          <w:sz w:val="24"/>
          <w:szCs w:val="24"/>
          <w:lang w:val="en-GB"/>
        </w:rPr>
        <w:t xml:space="preserve"> and genetics are all connected</w:t>
      </w:r>
      <w:r>
        <w:rPr>
          <w:rFonts w:ascii="Cambria" w:hAnsi="Cambria" w:cs="Times New Roman"/>
          <w:sz w:val="24"/>
          <w:szCs w:val="24"/>
          <w:lang w:val="en-GB"/>
        </w:rPr>
        <w:t>.</w:t>
      </w:r>
      <w:r w:rsidR="00872684">
        <w:rPr>
          <w:rStyle w:val="FootnoteReference"/>
          <w:rFonts w:ascii="Cambria" w:hAnsi="Cambria" w:cs="Times New Roman"/>
          <w:sz w:val="24"/>
          <w:szCs w:val="24"/>
          <w:lang w:val="en-GB"/>
        </w:rPr>
        <w:footnoteReference w:id="19"/>
      </w:r>
    </w:p>
    <w:p w14:paraId="1B0C0907" w14:textId="77777777" w:rsidR="002B4D75" w:rsidRDefault="005D0B4E" w:rsidP="00004E88">
      <w:pPr>
        <w:ind w:firstLine="720"/>
        <w:rPr>
          <w:rFonts w:ascii="Cambria" w:hAnsi="Cambria" w:cs="Times New Roman"/>
          <w:sz w:val="24"/>
          <w:szCs w:val="24"/>
          <w:lang w:val="en-GB"/>
        </w:rPr>
      </w:pPr>
      <w:r w:rsidRPr="005429A3">
        <w:rPr>
          <w:rFonts w:ascii="Cambria" w:hAnsi="Cambria" w:cs="Times New Roman"/>
          <w:sz w:val="24"/>
          <w:szCs w:val="24"/>
          <w:lang w:val="en-GB"/>
        </w:rPr>
        <w:t xml:space="preserve">Tilley </w:t>
      </w:r>
      <w:r w:rsidR="00004E88">
        <w:rPr>
          <w:rFonts w:ascii="Cambria" w:hAnsi="Cambria" w:cs="Times New Roman"/>
          <w:sz w:val="24"/>
          <w:szCs w:val="24"/>
          <w:lang w:val="en-GB"/>
        </w:rPr>
        <w:t xml:space="preserve">and Bender </w:t>
      </w:r>
      <w:r w:rsidRPr="005429A3">
        <w:rPr>
          <w:rFonts w:ascii="Cambria" w:hAnsi="Cambria" w:cs="Times New Roman"/>
          <w:sz w:val="24"/>
          <w:szCs w:val="24"/>
          <w:lang w:val="en-GB"/>
        </w:rPr>
        <w:t xml:space="preserve">also </w:t>
      </w:r>
      <w:r w:rsidR="00004E88">
        <w:rPr>
          <w:rFonts w:ascii="Cambria" w:hAnsi="Cambria" w:cs="Times New Roman"/>
          <w:sz w:val="24"/>
          <w:szCs w:val="24"/>
          <w:lang w:val="en-GB"/>
        </w:rPr>
        <w:t xml:space="preserve">argue in favour of </w:t>
      </w:r>
      <w:r>
        <w:rPr>
          <w:rFonts w:ascii="Cambria" w:hAnsi="Cambria" w:cs="Times New Roman"/>
          <w:sz w:val="24"/>
          <w:szCs w:val="24"/>
          <w:lang w:val="en-GB"/>
        </w:rPr>
        <w:t xml:space="preserve">a holistic approach to </w:t>
      </w:r>
      <w:r w:rsidRPr="005429A3">
        <w:rPr>
          <w:rFonts w:ascii="Cambria" w:hAnsi="Cambria" w:cs="Times New Roman"/>
          <w:sz w:val="24"/>
          <w:szCs w:val="24"/>
          <w:lang w:val="en-GB"/>
        </w:rPr>
        <w:t>science</w:t>
      </w:r>
      <w:r w:rsidR="001914AA">
        <w:rPr>
          <w:rFonts w:ascii="Cambria" w:hAnsi="Cambria" w:cs="Times New Roman"/>
          <w:sz w:val="24"/>
          <w:szCs w:val="24"/>
          <w:lang w:val="en-GB"/>
        </w:rPr>
        <w:t>.</w:t>
      </w:r>
      <w:r w:rsidR="002B4D75">
        <w:rPr>
          <w:rFonts w:ascii="Cambria" w:hAnsi="Cambria" w:cs="Times New Roman"/>
          <w:sz w:val="24"/>
          <w:szCs w:val="24"/>
          <w:lang w:val="en-GB"/>
        </w:rPr>
        <w:t xml:space="preserve"> </w:t>
      </w:r>
      <w:r w:rsidR="002B4D75" w:rsidRPr="005429A3">
        <w:rPr>
          <w:rFonts w:ascii="Cambria" w:hAnsi="Cambria" w:cs="Times New Roman"/>
          <w:sz w:val="24"/>
          <w:szCs w:val="24"/>
          <w:lang w:val="en-GB"/>
        </w:rPr>
        <w:t xml:space="preserve">Bender </w:t>
      </w:r>
      <w:r w:rsidR="002B4D75">
        <w:rPr>
          <w:rFonts w:ascii="Cambria" w:hAnsi="Cambria" w:cs="Times New Roman"/>
          <w:sz w:val="24"/>
          <w:szCs w:val="24"/>
          <w:lang w:val="en-GB"/>
        </w:rPr>
        <w:t>further uses Neal</w:t>
      </w:r>
      <w:r w:rsidR="002B4D75" w:rsidRPr="005429A3">
        <w:rPr>
          <w:rFonts w:ascii="Cambria" w:hAnsi="Cambria" w:cs="Times New Roman"/>
          <w:sz w:val="24"/>
          <w:szCs w:val="24"/>
          <w:lang w:val="en-GB"/>
        </w:rPr>
        <w:t xml:space="preserve"> Ascherson</w:t>
      </w:r>
      <w:r w:rsidR="002B4D75">
        <w:rPr>
          <w:rFonts w:ascii="Cambria" w:hAnsi="Cambria" w:cs="Times New Roman"/>
          <w:sz w:val="24"/>
          <w:szCs w:val="24"/>
          <w:lang w:val="en-GB"/>
        </w:rPr>
        <w:t>’s</w:t>
      </w:r>
      <w:r w:rsidR="002B4D75" w:rsidRPr="005429A3">
        <w:rPr>
          <w:rFonts w:ascii="Cambria" w:hAnsi="Cambria" w:cs="Times New Roman"/>
          <w:sz w:val="24"/>
          <w:szCs w:val="24"/>
          <w:lang w:val="en-GB"/>
        </w:rPr>
        <w:t xml:space="preserve"> </w:t>
      </w:r>
      <w:r w:rsidR="002B4D75">
        <w:rPr>
          <w:rFonts w:ascii="Cambria" w:hAnsi="Cambria" w:cs="Times New Roman"/>
          <w:sz w:val="24"/>
          <w:szCs w:val="24"/>
          <w:lang w:val="en-GB"/>
        </w:rPr>
        <w:t xml:space="preserve">argument that </w:t>
      </w:r>
      <w:r w:rsidR="002B4D75" w:rsidRPr="005429A3">
        <w:rPr>
          <w:rFonts w:ascii="Cambria" w:hAnsi="Cambria" w:cs="Times New Roman"/>
          <w:sz w:val="24"/>
          <w:szCs w:val="24"/>
          <w:lang w:val="en-GB"/>
        </w:rPr>
        <w:t xml:space="preserve">‘archaeologists still understand relatively </w:t>
      </w:r>
      <w:r w:rsidR="002B4D75" w:rsidRPr="005429A3">
        <w:rPr>
          <w:rFonts w:ascii="Cambria" w:hAnsi="Cambria" w:cs="Times New Roman"/>
          <w:sz w:val="24"/>
          <w:szCs w:val="24"/>
          <w:lang w:val="en-GB"/>
        </w:rPr>
        <w:lastRenderedPageBreak/>
        <w:t>little about the social and political conditions and the cultural perceptions of the people who built and used Stonehenge’</w:t>
      </w:r>
      <w:r w:rsidR="002B4D75">
        <w:rPr>
          <w:rFonts w:ascii="Cambria" w:hAnsi="Cambria" w:cs="Times New Roman"/>
          <w:sz w:val="24"/>
          <w:szCs w:val="24"/>
          <w:lang w:val="en-GB"/>
        </w:rPr>
        <w:t>.</w:t>
      </w:r>
      <w:r w:rsidR="002B4D75">
        <w:rPr>
          <w:rStyle w:val="FootnoteReference"/>
          <w:rFonts w:ascii="Cambria" w:hAnsi="Cambria" w:cs="Times New Roman"/>
          <w:sz w:val="24"/>
          <w:szCs w:val="24"/>
          <w:lang w:val="en-GB"/>
        </w:rPr>
        <w:footnoteReference w:id="20"/>
      </w:r>
    </w:p>
    <w:p w14:paraId="37C303E5" w14:textId="77777777" w:rsidR="00B52FC4" w:rsidRDefault="00C5305D" w:rsidP="00216089">
      <w:pPr>
        <w:rPr>
          <w:rFonts w:ascii="Cambria" w:hAnsi="Cambria" w:cs="Times New Roman"/>
          <w:sz w:val="24"/>
          <w:szCs w:val="24"/>
          <w:lang w:val="en-GB"/>
        </w:rPr>
      </w:pPr>
      <w:r>
        <w:rPr>
          <w:rFonts w:ascii="Cambria" w:hAnsi="Cambria" w:cs="Times New Roman"/>
          <w:sz w:val="24"/>
          <w:szCs w:val="24"/>
          <w:lang w:val="en-GB"/>
        </w:rPr>
        <w:t>Phenomenological approach</w:t>
      </w:r>
    </w:p>
    <w:p w14:paraId="4F79446D" w14:textId="77777777" w:rsidR="0001151E" w:rsidRDefault="00216089" w:rsidP="00216089">
      <w:pPr>
        <w:ind w:firstLine="720"/>
        <w:rPr>
          <w:rFonts w:ascii="Cambria" w:hAnsi="Cambria" w:cs="Times New Roman"/>
          <w:sz w:val="24"/>
          <w:szCs w:val="24"/>
          <w:lang w:val="en-GB"/>
        </w:rPr>
      </w:pPr>
      <w:r>
        <w:rPr>
          <w:rFonts w:ascii="Cambria" w:hAnsi="Cambria" w:cs="Times New Roman"/>
          <w:sz w:val="24"/>
          <w:szCs w:val="24"/>
          <w:lang w:val="en-GB"/>
        </w:rPr>
        <w:t xml:space="preserve">From a phenomenological perspective, the human body is considered as a medium through which one can understand the land and connect to it. </w:t>
      </w:r>
      <w:r w:rsidR="00B52FC4">
        <w:rPr>
          <w:rFonts w:ascii="Cambria" w:hAnsi="Cambria" w:cs="Times New Roman"/>
          <w:sz w:val="24"/>
          <w:szCs w:val="24"/>
          <w:lang w:val="en-GB"/>
        </w:rPr>
        <w:t>Wendy Ashmore</w:t>
      </w:r>
      <w:r>
        <w:rPr>
          <w:rFonts w:ascii="Cambria" w:hAnsi="Cambria" w:cs="Times New Roman"/>
          <w:sz w:val="24"/>
          <w:szCs w:val="24"/>
          <w:lang w:val="en-GB"/>
        </w:rPr>
        <w:t xml:space="preserve"> expresses that</w:t>
      </w:r>
      <w:r w:rsidR="00B52FC4">
        <w:rPr>
          <w:rFonts w:ascii="Cambria" w:hAnsi="Cambria" w:cs="Times New Roman"/>
          <w:sz w:val="24"/>
          <w:szCs w:val="24"/>
          <w:lang w:val="en-GB"/>
        </w:rPr>
        <w:t xml:space="preserve"> ‘m</w:t>
      </w:r>
      <w:r w:rsidR="00B52FC4" w:rsidRPr="005429A3">
        <w:rPr>
          <w:rFonts w:ascii="Cambria" w:hAnsi="Cambria" w:cs="Times New Roman"/>
          <w:sz w:val="24"/>
          <w:szCs w:val="24"/>
          <w:lang w:val="en-GB"/>
        </w:rPr>
        <w:t>apping of worldviews may</w:t>
      </w:r>
      <w:r w:rsidR="00B52FC4">
        <w:rPr>
          <w:rFonts w:ascii="Cambria" w:hAnsi="Cambria" w:cs="Times New Roman"/>
          <w:sz w:val="24"/>
          <w:szCs w:val="24"/>
          <w:lang w:val="en-GB"/>
        </w:rPr>
        <w:t xml:space="preserve"> </w:t>
      </w:r>
      <w:r w:rsidR="00B52FC4" w:rsidRPr="005429A3">
        <w:rPr>
          <w:rFonts w:ascii="Cambria" w:hAnsi="Cambria" w:cs="Times New Roman"/>
          <w:sz w:val="24"/>
          <w:szCs w:val="24"/>
          <w:lang w:val="en-GB"/>
        </w:rPr>
        <w:t>be grounded explicitly in the form of the human body</w:t>
      </w:r>
      <w:r w:rsidR="00B52FC4">
        <w:rPr>
          <w:rFonts w:ascii="Cambria" w:hAnsi="Cambria" w:cs="Times New Roman"/>
          <w:sz w:val="24"/>
          <w:szCs w:val="24"/>
          <w:lang w:val="en-GB"/>
        </w:rPr>
        <w:t>’.</w:t>
      </w:r>
      <w:r w:rsidR="00B52FC4">
        <w:rPr>
          <w:rStyle w:val="FootnoteReference"/>
          <w:rFonts w:ascii="Cambria" w:hAnsi="Cambria" w:cs="Times New Roman"/>
          <w:sz w:val="24"/>
          <w:szCs w:val="24"/>
          <w:lang w:val="en-GB"/>
        </w:rPr>
        <w:footnoteReference w:id="21"/>
      </w:r>
    </w:p>
    <w:p w14:paraId="7A42FA70" w14:textId="77777777" w:rsidR="0001151E" w:rsidRDefault="00516870" w:rsidP="00287010">
      <w:pPr>
        <w:ind w:firstLine="720"/>
        <w:rPr>
          <w:rFonts w:ascii="Cambria" w:hAnsi="Cambria" w:cs="Times New Roman"/>
          <w:sz w:val="24"/>
          <w:szCs w:val="24"/>
          <w:lang w:val="en-GB"/>
        </w:rPr>
      </w:pPr>
      <w:r>
        <w:rPr>
          <w:rFonts w:ascii="Cambria" w:hAnsi="Cambria" w:cs="Times New Roman"/>
          <w:sz w:val="24"/>
          <w:szCs w:val="24"/>
          <w:lang w:val="en-GB"/>
        </w:rPr>
        <w:t xml:space="preserve">According to </w:t>
      </w:r>
      <w:r w:rsidRPr="005429A3">
        <w:rPr>
          <w:rFonts w:ascii="Cambria" w:hAnsi="Cambria" w:cs="Times New Roman"/>
          <w:sz w:val="24"/>
          <w:szCs w:val="24"/>
          <w:lang w:val="en-GB"/>
        </w:rPr>
        <w:t>Jerry D. Moore</w:t>
      </w:r>
      <w:r>
        <w:rPr>
          <w:rFonts w:ascii="Cambria" w:hAnsi="Cambria" w:cs="Times New Roman"/>
          <w:sz w:val="24"/>
          <w:szCs w:val="24"/>
          <w:lang w:val="en-GB"/>
        </w:rPr>
        <w:t>, ‘</w:t>
      </w:r>
      <w:r w:rsidR="00287010">
        <w:rPr>
          <w:rFonts w:ascii="Cambria" w:hAnsi="Cambria" w:cs="Times New Roman"/>
          <w:sz w:val="24"/>
          <w:szCs w:val="24"/>
          <w:lang w:val="en-GB"/>
        </w:rPr>
        <w:t>t</w:t>
      </w:r>
      <w:r w:rsidRPr="005429A3">
        <w:rPr>
          <w:rFonts w:ascii="Cambria" w:hAnsi="Cambria" w:cs="Times New Roman"/>
          <w:sz w:val="24"/>
          <w:szCs w:val="24"/>
          <w:lang w:val="en-GB"/>
        </w:rPr>
        <w:t>hose grounded in positivist theoretical traditions</w:t>
      </w:r>
      <w:r>
        <w:rPr>
          <w:rFonts w:ascii="Cambria" w:hAnsi="Cambria" w:cs="Times New Roman"/>
          <w:sz w:val="24"/>
          <w:szCs w:val="24"/>
          <w:lang w:val="en-GB"/>
        </w:rPr>
        <w:t xml:space="preserve"> </w:t>
      </w:r>
      <w:r w:rsidRPr="00213B3C">
        <w:rPr>
          <w:rFonts w:ascii="Cambria" w:hAnsi="Cambria" w:cs="Times New Roman"/>
          <w:sz w:val="24"/>
          <w:szCs w:val="24"/>
          <w:lang w:val="en-GB"/>
        </w:rPr>
        <w:t>generally</w:t>
      </w:r>
      <w:r w:rsidRPr="005429A3">
        <w:rPr>
          <w:rFonts w:ascii="Cambria" w:hAnsi="Cambria" w:cs="Times New Roman"/>
          <w:sz w:val="24"/>
          <w:szCs w:val="24"/>
          <w:lang w:val="en-GB"/>
        </w:rPr>
        <w:t> stipulate hypothesis testing, with rigorously deﬁned standards for proof, expressed in material measures of archaeological data</w:t>
      </w:r>
      <w:r>
        <w:rPr>
          <w:rFonts w:ascii="Cambria" w:hAnsi="Cambria" w:cs="Times New Roman"/>
          <w:sz w:val="24"/>
          <w:szCs w:val="24"/>
          <w:lang w:val="en-GB"/>
        </w:rPr>
        <w:t>’</w:t>
      </w:r>
      <w:r w:rsidR="00287010">
        <w:rPr>
          <w:rFonts w:ascii="Cambria" w:hAnsi="Cambria" w:cs="Times New Roman"/>
          <w:sz w:val="24"/>
          <w:szCs w:val="24"/>
          <w:lang w:val="en-GB"/>
        </w:rPr>
        <w:t>.</w:t>
      </w:r>
      <w:r w:rsidR="00287010">
        <w:rPr>
          <w:rStyle w:val="FootnoteReference"/>
          <w:rFonts w:ascii="Cambria" w:hAnsi="Cambria" w:cs="Times New Roman"/>
          <w:sz w:val="24"/>
          <w:szCs w:val="24"/>
          <w:lang w:val="en-GB"/>
        </w:rPr>
        <w:footnoteReference w:id="22"/>
      </w:r>
      <w:r w:rsidR="00287010">
        <w:rPr>
          <w:rFonts w:ascii="Cambria" w:hAnsi="Cambria" w:cs="Times New Roman"/>
          <w:sz w:val="24"/>
          <w:szCs w:val="24"/>
          <w:lang w:val="en-GB"/>
        </w:rPr>
        <w:t xml:space="preserve"> </w:t>
      </w:r>
      <w:r w:rsidR="00287010" w:rsidRPr="00213B3C">
        <w:rPr>
          <w:rFonts w:ascii="Cambria" w:hAnsi="Cambria" w:cs="Times New Roman"/>
          <w:sz w:val="24"/>
          <w:szCs w:val="24"/>
          <w:lang w:val="en-GB"/>
        </w:rPr>
        <w:t>It</w:t>
      </w:r>
      <w:r w:rsidR="00287010">
        <w:rPr>
          <w:rStyle w:val="Emphasis"/>
          <w:rFonts w:ascii="Arial" w:hAnsi="Arial" w:cs="Arial"/>
          <w:b/>
          <w:bCs/>
          <w:i w:val="0"/>
          <w:iCs w:val="0"/>
          <w:color w:val="5F6368"/>
          <w:sz w:val="21"/>
          <w:szCs w:val="21"/>
          <w:shd w:val="clear" w:color="auto" w:fill="FFFFFF"/>
        </w:rPr>
        <w:t xml:space="preserve"> </w:t>
      </w:r>
      <w:r w:rsidR="00287010" w:rsidRPr="005429A3">
        <w:rPr>
          <w:rFonts w:ascii="Cambria" w:hAnsi="Cambria" w:cs="Times New Roman"/>
          <w:sz w:val="24"/>
          <w:szCs w:val="24"/>
          <w:lang w:val="en-GB"/>
        </w:rPr>
        <w:t>is hard to k</w:t>
      </w:r>
      <w:r w:rsidR="00287010">
        <w:rPr>
          <w:rFonts w:ascii="Cambria" w:hAnsi="Cambria" w:cs="Times New Roman"/>
          <w:sz w:val="24"/>
          <w:szCs w:val="24"/>
          <w:lang w:val="en-GB"/>
        </w:rPr>
        <w:t>now the meaning of land when civilizations are not alive. Therefore</w:t>
      </w:r>
      <w:r w:rsidR="00287010" w:rsidRPr="005429A3">
        <w:rPr>
          <w:rFonts w:ascii="Cambria" w:hAnsi="Cambria" w:cs="Times New Roman"/>
          <w:sz w:val="24"/>
          <w:szCs w:val="24"/>
          <w:lang w:val="en-GB"/>
        </w:rPr>
        <w:t xml:space="preserve">, time plays a crucial role in understanding space. Archaeologists and anthropologists try to understand the </w:t>
      </w:r>
      <w:r w:rsidR="00287010">
        <w:rPr>
          <w:rFonts w:ascii="Cambria" w:hAnsi="Cambria" w:cs="Times New Roman"/>
          <w:sz w:val="24"/>
          <w:szCs w:val="24"/>
          <w:lang w:val="en-GB"/>
        </w:rPr>
        <w:t>era</w:t>
      </w:r>
      <w:r w:rsidR="00287010" w:rsidRPr="005429A3">
        <w:rPr>
          <w:rFonts w:ascii="Cambria" w:hAnsi="Cambria" w:cs="Times New Roman"/>
          <w:sz w:val="24"/>
          <w:szCs w:val="24"/>
          <w:lang w:val="en-GB"/>
        </w:rPr>
        <w:t xml:space="preserve"> of civilization</w:t>
      </w:r>
      <w:r w:rsidR="00287010">
        <w:rPr>
          <w:rFonts w:ascii="Cambria" w:hAnsi="Cambria" w:cs="Times New Roman"/>
          <w:sz w:val="24"/>
          <w:szCs w:val="24"/>
          <w:lang w:val="en-GB"/>
        </w:rPr>
        <w:t>s. There is a synchronic time that</w:t>
      </w:r>
      <w:r w:rsidR="00287010" w:rsidRPr="005429A3">
        <w:rPr>
          <w:rFonts w:ascii="Cambria" w:hAnsi="Cambria" w:cs="Times New Roman"/>
          <w:sz w:val="24"/>
          <w:szCs w:val="24"/>
          <w:lang w:val="en-GB"/>
        </w:rPr>
        <w:t xml:space="preserve"> evaluat</w:t>
      </w:r>
      <w:r w:rsidR="00287010">
        <w:rPr>
          <w:rFonts w:ascii="Cambria" w:hAnsi="Cambria" w:cs="Times New Roman"/>
          <w:sz w:val="24"/>
          <w:szCs w:val="24"/>
          <w:lang w:val="en-GB"/>
        </w:rPr>
        <w:t>es and makes hypotheses of space, from the perspective of now.</w:t>
      </w:r>
    </w:p>
    <w:p w14:paraId="42CD1AAB" w14:textId="77777777" w:rsidR="008601DD" w:rsidRDefault="004F0DBA" w:rsidP="008601DD">
      <w:pPr>
        <w:ind w:firstLine="720"/>
        <w:rPr>
          <w:rFonts w:ascii="Cambria" w:hAnsi="Cambria" w:cs="Times New Roman"/>
          <w:sz w:val="24"/>
          <w:szCs w:val="24"/>
          <w:lang w:val="en-GB"/>
        </w:rPr>
      </w:pPr>
      <w:r w:rsidRPr="005429A3">
        <w:rPr>
          <w:rFonts w:ascii="Cambria" w:hAnsi="Cambria" w:cs="Times New Roman"/>
          <w:sz w:val="24"/>
          <w:szCs w:val="24"/>
          <w:lang w:val="en-GB"/>
        </w:rPr>
        <w:t>Bender and Tilley</w:t>
      </w:r>
      <w:r>
        <w:rPr>
          <w:rFonts w:ascii="Cambria" w:hAnsi="Cambria" w:cs="Times New Roman"/>
          <w:sz w:val="24"/>
          <w:szCs w:val="24"/>
          <w:lang w:val="en-GB"/>
        </w:rPr>
        <w:t>, state</w:t>
      </w:r>
      <w:r w:rsidRPr="005429A3">
        <w:rPr>
          <w:rFonts w:ascii="Cambria" w:hAnsi="Cambria" w:cs="Times New Roman"/>
          <w:sz w:val="24"/>
          <w:szCs w:val="24"/>
          <w:lang w:val="en-GB"/>
        </w:rPr>
        <w:t> that the phenomenological experi</w:t>
      </w:r>
      <w:r>
        <w:rPr>
          <w:rFonts w:ascii="Cambria" w:hAnsi="Cambria" w:cs="Times New Roman"/>
          <w:sz w:val="24"/>
          <w:szCs w:val="24"/>
          <w:lang w:val="en-GB"/>
        </w:rPr>
        <w:t>ence of time and place is also connected</w:t>
      </w:r>
      <w:r w:rsidRPr="005429A3">
        <w:rPr>
          <w:rFonts w:ascii="Cambria" w:hAnsi="Cambria" w:cs="Times New Roman"/>
          <w:sz w:val="24"/>
          <w:szCs w:val="24"/>
          <w:lang w:val="en-GB"/>
        </w:rPr>
        <w:t xml:space="preserve"> with </w:t>
      </w:r>
      <w:r>
        <w:rPr>
          <w:rFonts w:ascii="Cambria" w:hAnsi="Cambria" w:cs="Times New Roman"/>
          <w:sz w:val="24"/>
          <w:szCs w:val="24"/>
          <w:lang w:val="en-GB"/>
        </w:rPr>
        <w:t xml:space="preserve">the location’s </w:t>
      </w:r>
      <w:r w:rsidRPr="005429A3">
        <w:rPr>
          <w:rFonts w:ascii="Cambria" w:hAnsi="Cambria" w:cs="Times New Roman"/>
          <w:sz w:val="24"/>
          <w:szCs w:val="24"/>
          <w:lang w:val="en-GB"/>
        </w:rPr>
        <w:t>name, history, and culture. </w:t>
      </w:r>
      <w:r>
        <w:rPr>
          <w:rFonts w:ascii="Cambria" w:hAnsi="Cambria" w:cs="Times New Roman"/>
          <w:sz w:val="24"/>
          <w:szCs w:val="24"/>
          <w:lang w:val="en-GB"/>
        </w:rPr>
        <w:t>In</w:t>
      </w:r>
      <w:r w:rsidRPr="005429A3">
        <w:rPr>
          <w:rFonts w:ascii="Cambria" w:hAnsi="Cambria" w:cs="Times New Roman"/>
          <w:sz w:val="24"/>
          <w:szCs w:val="24"/>
          <w:lang w:val="en-GB"/>
        </w:rPr>
        <w:t xml:space="preserve"> Bender</w:t>
      </w:r>
      <w:r>
        <w:rPr>
          <w:rFonts w:ascii="Cambria" w:hAnsi="Cambria" w:cs="Times New Roman"/>
          <w:sz w:val="24"/>
          <w:szCs w:val="24"/>
          <w:lang w:val="en-GB"/>
        </w:rPr>
        <w:t>’s opinion</w:t>
      </w:r>
      <w:r w:rsidRPr="005429A3">
        <w:rPr>
          <w:rFonts w:ascii="Cambria" w:hAnsi="Cambria" w:cs="Times New Roman"/>
          <w:sz w:val="24"/>
          <w:szCs w:val="24"/>
          <w:lang w:val="en-GB"/>
        </w:rPr>
        <w:t xml:space="preserve">, </w:t>
      </w:r>
      <w:r w:rsidR="005B2AAE">
        <w:rPr>
          <w:rFonts w:ascii="Cambria" w:hAnsi="Cambria" w:cs="Times New Roman"/>
          <w:sz w:val="24"/>
          <w:szCs w:val="24"/>
          <w:lang w:val="en-GB"/>
        </w:rPr>
        <w:t>‘</w:t>
      </w:r>
      <w:r w:rsidRPr="005429A3">
        <w:rPr>
          <w:rFonts w:ascii="Cambria" w:hAnsi="Cambria" w:cs="Times New Roman"/>
          <w:sz w:val="24"/>
          <w:szCs w:val="24"/>
          <w:lang w:val="en-GB"/>
        </w:rPr>
        <w:t xml:space="preserve">the cultural meanings we give to time and place are not just </w:t>
      </w:r>
      <w:r w:rsidRPr="005B2AAE">
        <w:rPr>
          <w:rFonts w:ascii="Cambria" w:hAnsi="Cambria" w:cs="Times New Roman"/>
          <w:i/>
          <w:iCs/>
          <w:sz w:val="24"/>
          <w:szCs w:val="24"/>
          <w:lang w:val="en-GB"/>
        </w:rPr>
        <w:t>reﬂections</w:t>
      </w:r>
      <w:r w:rsidRPr="005429A3">
        <w:rPr>
          <w:rFonts w:ascii="Cambria" w:hAnsi="Cambria" w:cs="Times New Roman"/>
          <w:sz w:val="24"/>
          <w:szCs w:val="24"/>
          <w:lang w:val="en-GB"/>
        </w:rPr>
        <w:t xml:space="preserve"> of these relationships; </w:t>
      </w:r>
      <w:r w:rsidRPr="005B2AAE">
        <w:rPr>
          <w:rFonts w:ascii="Cambria" w:hAnsi="Cambria" w:cs="Times New Roman"/>
          <w:sz w:val="24"/>
          <w:szCs w:val="24"/>
          <w:lang w:val="en-GB"/>
        </w:rPr>
        <w:t>they carry their own political and social cha</w:t>
      </w:r>
      <w:r w:rsidR="005B2AAE" w:rsidRPr="005B2AAE">
        <w:rPr>
          <w:rFonts w:ascii="Cambria" w:hAnsi="Cambria" w:cs="Times New Roman"/>
          <w:sz w:val="24"/>
          <w:szCs w:val="24"/>
          <w:lang w:val="en-GB"/>
        </w:rPr>
        <w:t>r</w:t>
      </w:r>
      <w:r w:rsidRPr="005B2AAE">
        <w:rPr>
          <w:rFonts w:ascii="Cambria" w:hAnsi="Cambria" w:cs="Times New Roman"/>
          <w:sz w:val="24"/>
          <w:szCs w:val="24"/>
          <w:lang w:val="en-GB"/>
        </w:rPr>
        <w:t>ge</w:t>
      </w:r>
      <w:r w:rsidR="005B2AAE">
        <w:rPr>
          <w:rFonts w:ascii="Cambria" w:hAnsi="Cambria" w:cs="Times New Roman"/>
          <w:sz w:val="24"/>
          <w:szCs w:val="24"/>
          <w:lang w:val="en-GB"/>
        </w:rPr>
        <w:t>’</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23"/>
      </w:r>
      <w:r w:rsidR="00EA6C21">
        <w:rPr>
          <w:rFonts w:ascii="Cambria" w:hAnsi="Cambria" w:cs="Times New Roman"/>
          <w:sz w:val="24"/>
          <w:szCs w:val="24"/>
          <w:lang w:val="en-GB"/>
        </w:rPr>
        <w:t xml:space="preserve"> </w:t>
      </w:r>
      <w:r w:rsidR="007F7D66" w:rsidRPr="005429A3">
        <w:rPr>
          <w:rFonts w:ascii="Cambria" w:hAnsi="Cambria" w:cs="Times New Roman"/>
          <w:sz w:val="24"/>
          <w:szCs w:val="24"/>
          <w:lang w:val="en-GB"/>
        </w:rPr>
        <w:t>In the example of Stonehenge</w:t>
      </w:r>
      <w:r w:rsidR="007F7D66">
        <w:rPr>
          <w:rFonts w:ascii="Cambria" w:hAnsi="Cambria" w:cs="Times New Roman"/>
          <w:sz w:val="24"/>
          <w:szCs w:val="24"/>
          <w:lang w:val="en-GB"/>
        </w:rPr>
        <w:t>,</w:t>
      </w:r>
      <w:r w:rsidR="007F7D66" w:rsidRPr="005429A3">
        <w:rPr>
          <w:rFonts w:ascii="Cambria" w:hAnsi="Cambria" w:cs="Times New Roman"/>
          <w:sz w:val="24"/>
          <w:szCs w:val="24"/>
          <w:lang w:val="en-GB"/>
        </w:rPr>
        <w:t xml:space="preserve"> Bender expres</w:t>
      </w:r>
      <w:r w:rsidR="007F7D66">
        <w:rPr>
          <w:rFonts w:ascii="Cambria" w:hAnsi="Cambria" w:cs="Times New Roman"/>
          <w:sz w:val="24"/>
          <w:szCs w:val="24"/>
          <w:lang w:val="en-GB"/>
        </w:rPr>
        <w:t>se</w:t>
      </w:r>
      <w:r w:rsidR="007F7D66" w:rsidRPr="005429A3">
        <w:rPr>
          <w:rFonts w:ascii="Cambria" w:hAnsi="Cambria" w:cs="Times New Roman"/>
          <w:sz w:val="24"/>
          <w:szCs w:val="24"/>
          <w:lang w:val="en-GB"/>
        </w:rPr>
        <w:t xml:space="preserve">s the connection people </w:t>
      </w:r>
      <w:r w:rsidR="007F7D66">
        <w:rPr>
          <w:rFonts w:ascii="Cambria" w:hAnsi="Cambria" w:cs="Times New Roman"/>
          <w:sz w:val="24"/>
          <w:szCs w:val="24"/>
          <w:lang w:val="en-GB"/>
        </w:rPr>
        <w:t xml:space="preserve">make with the place. </w:t>
      </w:r>
      <w:r w:rsidR="007F7D66" w:rsidRPr="00213B3C">
        <w:rPr>
          <w:rFonts w:ascii="Cambria" w:hAnsi="Cambria" w:cs="Times New Roman"/>
          <w:sz w:val="24"/>
          <w:szCs w:val="24"/>
          <w:lang w:val="en-GB"/>
        </w:rPr>
        <w:t xml:space="preserve">Stuart Piggott </w:t>
      </w:r>
      <w:r w:rsidR="007F7D66">
        <w:rPr>
          <w:rFonts w:ascii="Cambria" w:hAnsi="Cambria" w:cs="Times New Roman"/>
          <w:sz w:val="24"/>
          <w:szCs w:val="24"/>
          <w:lang w:val="en-GB"/>
        </w:rPr>
        <w:t>elaborates</w:t>
      </w:r>
      <w:r w:rsidR="007F7D66" w:rsidRPr="00213B3C">
        <w:rPr>
          <w:rFonts w:ascii="Cambria" w:hAnsi="Cambria" w:cs="Times New Roman"/>
          <w:sz w:val="24"/>
          <w:szCs w:val="24"/>
          <w:lang w:val="en-GB"/>
        </w:rPr>
        <w:t xml:space="preserve"> the conn</w:t>
      </w:r>
      <w:r w:rsidR="007F7D66">
        <w:rPr>
          <w:rFonts w:ascii="Cambria" w:hAnsi="Cambria" w:cs="Times New Roman"/>
          <w:sz w:val="24"/>
          <w:szCs w:val="24"/>
          <w:lang w:val="en-GB"/>
        </w:rPr>
        <w:t>ection by writing that ‘most probably, the stones had been incorporated into folk culture, syncretic, changing, but possibly enduring over the millennia, or perhaps their significance had ebbed and flowed within people’s consciousness’</w:t>
      </w:r>
      <w:r w:rsidR="00BE2F6B">
        <w:rPr>
          <w:rFonts w:ascii="Cambria" w:hAnsi="Cambria" w:cs="Times New Roman"/>
          <w:sz w:val="24"/>
          <w:szCs w:val="24"/>
          <w:lang w:val="en-GB"/>
        </w:rPr>
        <w:t>.</w:t>
      </w:r>
      <w:r w:rsidR="00BE2F6B">
        <w:rPr>
          <w:rStyle w:val="FootnoteReference"/>
          <w:rFonts w:ascii="Cambria" w:hAnsi="Cambria" w:cs="Times New Roman"/>
          <w:sz w:val="24"/>
          <w:szCs w:val="24"/>
          <w:lang w:val="en-GB"/>
        </w:rPr>
        <w:footnoteReference w:id="24"/>
      </w:r>
      <w:r w:rsidR="005B2AAE">
        <w:rPr>
          <w:rFonts w:ascii="Cambria" w:hAnsi="Cambria" w:cs="Times New Roman"/>
          <w:sz w:val="24"/>
          <w:szCs w:val="24"/>
          <w:lang w:val="en-GB"/>
        </w:rPr>
        <w:t xml:space="preserve"> </w:t>
      </w:r>
      <w:r w:rsidR="005B2AAE" w:rsidRPr="005429A3">
        <w:rPr>
          <w:rFonts w:ascii="Cambria" w:hAnsi="Cambria" w:cs="Times New Roman"/>
          <w:sz w:val="24"/>
          <w:szCs w:val="24"/>
          <w:lang w:val="en-GB"/>
        </w:rPr>
        <w:t xml:space="preserve">Bender </w:t>
      </w:r>
      <w:r w:rsidR="000E6ED8">
        <w:rPr>
          <w:rFonts w:ascii="Cambria" w:hAnsi="Cambria" w:cs="Times New Roman"/>
          <w:sz w:val="24"/>
          <w:szCs w:val="24"/>
          <w:lang w:val="en-GB"/>
        </w:rPr>
        <w:t>considers Tilley</w:t>
      </w:r>
      <w:r w:rsidR="005B2AAE">
        <w:rPr>
          <w:rFonts w:ascii="Cambria" w:hAnsi="Cambria" w:cs="Times New Roman"/>
          <w:sz w:val="24"/>
          <w:szCs w:val="24"/>
          <w:lang w:val="en-GB"/>
        </w:rPr>
        <w:t xml:space="preserve"> </w:t>
      </w:r>
      <w:r w:rsidR="000E6ED8">
        <w:rPr>
          <w:rFonts w:ascii="Cambria" w:hAnsi="Cambria" w:cs="Times New Roman"/>
          <w:sz w:val="24"/>
          <w:szCs w:val="24"/>
          <w:lang w:val="en-GB"/>
        </w:rPr>
        <w:t>‘</w:t>
      </w:r>
      <w:r w:rsidR="005B2AAE">
        <w:rPr>
          <w:rFonts w:ascii="Cambria" w:hAnsi="Cambria" w:cs="Times New Roman"/>
          <w:sz w:val="24"/>
          <w:szCs w:val="24"/>
          <w:lang w:val="en-GB"/>
        </w:rPr>
        <w:t>a leading expo</w:t>
      </w:r>
      <w:r w:rsidR="005B2AAE" w:rsidRPr="00213B3C">
        <w:rPr>
          <w:rFonts w:ascii="Cambria" w:hAnsi="Cambria" w:cs="Times New Roman"/>
          <w:sz w:val="24"/>
          <w:szCs w:val="24"/>
          <w:lang w:val="en-GB"/>
        </w:rPr>
        <w:t>nent of a phenomenological approach to landscape</w:t>
      </w:r>
      <w:r w:rsidR="000E6ED8">
        <w:rPr>
          <w:rFonts w:ascii="Cambria" w:hAnsi="Cambria" w:cs="Times New Roman"/>
          <w:sz w:val="24"/>
          <w:szCs w:val="24"/>
          <w:lang w:val="en-GB"/>
        </w:rPr>
        <w:t>’, which in her words is</w:t>
      </w:r>
      <w:r w:rsidR="005B2AAE" w:rsidRPr="00213B3C">
        <w:rPr>
          <w:rFonts w:ascii="Cambria" w:hAnsi="Cambria" w:cs="Times New Roman"/>
          <w:sz w:val="24"/>
          <w:szCs w:val="24"/>
          <w:lang w:val="en-GB"/>
        </w:rPr>
        <w:t xml:space="preserve"> </w:t>
      </w:r>
      <w:r w:rsidR="000E6ED8">
        <w:rPr>
          <w:rFonts w:ascii="Cambria" w:hAnsi="Cambria" w:cs="Times New Roman"/>
          <w:sz w:val="24"/>
          <w:szCs w:val="24"/>
          <w:lang w:val="en-GB"/>
        </w:rPr>
        <w:t>‘</w:t>
      </w:r>
      <w:r w:rsidR="005B2AAE" w:rsidRPr="00213B3C">
        <w:rPr>
          <w:rFonts w:ascii="Cambria" w:hAnsi="Cambria" w:cs="Times New Roman"/>
          <w:sz w:val="24"/>
          <w:szCs w:val="24"/>
          <w:lang w:val="en-GB"/>
        </w:rPr>
        <w:t>an approach that understands that people create a sense of place through movement, through attachment, through wrapping stories and memories around places, through using not just the visual but all the senses</w:t>
      </w:r>
      <w:r w:rsidR="005B2AAE">
        <w:rPr>
          <w:rFonts w:ascii="Cambria" w:hAnsi="Cambria" w:cs="Times New Roman"/>
          <w:sz w:val="24"/>
          <w:szCs w:val="24"/>
          <w:lang w:val="en-GB"/>
        </w:rPr>
        <w:t>’</w:t>
      </w:r>
      <w:r w:rsidR="00CA21C6">
        <w:rPr>
          <w:rFonts w:ascii="Cambria" w:hAnsi="Cambria" w:cs="Times New Roman"/>
          <w:sz w:val="24"/>
          <w:szCs w:val="24"/>
          <w:lang w:val="en-GB"/>
        </w:rPr>
        <w:t>.</w:t>
      </w:r>
      <w:r w:rsidR="00CA21C6">
        <w:rPr>
          <w:rStyle w:val="FootnoteReference"/>
          <w:rFonts w:ascii="Cambria" w:hAnsi="Cambria" w:cs="Times New Roman"/>
          <w:sz w:val="24"/>
          <w:szCs w:val="24"/>
          <w:lang w:val="en-GB"/>
        </w:rPr>
        <w:footnoteReference w:id="25"/>
      </w:r>
      <w:r w:rsidR="00CA21C6">
        <w:rPr>
          <w:rFonts w:ascii="Cambria" w:hAnsi="Cambria" w:cs="Times New Roman"/>
          <w:sz w:val="24"/>
          <w:szCs w:val="24"/>
          <w:lang w:val="en-GB"/>
        </w:rPr>
        <w:t xml:space="preserve"> </w:t>
      </w:r>
    </w:p>
    <w:p w14:paraId="768E89A7" w14:textId="11201E1D" w:rsidR="004F0DBA" w:rsidRPr="008601DD" w:rsidRDefault="000557F5" w:rsidP="008A467B">
      <w:pPr>
        <w:ind w:firstLine="720"/>
        <w:rPr>
          <w:rFonts w:ascii="Cambria" w:hAnsi="Cambria" w:cs="Times New Roman"/>
          <w:sz w:val="24"/>
          <w:szCs w:val="24"/>
          <w:lang w:val="en-GB"/>
        </w:rPr>
      </w:pPr>
      <w:r>
        <w:rPr>
          <w:rFonts w:ascii="Cambria" w:hAnsi="Cambria" w:cs="Times New Roman"/>
          <w:sz w:val="24"/>
          <w:szCs w:val="24"/>
          <w:lang w:val="en-GB"/>
        </w:rPr>
        <w:lastRenderedPageBreak/>
        <w:t>Not unlike Tilley</w:t>
      </w:r>
      <w:r w:rsidR="008A467B">
        <w:rPr>
          <w:rFonts w:ascii="Cambria" w:hAnsi="Cambria" w:cs="Times New Roman"/>
          <w:sz w:val="24"/>
          <w:szCs w:val="24"/>
          <w:lang w:val="en-GB"/>
        </w:rPr>
        <w:t>;</w:t>
      </w:r>
      <w:r>
        <w:rPr>
          <w:rFonts w:ascii="Cambria" w:hAnsi="Cambria" w:cs="Times New Roman"/>
          <w:sz w:val="24"/>
          <w:szCs w:val="24"/>
          <w:lang w:val="en-GB"/>
        </w:rPr>
        <w:t xml:space="preserve"> </w:t>
      </w:r>
      <w:r w:rsidR="008601DD">
        <w:rPr>
          <w:rFonts w:ascii="Cambria" w:hAnsi="Cambria" w:cs="Times New Roman"/>
          <w:sz w:val="24"/>
          <w:szCs w:val="24"/>
          <w:lang w:val="en-GB"/>
        </w:rPr>
        <w:t>James E. Snead, Clark L. Erickson and J. Andrew Darling put forward that ‘s</w:t>
      </w:r>
      <w:r w:rsidR="008601DD" w:rsidRPr="008601DD">
        <w:rPr>
          <w:rFonts w:ascii="Cambria" w:hAnsi="Cambria" w:cs="Times New Roman"/>
          <w:sz w:val="24"/>
          <w:szCs w:val="24"/>
          <w:lang w:val="en-GB"/>
        </w:rPr>
        <w:t>ince the 1990s, phenomenological approaches to landscapes have had considerable influence</w:t>
      </w:r>
      <w:r w:rsidR="008601DD">
        <w:rPr>
          <w:rFonts w:ascii="Cambria" w:hAnsi="Cambria" w:cs="Times New Roman"/>
          <w:sz w:val="24"/>
          <w:szCs w:val="24"/>
          <w:lang w:val="en-GB"/>
        </w:rPr>
        <w:t>’ and that ‘d</w:t>
      </w:r>
      <w:r w:rsidR="008601DD" w:rsidRPr="008601DD">
        <w:rPr>
          <w:rFonts w:ascii="Cambria" w:hAnsi="Cambria" w:cs="Times New Roman"/>
          <w:sz w:val="24"/>
          <w:szCs w:val="24"/>
          <w:lang w:val="en-GB"/>
        </w:rPr>
        <w:t>rawing</w:t>
      </w:r>
      <w:r w:rsidR="008601DD">
        <w:rPr>
          <w:rFonts w:ascii="Cambria" w:hAnsi="Cambria" w:cs="Times New Roman"/>
          <w:sz w:val="24"/>
          <w:szCs w:val="24"/>
          <w:lang w:val="en-GB"/>
        </w:rPr>
        <w:t xml:space="preserve"> </w:t>
      </w:r>
      <w:r w:rsidR="008601DD" w:rsidRPr="008601DD">
        <w:rPr>
          <w:rFonts w:ascii="Cambria" w:hAnsi="Cambria" w:cs="Times New Roman"/>
          <w:sz w:val="24"/>
          <w:szCs w:val="24"/>
          <w:lang w:val="en-GB"/>
        </w:rPr>
        <w:t>from a diverse range of</w:t>
      </w:r>
      <w:r w:rsidR="008601DD">
        <w:rPr>
          <w:rFonts w:ascii="Cambria" w:hAnsi="Cambria" w:cs="Times New Roman"/>
          <w:sz w:val="24"/>
          <w:szCs w:val="24"/>
          <w:lang w:val="en-GB"/>
        </w:rPr>
        <w:t xml:space="preserve"> 20</w:t>
      </w:r>
      <w:r w:rsidR="008601DD" w:rsidRPr="008601DD">
        <w:rPr>
          <w:rFonts w:ascii="Cambria" w:hAnsi="Cambria" w:cs="Times New Roman"/>
          <w:sz w:val="24"/>
          <w:szCs w:val="24"/>
          <w:vertAlign w:val="superscript"/>
          <w:lang w:val="en-GB"/>
        </w:rPr>
        <w:t>th</w:t>
      </w:r>
      <w:r w:rsidR="008601DD">
        <w:rPr>
          <w:rFonts w:ascii="Cambria" w:hAnsi="Cambria" w:cs="Times New Roman"/>
          <w:sz w:val="24"/>
          <w:szCs w:val="24"/>
          <w:lang w:val="en-GB"/>
        </w:rPr>
        <w:t xml:space="preserve"> </w:t>
      </w:r>
      <w:r w:rsidR="008601DD" w:rsidRPr="008601DD">
        <w:rPr>
          <w:rFonts w:ascii="Cambria" w:hAnsi="Cambria" w:cs="Times New Roman"/>
          <w:sz w:val="24"/>
          <w:szCs w:val="24"/>
          <w:lang w:val="en-GB"/>
        </w:rPr>
        <w:t xml:space="preserve">century theorists, these strategies are built on the principle that the human body is the principal, shared element in our </w:t>
      </w:r>
      <w:r w:rsidR="008601DD" w:rsidRPr="008601DD">
        <w:rPr>
          <w:rFonts w:ascii="Cambria" w:hAnsi="Cambria" w:cs="Times New Roman"/>
          <w:i/>
          <w:iCs/>
          <w:sz w:val="24"/>
          <w:szCs w:val="24"/>
          <w:lang w:val="en-GB"/>
        </w:rPr>
        <w:t>experience</w:t>
      </w:r>
      <w:r w:rsidR="008601DD" w:rsidRPr="008601DD">
        <w:rPr>
          <w:rFonts w:ascii="Cambria" w:hAnsi="Cambria" w:cs="Times New Roman"/>
          <w:sz w:val="24"/>
          <w:szCs w:val="24"/>
          <w:lang w:val="en-GB"/>
        </w:rPr>
        <w:t xml:space="preserve"> of our</w:t>
      </w:r>
      <w:r w:rsidR="008601DD">
        <w:rPr>
          <w:rFonts w:ascii="Cambria" w:hAnsi="Cambria" w:cs="Times New Roman"/>
          <w:sz w:val="24"/>
          <w:szCs w:val="24"/>
          <w:lang w:val="en-GB"/>
        </w:rPr>
        <w:t xml:space="preserve"> </w:t>
      </w:r>
      <w:r w:rsidR="008601DD" w:rsidRPr="008601DD">
        <w:rPr>
          <w:rFonts w:ascii="Cambria" w:hAnsi="Cambria" w:cs="Times New Roman"/>
          <w:sz w:val="24"/>
          <w:szCs w:val="24"/>
          <w:lang w:val="en-GB"/>
        </w:rPr>
        <w:t>surroundings</w:t>
      </w:r>
      <w:r w:rsidR="008601DD">
        <w:rPr>
          <w:rFonts w:ascii="Cambria" w:hAnsi="Cambria" w:cs="Times New Roman"/>
          <w:sz w:val="24"/>
          <w:szCs w:val="24"/>
          <w:lang w:val="en-GB"/>
        </w:rPr>
        <w:t>’.</w:t>
      </w:r>
      <w:r>
        <w:rPr>
          <w:rStyle w:val="FootnoteReference"/>
          <w:rFonts w:ascii="Cambria" w:hAnsi="Cambria" w:cs="Times New Roman"/>
          <w:sz w:val="24"/>
          <w:szCs w:val="24"/>
          <w:lang w:val="en-GB"/>
        </w:rPr>
        <w:footnoteReference w:id="26"/>
      </w:r>
    </w:p>
    <w:p w14:paraId="44533780" w14:textId="71E2FC6C" w:rsidR="00CC5410" w:rsidRPr="005429A3" w:rsidRDefault="0076025C" w:rsidP="00B35013">
      <w:pPr>
        <w:ind w:firstLine="720"/>
        <w:rPr>
          <w:rFonts w:ascii="Cambria" w:hAnsi="Cambria" w:cs="Times New Roman"/>
          <w:sz w:val="24"/>
          <w:szCs w:val="24"/>
          <w:lang w:val="en-GB"/>
        </w:rPr>
      </w:pPr>
      <w:r>
        <w:rPr>
          <w:rFonts w:ascii="Cambria" w:hAnsi="Cambria" w:cs="Times New Roman"/>
          <w:sz w:val="24"/>
          <w:szCs w:val="24"/>
          <w:lang w:val="en-GB"/>
        </w:rPr>
        <w:t xml:space="preserve">We must </w:t>
      </w:r>
      <w:r w:rsidR="007E757A" w:rsidRPr="005429A3">
        <w:rPr>
          <w:rFonts w:ascii="Cambria" w:hAnsi="Cambria" w:cs="Times New Roman"/>
          <w:sz w:val="24"/>
          <w:szCs w:val="24"/>
          <w:lang w:val="en-GB"/>
        </w:rPr>
        <w:t>consider that when Ti</w:t>
      </w:r>
      <w:r w:rsidR="005F01F9">
        <w:rPr>
          <w:rFonts w:ascii="Cambria" w:hAnsi="Cambria" w:cs="Times New Roman"/>
          <w:sz w:val="24"/>
          <w:szCs w:val="24"/>
          <w:lang w:val="en-GB"/>
        </w:rPr>
        <w:t>lley and Bender’</w:t>
      </w:r>
      <w:r w:rsidR="007E757A">
        <w:rPr>
          <w:rFonts w:ascii="Cambria" w:hAnsi="Cambria" w:cs="Times New Roman"/>
          <w:sz w:val="24"/>
          <w:szCs w:val="24"/>
          <w:lang w:val="en-GB"/>
        </w:rPr>
        <w:t xml:space="preserve">s chapters </w:t>
      </w:r>
      <w:r>
        <w:rPr>
          <w:rFonts w:ascii="Cambria" w:hAnsi="Cambria" w:cs="Times New Roman"/>
          <w:sz w:val="24"/>
          <w:szCs w:val="24"/>
          <w:lang w:val="en-GB"/>
        </w:rPr>
        <w:t xml:space="preserve">were </w:t>
      </w:r>
      <w:r w:rsidR="007E757A" w:rsidRPr="005429A3">
        <w:rPr>
          <w:rFonts w:ascii="Cambria" w:hAnsi="Cambria" w:cs="Times New Roman"/>
          <w:sz w:val="24"/>
          <w:szCs w:val="24"/>
          <w:lang w:val="en-GB"/>
        </w:rPr>
        <w:t>written</w:t>
      </w:r>
      <w:r>
        <w:rPr>
          <w:rFonts w:ascii="Cambria" w:hAnsi="Cambria" w:cs="Times New Roman"/>
          <w:sz w:val="24"/>
          <w:szCs w:val="24"/>
          <w:lang w:val="en-GB"/>
        </w:rPr>
        <w:t xml:space="preserve">, </w:t>
      </w:r>
      <w:r w:rsidR="007E757A" w:rsidRPr="005429A3">
        <w:rPr>
          <w:rFonts w:ascii="Cambria" w:hAnsi="Cambria" w:cs="Times New Roman"/>
          <w:sz w:val="24"/>
          <w:szCs w:val="24"/>
          <w:lang w:val="en-GB"/>
        </w:rPr>
        <w:t xml:space="preserve">the ideas of phenomenological approaches were seeding in science. </w:t>
      </w:r>
      <w:r>
        <w:rPr>
          <w:rFonts w:ascii="Cambria" w:hAnsi="Cambria" w:cs="Times New Roman"/>
          <w:sz w:val="24"/>
          <w:szCs w:val="24"/>
          <w:lang w:val="en-GB"/>
        </w:rPr>
        <w:t xml:space="preserve">Looking </w:t>
      </w:r>
      <w:r w:rsidR="007E757A" w:rsidRPr="005429A3">
        <w:rPr>
          <w:rFonts w:ascii="Cambria" w:hAnsi="Cambria" w:cs="Times New Roman"/>
          <w:sz w:val="24"/>
          <w:szCs w:val="24"/>
          <w:lang w:val="en-GB"/>
        </w:rPr>
        <w:t>at their books and articles</w:t>
      </w:r>
      <w:r>
        <w:rPr>
          <w:rFonts w:ascii="Cambria" w:hAnsi="Cambria" w:cs="Times New Roman"/>
          <w:sz w:val="24"/>
          <w:szCs w:val="24"/>
          <w:lang w:val="en-GB"/>
        </w:rPr>
        <w:t xml:space="preserve"> today, </w:t>
      </w:r>
      <w:r w:rsidR="007E757A" w:rsidRPr="005429A3">
        <w:rPr>
          <w:rFonts w:ascii="Cambria" w:hAnsi="Cambria" w:cs="Times New Roman"/>
          <w:sz w:val="24"/>
          <w:szCs w:val="24"/>
          <w:lang w:val="en-GB"/>
        </w:rPr>
        <w:t>we see ho</w:t>
      </w:r>
      <w:r w:rsidR="007E757A">
        <w:rPr>
          <w:rFonts w:ascii="Cambria" w:hAnsi="Cambria" w:cs="Times New Roman"/>
          <w:sz w:val="24"/>
          <w:szCs w:val="24"/>
          <w:lang w:val="en-GB"/>
        </w:rPr>
        <w:t xml:space="preserve">w their views started to </w:t>
      </w:r>
      <w:r>
        <w:rPr>
          <w:rFonts w:ascii="Cambria" w:hAnsi="Cambria" w:cs="Times New Roman"/>
          <w:sz w:val="24"/>
          <w:szCs w:val="24"/>
          <w:lang w:val="en-GB"/>
        </w:rPr>
        <w:t xml:space="preserve">be </w:t>
      </w:r>
      <w:r w:rsidR="007E757A">
        <w:rPr>
          <w:rFonts w:ascii="Cambria" w:hAnsi="Cambria" w:cs="Times New Roman"/>
          <w:sz w:val="24"/>
          <w:szCs w:val="24"/>
          <w:lang w:val="en-GB"/>
        </w:rPr>
        <w:t>use</w:t>
      </w:r>
      <w:r>
        <w:rPr>
          <w:rFonts w:ascii="Cambria" w:hAnsi="Cambria" w:cs="Times New Roman"/>
          <w:sz w:val="24"/>
          <w:szCs w:val="24"/>
          <w:lang w:val="en-GB"/>
        </w:rPr>
        <w:t>d in science.</w:t>
      </w:r>
      <w:r w:rsidR="007E757A" w:rsidRPr="005429A3">
        <w:rPr>
          <w:rFonts w:ascii="Cambria" w:hAnsi="Cambria" w:cs="Times New Roman"/>
          <w:sz w:val="24"/>
          <w:szCs w:val="24"/>
          <w:lang w:val="en-GB"/>
        </w:rPr>
        <w:t xml:space="preserve"> According to Till</w:t>
      </w:r>
      <w:r>
        <w:rPr>
          <w:rFonts w:ascii="Cambria" w:hAnsi="Cambria" w:cs="Times New Roman"/>
          <w:sz w:val="24"/>
          <w:szCs w:val="24"/>
          <w:lang w:val="en-GB"/>
        </w:rPr>
        <w:t xml:space="preserve">ey, W. Bennett, Nicole </w:t>
      </w:r>
      <w:r w:rsidR="007E757A" w:rsidRPr="005429A3">
        <w:rPr>
          <w:rFonts w:ascii="Cambria" w:hAnsi="Cambria" w:cs="Times New Roman"/>
          <w:sz w:val="24"/>
          <w:szCs w:val="24"/>
          <w:lang w:val="en-GB"/>
        </w:rPr>
        <w:t>Boivin</w:t>
      </w:r>
      <w:r w:rsidR="007677E5">
        <w:rPr>
          <w:rFonts w:ascii="Cambria" w:hAnsi="Cambria" w:cs="Times New Roman"/>
          <w:sz w:val="24"/>
          <w:szCs w:val="24"/>
          <w:lang w:val="en-GB"/>
        </w:rPr>
        <w:t>,</w:t>
      </w:r>
      <w:r>
        <w:rPr>
          <w:rFonts w:ascii="Cambria" w:hAnsi="Cambria" w:cs="Times New Roman"/>
          <w:sz w:val="24"/>
          <w:szCs w:val="24"/>
          <w:lang w:val="en-GB"/>
        </w:rPr>
        <w:t xml:space="preserve"> Owic and Mary Ann </w:t>
      </w:r>
      <w:r w:rsidR="007E757A" w:rsidRPr="005429A3">
        <w:rPr>
          <w:rFonts w:ascii="Cambria" w:hAnsi="Cambria" w:cs="Times New Roman"/>
          <w:sz w:val="24"/>
          <w:szCs w:val="24"/>
          <w:lang w:val="en-GB"/>
        </w:rPr>
        <w:t>Owoc, ‘Archaeologists increasingly recognize the meaning-laden roles of physical elements’</w:t>
      </w:r>
      <w:r w:rsidR="007E757A">
        <w:rPr>
          <w:rFonts w:ascii="Cambria" w:hAnsi="Cambria" w:cs="Times New Roman"/>
          <w:sz w:val="24"/>
          <w:szCs w:val="24"/>
          <w:lang w:val="en-GB"/>
        </w:rPr>
        <w:t>.</w:t>
      </w:r>
      <w:r w:rsidR="00A963CA">
        <w:rPr>
          <w:rStyle w:val="FootnoteReference"/>
          <w:rFonts w:ascii="Cambria" w:hAnsi="Cambria" w:cs="Times New Roman"/>
          <w:sz w:val="24"/>
          <w:szCs w:val="24"/>
          <w:lang w:val="en-GB"/>
        </w:rPr>
        <w:footnoteReference w:id="27"/>
      </w:r>
      <w:r w:rsidR="00CC5410">
        <w:rPr>
          <w:rFonts w:ascii="Cambria" w:hAnsi="Cambria" w:cs="Times New Roman"/>
          <w:sz w:val="24"/>
          <w:szCs w:val="24"/>
          <w:lang w:val="en-GB"/>
        </w:rPr>
        <w:t xml:space="preserve"> </w:t>
      </w:r>
      <w:r w:rsidR="00B35013">
        <w:rPr>
          <w:rFonts w:ascii="Cambria" w:hAnsi="Cambria" w:cs="Times New Roman"/>
          <w:sz w:val="24"/>
          <w:szCs w:val="24"/>
          <w:lang w:val="en-GB"/>
        </w:rPr>
        <w:t>T</w:t>
      </w:r>
      <w:r w:rsidR="00CC5410" w:rsidRPr="005429A3">
        <w:rPr>
          <w:rFonts w:ascii="Cambria" w:hAnsi="Cambria" w:cs="Times New Roman"/>
          <w:sz w:val="24"/>
          <w:szCs w:val="24"/>
          <w:lang w:val="en-GB"/>
        </w:rPr>
        <w:t>oday</w:t>
      </w:r>
      <w:r w:rsidR="00B35013">
        <w:rPr>
          <w:rFonts w:ascii="Cambria" w:hAnsi="Cambria" w:cs="Times New Roman"/>
          <w:sz w:val="24"/>
          <w:szCs w:val="24"/>
          <w:lang w:val="en-GB"/>
        </w:rPr>
        <w:t>,</w:t>
      </w:r>
      <w:r w:rsidR="00CC5410" w:rsidRPr="005429A3">
        <w:rPr>
          <w:rFonts w:ascii="Cambria" w:hAnsi="Cambria" w:cs="Times New Roman"/>
          <w:sz w:val="24"/>
          <w:szCs w:val="24"/>
          <w:lang w:val="en-GB"/>
        </w:rPr>
        <w:t xml:space="preserve"> there is even a branch called phenomenological anthropology. </w:t>
      </w:r>
    </w:p>
    <w:p w14:paraId="5543CC52" w14:textId="678085FA" w:rsidR="0001151E" w:rsidRDefault="00232C1F" w:rsidP="00992068">
      <w:pPr>
        <w:rPr>
          <w:rFonts w:ascii="Cambria" w:hAnsi="Cambria" w:cs="Times New Roman"/>
          <w:sz w:val="24"/>
          <w:szCs w:val="24"/>
          <w:lang w:val="en-GB"/>
        </w:rPr>
      </w:pPr>
      <w:r>
        <w:rPr>
          <w:rFonts w:ascii="Cambria" w:hAnsi="Cambria" w:cs="Times New Roman"/>
          <w:sz w:val="24"/>
          <w:szCs w:val="24"/>
          <w:lang w:val="en-GB"/>
        </w:rPr>
        <w:t>T</w:t>
      </w:r>
      <w:r w:rsidR="00B667C5">
        <w:rPr>
          <w:rFonts w:ascii="Cambria" w:hAnsi="Cambria" w:cs="Times New Roman"/>
          <w:sz w:val="24"/>
          <w:szCs w:val="24"/>
          <w:lang w:val="en-GB"/>
        </w:rPr>
        <w:t>ourism</w:t>
      </w:r>
      <w:r>
        <w:rPr>
          <w:rFonts w:ascii="Cambria" w:hAnsi="Cambria" w:cs="Times New Roman"/>
          <w:sz w:val="24"/>
          <w:szCs w:val="24"/>
          <w:lang w:val="en-GB"/>
        </w:rPr>
        <w:t>, museum</w:t>
      </w:r>
      <w:r w:rsidR="00C76BF8">
        <w:rPr>
          <w:rFonts w:ascii="Cambria" w:hAnsi="Cambria" w:cs="Times New Roman"/>
          <w:sz w:val="24"/>
          <w:szCs w:val="24"/>
          <w:lang w:val="en-GB"/>
        </w:rPr>
        <w:t>s and</w:t>
      </w:r>
      <w:r w:rsidR="00B667C5">
        <w:rPr>
          <w:rFonts w:ascii="Cambria" w:hAnsi="Cambria" w:cs="Times New Roman"/>
          <w:sz w:val="24"/>
          <w:szCs w:val="24"/>
          <w:lang w:val="en-GB"/>
        </w:rPr>
        <w:t xml:space="preserve"> experiences</w:t>
      </w:r>
    </w:p>
    <w:p w14:paraId="7DCA3CFF" w14:textId="06137EE2" w:rsidR="00120080" w:rsidRDefault="005F01F9" w:rsidP="00120080">
      <w:pPr>
        <w:ind w:firstLine="720"/>
        <w:rPr>
          <w:rFonts w:ascii="Cambria" w:hAnsi="Cambria" w:cs="Times New Roman"/>
          <w:sz w:val="24"/>
          <w:szCs w:val="24"/>
          <w:lang w:val="en-GB"/>
        </w:rPr>
      </w:pPr>
      <w:r w:rsidRPr="005429A3">
        <w:rPr>
          <w:rFonts w:ascii="Cambria" w:hAnsi="Cambria" w:cs="Times New Roman"/>
          <w:sz w:val="24"/>
          <w:szCs w:val="24"/>
          <w:lang w:val="en-GB"/>
        </w:rPr>
        <w:t xml:space="preserve">Bender </w:t>
      </w:r>
      <w:r>
        <w:rPr>
          <w:rFonts w:ascii="Cambria" w:hAnsi="Cambria" w:cs="Times New Roman"/>
          <w:sz w:val="24"/>
          <w:szCs w:val="24"/>
          <w:lang w:val="en-GB"/>
        </w:rPr>
        <w:t>observes of</w:t>
      </w:r>
      <w:r w:rsidRPr="005429A3">
        <w:rPr>
          <w:rFonts w:ascii="Cambria" w:hAnsi="Cambria" w:cs="Times New Roman"/>
          <w:sz w:val="24"/>
          <w:szCs w:val="24"/>
          <w:lang w:val="en-GB"/>
        </w:rPr>
        <w:t xml:space="preserve"> tourist</w:t>
      </w:r>
      <w:r>
        <w:rPr>
          <w:rFonts w:ascii="Cambria" w:hAnsi="Cambria" w:cs="Times New Roman"/>
          <w:sz w:val="24"/>
          <w:szCs w:val="24"/>
          <w:lang w:val="en-GB"/>
        </w:rPr>
        <w:t>s</w:t>
      </w:r>
      <w:r w:rsidRPr="005429A3">
        <w:rPr>
          <w:rFonts w:ascii="Cambria" w:hAnsi="Cambria" w:cs="Times New Roman"/>
          <w:sz w:val="24"/>
          <w:szCs w:val="24"/>
          <w:lang w:val="en-GB"/>
        </w:rPr>
        <w:t xml:space="preserve"> visit</w:t>
      </w:r>
      <w:r>
        <w:rPr>
          <w:rFonts w:ascii="Cambria" w:hAnsi="Cambria" w:cs="Times New Roman"/>
          <w:sz w:val="24"/>
          <w:szCs w:val="24"/>
          <w:lang w:val="en-GB"/>
        </w:rPr>
        <w:t>ing Stonehenge and people</w:t>
      </w:r>
      <w:r w:rsidRPr="005429A3">
        <w:rPr>
          <w:rFonts w:ascii="Cambria" w:hAnsi="Cambria" w:cs="Times New Roman"/>
          <w:sz w:val="24"/>
          <w:szCs w:val="24"/>
          <w:lang w:val="en-GB"/>
        </w:rPr>
        <w:t xml:space="preserve"> </w:t>
      </w:r>
      <w:r>
        <w:rPr>
          <w:rFonts w:ascii="Cambria" w:hAnsi="Cambria" w:cs="Times New Roman"/>
          <w:sz w:val="24"/>
          <w:szCs w:val="24"/>
          <w:lang w:val="en-GB"/>
        </w:rPr>
        <w:t xml:space="preserve">going through </w:t>
      </w:r>
      <w:r w:rsidRPr="005429A3">
        <w:rPr>
          <w:rFonts w:ascii="Cambria" w:hAnsi="Cambria" w:cs="Times New Roman"/>
          <w:sz w:val="24"/>
          <w:szCs w:val="24"/>
          <w:lang w:val="en-GB"/>
        </w:rPr>
        <w:t>visitor cent</w:t>
      </w:r>
      <w:r>
        <w:rPr>
          <w:rFonts w:ascii="Cambria" w:hAnsi="Cambria" w:cs="Times New Roman"/>
          <w:sz w:val="24"/>
          <w:szCs w:val="24"/>
          <w:lang w:val="en-GB"/>
        </w:rPr>
        <w:t>re</w:t>
      </w:r>
      <w:r w:rsidR="00287207">
        <w:rPr>
          <w:rFonts w:ascii="Cambria" w:hAnsi="Cambria" w:cs="Times New Roman"/>
          <w:sz w:val="24"/>
          <w:szCs w:val="24"/>
          <w:lang w:val="en-GB"/>
        </w:rPr>
        <w:t xml:space="preserve">s instead of </w:t>
      </w:r>
      <w:r w:rsidRPr="005429A3">
        <w:rPr>
          <w:rFonts w:ascii="Cambria" w:hAnsi="Cambria" w:cs="Times New Roman"/>
          <w:sz w:val="24"/>
          <w:szCs w:val="24"/>
          <w:lang w:val="en-GB"/>
        </w:rPr>
        <w:t xml:space="preserve">being able to </w:t>
      </w:r>
      <w:r>
        <w:rPr>
          <w:rFonts w:ascii="Cambria" w:hAnsi="Cambria" w:cs="Times New Roman"/>
          <w:sz w:val="24"/>
          <w:szCs w:val="24"/>
          <w:lang w:val="en-GB"/>
        </w:rPr>
        <w:t>experience</w:t>
      </w:r>
      <w:r w:rsidRPr="005429A3">
        <w:rPr>
          <w:rFonts w:ascii="Cambria" w:hAnsi="Cambria" w:cs="Times New Roman"/>
          <w:sz w:val="24"/>
          <w:szCs w:val="24"/>
          <w:lang w:val="en-GB"/>
        </w:rPr>
        <w:t xml:space="preserve"> </w:t>
      </w:r>
      <w:r w:rsidR="00120080">
        <w:rPr>
          <w:rFonts w:ascii="Cambria" w:hAnsi="Cambria" w:cs="Times New Roman"/>
          <w:sz w:val="24"/>
          <w:szCs w:val="24"/>
          <w:lang w:val="en-GB"/>
        </w:rPr>
        <w:t>the natural site directly</w:t>
      </w:r>
      <w:r w:rsidR="00287207">
        <w:rPr>
          <w:rFonts w:ascii="Cambria" w:hAnsi="Cambria" w:cs="Times New Roman"/>
          <w:sz w:val="24"/>
          <w:szCs w:val="24"/>
          <w:lang w:val="en-GB"/>
        </w:rPr>
        <w:t xml:space="preserve">. She also notes that those visitors </w:t>
      </w:r>
      <w:r>
        <w:rPr>
          <w:rFonts w:ascii="Cambria" w:hAnsi="Cambria" w:cs="Times New Roman"/>
          <w:sz w:val="24"/>
          <w:szCs w:val="24"/>
          <w:lang w:val="en-GB"/>
        </w:rPr>
        <w:t>hav</w:t>
      </w:r>
      <w:r w:rsidR="00287207">
        <w:rPr>
          <w:rFonts w:ascii="Cambria" w:hAnsi="Cambria" w:cs="Times New Roman"/>
          <w:sz w:val="24"/>
          <w:szCs w:val="24"/>
          <w:lang w:val="en-GB"/>
        </w:rPr>
        <w:t>e</w:t>
      </w:r>
      <w:r w:rsidRPr="005429A3">
        <w:rPr>
          <w:rFonts w:ascii="Cambria" w:hAnsi="Cambria" w:cs="Times New Roman"/>
          <w:sz w:val="24"/>
          <w:szCs w:val="24"/>
          <w:lang w:val="en-GB"/>
        </w:rPr>
        <w:t> </w:t>
      </w:r>
      <w:r w:rsidR="00287207">
        <w:rPr>
          <w:rFonts w:ascii="Cambria" w:hAnsi="Cambria" w:cs="Times New Roman"/>
          <w:sz w:val="24"/>
          <w:szCs w:val="24"/>
          <w:lang w:val="en-GB"/>
        </w:rPr>
        <w:t xml:space="preserve">only </w:t>
      </w:r>
      <w:r w:rsidRPr="005429A3">
        <w:rPr>
          <w:rFonts w:ascii="Cambria" w:hAnsi="Cambria" w:cs="Times New Roman"/>
          <w:sz w:val="24"/>
          <w:szCs w:val="24"/>
          <w:lang w:val="en-GB"/>
        </w:rPr>
        <w:t>a</w:t>
      </w:r>
      <w:r>
        <w:rPr>
          <w:rFonts w:ascii="Cambria" w:hAnsi="Cambria" w:cs="Times New Roman"/>
          <w:sz w:val="24"/>
          <w:szCs w:val="24"/>
          <w:lang w:val="en-GB"/>
        </w:rPr>
        <w:t xml:space="preserve"> minimal time </w:t>
      </w:r>
      <w:r w:rsidR="00287207">
        <w:rPr>
          <w:rFonts w:ascii="Cambria" w:hAnsi="Cambria" w:cs="Times New Roman"/>
          <w:sz w:val="24"/>
          <w:szCs w:val="24"/>
          <w:lang w:val="en-GB"/>
        </w:rPr>
        <w:t xml:space="preserve">due to the tour </w:t>
      </w:r>
      <w:r>
        <w:rPr>
          <w:rFonts w:ascii="Cambria" w:hAnsi="Cambria" w:cs="Times New Roman"/>
          <w:sz w:val="24"/>
          <w:szCs w:val="24"/>
          <w:lang w:val="en-GB"/>
        </w:rPr>
        <w:t>bus</w:t>
      </w:r>
      <w:r w:rsidRPr="005429A3">
        <w:rPr>
          <w:rFonts w:ascii="Cambria" w:hAnsi="Cambria" w:cs="Times New Roman"/>
          <w:sz w:val="24"/>
          <w:szCs w:val="24"/>
          <w:lang w:val="en-GB"/>
        </w:rPr>
        <w:t xml:space="preserve">es. </w:t>
      </w:r>
      <w:r w:rsidR="00715215">
        <w:rPr>
          <w:rFonts w:ascii="Cambria" w:hAnsi="Cambria" w:cs="Times New Roman"/>
          <w:sz w:val="24"/>
          <w:szCs w:val="24"/>
          <w:lang w:val="en-GB"/>
        </w:rPr>
        <w:t>In this way, people are informed but not connected</w:t>
      </w:r>
      <w:r>
        <w:rPr>
          <w:rFonts w:ascii="Cambria" w:hAnsi="Cambria" w:cs="Times New Roman"/>
          <w:sz w:val="24"/>
          <w:szCs w:val="24"/>
          <w:lang w:val="en-GB"/>
        </w:rPr>
        <w:t xml:space="preserve"> </w:t>
      </w:r>
      <w:r w:rsidR="00715215">
        <w:rPr>
          <w:rFonts w:ascii="Cambria" w:hAnsi="Cambria" w:cs="Times New Roman"/>
          <w:sz w:val="24"/>
          <w:szCs w:val="24"/>
          <w:lang w:val="en-GB"/>
        </w:rPr>
        <w:t xml:space="preserve">to </w:t>
      </w:r>
      <w:r>
        <w:rPr>
          <w:rFonts w:ascii="Cambria" w:hAnsi="Cambria" w:cs="Times New Roman"/>
          <w:sz w:val="24"/>
          <w:szCs w:val="24"/>
          <w:lang w:val="en-GB"/>
        </w:rPr>
        <w:t>the place. </w:t>
      </w:r>
    </w:p>
    <w:p w14:paraId="528A7AE4" w14:textId="120ACF62" w:rsidR="00232C1F" w:rsidRDefault="00120080" w:rsidP="00DC697E">
      <w:pPr>
        <w:ind w:firstLine="720"/>
        <w:rPr>
          <w:rFonts w:ascii="Cambria" w:hAnsi="Cambria" w:cs="Times New Roman"/>
          <w:sz w:val="24"/>
          <w:szCs w:val="24"/>
          <w:lang w:val="en-GB"/>
        </w:rPr>
      </w:pPr>
      <w:r>
        <w:rPr>
          <w:rFonts w:ascii="Cambria" w:hAnsi="Cambria" w:cs="Times New Roman"/>
          <w:sz w:val="24"/>
          <w:szCs w:val="24"/>
          <w:lang w:val="en-GB"/>
        </w:rPr>
        <w:t xml:space="preserve">Sites, </w:t>
      </w:r>
      <w:r w:rsidRPr="005429A3">
        <w:rPr>
          <w:rFonts w:ascii="Cambria" w:hAnsi="Cambria" w:cs="Times New Roman"/>
          <w:sz w:val="24"/>
          <w:szCs w:val="24"/>
          <w:lang w:val="en-GB"/>
        </w:rPr>
        <w:t>visitor cent</w:t>
      </w:r>
      <w:r>
        <w:rPr>
          <w:rFonts w:ascii="Cambria" w:hAnsi="Cambria" w:cs="Times New Roman"/>
          <w:sz w:val="24"/>
          <w:szCs w:val="24"/>
          <w:lang w:val="en-GB"/>
        </w:rPr>
        <w:t>re</w:t>
      </w:r>
      <w:r w:rsidRPr="005429A3">
        <w:rPr>
          <w:rFonts w:ascii="Cambria" w:hAnsi="Cambria" w:cs="Times New Roman"/>
          <w:sz w:val="24"/>
          <w:szCs w:val="24"/>
          <w:lang w:val="en-GB"/>
        </w:rPr>
        <w:t>s,</w:t>
      </w:r>
      <w:r>
        <w:rPr>
          <w:rFonts w:ascii="Cambria" w:hAnsi="Cambria" w:cs="Times New Roman"/>
          <w:sz w:val="24"/>
          <w:szCs w:val="24"/>
          <w:lang w:val="en-GB"/>
        </w:rPr>
        <w:t xml:space="preserve"> and museums need to be designed</w:t>
      </w:r>
      <w:r w:rsidRPr="005429A3">
        <w:rPr>
          <w:rFonts w:ascii="Cambria" w:hAnsi="Cambria" w:cs="Times New Roman"/>
          <w:sz w:val="24"/>
          <w:szCs w:val="24"/>
          <w:lang w:val="en-GB"/>
        </w:rPr>
        <w:t xml:space="preserve"> carefully </w:t>
      </w:r>
      <w:r>
        <w:rPr>
          <w:rFonts w:ascii="Cambria" w:hAnsi="Cambria" w:cs="Times New Roman"/>
          <w:sz w:val="24"/>
          <w:szCs w:val="24"/>
          <w:lang w:val="en-GB"/>
        </w:rPr>
        <w:t xml:space="preserve">to connect people with the area, instead of just being informative. </w:t>
      </w:r>
      <w:r w:rsidR="005F01F9">
        <w:rPr>
          <w:rFonts w:ascii="Cambria" w:hAnsi="Cambria" w:cs="Times New Roman"/>
          <w:sz w:val="24"/>
          <w:szCs w:val="24"/>
          <w:lang w:val="en-GB"/>
        </w:rPr>
        <w:t>Bender</w:t>
      </w:r>
      <w:r>
        <w:rPr>
          <w:rFonts w:ascii="Cambria" w:hAnsi="Cambria" w:cs="Times New Roman"/>
          <w:sz w:val="24"/>
          <w:szCs w:val="24"/>
          <w:lang w:val="en-GB"/>
        </w:rPr>
        <w:t xml:space="preserve"> expresses her displeasure about the restrictions on visiting places like Stonehenge. She writes that, firstly, a tourist has to pay when visiting the area, so</w:t>
      </w:r>
      <w:r w:rsidR="005F01F9" w:rsidRPr="005429A3">
        <w:rPr>
          <w:rFonts w:ascii="Cambria" w:hAnsi="Cambria" w:cs="Times New Roman"/>
          <w:sz w:val="24"/>
          <w:szCs w:val="24"/>
          <w:lang w:val="en-GB"/>
        </w:rPr>
        <w:t xml:space="preserve"> the land is not</w:t>
      </w:r>
      <w:r>
        <w:rPr>
          <w:rFonts w:ascii="Cambria" w:hAnsi="Cambria" w:cs="Times New Roman"/>
          <w:sz w:val="24"/>
          <w:szCs w:val="24"/>
          <w:lang w:val="en-GB"/>
        </w:rPr>
        <w:t xml:space="preserve"> open to everyone. Secondly,</w:t>
      </w:r>
      <w:r w:rsidR="005F01F9">
        <w:rPr>
          <w:rFonts w:ascii="Cambria" w:hAnsi="Cambria" w:cs="Times New Roman"/>
          <w:sz w:val="24"/>
          <w:szCs w:val="24"/>
          <w:lang w:val="en-GB"/>
        </w:rPr>
        <w:t xml:space="preserve"> </w:t>
      </w:r>
      <w:r>
        <w:rPr>
          <w:rFonts w:ascii="Cambria" w:hAnsi="Cambria" w:cs="Times New Roman"/>
          <w:sz w:val="24"/>
          <w:szCs w:val="24"/>
          <w:lang w:val="en-GB"/>
        </w:rPr>
        <w:t>it is not allowed</w:t>
      </w:r>
      <w:r w:rsidR="005F01F9" w:rsidRPr="005429A3">
        <w:rPr>
          <w:rFonts w:ascii="Cambria" w:hAnsi="Cambria" w:cs="Times New Roman"/>
          <w:sz w:val="24"/>
          <w:szCs w:val="24"/>
          <w:lang w:val="en-GB"/>
        </w:rPr>
        <w:t xml:space="preserve"> </w:t>
      </w:r>
      <w:r>
        <w:rPr>
          <w:rFonts w:ascii="Cambria" w:hAnsi="Cambria" w:cs="Times New Roman"/>
          <w:sz w:val="24"/>
          <w:szCs w:val="24"/>
          <w:lang w:val="en-GB"/>
        </w:rPr>
        <w:t xml:space="preserve">to </w:t>
      </w:r>
      <w:r w:rsidR="005F01F9">
        <w:rPr>
          <w:rFonts w:ascii="Cambria" w:hAnsi="Cambria" w:cs="Times New Roman"/>
          <w:sz w:val="24"/>
          <w:szCs w:val="24"/>
          <w:lang w:val="en-GB"/>
        </w:rPr>
        <w:t>touch the stones</w:t>
      </w:r>
      <w:r>
        <w:rPr>
          <w:rFonts w:ascii="Cambria" w:hAnsi="Cambria" w:cs="Times New Roman"/>
          <w:sz w:val="24"/>
          <w:szCs w:val="24"/>
          <w:lang w:val="en-GB"/>
        </w:rPr>
        <w:t>,</w:t>
      </w:r>
      <w:r w:rsidR="005F01F9">
        <w:rPr>
          <w:rFonts w:ascii="Cambria" w:hAnsi="Cambria" w:cs="Times New Roman"/>
          <w:sz w:val="24"/>
          <w:szCs w:val="24"/>
          <w:lang w:val="en-GB"/>
        </w:rPr>
        <w:t xml:space="preserve"> and lastly</w:t>
      </w:r>
      <w:r>
        <w:rPr>
          <w:rFonts w:ascii="Cambria" w:hAnsi="Cambria" w:cs="Times New Roman"/>
          <w:sz w:val="24"/>
          <w:szCs w:val="24"/>
          <w:lang w:val="en-GB"/>
        </w:rPr>
        <w:t>,</w:t>
      </w:r>
      <w:r w:rsidR="005F01F9">
        <w:rPr>
          <w:rFonts w:ascii="Cambria" w:hAnsi="Cambria" w:cs="Times New Roman"/>
          <w:sz w:val="24"/>
          <w:szCs w:val="24"/>
          <w:lang w:val="en-GB"/>
        </w:rPr>
        <w:t xml:space="preserve"> </w:t>
      </w:r>
      <w:r>
        <w:rPr>
          <w:rFonts w:ascii="Cambria" w:hAnsi="Cambria" w:cs="Times New Roman"/>
          <w:sz w:val="24"/>
          <w:szCs w:val="24"/>
          <w:lang w:val="en-GB"/>
        </w:rPr>
        <w:t xml:space="preserve">one </w:t>
      </w:r>
      <w:r w:rsidR="005F01F9">
        <w:rPr>
          <w:rFonts w:ascii="Cambria" w:hAnsi="Cambria" w:cs="Times New Roman"/>
          <w:sz w:val="24"/>
          <w:szCs w:val="24"/>
          <w:lang w:val="en-GB"/>
        </w:rPr>
        <w:t>cannot see all the aspects as</w:t>
      </w:r>
      <w:r w:rsidR="005F01F9" w:rsidRPr="005429A3">
        <w:rPr>
          <w:rFonts w:ascii="Cambria" w:hAnsi="Cambria" w:cs="Times New Roman"/>
          <w:sz w:val="24"/>
          <w:szCs w:val="24"/>
          <w:lang w:val="en-GB"/>
        </w:rPr>
        <w:t xml:space="preserve"> </w:t>
      </w:r>
      <w:r>
        <w:rPr>
          <w:rFonts w:ascii="Cambria" w:hAnsi="Cambria" w:cs="Times New Roman"/>
          <w:sz w:val="24"/>
          <w:szCs w:val="24"/>
          <w:lang w:val="en-GB"/>
        </w:rPr>
        <w:t>it is required to stay at quite a</w:t>
      </w:r>
      <w:r w:rsidR="005F01F9" w:rsidRPr="005429A3">
        <w:rPr>
          <w:rFonts w:ascii="Cambria" w:hAnsi="Cambria" w:cs="Times New Roman"/>
          <w:sz w:val="24"/>
          <w:szCs w:val="24"/>
          <w:lang w:val="en-GB"/>
        </w:rPr>
        <w:t xml:space="preserve"> distance</w:t>
      </w:r>
      <w:r>
        <w:rPr>
          <w:rFonts w:ascii="Cambria" w:hAnsi="Cambria" w:cs="Times New Roman"/>
          <w:sz w:val="24"/>
          <w:szCs w:val="24"/>
          <w:lang w:val="en-GB"/>
        </w:rPr>
        <w:t xml:space="preserve"> from some areas of Stonehenge</w:t>
      </w:r>
      <w:r w:rsidR="005F01F9" w:rsidRPr="005429A3">
        <w:rPr>
          <w:rFonts w:ascii="Cambria" w:hAnsi="Cambria" w:cs="Times New Roman"/>
          <w:sz w:val="24"/>
          <w:szCs w:val="24"/>
          <w:lang w:val="en-GB"/>
        </w:rPr>
        <w:t xml:space="preserve">. When we look at modern museums, we see that </w:t>
      </w:r>
      <w:r w:rsidR="00DC697E">
        <w:rPr>
          <w:rFonts w:ascii="Cambria" w:hAnsi="Cambria" w:cs="Times New Roman"/>
          <w:sz w:val="24"/>
          <w:szCs w:val="24"/>
          <w:lang w:val="en-GB"/>
        </w:rPr>
        <w:t xml:space="preserve">people mostly learn through </w:t>
      </w:r>
      <w:r w:rsidR="005F01F9" w:rsidRPr="005429A3">
        <w:rPr>
          <w:rFonts w:ascii="Cambria" w:hAnsi="Cambria" w:cs="Times New Roman"/>
          <w:sz w:val="24"/>
          <w:szCs w:val="24"/>
          <w:lang w:val="en-GB"/>
        </w:rPr>
        <w:t>in</w:t>
      </w:r>
      <w:r w:rsidR="00DC697E">
        <w:rPr>
          <w:rFonts w:ascii="Cambria" w:hAnsi="Cambria" w:cs="Times New Roman"/>
          <w:sz w:val="24"/>
          <w:szCs w:val="24"/>
          <w:lang w:val="en-GB"/>
        </w:rPr>
        <w:t xml:space="preserve">teractive games in the museums. </w:t>
      </w:r>
      <w:r w:rsidR="005F01F9">
        <w:rPr>
          <w:rFonts w:ascii="Cambria" w:hAnsi="Cambria" w:cs="Times New Roman"/>
          <w:sz w:val="24"/>
          <w:szCs w:val="24"/>
          <w:lang w:val="en-GB"/>
        </w:rPr>
        <w:t xml:space="preserve">As </w:t>
      </w:r>
      <w:r w:rsidR="005F01F9" w:rsidRPr="00213B3C">
        <w:rPr>
          <w:rFonts w:ascii="Cambria" w:eastAsia="Times New Roman" w:hAnsi="Cambria" w:cs="Times New Roman"/>
          <w:kern w:val="36"/>
          <w:sz w:val="24"/>
          <w:szCs w:val="24"/>
          <w:lang w:val="en-GB"/>
        </w:rPr>
        <w:t>Jennifer Koslow</w:t>
      </w:r>
      <w:r w:rsidR="005F01F9">
        <w:rPr>
          <w:rFonts w:ascii="Cambria" w:hAnsi="Cambria" w:cs="Times New Roman"/>
          <w:sz w:val="24"/>
          <w:szCs w:val="24"/>
          <w:lang w:val="en-GB"/>
        </w:rPr>
        <w:t xml:space="preserve"> </w:t>
      </w:r>
      <w:r w:rsidR="005F01F9" w:rsidRPr="00213B3C">
        <w:rPr>
          <w:rFonts w:ascii="Cambria" w:hAnsi="Cambria" w:cs="Times New Roman"/>
          <w:sz w:val="24"/>
          <w:szCs w:val="24"/>
          <w:lang w:val="en-GB"/>
        </w:rPr>
        <w:t>wr</w:t>
      </w:r>
      <w:r w:rsidR="00574EC1">
        <w:rPr>
          <w:rFonts w:ascii="Cambria" w:hAnsi="Cambria" w:cs="Times New Roman"/>
          <w:sz w:val="24"/>
          <w:szCs w:val="24"/>
          <w:lang w:val="en-GB"/>
        </w:rPr>
        <w:t>ites,</w:t>
      </w:r>
      <w:r w:rsidR="005F01F9" w:rsidRPr="00213B3C">
        <w:rPr>
          <w:rFonts w:ascii="Cambria" w:hAnsi="Cambria" w:cs="Times New Roman"/>
          <w:sz w:val="24"/>
          <w:szCs w:val="24"/>
          <w:lang w:val="en-GB"/>
        </w:rPr>
        <w:t xml:space="preserve"> ‘</w:t>
      </w:r>
      <w:r w:rsidR="00574EC1">
        <w:rPr>
          <w:rFonts w:ascii="Cambria" w:hAnsi="Cambria" w:cs="Times New Roman"/>
          <w:sz w:val="24"/>
          <w:szCs w:val="24"/>
          <w:lang w:val="en-GB"/>
        </w:rPr>
        <w:t>m</w:t>
      </w:r>
      <w:r w:rsidR="005F01F9" w:rsidRPr="00213B3C">
        <w:rPr>
          <w:rFonts w:ascii="Cambria" w:hAnsi="Cambria" w:cs="Times New Roman"/>
          <w:sz w:val="24"/>
          <w:szCs w:val="24"/>
          <w:lang w:val="en-GB"/>
        </w:rPr>
        <w:t xml:space="preserve">useums and related cultural heritage institutions worried that potential visitors would be lured away from experiencing the </w:t>
      </w:r>
      <w:r w:rsidR="00E605B9">
        <w:rPr>
          <w:rFonts w:ascii="Cambria" w:hAnsi="Cambria" w:cs="Times New Roman"/>
          <w:sz w:val="24"/>
          <w:szCs w:val="24"/>
          <w:lang w:val="en-GB"/>
        </w:rPr>
        <w:t>“</w:t>
      </w:r>
      <w:r w:rsidR="005F01F9" w:rsidRPr="00213B3C">
        <w:rPr>
          <w:rFonts w:ascii="Cambria" w:hAnsi="Cambria" w:cs="Times New Roman"/>
          <w:sz w:val="24"/>
          <w:szCs w:val="24"/>
          <w:lang w:val="en-GB"/>
        </w:rPr>
        <w:t>real thing</w:t>
      </w:r>
      <w:r w:rsidR="00E605B9">
        <w:rPr>
          <w:rFonts w:ascii="Cambria" w:hAnsi="Cambria" w:cs="Times New Roman"/>
          <w:sz w:val="24"/>
          <w:szCs w:val="24"/>
          <w:lang w:val="en-GB"/>
        </w:rPr>
        <w:t>”’</w:t>
      </w:r>
      <w:r w:rsidR="005F01F9" w:rsidRPr="00213B3C">
        <w:rPr>
          <w:rFonts w:ascii="Cambria" w:hAnsi="Cambria" w:cs="Times New Roman"/>
          <w:sz w:val="24"/>
          <w:szCs w:val="24"/>
          <w:lang w:val="en-GB"/>
        </w:rPr>
        <w:t>.</w:t>
      </w:r>
      <w:r w:rsidR="00B86EFE">
        <w:rPr>
          <w:rStyle w:val="FootnoteReference"/>
          <w:rFonts w:ascii="Cambria" w:hAnsi="Cambria" w:cs="Times New Roman"/>
          <w:sz w:val="24"/>
          <w:szCs w:val="24"/>
          <w:lang w:val="en-GB"/>
        </w:rPr>
        <w:footnoteReference w:id="28"/>
      </w:r>
    </w:p>
    <w:p w14:paraId="6B562F65" w14:textId="0B1DAE4F" w:rsidR="0020265A" w:rsidRDefault="0020265A" w:rsidP="0020265A">
      <w:pPr>
        <w:rPr>
          <w:rFonts w:ascii="Cambria" w:hAnsi="Cambria" w:cs="Times New Roman"/>
          <w:sz w:val="24"/>
          <w:szCs w:val="24"/>
          <w:lang w:val="en-GB"/>
        </w:rPr>
      </w:pPr>
      <w:r>
        <w:rPr>
          <w:rFonts w:ascii="Cambria" w:hAnsi="Cambria" w:cs="Times New Roman"/>
          <w:sz w:val="24"/>
          <w:szCs w:val="24"/>
          <w:lang w:val="en-GB"/>
        </w:rPr>
        <w:t>Conclusion</w:t>
      </w:r>
    </w:p>
    <w:p w14:paraId="22D57D4A" w14:textId="744C2D49" w:rsidR="00232C1F" w:rsidRDefault="003C643D" w:rsidP="000B7E65">
      <w:pPr>
        <w:ind w:firstLine="720"/>
        <w:rPr>
          <w:rFonts w:ascii="Cambria" w:hAnsi="Cambria" w:cs="Times New Roman"/>
          <w:sz w:val="24"/>
          <w:szCs w:val="24"/>
          <w:lang w:val="en-GB"/>
        </w:rPr>
      </w:pPr>
      <w:r w:rsidRPr="005429A3">
        <w:rPr>
          <w:rFonts w:ascii="Cambria" w:hAnsi="Cambria" w:cs="Times New Roman"/>
          <w:sz w:val="24"/>
          <w:szCs w:val="24"/>
          <w:lang w:val="en-GB"/>
        </w:rPr>
        <w:t>As </w:t>
      </w:r>
      <w:r>
        <w:rPr>
          <w:rFonts w:ascii="Cambria" w:hAnsi="Cambria" w:cs="Times New Roman"/>
          <w:sz w:val="24"/>
          <w:szCs w:val="24"/>
          <w:lang w:val="en-GB"/>
        </w:rPr>
        <w:t xml:space="preserve">Tyson </w:t>
      </w:r>
      <w:r w:rsidRPr="005429A3">
        <w:rPr>
          <w:rFonts w:ascii="Cambria" w:hAnsi="Cambria" w:cs="Times New Roman"/>
          <w:sz w:val="24"/>
          <w:szCs w:val="24"/>
          <w:lang w:val="en-GB"/>
        </w:rPr>
        <w:t>Yunkaporta says</w:t>
      </w:r>
      <w:r>
        <w:rPr>
          <w:rFonts w:ascii="Cambria" w:hAnsi="Cambria" w:cs="Times New Roman"/>
          <w:sz w:val="24"/>
          <w:szCs w:val="24"/>
          <w:lang w:val="en-GB"/>
        </w:rPr>
        <w:t>,</w:t>
      </w:r>
      <w:r w:rsidRPr="005429A3">
        <w:rPr>
          <w:rFonts w:ascii="Cambria" w:hAnsi="Cambria" w:cs="Times New Roman"/>
          <w:sz w:val="24"/>
          <w:szCs w:val="24"/>
          <w:lang w:val="en-GB"/>
        </w:rPr>
        <w:t> </w:t>
      </w:r>
      <w:r>
        <w:rPr>
          <w:rFonts w:ascii="Cambria" w:hAnsi="Cambria" w:cs="Times New Roman"/>
          <w:sz w:val="24"/>
          <w:szCs w:val="24"/>
          <w:lang w:val="en-GB"/>
        </w:rPr>
        <w:t>‘</w:t>
      </w:r>
      <w:r w:rsidRPr="005429A3">
        <w:rPr>
          <w:rFonts w:ascii="Cambria" w:hAnsi="Cambria" w:cs="Times New Roman"/>
          <w:sz w:val="24"/>
          <w:szCs w:val="24"/>
          <w:lang w:val="en-GB"/>
        </w:rPr>
        <w:t>an illusion of time and space, a false global map of places and peoples has slid over our frontal lobes</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29"/>
      </w:r>
      <w:r w:rsidR="00F40A5A">
        <w:rPr>
          <w:rFonts w:ascii="Cambria" w:hAnsi="Cambria" w:cs="Times New Roman"/>
          <w:sz w:val="24"/>
          <w:szCs w:val="24"/>
          <w:lang w:val="en-GB"/>
        </w:rPr>
        <w:t xml:space="preserve"> </w:t>
      </w:r>
      <w:r w:rsidR="005C7404">
        <w:rPr>
          <w:rFonts w:ascii="Cambria" w:hAnsi="Cambria" w:cs="Times New Roman"/>
          <w:sz w:val="24"/>
          <w:szCs w:val="24"/>
          <w:lang w:val="en-GB"/>
        </w:rPr>
        <w:t xml:space="preserve">Moreover, in many aboriginal </w:t>
      </w:r>
      <w:r w:rsidR="005C7404">
        <w:rPr>
          <w:rFonts w:ascii="Cambria" w:hAnsi="Cambria" w:cs="Times New Roman"/>
          <w:sz w:val="24"/>
          <w:szCs w:val="24"/>
          <w:lang w:val="en-GB"/>
        </w:rPr>
        <w:lastRenderedPageBreak/>
        <w:t xml:space="preserve">languages, there are no separate words for time and space. </w:t>
      </w:r>
      <w:r w:rsidR="00F40A5A" w:rsidRPr="005429A3">
        <w:rPr>
          <w:rFonts w:ascii="Cambria" w:hAnsi="Cambria" w:cs="Times New Roman"/>
          <w:sz w:val="24"/>
          <w:szCs w:val="24"/>
          <w:lang w:val="en-GB"/>
        </w:rPr>
        <w:t xml:space="preserve">Bender and Tilley </w:t>
      </w:r>
      <w:r w:rsidR="00F40A5A">
        <w:rPr>
          <w:rFonts w:ascii="Cambria" w:hAnsi="Cambria" w:cs="Times New Roman"/>
          <w:sz w:val="24"/>
          <w:szCs w:val="24"/>
          <w:lang w:val="en-GB"/>
        </w:rPr>
        <w:t>write</w:t>
      </w:r>
      <w:r w:rsidR="00F40A5A" w:rsidRPr="005429A3">
        <w:rPr>
          <w:rFonts w:ascii="Cambria" w:hAnsi="Cambria" w:cs="Times New Roman"/>
          <w:sz w:val="24"/>
          <w:szCs w:val="24"/>
          <w:lang w:val="en-GB"/>
        </w:rPr>
        <w:t xml:space="preserve"> that </w:t>
      </w:r>
      <w:r w:rsidR="00F40A5A">
        <w:rPr>
          <w:rFonts w:ascii="Cambria" w:hAnsi="Cambria" w:cs="Times New Roman"/>
          <w:sz w:val="24"/>
          <w:szCs w:val="24"/>
          <w:lang w:val="en-GB"/>
        </w:rPr>
        <w:t xml:space="preserve">things change </w:t>
      </w:r>
      <w:r w:rsidR="00F40A5A" w:rsidRPr="005429A3">
        <w:rPr>
          <w:rFonts w:ascii="Cambria" w:hAnsi="Cambria" w:cs="Times New Roman"/>
          <w:sz w:val="24"/>
          <w:szCs w:val="24"/>
          <w:lang w:val="en-GB"/>
        </w:rPr>
        <w:t xml:space="preserve">with the movement of </w:t>
      </w:r>
      <w:r w:rsidR="008B179A">
        <w:rPr>
          <w:rFonts w:ascii="Cambria" w:hAnsi="Cambria" w:cs="Times New Roman"/>
          <w:sz w:val="24"/>
          <w:szCs w:val="24"/>
          <w:lang w:val="en-GB"/>
        </w:rPr>
        <w:t>time and space</w:t>
      </w:r>
      <w:r w:rsidR="00F40A5A" w:rsidRPr="005429A3">
        <w:rPr>
          <w:rFonts w:ascii="Cambria" w:hAnsi="Cambria" w:cs="Times New Roman"/>
          <w:sz w:val="24"/>
          <w:szCs w:val="24"/>
          <w:lang w:val="en-GB"/>
        </w:rPr>
        <w:t xml:space="preserve">. The geographical formation of a place </w:t>
      </w:r>
      <w:r w:rsidR="00F40A5A">
        <w:rPr>
          <w:rFonts w:ascii="Cambria" w:hAnsi="Cambria" w:cs="Times New Roman"/>
          <w:sz w:val="24"/>
          <w:szCs w:val="24"/>
          <w:lang w:val="en-GB"/>
        </w:rPr>
        <w:t>can change</w:t>
      </w:r>
      <w:r w:rsidR="000C6C15">
        <w:rPr>
          <w:rFonts w:ascii="Cambria" w:hAnsi="Cambria" w:cs="Times New Roman"/>
          <w:sz w:val="24"/>
          <w:szCs w:val="24"/>
          <w:lang w:val="en-GB"/>
        </w:rPr>
        <w:t>,</w:t>
      </w:r>
      <w:r w:rsidR="00F40A5A">
        <w:rPr>
          <w:rFonts w:ascii="Cambria" w:hAnsi="Cambria" w:cs="Times New Roman"/>
          <w:sz w:val="24"/>
          <w:szCs w:val="24"/>
          <w:lang w:val="en-GB"/>
        </w:rPr>
        <w:t xml:space="preserve"> and it could affect its commodity value. Howe</w:t>
      </w:r>
      <w:r w:rsidR="000C6C15">
        <w:rPr>
          <w:rFonts w:ascii="Cambria" w:hAnsi="Cambria" w:cs="Times New Roman"/>
          <w:sz w:val="24"/>
          <w:szCs w:val="24"/>
          <w:lang w:val="en-GB"/>
        </w:rPr>
        <w:t>ver,</w:t>
      </w:r>
      <w:r w:rsidR="00F40A5A">
        <w:rPr>
          <w:rFonts w:ascii="Cambria" w:hAnsi="Cambria" w:cs="Times New Roman"/>
          <w:sz w:val="24"/>
          <w:szCs w:val="24"/>
          <w:lang w:val="en-GB"/>
        </w:rPr>
        <w:t xml:space="preserve"> the land is crucial for people to survive</w:t>
      </w:r>
      <w:r w:rsidR="008B179A">
        <w:rPr>
          <w:rFonts w:ascii="Cambria" w:hAnsi="Cambria" w:cs="Times New Roman"/>
          <w:sz w:val="24"/>
          <w:szCs w:val="24"/>
          <w:lang w:val="en-GB"/>
        </w:rPr>
        <w:t>,</w:t>
      </w:r>
      <w:r w:rsidR="00F40A5A">
        <w:rPr>
          <w:rFonts w:ascii="Cambria" w:hAnsi="Cambria" w:cs="Times New Roman"/>
          <w:sz w:val="24"/>
          <w:szCs w:val="24"/>
          <w:lang w:val="en-GB"/>
        </w:rPr>
        <w:t xml:space="preserve"> to exist</w:t>
      </w:r>
      <w:r w:rsidR="008B179A">
        <w:rPr>
          <w:rFonts w:ascii="Cambria" w:hAnsi="Cambria" w:cs="Times New Roman"/>
          <w:sz w:val="24"/>
          <w:szCs w:val="24"/>
          <w:lang w:val="en-GB"/>
        </w:rPr>
        <w:t>, and</w:t>
      </w:r>
      <w:r w:rsidR="00F40A5A">
        <w:rPr>
          <w:rFonts w:ascii="Cambria" w:hAnsi="Cambria" w:cs="Times New Roman"/>
          <w:sz w:val="24"/>
          <w:szCs w:val="24"/>
          <w:lang w:val="en-GB"/>
        </w:rPr>
        <w:t xml:space="preserve"> </w:t>
      </w:r>
      <w:r w:rsidR="008B179A">
        <w:rPr>
          <w:rFonts w:ascii="Cambria" w:hAnsi="Cambria" w:cs="Times New Roman"/>
          <w:sz w:val="24"/>
          <w:szCs w:val="24"/>
          <w:lang w:val="en-GB"/>
        </w:rPr>
        <w:t xml:space="preserve">to </w:t>
      </w:r>
      <w:r w:rsidR="00F40A5A">
        <w:rPr>
          <w:rFonts w:ascii="Cambria" w:hAnsi="Cambria" w:cs="Times New Roman"/>
          <w:sz w:val="24"/>
          <w:szCs w:val="24"/>
          <w:lang w:val="en-GB"/>
        </w:rPr>
        <w:t>f</w:t>
      </w:r>
      <w:r w:rsidR="008B179A">
        <w:rPr>
          <w:rFonts w:ascii="Cambria" w:hAnsi="Cambria" w:cs="Times New Roman"/>
          <w:sz w:val="24"/>
          <w:szCs w:val="24"/>
          <w:lang w:val="en-GB"/>
        </w:rPr>
        <w:t>ind</w:t>
      </w:r>
      <w:r w:rsidR="00F40A5A">
        <w:rPr>
          <w:rFonts w:ascii="Cambria" w:hAnsi="Cambria" w:cs="Times New Roman"/>
          <w:sz w:val="24"/>
          <w:szCs w:val="24"/>
          <w:lang w:val="en-GB"/>
        </w:rPr>
        <w:t xml:space="preserve"> meaning. T</w:t>
      </w:r>
      <w:r w:rsidR="00F40A5A" w:rsidRPr="005429A3">
        <w:rPr>
          <w:rFonts w:ascii="Cambria" w:hAnsi="Cambria" w:cs="Times New Roman"/>
          <w:sz w:val="24"/>
          <w:szCs w:val="24"/>
          <w:lang w:val="en-GB"/>
        </w:rPr>
        <w:t>he phenomenological way of looking at s</w:t>
      </w:r>
      <w:r w:rsidR="00F40A5A">
        <w:rPr>
          <w:rFonts w:ascii="Cambria" w:hAnsi="Cambria" w:cs="Times New Roman"/>
          <w:sz w:val="24"/>
          <w:szCs w:val="24"/>
          <w:lang w:val="en-GB"/>
        </w:rPr>
        <w:t>cience</w:t>
      </w:r>
      <w:r w:rsidR="00D428B6">
        <w:rPr>
          <w:rFonts w:ascii="Cambria" w:hAnsi="Cambria" w:cs="Times New Roman"/>
          <w:sz w:val="24"/>
          <w:szCs w:val="24"/>
          <w:lang w:val="en-GB"/>
        </w:rPr>
        <w:t>,</w:t>
      </w:r>
      <w:r w:rsidR="00F40A5A">
        <w:rPr>
          <w:rFonts w:ascii="Cambria" w:hAnsi="Cambria" w:cs="Times New Roman"/>
          <w:sz w:val="24"/>
          <w:szCs w:val="24"/>
          <w:lang w:val="en-GB"/>
        </w:rPr>
        <w:t xml:space="preserve"> merging ideas, discoveries, </w:t>
      </w:r>
      <w:r w:rsidR="00F40A5A" w:rsidRPr="005429A3">
        <w:rPr>
          <w:rFonts w:ascii="Cambria" w:hAnsi="Cambria" w:cs="Times New Roman"/>
          <w:sz w:val="24"/>
          <w:szCs w:val="24"/>
          <w:lang w:val="en-GB"/>
        </w:rPr>
        <w:t xml:space="preserve">bringing the knowledge and experiences </w:t>
      </w:r>
      <w:r w:rsidR="007F01E2">
        <w:rPr>
          <w:rFonts w:ascii="Cambria" w:hAnsi="Cambria" w:cs="Times New Roman"/>
          <w:sz w:val="24"/>
          <w:szCs w:val="24"/>
          <w:lang w:val="en-GB"/>
        </w:rPr>
        <w:t>constitute</w:t>
      </w:r>
      <w:r w:rsidR="00F40A5A" w:rsidRPr="005429A3">
        <w:rPr>
          <w:rFonts w:ascii="Cambria" w:hAnsi="Cambria" w:cs="Times New Roman"/>
          <w:sz w:val="24"/>
          <w:szCs w:val="24"/>
          <w:lang w:val="en-GB"/>
        </w:rPr>
        <w:t xml:space="preserve"> </w:t>
      </w:r>
      <w:r w:rsidR="007F01E2">
        <w:rPr>
          <w:rFonts w:ascii="Cambria" w:hAnsi="Cambria" w:cs="Times New Roman"/>
          <w:sz w:val="24"/>
          <w:szCs w:val="24"/>
          <w:lang w:val="en-GB"/>
        </w:rPr>
        <w:t xml:space="preserve">the </w:t>
      </w:r>
      <w:r w:rsidR="00F40A5A" w:rsidRPr="005429A3">
        <w:rPr>
          <w:rFonts w:ascii="Cambria" w:hAnsi="Cambria" w:cs="Times New Roman"/>
          <w:sz w:val="24"/>
          <w:szCs w:val="24"/>
          <w:lang w:val="en-GB"/>
        </w:rPr>
        <w:t>whole context of a place</w:t>
      </w:r>
      <w:r w:rsidR="00F40A5A">
        <w:rPr>
          <w:rFonts w:ascii="Cambria" w:hAnsi="Cambria" w:cs="Times New Roman"/>
          <w:sz w:val="24"/>
          <w:szCs w:val="24"/>
          <w:lang w:val="en-GB"/>
        </w:rPr>
        <w:t>.</w:t>
      </w:r>
      <w:r w:rsidR="00F40A5A" w:rsidRPr="005429A3">
        <w:rPr>
          <w:rFonts w:ascii="Cambria" w:hAnsi="Cambria" w:cs="Times New Roman"/>
          <w:sz w:val="24"/>
          <w:szCs w:val="24"/>
          <w:lang w:val="en-GB"/>
        </w:rPr>
        <w:t xml:space="preserve"> Human life</w:t>
      </w:r>
      <w:r w:rsidR="007F01E2">
        <w:rPr>
          <w:rFonts w:ascii="Cambria" w:hAnsi="Cambria" w:cs="Times New Roman"/>
          <w:sz w:val="24"/>
          <w:szCs w:val="24"/>
          <w:lang w:val="en-GB"/>
        </w:rPr>
        <w:t xml:space="preserve"> </w:t>
      </w:r>
      <w:r w:rsidR="00F40A5A">
        <w:rPr>
          <w:rFonts w:ascii="Cambria" w:hAnsi="Cambria" w:cs="Times New Roman"/>
          <w:sz w:val="24"/>
          <w:szCs w:val="24"/>
          <w:lang w:val="en-GB"/>
        </w:rPr>
        <w:t>and</w:t>
      </w:r>
      <w:r w:rsidR="00F40A5A" w:rsidRPr="005429A3">
        <w:rPr>
          <w:rFonts w:ascii="Cambria" w:hAnsi="Cambria" w:cs="Times New Roman"/>
          <w:sz w:val="24"/>
          <w:szCs w:val="24"/>
          <w:lang w:val="en-GB"/>
        </w:rPr>
        <w:t xml:space="preserve"> the way hum</w:t>
      </w:r>
      <w:r w:rsidR="007F01E2">
        <w:rPr>
          <w:rFonts w:ascii="Cambria" w:hAnsi="Cambria" w:cs="Times New Roman"/>
          <w:sz w:val="24"/>
          <w:szCs w:val="24"/>
          <w:lang w:val="en-GB"/>
        </w:rPr>
        <w:t>ans experience life is more precious</w:t>
      </w:r>
      <w:r w:rsidR="00F40A5A" w:rsidRPr="005429A3">
        <w:rPr>
          <w:rFonts w:ascii="Cambria" w:hAnsi="Cambria" w:cs="Times New Roman"/>
          <w:sz w:val="24"/>
          <w:szCs w:val="24"/>
          <w:lang w:val="en-GB"/>
        </w:rPr>
        <w:t xml:space="preserve"> than their objects, buildings, and texts. </w:t>
      </w:r>
      <w:r w:rsidR="000B7E65">
        <w:rPr>
          <w:rFonts w:ascii="Cambria" w:hAnsi="Cambria" w:cs="Times New Roman"/>
          <w:sz w:val="24"/>
          <w:szCs w:val="24"/>
          <w:lang w:val="en-GB"/>
        </w:rPr>
        <w:t xml:space="preserve">Bender and Tilley remind us of the interconnectedness between all individuals and all species in the ecological home of Gaia. </w:t>
      </w:r>
      <w:r w:rsidR="00F40A5A">
        <w:rPr>
          <w:rFonts w:ascii="Cambria" w:hAnsi="Cambria" w:cs="Times New Roman"/>
          <w:sz w:val="24"/>
          <w:szCs w:val="24"/>
          <w:lang w:val="en-GB"/>
        </w:rPr>
        <w:t>Tilley’s phenomenological approach complements Bender</w:t>
      </w:r>
      <w:r w:rsidR="00693F0D">
        <w:rPr>
          <w:rFonts w:ascii="Cambria" w:hAnsi="Cambria" w:cs="Times New Roman"/>
          <w:sz w:val="24"/>
          <w:szCs w:val="24"/>
          <w:lang w:val="en-GB"/>
        </w:rPr>
        <w:t>’</w:t>
      </w:r>
      <w:r w:rsidR="00F40A5A">
        <w:rPr>
          <w:rFonts w:ascii="Cambria" w:hAnsi="Cambria" w:cs="Times New Roman"/>
          <w:sz w:val="24"/>
          <w:szCs w:val="24"/>
          <w:lang w:val="en-GB"/>
        </w:rPr>
        <w:t xml:space="preserve">s </w:t>
      </w:r>
      <w:r w:rsidR="00693F0D">
        <w:rPr>
          <w:rFonts w:ascii="Cambria" w:hAnsi="Cambria" w:cs="Times New Roman"/>
          <w:sz w:val="24"/>
          <w:szCs w:val="24"/>
          <w:lang w:val="en-GB"/>
        </w:rPr>
        <w:t xml:space="preserve">arguments of </w:t>
      </w:r>
      <w:r w:rsidR="00F40A5A">
        <w:rPr>
          <w:rFonts w:ascii="Cambria" w:hAnsi="Cambria" w:cs="Times New Roman"/>
          <w:sz w:val="24"/>
          <w:szCs w:val="24"/>
          <w:lang w:val="en-GB"/>
        </w:rPr>
        <w:t xml:space="preserve">constructed places. Their </w:t>
      </w:r>
      <w:r w:rsidR="00216E01">
        <w:rPr>
          <w:rFonts w:ascii="Cambria" w:hAnsi="Cambria" w:cs="Times New Roman"/>
          <w:sz w:val="24"/>
          <w:szCs w:val="24"/>
          <w:lang w:val="en-GB"/>
        </w:rPr>
        <w:t xml:space="preserve">views and contributions of </w:t>
      </w:r>
      <w:r w:rsidR="00F40A5A">
        <w:rPr>
          <w:rFonts w:ascii="Cambria" w:hAnsi="Cambria" w:cs="Times New Roman"/>
          <w:sz w:val="24"/>
          <w:szCs w:val="24"/>
          <w:lang w:val="en-GB"/>
        </w:rPr>
        <w:t xml:space="preserve">a phenomenological </w:t>
      </w:r>
      <w:r w:rsidR="00216E01">
        <w:rPr>
          <w:rFonts w:ascii="Cambria" w:hAnsi="Cambria" w:cs="Times New Roman"/>
          <w:sz w:val="24"/>
          <w:szCs w:val="24"/>
          <w:lang w:val="en-GB"/>
        </w:rPr>
        <w:t>approach to</w:t>
      </w:r>
      <w:r w:rsidR="00F40A5A">
        <w:rPr>
          <w:rFonts w:ascii="Cambria" w:hAnsi="Cambria" w:cs="Times New Roman"/>
          <w:sz w:val="24"/>
          <w:szCs w:val="24"/>
          <w:lang w:val="en-GB"/>
        </w:rPr>
        <w:t xml:space="preserve"> science move</w:t>
      </w:r>
      <w:r w:rsidR="00216E01">
        <w:rPr>
          <w:rFonts w:ascii="Cambria" w:hAnsi="Cambria" w:cs="Times New Roman"/>
          <w:sz w:val="24"/>
          <w:szCs w:val="24"/>
          <w:lang w:val="en-GB"/>
        </w:rPr>
        <w:t>d</w:t>
      </w:r>
      <w:r w:rsidR="00F40A5A">
        <w:rPr>
          <w:rFonts w:ascii="Cambria" w:hAnsi="Cambria" w:cs="Times New Roman"/>
          <w:sz w:val="24"/>
          <w:szCs w:val="24"/>
          <w:lang w:val="en-GB"/>
        </w:rPr>
        <w:t xml:space="preserve"> </w:t>
      </w:r>
      <w:r w:rsidR="00216E01">
        <w:rPr>
          <w:rFonts w:ascii="Cambria" w:hAnsi="Cambria" w:cs="Times New Roman"/>
          <w:sz w:val="24"/>
          <w:szCs w:val="24"/>
          <w:lang w:val="en-GB"/>
        </w:rPr>
        <w:t xml:space="preserve">modern science </w:t>
      </w:r>
      <w:r w:rsidR="00F40A5A">
        <w:rPr>
          <w:rFonts w:ascii="Cambria" w:hAnsi="Cambria" w:cs="Times New Roman"/>
          <w:sz w:val="24"/>
          <w:szCs w:val="24"/>
          <w:lang w:val="en-GB"/>
        </w:rPr>
        <w:t>forward</w:t>
      </w:r>
      <w:r w:rsidR="00216E01">
        <w:rPr>
          <w:rFonts w:ascii="Cambria" w:hAnsi="Cambria" w:cs="Times New Roman"/>
          <w:sz w:val="24"/>
          <w:szCs w:val="24"/>
          <w:lang w:val="en-GB"/>
        </w:rPr>
        <w:t xml:space="preserve"> and</w:t>
      </w:r>
      <w:r w:rsidR="00F40A5A">
        <w:rPr>
          <w:rFonts w:ascii="Cambria" w:hAnsi="Cambria" w:cs="Times New Roman"/>
          <w:sz w:val="24"/>
          <w:szCs w:val="24"/>
          <w:lang w:val="en-GB"/>
        </w:rPr>
        <w:t xml:space="preserve"> </w:t>
      </w:r>
      <w:r w:rsidR="00216E01">
        <w:rPr>
          <w:rFonts w:ascii="Cambria" w:hAnsi="Cambria" w:cs="Times New Roman"/>
          <w:sz w:val="24"/>
          <w:szCs w:val="24"/>
          <w:lang w:val="en-GB"/>
        </w:rPr>
        <w:t xml:space="preserve">helped it to become </w:t>
      </w:r>
      <w:r w:rsidR="00F40A5A">
        <w:rPr>
          <w:rFonts w:ascii="Cambria" w:hAnsi="Cambria" w:cs="Times New Roman"/>
          <w:sz w:val="24"/>
          <w:szCs w:val="24"/>
          <w:lang w:val="en-GB"/>
        </w:rPr>
        <w:t>more interconnected.</w:t>
      </w:r>
    </w:p>
    <w:p w14:paraId="29724AFF" w14:textId="0E69E0E0" w:rsidR="00B13B49" w:rsidRDefault="00B13B49" w:rsidP="00B13B49">
      <w:pPr>
        <w:ind w:firstLine="720"/>
        <w:rPr>
          <w:rFonts w:ascii="Cambria" w:hAnsi="Cambria"/>
          <w:sz w:val="24"/>
          <w:szCs w:val="24"/>
        </w:rPr>
      </w:pPr>
      <w:r w:rsidRPr="00B13B49">
        <w:rPr>
          <w:rFonts w:ascii="Cambria" w:hAnsi="Cambria"/>
          <w:sz w:val="24"/>
          <w:szCs w:val="24"/>
        </w:rPr>
        <w:t>Looking at the essence of Bender and Tilley's arguments, we see that they both try to understand existence and meaning. Furthermore, they try to grasp the cosmovision. The connection with the land, experiencing the land and understanding our existence in a cosmological way is continuously interrupted. Making connections by seeing through the essence of things brings us to understand the meaning. The web of knowledge and beliefs, merging with nature, and time itself takes humanity to the level of cosmovision. Therefore, the phenomenological perspective plays a crucial role in pushing humanity towards the experience of comprehending the connections of the cosmovision.</w:t>
      </w:r>
    </w:p>
    <w:p w14:paraId="29566988" w14:textId="77777777" w:rsidR="002F6212" w:rsidRDefault="002F6212" w:rsidP="002F6212">
      <w:pPr>
        <w:rPr>
          <w:rFonts w:ascii="Cambria" w:hAnsi="Cambria" w:cs="Times New Roman"/>
          <w:sz w:val="24"/>
          <w:szCs w:val="24"/>
          <w:lang w:val="en-GB"/>
        </w:rPr>
      </w:pPr>
      <w:r>
        <w:rPr>
          <w:rFonts w:ascii="Cambria" w:hAnsi="Cambria" w:cs="Times New Roman"/>
          <w:sz w:val="24"/>
          <w:szCs w:val="24"/>
          <w:lang w:val="en-GB"/>
        </w:rPr>
        <w:t>Bibliography</w:t>
      </w:r>
    </w:p>
    <w:p w14:paraId="351587E3"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cs="Times New Roman"/>
          <w:sz w:val="24"/>
          <w:szCs w:val="24"/>
          <w:lang w:val="en-GB"/>
        </w:rPr>
        <w:t xml:space="preserve">Ascherson, Neal, </w:t>
      </w:r>
      <w:r>
        <w:rPr>
          <w:rFonts w:ascii="Cambria" w:hAnsi="Cambria" w:cs="Times New Roman"/>
          <w:i/>
          <w:iCs/>
          <w:sz w:val="24"/>
          <w:szCs w:val="24"/>
          <w:lang w:val="en-GB"/>
        </w:rPr>
        <w:t>Games with Shadows</w:t>
      </w:r>
      <w:r w:rsidRPr="00176C2B">
        <w:rPr>
          <w:rFonts w:ascii="Cambria" w:hAnsi="Cambria" w:cs="Times New Roman"/>
          <w:i/>
          <w:iCs/>
          <w:sz w:val="24"/>
          <w:szCs w:val="24"/>
          <w:lang w:val="en-GB"/>
        </w:rPr>
        <w:t xml:space="preserve"> </w:t>
      </w:r>
      <w:r w:rsidRPr="00176C2B">
        <w:rPr>
          <w:rFonts w:ascii="Cambria" w:hAnsi="Cambria" w:cs="Times New Roman"/>
          <w:sz w:val="24"/>
          <w:szCs w:val="24"/>
          <w:lang w:val="en-GB"/>
        </w:rPr>
        <w:t xml:space="preserve">(London: Radius/Century Hutchinson, 1988), cited in </w:t>
      </w:r>
      <w:r w:rsidRPr="00176C2B">
        <w:rPr>
          <w:rFonts w:ascii="Cambria" w:hAnsi="Cambria" w:cs="Times New Roman"/>
          <w:sz w:val="24"/>
          <w:szCs w:val="24"/>
        </w:rPr>
        <w:t xml:space="preserve">Bender, Barbara, </w:t>
      </w:r>
      <w:r w:rsidRPr="00176C2B">
        <w:rPr>
          <w:rFonts w:ascii="Cambria" w:hAnsi="Cambria" w:cs="Times New Roman"/>
          <w:i/>
          <w:iCs/>
          <w:sz w:val="24"/>
          <w:szCs w:val="24"/>
          <w:lang w:val="en-GB"/>
        </w:rPr>
        <w:t>Stonehenge: Making Space</w:t>
      </w:r>
      <w:r w:rsidRPr="00176C2B">
        <w:rPr>
          <w:rFonts w:ascii="Cambria" w:hAnsi="Cambria" w:cs="Times New Roman"/>
          <w:sz w:val="24"/>
          <w:szCs w:val="24"/>
          <w:lang w:val="en-GB"/>
        </w:rPr>
        <w:t xml:space="preserve"> (Oxford: Berg, 1998).</w:t>
      </w:r>
    </w:p>
    <w:p w14:paraId="160ADD51"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sz w:val="24"/>
          <w:szCs w:val="24"/>
        </w:rPr>
        <w:t xml:space="preserve">Ashmore, Wendy, ‘Visions of the Cosmos: Ceremonial Landscapes and Civic Plans’, in </w:t>
      </w:r>
      <w:r w:rsidRPr="00176C2B">
        <w:rPr>
          <w:rFonts w:ascii="Cambria" w:hAnsi="Cambria"/>
          <w:i/>
          <w:iCs/>
          <w:sz w:val="24"/>
          <w:szCs w:val="24"/>
        </w:rPr>
        <w:t>Handbook of Landscape Archaeology</w:t>
      </w:r>
      <w:r w:rsidRPr="00176C2B">
        <w:rPr>
          <w:rFonts w:ascii="Cambria" w:hAnsi="Cambria"/>
          <w:sz w:val="24"/>
          <w:szCs w:val="24"/>
        </w:rPr>
        <w:t>, ed. by Bruno David and Julian Thomas (Walnut Creek, California: Left Coast Press, 2008</w:t>
      </w:r>
      <w:r>
        <w:rPr>
          <w:rFonts w:ascii="Cambria" w:hAnsi="Cambria"/>
          <w:sz w:val="24"/>
          <w:szCs w:val="24"/>
        </w:rPr>
        <w:t>), pp. 167-175</w:t>
      </w:r>
      <w:r w:rsidRPr="00176C2B">
        <w:rPr>
          <w:rFonts w:ascii="Cambria" w:hAnsi="Cambria"/>
          <w:sz w:val="24"/>
          <w:szCs w:val="24"/>
        </w:rPr>
        <w:t>.</w:t>
      </w:r>
    </w:p>
    <w:p w14:paraId="39D93BB3"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sz w:val="24"/>
          <w:szCs w:val="24"/>
          <w:lang w:val="en-US"/>
        </w:rPr>
        <w:t xml:space="preserve">Bender, Barbara, ‘Time and Landscape’, </w:t>
      </w:r>
      <w:r w:rsidRPr="00176C2B">
        <w:rPr>
          <w:rFonts w:ascii="Cambria" w:hAnsi="Cambria"/>
          <w:i/>
          <w:iCs/>
          <w:sz w:val="24"/>
          <w:szCs w:val="24"/>
          <w:lang w:val="en-US"/>
        </w:rPr>
        <w:t>Current Anthropology</w:t>
      </w:r>
      <w:r>
        <w:rPr>
          <w:rFonts w:ascii="Cambria" w:hAnsi="Cambria"/>
          <w:sz w:val="24"/>
          <w:szCs w:val="24"/>
          <w:lang w:val="en-US"/>
        </w:rPr>
        <w:t>, Vol. 43, No. S4 (2002)</w:t>
      </w:r>
      <w:r w:rsidRPr="00176C2B">
        <w:rPr>
          <w:rFonts w:ascii="Cambria" w:hAnsi="Cambria"/>
          <w:sz w:val="24"/>
          <w:szCs w:val="24"/>
          <w:lang w:val="en-US"/>
        </w:rPr>
        <w:t xml:space="preserve">, </w:t>
      </w:r>
      <w:r>
        <w:rPr>
          <w:rFonts w:ascii="Cambria" w:hAnsi="Cambria"/>
          <w:sz w:val="24"/>
          <w:szCs w:val="24"/>
          <w:lang w:val="en-US"/>
        </w:rPr>
        <w:t xml:space="preserve">pp. S103-S112, </w:t>
      </w:r>
      <w:r w:rsidRPr="00176C2B">
        <w:rPr>
          <w:rFonts w:ascii="Cambria" w:hAnsi="Cambria"/>
          <w:sz w:val="24"/>
          <w:szCs w:val="24"/>
          <w:lang w:val="en-US"/>
        </w:rPr>
        <w:t>https://www.jstor.org/stable/10.1086/339561.</w:t>
      </w:r>
    </w:p>
    <w:p w14:paraId="5DD4229C" w14:textId="77777777" w:rsidR="00E87209" w:rsidRDefault="00E87209" w:rsidP="00E87209">
      <w:pPr>
        <w:pStyle w:val="FootnoteText"/>
        <w:spacing w:after="160" w:line="259" w:lineRule="auto"/>
        <w:ind w:left="720" w:hanging="720"/>
        <w:rPr>
          <w:rFonts w:ascii="Cambria" w:hAnsi="Cambria" w:cs="Times New Roman"/>
          <w:sz w:val="24"/>
          <w:szCs w:val="24"/>
          <w:lang w:val="en-GB"/>
        </w:rPr>
      </w:pPr>
      <w:r w:rsidRPr="00176C2B">
        <w:rPr>
          <w:rFonts w:ascii="Cambria" w:hAnsi="Cambria" w:cs="Times New Roman"/>
          <w:sz w:val="24"/>
          <w:szCs w:val="24"/>
        </w:rPr>
        <w:t xml:space="preserve">Bender, Barbara, </w:t>
      </w:r>
      <w:r w:rsidRPr="00176C2B">
        <w:rPr>
          <w:rFonts w:ascii="Cambria" w:hAnsi="Cambria" w:cs="Times New Roman"/>
          <w:i/>
          <w:iCs/>
          <w:sz w:val="24"/>
          <w:szCs w:val="24"/>
          <w:lang w:val="en-GB"/>
        </w:rPr>
        <w:t>Stonehenge: Making Space</w:t>
      </w:r>
      <w:r w:rsidRPr="00176C2B">
        <w:rPr>
          <w:rFonts w:ascii="Cambria" w:hAnsi="Cambria" w:cs="Times New Roman"/>
          <w:sz w:val="24"/>
          <w:szCs w:val="24"/>
          <w:lang w:val="en-GB"/>
        </w:rPr>
        <w:t xml:space="preserve"> (Oxford: Berg, 1998)</w:t>
      </w:r>
      <w:r>
        <w:rPr>
          <w:rFonts w:ascii="Cambria" w:hAnsi="Cambria" w:cs="Times New Roman"/>
          <w:sz w:val="24"/>
          <w:szCs w:val="24"/>
          <w:lang w:val="en-GB"/>
        </w:rPr>
        <w:t>.</w:t>
      </w:r>
    </w:p>
    <w:p w14:paraId="2E4099AF"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sz w:val="24"/>
          <w:szCs w:val="24"/>
          <w:lang w:val="en-US"/>
        </w:rPr>
        <w:t xml:space="preserve">Brotton, Jerry, ‘Printing the Map, Making a Difference’ in </w:t>
      </w:r>
      <w:r w:rsidRPr="00176C2B">
        <w:rPr>
          <w:rFonts w:ascii="Cambria" w:hAnsi="Cambria" w:cs="Times New Roman"/>
          <w:i/>
          <w:iCs/>
          <w:sz w:val="24"/>
          <w:szCs w:val="24"/>
          <w:lang w:val="en-GB"/>
        </w:rPr>
        <w:t>Geography and Revolution</w:t>
      </w:r>
      <w:r w:rsidRPr="00176C2B">
        <w:rPr>
          <w:rFonts w:ascii="Cambria" w:hAnsi="Cambria" w:cs="Times New Roman"/>
          <w:sz w:val="24"/>
          <w:szCs w:val="24"/>
          <w:lang w:val="en-GB"/>
        </w:rPr>
        <w:t> ed. by David N. Livingstone and Charles W. J. Withers (Chicago: Univ</w:t>
      </w:r>
      <w:r>
        <w:rPr>
          <w:rFonts w:ascii="Cambria" w:hAnsi="Cambria" w:cs="Times New Roman"/>
          <w:sz w:val="24"/>
          <w:szCs w:val="24"/>
          <w:lang w:val="en-GB"/>
        </w:rPr>
        <w:t>ersity of Chicago Press, 2005), pp. 137-159</w:t>
      </w:r>
      <w:r w:rsidRPr="00176C2B">
        <w:rPr>
          <w:rFonts w:ascii="Cambria" w:hAnsi="Cambria" w:cs="Times New Roman"/>
          <w:sz w:val="24"/>
          <w:szCs w:val="24"/>
          <w:lang w:val="en-GB"/>
        </w:rPr>
        <w:t>.</w:t>
      </w:r>
    </w:p>
    <w:p w14:paraId="7F548E56" w14:textId="77777777" w:rsidR="00E87209" w:rsidRPr="00176C2B" w:rsidRDefault="00E87209" w:rsidP="00E87209">
      <w:pPr>
        <w:ind w:left="720" w:hanging="720"/>
        <w:rPr>
          <w:rFonts w:ascii="Cambria" w:hAnsi="Cambria" w:cs="Times New Roman"/>
          <w:sz w:val="24"/>
          <w:szCs w:val="24"/>
          <w:lang w:val="en-GB"/>
        </w:rPr>
      </w:pPr>
      <w:r w:rsidRPr="00176C2B">
        <w:rPr>
          <w:rFonts w:ascii="Cambria" w:hAnsi="Cambria" w:cs="Times New Roman"/>
          <w:sz w:val="24"/>
          <w:szCs w:val="24"/>
          <w:lang w:val="en-GB"/>
        </w:rPr>
        <w:t xml:space="preserve">Calvino, Italo, </w:t>
      </w:r>
      <w:r w:rsidRPr="00176C2B">
        <w:rPr>
          <w:rFonts w:ascii="Cambria" w:hAnsi="Cambria" w:cs="Times New Roman"/>
          <w:i/>
          <w:iCs/>
          <w:sz w:val="24"/>
          <w:szCs w:val="24"/>
          <w:lang w:val="en-GB"/>
        </w:rPr>
        <w:t>Invisible Cities</w:t>
      </w:r>
      <w:r w:rsidRPr="00176C2B">
        <w:rPr>
          <w:rFonts w:ascii="Cambria" w:hAnsi="Cambria" w:cs="Times New Roman"/>
          <w:sz w:val="24"/>
          <w:szCs w:val="24"/>
          <w:lang w:val="en-GB"/>
        </w:rPr>
        <w:t>, trans. by William Weaver (London: Vintage, 1997).</w:t>
      </w:r>
    </w:p>
    <w:p w14:paraId="69E5692F" w14:textId="77777777" w:rsidR="00E87209" w:rsidRPr="00176C2B" w:rsidRDefault="00E87209" w:rsidP="00E87209">
      <w:pPr>
        <w:pStyle w:val="FootnoteText"/>
        <w:spacing w:after="160" w:line="259" w:lineRule="auto"/>
        <w:ind w:left="720" w:hanging="720"/>
        <w:rPr>
          <w:rFonts w:ascii="Cambria" w:hAnsi="Cambria" w:cs="Times New Roman"/>
          <w:sz w:val="24"/>
          <w:szCs w:val="24"/>
          <w:lang w:val="en-US"/>
        </w:rPr>
      </w:pPr>
      <w:r w:rsidRPr="00176C2B">
        <w:rPr>
          <w:rFonts w:ascii="Cambria" w:hAnsi="Cambria" w:cs="Times New Roman"/>
          <w:sz w:val="24"/>
          <w:szCs w:val="24"/>
        </w:rPr>
        <w:t xml:space="preserve">Giannini, Tula and Jonathan P. Bowen (eds), </w:t>
      </w:r>
      <w:r w:rsidRPr="00176C2B">
        <w:rPr>
          <w:rFonts w:ascii="Cambria" w:hAnsi="Cambria" w:cs="Times New Roman"/>
          <w:i/>
          <w:iCs/>
          <w:sz w:val="24"/>
          <w:szCs w:val="24"/>
        </w:rPr>
        <w:t>Museums and Digital Culture: New Perspectives and Research</w:t>
      </w:r>
      <w:r w:rsidRPr="00176C2B">
        <w:rPr>
          <w:rFonts w:ascii="Cambria" w:hAnsi="Cambria" w:cs="Times New Roman"/>
          <w:sz w:val="24"/>
          <w:szCs w:val="24"/>
        </w:rPr>
        <w:t xml:space="preserve"> (Cham, Switzerland: Springer, 2019</w:t>
      </w:r>
      <w:r>
        <w:rPr>
          <w:rFonts w:ascii="Cambria" w:hAnsi="Cambria" w:cs="Times New Roman"/>
          <w:sz w:val="24"/>
          <w:szCs w:val="24"/>
        </w:rPr>
        <w:t>)</w:t>
      </w:r>
      <w:r w:rsidRPr="00176C2B">
        <w:rPr>
          <w:rFonts w:ascii="Cambria" w:hAnsi="Cambria" w:cs="Times New Roman"/>
          <w:sz w:val="24"/>
          <w:szCs w:val="24"/>
        </w:rPr>
        <w:t>.</w:t>
      </w:r>
    </w:p>
    <w:p w14:paraId="2101184D"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cs="Times New Roman"/>
          <w:sz w:val="24"/>
          <w:szCs w:val="24"/>
          <w:lang w:val="en-GB"/>
        </w:rPr>
        <w:t xml:space="preserve">Harrison, Stephan, Doreen Massey, Keith Richards, Francis J. Magilligan, Nigel Thrift and Barbara Bender, ‘Thinking Across the Divide: Perspectives on the Conversations between Physical and Human Geography’, </w:t>
      </w:r>
      <w:r w:rsidRPr="00176C2B">
        <w:rPr>
          <w:rFonts w:ascii="Cambria" w:hAnsi="Cambria" w:cs="Times New Roman"/>
          <w:i/>
          <w:iCs/>
          <w:sz w:val="24"/>
          <w:szCs w:val="24"/>
          <w:lang w:val="en-GB"/>
        </w:rPr>
        <w:t>Wiley on behalf of The Royal Geographical Society (with the Institute of British Geographers)</w:t>
      </w:r>
      <w:r w:rsidRPr="00176C2B">
        <w:rPr>
          <w:rFonts w:ascii="Cambria" w:hAnsi="Cambria" w:cs="Times New Roman"/>
          <w:sz w:val="24"/>
          <w:szCs w:val="24"/>
          <w:lang w:val="en-GB"/>
        </w:rPr>
        <w:t xml:space="preserve">, Area, </w:t>
      </w:r>
      <w:r>
        <w:rPr>
          <w:rFonts w:ascii="Cambria" w:hAnsi="Cambria" w:cs="Times New Roman"/>
          <w:sz w:val="24"/>
          <w:szCs w:val="24"/>
          <w:lang w:val="en-GB"/>
        </w:rPr>
        <w:t>Vol. 36, No. 4 (Dec. 2004), pp. 435-442</w:t>
      </w:r>
      <w:r w:rsidRPr="00176C2B">
        <w:rPr>
          <w:rFonts w:ascii="Cambria" w:hAnsi="Cambria" w:cs="Times New Roman"/>
          <w:sz w:val="24"/>
          <w:szCs w:val="24"/>
          <w:lang w:val="en-GB"/>
        </w:rPr>
        <w:t>.</w:t>
      </w:r>
    </w:p>
    <w:p w14:paraId="420E0ED9"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eastAsia="Times New Roman" w:hAnsi="Cambria" w:cs="Times New Roman"/>
          <w:kern w:val="36"/>
          <w:sz w:val="24"/>
          <w:szCs w:val="24"/>
          <w:lang w:val="en-GB"/>
        </w:rPr>
        <w:lastRenderedPageBreak/>
        <w:t>Koslow, Jennifer,</w:t>
      </w:r>
      <w:r w:rsidRPr="00176C2B">
        <w:rPr>
          <w:rFonts w:ascii="Cambria" w:hAnsi="Cambria" w:cs="Arial"/>
          <w:color w:val="333333"/>
          <w:sz w:val="24"/>
          <w:szCs w:val="24"/>
          <w:shd w:val="clear" w:color="auto" w:fill="FFFFFF"/>
        </w:rPr>
        <w:t> ‘</w:t>
      </w:r>
      <w:r w:rsidRPr="00176C2B">
        <w:rPr>
          <w:rFonts w:ascii="Cambria" w:hAnsi="Cambria" w:cs="Times New Roman"/>
          <w:sz w:val="24"/>
          <w:szCs w:val="24"/>
          <w:lang w:val="en-GB"/>
        </w:rPr>
        <w:t>Museums and digital culture: new perspectives and research’</w:t>
      </w:r>
      <w:r w:rsidRPr="00176C2B">
        <w:rPr>
          <w:rFonts w:ascii="Cambria" w:hAnsi="Cambria" w:cs="Times New Roman"/>
          <w:i/>
          <w:iCs/>
          <w:sz w:val="24"/>
          <w:szCs w:val="24"/>
          <w:lang w:val="en-GB"/>
        </w:rPr>
        <w:t>,</w:t>
      </w:r>
      <w:r w:rsidRPr="00176C2B">
        <w:rPr>
          <w:rFonts w:ascii="Cambria" w:hAnsi="Cambria" w:cs="Arial"/>
          <w:i/>
          <w:iCs/>
          <w:color w:val="333333"/>
          <w:sz w:val="24"/>
          <w:szCs w:val="24"/>
          <w:shd w:val="clear" w:color="auto" w:fill="FFFFFF"/>
        </w:rPr>
        <w:t> </w:t>
      </w:r>
      <w:r w:rsidRPr="00176C2B">
        <w:rPr>
          <w:rStyle w:val="serialtitle"/>
          <w:rFonts w:ascii="Cambria" w:hAnsi="Cambria" w:cs="Arial"/>
          <w:i/>
          <w:iCs/>
          <w:color w:val="333333"/>
          <w:sz w:val="24"/>
          <w:szCs w:val="24"/>
          <w:shd w:val="clear" w:color="auto" w:fill="FFFFFF"/>
        </w:rPr>
        <w:t>Museum Management and Curatorship</w:t>
      </w:r>
      <w:r w:rsidRPr="00176C2B">
        <w:rPr>
          <w:rStyle w:val="serialtitle"/>
          <w:rFonts w:ascii="Cambria" w:hAnsi="Cambria" w:cs="Arial"/>
          <w:color w:val="333333"/>
          <w:sz w:val="24"/>
          <w:szCs w:val="24"/>
          <w:shd w:val="clear" w:color="auto" w:fill="FFFFFF"/>
        </w:rPr>
        <w:t>,</w:t>
      </w:r>
      <w:r w:rsidRPr="00176C2B">
        <w:rPr>
          <w:rFonts w:ascii="Cambria" w:hAnsi="Cambria" w:cs="Arial"/>
          <w:color w:val="333333"/>
          <w:sz w:val="24"/>
          <w:szCs w:val="24"/>
          <w:shd w:val="clear" w:color="auto" w:fill="FFFFFF"/>
        </w:rPr>
        <w:t> </w:t>
      </w:r>
      <w:r w:rsidRPr="00176C2B">
        <w:rPr>
          <w:rStyle w:val="volumeissue"/>
          <w:rFonts w:ascii="Cambria" w:hAnsi="Cambria" w:cs="Arial"/>
          <w:color w:val="333333"/>
          <w:sz w:val="24"/>
          <w:szCs w:val="24"/>
          <w:shd w:val="clear" w:color="auto" w:fill="FFFFFF"/>
        </w:rPr>
        <w:t>34:5</w:t>
      </w:r>
      <w:r w:rsidRPr="00176C2B">
        <w:rPr>
          <w:rFonts w:ascii="Cambria" w:hAnsi="Cambria" w:cs="Arial"/>
          <w:color w:val="333333"/>
          <w:sz w:val="24"/>
          <w:szCs w:val="24"/>
          <w:shd w:val="clear" w:color="auto" w:fill="FFFFFF"/>
        </w:rPr>
        <w:t> (2019</w:t>
      </w:r>
      <w:r>
        <w:rPr>
          <w:rFonts w:ascii="Cambria" w:hAnsi="Cambria" w:cs="Arial"/>
          <w:color w:val="333333"/>
          <w:sz w:val="24"/>
          <w:szCs w:val="24"/>
          <w:shd w:val="clear" w:color="auto" w:fill="FFFFFF"/>
        </w:rPr>
        <w:t>), pp. 537-539</w:t>
      </w:r>
      <w:r w:rsidRPr="00176C2B">
        <w:rPr>
          <w:rFonts w:ascii="Cambria" w:hAnsi="Cambria" w:cs="Arial"/>
          <w:color w:val="333333"/>
          <w:sz w:val="24"/>
          <w:szCs w:val="24"/>
          <w:shd w:val="clear" w:color="auto" w:fill="FFFFFF"/>
        </w:rPr>
        <w:t>.</w:t>
      </w:r>
    </w:p>
    <w:p w14:paraId="305C829C" w14:textId="77777777" w:rsidR="00E87209" w:rsidRPr="00176C2B" w:rsidRDefault="00E87209" w:rsidP="00E87209">
      <w:pPr>
        <w:pStyle w:val="FootnoteText"/>
        <w:spacing w:after="160" w:line="259" w:lineRule="auto"/>
        <w:ind w:left="720" w:hanging="720"/>
        <w:rPr>
          <w:rFonts w:ascii="Cambria" w:hAnsi="Cambria"/>
          <w:sz w:val="24"/>
          <w:szCs w:val="24"/>
        </w:rPr>
      </w:pPr>
      <w:r w:rsidRPr="00176C2B">
        <w:rPr>
          <w:rFonts w:ascii="Cambria" w:hAnsi="Cambria" w:cs="Times New Roman"/>
          <w:sz w:val="24"/>
          <w:szCs w:val="24"/>
          <w:lang w:val="en-GB"/>
        </w:rPr>
        <w:t>L</w:t>
      </w:r>
      <w:r w:rsidRPr="00176C2B">
        <w:rPr>
          <w:rFonts w:ascii="Cambria" w:hAnsi="Cambria" w:cs="Times New Roman"/>
          <w:sz w:val="24"/>
          <w:szCs w:val="24"/>
        </w:rPr>
        <w:t>é</w:t>
      </w:r>
      <w:r w:rsidRPr="00176C2B">
        <w:rPr>
          <w:rFonts w:ascii="Cambria" w:hAnsi="Cambria" w:cs="Times New Roman"/>
          <w:sz w:val="24"/>
          <w:szCs w:val="24"/>
          <w:lang w:val="en-US"/>
        </w:rPr>
        <w:t>vi-Strauss,</w:t>
      </w:r>
      <w:r w:rsidRPr="00176C2B">
        <w:rPr>
          <w:rFonts w:ascii="Cambria" w:hAnsi="Cambria" w:cs="Times New Roman"/>
          <w:sz w:val="24"/>
          <w:szCs w:val="24"/>
          <w:lang w:val="en-GB"/>
        </w:rPr>
        <w:t xml:space="preserve"> Claude</w:t>
      </w:r>
      <w:r w:rsidRPr="00176C2B">
        <w:rPr>
          <w:rFonts w:ascii="Cambria" w:hAnsi="Cambria" w:cs="Times New Roman"/>
          <w:sz w:val="24"/>
          <w:szCs w:val="24"/>
          <w:lang w:val="en-US"/>
        </w:rPr>
        <w:t xml:space="preserve">, </w:t>
      </w:r>
      <w:r w:rsidRPr="00176C2B">
        <w:rPr>
          <w:rFonts w:ascii="Cambria" w:hAnsi="Cambria" w:cs="Times New Roman"/>
          <w:i/>
          <w:iCs/>
          <w:sz w:val="24"/>
          <w:szCs w:val="24"/>
          <w:lang w:val="en-US"/>
        </w:rPr>
        <w:t>The Savage Mind</w:t>
      </w:r>
      <w:r w:rsidRPr="00176C2B">
        <w:rPr>
          <w:rFonts w:ascii="Cambria" w:hAnsi="Cambria" w:cs="Times New Roman"/>
          <w:sz w:val="24"/>
          <w:szCs w:val="24"/>
          <w:lang w:val="en-US"/>
        </w:rPr>
        <w:t>, trans. by anon. (Paris: Librairie Plon, 1966).</w:t>
      </w:r>
    </w:p>
    <w:p w14:paraId="680B6419"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cs="Times New Roman"/>
          <w:sz w:val="24"/>
          <w:szCs w:val="24"/>
          <w:lang w:val="en-GB"/>
        </w:rPr>
        <w:t xml:space="preserve">McLuhan, Marshall, </w:t>
      </w:r>
      <w:r w:rsidRPr="00176C2B">
        <w:rPr>
          <w:rFonts w:ascii="Cambria" w:hAnsi="Cambria" w:cs="Times New Roman"/>
          <w:i/>
          <w:iCs/>
          <w:sz w:val="24"/>
          <w:szCs w:val="24"/>
          <w:lang w:val="en-GB"/>
        </w:rPr>
        <w:t>The Gutenberg Galaxy</w:t>
      </w:r>
      <w:r w:rsidRPr="00176C2B">
        <w:rPr>
          <w:rFonts w:ascii="Cambria" w:hAnsi="Cambria" w:cs="Times New Roman"/>
          <w:sz w:val="24"/>
          <w:szCs w:val="24"/>
          <w:lang w:val="en-GB"/>
        </w:rPr>
        <w:t xml:space="preserve">, (London: Routledge,1962); Elisabeth Eisenstein, </w:t>
      </w:r>
      <w:r w:rsidRPr="00176C2B">
        <w:rPr>
          <w:rFonts w:ascii="Cambria" w:hAnsi="Cambria" w:cs="Times New Roman"/>
          <w:i/>
          <w:iCs/>
          <w:sz w:val="24"/>
          <w:szCs w:val="24"/>
          <w:lang w:val="en-GB"/>
        </w:rPr>
        <w:t>The Printing Press as an Agent of Change: Communications and Cultural Transformations in Early Modern Europe</w:t>
      </w:r>
      <w:r w:rsidRPr="00176C2B">
        <w:rPr>
          <w:rFonts w:ascii="Cambria" w:hAnsi="Cambria" w:cs="Times New Roman"/>
          <w:sz w:val="24"/>
          <w:szCs w:val="24"/>
          <w:lang w:val="en-GB"/>
        </w:rPr>
        <w:t xml:space="preserve"> (Cambridge: Cambridge University Press, 1979), cited in </w:t>
      </w:r>
      <w:r w:rsidRPr="00176C2B">
        <w:rPr>
          <w:rFonts w:ascii="Cambria" w:hAnsi="Cambria"/>
          <w:sz w:val="24"/>
          <w:szCs w:val="24"/>
          <w:lang w:val="en-US"/>
        </w:rPr>
        <w:t xml:space="preserve">Jerry Brotton, ‘Printing the Map, Making a Difference’ in </w:t>
      </w:r>
      <w:r w:rsidRPr="00176C2B">
        <w:rPr>
          <w:rFonts w:ascii="Cambria" w:hAnsi="Cambria" w:cs="Times New Roman"/>
          <w:i/>
          <w:iCs/>
          <w:sz w:val="24"/>
          <w:szCs w:val="24"/>
          <w:lang w:val="en-GB"/>
        </w:rPr>
        <w:t>Geography and Revolution</w:t>
      </w:r>
      <w:r w:rsidRPr="00176C2B">
        <w:rPr>
          <w:rFonts w:ascii="Cambria" w:hAnsi="Cambria" w:cs="Times New Roman"/>
          <w:sz w:val="24"/>
          <w:szCs w:val="24"/>
          <w:lang w:val="en-GB"/>
        </w:rPr>
        <w:t> ed. by David N. Livingstone and Charles W. J. Withers (Chicago: Un</w:t>
      </w:r>
      <w:r>
        <w:rPr>
          <w:rFonts w:ascii="Cambria" w:hAnsi="Cambria" w:cs="Times New Roman"/>
          <w:sz w:val="24"/>
          <w:szCs w:val="24"/>
          <w:lang w:val="en-GB"/>
        </w:rPr>
        <w:t>iversity of Chicago Press, 2005)</w:t>
      </w:r>
      <w:r w:rsidRPr="00176C2B">
        <w:rPr>
          <w:rFonts w:ascii="Cambria" w:hAnsi="Cambria" w:cs="Times New Roman"/>
          <w:sz w:val="24"/>
          <w:szCs w:val="24"/>
          <w:lang w:val="en-GB"/>
        </w:rPr>
        <w:t>.</w:t>
      </w:r>
    </w:p>
    <w:p w14:paraId="180C1396"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cs="Times New Roman"/>
          <w:sz w:val="24"/>
          <w:szCs w:val="24"/>
          <w:lang w:val="en-GB"/>
        </w:rPr>
        <w:t xml:space="preserve">Merleau-Ponty, Maurice, </w:t>
      </w:r>
      <w:r w:rsidRPr="00176C2B">
        <w:rPr>
          <w:rFonts w:ascii="Cambria" w:hAnsi="Cambria" w:cs="Times New Roman"/>
          <w:i/>
          <w:iCs/>
          <w:sz w:val="24"/>
          <w:szCs w:val="24"/>
          <w:lang w:val="en-GB"/>
        </w:rPr>
        <w:t>Phenomenology of Perception</w:t>
      </w:r>
      <w:r w:rsidRPr="00176C2B">
        <w:rPr>
          <w:rFonts w:ascii="Cambria" w:hAnsi="Cambria" w:cs="Times New Roman"/>
          <w:sz w:val="24"/>
          <w:szCs w:val="24"/>
          <w:lang w:val="en-GB"/>
        </w:rPr>
        <w:t>, trans. by Colin Smith (London: Routledge &amp; Kegan Paul, 1962), cited in Tilley</w:t>
      </w:r>
      <w:r>
        <w:rPr>
          <w:rFonts w:ascii="Cambria" w:hAnsi="Cambria" w:cs="Times New Roman"/>
          <w:sz w:val="24"/>
          <w:szCs w:val="24"/>
          <w:lang w:val="en-GB"/>
        </w:rPr>
        <w:t>,</w:t>
      </w:r>
      <w:r w:rsidRPr="00176C2B">
        <w:rPr>
          <w:rFonts w:ascii="Cambria" w:hAnsi="Cambria" w:cs="Times New Roman"/>
          <w:sz w:val="24"/>
          <w:szCs w:val="24"/>
          <w:lang w:val="en-GB"/>
        </w:rPr>
        <w:t xml:space="preserve"> Christopher Y., </w:t>
      </w:r>
      <w:r w:rsidRPr="00176C2B">
        <w:rPr>
          <w:rFonts w:ascii="Cambria" w:hAnsi="Cambria" w:cs="Times New Roman"/>
          <w:i/>
          <w:iCs/>
          <w:sz w:val="24"/>
          <w:szCs w:val="24"/>
          <w:lang w:val="en-US"/>
        </w:rPr>
        <w:t>A Phenomenology of Landscape: Places, Paths and Monuments</w:t>
      </w:r>
      <w:r w:rsidRPr="00176C2B">
        <w:rPr>
          <w:rFonts w:ascii="Cambria" w:hAnsi="Cambria" w:cs="Times New Roman"/>
          <w:sz w:val="24"/>
          <w:szCs w:val="24"/>
          <w:lang w:val="en-US"/>
        </w:rPr>
        <w:t xml:space="preserve"> (</w:t>
      </w:r>
      <w:r w:rsidRPr="00176C2B">
        <w:rPr>
          <w:rFonts w:ascii="Cambria" w:hAnsi="Cambria" w:cs="Times New Roman"/>
          <w:sz w:val="24"/>
          <w:szCs w:val="24"/>
          <w:lang w:val="en-GB"/>
        </w:rPr>
        <w:t>Oxford: Berg, 1994).</w:t>
      </w:r>
    </w:p>
    <w:p w14:paraId="225828AD"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cs="Times New Roman"/>
          <w:sz w:val="24"/>
          <w:szCs w:val="24"/>
          <w:lang w:val="en-GB"/>
        </w:rPr>
        <w:t xml:space="preserve">Moore, Jerry D., </w:t>
      </w:r>
      <w:r w:rsidRPr="00176C2B">
        <w:rPr>
          <w:rFonts w:ascii="Cambria" w:hAnsi="Cambria" w:cs="Times New Roman"/>
          <w:i/>
          <w:iCs/>
          <w:sz w:val="24"/>
          <w:szCs w:val="24"/>
          <w:lang w:val="en-GB"/>
        </w:rPr>
        <w:t>Cultural Landscapes in the Ancient Andes: Archaeologies of Place</w:t>
      </w:r>
      <w:r w:rsidRPr="00176C2B">
        <w:rPr>
          <w:rFonts w:ascii="Cambria" w:hAnsi="Cambria" w:cs="Times New Roman"/>
          <w:sz w:val="24"/>
          <w:szCs w:val="24"/>
          <w:lang w:val="en-GB"/>
        </w:rPr>
        <w:t xml:space="preserve"> (Gainesville: University Press of Florida, 2005) cited in </w:t>
      </w:r>
      <w:r w:rsidRPr="00176C2B">
        <w:rPr>
          <w:rFonts w:ascii="Cambria" w:hAnsi="Cambria"/>
          <w:sz w:val="24"/>
          <w:szCs w:val="24"/>
        </w:rPr>
        <w:t xml:space="preserve">Ashmore, Wendy, ‘Visions of the Cosmos: Ceremonial Landscapes and Civic Plans’, in </w:t>
      </w:r>
      <w:r w:rsidRPr="00176C2B">
        <w:rPr>
          <w:rFonts w:ascii="Cambria" w:hAnsi="Cambria"/>
          <w:i/>
          <w:iCs/>
          <w:sz w:val="24"/>
          <w:szCs w:val="24"/>
        </w:rPr>
        <w:t>Handbook of Landscape Archaeology</w:t>
      </w:r>
      <w:r w:rsidRPr="00176C2B">
        <w:rPr>
          <w:rFonts w:ascii="Cambria" w:hAnsi="Cambria"/>
          <w:sz w:val="24"/>
          <w:szCs w:val="24"/>
        </w:rPr>
        <w:t>, ed. by Bruno David and Julian Thomas (Walnut Creek, California: Left Coast Press, 2008</w:t>
      </w:r>
      <w:r>
        <w:rPr>
          <w:rFonts w:ascii="Cambria" w:hAnsi="Cambria"/>
          <w:sz w:val="24"/>
          <w:szCs w:val="24"/>
        </w:rPr>
        <w:t>)</w:t>
      </w:r>
      <w:r w:rsidRPr="00176C2B">
        <w:rPr>
          <w:rFonts w:ascii="Cambria" w:hAnsi="Cambria"/>
          <w:sz w:val="24"/>
          <w:szCs w:val="24"/>
        </w:rPr>
        <w:t>.</w:t>
      </w:r>
    </w:p>
    <w:p w14:paraId="2B1D3DC1"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cs="Times New Roman"/>
          <w:sz w:val="24"/>
          <w:szCs w:val="24"/>
          <w:lang w:val="en-GB"/>
        </w:rPr>
        <w:t xml:space="preserve">Piggott, Stuart, ‘The source of Geoffrey of Monmouth. II. The Stonehenge story’, </w:t>
      </w:r>
      <w:r w:rsidRPr="00176C2B">
        <w:rPr>
          <w:rFonts w:ascii="Cambria" w:hAnsi="Cambria" w:cs="Times New Roman"/>
          <w:i/>
          <w:iCs/>
          <w:sz w:val="24"/>
          <w:szCs w:val="24"/>
          <w:lang w:val="en-GB"/>
        </w:rPr>
        <w:t>Antiquity</w:t>
      </w:r>
      <w:r w:rsidRPr="00176C2B">
        <w:rPr>
          <w:rFonts w:ascii="Cambria" w:hAnsi="Cambria" w:cs="Times New Roman"/>
          <w:sz w:val="24"/>
          <w:szCs w:val="24"/>
          <w:lang w:val="en-GB"/>
        </w:rPr>
        <w:t xml:space="preserve">, 15 (1941), </w:t>
      </w:r>
      <w:r>
        <w:rPr>
          <w:rFonts w:ascii="Cambria" w:hAnsi="Cambria" w:cs="Times New Roman"/>
          <w:sz w:val="24"/>
          <w:szCs w:val="24"/>
          <w:lang w:val="en-GB"/>
        </w:rPr>
        <w:t xml:space="preserve">pp. 305-319, </w:t>
      </w:r>
      <w:r w:rsidRPr="00176C2B">
        <w:rPr>
          <w:rFonts w:ascii="Cambria" w:hAnsi="Cambria" w:cs="Times New Roman"/>
          <w:sz w:val="24"/>
          <w:szCs w:val="24"/>
          <w:lang w:val="en-GB"/>
        </w:rPr>
        <w:t xml:space="preserve">cited in </w:t>
      </w:r>
      <w:r w:rsidRPr="00176C2B">
        <w:rPr>
          <w:rFonts w:ascii="Cambria" w:hAnsi="Cambria" w:cs="Times New Roman"/>
          <w:sz w:val="24"/>
          <w:szCs w:val="24"/>
        </w:rPr>
        <w:t xml:space="preserve">Bender, Barbara, </w:t>
      </w:r>
      <w:r w:rsidRPr="00176C2B">
        <w:rPr>
          <w:rFonts w:ascii="Cambria" w:hAnsi="Cambria" w:cs="Times New Roman"/>
          <w:i/>
          <w:iCs/>
          <w:sz w:val="24"/>
          <w:szCs w:val="24"/>
          <w:lang w:val="en-GB"/>
        </w:rPr>
        <w:t>Stonehenge: Making Space</w:t>
      </w:r>
      <w:r w:rsidRPr="00176C2B">
        <w:rPr>
          <w:rFonts w:ascii="Cambria" w:hAnsi="Cambria" w:cs="Times New Roman"/>
          <w:sz w:val="24"/>
          <w:szCs w:val="24"/>
          <w:lang w:val="en-GB"/>
        </w:rPr>
        <w:t xml:space="preserve"> (Oxford: Berg, 1998)</w:t>
      </w:r>
      <w:r>
        <w:rPr>
          <w:rFonts w:ascii="Cambria" w:hAnsi="Cambria" w:cs="Times New Roman"/>
          <w:sz w:val="24"/>
          <w:szCs w:val="24"/>
          <w:lang w:val="en-GB"/>
        </w:rPr>
        <w:t>.</w:t>
      </w:r>
    </w:p>
    <w:p w14:paraId="1BD6E4D7" w14:textId="77777777" w:rsidR="00E87209" w:rsidRPr="00176C2B" w:rsidRDefault="00E87209" w:rsidP="00E87209">
      <w:pPr>
        <w:pStyle w:val="FootnoteText"/>
        <w:spacing w:after="160" w:line="259" w:lineRule="auto"/>
        <w:ind w:left="720" w:hanging="720"/>
        <w:rPr>
          <w:rFonts w:ascii="Cambria" w:hAnsi="Cambria" w:cs="Times New Roman"/>
          <w:sz w:val="24"/>
          <w:szCs w:val="24"/>
          <w:lang w:val="en-GB"/>
        </w:rPr>
      </w:pPr>
      <w:r w:rsidRPr="00176C2B">
        <w:rPr>
          <w:rFonts w:ascii="Cambria" w:hAnsi="Cambria" w:cs="Times New Roman"/>
          <w:sz w:val="24"/>
          <w:szCs w:val="24"/>
        </w:rPr>
        <w:t xml:space="preserve">Smith, David Woodruff, ‘Phenomenology’, </w:t>
      </w:r>
      <w:r w:rsidRPr="00176C2B">
        <w:rPr>
          <w:rFonts w:ascii="Cambria" w:hAnsi="Cambria" w:cs="Times New Roman"/>
          <w:i/>
          <w:iCs/>
          <w:sz w:val="24"/>
          <w:szCs w:val="24"/>
        </w:rPr>
        <w:t>The Standard Encyclopedia of Philosophy</w:t>
      </w:r>
      <w:r w:rsidRPr="00176C2B">
        <w:rPr>
          <w:rFonts w:ascii="Cambria" w:hAnsi="Cambria" w:cs="Times New Roman"/>
          <w:sz w:val="24"/>
          <w:szCs w:val="24"/>
        </w:rPr>
        <w:t xml:space="preserve"> (Summer 2018 Edition), https://plato.stanford.edu/archives/sum2018/entries/phenomenology/.</w:t>
      </w:r>
    </w:p>
    <w:p w14:paraId="1E15C9C6"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sz w:val="24"/>
          <w:szCs w:val="24"/>
          <w:lang w:val="en-GB"/>
        </w:rPr>
        <w:t xml:space="preserve">Snead, James E., Clark L. Erickson, J. Andrew Darling (eds), </w:t>
      </w:r>
      <w:r w:rsidRPr="00176C2B">
        <w:rPr>
          <w:rFonts w:ascii="Cambria" w:hAnsi="Cambria"/>
          <w:i/>
          <w:iCs/>
          <w:sz w:val="24"/>
          <w:szCs w:val="24"/>
          <w:lang w:val="en-GB"/>
        </w:rPr>
        <w:t xml:space="preserve">Landscapes of Movement: Trails, Paths, and Roads in Anthropological Perspective </w:t>
      </w:r>
      <w:r w:rsidRPr="00176C2B">
        <w:rPr>
          <w:rFonts w:ascii="Cambria" w:hAnsi="Cambria"/>
          <w:sz w:val="24"/>
          <w:szCs w:val="24"/>
          <w:lang w:val="en-GB"/>
        </w:rPr>
        <w:t>(Philadelphia: University of Pennsylvania Press, 2009).</w:t>
      </w:r>
    </w:p>
    <w:p w14:paraId="44EA7736" w14:textId="77777777" w:rsidR="00E87209" w:rsidRPr="00176C2B"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sz w:val="24"/>
          <w:szCs w:val="24"/>
        </w:rPr>
        <w:t xml:space="preserve">Tilley, </w:t>
      </w:r>
      <w:hyperlink r:id="rId8" w:history="1">
        <w:r w:rsidRPr="00176C2B">
          <w:rPr>
            <w:rFonts w:ascii="Cambria" w:hAnsi="Cambria"/>
            <w:sz w:val="24"/>
            <w:szCs w:val="24"/>
            <w:lang w:val="en-GB"/>
          </w:rPr>
          <w:t xml:space="preserve">Christopher Y. </w:t>
        </w:r>
      </w:hyperlink>
      <w:r w:rsidRPr="00176C2B">
        <w:rPr>
          <w:rFonts w:ascii="Cambria" w:hAnsi="Cambria"/>
          <w:sz w:val="24"/>
          <w:szCs w:val="24"/>
          <w:lang w:val="en-GB"/>
        </w:rPr>
        <w:t xml:space="preserve"> and </w:t>
      </w:r>
      <w:hyperlink r:id="rId9" w:history="1">
        <w:r w:rsidRPr="00176C2B">
          <w:rPr>
            <w:rFonts w:ascii="Cambria" w:hAnsi="Cambria"/>
            <w:sz w:val="24"/>
            <w:szCs w:val="24"/>
            <w:lang w:val="en-GB"/>
          </w:rPr>
          <w:t>Wayne Bennett</w:t>
        </w:r>
      </w:hyperlink>
      <w:r w:rsidRPr="00176C2B">
        <w:rPr>
          <w:rFonts w:ascii="Cambria" w:hAnsi="Cambria"/>
          <w:sz w:val="24"/>
          <w:szCs w:val="24"/>
          <w:lang w:val="en-GB"/>
        </w:rPr>
        <w:t xml:space="preserve">, </w:t>
      </w:r>
      <w:r w:rsidRPr="00176C2B">
        <w:rPr>
          <w:rFonts w:ascii="Cambria" w:hAnsi="Cambria"/>
          <w:i/>
          <w:iCs/>
          <w:sz w:val="24"/>
          <w:szCs w:val="24"/>
          <w:lang w:val="en-GB"/>
        </w:rPr>
        <w:t xml:space="preserve">The Materiality of Stone: Explorations in Landscape Phenomenology </w:t>
      </w:r>
      <w:r w:rsidRPr="00176C2B">
        <w:rPr>
          <w:rFonts w:ascii="Cambria" w:hAnsi="Cambria"/>
          <w:sz w:val="24"/>
          <w:szCs w:val="24"/>
        </w:rPr>
        <w:t>(</w:t>
      </w:r>
      <w:r w:rsidRPr="00176C2B">
        <w:rPr>
          <w:rFonts w:ascii="Cambria" w:hAnsi="Cambria"/>
          <w:sz w:val="24"/>
          <w:szCs w:val="24"/>
          <w:lang w:val="en-GB"/>
        </w:rPr>
        <w:t xml:space="preserve">Oxford: Berg, 2004); Nicole Boivin, Owic and Mary Ann Owoc (eds), </w:t>
      </w:r>
      <w:r w:rsidRPr="00176C2B">
        <w:rPr>
          <w:rFonts w:ascii="Cambria" w:hAnsi="Cambria"/>
          <w:i/>
          <w:iCs/>
          <w:sz w:val="24"/>
          <w:szCs w:val="24"/>
          <w:lang w:val="en-GB"/>
        </w:rPr>
        <w:t>Soils, Stones and Symbols: Cultural Perceptions of the Mineral World</w:t>
      </w:r>
      <w:r w:rsidRPr="00176C2B">
        <w:rPr>
          <w:rFonts w:ascii="Cambria" w:hAnsi="Cambria"/>
          <w:sz w:val="24"/>
          <w:szCs w:val="24"/>
          <w:lang w:val="en-GB"/>
        </w:rPr>
        <w:t xml:space="preserve">, (London: UCL Press, 2004), cited in </w:t>
      </w:r>
      <w:r w:rsidRPr="00176C2B">
        <w:rPr>
          <w:rFonts w:ascii="Cambria" w:hAnsi="Cambria"/>
          <w:sz w:val="24"/>
          <w:szCs w:val="24"/>
        </w:rPr>
        <w:t xml:space="preserve">Bruno David and Julian Thomas, </w:t>
      </w:r>
      <w:r w:rsidRPr="00176C2B">
        <w:rPr>
          <w:rFonts w:ascii="Cambria" w:hAnsi="Cambria"/>
          <w:i/>
          <w:iCs/>
          <w:sz w:val="24"/>
          <w:szCs w:val="24"/>
        </w:rPr>
        <w:t>Handbook of Landscape Archaeology</w:t>
      </w:r>
      <w:r w:rsidRPr="00176C2B">
        <w:rPr>
          <w:rFonts w:ascii="Cambria" w:hAnsi="Cambria"/>
          <w:sz w:val="24"/>
          <w:szCs w:val="24"/>
        </w:rPr>
        <w:t xml:space="preserve"> (Walnut Creek, California: Left Coast Press, 2008).</w:t>
      </w:r>
    </w:p>
    <w:p w14:paraId="71EC3AFD" w14:textId="77777777" w:rsidR="00E87209" w:rsidRPr="00176C2B" w:rsidRDefault="00E87209" w:rsidP="00E87209">
      <w:pPr>
        <w:pStyle w:val="FootnoteText"/>
        <w:spacing w:after="160" w:line="259" w:lineRule="auto"/>
        <w:ind w:left="720" w:hanging="720"/>
        <w:rPr>
          <w:rFonts w:ascii="Cambria" w:hAnsi="Cambria" w:cs="Times New Roman"/>
          <w:sz w:val="24"/>
          <w:szCs w:val="24"/>
          <w:lang w:val="en-GB"/>
        </w:rPr>
      </w:pPr>
      <w:r w:rsidRPr="00176C2B">
        <w:rPr>
          <w:rFonts w:ascii="Cambria" w:hAnsi="Cambria" w:cs="Times New Roman"/>
          <w:sz w:val="24"/>
          <w:szCs w:val="24"/>
          <w:lang w:val="en-GB"/>
        </w:rPr>
        <w:t>Tilley</w:t>
      </w:r>
      <w:r>
        <w:rPr>
          <w:rFonts w:ascii="Cambria" w:hAnsi="Cambria" w:cs="Times New Roman"/>
          <w:sz w:val="24"/>
          <w:szCs w:val="24"/>
          <w:lang w:val="en-GB"/>
        </w:rPr>
        <w:t>,</w:t>
      </w:r>
      <w:r w:rsidRPr="00176C2B">
        <w:rPr>
          <w:rFonts w:ascii="Cambria" w:hAnsi="Cambria" w:cs="Times New Roman"/>
          <w:sz w:val="24"/>
          <w:szCs w:val="24"/>
          <w:lang w:val="en-GB"/>
        </w:rPr>
        <w:t xml:space="preserve"> Christopher Y., </w:t>
      </w:r>
      <w:r w:rsidRPr="00176C2B">
        <w:rPr>
          <w:rFonts w:ascii="Cambria" w:hAnsi="Cambria" w:cs="Times New Roman"/>
          <w:i/>
          <w:iCs/>
          <w:sz w:val="24"/>
          <w:szCs w:val="24"/>
          <w:lang w:val="en-US"/>
        </w:rPr>
        <w:t>A Phenomenology of Landscape: Places, Paths and Monuments</w:t>
      </w:r>
      <w:r w:rsidRPr="00176C2B">
        <w:rPr>
          <w:rFonts w:ascii="Cambria" w:hAnsi="Cambria" w:cs="Times New Roman"/>
          <w:sz w:val="24"/>
          <w:szCs w:val="24"/>
          <w:lang w:val="en-US"/>
        </w:rPr>
        <w:t xml:space="preserve"> (</w:t>
      </w:r>
      <w:r w:rsidRPr="00176C2B">
        <w:rPr>
          <w:rFonts w:ascii="Cambria" w:hAnsi="Cambria" w:cs="Times New Roman"/>
          <w:sz w:val="24"/>
          <w:szCs w:val="24"/>
          <w:lang w:val="en-GB"/>
        </w:rPr>
        <w:t>Oxford: Berg, 1994).</w:t>
      </w:r>
    </w:p>
    <w:p w14:paraId="0EE49AD0" w14:textId="442E2D52" w:rsidR="002F6212" w:rsidRPr="00E87209" w:rsidRDefault="00E87209" w:rsidP="00E87209">
      <w:pPr>
        <w:pStyle w:val="FootnoteText"/>
        <w:spacing w:after="160" w:line="259" w:lineRule="auto"/>
        <w:ind w:left="720" w:hanging="720"/>
        <w:rPr>
          <w:rFonts w:ascii="Cambria" w:hAnsi="Cambria"/>
          <w:sz w:val="24"/>
          <w:szCs w:val="24"/>
          <w:lang w:val="en-US"/>
        </w:rPr>
      </w:pPr>
      <w:r w:rsidRPr="00176C2B">
        <w:rPr>
          <w:rFonts w:ascii="Cambria" w:hAnsi="Cambria"/>
          <w:sz w:val="24"/>
          <w:szCs w:val="24"/>
        </w:rPr>
        <w:t xml:space="preserve">Yunkaporta, Tyson, </w:t>
      </w:r>
      <w:r w:rsidRPr="00176C2B">
        <w:rPr>
          <w:rFonts w:ascii="Cambria" w:hAnsi="Cambria" w:cs="Times New Roman"/>
          <w:i/>
          <w:iCs/>
          <w:sz w:val="24"/>
          <w:szCs w:val="24"/>
          <w:lang w:val="en-GB"/>
        </w:rPr>
        <w:t xml:space="preserve">Sand Talk: </w:t>
      </w:r>
      <w:r w:rsidRPr="00176C2B">
        <w:rPr>
          <w:rFonts w:ascii="Cambria" w:hAnsi="Cambria" w:cs="Arial"/>
          <w:i/>
          <w:iCs/>
          <w:sz w:val="24"/>
          <w:szCs w:val="24"/>
          <w:shd w:val="clear" w:color="auto" w:fill="FFFFFF"/>
        </w:rPr>
        <w:t>How Indigenous Thinking Can Save the World</w:t>
      </w:r>
      <w:r w:rsidRPr="00176C2B">
        <w:rPr>
          <w:rFonts w:ascii="Cambria" w:hAnsi="Cambria" w:cs="Arial"/>
          <w:sz w:val="24"/>
          <w:szCs w:val="24"/>
          <w:shd w:val="clear" w:color="auto" w:fill="FFFFFF"/>
        </w:rPr>
        <w:t xml:space="preserve"> (Melbourne: Text Publishing, Kindle Edition, 2020).</w:t>
      </w:r>
    </w:p>
    <w:sectPr w:rsidR="002F6212" w:rsidRPr="00E87209" w:rsidSect="00623D6A">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A43C7" w14:textId="77777777" w:rsidR="001D7F2D" w:rsidRDefault="001D7F2D" w:rsidP="003F3C55">
      <w:pPr>
        <w:spacing w:after="0" w:line="240" w:lineRule="auto"/>
      </w:pPr>
      <w:r>
        <w:separator/>
      </w:r>
    </w:p>
  </w:endnote>
  <w:endnote w:type="continuationSeparator" w:id="0">
    <w:p w14:paraId="1214CC43" w14:textId="77777777" w:rsidR="001D7F2D" w:rsidRDefault="001D7F2D" w:rsidP="003F3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A3EC8" w14:textId="77777777" w:rsidR="00851E88" w:rsidRDefault="00851E8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60693" w14:textId="77777777" w:rsidR="00851E88" w:rsidRDefault="00851E8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D84C0" w14:textId="77777777" w:rsidR="00851E88" w:rsidRDefault="00851E8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7945D" w14:textId="77777777" w:rsidR="001D7F2D" w:rsidRDefault="001D7F2D" w:rsidP="003F3C55">
      <w:pPr>
        <w:spacing w:after="0" w:line="240" w:lineRule="auto"/>
      </w:pPr>
      <w:r>
        <w:separator/>
      </w:r>
    </w:p>
  </w:footnote>
  <w:footnote w:type="continuationSeparator" w:id="0">
    <w:p w14:paraId="5F468235" w14:textId="77777777" w:rsidR="001D7F2D" w:rsidRDefault="001D7F2D" w:rsidP="003F3C55">
      <w:pPr>
        <w:spacing w:after="0" w:line="240" w:lineRule="auto"/>
      </w:pPr>
      <w:r>
        <w:continuationSeparator/>
      </w:r>
    </w:p>
  </w:footnote>
  <w:footnote w:id="1">
    <w:p w14:paraId="056D56C9" w14:textId="77777777" w:rsidR="00851E88" w:rsidRPr="001D6DFA" w:rsidRDefault="00851E88" w:rsidP="001D6DFA">
      <w:pPr>
        <w:pStyle w:val="FootnoteText"/>
        <w:spacing w:after="160" w:line="259" w:lineRule="auto"/>
        <w:rPr>
          <w:rFonts w:ascii="Cambria" w:hAnsi="Cambria" w:cs="Times New Roman"/>
          <w:sz w:val="21"/>
          <w:szCs w:val="21"/>
          <w:lang w:val="en-GB"/>
        </w:rPr>
      </w:pPr>
      <w:r w:rsidRPr="001D6DFA">
        <w:rPr>
          <w:rStyle w:val="FootnoteReference"/>
          <w:rFonts w:ascii="Cambria" w:hAnsi="Cambria" w:cs="Times New Roman"/>
          <w:sz w:val="21"/>
          <w:szCs w:val="21"/>
        </w:rPr>
        <w:footnoteRef/>
      </w:r>
      <w:r w:rsidRPr="001D6DFA">
        <w:rPr>
          <w:rFonts w:ascii="Cambria" w:hAnsi="Cambria" w:cs="Times New Roman"/>
          <w:sz w:val="21"/>
          <w:szCs w:val="21"/>
        </w:rPr>
        <w:t xml:space="preserve"> Barbara Bender, </w:t>
      </w:r>
      <w:r w:rsidRPr="001D6DFA">
        <w:rPr>
          <w:rFonts w:ascii="Cambria" w:hAnsi="Cambria" w:cs="Times New Roman"/>
          <w:i/>
          <w:iCs/>
          <w:sz w:val="21"/>
          <w:szCs w:val="21"/>
          <w:lang w:val="en-GB"/>
        </w:rPr>
        <w:t>Stonehenge: Making Space</w:t>
      </w:r>
      <w:r w:rsidRPr="001D6DFA">
        <w:rPr>
          <w:rFonts w:ascii="Cambria" w:hAnsi="Cambria" w:cs="Times New Roman"/>
          <w:sz w:val="21"/>
          <w:szCs w:val="21"/>
          <w:lang w:val="en-GB"/>
        </w:rPr>
        <w:t xml:space="preserve"> (Oxford: Berg, 1998), [hereafter Bender, </w:t>
      </w:r>
      <w:r w:rsidRPr="001D6DFA">
        <w:rPr>
          <w:rFonts w:ascii="Cambria" w:hAnsi="Cambria" w:cs="Times New Roman"/>
          <w:i/>
          <w:iCs/>
          <w:sz w:val="21"/>
          <w:szCs w:val="21"/>
          <w:lang w:val="en-GB"/>
        </w:rPr>
        <w:t>Stonehenge</w:t>
      </w:r>
      <w:r w:rsidRPr="001D6DFA">
        <w:rPr>
          <w:rFonts w:ascii="Cambria" w:hAnsi="Cambria" w:cs="Times New Roman"/>
          <w:sz w:val="21"/>
          <w:szCs w:val="21"/>
          <w:lang w:val="en-GB"/>
        </w:rPr>
        <w:t xml:space="preserve">], pp. 97-131; Christopher Y. Tilley, </w:t>
      </w:r>
      <w:r w:rsidRPr="001D6DFA">
        <w:rPr>
          <w:rFonts w:ascii="Cambria" w:hAnsi="Cambria" w:cs="Times New Roman"/>
          <w:i/>
          <w:iCs/>
          <w:sz w:val="21"/>
          <w:szCs w:val="21"/>
          <w:lang w:val="en-US"/>
        </w:rPr>
        <w:t>A Phenomenology of Landscape: Places, Paths and Monuments</w:t>
      </w:r>
      <w:r w:rsidRPr="001D6DFA">
        <w:rPr>
          <w:rFonts w:ascii="Cambria" w:hAnsi="Cambria" w:cs="Times New Roman"/>
          <w:sz w:val="21"/>
          <w:szCs w:val="21"/>
          <w:lang w:val="en-US"/>
        </w:rPr>
        <w:t xml:space="preserve"> (</w:t>
      </w:r>
      <w:r w:rsidRPr="001D6DFA">
        <w:rPr>
          <w:rFonts w:ascii="Cambria" w:hAnsi="Cambria" w:cs="Times New Roman"/>
          <w:sz w:val="21"/>
          <w:szCs w:val="21"/>
          <w:lang w:val="en-GB"/>
        </w:rPr>
        <w:t xml:space="preserve">Oxford: Berg, 1994), [hereafter Tilley, </w:t>
      </w:r>
      <w:r w:rsidRPr="001D6DFA">
        <w:rPr>
          <w:rFonts w:ascii="Cambria" w:hAnsi="Cambria" w:cs="Times New Roman"/>
          <w:i/>
          <w:iCs/>
          <w:sz w:val="21"/>
          <w:szCs w:val="21"/>
          <w:lang w:val="en-GB"/>
        </w:rPr>
        <w:t>Phenomenology</w:t>
      </w:r>
      <w:r w:rsidRPr="001D6DFA">
        <w:rPr>
          <w:rFonts w:ascii="Cambria" w:hAnsi="Cambria" w:cs="Times New Roman"/>
          <w:sz w:val="21"/>
          <w:szCs w:val="21"/>
          <w:lang w:val="en-GB"/>
        </w:rPr>
        <w:t>], pp. 7-34.</w:t>
      </w:r>
    </w:p>
  </w:footnote>
  <w:footnote w:id="2">
    <w:p w14:paraId="4EA710CB" w14:textId="77777777" w:rsidR="00851E88" w:rsidRPr="001D6DFA" w:rsidRDefault="00851E88" w:rsidP="001D6DFA">
      <w:pPr>
        <w:pStyle w:val="FootnoteText"/>
        <w:spacing w:after="160" w:line="259" w:lineRule="auto"/>
        <w:rPr>
          <w:rFonts w:ascii="Cambria" w:hAnsi="Cambria" w:cs="Times New Roman"/>
          <w:sz w:val="21"/>
          <w:szCs w:val="21"/>
          <w:lang w:val="en-US"/>
        </w:rPr>
      </w:pPr>
      <w:r w:rsidRPr="001D6DFA">
        <w:rPr>
          <w:rStyle w:val="FootnoteReference"/>
          <w:rFonts w:ascii="Cambria" w:hAnsi="Cambria" w:cs="Times New Roman"/>
          <w:sz w:val="21"/>
          <w:szCs w:val="21"/>
        </w:rPr>
        <w:footnoteRef/>
      </w:r>
      <w:r w:rsidRPr="001D6DFA">
        <w:rPr>
          <w:rFonts w:ascii="Cambria" w:hAnsi="Cambria" w:cs="Times New Roman"/>
          <w:sz w:val="21"/>
          <w:szCs w:val="21"/>
        </w:rPr>
        <w:t xml:space="preserve"> </w:t>
      </w:r>
      <w:r w:rsidRPr="001D6DFA">
        <w:rPr>
          <w:rFonts w:ascii="Cambria" w:hAnsi="Cambria" w:cs="Times New Roman"/>
          <w:sz w:val="21"/>
          <w:szCs w:val="21"/>
          <w:lang w:val="en-US"/>
        </w:rPr>
        <w:t xml:space="preserve">Bender, </w:t>
      </w:r>
      <w:r w:rsidRPr="001D6DFA">
        <w:rPr>
          <w:rFonts w:ascii="Cambria" w:hAnsi="Cambria" w:cs="Times New Roman"/>
          <w:i/>
          <w:iCs/>
          <w:sz w:val="21"/>
          <w:szCs w:val="21"/>
          <w:lang w:val="en-US"/>
        </w:rPr>
        <w:t>Stonehenge</w:t>
      </w:r>
      <w:r w:rsidRPr="001D6DFA">
        <w:rPr>
          <w:rFonts w:ascii="Cambria" w:hAnsi="Cambria" w:cs="Times New Roman"/>
          <w:sz w:val="21"/>
          <w:szCs w:val="21"/>
          <w:lang w:val="en-US"/>
        </w:rPr>
        <w:t xml:space="preserve"> pp. 97-131.</w:t>
      </w:r>
    </w:p>
  </w:footnote>
  <w:footnote w:id="3">
    <w:p w14:paraId="7A3C294A" w14:textId="77777777" w:rsidR="00851E88" w:rsidRPr="001D6DFA" w:rsidRDefault="00851E88" w:rsidP="001D6DFA">
      <w:pPr>
        <w:pStyle w:val="FootnoteText"/>
        <w:spacing w:after="160" w:line="259" w:lineRule="auto"/>
        <w:rPr>
          <w:rFonts w:ascii="Cambria" w:hAnsi="Cambria" w:cs="Times New Roman"/>
          <w:sz w:val="21"/>
          <w:szCs w:val="21"/>
          <w:lang w:val="en-US"/>
        </w:rPr>
      </w:pPr>
      <w:r w:rsidRPr="001D6DFA">
        <w:rPr>
          <w:rStyle w:val="FootnoteReference"/>
          <w:rFonts w:ascii="Cambria" w:hAnsi="Cambria" w:cs="Times New Roman"/>
          <w:sz w:val="21"/>
          <w:szCs w:val="21"/>
        </w:rPr>
        <w:footnoteRef/>
      </w:r>
      <w:r w:rsidRPr="001D6DFA">
        <w:rPr>
          <w:rFonts w:ascii="Cambria" w:hAnsi="Cambria" w:cs="Times New Roman"/>
          <w:sz w:val="21"/>
          <w:szCs w:val="21"/>
        </w:rPr>
        <w:t xml:space="preserve"> Tula Giannini and Jonathan P. Bowen (eds), </w:t>
      </w:r>
      <w:r w:rsidRPr="001D6DFA">
        <w:rPr>
          <w:rFonts w:ascii="Cambria" w:hAnsi="Cambria" w:cs="Times New Roman"/>
          <w:i/>
          <w:iCs/>
          <w:sz w:val="21"/>
          <w:szCs w:val="21"/>
        </w:rPr>
        <w:t>Museums and Digital Culture: New Perspectives and Research</w:t>
      </w:r>
      <w:r w:rsidRPr="001D6DFA">
        <w:rPr>
          <w:rFonts w:ascii="Cambria" w:hAnsi="Cambria" w:cs="Times New Roman"/>
          <w:sz w:val="21"/>
          <w:szCs w:val="21"/>
        </w:rPr>
        <w:t xml:space="preserve"> (Cham, Switzerland: Springer, 2019), [</w:t>
      </w:r>
      <w:r w:rsidRPr="001D6DFA">
        <w:rPr>
          <w:rFonts w:ascii="Cambria" w:hAnsi="Cambria" w:cs="Times New Roman"/>
          <w:sz w:val="21"/>
          <w:szCs w:val="21"/>
          <w:lang w:val="en-GB"/>
        </w:rPr>
        <w:t xml:space="preserve">hereafter Giannini, </w:t>
      </w:r>
      <w:r w:rsidRPr="001D6DFA">
        <w:rPr>
          <w:rFonts w:ascii="Cambria" w:hAnsi="Cambria" w:cs="Times New Roman"/>
          <w:i/>
          <w:iCs/>
          <w:sz w:val="21"/>
          <w:szCs w:val="21"/>
          <w:lang w:val="en-GB"/>
        </w:rPr>
        <w:t>Museums</w:t>
      </w:r>
      <w:r w:rsidRPr="001D6DFA">
        <w:rPr>
          <w:rFonts w:ascii="Cambria" w:hAnsi="Cambria" w:cs="Times New Roman"/>
          <w:sz w:val="21"/>
          <w:szCs w:val="21"/>
        </w:rPr>
        <w:t>], p. 109.</w:t>
      </w:r>
    </w:p>
  </w:footnote>
  <w:footnote w:id="4">
    <w:p w14:paraId="7108EB26" w14:textId="77777777" w:rsidR="00851E88" w:rsidRPr="001D6DFA" w:rsidRDefault="00851E88" w:rsidP="001D6DFA">
      <w:pPr>
        <w:pStyle w:val="FootnoteText"/>
        <w:spacing w:after="160" w:line="259" w:lineRule="auto"/>
        <w:rPr>
          <w:rFonts w:ascii="Cambria" w:hAnsi="Cambria" w:cs="Times New Roman"/>
          <w:sz w:val="21"/>
          <w:szCs w:val="21"/>
          <w:lang w:val="en-US"/>
        </w:rPr>
      </w:pPr>
      <w:r w:rsidRPr="001D6DFA">
        <w:rPr>
          <w:rStyle w:val="FootnoteReference"/>
          <w:rFonts w:ascii="Cambria" w:hAnsi="Cambria" w:cs="Times New Roman"/>
          <w:sz w:val="21"/>
          <w:szCs w:val="21"/>
        </w:rPr>
        <w:footnoteRef/>
      </w:r>
      <w:r w:rsidRPr="001D6DFA">
        <w:rPr>
          <w:rFonts w:ascii="Cambria" w:hAnsi="Cambria" w:cs="Times New Roman"/>
          <w:sz w:val="21"/>
          <w:szCs w:val="21"/>
        </w:rPr>
        <w:t xml:space="preserve"> </w:t>
      </w:r>
      <w:r w:rsidRPr="001D6DFA">
        <w:rPr>
          <w:rFonts w:ascii="Cambria" w:hAnsi="Cambria" w:cs="Times New Roman"/>
          <w:sz w:val="21"/>
          <w:szCs w:val="21"/>
          <w:lang w:val="en-US"/>
        </w:rPr>
        <w:t xml:space="preserve">Bender, </w:t>
      </w:r>
      <w:r w:rsidRPr="001D6DFA">
        <w:rPr>
          <w:rFonts w:ascii="Cambria" w:hAnsi="Cambria" w:cs="Times New Roman"/>
          <w:i/>
          <w:iCs/>
          <w:sz w:val="21"/>
          <w:szCs w:val="21"/>
          <w:lang w:val="en-US"/>
        </w:rPr>
        <w:t>Stonehenge</w:t>
      </w:r>
      <w:r w:rsidRPr="001D6DFA">
        <w:rPr>
          <w:rFonts w:ascii="Cambria" w:hAnsi="Cambria" w:cs="Times New Roman"/>
          <w:sz w:val="21"/>
          <w:szCs w:val="21"/>
          <w:lang w:val="en-US"/>
        </w:rPr>
        <w:t xml:space="preserve"> p. 98.</w:t>
      </w:r>
    </w:p>
  </w:footnote>
  <w:footnote w:id="5">
    <w:p w14:paraId="7E3206F7" w14:textId="77777777" w:rsidR="00851E88" w:rsidRPr="001D6DFA" w:rsidRDefault="00851E88" w:rsidP="001D6DFA">
      <w:pPr>
        <w:pStyle w:val="FootnoteText"/>
        <w:spacing w:after="160" w:line="259" w:lineRule="auto"/>
        <w:rPr>
          <w:rFonts w:ascii="Cambria" w:hAnsi="Cambria" w:cs="Times New Roman"/>
          <w:sz w:val="21"/>
          <w:szCs w:val="21"/>
          <w:lang w:val="en-GB"/>
        </w:rPr>
      </w:pPr>
      <w:r w:rsidRPr="001D6DFA">
        <w:rPr>
          <w:rStyle w:val="FootnoteReference"/>
          <w:rFonts w:ascii="Cambria" w:hAnsi="Cambria" w:cs="Times New Roman"/>
          <w:sz w:val="21"/>
          <w:szCs w:val="21"/>
        </w:rPr>
        <w:footnoteRef/>
      </w:r>
      <w:r w:rsidRPr="001D6DFA">
        <w:rPr>
          <w:rFonts w:ascii="Cambria" w:hAnsi="Cambria" w:cs="Times New Roman"/>
          <w:sz w:val="21"/>
          <w:szCs w:val="21"/>
        </w:rPr>
        <w:t xml:space="preserve"> David Woodruff Smith, ‘Phenomenology’, </w:t>
      </w:r>
      <w:r w:rsidRPr="001D6DFA">
        <w:rPr>
          <w:rFonts w:ascii="Cambria" w:hAnsi="Cambria" w:cs="Times New Roman"/>
          <w:i/>
          <w:iCs/>
          <w:sz w:val="21"/>
          <w:szCs w:val="21"/>
        </w:rPr>
        <w:t>The Standard Encyclopedia of Philosophy</w:t>
      </w:r>
      <w:r w:rsidRPr="001D6DFA">
        <w:rPr>
          <w:rFonts w:ascii="Cambria" w:hAnsi="Cambria" w:cs="Times New Roman"/>
          <w:sz w:val="21"/>
          <w:szCs w:val="21"/>
        </w:rPr>
        <w:t xml:space="preserve"> (Summer 2018 Edition), https://plato.stanford.edu/archives/sum2018/entries/phenomenology/, [accessed 29 October 2020].</w:t>
      </w:r>
    </w:p>
  </w:footnote>
  <w:footnote w:id="6">
    <w:p w14:paraId="60421CCD" w14:textId="77777777"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cs="Times New Roman"/>
          <w:sz w:val="21"/>
          <w:szCs w:val="21"/>
        </w:rPr>
        <w:footnoteRef/>
      </w:r>
      <w:r w:rsidRPr="001D6DFA">
        <w:rPr>
          <w:rFonts w:ascii="Cambria" w:hAnsi="Cambria" w:cs="Times New Roman"/>
          <w:sz w:val="21"/>
          <w:szCs w:val="21"/>
        </w:rPr>
        <w:t xml:space="preserve"> </w:t>
      </w:r>
      <w:r w:rsidRPr="001D6DFA">
        <w:rPr>
          <w:rFonts w:ascii="Cambria" w:hAnsi="Cambria" w:cs="Times New Roman"/>
          <w:sz w:val="21"/>
          <w:szCs w:val="21"/>
          <w:lang w:val="en-GB"/>
        </w:rPr>
        <w:t xml:space="preserve">Tilley, </w:t>
      </w:r>
      <w:r w:rsidRPr="001D6DFA">
        <w:rPr>
          <w:rFonts w:ascii="Cambria" w:hAnsi="Cambria" w:cs="Times New Roman"/>
          <w:i/>
          <w:iCs/>
          <w:sz w:val="21"/>
          <w:szCs w:val="21"/>
          <w:lang w:val="en-GB"/>
        </w:rPr>
        <w:t>Phenomenology</w:t>
      </w:r>
      <w:r w:rsidRPr="001D6DFA">
        <w:rPr>
          <w:rFonts w:ascii="Cambria" w:hAnsi="Cambria" w:cs="Times New Roman"/>
          <w:sz w:val="21"/>
          <w:szCs w:val="21"/>
          <w:lang w:val="en-GB"/>
        </w:rPr>
        <w:t xml:space="preserve"> p. 8.</w:t>
      </w:r>
    </w:p>
  </w:footnote>
  <w:footnote w:id="7">
    <w:p w14:paraId="6357D40A" w14:textId="77777777"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 xml:space="preserve">Tilley, </w:t>
      </w:r>
      <w:r w:rsidRPr="001D6DFA">
        <w:rPr>
          <w:rFonts w:ascii="Cambria" w:hAnsi="Cambria" w:cs="Times New Roman"/>
          <w:i/>
          <w:iCs/>
          <w:sz w:val="21"/>
          <w:szCs w:val="21"/>
          <w:lang w:val="en-GB"/>
        </w:rPr>
        <w:t>Phenomenology</w:t>
      </w:r>
      <w:r w:rsidRPr="001D6DFA">
        <w:rPr>
          <w:rFonts w:ascii="Cambria" w:hAnsi="Cambria" w:cs="Times New Roman"/>
          <w:sz w:val="21"/>
          <w:szCs w:val="21"/>
          <w:lang w:val="en-GB"/>
        </w:rPr>
        <w:t xml:space="preserve"> p. 9.</w:t>
      </w:r>
    </w:p>
  </w:footnote>
  <w:footnote w:id="8">
    <w:p w14:paraId="3B6E6F3B" w14:textId="77777777"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 xml:space="preserve">Tilley, </w:t>
      </w:r>
      <w:r w:rsidRPr="001D6DFA">
        <w:rPr>
          <w:rFonts w:ascii="Cambria" w:hAnsi="Cambria" w:cs="Times New Roman"/>
          <w:i/>
          <w:iCs/>
          <w:sz w:val="21"/>
          <w:szCs w:val="21"/>
          <w:lang w:val="en-GB"/>
        </w:rPr>
        <w:t>Phenomenology</w:t>
      </w:r>
      <w:r w:rsidRPr="001D6DFA">
        <w:rPr>
          <w:rFonts w:ascii="Cambria" w:hAnsi="Cambria" w:cs="Times New Roman"/>
          <w:sz w:val="21"/>
          <w:szCs w:val="21"/>
          <w:lang w:val="en-GB"/>
        </w:rPr>
        <w:t xml:space="preserve"> pp. 7-9.</w:t>
      </w:r>
    </w:p>
  </w:footnote>
  <w:footnote w:id="9">
    <w:p w14:paraId="16ADFDFB" w14:textId="77777777"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 xml:space="preserve">Tilley, </w:t>
      </w:r>
      <w:r w:rsidRPr="001D6DFA">
        <w:rPr>
          <w:rFonts w:ascii="Cambria" w:hAnsi="Cambria" w:cs="Times New Roman"/>
          <w:i/>
          <w:iCs/>
          <w:sz w:val="21"/>
          <w:szCs w:val="21"/>
          <w:lang w:val="en-GB"/>
        </w:rPr>
        <w:t>Phenomenology</w:t>
      </w:r>
      <w:r w:rsidRPr="001D6DFA">
        <w:rPr>
          <w:rFonts w:ascii="Cambria" w:hAnsi="Cambria" w:cs="Times New Roman"/>
          <w:sz w:val="21"/>
          <w:szCs w:val="21"/>
          <w:lang w:val="en-GB"/>
        </w:rPr>
        <w:t xml:space="preserve"> p. 10.</w:t>
      </w:r>
    </w:p>
  </w:footnote>
  <w:footnote w:id="10">
    <w:p w14:paraId="2BF54DF7" w14:textId="77777777"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 xml:space="preserve">Maurice Merleau-Ponty, </w:t>
      </w:r>
      <w:r w:rsidRPr="001D6DFA">
        <w:rPr>
          <w:rFonts w:ascii="Cambria" w:hAnsi="Cambria" w:cs="Times New Roman"/>
          <w:i/>
          <w:iCs/>
          <w:sz w:val="21"/>
          <w:szCs w:val="21"/>
          <w:lang w:val="en-GB"/>
        </w:rPr>
        <w:t>Phenomenology of Perception</w:t>
      </w:r>
      <w:r w:rsidRPr="001D6DFA">
        <w:rPr>
          <w:rFonts w:ascii="Cambria" w:hAnsi="Cambria" w:cs="Times New Roman"/>
          <w:sz w:val="21"/>
          <w:szCs w:val="21"/>
          <w:lang w:val="en-GB"/>
        </w:rPr>
        <w:t xml:space="preserve">, trans. by Colin Smith (London: Routledge &amp; Kegan Paul, 1962), cited in Tilley, </w:t>
      </w:r>
      <w:r w:rsidRPr="001D6DFA">
        <w:rPr>
          <w:rFonts w:ascii="Cambria" w:hAnsi="Cambria" w:cs="Times New Roman"/>
          <w:i/>
          <w:iCs/>
          <w:sz w:val="21"/>
          <w:szCs w:val="21"/>
          <w:lang w:val="en-GB"/>
        </w:rPr>
        <w:t>Phenomenology</w:t>
      </w:r>
      <w:r w:rsidRPr="001D6DFA">
        <w:rPr>
          <w:rFonts w:ascii="Cambria" w:hAnsi="Cambria" w:cs="Times New Roman"/>
          <w:sz w:val="21"/>
          <w:szCs w:val="21"/>
          <w:lang w:val="en-GB"/>
        </w:rPr>
        <w:t xml:space="preserve"> p. 13.</w:t>
      </w:r>
    </w:p>
  </w:footnote>
  <w:footnote w:id="11">
    <w:p w14:paraId="7CBCD704" w14:textId="77777777"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 xml:space="preserve">Tilley, </w:t>
      </w:r>
      <w:r w:rsidRPr="001D6DFA">
        <w:rPr>
          <w:rFonts w:ascii="Cambria" w:hAnsi="Cambria" w:cs="Times New Roman"/>
          <w:i/>
          <w:iCs/>
          <w:sz w:val="21"/>
          <w:szCs w:val="21"/>
          <w:lang w:val="en-GB"/>
        </w:rPr>
        <w:t>Phenomenology</w:t>
      </w:r>
      <w:r w:rsidRPr="001D6DFA">
        <w:rPr>
          <w:rFonts w:ascii="Cambria" w:hAnsi="Cambria" w:cs="Times New Roman"/>
          <w:sz w:val="21"/>
          <w:szCs w:val="21"/>
          <w:lang w:val="en-GB"/>
        </w:rPr>
        <w:t xml:space="preserve"> p. 12.</w:t>
      </w:r>
    </w:p>
  </w:footnote>
  <w:footnote w:id="12">
    <w:p w14:paraId="7391AFEF" w14:textId="77777777" w:rsidR="00851E88" w:rsidRPr="001D6DFA" w:rsidRDefault="00851E88" w:rsidP="001D6DFA">
      <w:pPr>
        <w:rPr>
          <w:rFonts w:ascii="Cambria" w:hAnsi="Cambria" w:cs="Times New Roman"/>
          <w:sz w:val="21"/>
          <w:szCs w:val="21"/>
          <w:lang w:val="en-GB"/>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 xml:space="preserve">Italo Calvino, </w:t>
      </w:r>
      <w:r w:rsidRPr="001D6DFA">
        <w:rPr>
          <w:rFonts w:ascii="Cambria" w:hAnsi="Cambria" w:cs="Times New Roman"/>
          <w:i/>
          <w:iCs/>
          <w:sz w:val="21"/>
          <w:szCs w:val="21"/>
          <w:lang w:val="en-GB"/>
        </w:rPr>
        <w:t>Invisible Cities</w:t>
      </w:r>
      <w:r w:rsidRPr="001D6DFA">
        <w:rPr>
          <w:rFonts w:ascii="Cambria" w:hAnsi="Cambria" w:cs="Times New Roman"/>
          <w:sz w:val="21"/>
          <w:szCs w:val="21"/>
          <w:lang w:val="en-GB"/>
        </w:rPr>
        <w:t>, trans. by William Weaver (London: Vintage, 1997), p.44.</w:t>
      </w:r>
    </w:p>
  </w:footnote>
  <w:footnote w:id="13">
    <w:p w14:paraId="37174ADA" w14:textId="17F238F6"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 xml:space="preserve">Marshall McLuhan, </w:t>
      </w:r>
      <w:r>
        <w:rPr>
          <w:rFonts w:ascii="Cambria" w:hAnsi="Cambria" w:cs="Times New Roman"/>
          <w:i/>
          <w:iCs/>
          <w:sz w:val="21"/>
          <w:szCs w:val="21"/>
          <w:lang w:val="en-GB"/>
        </w:rPr>
        <w:t xml:space="preserve">The Gutenberg </w:t>
      </w:r>
      <w:r w:rsidRPr="001D6DFA">
        <w:rPr>
          <w:rFonts w:ascii="Cambria" w:hAnsi="Cambria" w:cs="Times New Roman"/>
          <w:i/>
          <w:iCs/>
          <w:sz w:val="21"/>
          <w:szCs w:val="21"/>
          <w:lang w:val="en-GB"/>
        </w:rPr>
        <w:t>Galaxy</w:t>
      </w:r>
      <w:r w:rsidRPr="001D6DFA">
        <w:rPr>
          <w:rFonts w:ascii="Cambria" w:hAnsi="Cambria" w:cs="Times New Roman"/>
          <w:sz w:val="21"/>
          <w:szCs w:val="21"/>
          <w:lang w:val="en-GB"/>
        </w:rPr>
        <w:t xml:space="preserve"> (London: Routledge,</w:t>
      </w:r>
      <w:r>
        <w:rPr>
          <w:rFonts w:ascii="Cambria" w:hAnsi="Cambria" w:cs="Times New Roman"/>
          <w:sz w:val="21"/>
          <w:szCs w:val="21"/>
          <w:lang w:val="en-GB"/>
        </w:rPr>
        <w:t xml:space="preserve">1962); Elisabeth </w:t>
      </w:r>
      <w:r w:rsidRPr="001D6DFA">
        <w:rPr>
          <w:rFonts w:ascii="Cambria" w:hAnsi="Cambria" w:cs="Times New Roman"/>
          <w:sz w:val="21"/>
          <w:szCs w:val="21"/>
          <w:lang w:val="en-GB"/>
        </w:rPr>
        <w:t xml:space="preserve">Eisenstein, </w:t>
      </w:r>
      <w:r w:rsidRPr="001D6DFA">
        <w:rPr>
          <w:rFonts w:ascii="Cambria" w:hAnsi="Cambria" w:cs="Times New Roman"/>
          <w:i/>
          <w:iCs/>
          <w:sz w:val="21"/>
          <w:szCs w:val="21"/>
          <w:lang w:val="en-GB"/>
        </w:rPr>
        <w:t>The Printing Press as an Agent of Change: Communications and Cultural Transformations in Early Modern Europe</w:t>
      </w:r>
      <w:r w:rsidRPr="001D6DFA">
        <w:rPr>
          <w:rFonts w:ascii="Cambria" w:hAnsi="Cambria" w:cs="Times New Roman"/>
          <w:sz w:val="21"/>
          <w:szCs w:val="21"/>
          <w:lang w:val="en-GB"/>
        </w:rPr>
        <w:t xml:space="preserve"> (Cambridge: Cam</w:t>
      </w:r>
      <w:r>
        <w:rPr>
          <w:rFonts w:ascii="Cambria" w:hAnsi="Cambria" w:cs="Times New Roman"/>
          <w:sz w:val="21"/>
          <w:szCs w:val="21"/>
          <w:lang w:val="en-GB"/>
        </w:rPr>
        <w:t xml:space="preserve">bridge University Press, 1979), </w:t>
      </w:r>
      <w:r w:rsidRPr="001D6DFA">
        <w:rPr>
          <w:rFonts w:ascii="Cambria" w:hAnsi="Cambria" w:cs="Times New Roman"/>
          <w:sz w:val="21"/>
          <w:szCs w:val="21"/>
          <w:lang w:val="en-GB"/>
        </w:rPr>
        <w:t xml:space="preserve">cited in </w:t>
      </w:r>
      <w:r w:rsidRPr="001D6DFA">
        <w:rPr>
          <w:rFonts w:ascii="Cambria" w:hAnsi="Cambria"/>
          <w:sz w:val="21"/>
          <w:szCs w:val="21"/>
          <w:lang w:val="en-US"/>
        </w:rPr>
        <w:t xml:space="preserve">Jerry Brotton, ‘Printing the Map, Making a Difference’ in </w:t>
      </w:r>
      <w:r w:rsidRPr="001D6DFA">
        <w:rPr>
          <w:rFonts w:ascii="Cambria" w:hAnsi="Cambria" w:cs="Times New Roman"/>
          <w:i/>
          <w:iCs/>
          <w:sz w:val="21"/>
          <w:szCs w:val="21"/>
          <w:lang w:val="en-GB"/>
        </w:rPr>
        <w:t>Geography and Revolution</w:t>
      </w:r>
      <w:r>
        <w:rPr>
          <w:rFonts w:ascii="Cambria" w:hAnsi="Cambria" w:cs="Times New Roman"/>
          <w:sz w:val="21"/>
          <w:szCs w:val="21"/>
          <w:lang w:val="en-GB"/>
        </w:rPr>
        <w:t xml:space="preserve"> </w:t>
      </w:r>
      <w:r w:rsidRPr="001D6DFA">
        <w:rPr>
          <w:rFonts w:ascii="Cambria" w:hAnsi="Cambria" w:cs="Times New Roman"/>
          <w:sz w:val="21"/>
          <w:szCs w:val="21"/>
          <w:lang w:val="en-GB"/>
        </w:rPr>
        <w:t>ed. by D</w:t>
      </w:r>
      <w:r>
        <w:rPr>
          <w:rFonts w:ascii="Cambria" w:hAnsi="Cambria" w:cs="Times New Roman"/>
          <w:sz w:val="21"/>
          <w:szCs w:val="21"/>
          <w:lang w:val="en-GB"/>
        </w:rPr>
        <w:t xml:space="preserve">avid N. Livingstone and Charles </w:t>
      </w:r>
      <w:r w:rsidRPr="001D6DFA">
        <w:rPr>
          <w:rFonts w:ascii="Cambria" w:hAnsi="Cambria" w:cs="Times New Roman"/>
          <w:sz w:val="21"/>
          <w:szCs w:val="21"/>
          <w:lang w:val="en-GB"/>
        </w:rPr>
        <w:t>W. J. Withers (Chicago: University of Chicago Press, 2005) p. 137.</w:t>
      </w:r>
    </w:p>
  </w:footnote>
  <w:footnote w:id="14">
    <w:p w14:paraId="139F5DBF" w14:textId="515B5540"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sz w:val="21"/>
          <w:szCs w:val="21"/>
          <w:lang w:val="en-US"/>
        </w:rPr>
        <w:t xml:space="preserve">Jerry Brotton, ‘Printing the Map, Making a Difference’ in </w:t>
      </w:r>
      <w:r w:rsidRPr="001D6DFA">
        <w:rPr>
          <w:rFonts w:ascii="Cambria" w:hAnsi="Cambria" w:cs="Times New Roman"/>
          <w:i/>
          <w:iCs/>
          <w:sz w:val="21"/>
          <w:szCs w:val="21"/>
          <w:lang w:val="en-GB"/>
        </w:rPr>
        <w:t>Geography and Revolution</w:t>
      </w:r>
      <w:r>
        <w:rPr>
          <w:rFonts w:ascii="Cambria" w:hAnsi="Cambria" w:cs="Times New Roman"/>
          <w:sz w:val="21"/>
          <w:szCs w:val="21"/>
          <w:lang w:val="en-GB"/>
        </w:rPr>
        <w:t xml:space="preserve"> </w:t>
      </w:r>
      <w:r w:rsidRPr="001D6DFA">
        <w:rPr>
          <w:rFonts w:ascii="Cambria" w:hAnsi="Cambria" w:cs="Times New Roman"/>
          <w:sz w:val="21"/>
          <w:szCs w:val="21"/>
          <w:lang w:val="en-GB"/>
        </w:rPr>
        <w:t>ed. by D</w:t>
      </w:r>
      <w:r>
        <w:rPr>
          <w:rFonts w:ascii="Cambria" w:hAnsi="Cambria" w:cs="Times New Roman"/>
          <w:sz w:val="21"/>
          <w:szCs w:val="21"/>
          <w:lang w:val="en-GB"/>
        </w:rPr>
        <w:t xml:space="preserve">avid N. Livingstone and Charles </w:t>
      </w:r>
      <w:r w:rsidRPr="001D6DFA">
        <w:rPr>
          <w:rFonts w:ascii="Cambria" w:hAnsi="Cambria" w:cs="Times New Roman"/>
          <w:sz w:val="21"/>
          <w:szCs w:val="21"/>
          <w:lang w:val="en-GB"/>
        </w:rPr>
        <w:t>W. J. Withers (Chicago: University of Chicago Press, 2005) p. 137.</w:t>
      </w:r>
    </w:p>
  </w:footnote>
  <w:footnote w:id="15">
    <w:p w14:paraId="63DC25FA" w14:textId="77777777"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US"/>
        </w:rPr>
        <w:t xml:space="preserve">Bender, </w:t>
      </w:r>
      <w:r w:rsidRPr="001D6DFA">
        <w:rPr>
          <w:rFonts w:ascii="Cambria" w:hAnsi="Cambria" w:cs="Times New Roman"/>
          <w:i/>
          <w:iCs/>
          <w:sz w:val="21"/>
          <w:szCs w:val="21"/>
          <w:lang w:val="en-US"/>
        </w:rPr>
        <w:t>Stonehenge</w:t>
      </w:r>
      <w:r w:rsidRPr="001D6DFA">
        <w:rPr>
          <w:rFonts w:ascii="Cambria" w:hAnsi="Cambria" w:cs="Times New Roman"/>
          <w:sz w:val="21"/>
          <w:szCs w:val="21"/>
          <w:lang w:val="en-US"/>
        </w:rPr>
        <w:t xml:space="preserve"> p. 108.</w:t>
      </w:r>
    </w:p>
  </w:footnote>
  <w:footnote w:id="16">
    <w:p w14:paraId="0FA9CD80" w14:textId="53FE9FC4" w:rsidR="00851E88" w:rsidRPr="001D6DFA" w:rsidRDefault="00851E88" w:rsidP="00CA21C6">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 xml:space="preserve">Stephan Harrison, Doreen Massey, Keith Richards, Francis J. Magilligan, Nigel Thrift and Barbara Bender, ‘Thinking Across the Divide: Perspectives on the Conversations between Physical and Human Geography’, </w:t>
      </w:r>
      <w:r w:rsidRPr="001D6DFA">
        <w:rPr>
          <w:rFonts w:ascii="Cambria" w:hAnsi="Cambria" w:cs="Times New Roman"/>
          <w:i/>
          <w:iCs/>
          <w:sz w:val="21"/>
          <w:szCs w:val="21"/>
          <w:lang w:val="en-GB"/>
        </w:rPr>
        <w:t>Wiley on behalf of The Royal Geographical Society (with the Institute of British Geographers)</w:t>
      </w:r>
      <w:r w:rsidRPr="001D6DFA">
        <w:rPr>
          <w:rFonts w:ascii="Cambria" w:hAnsi="Cambria" w:cs="Times New Roman"/>
          <w:sz w:val="21"/>
          <w:szCs w:val="21"/>
          <w:lang w:val="en-GB"/>
        </w:rPr>
        <w:t xml:space="preserve">, </w:t>
      </w:r>
      <w:r>
        <w:rPr>
          <w:rFonts w:ascii="Cambria" w:hAnsi="Cambria" w:cs="Times New Roman"/>
          <w:sz w:val="21"/>
          <w:szCs w:val="21"/>
          <w:lang w:val="en-GB"/>
        </w:rPr>
        <w:t xml:space="preserve">Area, </w:t>
      </w:r>
      <w:r w:rsidRPr="001D6DFA">
        <w:rPr>
          <w:rFonts w:ascii="Cambria" w:hAnsi="Cambria" w:cs="Times New Roman"/>
          <w:sz w:val="21"/>
          <w:szCs w:val="21"/>
          <w:lang w:val="en-GB"/>
        </w:rPr>
        <w:t xml:space="preserve">Vol. 36, No. 4 (Dec. 2004), [hereafter Harrison, </w:t>
      </w:r>
      <w:r w:rsidRPr="001D6DFA">
        <w:rPr>
          <w:rFonts w:ascii="Cambria" w:hAnsi="Cambria" w:cs="Times New Roman"/>
          <w:i/>
          <w:iCs/>
          <w:sz w:val="21"/>
          <w:szCs w:val="21"/>
          <w:lang w:val="en-GB"/>
        </w:rPr>
        <w:t>Divide</w:t>
      </w:r>
      <w:r w:rsidRPr="001D6DFA">
        <w:rPr>
          <w:rFonts w:ascii="Cambria" w:hAnsi="Cambria" w:cs="Times New Roman"/>
          <w:sz w:val="21"/>
          <w:szCs w:val="21"/>
          <w:lang w:val="en-GB"/>
        </w:rPr>
        <w:t>], pp. 435-442.</w:t>
      </w:r>
    </w:p>
  </w:footnote>
  <w:footnote w:id="17">
    <w:p w14:paraId="003D6DA3" w14:textId="77777777"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 xml:space="preserve">Tilley, </w:t>
      </w:r>
      <w:r w:rsidRPr="001D6DFA">
        <w:rPr>
          <w:rFonts w:ascii="Cambria" w:hAnsi="Cambria" w:cs="Times New Roman"/>
          <w:i/>
          <w:iCs/>
          <w:sz w:val="21"/>
          <w:szCs w:val="21"/>
          <w:lang w:val="en-GB"/>
        </w:rPr>
        <w:t>Phenomenology</w:t>
      </w:r>
      <w:r w:rsidRPr="001D6DFA">
        <w:rPr>
          <w:rFonts w:ascii="Cambria" w:hAnsi="Cambria" w:cs="Times New Roman"/>
          <w:sz w:val="21"/>
          <w:szCs w:val="21"/>
          <w:lang w:val="en-GB"/>
        </w:rPr>
        <w:t xml:space="preserve"> p. 19.</w:t>
      </w:r>
    </w:p>
  </w:footnote>
  <w:footnote w:id="18">
    <w:p w14:paraId="4FA3BA4A" w14:textId="77777777"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sz w:val="21"/>
          <w:szCs w:val="21"/>
          <w:lang w:val="en-US"/>
        </w:rPr>
        <w:t xml:space="preserve">Harrison, </w:t>
      </w:r>
      <w:r w:rsidRPr="001D6DFA">
        <w:rPr>
          <w:rFonts w:ascii="Cambria" w:hAnsi="Cambria"/>
          <w:i/>
          <w:iCs/>
          <w:sz w:val="21"/>
          <w:szCs w:val="21"/>
          <w:lang w:val="en-US"/>
        </w:rPr>
        <w:t>Divide</w:t>
      </w:r>
      <w:r w:rsidRPr="001D6DFA">
        <w:rPr>
          <w:rFonts w:ascii="Cambria" w:hAnsi="Cambria"/>
          <w:sz w:val="21"/>
          <w:szCs w:val="21"/>
          <w:lang w:val="en-US"/>
        </w:rPr>
        <w:t xml:space="preserve"> pp. 435-442.</w:t>
      </w:r>
    </w:p>
  </w:footnote>
  <w:footnote w:id="19">
    <w:p w14:paraId="572E8BF0" w14:textId="77777777" w:rsidR="00851E88" w:rsidRPr="001D6DFA" w:rsidRDefault="00851E88" w:rsidP="001D6DFA">
      <w:pPr>
        <w:pStyle w:val="FootnoteText"/>
        <w:spacing w:after="160" w:line="259" w:lineRule="auto"/>
        <w:rPr>
          <w:rFonts w:ascii="Cambria" w:hAnsi="Cambria"/>
          <w:sz w:val="21"/>
          <w:szCs w:val="21"/>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Claude L</w:t>
      </w:r>
      <w:r w:rsidRPr="001D6DFA">
        <w:rPr>
          <w:rFonts w:ascii="Cambria" w:hAnsi="Cambria" w:cs="Times New Roman"/>
          <w:sz w:val="21"/>
          <w:szCs w:val="21"/>
        </w:rPr>
        <w:t>é</w:t>
      </w:r>
      <w:r w:rsidRPr="001D6DFA">
        <w:rPr>
          <w:rFonts w:ascii="Cambria" w:hAnsi="Cambria" w:cs="Times New Roman"/>
          <w:sz w:val="21"/>
          <w:szCs w:val="21"/>
          <w:lang w:val="en-US"/>
        </w:rPr>
        <w:t xml:space="preserve">vi-Strauss, </w:t>
      </w:r>
      <w:r w:rsidRPr="001D6DFA">
        <w:rPr>
          <w:rFonts w:ascii="Cambria" w:hAnsi="Cambria" w:cs="Times New Roman"/>
          <w:i/>
          <w:iCs/>
          <w:sz w:val="21"/>
          <w:szCs w:val="21"/>
          <w:lang w:val="en-US"/>
        </w:rPr>
        <w:t>The Savage Mind</w:t>
      </w:r>
      <w:r w:rsidRPr="001D6DFA">
        <w:rPr>
          <w:rFonts w:ascii="Cambria" w:hAnsi="Cambria" w:cs="Times New Roman"/>
          <w:sz w:val="21"/>
          <w:szCs w:val="21"/>
          <w:lang w:val="en-US"/>
        </w:rPr>
        <w:t>, trans. by anon. (Paris: Librairie Plon, 1966).</w:t>
      </w:r>
    </w:p>
  </w:footnote>
  <w:footnote w:id="20">
    <w:p w14:paraId="2FBB635C" w14:textId="24140847" w:rsidR="00851E88" w:rsidRPr="001D6DFA" w:rsidRDefault="00851E88" w:rsidP="001D6DFA">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t>
      </w:r>
      <w:r w:rsidRPr="001D6DFA">
        <w:rPr>
          <w:rFonts w:ascii="Cambria" w:hAnsi="Cambria" w:cs="Times New Roman"/>
          <w:sz w:val="21"/>
          <w:szCs w:val="21"/>
          <w:lang w:val="en-GB"/>
        </w:rPr>
        <w:t xml:space="preserve">Neal Ascherson, </w:t>
      </w:r>
      <w:r>
        <w:rPr>
          <w:rFonts w:ascii="Cambria" w:hAnsi="Cambria" w:cs="Times New Roman"/>
          <w:i/>
          <w:iCs/>
          <w:sz w:val="21"/>
          <w:szCs w:val="21"/>
          <w:lang w:val="en-GB"/>
        </w:rPr>
        <w:t>Games with Shadows</w:t>
      </w:r>
      <w:r w:rsidRPr="001D6DFA">
        <w:rPr>
          <w:rFonts w:ascii="Cambria" w:hAnsi="Cambria" w:cs="Times New Roman"/>
          <w:i/>
          <w:iCs/>
          <w:sz w:val="21"/>
          <w:szCs w:val="21"/>
          <w:lang w:val="en-GB"/>
        </w:rPr>
        <w:t xml:space="preserve"> </w:t>
      </w:r>
      <w:r w:rsidRPr="001D6DFA">
        <w:rPr>
          <w:rFonts w:ascii="Cambria" w:hAnsi="Cambria" w:cs="Times New Roman"/>
          <w:sz w:val="21"/>
          <w:szCs w:val="21"/>
          <w:lang w:val="en-GB"/>
        </w:rPr>
        <w:t xml:space="preserve">(London: Radius/Century Hutchinson, 1988), cited in Bender, </w:t>
      </w:r>
      <w:r w:rsidRPr="001D6DFA">
        <w:rPr>
          <w:rFonts w:ascii="Cambria" w:hAnsi="Cambria" w:cs="Times New Roman"/>
          <w:i/>
          <w:iCs/>
          <w:sz w:val="21"/>
          <w:szCs w:val="21"/>
          <w:lang w:val="en-GB"/>
        </w:rPr>
        <w:t>Stonehenge</w:t>
      </w:r>
      <w:r w:rsidRPr="001D6DFA">
        <w:rPr>
          <w:rFonts w:ascii="Cambria" w:hAnsi="Cambria" w:cs="Times New Roman"/>
          <w:sz w:val="21"/>
          <w:szCs w:val="21"/>
          <w:lang w:val="en-GB"/>
        </w:rPr>
        <w:t xml:space="preserve"> p. 121.</w:t>
      </w:r>
    </w:p>
  </w:footnote>
  <w:footnote w:id="21">
    <w:p w14:paraId="42DF8CD9" w14:textId="79C75644" w:rsidR="00851E88" w:rsidRPr="001D6DFA" w:rsidRDefault="00851E88" w:rsidP="00287010">
      <w:pPr>
        <w:pStyle w:val="FootnoteText"/>
        <w:spacing w:after="160" w:line="259" w:lineRule="auto"/>
        <w:rPr>
          <w:rFonts w:ascii="Cambria" w:hAnsi="Cambria"/>
          <w:sz w:val="21"/>
          <w:szCs w:val="21"/>
          <w:lang w:val="en-US"/>
        </w:rPr>
      </w:pPr>
      <w:r w:rsidRPr="001D6DFA">
        <w:rPr>
          <w:rStyle w:val="FootnoteReference"/>
          <w:rFonts w:ascii="Cambria" w:hAnsi="Cambria"/>
          <w:sz w:val="21"/>
          <w:szCs w:val="21"/>
        </w:rPr>
        <w:footnoteRef/>
      </w:r>
      <w:r w:rsidRPr="001D6DFA">
        <w:rPr>
          <w:rFonts w:ascii="Cambria" w:hAnsi="Cambria"/>
          <w:sz w:val="21"/>
          <w:szCs w:val="21"/>
        </w:rPr>
        <w:t xml:space="preserve"> Wendy Ashmore</w:t>
      </w:r>
      <w:r>
        <w:rPr>
          <w:rFonts w:ascii="Cambria" w:hAnsi="Cambria"/>
          <w:sz w:val="21"/>
          <w:szCs w:val="21"/>
        </w:rPr>
        <w:t xml:space="preserve">, ‘Visions of the Cosmos: Ceremonial Landscapes and Civic Plans’, in </w:t>
      </w:r>
      <w:r>
        <w:rPr>
          <w:rFonts w:ascii="Cambria" w:hAnsi="Cambria"/>
          <w:i/>
          <w:iCs/>
          <w:sz w:val="21"/>
          <w:szCs w:val="21"/>
        </w:rPr>
        <w:t>Handbook of Landscape Archaeology</w:t>
      </w:r>
      <w:r>
        <w:rPr>
          <w:rFonts w:ascii="Cambria" w:hAnsi="Cambria"/>
          <w:sz w:val="21"/>
          <w:szCs w:val="21"/>
        </w:rPr>
        <w:t xml:space="preserve">, ed. by Bruno David and Julian Thomas (Walnut Creek, California: Left Coast Press, 2008), </w:t>
      </w:r>
      <w:r w:rsidRPr="001D6DFA">
        <w:rPr>
          <w:rFonts w:ascii="Cambria" w:hAnsi="Cambria" w:cs="Times New Roman"/>
          <w:sz w:val="21"/>
          <w:szCs w:val="21"/>
          <w:lang w:val="en-GB"/>
        </w:rPr>
        <w:t xml:space="preserve">[hereafter </w:t>
      </w:r>
      <w:r>
        <w:rPr>
          <w:rFonts w:ascii="Cambria" w:hAnsi="Cambria" w:cs="Times New Roman"/>
          <w:sz w:val="21"/>
          <w:szCs w:val="21"/>
          <w:lang w:val="en-GB"/>
        </w:rPr>
        <w:t>Ashmore</w:t>
      </w:r>
      <w:r w:rsidRPr="001D6DFA">
        <w:rPr>
          <w:rFonts w:ascii="Cambria" w:hAnsi="Cambria" w:cs="Times New Roman"/>
          <w:sz w:val="21"/>
          <w:szCs w:val="21"/>
          <w:lang w:val="en-GB"/>
        </w:rPr>
        <w:t xml:space="preserve">, </w:t>
      </w:r>
      <w:r>
        <w:rPr>
          <w:rFonts w:ascii="Cambria" w:hAnsi="Cambria" w:cs="Times New Roman"/>
          <w:i/>
          <w:iCs/>
          <w:sz w:val="21"/>
          <w:szCs w:val="21"/>
          <w:lang w:val="en-GB"/>
        </w:rPr>
        <w:t>Visions</w:t>
      </w:r>
      <w:r w:rsidRPr="001D6DFA">
        <w:rPr>
          <w:rFonts w:ascii="Cambria" w:hAnsi="Cambria" w:cs="Times New Roman"/>
          <w:sz w:val="21"/>
          <w:szCs w:val="21"/>
          <w:lang w:val="en-GB"/>
        </w:rPr>
        <w:t xml:space="preserve">], </w:t>
      </w:r>
      <w:r>
        <w:rPr>
          <w:rFonts w:ascii="Cambria" w:hAnsi="Cambria"/>
          <w:sz w:val="21"/>
          <w:szCs w:val="21"/>
        </w:rPr>
        <w:t>p. 168.</w:t>
      </w:r>
    </w:p>
  </w:footnote>
  <w:footnote w:id="22">
    <w:p w14:paraId="152B452A" w14:textId="77777777" w:rsidR="00851E88" w:rsidRPr="00287010" w:rsidRDefault="00851E88" w:rsidP="00287010">
      <w:pPr>
        <w:pStyle w:val="FootnoteText"/>
        <w:spacing w:after="160" w:line="259" w:lineRule="auto"/>
        <w:rPr>
          <w:rFonts w:ascii="Cambria" w:hAnsi="Cambria"/>
          <w:sz w:val="21"/>
          <w:szCs w:val="21"/>
          <w:lang w:val="en-US"/>
        </w:rPr>
      </w:pPr>
      <w:r w:rsidRPr="00287010">
        <w:rPr>
          <w:rStyle w:val="FootnoteReference"/>
          <w:rFonts w:ascii="Cambria" w:hAnsi="Cambria"/>
          <w:sz w:val="21"/>
          <w:szCs w:val="21"/>
        </w:rPr>
        <w:footnoteRef/>
      </w:r>
      <w:r w:rsidRPr="00287010">
        <w:rPr>
          <w:rFonts w:ascii="Cambria" w:hAnsi="Cambria"/>
          <w:sz w:val="21"/>
          <w:szCs w:val="21"/>
        </w:rPr>
        <w:t xml:space="preserve"> </w:t>
      </w:r>
      <w:r w:rsidRPr="00287010">
        <w:rPr>
          <w:rFonts w:ascii="Cambria" w:hAnsi="Cambria" w:cs="Times New Roman"/>
          <w:sz w:val="21"/>
          <w:szCs w:val="21"/>
          <w:lang w:val="en-GB"/>
        </w:rPr>
        <w:t xml:space="preserve">Jerry D. Moore, </w:t>
      </w:r>
      <w:r w:rsidRPr="00287010">
        <w:rPr>
          <w:rFonts w:ascii="Cambria" w:hAnsi="Cambria" w:cs="Times New Roman"/>
          <w:i/>
          <w:iCs/>
          <w:sz w:val="21"/>
          <w:szCs w:val="21"/>
          <w:lang w:val="en-GB"/>
        </w:rPr>
        <w:t>Cultural Landscapes in the Ancient Andes: Archaeologies of Place</w:t>
      </w:r>
      <w:r w:rsidRPr="00287010">
        <w:rPr>
          <w:rFonts w:ascii="Cambria" w:hAnsi="Cambria" w:cs="Times New Roman"/>
          <w:sz w:val="21"/>
          <w:szCs w:val="21"/>
          <w:lang w:val="en-GB"/>
        </w:rPr>
        <w:t xml:space="preserve"> (Gainesville: University Press of Florida, 2005) cited in Ashmore, </w:t>
      </w:r>
      <w:r w:rsidRPr="00287010">
        <w:rPr>
          <w:rFonts w:ascii="Cambria" w:hAnsi="Cambria" w:cs="Times New Roman"/>
          <w:i/>
          <w:iCs/>
          <w:sz w:val="21"/>
          <w:szCs w:val="21"/>
          <w:lang w:val="en-GB"/>
        </w:rPr>
        <w:t>Visions</w:t>
      </w:r>
      <w:r w:rsidRPr="00287010">
        <w:rPr>
          <w:rFonts w:ascii="Cambria" w:hAnsi="Cambria" w:cs="Times New Roman"/>
          <w:sz w:val="21"/>
          <w:szCs w:val="21"/>
          <w:lang w:val="en-GB"/>
        </w:rPr>
        <w:t>, p. 168.</w:t>
      </w:r>
    </w:p>
  </w:footnote>
  <w:footnote w:id="23">
    <w:p w14:paraId="09E4BABC" w14:textId="77777777" w:rsidR="00851E88" w:rsidRPr="004F0DBA" w:rsidRDefault="00851E88" w:rsidP="004F0DBA">
      <w:pPr>
        <w:pStyle w:val="FootnoteText"/>
        <w:spacing w:after="160" w:line="259" w:lineRule="auto"/>
        <w:rPr>
          <w:rFonts w:ascii="Cambria" w:hAnsi="Cambria"/>
          <w:sz w:val="21"/>
          <w:szCs w:val="21"/>
          <w:lang w:val="en-US"/>
        </w:rPr>
      </w:pPr>
      <w:r w:rsidRPr="004F0DBA">
        <w:rPr>
          <w:rStyle w:val="FootnoteReference"/>
          <w:rFonts w:ascii="Cambria" w:hAnsi="Cambria"/>
          <w:sz w:val="21"/>
          <w:szCs w:val="21"/>
        </w:rPr>
        <w:footnoteRef/>
      </w:r>
      <w:r w:rsidRPr="004F0DBA">
        <w:rPr>
          <w:rFonts w:ascii="Cambria" w:hAnsi="Cambria"/>
          <w:sz w:val="21"/>
          <w:szCs w:val="21"/>
        </w:rPr>
        <w:t xml:space="preserve"> </w:t>
      </w:r>
      <w:r w:rsidRPr="004F0DBA">
        <w:rPr>
          <w:rFonts w:ascii="Cambria" w:hAnsi="Cambria"/>
          <w:sz w:val="21"/>
          <w:szCs w:val="21"/>
          <w:lang w:val="en-US"/>
        </w:rPr>
        <w:t>Barbara Bender, ‘Time and Landscape’</w:t>
      </w:r>
      <w:r>
        <w:rPr>
          <w:rFonts w:ascii="Cambria" w:hAnsi="Cambria"/>
          <w:sz w:val="21"/>
          <w:szCs w:val="21"/>
          <w:lang w:val="en-US"/>
        </w:rPr>
        <w:t xml:space="preserve">, </w:t>
      </w:r>
      <w:r>
        <w:rPr>
          <w:rFonts w:ascii="Cambria" w:hAnsi="Cambria"/>
          <w:i/>
          <w:iCs/>
          <w:sz w:val="21"/>
          <w:szCs w:val="21"/>
          <w:lang w:val="en-US"/>
        </w:rPr>
        <w:t>Current Anthropology</w:t>
      </w:r>
      <w:r>
        <w:rPr>
          <w:rFonts w:ascii="Cambria" w:hAnsi="Cambria"/>
          <w:sz w:val="21"/>
          <w:szCs w:val="21"/>
          <w:lang w:val="en-US"/>
        </w:rPr>
        <w:t xml:space="preserve">, Vol. 43, No. S4 (2002), pp. S103-S112, </w:t>
      </w:r>
      <w:r w:rsidRPr="004F0DBA">
        <w:rPr>
          <w:rFonts w:ascii="Cambria" w:hAnsi="Cambria"/>
          <w:sz w:val="21"/>
          <w:szCs w:val="21"/>
          <w:lang w:val="en-US"/>
        </w:rPr>
        <w:t>https://www.jstor.org/stable/10.1086/339561</w:t>
      </w:r>
      <w:r>
        <w:rPr>
          <w:rFonts w:ascii="Cambria" w:hAnsi="Cambria"/>
          <w:sz w:val="21"/>
          <w:szCs w:val="21"/>
          <w:lang w:val="en-US"/>
        </w:rPr>
        <w:t xml:space="preserve"> [accessed 31 October 2020].</w:t>
      </w:r>
    </w:p>
  </w:footnote>
  <w:footnote w:id="24">
    <w:p w14:paraId="26DC858E" w14:textId="77777777" w:rsidR="00851E88" w:rsidRPr="00BE2F6B" w:rsidRDefault="00851E88" w:rsidP="00BE2F6B">
      <w:pPr>
        <w:pStyle w:val="FootnoteText"/>
        <w:spacing w:after="160" w:line="259" w:lineRule="auto"/>
        <w:rPr>
          <w:rFonts w:ascii="Cambria" w:hAnsi="Cambria"/>
          <w:sz w:val="21"/>
          <w:szCs w:val="21"/>
          <w:lang w:val="en-US"/>
        </w:rPr>
      </w:pPr>
      <w:r w:rsidRPr="00BE2F6B">
        <w:rPr>
          <w:rStyle w:val="FootnoteReference"/>
          <w:rFonts w:ascii="Cambria" w:hAnsi="Cambria"/>
          <w:sz w:val="21"/>
          <w:szCs w:val="21"/>
        </w:rPr>
        <w:footnoteRef/>
      </w:r>
      <w:r w:rsidRPr="00BE2F6B">
        <w:rPr>
          <w:rFonts w:ascii="Cambria" w:hAnsi="Cambria"/>
          <w:sz w:val="21"/>
          <w:szCs w:val="21"/>
        </w:rPr>
        <w:t xml:space="preserve"> </w:t>
      </w:r>
      <w:r w:rsidRPr="00BE2F6B">
        <w:rPr>
          <w:rFonts w:ascii="Cambria" w:hAnsi="Cambria" w:cs="Times New Roman"/>
          <w:sz w:val="21"/>
          <w:szCs w:val="21"/>
          <w:lang w:val="en-GB"/>
        </w:rPr>
        <w:t xml:space="preserve">Stuart Piggott, ‘The source of Geoffrey of Monmouth. II. The Stonehenge story’, </w:t>
      </w:r>
      <w:r w:rsidRPr="00BE2F6B">
        <w:rPr>
          <w:rFonts w:ascii="Cambria" w:hAnsi="Cambria" w:cs="Times New Roman"/>
          <w:i/>
          <w:iCs/>
          <w:sz w:val="21"/>
          <w:szCs w:val="21"/>
          <w:lang w:val="en-GB"/>
        </w:rPr>
        <w:t>Antiquity</w:t>
      </w:r>
      <w:r>
        <w:rPr>
          <w:rFonts w:ascii="Cambria" w:hAnsi="Cambria" w:cs="Times New Roman"/>
          <w:sz w:val="21"/>
          <w:szCs w:val="21"/>
          <w:lang w:val="en-GB"/>
        </w:rPr>
        <w:t>, 15 (</w:t>
      </w:r>
      <w:r w:rsidRPr="00BE2F6B">
        <w:rPr>
          <w:rFonts w:ascii="Cambria" w:hAnsi="Cambria" w:cs="Times New Roman"/>
          <w:sz w:val="21"/>
          <w:szCs w:val="21"/>
          <w:lang w:val="en-GB"/>
        </w:rPr>
        <w:t>1941)</w:t>
      </w:r>
      <w:r>
        <w:rPr>
          <w:rFonts w:ascii="Cambria" w:hAnsi="Cambria" w:cs="Times New Roman"/>
          <w:sz w:val="21"/>
          <w:szCs w:val="21"/>
          <w:lang w:val="en-GB"/>
        </w:rPr>
        <w:t>,</w:t>
      </w:r>
      <w:r w:rsidRPr="00BE2F6B">
        <w:rPr>
          <w:rFonts w:ascii="Cambria" w:hAnsi="Cambria" w:cs="Times New Roman"/>
          <w:sz w:val="21"/>
          <w:szCs w:val="21"/>
          <w:lang w:val="en-GB"/>
        </w:rPr>
        <w:t xml:space="preserve"> </w:t>
      </w:r>
      <w:r>
        <w:rPr>
          <w:rFonts w:ascii="Cambria" w:hAnsi="Cambria" w:cs="Times New Roman"/>
          <w:sz w:val="21"/>
          <w:szCs w:val="21"/>
          <w:lang w:val="en-GB"/>
        </w:rPr>
        <w:t xml:space="preserve">pp. </w:t>
      </w:r>
      <w:r w:rsidRPr="00BE2F6B">
        <w:rPr>
          <w:rFonts w:ascii="Cambria" w:hAnsi="Cambria" w:cs="Times New Roman"/>
          <w:sz w:val="21"/>
          <w:szCs w:val="21"/>
          <w:lang w:val="en-GB"/>
        </w:rPr>
        <w:t>305-</w:t>
      </w:r>
      <w:r>
        <w:rPr>
          <w:rFonts w:ascii="Cambria" w:hAnsi="Cambria" w:cs="Times New Roman"/>
          <w:sz w:val="21"/>
          <w:szCs w:val="21"/>
          <w:lang w:val="en-GB"/>
        </w:rPr>
        <w:t>3</w:t>
      </w:r>
      <w:r w:rsidRPr="00BE2F6B">
        <w:rPr>
          <w:rFonts w:ascii="Cambria" w:hAnsi="Cambria" w:cs="Times New Roman"/>
          <w:sz w:val="21"/>
          <w:szCs w:val="21"/>
          <w:lang w:val="en-GB"/>
        </w:rPr>
        <w:t>19</w:t>
      </w:r>
      <w:r>
        <w:rPr>
          <w:rFonts w:ascii="Cambria" w:hAnsi="Cambria" w:cs="Times New Roman"/>
          <w:sz w:val="21"/>
          <w:szCs w:val="21"/>
          <w:lang w:val="en-GB"/>
        </w:rPr>
        <w:t>,</w:t>
      </w:r>
      <w:r w:rsidRPr="00BE2F6B">
        <w:rPr>
          <w:rFonts w:ascii="Cambria" w:hAnsi="Cambria" w:cs="Times New Roman"/>
          <w:sz w:val="21"/>
          <w:szCs w:val="21"/>
          <w:lang w:val="en-GB"/>
        </w:rPr>
        <w:t xml:space="preserve"> cited in Bender, </w:t>
      </w:r>
      <w:r w:rsidRPr="00BE2F6B">
        <w:rPr>
          <w:rFonts w:ascii="Cambria" w:hAnsi="Cambria" w:cs="Times New Roman"/>
          <w:i/>
          <w:iCs/>
          <w:sz w:val="21"/>
          <w:szCs w:val="21"/>
          <w:lang w:val="en-GB"/>
        </w:rPr>
        <w:t>Stonehenge</w:t>
      </w:r>
      <w:r w:rsidRPr="00BE2F6B">
        <w:rPr>
          <w:rFonts w:ascii="Cambria" w:hAnsi="Cambria" w:cs="Times New Roman"/>
          <w:sz w:val="21"/>
          <w:szCs w:val="21"/>
          <w:lang w:val="en-GB"/>
        </w:rPr>
        <w:t xml:space="preserve"> p.101.</w:t>
      </w:r>
    </w:p>
  </w:footnote>
  <w:footnote w:id="25">
    <w:p w14:paraId="4F3B7DAE" w14:textId="16BEF637" w:rsidR="00851E88" w:rsidRPr="00CA21C6" w:rsidRDefault="00851E88" w:rsidP="00CA21C6">
      <w:pPr>
        <w:pStyle w:val="FootnoteText"/>
        <w:spacing w:after="160" w:line="259" w:lineRule="auto"/>
        <w:rPr>
          <w:rFonts w:ascii="Cambria" w:hAnsi="Cambria"/>
          <w:sz w:val="21"/>
          <w:szCs w:val="21"/>
          <w:lang w:val="en-US"/>
        </w:rPr>
      </w:pPr>
      <w:r w:rsidRPr="00CA21C6">
        <w:rPr>
          <w:rStyle w:val="FootnoteReference"/>
          <w:rFonts w:ascii="Cambria" w:hAnsi="Cambria"/>
          <w:sz w:val="21"/>
          <w:szCs w:val="21"/>
        </w:rPr>
        <w:footnoteRef/>
      </w:r>
      <w:r w:rsidRPr="00CA21C6">
        <w:rPr>
          <w:rFonts w:ascii="Cambria" w:hAnsi="Cambria"/>
          <w:sz w:val="21"/>
          <w:szCs w:val="21"/>
        </w:rPr>
        <w:t xml:space="preserve"> </w:t>
      </w:r>
      <w:r w:rsidRPr="001D6DFA">
        <w:rPr>
          <w:rFonts w:ascii="Cambria" w:hAnsi="Cambria"/>
          <w:sz w:val="21"/>
          <w:szCs w:val="21"/>
          <w:lang w:val="en-US"/>
        </w:rPr>
        <w:t xml:space="preserve">Harrison, </w:t>
      </w:r>
      <w:r w:rsidRPr="001D6DFA">
        <w:rPr>
          <w:rFonts w:ascii="Cambria" w:hAnsi="Cambria"/>
          <w:i/>
          <w:iCs/>
          <w:sz w:val="21"/>
          <w:szCs w:val="21"/>
          <w:lang w:val="en-US"/>
        </w:rPr>
        <w:t>Divide</w:t>
      </w:r>
      <w:r w:rsidRPr="001D6DFA">
        <w:rPr>
          <w:rFonts w:ascii="Cambria" w:hAnsi="Cambria"/>
          <w:sz w:val="21"/>
          <w:szCs w:val="21"/>
          <w:lang w:val="en-US"/>
        </w:rPr>
        <w:t xml:space="preserve"> p</w:t>
      </w:r>
      <w:r>
        <w:rPr>
          <w:rFonts w:ascii="Cambria" w:hAnsi="Cambria"/>
          <w:sz w:val="21"/>
          <w:szCs w:val="21"/>
          <w:lang w:val="en-US"/>
        </w:rPr>
        <w:t>. 440.</w:t>
      </w:r>
    </w:p>
  </w:footnote>
  <w:footnote w:id="26">
    <w:p w14:paraId="6D135578" w14:textId="3D021B9F" w:rsidR="00851E88" w:rsidRPr="000557F5" w:rsidRDefault="00851E88" w:rsidP="000557F5">
      <w:pPr>
        <w:pStyle w:val="FootnoteText"/>
        <w:spacing w:after="160" w:line="259" w:lineRule="auto"/>
        <w:rPr>
          <w:rFonts w:ascii="Cambria" w:hAnsi="Cambria"/>
          <w:sz w:val="21"/>
          <w:szCs w:val="21"/>
          <w:lang w:val="en-US"/>
        </w:rPr>
      </w:pPr>
      <w:r w:rsidRPr="000557F5">
        <w:rPr>
          <w:rStyle w:val="FootnoteReference"/>
          <w:rFonts w:ascii="Cambria" w:hAnsi="Cambria"/>
          <w:sz w:val="21"/>
          <w:szCs w:val="21"/>
        </w:rPr>
        <w:footnoteRef/>
      </w:r>
      <w:r w:rsidRPr="000557F5">
        <w:rPr>
          <w:rFonts w:ascii="Cambria" w:hAnsi="Cambria"/>
          <w:sz w:val="21"/>
          <w:szCs w:val="21"/>
        </w:rPr>
        <w:t xml:space="preserve"> </w:t>
      </w:r>
      <w:r w:rsidRPr="000557F5">
        <w:rPr>
          <w:rFonts w:ascii="Cambria" w:hAnsi="Cambria"/>
          <w:sz w:val="21"/>
          <w:szCs w:val="21"/>
          <w:lang w:val="en-GB"/>
        </w:rPr>
        <w:t xml:space="preserve">James E. Snead, Clark L. Erickson, J. Andrew Darling (eds), </w:t>
      </w:r>
      <w:r w:rsidRPr="000557F5">
        <w:rPr>
          <w:rFonts w:ascii="Cambria" w:hAnsi="Cambria"/>
          <w:i/>
          <w:iCs/>
          <w:sz w:val="21"/>
          <w:szCs w:val="21"/>
          <w:lang w:val="en-GB"/>
        </w:rPr>
        <w:t xml:space="preserve">Landscapes of Movement: Trails, Paths, and Roads in Anthropological Perspective </w:t>
      </w:r>
      <w:r w:rsidRPr="000557F5">
        <w:rPr>
          <w:rFonts w:ascii="Cambria" w:hAnsi="Cambria"/>
          <w:sz w:val="21"/>
          <w:szCs w:val="21"/>
          <w:lang w:val="en-GB"/>
        </w:rPr>
        <w:t>(Philadelphia: University of Pennsylvania Press</w:t>
      </w:r>
      <w:r>
        <w:rPr>
          <w:rFonts w:ascii="Cambria" w:hAnsi="Cambria"/>
          <w:sz w:val="21"/>
          <w:szCs w:val="21"/>
          <w:lang w:val="en-GB"/>
        </w:rPr>
        <w:t>,</w:t>
      </w:r>
      <w:r w:rsidRPr="000557F5">
        <w:rPr>
          <w:rFonts w:ascii="Cambria" w:hAnsi="Cambria"/>
          <w:sz w:val="21"/>
          <w:szCs w:val="21"/>
          <w:lang w:val="en-GB"/>
        </w:rPr>
        <w:t xml:space="preserve"> 2009)</w:t>
      </w:r>
      <w:r>
        <w:rPr>
          <w:rFonts w:ascii="Cambria" w:hAnsi="Cambria"/>
          <w:sz w:val="21"/>
          <w:szCs w:val="21"/>
          <w:lang w:val="en-GB"/>
        </w:rPr>
        <w:t>,</w:t>
      </w:r>
      <w:r w:rsidRPr="000557F5">
        <w:rPr>
          <w:rFonts w:ascii="Cambria" w:hAnsi="Cambria"/>
          <w:sz w:val="21"/>
          <w:szCs w:val="21"/>
          <w:lang w:val="en-GB"/>
        </w:rPr>
        <w:t xml:space="preserve"> p.14.</w:t>
      </w:r>
    </w:p>
  </w:footnote>
  <w:footnote w:id="27">
    <w:p w14:paraId="754D5E53" w14:textId="6293CF88" w:rsidR="00851E88" w:rsidRPr="00A963CA" w:rsidRDefault="00851E88" w:rsidP="0083023D">
      <w:pPr>
        <w:pStyle w:val="FootnoteText"/>
        <w:spacing w:after="160" w:line="259" w:lineRule="auto"/>
        <w:rPr>
          <w:rFonts w:ascii="Cambria" w:hAnsi="Cambria"/>
          <w:sz w:val="21"/>
          <w:szCs w:val="21"/>
          <w:lang w:val="en-US"/>
        </w:rPr>
      </w:pPr>
      <w:r w:rsidRPr="00A963CA">
        <w:rPr>
          <w:rStyle w:val="FootnoteReference"/>
          <w:rFonts w:ascii="Cambria" w:hAnsi="Cambria"/>
          <w:sz w:val="21"/>
          <w:szCs w:val="21"/>
        </w:rPr>
        <w:footnoteRef/>
      </w:r>
      <w:r w:rsidRPr="00A963CA">
        <w:rPr>
          <w:rFonts w:ascii="Cambria" w:hAnsi="Cambria"/>
          <w:sz w:val="21"/>
          <w:szCs w:val="21"/>
        </w:rPr>
        <w:t xml:space="preserve"> </w:t>
      </w:r>
      <w:hyperlink r:id="rId1" w:history="1">
        <w:r w:rsidRPr="00A963CA">
          <w:rPr>
            <w:rFonts w:ascii="Cambria" w:hAnsi="Cambria"/>
            <w:sz w:val="21"/>
            <w:szCs w:val="21"/>
            <w:lang w:val="en-GB"/>
          </w:rPr>
          <w:t>Christopher Y. Tilley</w:t>
        </w:r>
      </w:hyperlink>
      <w:r w:rsidRPr="00A963CA">
        <w:rPr>
          <w:rFonts w:ascii="Cambria" w:hAnsi="Cambria"/>
          <w:sz w:val="21"/>
          <w:szCs w:val="21"/>
          <w:lang w:val="en-GB"/>
        </w:rPr>
        <w:t xml:space="preserve"> and </w:t>
      </w:r>
      <w:hyperlink r:id="rId2" w:history="1">
        <w:r w:rsidRPr="00A963CA">
          <w:rPr>
            <w:rFonts w:ascii="Cambria" w:hAnsi="Cambria"/>
            <w:sz w:val="21"/>
            <w:szCs w:val="21"/>
            <w:lang w:val="en-GB"/>
          </w:rPr>
          <w:t>Wayne Bennett</w:t>
        </w:r>
      </w:hyperlink>
      <w:r w:rsidRPr="00A963CA">
        <w:rPr>
          <w:rFonts w:ascii="Cambria" w:hAnsi="Cambria"/>
          <w:sz w:val="21"/>
          <w:szCs w:val="21"/>
          <w:lang w:val="en-GB"/>
        </w:rPr>
        <w:t xml:space="preserve">, </w:t>
      </w:r>
      <w:r w:rsidRPr="00A963CA">
        <w:rPr>
          <w:rFonts w:ascii="Cambria" w:hAnsi="Cambria"/>
          <w:i/>
          <w:iCs/>
          <w:sz w:val="21"/>
          <w:szCs w:val="21"/>
          <w:lang w:val="en-GB"/>
        </w:rPr>
        <w:t xml:space="preserve">The Materiality of Stone: Explorations in Landscape Phenomenology </w:t>
      </w:r>
      <w:r w:rsidRPr="00A963CA">
        <w:rPr>
          <w:rFonts w:ascii="Cambria" w:hAnsi="Cambria"/>
          <w:sz w:val="21"/>
          <w:szCs w:val="21"/>
        </w:rPr>
        <w:t>(</w:t>
      </w:r>
      <w:r w:rsidRPr="00A963CA">
        <w:rPr>
          <w:rFonts w:ascii="Cambria" w:hAnsi="Cambria"/>
          <w:sz w:val="21"/>
          <w:szCs w:val="21"/>
          <w:lang w:val="en-GB"/>
        </w:rPr>
        <w:t xml:space="preserve">Oxford: Berg, 2004); Nicole Boivin, Owic and Mary Ann Owoc (eds), </w:t>
      </w:r>
      <w:r w:rsidRPr="00A963CA">
        <w:rPr>
          <w:rFonts w:ascii="Cambria" w:hAnsi="Cambria"/>
          <w:i/>
          <w:iCs/>
          <w:sz w:val="21"/>
          <w:szCs w:val="21"/>
          <w:lang w:val="en-GB"/>
        </w:rPr>
        <w:t>Soils, Stones and Symbols: Cultural Perceptions of the Mineral World</w:t>
      </w:r>
      <w:r w:rsidRPr="00A963CA">
        <w:rPr>
          <w:rFonts w:ascii="Cambria" w:hAnsi="Cambria"/>
          <w:sz w:val="21"/>
          <w:szCs w:val="21"/>
          <w:lang w:val="en-GB"/>
        </w:rPr>
        <w:t xml:space="preserve">, (London: UCL Press, 2004), cited in </w:t>
      </w:r>
      <w:r>
        <w:rPr>
          <w:rFonts w:ascii="Cambria" w:hAnsi="Cambria"/>
          <w:sz w:val="21"/>
          <w:szCs w:val="21"/>
        </w:rPr>
        <w:t xml:space="preserve">Bruno David and Julian Thomas, </w:t>
      </w:r>
      <w:r>
        <w:rPr>
          <w:rFonts w:ascii="Cambria" w:hAnsi="Cambria"/>
          <w:i/>
          <w:iCs/>
          <w:sz w:val="21"/>
          <w:szCs w:val="21"/>
        </w:rPr>
        <w:t>Handbook of Landscape Archaeology</w:t>
      </w:r>
      <w:r>
        <w:rPr>
          <w:rFonts w:ascii="Cambria" w:hAnsi="Cambria"/>
          <w:sz w:val="21"/>
          <w:szCs w:val="21"/>
        </w:rPr>
        <w:t xml:space="preserve"> (Walnut Creek, California: Left Coast Press, 2008), p. 169.</w:t>
      </w:r>
    </w:p>
  </w:footnote>
  <w:footnote w:id="28">
    <w:p w14:paraId="43C2A60A" w14:textId="59153788" w:rsidR="00851E88" w:rsidRPr="00B86EFE" w:rsidRDefault="00851E88" w:rsidP="00A721CD">
      <w:pPr>
        <w:pStyle w:val="FootnoteText"/>
        <w:spacing w:after="160" w:line="259" w:lineRule="auto"/>
        <w:rPr>
          <w:rFonts w:ascii="Cambria" w:hAnsi="Cambria"/>
          <w:sz w:val="21"/>
          <w:szCs w:val="21"/>
          <w:lang w:val="en-US"/>
        </w:rPr>
      </w:pPr>
      <w:r w:rsidRPr="00B86EFE">
        <w:rPr>
          <w:rStyle w:val="FootnoteReference"/>
          <w:rFonts w:ascii="Cambria" w:hAnsi="Cambria"/>
          <w:sz w:val="21"/>
          <w:szCs w:val="21"/>
        </w:rPr>
        <w:footnoteRef/>
      </w:r>
      <w:r w:rsidRPr="00B86EFE">
        <w:rPr>
          <w:rFonts w:ascii="Cambria" w:hAnsi="Cambria"/>
          <w:sz w:val="21"/>
          <w:szCs w:val="21"/>
        </w:rPr>
        <w:t xml:space="preserve"> </w:t>
      </w:r>
      <w:r w:rsidRPr="00B86EFE">
        <w:rPr>
          <w:rFonts w:ascii="Cambria" w:eastAsia="Times New Roman" w:hAnsi="Cambria" w:cs="Times New Roman"/>
          <w:kern w:val="36"/>
          <w:sz w:val="21"/>
          <w:szCs w:val="21"/>
          <w:lang w:val="en-GB"/>
        </w:rPr>
        <w:t>Jennifer Koslow,</w:t>
      </w:r>
      <w:r w:rsidRPr="00B86EFE">
        <w:rPr>
          <w:rFonts w:ascii="Cambria" w:hAnsi="Cambria" w:cs="Arial"/>
          <w:color w:val="333333"/>
          <w:sz w:val="21"/>
          <w:szCs w:val="21"/>
          <w:shd w:val="clear" w:color="auto" w:fill="FFFFFF"/>
        </w:rPr>
        <w:t> </w:t>
      </w:r>
      <w:r>
        <w:rPr>
          <w:rFonts w:ascii="Cambria" w:hAnsi="Cambria" w:cs="Arial"/>
          <w:color w:val="333333"/>
          <w:sz w:val="21"/>
          <w:szCs w:val="21"/>
          <w:shd w:val="clear" w:color="auto" w:fill="FFFFFF"/>
        </w:rPr>
        <w:t>‘</w:t>
      </w:r>
      <w:r w:rsidRPr="00A721CD">
        <w:rPr>
          <w:rFonts w:ascii="Cambria" w:hAnsi="Cambria" w:cs="Times New Roman"/>
          <w:sz w:val="21"/>
          <w:szCs w:val="21"/>
          <w:lang w:val="en-GB"/>
        </w:rPr>
        <w:t>Museums and digital culture: new perspectives and research</w:t>
      </w:r>
      <w:r>
        <w:rPr>
          <w:rFonts w:ascii="Cambria" w:hAnsi="Cambria" w:cs="Times New Roman"/>
          <w:sz w:val="21"/>
          <w:szCs w:val="21"/>
          <w:lang w:val="en-GB"/>
        </w:rPr>
        <w:t>’</w:t>
      </w:r>
      <w:r w:rsidRPr="00B86EFE">
        <w:rPr>
          <w:rFonts w:ascii="Cambria" w:hAnsi="Cambria" w:cs="Times New Roman"/>
          <w:i/>
          <w:iCs/>
          <w:sz w:val="21"/>
          <w:szCs w:val="21"/>
          <w:lang w:val="en-GB"/>
        </w:rPr>
        <w:t>,</w:t>
      </w:r>
      <w:r w:rsidRPr="00A721CD">
        <w:rPr>
          <w:rFonts w:ascii="Cambria" w:hAnsi="Cambria" w:cs="Arial"/>
          <w:i/>
          <w:iCs/>
          <w:color w:val="333333"/>
          <w:sz w:val="21"/>
          <w:szCs w:val="21"/>
          <w:shd w:val="clear" w:color="auto" w:fill="FFFFFF"/>
        </w:rPr>
        <w:t> </w:t>
      </w:r>
      <w:r w:rsidRPr="00A721CD">
        <w:rPr>
          <w:rStyle w:val="serialtitle"/>
          <w:rFonts w:ascii="Cambria" w:hAnsi="Cambria" w:cs="Arial"/>
          <w:i/>
          <w:iCs/>
          <w:color w:val="333333"/>
          <w:sz w:val="21"/>
          <w:szCs w:val="21"/>
          <w:shd w:val="clear" w:color="auto" w:fill="FFFFFF"/>
        </w:rPr>
        <w:t>Museum Management and Curatorship</w:t>
      </w:r>
      <w:r w:rsidRPr="00B86EFE">
        <w:rPr>
          <w:rStyle w:val="serialtitle"/>
          <w:rFonts w:ascii="Cambria" w:hAnsi="Cambria" w:cs="Arial"/>
          <w:color w:val="333333"/>
          <w:sz w:val="21"/>
          <w:szCs w:val="21"/>
          <w:shd w:val="clear" w:color="auto" w:fill="FFFFFF"/>
        </w:rPr>
        <w:t>,</w:t>
      </w:r>
      <w:r w:rsidRPr="00B86EFE">
        <w:rPr>
          <w:rFonts w:ascii="Cambria" w:hAnsi="Cambria" w:cs="Arial"/>
          <w:color w:val="333333"/>
          <w:sz w:val="21"/>
          <w:szCs w:val="21"/>
          <w:shd w:val="clear" w:color="auto" w:fill="FFFFFF"/>
        </w:rPr>
        <w:t> </w:t>
      </w:r>
      <w:r w:rsidRPr="00B86EFE">
        <w:rPr>
          <w:rStyle w:val="volumeissue"/>
          <w:rFonts w:ascii="Cambria" w:hAnsi="Cambria" w:cs="Arial"/>
          <w:color w:val="333333"/>
          <w:sz w:val="21"/>
          <w:szCs w:val="21"/>
          <w:shd w:val="clear" w:color="auto" w:fill="FFFFFF"/>
        </w:rPr>
        <w:t>34:5</w:t>
      </w:r>
      <w:r w:rsidRPr="00B86EFE">
        <w:rPr>
          <w:rFonts w:ascii="Cambria" w:hAnsi="Cambria" w:cs="Arial"/>
          <w:color w:val="333333"/>
          <w:sz w:val="21"/>
          <w:szCs w:val="21"/>
          <w:shd w:val="clear" w:color="auto" w:fill="FFFFFF"/>
        </w:rPr>
        <w:t> </w:t>
      </w:r>
      <w:r>
        <w:rPr>
          <w:rFonts w:ascii="Cambria" w:hAnsi="Cambria" w:cs="Arial"/>
          <w:color w:val="333333"/>
          <w:sz w:val="21"/>
          <w:szCs w:val="21"/>
          <w:shd w:val="clear" w:color="auto" w:fill="FFFFFF"/>
        </w:rPr>
        <w:t>(</w:t>
      </w:r>
      <w:r w:rsidRPr="00B86EFE">
        <w:rPr>
          <w:rFonts w:ascii="Cambria" w:hAnsi="Cambria" w:cs="Arial"/>
          <w:color w:val="333333"/>
          <w:sz w:val="21"/>
          <w:szCs w:val="21"/>
          <w:shd w:val="clear" w:color="auto" w:fill="FFFFFF"/>
        </w:rPr>
        <w:t>2019)</w:t>
      </w:r>
      <w:r>
        <w:rPr>
          <w:rFonts w:ascii="Cambria" w:hAnsi="Cambria" w:cs="Arial"/>
          <w:color w:val="333333"/>
          <w:sz w:val="21"/>
          <w:szCs w:val="21"/>
          <w:shd w:val="clear" w:color="auto" w:fill="FFFFFF"/>
        </w:rPr>
        <w:t>,</w:t>
      </w:r>
      <w:r w:rsidRPr="00B86EFE">
        <w:rPr>
          <w:rFonts w:ascii="Cambria" w:hAnsi="Cambria" w:cs="Arial"/>
          <w:color w:val="333333"/>
          <w:sz w:val="21"/>
          <w:szCs w:val="21"/>
          <w:shd w:val="clear" w:color="auto" w:fill="FFFFFF"/>
        </w:rPr>
        <w:t xml:space="preserve"> pp. 537-539.</w:t>
      </w:r>
    </w:p>
  </w:footnote>
  <w:footnote w:id="29">
    <w:p w14:paraId="4E620758" w14:textId="77777777" w:rsidR="00851E88" w:rsidRPr="003C643D" w:rsidRDefault="00851E88" w:rsidP="003C643D">
      <w:pPr>
        <w:pStyle w:val="FootnoteText"/>
        <w:spacing w:after="160" w:line="259" w:lineRule="auto"/>
        <w:rPr>
          <w:rFonts w:ascii="Cambria" w:hAnsi="Cambria"/>
          <w:sz w:val="21"/>
          <w:szCs w:val="21"/>
          <w:lang w:val="en-US"/>
        </w:rPr>
      </w:pPr>
      <w:r w:rsidRPr="003C643D">
        <w:rPr>
          <w:rStyle w:val="FootnoteReference"/>
          <w:rFonts w:ascii="Cambria" w:hAnsi="Cambria"/>
          <w:sz w:val="21"/>
          <w:szCs w:val="21"/>
        </w:rPr>
        <w:footnoteRef/>
      </w:r>
      <w:r w:rsidRPr="003C643D">
        <w:rPr>
          <w:rFonts w:ascii="Cambria" w:hAnsi="Cambria"/>
          <w:sz w:val="21"/>
          <w:szCs w:val="21"/>
        </w:rPr>
        <w:t xml:space="preserve"> Tyson Yunkaporta, </w:t>
      </w:r>
      <w:r w:rsidRPr="003C643D">
        <w:rPr>
          <w:rFonts w:ascii="Cambria" w:hAnsi="Cambria" w:cs="Times New Roman"/>
          <w:i/>
          <w:iCs/>
          <w:sz w:val="21"/>
          <w:szCs w:val="21"/>
          <w:lang w:val="en-GB"/>
        </w:rPr>
        <w:t xml:space="preserve">Sand Talk: </w:t>
      </w:r>
      <w:r w:rsidRPr="003C643D">
        <w:rPr>
          <w:rFonts w:ascii="Cambria" w:hAnsi="Cambria" w:cs="Arial"/>
          <w:i/>
          <w:iCs/>
          <w:sz w:val="21"/>
          <w:szCs w:val="21"/>
          <w:shd w:val="clear" w:color="auto" w:fill="FFFFFF"/>
        </w:rPr>
        <w:t>How Indigenous Thinking Can Save the World</w:t>
      </w:r>
      <w:r w:rsidRPr="003C643D">
        <w:rPr>
          <w:rFonts w:ascii="Cambria" w:hAnsi="Cambria" w:cs="Arial"/>
          <w:sz w:val="21"/>
          <w:szCs w:val="21"/>
          <w:shd w:val="clear" w:color="auto" w:fill="FFFFFF"/>
        </w:rPr>
        <w:t xml:space="preserve"> </w:t>
      </w:r>
      <w:r>
        <w:rPr>
          <w:rFonts w:ascii="Cambria" w:hAnsi="Cambria" w:cs="Arial"/>
          <w:sz w:val="21"/>
          <w:szCs w:val="21"/>
          <w:shd w:val="clear" w:color="auto" w:fill="FFFFFF"/>
        </w:rPr>
        <w:t>(Melbourne: Text Publishing, Kindle Edition, 2020), p. 56.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DEF2C" w14:textId="77777777" w:rsidR="00851E88" w:rsidRDefault="00851E8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cs="Times New Roman"/>
        <w:sz w:val="24"/>
        <w:szCs w:val="24"/>
      </w:rPr>
      <w:id w:val="-1318336367"/>
      <w:docPartObj>
        <w:docPartGallery w:val="Page Numbers (Top of Page)"/>
        <w:docPartUnique/>
      </w:docPartObj>
    </w:sdtPr>
    <w:sdtContent>
      <w:p w14:paraId="64766063" w14:textId="4249E276" w:rsidR="00851E88" w:rsidRPr="00C735EE" w:rsidRDefault="00851E88" w:rsidP="008D399E">
        <w:pPr>
          <w:pStyle w:val="Header"/>
          <w:rPr>
            <w:rFonts w:ascii="Cambria" w:hAnsi="Cambria" w:cs="Times New Roman"/>
            <w:sz w:val="24"/>
            <w:szCs w:val="24"/>
          </w:rPr>
        </w:pPr>
        <w:r w:rsidRPr="00C735EE">
          <w:rPr>
            <w:rFonts w:ascii="Cambria" w:hAnsi="Cambria" w:cs="Times New Roman"/>
            <w:sz w:val="24"/>
            <w:szCs w:val="24"/>
          </w:rPr>
          <w:t>Maya Galimidi 2014078</w:t>
        </w:r>
        <w:r w:rsidRPr="00C735EE">
          <w:rPr>
            <w:rFonts w:ascii="Cambria" w:hAnsi="Cambria" w:cs="Times New Roman"/>
            <w:sz w:val="24"/>
            <w:szCs w:val="24"/>
          </w:rPr>
          <w:tab/>
        </w:r>
        <w:r w:rsidRPr="00C735EE">
          <w:rPr>
            <w:rFonts w:ascii="Cambria" w:hAnsi="Cambria" w:cs="Times New Roman"/>
            <w:sz w:val="24"/>
            <w:szCs w:val="24"/>
          </w:rPr>
          <w:tab/>
          <w:t xml:space="preserve">Page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PAGE </w:instrText>
        </w:r>
        <w:r w:rsidRPr="00C735EE">
          <w:rPr>
            <w:rFonts w:ascii="Cambria" w:hAnsi="Cambria" w:cs="Times New Roman"/>
            <w:b/>
            <w:bCs/>
            <w:sz w:val="24"/>
            <w:szCs w:val="24"/>
          </w:rPr>
          <w:fldChar w:fldCharType="separate"/>
        </w:r>
        <w:r w:rsidR="00C76E98">
          <w:rPr>
            <w:rFonts w:ascii="Cambria" w:hAnsi="Cambria" w:cs="Times New Roman"/>
            <w:b/>
            <w:bCs/>
            <w:noProof/>
            <w:sz w:val="24"/>
            <w:szCs w:val="24"/>
          </w:rPr>
          <w:t>10</w:t>
        </w:r>
        <w:r w:rsidRPr="00C735EE">
          <w:rPr>
            <w:rFonts w:ascii="Cambria" w:hAnsi="Cambria" w:cs="Times New Roman"/>
            <w:b/>
            <w:bCs/>
            <w:sz w:val="24"/>
            <w:szCs w:val="24"/>
          </w:rPr>
          <w:fldChar w:fldCharType="end"/>
        </w:r>
        <w:r w:rsidRPr="00C735EE">
          <w:rPr>
            <w:rFonts w:ascii="Cambria" w:hAnsi="Cambria" w:cs="Times New Roman"/>
            <w:sz w:val="24"/>
            <w:szCs w:val="24"/>
          </w:rPr>
          <w:t xml:space="preserve"> of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NUMPAGES  </w:instrText>
        </w:r>
        <w:r w:rsidRPr="00C735EE">
          <w:rPr>
            <w:rFonts w:ascii="Cambria" w:hAnsi="Cambria" w:cs="Times New Roman"/>
            <w:b/>
            <w:bCs/>
            <w:sz w:val="24"/>
            <w:szCs w:val="24"/>
          </w:rPr>
          <w:fldChar w:fldCharType="separate"/>
        </w:r>
        <w:r w:rsidR="00C76E98">
          <w:rPr>
            <w:rFonts w:ascii="Cambria" w:hAnsi="Cambria" w:cs="Times New Roman"/>
            <w:b/>
            <w:bCs/>
            <w:noProof/>
            <w:sz w:val="24"/>
            <w:szCs w:val="24"/>
          </w:rPr>
          <w:t>10</w:t>
        </w:r>
        <w:r w:rsidRPr="00C735EE">
          <w:rPr>
            <w:rFonts w:ascii="Cambria" w:hAnsi="Cambria" w:cs="Times New Roman"/>
            <w:b/>
            <w:bCs/>
            <w:sz w:val="24"/>
            <w:szCs w:val="24"/>
          </w:rPr>
          <w:fldChar w:fldCharType="end"/>
        </w:r>
      </w:p>
    </w:sdtContent>
  </w:sdt>
  <w:p w14:paraId="2C5C9B58" w14:textId="77777777" w:rsidR="00851E88" w:rsidRPr="00C735EE" w:rsidRDefault="00851E88" w:rsidP="00506CCA">
    <w:pPr>
      <w:spacing w:after="0" w:line="240" w:lineRule="auto"/>
      <w:rPr>
        <w:rFonts w:ascii="Cambria" w:hAnsi="Cambria"/>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25B5B" w14:textId="77777777" w:rsidR="00851E88" w:rsidRDefault="00851E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QxtDQ3tDQxNTIzNTFR0lEKTi0uzszPAykwqQUASMQQMCwAAAA="/>
  </w:docVars>
  <w:rsids>
    <w:rsidRoot w:val="00FC45C9"/>
    <w:rsid w:val="00004E88"/>
    <w:rsid w:val="000058ED"/>
    <w:rsid w:val="0001151E"/>
    <w:rsid w:val="00024E3C"/>
    <w:rsid w:val="000300AF"/>
    <w:rsid w:val="00030938"/>
    <w:rsid w:val="000361E0"/>
    <w:rsid w:val="00037BE2"/>
    <w:rsid w:val="00041AD8"/>
    <w:rsid w:val="00051AE2"/>
    <w:rsid w:val="000557F5"/>
    <w:rsid w:val="00064D76"/>
    <w:rsid w:val="00065B43"/>
    <w:rsid w:val="0007650F"/>
    <w:rsid w:val="00082983"/>
    <w:rsid w:val="00083CEC"/>
    <w:rsid w:val="000961C5"/>
    <w:rsid w:val="000B4FE3"/>
    <w:rsid w:val="000B7E65"/>
    <w:rsid w:val="000C6012"/>
    <w:rsid w:val="000C6C15"/>
    <w:rsid w:val="000D2D50"/>
    <w:rsid w:val="000E2F40"/>
    <w:rsid w:val="000E6ED8"/>
    <w:rsid w:val="000F28ED"/>
    <w:rsid w:val="00100709"/>
    <w:rsid w:val="001019F0"/>
    <w:rsid w:val="00120080"/>
    <w:rsid w:val="00127B20"/>
    <w:rsid w:val="001429B1"/>
    <w:rsid w:val="00144453"/>
    <w:rsid w:val="0015683E"/>
    <w:rsid w:val="00180C2D"/>
    <w:rsid w:val="0018209B"/>
    <w:rsid w:val="001914AA"/>
    <w:rsid w:val="00196BBE"/>
    <w:rsid w:val="001A17C3"/>
    <w:rsid w:val="001B64A6"/>
    <w:rsid w:val="001C2559"/>
    <w:rsid w:val="001D6DFA"/>
    <w:rsid w:val="001D770F"/>
    <w:rsid w:val="001D7F2D"/>
    <w:rsid w:val="001E3A96"/>
    <w:rsid w:val="0020265A"/>
    <w:rsid w:val="00203AD2"/>
    <w:rsid w:val="00205C3C"/>
    <w:rsid w:val="00216089"/>
    <w:rsid w:val="00216E01"/>
    <w:rsid w:val="002228D4"/>
    <w:rsid w:val="00232C1F"/>
    <w:rsid w:val="00242540"/>
    <w:rsid w:val="00265761"/>
    <w:rsid w:val="0026663E"/>
    <w:rsid w:val="00280ECD"/>
    <w:rsid w:val="00283577"/>
    <w:rsid w:val="00287010"/>
    <w:rsid w:val="00287207"/>
    <w:rsid w:val="002930FA"/>
    <w:rsid w:val="002A2143"/>
    <w:rsid w:val="002A7D4B"/>
    <w:rsid w:val="002B4D75"/>
    <w:rsid w:val="002E0E3C"/>
    <w:rsid w:val="002E280A"/>
    <w:rsid w:val="002E4C4B"/>
    <w:rsid w:val="002E4F8D"/>
    <w:rsid w:val="002F0C25"/>
    <w:rsid w:val="002F6212"/>
    <w:rsid w:val="00310F6C"/>
    <w:rsid w:val="003506BA"/>
    <w:rsid w:val="00360E3C"/>
    <w:rsid w:val="00364D64"/>
    <w:rsid w:val="0039324B"/>
    <w:rsid w:val="003B235B"/>
    <w:rsid w:val="003B3FE5"/>
    <w:rsid w:val="003B54C2"/>
    <w:rsid w:val="003C2026"/>
    <w:rsid w:val="003C643D"/>
    <w:rsid w:val="003D6846"/>
    <w:rsid w:val="003F3C55"/>
    <w:rsid w:val="004158F2"/>
    <w:rsid w:val="00421E3A"/>
    <w:rsid w:val="00423F7E"/>
    <w:rsid w:val="00434A70"/>
    <w:rsid w:val="00447211"/>
    <w:rsid w:val="00447A76"/>
    <w:rsid w:val="004663BF"/>
    <w:rsid w:val="00481AE4"/>
    <w:rsid w:val="0049753A"/>
    <w:rsid w:val="004B483C"/>
    <w:rsid w:val="004B54A4"/>
    <w:rsid w:val="004F0DBA"/>
    <w:rsid w:val="004F29AB"/>
    <w:rsid w:val="00504789"/>
    <w:rsid w:val="00506CCA"/>
    <w:rsid w:val="00516870"/>
    <w:rsid w:val="00536A20"/>
    <w:rsid w:val="00537310"/>
    <w:rsid w:val="00540880"/>
    <w:rsid w:val="00574EC1"/>
    <w:rsid w:val="005A0DBB"/>
    <w:rsid w:val="005A2BA6"/>
    <w:rsid w:val="005B2AAE"/>
    <w:rsid w:val="005C0A6D"/>
    <w:rsid w:val="005C7404"/>
    <w:rsid w:val="005D0B4E"/>
    <w:rsid w:val="005E5F04"/>
    <w:rsid w:val="005F01F9"/>
    <w:rsid w:val="00623D6A"/>
    <w:rsid w:val="006243E8"/>
    <w:rsid w:val="0063189B"/>
    <w:rsid w:val="0065288A"/>
    <w:rsid w:val="00661A67"/>
    <w:rsid w:val="00674FDE"/>
    <w:rsid w:val="00684941"/>
    <w:rsid w:val="00690BB4"/>
    <w:rsid w:val="00693045"/>
    <w:rsid w:val="00693F0D"/>
    <w:rsid w:val="006B5DD5"/>
    <w:rsid w:val="006C641B"/>
    <w:rsid w:val="006C741C"/>
    <w:rsid w:val="006D3BD0"/>
    <w:rsid w:val="006D7E95"/>
    <w:rsid w:val="006F4156"/>
    <w:rsid w:val="006F7747"/>
    <w:rsid w:val="006F7ADF"/>
    <w:rsid w:val="00715215"/>
    <w:rsid w:val="00723026"/>
    <w:rsid w:val="007248DE"/>
    <w:rsid w:val="0076025C"/>
    <w:rsid w:val="007677E5"/>
    <w:rsid w:val="007725BD"/>
    <w:rsid w:val="007740CB"/>
    <w:rsid w:val="00797931"/>
    <w:rsid w:val="007C4610"/>
    <w:rsid w:val="007E3733"/>
    <w:rsid w:val="007E757A"/>
    <w:rsid w:val="007F01E2"/>
    <w:rsid w:val="007F7D66"/>
    <w:rsid w:val="008135D7"/>
    <w:rsid w:val="008244BF"/>
    <w:rsid w:val="00825124"/>
    <w:rsid w:val="0083023D"/>
    <w:rsid w:val="00834B8C"/>
    <w:rsid w:val="008436A0"/>
    <w:rsid w:val="00846ED7"/>
    <w:rsid w:val="00851E88"/>
    <w:rsid w:val="008601DD"/>
    <w:rsid w:val="00861C42"/>
    <w:rsid w:val="0086578E"/>
    <w:rsid w:val="00866644"/>
    <w:rsid w:val="00872684"/>
    <w:rsid w:val="0087518A"/>
    <w:rsid w:val="00886EA7"/>
    <w:rsid w:val="008A467B"/>
    <w:rsid w:val="008B179A"/>
    <w:rsid w:val="008B68B6"/>
    <w:rsid w:val="008D399E"/>
    <w:rsid w:val="008E0FC4"/>
    <w:rsid w:val="008E3F9E"/>
    <w:rsid w:val="008F3294"/>
    <w:rsid w:val="00907602"/>
    <w:rsid w:val="00915395"/>
    <w:rsid w:val="00922F31"/>
    <w:rsid w:val="00927F76"/>
    <w:rsid w:val="00964009"/>
    <w:rsid w:val="00992068"/>
    <w:rsid w:val="009A001B"/>
    <w:rsid w:val="009B6FEB"/>
    <w:rsid w:val="009C6E97"/>
    <w:rsid w:val="009D2386"/>
    <w:rsid w:val="009E29DF"/>
    <w:rsid w:val="00A026D4"/>
    <w:rsid w:val="00A15643"/>
    <w:rsid w:val="00A2486B"/>
    <w:rsid w:val="00A641A5"/>
    <w:rsid w:val="00A666E8"/>
    <w:rsid w:val="00A721CD"/>
    <w:rsid w:val="00A92864"/>
    <w:rsid w:val="00A963CA"/>
    <w:rsid w:val="00AA1ECF"/>
    <w:rsid w:val="00AB202B"/>
    <w:rsid w:val="00AD6BFD"/>
    <w:rsid w:val="00B07B87"/>
    <w:rsid w:val="00B118B6"/>
    <w:rsid w:val="00B13B49"/>
    <w:rsid w:val="00B13D7C"/>
    <w:rsid w:val="00B23BD9"/>
    <w:rsid w:val="00B3421E"/>
    <w:rsid w:val="00B35013"/>
    <w:rsid w:val="00B40421"/>
    <w:rsid w:val="00B40EB9"/>
    <w:rsid w:val="00B52FC4"/>
    <w:rsid w:val="00B54159"/>
    <w:rsid w:val="00B6274A"/>
    <w:rsid w:val="00B66275"/>
    <w:rsid w:val="00B667C5"/>
    <w:rsid w:val="00B67693"/>
    <w:rsid w:val="00B764AF"/>
    <w:rsid w:val="00B76BC4"/>
    <w:rsid w:val="00B86EFE"/>
    <w:rsid w:val="00B91626"/>
    <w:rsid w:val="00BA78A5"/>
    <w:rsid w:val="00BB69BD"/>
    <w:rsid w:val="00BC1EA3"/>
    <w:rsid w:val="00BD0E10"/>
    <w:rsid w:val="00BE2F6B"/>
    <w:rsid w:val="00BF1267"/>
    <w:rsid w:val="00C02399"/>
    <w:rsid w:val="00C07A0C"/>
    <w:rsid w:val="00C52448"/>
    <w:rsid w:val="00C5305D"/>
    <w:rsid w:val="00C735EE"/>
    <w:rsid w:val="00C766E9"/>
    <w:rsid w:val="00C76BF8"/>
    <w:rsid w:val="00C76E98"/>
    <w:rsid w:val="00C84D2C"/>
    <w:rsid w:val="00C86B35"/>
    <w:rsid w:val="00CA21C6"/>
    <w:rsid w:val="00CC2ECA"/>
    <w:rsid w:val="00CC5410"/>
    <w:rsid w:val="00CD5866"/>
    <w:rsid w:val="00D137B2"/>
    <w:rsid w:val="00D17014"/>
    <w:rsid w:val="00D20245"/>
    <w:rsid w:val="00D22542"/>
    <w:rsid w:val="00D24770"/>
    <w:rsid w:val="00D428B6"/>
    <w:rsid w:val="00D73FC0"/>
    <w:rsid w:val="00D82827"/>
    <w:rsid w:val="00D86F3A"/>
    <w:rsid w:val="00DB3AAC"/>
    <w:rsid w:val="00DC141F"/>
    <w:rsid w:val="00DC5433"/>
    <w:rsid w:val="00DC5915"/>
    <w:rsid w:val="00DC697E"/>
    <w:rsid w:val="00DC70D3"/>
    <w:rsid w:val="00DD4045"/>
    <w:rsid w:val="00DD47B2"/>
    <w:rsid w:val="00DE0CA1"/>
    <w:rsid w:val="00DE6DC6"/>
    <w:rsid w:val="00DF1215"/>
    <w:rsid w:val="00E239D0"/>
    <w:rsid w:val="00E579DF"/>
    <w:rsid w:val="00E605B9"/>
    <w:rsid w:val="00E86B47"/>
    <w:rsid w:val="00E87209"/>
    <w:rsid w:val="00EA4169"/>
    <w:rsid w:val="00EA6C21"/>
    <w:rsid w:val="00EC756A"/>
    <w:rsid w:val="00EE58E3"/>
    <w:rsid w:val="00F0352A"/>
    <w:rsid w:val="00F16BAB"/>
    <w:rsid w:val="00F30640"/>
    <w:rsid w:val="00F40A5A"/>
    <w:rsid w:val="00F4449F"/>
    <w:rsid w:val="00F631DD"/>
    <w:rsid w:val="00F63495"/>
    <w:rsid w:val="00F74AC2"/>
    <w:rsid w:val="00F824DA"/>
    <w:rsid w:val="00FB28D0"/>
    <w:rsid w:val="00FB49F8"/>
    <w:rsid w:val="00FC45C9"/>
    <w:rsid w:val="00FC68CD"/>
    <w:rsid w:val="00FD01A3"/>
    <w:rsid w:val="00FD3456"/>
    <w:rsid w:val="00FE5964"/>
    <w:rsid w:val="00FF10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C4319E"/>
  <w15:chartTrackingRefBased/>
  <w15:docId w15:val="{3DAABE63-720F-4F20-829D-A12A35D68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tr-TR"/>
    </w:rPr>
  </w:style>
  <w:style w:type="paragraph" w:styleId="Heading3">
    <w:name w:val="heading 3"/>
    <w:basedOn w:val="Normal"/>
    <w:link w:val="Heading3Char"/>
    <w:qFormat/>
    <w:rsid w:val="00C07A0C"/>
    <w:pPr>
      <w:keepNext/>
      <w:spacing w:after="0" w:line="240" w:lineRule="auto"/>
      <w:ind w:left="720"/>
      <w:jc w:val="both"/>
      <w:outlineLvl w:val="2"/>
    </w:pPr>
    <w:rPr>
      <w:rFonts w:ascii="Tahoma" w:eastAsia="SimSun" w:hAnsi="Tahoma" w:cs="Tahoma"/>
      <w:b/>
      <w:bCs/>
      <w:sz w:val="20"/>
      <w:szCs w:val="20"/>
      <w:lang w:val="en-GB" w:eastAsia="zh-CN"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F3C55"/>
    <w:pPr>
      <w:spacing w:after="0" w:line="240" w:lineRule="auto"/>
    </w:pPr>
    <w:rPr>
      <w:sz w:val="20"/>
      <w:szCs w:val="20"/>
    </w:rPr>
  </w:style>
  <w:style w:type="character" w:customStyle="1" w:styleId="FootnoteTextChar">
    <w:name w:val="Footnote Text Char"/>
    <w:basedOn w:val="DefaultParagraphFont"/>
    <w:link w:val="FootnoteText"/>
    <w:uiPriority w:val="99"/>
    <w:rsid w:val="003F3C55"/>
    <w:rPr>
      <w:sz w:val="20"/>
      <w:szCs w:val="20"/>
      <w:lang w:val="tr-TR"/>
    </w:rPr>
  </w:style>
  <w:style w:type="character" w:styleId="FootnoteReference">
    <w:name w:val="footnote reference"/>
    <w:basedOn w:val="DefaultParagraphFont"/>
    <w:uiPriority w:val="99"/>
    <w:unhideWhenUsed/>
    <w:rsid w:val="003F3C55"/>
    <w:rPr>
      <w:vertAlign w:val="superscript"/>
    </w:rPr>
  </w:style>
  <w:style w:type="paragraph" w:styleId="Header">
    <w:name w:val="header"/>
    <w:basedOn w:val="Normal"/>
    <w:link w:val="HeaderChar"/>
    <w:uiPriority w:val="99"/>
    <w:unhideWhenUsed/>
    <w:rsid w:val="00861C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C42"/>
    <w:rPr>
      <w:lang w:val="tr-TR"/>
    </w:rPr>
  </w:style>
  <w:style w:type="paragraph" w:styleId="Footer">
    <w:name w:val="footer"/>
    <w:basedOn w:val="Normal"/>
    <w:link w:val="FooterChar"/>
    <w:uiPriority w:val="99"/>
    <w:unhideWhenUsed/>
    <w:rsid w:val="00861C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C42"/>
    <w:rPr>
      <w:lang w:val="tr-TR"/>
    </w:rPr>
  </w:style>
  <w:style w:type="character" w:styleId="Hyperlink">
    <w:name w:val="Hyperlink"/>
    <w:basedOn w:val="DefaultParagraphFont"/>
    <w:uiPriority w:val="99"/>
    <w:unhideWhenUsed/>
    <w:rsid w:val="00907602"/>
    <w:rPr>
      <w:color w:val="0563C1" w:themeColor="hyperlink"/>
      <w:u w:val="single"/>
    </w:rPr>
  </w:style>
  <w:style w:type="paragraph" w:styleId="EndnoteText">
    <w:name w:val="endnote text"/>
    <w:basedOn w:val="Normal"/>
    <w:link w:val="EndnoteTextChar"/>
    <w:uiPriority w:val="99"/>
    <w:semiHidden/>
    <w:unhideWhenUsed/>
    <w:rsid w:val="002A7D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7D4B"/>
    <w:rPr>
      <w:sz w:val="20"/>
      <w:szCs w:val="20"/>
      <w:lang w:val="tr-TR"/>
    </w:rPr>
  </w:style>
  <w:style w:type="character" w:styleId="EndnoteReference">
    <w:name w:val="endnote reference"/>
    <w:basedOn w:val="DefaultParagraphFont"/>
    <w:uiPriority w:val="99"/>
    <w:semiHidden/>
    <w:unhideWhenUsed/>
    <w:rsid w:val="002A7D4B"/>
    <w:rPr>
      <w:vertAlign w:val="superscript"/>
    </w:rPr>
  </w:style>
  <w:style w:type="character" w:styleId="Emphasis">
    <w:name w:val="Emphasis"/>
    <w:basedOn w:val="DefaultParagraphFont"/>
    <w:uiPriority w:val="20"/>
    <w:qFormat/>
    <w:rsid w:val="00287010"/>
    <w:rPr>
      <w:i/>
      <w:iCs/>
    </w:rPr>
  </w:style>
  <w:style w:type="character" w:customStyle="1" w:styleId="date">
    <w:name w:val="date"/>
    <w:basedOn w:val="DefaultParagraphFont"/>
    <w:rsid w:val="00B86EFE"/>
  </w:style>
  <w:style w:type="character" w:customStyle="1" w:styleId="serialtitle">
    <w:name w:val="serial_title"/>
    <w:basedOn w:val="DefaultParagraphFont"/>
    <w:rsid w:val="00B86EFE"/>
  </w:style>
  <w:style w:type="character" w:customStyle="1" w:styleId="volumeissue">
    <w:name w:val="volume_issue"/>
    <w:basedOn w:val="DefaultParagraphFont"/>
    <w:rsid w:val="00B86EFE"/>
  </w:style>
  <w:style w:type="character" w:customStyle="1" w:styleId="pagerange">
    <w:name w:val="page_range"/>
    <w:basedOn w:val="DefaultParagraphFont"/>
    <w:rsid w:val="00B86EFE"/>
  </w:style>
  <w:style w:type="paragraph" w:styleId="ListParagraph">
    <w:name w:val="List Paragraph"/>
    <w:basedOn w:val="Normal"/>
    <w:uiPriority w:val="34"/>
    <w:qFormat/>
    <w:rsid w:val="00EA4169"/>
    <w:pPr>
      <w:ind w:left="720"/>
      <w:contextualSpacing/>
    </w:pPr>
  </w:style>
  <w:style w:type="character" w:customStyle="1" w:styleId="Heading3Char">
    <w:name w:val="Heading 3 Char"/>
    <w:basedOn w:val="DefaultParagraphFont"/>
    <w:link w:val="Heading3"/>
    <w:rsid w:val="00C07A0C"/>
    <w:rPr>
      <w:rFonts w:ascii="Tahoma" w:eastAsia="SimSun" w:hAnsi="Tahoma" w:cs="Tahoma"/>
      <w:b/>
      <w:bCs/>
      <w:sz w:val="20"/>
      <w:szCs w:val="20"/>
      <w:lang w:val="en-GB" w:eastAsia="zh-CN" w:bidi="ar-SA"/>
    </w:rPr>
  </w:style>
  <w:style w:type="paragraph" w:styleId="NormalWeb">
    <w:name w:val="Normal (Web)"/>
    <w:basedOn w:val="Normal"/>
    <w:rsid w:val="00C07A0C"/>
    <w:pPr>
      <w:spacing w:before="100" w:beforeAutospacing="1" w:after="100" w:afterAutospacing="1" w:line="240" w:lineRule="auto"/>
    </w:pPr>
    <w:rPr>
      <w:rFonts w:ascii="Georgia" w:eastAsia="SimSun" w:hAnsi="Georgia" w:cs="Times New Roman"/>
      <w:color w:val="000000"/>
      <w:sz w:val="21"/>
      <w:szCs w:val="21"/>
      <w:lang w:val="en-GB"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86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tr/search?tbo=p&amp;tbm=bks&amp;q=inauthor:%22Christopher+Tilley%2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ogle.com.tr/search?tbo=p&amp;tbm=bks&amp;q=inauthor:%22Wayne+Bennett%22"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s://www.google.com.tr/search?tbo=p&amp;tbm=bks&amp;q=inauthor:%22Wayne+Bennett%22" TargetMode="External"/><Relationship Id="rId1" Type="http://schemas.openxmlformats.org/officeDocument/2006/relationships/hyperlink" Target="https://www.google.com.tr/search?tbo=p&amp;tbm=bks&amp;q=inauthor:%22Christopher+Tilley%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jhg</b:Tag>
    <b:SourceType>Book</b:SourceType>
    <b:Guid>{E5340375-0653-4179-9448-E8787560F25B}</b:Guid>
    <b:Author>
      <b:Author>
        <b:NameList>
          <b:Person>
            <b:Last>jhgh</b:Last>
          </b:Person>
        </b:NameList>
      </b:Author>
    </b:Author>
    <b:Title>Aghj tshfgj</b:Title>
    <b:RefOrder>1</b:RefOrder>
  </b:Source>
</b:Sources>
</file>

<file path=customXml/itemProps1.xml><?xml version="1.0" encoding="utf-8"?>
<ds:datastoreItem xmlns:ds="http://schemas.openxmlformats.org/officeDocument/2006/customXml" ds:itemID="{7D4971F6-99AD-4A17-9A52-F94EF5A24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3113</Words>
  <Characters>17342</Characters>
  <Application>Microsoft Office Word</Application>
  <DocSecurity>0</DocSecurity>
  <Lines>299</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Galimidi</dc:creator>
  <cp:keywords/>
  <dc:description/>
  <cp:lastModifiedBy>Maya Galimidi</cp:lastModifiedBy>
  <cp:revision>2</cp:revision>
  <dcterms:created xsi:type="dcterms:W3CDTF">2020-11-11T00:50:00Z</dcterms:created>
  <dcterms:modified xsi:type="dcterms:W3CDTF">2020-11-11T00:50:00Z</dcterms:modified>
</cp:coreProperties>
</file>