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Heading 2"/>
        <w:jc w:val="left"/>
        <w:rPr>
          <w:i w:val="0"/>
          <w:iCs w:val="0"/>
        </w:rPr>
      </w:pPr>
      <w:r>
        <w:rPr>
          <w:i w:val="0"/>
          <w:iCs w:val="0"/>
          <w:rtl w:val="0"/>
          <w:lang w:val="it-IT"/>
        </w:rPr>
        <w:t>Lesson Plan Template</w:t>
      </w:r>
    </w:p>
    <w:p>
      <w:pPr>
        <w:pStyle w:val="Body"/>
      </w:pPr>
    </w:p>
    <w:p>
      <w:pPr>
        <w:pStyle w:val="Body"/>
        <w:jc w:val="center"/>
      </w:pPr>
      <w:r>
        <w:drawing xmlns:a="http://schemas.openxmlformats.org/drawingml/2006/main">
          <wp:inline distT="0" distB="0" distL="0" distR="0">
            <wp:extent cx="1452881" cy="581025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2881" cy="58102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caption"/>
        <w:tabs>
          <w:tab w:val="left" w:pos="615"/>
          <w:tab w:val="center" w:pos="4802"/>
        </w:tabs>
        <w:jc w:val="center"/>
      </w:pPr>
    </w:p>
    <w:p>
      <w:pPr>
        <w:pStyle w:val="Title"/>
        <w:jc w:val="left"/>
      </w:pPr>
      <w:r>
        <w:rPr>
          <w:rtl w:val="0"/>
          <w:lang w:val="en-US"/>
        </w:rPr>
        <w:t xml:space="preserve">                                                 </w:t>
      </w:r>
    </w:p>
    <w:p>
      <w:pPr>
        <w:pStyle w:val="Title"/>
      </w:pPr>
      <w:r>
        <w:rPr>
          <w:rtl w:val="0"/>
          <w:lang w:val="en-US"/>
        </w:rPr>
        <w:t>Lesson Plan</w:t>
      </w:r>
    </w:p>
    <w:p>
      <w:pPr>
        <w:pStyle w:val="Title"/>
        <w:jc w:val="left"/>
      </w:pPr>
    </w:p>
    <w:tbl>
      <w:tblPr>
        <w:tblW w:w="9020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2572"/>
        <w:gridCol w:w="1935"/>
        <w:gridCol w:w="1839"/>
        <w:gridCol w:w="2674"/>
      </w:tblGrid>
      <w:tr>
        <w:tblPrEx>
          <w:shd w:val="clear" w:color="auto" w:fill="d0ddef"/>
        </w:tblPrEx>
        <w:trPr>
          <w:trHeight w:val="481" w:hRule="atLeast"/>
        </w:trPr>
        <w:tc>
          <w:tcPr>
            <w:tcW w:type="dxa" w:w="4507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Topic: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Fashion as Communication </w:t>
            </w:r>
          </w:p>
        </w:tc>
        <w:tc>
          <w:tcPr>
            <w:tcW w:type="dxa" w:w="4512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Class: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Level 5</w:t>
            </w:r>
            <w:r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r>
          </w:p>
        </w:tc>
      </w:tr>
      <w:tr>
        <w:tblPrEx>
          <w:shd w:val="clear" w:color="auto" w:fill="d0ddef"/>
        </w:tblPrEx>
        <w:trPr>
          <w:trHeight w:val="481" w:hRule="atLeast"/>
        </w:trPr>
        <w:tc>
          <w:tcPr>
            <w:tcW w:type="dxa" w:w="257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Date: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23/09/2024</w:t>
            </w:r>
            <w:r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r>
          </w:p>
        </w:tc>
        <w:tc>
          <w:tcPr>
            <w:tcW w:type="dxa" w:w="3774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Length of lesson: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30 minutes</w:t>
            </w:r>
          </w:p>
        </w:tc>
        <w:tc>
          <w:tcPr>
            <w:tcW w:type="dxa" w:w="2673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Number of students: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6</w:t>
            </w:r>
          </w:p>
        </w:tc>
      </w:tr>
      <w:tr>
        <w:tblPrEx>
          <w:shd w:val="clear" w:color="auto" w:fill="d0ddef"/>
        </w:tblPrEx>
        <w:trPr>
          <w:trHeight w:val="1259" w:hRule="atLeast"/>
        </w:trPr>
        <w:tc>
          <w:tcPr>
            <w:tcW w:type="dxa" w:w="902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2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Resources required: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Screen and projector for presentation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Sharpie markers for introductory </w:t>
            </w:r>
          </w:p>
          <w:p>
            <w:pPr>
              <w:pStyle w:val="Body"/>
              <w:jc w:val="both"/>
            </w:pPr>
            <w:r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r>
          </w:p>
        </w:tc>
      </w:tr>
      <w:tr>
        <w:tblPrEx>
          <w:shd w:val="clear" w:color="auto" w:fill="d0ddef"/>
        </w:tblPrEx>
        <w:trPr>
          <w:trHeight w:val="1779" w:hRule="atLeast"/>
        </w:trPr>
        <w:tc>
          <w:tcPr>
            <w:tcW w:type="dxa" w:w="9020"/>
            <w:gridSpan w:val="4"/>
            <w:tcBorders>
              <w:top w:val="single" w:color="000000" w:sz="2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Aim of Lesson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Aim is for students to gain a clearer understanding of what is meant by </w:t>
            </w:r>
            <w:r>
              <w:rPr>
                <w:rFonts w:ascii="Calibri" w:hAnsi="Calibri" w:hint="default"/>
                <w:sz w:val="22"/>
                <w:szCs w:val="22"/>
                <w:rtl w:val="0"/>
                <w:lang w:val="en-US"/>
              </w:rPr>
              <w:t>‘</w:t>
            </w: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fashion as communication</w:t>
            </w:r>
            <w:r>
              <w:rPr>
                <w:rFonts w:ascii="Calibri" w:hAnsi="Calibri" w:hint="default"/>
                <w:sz w:val="22"/>
                <w:szCs w:val="22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, as well as how it may be used to aid their own practices as artists/designers. 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Aim is also to introduce students to potential research opportunities in other artistic pathways. </w:t>
            </w:r>
            <w:r>
              <w:rPr>
                <w:rFonts w:ascii="Calibri" w:cs="Calibri" w:hAnsi="Calibri" w:eastAsia="Calibri"/>
                <w:sz w:val="22"/>
                <w:szCs w:val="22"/>
                <w:lang w:val="en-US"/>
              </w:rPr>
            </w:r>
          </w:p>
        </w:tc>
      </w:tr>
      <w:tr>
        <w:tblPrEx>
          <w:shd w:val="clear" w:color="auto" w:fill="d0ddef"/>
        </w:tblPrEx>
        <w:trPr>
          <w:trHeight w:val="2041" w:hRule="atLeast"/>
        </w:trPr>
        <w:tc>
          <w:tcPr>
            <w:tcW w:type="dxa" w:w="902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Learning Outcomes </w:t>
            </w:r>
            <w:r>
              <w:rPr>
                <w:rFonts w:ascii="Calibri" w:hAnsi="Calibri" w:hint="default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– 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The Learners Should Be Able To: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Effectively apply a critical and/or analytical eye to the use of fashion as communication, specifically in relation to gender and the body. 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Apply transferrable analytical skills to own practice where applicable. </w:t>
            </w:r>
          </w:p>
          <w:p>
            <w:pPr>
              <w:pStyle w:val="Body"/>
              <w:jc w:val="both"/>
            </w:pPr>
            <w:r>
              <w:rPr>
                <w:rFonts w:ascii="Calibri" w:cs="Calibri" w:hAnsi="Calibri" w:eastAsia="Calibri"/>
                <w:sz w:val="22"/>
                <w:szCs w:val="22"/>
                <w:lang w:val="en-US"/>
              </w:rPr>
            </w:r>
          </w:p>
        </w:tc>
      </w:tr>
      <w:tr>
        <w:tblPrEx>
          <w:shd w:val="clear" w:color="auto" w:fill="d0ddef"/>
        </w:tblPrEx>
        <w:trPr>
          <w:trHeight w:val="1519" w:hRule="atLeast"/>
        </w:trPr>
        <w:tc>
          <w:tcPr>
            <w:tcW w:type="dxa" w:w="902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2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Previous student knowledge required for the session:</w:t>
              <w:tab/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Basic principles of design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Analytical abilities </w:t>
            </w:r>
            <w:r>
              <w:rPr>
                <w:rFonts w:ascii="Calibri" w:cs="Calibri" w:hAnsi="Calibri" w:eastAsia="Calibri"/>
                <w:sz w:val="22"/>
                <w:szCs w:val="22"/>
                <w:lang w:val="en-US"/>
              </w:rPr>
            </w:r>
          </w:p>
        </w:tc>
      </w:tr>
      <w:tr>
        <w:tblPrEx>
          <w:shd w:val="clear" w:color="auto" w:fill="d0ddef"/>
        </w:tblPrEx>
        <w:trPr>
          <w:trHeight w:val="3396" w:hRule="atLeast"/>
        </w:trPr>
        <w:tc>
          <w:tcPr>
            <w:tcW w:type="dxa" w:w="9020"/>
            <w:gridSpan w:val="4"/>
            <w:tcBorders>
              <w:top w:val="single" w:color="000000" w:sz="2" w:space="0" w:shadow="0" w:frame="0"/>
              <w:left w:val="single" w:color="000000" w:sz="4" w:space="0" w:shadow="0" w:frame="0"/>
              <w:bottom w:val="single" w:color="000000" w:sz="2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Anticipated difficulties (if applicable):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 xml:space="preserve">Issues with projector- if the projector were to stop working, I will have my iPad available to present if needed as it is a smaller group. 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lang w:val="en-US"/>
              </w:rPr>
            </w:pPr>
          </w:p>
          <w:p>
            <w:pPr>
              <w:pStyle w:val="Body"/>
              <w:jc w:val="both"/>
              <w:rPr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Students may feel the subject matter of fashion is irrelevant to their own practice or be unreceptive to new ideas specifically surrounding gender. I will remind students I will be discussing a range of artistic mediums, and while analysing fashion may not be specifically relevant to their own practice as creatives I will be discussing transferrable analytical skills they may find useful in developing their own practice.</w:t>
            </w:r>
          </w:p>
          <w:p>
            <w:pPr>
              <w:pStyle w:val="Body"/>
              <w:jc w:val="both"/>
            </w:pPr>
            <w:r>
              <w:rPr>
                <w:rFonts w:ascii="Calibri" w:cs="Calibri" w:hAnsi="Calibri" w:eastAsia="Calibri"/>
                <w:sz w:val="22"/>
                <w:szCs w:val="22"/>
                <w:lang w:val="en-US"/>
              </w:rPr>
            </w:r>
          </w:p>
        </w:tc>
      </w:tr>
      <w:tr>
        <w:tblPrEx>
          <w:shd w:val="clear" w:color="auto" w:fill="d0ddef"/>
        </w:tblPrEx>
        <w:trPr>
          <w:trHeight w:val="5237" w:hRule="atLeast"/>
        </w:trPr>
        <w:tc>
          <w:tcPr>
            <w:tcW w:type="dxa" w:w="9020"/>
            <w:gridSpan w:val="4"/>
            <w:tcBorders>
              <w:top w:val="single" w:color="000000" w:sz="2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Professional Standards (where are these being met within the session)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Demonstrate commitment to learners, their learning, safety and wellbeing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 I will use a wide range of teaching methods, such as discussions, tasks and debates to engage learners.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  I will also use a range of mediums to support my teaching, including videos and images, engaging different types of learners.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Demonstrate dignity, courtesy and respect towards others 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 My conduct will be professional at all times, and I will ensure all thoughts and opinions shared are listened to, valued and shared within a comfortable and safe environment to do so.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Know how to use evidence and research to improve my practice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 I will back up the points raised with supportive and/or theoretical evidence. </w:t>
            </w: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</w:p>
          <w:p>
            <w:pPr>
              <w:pStyle w:val="Body"/>
              <w:jc w:val="both"/>
              <w:rPr>
                <w:rFonts w:ascii="Calibri" w:cs="Calibri" w:hAnsi="Calibri" w:eastAsia="Calibri"/>
                <w:sz w:val="22"/>
                <w:szCs w:val="22"/>
                <w:lang w:val="en-US"/>
              </w:rPr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Plan and deliver effective learning, teaching and assessment</w:t>
            </w:r>
          </w:p>
          <w:p>
            <w:pPr>
              <w:pStyle w:val="Body"/>
              <w:jc w:val="both"/>
            </w:pP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 I will assess the learners</w:t>
            </w:r>
            <w:r>
              <w:rPr>
                <w:rFonts w:ascii="Calibri" w:hAnsi="Calibri" w:hint="default"/>
                <w:sz w:val="22"/>
                <w:szCs w:val="22"/>
                <w:rtl w:val="0"/>
                <w:lang w:val="en-US"/>
              </w:rPr>
              <w:t xml:space="preserve">’ </w:t>
            </w: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>knowledge of fashion as communication at the beginning of the micro-teach, and assess information gained during the recap in the conclusion. My lesson will be planned thoughtfully with the learners</w:t>
            </w:r>
            <w:r>
              <w:rPr>
                <w:rFonts w:ascii="Calibri" w:hAnsi="Calibri" w:hint="default"/>
                <w:sz w:val="22"/>
                <w:szCs w:val="22"/>
                <w:rtl w:val="0"/>
                <w:lang w:val="en-US"/>
              </w:rPr>
              <w:t xml:space="preserve">’ </w:t>
            </w:r>
            <w:r>
              <w:rPr>
                <w:rFonts w:ascii="Calibri" w:hAnsi="Calibri"/>
                <w:sz w:val="22"/>
                <w:szCs w:val="22"/>
                <w:rtl w:val="0"/>
                <w:lang w:val="en-US"/>
              </w:rPr>
              <w:t xml:space="preserve">needs in mind as I will use a range of mediums to engage them such as an introductory task, videos and images and discussions throughout. </w:t>
            </w:r>
            <w:r>
              <w:rPr>
                <w:rFonts w:ascii="Times New Roman" w:cs="Times New Roman" w:hAnsi="Times New Roman" w:eastAsia="Times New Roman"/>
                <w:sz w:val="22"/>
                <w:szCs w:val="22"/>
                <w:lang w:val="en-US"/>
              </w:rPr>
            </w:r>
          </w:p>
        </w:tc>
      </w:tr>
    </w:tbl>
    <w:p>
      <w:pPr>
        <w:pStyle w:val="Title"/>
        <w:widowControl w:val="0"/>
        <w:jc w:val="left"/>
      </w:pPr>
    </w:p>
    <w:p>
      <w:pPr>
        <w:pStyle w:val="Body"/>
      </w:pPr>
    </w:p>
    <w:p>
      <w:pPr>
        <w:pStyle w:val="Body"/>
      </w:pPr>
      <w:r>
        <w:rPr>
          <w:rFonts w:ascii="Arial Unicode MS" w:cs="Arial Unicode MS" w:hAnsi="Arial Unicode MS" w:eastAsia="Arial Unicode MS"/>
          <w:b w:val="0"/>
          <w:bCs w:val="0"/>
          <w:i w:val="0"/>
          <w:iCs w:val="0"/>
        </w:rPr>
        <w:br w:type="page"/>
      </w:r>
    </w:p>
    <w:p>
      <w:pPr>
        <w:pStyle w:val="Body"/>
      </w:pPr>
    </w:p>
    <w:p>
      <w:pPr>
        <w:pStyle w:val="Body"/>
      </w:pPr>
    </w:p>
    <w:p>
      <w:pPr>
        <w:pStyle w:val="Body"/>
        <w:rPr>
          <w:rFonts w:ascii="Calibri" w:cs="Calibri" w:hAnsi="Calibri" w:eastAsia="Calibri"/>
          <w:b w:val="1"/>
          <w:bCs w:val="1"/>
          <w:u w:val="single"/>
        </w:rPr>
      </w:pPr>
      <w:r>
        <w:rPr>
          <w:rFonts w:ascii="Calibri" w:hAnsi="Calibri"/>
          <w:b w:val="1"/>
          <w:bCs w:val="1"/>
          <w:u w:val="single"/>
          <w:rtl w:val="0"/>
        </w:rPr>
        <w:t>Lesson De</w:t>
      </w:r>
      <w:r>
        <mc:AlternateContent>
          <mc:Choice Requires="wps">
            <w:drawing xmlns:a="http://schemas.openxmlformats.org/drawingml/2006/main">
              <wp:anchor distT="63500" distB="63500" distL="63500" distR="63500" simplePos="0" relativeHeight="251659264" behindDoc="0" locked="0" layoutInCell="1" allowOverlap="1">
                <wp:simplePos x="0" y="0"/>
                <wp:positionH relativeFrom="page">
                  <wp:posOffset>358525</wp:posOffset>
                </wp:positionH>
                <wp:positionV relativeFrom="page">
                  <wp:posOffset>668421</wp:posOffset>
                </wp:positionV>
                <wp:extent cx="6845800" cy="7590086"/>
                <wp:effectExtent l="0" t="0" r="0" b="0"/>
                <wp:wrapTopAndBottom distT="63500" distB="63500"/>
                <wp:docPr id="107374182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845800" cy="7590086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10770" w:type="dxa"/>
                              <w:tblInd w:w="5" w:type="dxa"/>
                              <w:tblBorders>
                                <w:top w:val="single" w:color="ffffff" w:sz="8" w:space="0" w:shadow="0" w:frame="0"/>
                                <w:left w:val="single" w:color="ffffff" w:sz="8" w:space="0" w:shadow="0" w:frame="0"/>
                                <w:bottom w:val="single" w:color="ffffff" w:sz="8" w:space="0" w:shadow="0" w:frame="0"/>
                                <w:right w:val="single" w:color="ffffff" w:sz="8" w:space="0" w:shadow="0" w:frame="0"/>
                                <w:insideH w:val="single" w:color="ffffff" w:sz="8" w:space="0" w:shadow="0" w:frame="0"/>
                                <w:insideV w:val="single" w:color="ffffff" w:sz="8" w:space="0" w:shadow="0" w:frame="0"/>
                              </w:tblBorders>
                              <w:shd w:val="clear" w:color="auto" w:fill="d0ddef"/>
                              <w:tblLayout w:type="fixed"/>
                            </w:tblPr>
                            <w:tblGrid>
                              <w:gridCol w:w="2228"/>
                              <w:gridCol w:w="4557"/>
                              <w:gridCol w:w="2340"/>
                              <w:gridCol w:w="1645"/>
                            </w:tblGrid>
                            <w:tr>
                              <w:tblPrEx>
                                <w:shd w:val="clear" w:color="auto" w:fill="d0ddef"/>
                              </w:tblPrEx>
                              <w:trPr>
                                <w:trHeight w:val="741" w:hRule="atLeast"/>
                              </w:trPr>
                              <w:tc>
                                <w:tcPr>
                                  <w:tcW w:type="dxa" w:w="2228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Body"/>
                                    <w:jc w:val="center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center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 xml:space="preserve">Stage </w:t>
                                  </w:r>
                                </w:p>
                              </w:tc>
                              <w:tc>
                                <w:tcPr>
                                  <w:tcW w:type="dxa" w:w="4557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Body"/>
                                    <w:jc w:val="center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center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>Focus</w:t>
                                  </w:r>
                                </w:p>
                              </w:tc>
                              <w:tc>
                                <w:tcPr>
                                  <w:tcW w:type="dxa" w:w="2339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Body"/>
                                    <w:jc w:val="center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center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 xml:space="preserve">Strategy </w:t>
                                  </w:r>
                                </w:p>
                              </w:tc>
                              <w:tc>
                                <w:tcPr>
                                  <w:tcW w:type="dxa" w:w="1645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Body"/>
                                    <w:jc w:val="center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center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 xml:space="preserve">Time </w:t>
                                  </w:r>
                                  <w:r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</w:rPr>
                                  </w:r>
                                </w:p>
                              </w:tc>
                            </w:tr>
                            <w:tr>
                              <w:tblPrEx>
                                <w:shd w:val="clear" w:color="auto" w:fill="d0ddef"/>
                              </w:tblPrEx>
                              <w:trPr>
                                <w:trHeight w:val="10361" w:hRule="atLeast"/>
                              </w:trPr>
                              <w:tc>
                                <w:tcPr>
                                  <w:tcW w:type="dxa" w:w="2228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>Introduction</w:t>
                                  </w: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 xml:space="preserve">Development </w:t>
                                  </w: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bidi w:val="0"/>
                                    <w:ind w:left="0" w:right="0" w:firstLine="0"/>
                                    <w:jc w:val="left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hAnsi="Calibri"/>
                                      <w:b w:val="1"/>
                                      <w:bCs w:val="1"/>
                                      <w:sz w:val="22"/>
                                      <w:szCs w:val="22"/>
                                      <w:shd w:val="nil" w:color="auto" w:fill="auto"/>
                                      <w:rtl w:val="0"/>
                                      <w:lang w:val="en-US"/>
                                    </w:rPr>
                                    <w:t>Plenary/conclusion</w:t>
                                  </w: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30"/>
                                      <w:szCs w:val="30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30"/>
                                      <w:szCs w:val="30"/>
                                      <w:shd w:val="nil" w:color="auto" w:fill="auto"/>
                                      <w:lang w:val="en-US"/>
                                    </w:rPr>
                                  </w:pPr>
                                </w:p>
                                <w:p>
                                  <w:pPr>
                                    <w:pStyle w:val="Body"/>
                                    <w:jc w:val="both"/>
                                  </w:pPr>
                                  <w:r>
                                    <w:rPr>
                                      <w:rFonts w:ascii="Calibri" w:cs="Calibri" w:hAnsi="Calibri" w:eastAsia="Calibri"/>
                                      <w:b w:val="1"/>
                                      <w:bCs w:val="1"/>
                                      <w:sz w:val="30"/>
                                      <w:szCs w:val="30"/>
                                      <w:shd w:val="nil" w:color="auto" w:fill="auto"/>
                                      <w:lang w:val="en-US"/>
                                    </w:rPr>
                                  </w:r>
                                </w:p>
                              </w:tc>
                              <w:tc>
                                <w:tcPr>
                                  <w:tcW w:type="dxa" w:w="4557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Slides 1-6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-Introduce introductory shape drawing task while setting up presentation.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-Discuss aims and objectives.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-Introduce topic- what does fashion as communication mean?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Slides 7-10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Gender as performance. Discuss Judith Butler, delineation between sex and gender- gender theory.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Second Butler quote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 xml:space="preserve">Claude Cahun- gender as performance 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Slides 11-19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De Beauvior quote - fashion and the body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Shape test- ask class to reveal shapes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Draw correlation between gender and body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Triadic Ballet- show costumes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Triadic Ballet video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Discuss outfits and how they alter body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Shape body illustration discussion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Tilda Swinton collection discussion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Slides 20-23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singl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Grayson Perry and pockets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Discuss men</w:t>
                                  </w:r>
                                  <w:r>
                                    <w:rPr>
                                      <w:rFonts w:ascii="Calibri" w:cs="Arial Unicode MS" w:hAnsi="Calibri" w:eastAsia="Arial Unicode MS" w:hint="default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’</w:t>
                                  </w: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s clothing and its performative qualities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:lang w:val="en-US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 xml:space="preserve">Final questions 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Calibri" w:hAnsi="Calibri" w:eastAsia="Calibri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</w:r>
                                </w:p>
                              </w:tc>
                              <w:tc>
                                <w:tcPr>
                                  <w:tcW w:type="dxa" w:w="2339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 xml:space="preserve">Individual task, discussion 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Quotes and images shared will be discussed throughout with sharing of learners</w:t>
                                  </w:r>
                                  <w:r>
                                    <w:rPr>
                                      <w:rFonts w:ascii="Calibri" w:cs="Arial Unicode MS" w:hAnsi="Calibri" w:eastAsia="Arial Unicode MS" w:hint="default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 xml:space="preserve">’ </w:t>
                                  </w: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 xml:space="preserve">thoughts and opinions being encouraged. 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Discussion and debate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left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type="dxa" w:w="1645"/>
                                  <w:tcBorders>
                                    <w:top w:val="single" w:color="000000" w:sz="4" w:space="0" w:shadow="0" w:frame="0"/>
                                    <w:left w:val="single" w:color="000000" w:sz="4" w:space="0" w:shadow="0" w:frame="0"/>
                                    <w:bottom w:val="single" w:color="000000" w:sz="4" w:space="0" w:shadow="0" w:frame="0"/>
                                    <w:right w:val="single" w:color="000000" w:sz="4" w:space="0" w:shadow="0" w:frame="0"/>
                                  </w:tcBorders>
                                  <w:shd w:val="clear" w:color="auto" w:fill="auto"/>
                                  <w:tcMar>
                                    <w:top w:type="dxa" w:w="80"/>
                                    <w:left w:type="dxa" w:w="80"/>
                                    <w:bottom w:type="dxa" w:w="80"/>
                                    <w:right w:type="dxa" w:w="80"/>
                                  </w:tcMar>
                                  <w:vAlign w:val="top"/>
                                </w:tcPr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10 minutes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15 minutes</w:t>
                                  </w: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</w:p>
                                <w:p>
                                  <w:pPr>
                                    <w:keepNext w:val="0"/>
                                    <w:keepLines w:val="0"/>
                                    <w:pageBreakBefore w:val="0"/>
                                    <w:widowControl w:val="1"/>
                                    <w:shd w:val="clear" w:color="auto" w:fill="auto"/>
                                    <w:suppressAutoHyphens w:val="0"/>
                                    <w:bidi w:val="0"/>
                                    <w:spacing w:before="0" w:after="0" w:line="240" w:lineRule="auto"/>
                                    <w:ind w:left="0" w:right="0" w:firstLine="0"/>
                                    <w:jc w:val="both"/>
                                    <w:outlineLvl w:val="9"/>
                                    <w:rPr>
                                      <w:rtl w:val="0"/>
                                    </w:rPr>
                                  </w:pPr>
                                  <w:r>
                                    <w:rPr>
                                      <w:rFonts w:ascii="Calibri" w:cs="Arial Unicode MS" w:hAnsi="Calibri" w:eastAsia="Arial Unicode MS"/>
                                      <w:b w:val="0"/>
                                      <w:bCs w:val="0"/>
                                      <w:i w:val="0"/>
                                      <w:iCs w:val="0"/>
                                      <w:caps w:val="0"/>
                                      <w:smallCaps w:val="0"/>
                                      <w:strike w:val="0"/>
                                      <w:dstrike w:val="0"/>
                                      <w:outline w:val="0"/>
                                      <w:color w:val="000000"/>
                                      <w:spacing w:val="0"/>
                                      <w:kern w:val="0"/>
                                      <w:position w:val="0"/>
                                      <w:sz w:val="22"/>
                                      <w:szCs w:val="22"/>
                                      <w:u w:val="none" w:color="000000"/>
                                      <w:shd w:val="nil" w:color="auto" w:fill="auto"/>
                                      <w:vertAlign w:val="baseline"/>
                                      <w:rtl w:val="0"/>
                                      <w14:textOutline>
                                        <w14:noFill/>
                                      </w14:textOutline>
                                      <w14:textFill>
                                        <w14:solidFill>
                                          <w14:srgbClr w14:val="000000"/>
                                        </w14:solidFill>
                                      </w14:textFill>
                                    </w:rPr>
                                    <w:t>5 minutes</w:t>
                                  </w:r>
                                </w:p>
                              </w:tc>
                            </w:tr>
                          </w:tbl>
                        </w:txbxContent>
                      </wps:txbx>
                      <wps:bodyPr lIns="0" tIns="0" rIns="0" bIns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type="#_x0000_t202" style="visibility:visible;position:absolute;margin-left:28.2pt;margin-top:52.6pt;width:539.0pt;height:597.6pt;z-index:251659264;mso-position-horizontal:absolute;mso-position-horizontal-relative:page;mso-position-vertical:absolute;mso-position-vertical-relative:page;mso-wrap-distance-left:5.0pt;mso-wrap-distance-top:5.0pt;mso-wrap-distance-right:5.0pt;mso-wrap-distance-bottom:5.0pt;">
                <v:fill on="f"/>
                <v:stroke on="f" weight="0.8pt" dashstyle="solid" endcap="flat" joinstyle="round" linestyle="single" startarrow="none" startarrowwidth="medium" startarrowlength="medium" endarrow="none" endarrowwidth="medium" endarrowlength="medium"/>
                <v:textbox>
                  <w:txbxContent>
                    <w:tbl>
                      <w:tblPr>
                        <w:tblW w:w="10770" w:type="dxa"/>
                        <w:tblInd w:w="5" w:type="dxa"/>
                        <w:tblBorders>
                          <w:top w:val="single" w:color="ffffff" w:sz="8" w:space="0" w:shadow="0" w:frame="0"/>
                          <w:left w:val="single" w:color="ffffff" w:sz="8" w:space="0" w:shadow="0" w:frame="0"/>
                          <w:bottom w:val="single" w:color="ffffff" w:sz="8" w:space="0" w:shadow="0" w:frame="0"/>
                          <w:right w:val="single" w:color="ffffff" w:sz="8" w:space="0" w:shadow="0" w:frame="0"/>
                          <w:insideH w:val="single" w:color="ffffff" w:sz="8" w:space="0" w:shadow="0" w:frame="0"/>
                          <w:insideV w:val="single" w:color="ffffff" w:sz="8" w:space="0" w:shadow="0" w:frame="0"/>
                        </w:tblBorders>
                        <w:shd w:val="clear" w:color="auto" w:fill="d0ddef"/>
                        <w:tblLayout w:type="fixed"/>
                      </w:tblPr>
                      <w:tblGrid>
                        <w:gridCol w:w="2228"/>
                        <w:gridCol w:w="4557"/>
                        <w:gridCol w:w="2340"/>
                        <w:gridCol w:w="1645"/>
                      </w:tblGrid>
                      <w:tr>
                        <w:tblPrEx>
                          <w:shd w:val="clear" w:color="auto" w:fill="d0ddef"/>
                        </w:tblPrEx>
                        <w:trPr>
                          <w:trHeight w:val="741" w:hRule="atLeast"/>
                        </w:trPr>
                        <w:tc>
                          <w:tcPr>
                            <w:tcW w:type="dxa" w:w="2228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pStyle w:val="Body"/>
                              <w:jc w:val="center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center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 xml:space="preserve">Stage </w:t>
                            </w:r>
                          </w:p>
                        </w:tc>
                        <w:tc>
                          <w:tcPr>
                            <w:tcW w:type="dxa" w:w="4557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pStyle w:val="Body"/>
                              <w:jc w:val="center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center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>Focus</w:t>
                            </w:r>
                          </w:p>
                        </w:tc>
                        <w:tc>
                          <w:tcPr>
                            <w:tcW w:type="dxa" w:w="2339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pStyle w:val="Body"/>
                              <w:jc w:val="center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center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 xml:space="preserve">Strategy </w:t>
                            </w:r>
                          </w:p>
                        </w:tc>
                        <w:tc>
                          <w:tcPr>
                            <w:tcW w:type="dxa" w:w="1645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pStyle w:val="Body"/>
                              <w:jc w:val="center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center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 xml:space="preserve">Time </w:t>
                            </w:r>
                            <w:r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</w:rPr>
                            </w:r>
                          </w:p>
                        </w:tc>
                      </w:tr>
                      <w:tr>
                        <w:tblPrEx>
                          <w:shd w:val="clear" w:color="auto" w:fill="d0ddef"/>
                        </w:tblPrEx>
                        <w:trPr>
                          <w:trHeight w:val="10361" w:hRule="atLeast"/>
                        </w:trPr>
                        <w:tc>
                          <w:tcPr>
                            <w:tcW w:type="dxa" w:w="2228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>Introduction</w:t>
                            </w: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 xml:space="preserve">Development </w:t>
                            </w: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bidi w:val="0"/>
                              <w:ind w:left="0" w:right="0" w:firstLine="0"/>
                              <w:jc w:val="left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</w:rPr>
                            </w:pPr>
                            <w:r>
                              <w:rPr>
                                <w:rFonts w:ascii="Calibri" w:hAnsi="Calibri"/>
                                <w:b w:val="1"/>
                                <w:bCs w:val="1"/>
                                <w:sz w:val="22"/>
                                <w:szCs w:val="22"/>
                                <w:shd w:val="nil" w:color="auto" w:fill="auto"/>
                                <w:rtl w:val="0"/>
                                <w:lang w:val="en-US"/>
                              </w:rPr>
                              <w:t>Plenary/conclusion</w:t>
                            </w: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30"/>
                                <w:szCs w:val="30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30"/>
                                <w:szCs w:val="30"/>
                                <w:shd w:val="nil" w:color="auto" w:fill="auto"/>
                                <w:lang w:val="en-US"/>
                              </w:rPr>
                            </w:pPr>
                          </w:p>
                          <w:p>
                            <w:pPr>
                              <w:pStyle w:val="Body"/>
                              <w:jc w:val="both"/>
                            </w:pPr>
                            <w:r>
                              <w:rPr>
                                <w:rFonts w:ascii="Calibri" w:cs="Calibri" w:hAnsi="Calibri" w:eastAsia="Calibri"/>
                                <w:b w:val="1"/>
                                <w:bCs w:val="1"/>
                                <w:sz w:val="30"/>
                                <w:szCs w:val="30"/>
                                <w:shd w:val="nil" w:color="auto" w:fill="auto"/>
                                <w:lang w:val="en-US"/>
                              </w:rPr>
                            </w:r>
                          </w:p>
                        </w:tc>
                        <w:tc>
                          <w:tcPr>
                            <w:tcW w:type="dxa" w:w="4557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Slides 1-6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-Introduce introductory shape drawing task while setting up presentation.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-Discuss aims and objectives.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-Introduce topic- what does fashion as communication mean?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Slides 7-10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Gender as performance. Discuss Judith Butler, delineation between sex and gender- gender theory.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Second Butler quote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 xml:space="preserve">Claude Cahun- gender as performance 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Slides 11-19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De Beauvior quote - fashion and the body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Shape test- ask class to reveal shapes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Draw correlation between gender and body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Triadic Ballet- show costumes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Triadic Ballet video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Discuss outfits and how they alter body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Shape body illustration discussion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Tilda Swinton collection discussion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Slides 20-23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singl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Grayson Perry and pockets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Discuss men</w:t>
                            </w:r>
                            <w:r>
                              <w:rPr>
                                <w:rFonts w:ascii="Calibri" w:cs="Arial Unicode MS" w:hAnsi="Calibri" w:eastAsia="Arial Unicode MS" w:hint="default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’</w:t>
                            </w: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s clothing and its performative qualities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:lang w:val="en-US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 xml:space="preserve">Final questions 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Calibri" w:hAnsi="Calibri" w:eastAsia="Calibri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</w:r>
                          </w:p>
                        </w:tc>
                        <w:tc>
                          <w:tcPr>
                            <w:tcW w:type="dxa" w:w="2339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 xml:space="preserve">Individual task, discussion 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Quotes and images shared will be discussed throughout with sharing of learners</w:t>
                            </w:r>
                            <w:r>
                              <w:rPr>
                                <w:rFonts w:ascii="Calibri" w:cs="Arial Unicode MS" w:hAnsi="Calibri" w:eastAsia="Arial Unicode MS" w:hint="default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 xml:space="preserve">’ </w:t>
                            </w: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 xml:space="preserve">thoughts and opinions being encouraged. 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Discussion and debate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left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</w:tc>
                        <w:tc>
                          <w:tcPr>
                            <w:tcW w:type="dxa" w:w="1645"/>
                            <w:tcBorders>
                              <w:top w:val="single" w:color="000000" w:sz="4" w:space="0" w:shadow="0" w:frame="0"/>
                              <w:left w:val="single" w:color="000000" w:sz="4" w:space="0" w:shadow="0" w:frame="0"/>
                              <w:bottom w:val="single" w:color="000000" w:sz="4" w:space="0" w:shadow="0" w:frame="0"/>
                              <w:right w:val="single" w:color="000000" w:sz="4" w:space="0" w:shadow="0" w:frame="0"/>
                            </w:tcBorders>
                            <w:shd w:val="clear" w:color="auto" w:fill="auto"/>
                            <w:tcMar>
                              <w:top w:type="dxa" w:w="80"/>
                              <w:left w:type="dxa" w:w="80"/>
                              <w:bottom w:type="dxa" w:w="80"/>
                              <w:right w:type="dxa" w:w="80"/>
                            </w:tcMar>
                            <w:vAlign w:val="top"/>
                          </w:tcPr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10 minutes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15 minutes</w:t>
                            </w: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</w:p>
                          <w:p>
                            <w:pPr>
                              <w:keepNext w:val="0"/>
                              <w:keepLines w:val="0"/>
                              <w:pageBreakBefore w:val="0"/>
                              <w:widowControl w:val="1"/>
                              <w:shd w:val="clear" w:color="auto" w:fill="auto"/>
                              <w:suppressAutoHyphens w:val="0"/>
                              <w:bidi w:val="0"/>
                              <w:spacing w:before="0" w:after="0" w:line="240" w:lineRule="auto"/>
                              <w:ind w:left="0" w:right="0" w:firstLine="0"/>
                              <w:jc w:val="both"/>
                              <w:outlineLvl w:val="9"/>
                              <w:rPr>
                                <w:rtl w:val="0"/>
                              </w:rPr>
                            </w:pPr>
                            <w:r>
                              <w:rPr>
                                <w:rFonts w:ascii="Calibri" w:cs="Arial Unicode MS" w:hAnsi="Calibri" w:eastAsia="Arial Unicode MS"/>
                                <w:b w:val="0"/>
                                <w:bCs w:val="0"/>
                                <w:i w:val="0"/>
                                <w:iCs w:val="0"/>
                                <w:caps w:val="0"/>
                                <w:smallCaps w:val="0"/>
                                <w:strike w:val="0"/>
                                <w:dstrike w:val="0"/>
                                <w:outline w:val="0"/>
                                <w:color w:val="000000"/>
                                <w:spacing w:val="0"/>
                                <w:kern w:val="0"/>
                                <w:position w:val="0"/>
                                <w:sz w:val="22"/>
                                <w:szCs w:val="22"/>
                                <w:u w:val="none" w:color="000000"/>
                                <w:shd w:val="nil" w:color="auto" w:fill="auto"/>
                                <w:vertAlign w:val="baseline"/>
                                <w:rtl w:val="0"/>
                                <w14:textOutline>
                                  <w14:noFill/>
                                </w14:textOutline>
                                <w14:textFill>
                                  <w14:solidFill>
                                    <w14:srgbClr w14:val="000000"/>
                                  </w14:solidFill>
                                </w14:textFill>
                              </w:rPr>
                              <w:t>5 minutes</w:t>
                            </w:r>
                          </w:p>
                        </w:tc>
                      </w:tr>
                    </w:tbl>
                  </w:txbxContent>
                </v:textbox>
                <w10:wrap type="topAndBottom" side="bothSides" anchorx="page" anchory="page"/>
              </v:shape>
            </w:pict>
          </mc:Fallback>
        </mc:AlternateContent>
      </w:r>
      <w:r>
        <w:rPr>
          <w:rFonts w:ascii="Calibri" w:hAnsi="Calibri"/>
          <w:b w:val="1"/>
          <w:bCs w:val="1"/>
          <w:u w:val="single"/>
          <w:rtl w:val="0"/>
        </w:rPr>
        <w:t>tail:</w:t>
      </w:r>
    </w:p>
    <w:p>
      <w:pPr>
        <w:pStyle w:val="Body"/>
      </w:pPr>
    </w:p>
    <w:p>
      <w:pPr>
        <w:pStyle w:val="Body"/>
        <w:widowControl w:val="0"/>
      </w:pPr>
    </w:p>
    <w:p>
      <w:pPr>
        <w:pStyle w:val="Body"/>
        <w:jc w:val="both"/>
        <w:rPr>
          <w:b w:val="1"/>
          <w:bCs w:val="1"/>
          <w:sz w:val="30"/>
          <w:szCs w:val="30"/>
        </w:rPr>
      </w:pPr>
    </w:p>
    <w:p>
      <w:pPr>
        <w:pStyle w:val="Body"/>
        <w:jc w:val="both"/>
        <w:rPr>
          <w:b w:val="1"/>
          <w:bCs w:val="1"/>
          <w:sz w:val="30"/>
          <w:szCs w:val="30"/>
        </w:rPr>
      </w:pPr>
    </w:p>
    <w:p>
      <w:pPr>
        <w:pStyle w:val="Body"/>
        <w:jc w:val="both"/>
        <w:rPr>
          <w:b w:val="1"/>
          <w:bCs w:val="1"/>
        </w:rPr>
      </w:pP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9016"/>
      </w:tblGrid>
      <w:tr>
        <w:tblPrEx>
          <w:shd w:val="clear" w:color="auto" w:fill="d0ddef"/>
        </w:tblPrEx>
        <w:trPr>
          <w:trHeight w:val="3300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jc w:val="center"/>
              <w:rPr>
                <w:rFonts w:ascii="Calibri" w:cs="Calibri" w:hAnsi="Calibri" w:eastAsia="Calibri"/>
                <w:b w:val="1"/>
                <w:bCs w:val="1"/>
                <w:lang w:val="en-US"/>
              </w:rPr>
            </w:pP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Assessment Strategies: when and how are they included within the lesson?</w:t>
            </w:r>
          </w:p>
          <w:p>
            <w:pPr>
              <w:pStyle w:val="Body"/>
              <w:jc w:val="center"/>
              <w:rPr>
                <w:rFonts w:ascii="Calibri" w:cs="Calibri" w:hAnsi="Calibri" w:eastAsia="Calibri"/>
                <w:b w:val="1"/>
                <w:bCs w:val="1"/>
                <w:lang w:val="en-US"/>
              </w:rPr>
            </w:pPr>
          </w:p>
          <w:p>
            <w:pPr>
              <w:pStyle w:val="Body"/>
            </w:pPr>
            <w:r>
              <w:rPr>
                <w:rFonts w:ascii="Calibri" w:hAnsi="Calibri"/>
                <w:rtl w:val="0"/>
                <w:lang w:val="en-US"/>
              </w:rPr>
              <w:t xml:space="preserve">To assess initial knowledge </w:t>
            </w:r>
            <w:r>
              <w:rPr>
                <w:rFonts w:ascii="Calibri" w:hAnsi="Calibri"/>
                <w:rtl w:val="0"/>
                <w:lang w:val="en-US"/>
              </w:rPr>
              <w:t>I will have a brief discussion about what fashion has communication might mean before providing a quote with the definition</w:t>
            </w:r>
            <w:r>
              <w:rPr>
                <w:rFonts w:ascii="Calibri" w:hAnsi="Calibri"/>
                <w:rtl w:val="0"/>
                <w:lang w:val="en-US"/>
              </w:rPr>
              <w:t xml:space="preserve">. We will also brainstorm examples of what fashion might communicate about a person so I can further ensure understanding of the concept. </w:t>
            </w:r>
            <w:r>
              <w:rPr>
                <w:rFonts w:ascii="Calibri" w:hAnsi="Calibri"/>
                <w:rtl w:val="0"/>
                <w:lang w:val="en-US"/>
              </w:rPr>
              <w:t>Before presenting each idea I will open the floor for discussion</w:t>
            </w:r>
            <w:r>
              <w:rPr>
                <w:rFonts w:ascii="Calibri" w:hAnsi="Calibri"/>
                <w:rtl w:val="0"/>
                <w:lang w:val="en-US"/>
              </w:rPr>
              <w:t xml:space="preserve">, by doing so I hope to further assess engagement and understanding. After the presentation, I will then ask the class if they could see themselves using any of the analytical skills discussed, and if they found anything in particular relative to their respective practices. </w:t>
            </w:r>
            <w:r>
              <w:rPr>
                <w:rFonts w:ascii="Times New Roman" w:cs="Times New Roman" w:hAnsi="Times New Roman" w:eastAsia="Times New Roman"/>
                <w:lang w:val="en-US"/>
              </w:rPr>
            </w:r>
          </w:p>
        </w:tc>
      </w:tr>
    </w:tbl>
    <w:p>
      <w:pPr>
        <w:pStyle w:val="Body"/>
        <w:widowControl w:val="0"/>
        <w:jc w:val="both"/>
        <w:rPr>
          <w:b w:val="1"/>
          <w:bCs w:val="1"/>
        </w:rPr>
      </w:pPr>
    </w:p>
    <w:p>
      <w:pPr>
        <w:pStyle w:val="Body"/>
      </w:pP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9016"/>
      </w:tblGrid>
      <w:tr>
        <w:tblPrEx>
          <w:shd w:val="clear" w:color="auto" w:fill="d0ddef"/>
        </w:tblPrEx>
        <w:trPr>
          <w:trHeight w:val="7200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rFonts w:ascii="Calibri" w:cs="Calibri" w:hAnsi="Calibri" w:eastAsia="Calibri"/>
                <w:b w:val="1"/>
                <w:bCs w:val="1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Informal reflection (to be completed after the session)</w:t>
            </w: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I feel it went fairly well in general</w:t>
            </w:r>
          </w:p>
          <w:p>
            <w:pPr>
              <w:pStyle w:val="Body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My timings were off and I had to rush the second half of my slides</w:t>
            </w:r>
          </w:p>
          <w:p>
            <w:pPr>
              <w:pStyle w:val="Body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I feel as though I gave everyone the place and space to speak and I listened</w:t>
            </w:r>
          </w:p>
          <w:p>
            <w:pPr>
              <w:pStyle w:val="Body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I</w:t>
            </w:r>
            <w:r>
              <w:rPr>
                <w:rFonts w:ascii="Calibri" w:hAnsi="Calibri" w:hint="default"/>
                <w:rtl w:val="0"/>
                <w:lang w:val="en-US"/>
              </w:rPr>
              <w:t>’</w:t>
            </w:r>
            <w:r>
              <w:rPr>
                <w:rFonts w:ascii="Calibri" w:hAnsi="Calibri"/>
                <w:rtl w:val="0"/>
                <w:lang w:val="en-US"/>
              </w:rPr>
              <w:t>m not sure if everyone understood what I was saying at some points</w:t>
            </w:r>
          </w:p>
          <w:p>
            <w:pPr>
              <w:pStyle w:val="Body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The shape task went well and it helped further my points</w:t>
            </w:r>
          </w:p>
          <w:p>
            <w:pPr>
              <w:pStyle w:val="Body"/>
              <w:rPr>
                <w:rFonts w:ascii="Calibri" w:cs="Calibri" w:hAnsi="Calibri" w:eastAsia="Calibri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People enjoyed, felt engaged throughout</w:t>
            </w:r>
          </w:p>
          <w:p>
            <w:pPr>
              <w:pStyle w:val="Body"/>
              <w:rPr>
                <w:rFonts w:ascii="Times New Roman" w:cs="Times New Roman" w:hAnsi="Times New Roman" w:eastAsia="Times New Roman"/>
                <w:shd w:val="nil" w:color="auto" w:fill="auto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Everyone answered a question at some point, asked questions and I was able to bounce off of comments</w:t>
            </w: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"/>
            </w:pPr>
            <w:r>
              <w:rPr>
                <w:b w:val="1"/>
                <w:bCs w:val="1"/>
                <w:shd w:val="nil" w:color="auto" w:fill="auto"/>
                <w:lang w:val="en-US"/>
              </w:rPr>
            </w:r>
          </w:p>
        </w:tc>
      </w:tr>
      <w:tr>
        <w:tblPrEx>
          <w:shd w:val="clear" w:color="auto" w:fill="d0ddef"/>
        </w:tblPrEx>
        <w:trPr>
          <w:trHeight w:val="257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/>
        </w:tc>
      </w:tr>
    </w:tbl>
    <w:p>
      <w:pPr>
        <w:pStyle w:val="Body"/>
        <w:widowControl w:val="0"/>
      </w:pPr>
    </w:p>
    <w:p>
      <w:pPr>
        <w:pStyle w:val="Body"/>
        <w:rPr>
          <w:b w:val="1"/>
          <w:bCs w:val="1"/>
        </w:rPr>
      </w:pPr>
    </w:p>
    <w:p>
      <w:pPr>
        <w:pStyle w:val="Body"/>
        <w:rPr>
          <w:b w:val="1"/>
          <w:bCs w:val="1"/>
        </w:rPr>
      </w:pPr>
    </w:p>
    <w:p>
      <w:pPr>
        <w:pStyle w:val="Body"/>
      </w:pPr>
      <w:r>
        <w:rPr>
          <w:b w:val="1"/>
          <w:bCs w:val="1"/>
        </w:rPr>
      </w:r>
    </w:p>
    <w:sectPr>
      <w:headerReference w:type="default" r:id="rId5"/>
      <w:footerReference w:type="default" r:id="rId6"/>
      <w:pgSz w:w="11900" w:h="16840" w:orient="portrait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2">
    <w:name w:val="Heading 2"/>
    <w:next w:val="Body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0"/>
    </w:pPr>
    <w:rPr>
      <w:rFonts w:ascii="Calibri" w:cs="Arial Unicode MS" w:hAnsi="Calibri" w:eastAsia="Arial Unicode MS"/>
      <w:b w:val="1"/>
      <w:bCs w:val="1"/>
      <w:i w:val="1"/>
      <w:iCs w:val="1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8"/>
      <w:szCs w:val="28"/>
      <w:u w:val="none" w:color="000000"/>
      <w:shd w:val="nil" w:color="auto" w:fill="auto"/>
      <w:vertAlign w:val="baseline"/>
      <w:lang w:val="it-IT"/>
      <w14:textOutline>
        <w14:noFill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it-IT"/>
      <w14:textOutline>
        <w14:noFill/>
      </w14:textOutline>
      <w14:textFill>
        <w14:solidFill>
          <w14:srgbClr w14:val="000000"/>
        </w14:solidFill>
      </w14:textFill>
    </w:rPr>
  </w:style>
  <w:style w:type="paragraph" w:styleId="caption">
    <w:name w:val="caption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Times New Roman" w:hAnsi="Times New Roman" w:eastAsia="Times New Roman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Title">
    <w:name w:val="Title"/>
    <w:next w:val="Title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9"/>
    </w:pPr>
    <w:rPr>
      <w:rFonts w:ascii="Calibri" w:cs="Arial Unicode MS" w:hAnsi="Calibri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28"/>
      <w:position w:val="0"/>
      <w:sz w:val="32"/>
      <w:szCs w:val="32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Calibri"/>
        <a:ea typeface="Calibri"/>
        <a:cs typeface="Calibri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j-lt"/>
            <a:ea typeface="+mj-ea"/>
            <a:cs typeface="+mj-cs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1" baseline="0" cap="none" i="0" spc="0" strike="noStrike" sz="1000" u="none" kumimoji="0" normalizeH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Times New Roman"/>
            <a:ea typeface="Times New Roman"/>
            <a:cs typeface="Times New Roman"/>
            <a:sym typeface="Times New Roman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