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76B95" w14:textId="7E6993AD" w:rsidR="00650809" w:rsidRDefault="00A3142B" w:rsidP="00A3142B">
      <w:pPr>
        <w:jc w:val="center"/>
        <w:rPr>
          <w:lang w:val="en-US"/>
        </w:rPr>
      </w:pPr>
      <w:r>
        <w:rPr>
          <w:lang w:val="en-US"/>
        </w:rPr>
        <w:t xml:space="preserve">Assignment Task 1 </w:t>
      </w:r>
    </w:p>
    <w:p w14:paraId="33535374" w14:textId="52EF9139" w:rsidR="00A3142B" w:rsidRDefault="00A3142B" w:rsidP="00A3142B">
      <w:pPr>
        <w:jc w:val="center"/>
        <w:rPr>
          <w:lang w:val="en-US"/>
        </w:rPr>
      </w:pPr>
      <w:r>
        <w:rPr>
          <w:lang w:val="en-US"/>
        </w:rPr>
        <w:tab/>
        <w:t>Infographic: Covid-19 Accelerating Print Industry Transformation</w:t>
      </w:r>
    </w:p>
    <w:p w14:paraId="6770059C" w14:textId="01D1A0FE" w:rsidR="00A3142B" w:rsidRDefault="00A3142B" w:rsidP="00A3142B">
      <w:pPr>
        <w:rPr>
          <w:lang w:val="en-US"/>
        </w:rPr>
      </w:pPr>
      <w:r>
        <w:rPr>
          <w:lang w:val="en-US"/>
        </w:rPr>
        <w:tab/>
      </w:r>
    </w:p>
    <w:p w14:paraId="6219E612" w14:textId="169C2A6B" w:rsidR="00A3142B" w:rsidRDefault="00A3142B" w:rsidP="00A3142B">
      <w:pPr>
        <w:rPr>
          <w:lang w:val="en-US"/>
        </w:rPr>
      </w:pPr>
    </w:p>
    <w:p w14:paraId="0014083E" w14:textId="1B8CDCEF" w:rsidR="00A3142B" w:rsidRDefault="00A3142B" w:rsidP="00A3142B">
      <w:pPr>
        <w:rPr>
          <w:lang w:val="en-US"/>
        </w:rPr>
      </w:pPr>
    </w:p>
    <w:p w14:paraId="06048F53" w14:textId="0E4DE184" w:rsidR="00A3142B" w:rsidRDefault="00A3142B" w:rsidP="00A3142B">
      <w:pPr>
        <w:rPr>
          <w:lang w:val="en-US"/>
        </w:rPr>
      </w:pPr>
      <w:r>
        <w:rPr>
          <w:lang w:val="en-US"/>
        </w:rPr>
        <w:tab/>
        <w:t xml:space="preserve">As we know, </w:t>
      </w:r>
      <w:r w:rsidR="005C0D6B">
        <w:rPr>
          <w:lang w:val="en-US"/>
        </w:rPr>
        <w:t>technology has</w:t>
      </w:r>
      <w:r>
        <w:rPr>
          <w:lang w:val="en-US"/>
        </w:rPr>
        <w:t xml:space="preserve"> reformed our entire lives and the world by developing new tools and means with </w:t>
      </w:r>
      <w:r w:rsidR="00F63069">
        <w:rPr>
          <w:lang w:val="en-US"/>
        </w:rPr>
        <w:t>the</w:t>
      </w:r>
      <w:r>
        <w:rPr>
          <w:lang w:val="en-US"/>
        </w:rPr>
        <w:t xml:space="preserve"> power of finding everything </w:t>
      </w:r>
      <w:r w:rsidR="00F63069">
        <w:rPr>
          <w:lang w:val="en-US"/>
        </w:rPr>
        <w:t>by</w:t>
      </w:r>
      <w:r>
        <w:rPr>
          <w:lang w:val="en-US"/>
        </w:rPr>
        <w:t xml:space="preserve"> putting </w:t>
      </w:r>
      <w:r w:rsidR="005C0D6B">
        <w:rPr>
          <w:lang w:val="en-US"/>
        </w:rPr>
        <w:t>handy voice</w:t>
      </w:r>
      <w:r>
        <w:rPr>
          <w:lang w:val="en-US"/>
        </w:rPr>
        <w:t xml:space="preserve"> commands, hand gestures, and at our fingertips.</w:t>
      </w:r>
      <w:r w:rsidR="005C0D6B">
        <w:rPr>
          <w:lang w:val="en-US"/>
        </w:rPr>
        <w:t xml:space="preserve"> </w:t>
      </w:r>
      <w:r w:rsidR="00F63069">
        <w:rPr>
          <w:lang w:val="en-US"/>
        </w:rPr>
        <w:t>Modern</w:t>
      </w:r>
      <w:r w:rsidR="005C0D6B">
        <w:rPr>
          <w:lang w:val="en-US"/>
        </w:rPr>
        <w:t xml:space="preserve"> technology has made the way for smart devices that allows the users to connect and search much faster information’s across the network and made our lives easier, quicker, more acceptable, and jolly also.</w:t>
      </w:r>
    </w:p>
    <w:p w14:paraId="6DCBEC6E" w14:textId="5322938E" w:rsidR="005C0D6B" w:rsidRDefault="005C0D6B" w:rsidP="00A3142B">
      <w:pPr>
        <w:rPr>
          <w:lang w:val="en-US"/>
        </w:rPr>
      </w:pPr>
      <w:r>
        <w:rPr>
          <w:lang w:val="en-US"/>
        </w:rPr>
        <w:tab/>
        <w:t xml:space="preserve">One major impact over the development of the technology was made </w:t>
      </w:r>
      <w:r w:rsidR="00F63069">
        <w:rPr>
          <w:lang w:val="en-US"/>
        </w:rPr>
        <w:t>at</w:t>
      </w:r>
      <w:r>
        <w:rPr>
          <w:lang w:val="en-US"/>
        </w:rPr>
        <w:t xml:space="preserve"> the beginning of the year 2019 when in China an unknown virus was making damages and kill people without having any idea about the treatments on how to cure it.</w:t>
      </w:r>
    </w:p>
    <w:p w14:paraId="14C14050" w14:textId="4A674BF8" w:rsidR="00F51F1A" w:rsidRDefault="005C0D6B" w:rsidP="00A3142B">
      <w:pPr>
        <w:rPr>
          <w:lang w:val="en-US"/>
        </w:rPr>
      </w:pPr>
      <w:r>
        <w:rPr>
          <w:lang w:val="en-US"/>
        </w:rPr>
        <w:tab/>
        <w:t xml:space="preserve">One significant impact of the Covid was </w:t>
      </w:r>
      <w:r w:rsidR="00F63069">
        <w:rPr>
          <w:lang w:val="en-US"/>
        </w:rPr>
        <w:t>on</w:t>
      </w:r>
      <w:r>
        <w:rPr>
          <w:lang w:val="en-US"/>
        </w:rPr>
        <w:t xml:space="preserve"> the businesses because on 28</w:t>
      </w:r>
      <w:r w:rsidRPr="005C0D6B">
        <w:rPr>
          <w:vertAlign w:val="superscript"/>
          <w:lang w:val="en-US"/>
        </w:rPr>
        <w:t>th</w:t>
      </w:r>
      <w:r>
        <w:rPr>
          <w:lang w:val="en-US"/>
        </w:rPr>
        <w:t xml:space="preserve"> of the February, the Government decided based on the increased number of victims of the new virus, to </w:t>
      </w:r>
      <w:r w:rsidR="00F51F1A">
        <w:rPr>
          <w:lang w:val="en-US"/>
        </w:rPr>
        <w:t xml:space="preserve">close every business and every single public environmental space that was used by more than one person. As we can see we have this first graph that is showing the significance over the businesses and the number of the businesses affected by the virus is significant leading. The Government helped not only the workers from these most affected sectors, but also the owners of the companies, to keep their businesses open for the economy to keep </w:t>
      </w:r>
      <w:r w:rsidR="00F63069">
        <w:rPr>
          <w:lang w:val="en-US"/>
        </w:rPr>
        <w:t>ongoing</w:t>
      </w:r>
      <w:r w:rsidR="00F51F1A">
        <w:rPr>
          <w:lang w:val="en-US"/>
        </w:rPr>
        <w:t xml:space="preserve">. The impact </w:t>
      </w:r>
      <w:r w:rsidR="00F63069">
        <w:rPr>
          <w:lang w:val="en-US"/>
        </w:rPr>
        <w:t>on</w:t>
      </w:r>
      <w:r w:rsidR="00F51F1A">
        <w:rPr>
          <w:lang w:val="en-US"/>
        </w:rPr>
        <w:t xml:space="preserve"> the business was positive also because the online market was in continuous growth based on the statistics and demands of online services. Based on that we </w:t>
      </w:r>
      <w:r w:rsidR="00837904">
        <w:rPr>
          <w:lang w:val="en-US"/>
        </w:rPr>
        <w:t xml:space="preserve">have clothing stores that improved </w:t>
      </w:r>
      <w:r w:rsidR="00F63069">
        <w:rPr>
          <w:lang w:val="en-US"/>
        </w:rPr>
        <w:t>e-commerce</w:t>
      </w:r>
      <w:r w:rsidR="00837904">
        <w:rPr>
          <w:lang w:val="en-US"/>
        </w:rPr>
        <w:t xml:space="preserve"> with a lot of tools that helped normal people and businesses. </w:t>
      </w:r>
    </w:p>
    <w:p w14:paraId="54703959" w14:textId="2711E59E" w:rsidR="00837904" w:rsidRDefault="00837904" w:rsidP="00A3142B">
      <w:pPr>
        <w:rPr>
          <w:lang w:val="en-US"/>
        </w:rPr>
      </w:pPr>
      <w:r>
        <w:rPr>
          <w:lang w:val="en-US"/>
        </w:rPr>
        <w:tab/>
      </w:r>
      <w:r w:rsidR="00F63069">
        <w:rPr>
          <w:lang w:val="en-US"/>
        </w:rPr>
        <w:t>The first</w:t>
      </w:r>
      <w:r>
        <w:rPr>
          <w:lang w:val="en-US"/>
        </w:rPr>
        <w:t xml:space="preserve"> impact over the businesses was with channel </w:t>
      </w:r>
      <w:r w:rsidR="00F63069">
        <w:rPr>
          <w:lang w:val="en-US"/>
        </w:rPr>
        <w:t>partner's</w:t>
      </w:r>
      <w:r>
        <w:rPr>
          <w:lang w:val="en-US"/>
        </w:rPr>
        <w:t xml:space="preserve"> expectations from their suppliers. They needed to extend their payments term because the sales went </w:t>
      </w:r>
      <w:r w:rsidR="003B06F1">
        <w:rPr>
          <w:lang w:val="en-US"/>
        </w:rPr>
        <w:t>down,</w:t>
      </w:r>
      <w:r>
        <w:rPr>
          <w:lang w:val="en-US"/>
        </w:rPr>
        <w:t xml:space="preserve"> and the costs remained stable or bigger than usual.</w:t>
      </w:r>
      <w:r w:rsidR="003B06F1">
        <w:rPr>
          <w:lang w:val="en-US"/>
        </w:rPr>
        <w:t xml:space="preserve"> Another major issue was on accessing financial support from the banks through Government.</w:t>
      </w:r>
    </w:p>
    <w:p w14:paraId="69F10CF2" w14:textId="5628EF0F" w:rsidR="003B06F1" w:rsidRDefault="003B06F1" w:rsidP="00A3142B">
      <w:pPr>
        <w:rPr>
          <w:lang w:val="en-US"/>
        </w:rPr>
      </w:pPr>
      <w:r>
        <w:rPr>
          <w:lang w:val="en-US"/>
        </w:rPr>
        <w:tab/>
        <w:t xml:space="preserve">An accelerating Digitalization was necessary when the customer print volume went </w:t>
      </w:r>
      <w:r w:rsidR="00F63069">
        <w:rPr>
          <w:lang w:val="en-US"/>
        </w:rPr>
        <w:t>remarkably</w:t>
      </w:r>
      <w:r>
        <w:rPr>
          <w:lang w:val="en-US"/>
        </w:rPr>
        <w:t xml:space="preserve"> down because of the closed organizations and businesses. The workers keep doing their jobs from home and that was accelerating creating a digital space for the workers to keep on their hard work. This was possible because the technology was developed to save time and have cost efficiency </w:t>
      </w:r>
      <w:r w:rsidR="00137736">
        <w:rPr>
          <w:lang w:val="en-US"/>
        </w:rPr>
        <w:t xml:space="preserve">with better communication means. </w:t>
      </w:r>
    </w:p>
    <w:p w14:paraId="796E6098" w14:textId="5F3689A7" w:rsidR="00137736" w:rsidRDefault="00137736" w:rsidP="00A3142B">
      <w:pPr>
        <w:rPr>
          <w:lang w:val="en-US"/>
        </w:rPr>
      </w:pPr>
      <w:r>
        <w:rPr>
          <w:lang w:val="en-US"/>
        </w:rPr>
        <w:tab/>
        <w:t xml:space="preserve">We can say that this disruption drove innovation because companies had time to rethink the customer value through digitalization. </w:t>
      </w:r>
    </w:p>
    <w:p w14:paraId="37080825" w14:textId="42C22787" w:rsidR="00137736" w:rsidRDefault="00137736" w:rsidP="00A3142B">
      <w:pPr>
        <w:rPr>
          <w:lang w:val="en-US"/>
        </w:rPr>
      </w:pPr>
      <w:r>
        <w:rPr>
          <w:lang w:val="en-US"/>
        </w:rPr>
        <w:tab/>
      </w:r>
      <w:r w:rsidR="00B709BB">
        <w:rPr>
          <w:lang w:val="en-US"/>
        </w:rPr>
        <w:t>The major impact on this huge disruption was caused by the Covid-19. It was stopping everything creating quarantine zones and aiming stock market volatility and caused supply shortages.</w:t>
      </w:r>
      <w:sdt>
        <w:sdtPr>
          <w:rPr>
            <w:lang w:val="en-US"/>
          </w:rPr>
          <w:id w:val="1259788584"/>
          <w:citation/>
        </w:sdtPr>
        <w:sdtEndPr/>
        <w:sdtContent>
          <w:r>
            <w:rPr>
              <w:lang w:val="en-US"/>
            </w:rPr>
            <w:fldChar w:fldCharType="begin"/>
          </w:r>
          <w:r>
            <w:rPr>
              <w:lang w:val="en-US"/>
            </w:rPr>
            <w:instrText xml:space="preserve"> CITATION Mar20 \l 1033 </w:instrText>
          </w:r>
          <w:r>
            <w:rPr>
              <w:lang w:val="en-US"/>
            </w:rPr>
            <w:fldChar w:fldCharType="separate"/>
          </w:r>
          <w:r w:rsidR="00825CE5">
            <w:rPr>
              <w:noProof/>
              <w:lang w:val="en-US"/>
            </w:rPr>
            <w:t xml:space="preserve"> </w:t>
          </w:r>
          <w:r w:rsidR="00825CE5" w:rsidRPr="00825CE5">
            <w:rPr>
              <w:noProof/>
              <w:lang w:val="en-US"/>
            </w:rPr>
            <w:t>[1]</w:t>
          </w:r>
          <w:r>
            <w:rPr>
              <w:lang w:val="en-US"/>
            </w:rPr>
            <w:fldChar w:fldCharType="end"/>
          </w:r>
        </w:sdtContent>
      </w:sdt>
    </w:p>
    <w:p w14:paraId="5604155F" w14:textId="56D392F6" w:rsidR="002B64AF" w:rsidRDefault="00B709BB" w:rsidP="00A3142B">
      <w:pPr>
        <w:rPr>
          <w:lang w:val="en-US"/>
        </w:rPr>
      </w:pPr>
      <w:r>
        <w:rPr>
          <w:lang w:val="en-US"/>
        </w:rPr>
        <w:tab/>
        <w:t xml:space="preserve">The impact of the disruption caused a shrinking workforce and that </w:t>
      </w:r>
      <w:r w:rsidR="005F1E2B">
        <w:rPr>
          <w:lang w:val="en-US"/>
        </w:rPr>
        <w:t xml:space="preserve">bring the costs reduction of all the processes and to be more efficient. </w:t>
      </w:r>
      <w:r w:rsidR="002B64AF">
        <w:rPr>
          <w:lang w:val="en-US"/>
        </w:rPr>
        <w:t xml:space="preserve">Based on that the Digital transformation </w:t>
      </w:r>
      <w:r w:rsidR="00F63069">
        <w:rPr>
          <w:lang w:val="en-US"/>
        </w:rPr>
        <w:t>brings</w:t>
      </w:r>
      <w:r w:rsidR="002B64AF">
        <w:rPr>
          <w:lang w:val="en-US"/>
        </w:rPr>
        <w:t xml:space="preserve"> some improvements like Artificial Intelligence, machine learning, analysis, and automation for helping where there is a shrinking workforce to manufacture parts. </w:t>
      </w:r>
    </w:p>
    <w:p w14:paraId="43414AF8" w14:textId="170F2366" w:rsidR="002B64AF" w:rsidRDefault="002B64AF" w:rsidP="00A3142B">
      <w:pPr>
        <w:rPr>
          <w:lang w:val="en-US"/>
        </w:rPr>
      </w:pPr>
      <w:r>
        <w:rPr>
          <w:lang w:val="en-US"/>
        </w:rPr>
        <w:tab/>
        <w:t xml:space="preserve">The demand </w:t>
      </w:r>
      <w:r w:rsidR="00F63069">
        <w:rPr>
          <w:lang w:val="en-US"/>
        </w:rPr>
        <w:t>for</w:t>
      </w:r>
      <w:r>
        <w:rPr>
          <w:lang w:val="en-US"/>
        </w:rPr>
        <w:t xml:space="preserve"> education was severely decreased the retail, and business &amp; professional services. </w:t>
      </w:r>
      <w:r w:rsidR="00C86919">
        <w:rPr>
          <w:lang w:val="en-US"/>
        </w:rPr>
        <w:t xml:space="preserve">Digitalization is more effective to learn from Artificial Intelligence – enabled </w:t>
      </w:r>
      <w:r w:rsidR="00F63069">
        <w:rPr>
          <w:lang w:val="en-US"/>
        </w:rPr>
        <w:t>algorithms</w:t>
      </w:r>
      <w:r w:rsidR="00C86919">
        <w:rPr>
          <w:lang w:val="en-US"/>
        </w:rPr>
        <w:t xml:space="preserve"> for individual learning because people will be able to master quick routine tasks. Based on that using the assessment data, the universities will be to spot the knowledge needs of students and provide them </w:t>
      </w:r>
      <w:r w:rsidR="00F63069">
        <w:rPr>
          <w:lang w:val="en-US"/>
        </w:rPr>
        <w:t xml:space="preserve">a </w:t>
      </w:r>
      <w:r w:rsidR="00C86919">
        <w:rPr>
          <w:lang w:val="en-US"/>
        </w:rPr>
        <w:t>personalized experience.</w:t>
      </w:r>
      <w:sdt>
        <w:sdtPr>
          <w:rPr>
            <w:lang w:val="en-US"/>
          </w:rPr>
          <w:id w:val="-1932579252"/>
          <w:citation/>
        </w:sdtPr>
        <w:sdtEndPr/>
        <w:sdtContent>
          <w:r w:rsidR="00C86919">
            <w:rPr>
              <w:lang w:val="en-US"/>
            </w:rPr>
            <w:fldChar w:fldCharType="begin"/>
          </w:r>
          <w:r w:rsidR="00C86919">
            <w:rPr>
              <w:lang w:val="en-US"/>
            </w:rPr>
            <w:instrText xml:space="preserve"> CITATION Nav20 \l 1033 </w:instrText>
          </w:r>
          <w:r w:rsidR="00C86919">
            <w:rPr>
              <w:lang w:val="en-US"/>
            </w:rPr>
            <w:fldChar w:fldCharType="separate"/>
          </w:r>
          <w:r w:rsidR="00825CE5">
            <w:rPr>
              <w:noProof/>
              <w:lang w:val="en-US"/>
            </w:rPr>
            <w:t xml:space="preserve"> </w:t>
          </w:r>
          <w:r w:rsidR="00825CE5" w:rsidRPr="00825CE5">
            <w:rPr>
              <w:noProof/>
              <w:lang w:val="en-US"/>
            </w:rPr>
            <w:t>[2]</w:t>
          </w:r>
          <w:r w:rsidR="00C86919">
            <w:rPr>
              <w:lang w:val="en-US"/>
            </w:rPr>
            <w:fldChar w:fldCharType="end"/>
          </w:r>
        </w:sdtContent>
      </w:sdt>
      <w:r w:rsidR="00C86919">
        <w:rPr>
          <w:lang w:val="en-US"/>
        </w:rPr>
        <w:t xml:space="preserve"> </w:t>
      </w:r>
    </w:p>
    <w:p w14:paraId="16D6F190" w14:textId="20D85951" w:rsidR="00C86919" w:rsidRDefault="00C86919" w:rsidP="00A3142B">
      <w:pPr>
        <w:rPr>
          <w:lang w:val="en-US"/>
        </w:rPr>
      </w:pPr>
      <w:r>
        <w:rPr>
          <w:lang w:val="en-US"/>
        </w:rPr>
        <w:tab/>
      </w:r>
      <w:r w:rsidR="002C1C01">
        <w:rPr>
          <w:lang w:val="en-US"/>
        </w:rPr>
        <w:t xml:space="preserve">The Covid-19 pandemic </w:t>
      </w:r>
      <w:r w:rsidR="00F63069">
        <w:rPr>
          <w:lang w:val="en-US"/>
        </w:rPr>
        <w:t>has</w:t>
      </w:r>
      <w:r w:rsidR="002C1C01">
        <w:rPr>
          <w:lang w:val="en-US"/>
        </w:rPr>
        <w:t xml:space="preserve"> heavily affected the retail sector for general and public or household use. First, </w:t>
      </w:r>
      <w:r w:rsidR="00F63069">
        <w:rPr>
          <w:lang w:val="en-US"/>
        </w:rPr>
        <w:t xml:space="preserve">the </w:t>
      </w:r>
      <w:r w:rsidR="002C1C01">
        <w:rPr>
          <w:lang w:val="en-US"/>
        </w:rPr>
        <w:t>effect of social distancing measures on retail businesses</w:t>
      </w:r>
      <w:r w:rsidR="000B67C8">
        <w:rPr>
          <w:lang w:val="en-US"/>
        </w:rPr>
        <w:t xml:space="preserve"> but those which were non-essential have been shut down. The essential retailers often operate in heavy conditions such as labor supply shortages, and sometimes big demand for specific items. Most of the impacts over the retail sector </w:t>
      </w:r>
      <w:r w:rsidR="00F63069">
        <w:rPr>
          <w:lang w:val="en-US"/>
        </w:rPr>
        <w:t>were</w:t>
      </w:r>
      <w:r w:rsidR="000B67C8">
        <w:rPr>
          <w:lang w:val="en-US"/>
        </w:rPr>
        <w:t xml:space="preserve"> made during the lockdown and the social distancing rule because the capacity of the store was monitored from close to not break the distancing rule </w:t>
      </w:r>
      <w:r w:rsidR="009A23EC">
        <w:rPr>
          <w:lang w:val="en-US"/>
        </w:rPr>
        <w:t>that intended to keep the staff and the customers safe.</w:t>
      </w:r>
      <w:sdt>
        <w:sdtPr>
          <w:rPr>
            <w:lang w:val="en-US"/>
          </w:rPr>
          <w:id w:val="-950239770"/>
          <w:citation/>
        </w:sdtPr>
        <w:sdtEndPr/>
        <w:sdtContent>
          <w:r w:rsidR="009A23EC">
            <w:rPr>
              <w:lang w:val="en-US"/>
            </w:rPr>
            <w:fldChar w:fldCharType="begin"/>
          </w:r>
          <w:r w:rsidR="009A23EC">
            <w:rPr>
              <w:lang w:val="en-US"/>
            </w:rPr>
            <w:instrText xml:space="preserve"> CITATION OEC20 \l 1033 </w:instrText>
          </w:r>
          <w:r w:rsidR="009A23EC">
            <w:rPr>
              <w:lang w:val="en-US"/>
            </w:rPr>
            <w:fldChar w:fldCharType="separate"/>
          </w:r>
          <w:r w:rsidR="00825CE5">
            <w:rPr>
              <w:noProof/>
              <w:lang w:val="en-US"/>
            </w:rPr>
            <w:t xml:space="preserve"> </w:t>
          </w:r>
          <w:r w:rsidR="00825CE5" w:rsidRPr="00825CE5">
            <w:rPr>
              <w:noProof/>
              <w:lang w:val="en-US"/>
            </w:rPr>
            <w:t>[3]</w:t>
          </w:r>
          <w:r w:rsidR="009A23EC">
            <w:rPr>
              <w:lang w:val="en-US"/>
            </w:rPr>
            <w:fldChar w:fldCharType="end"/>
          </w:r>
        </w:sdtContent>
      </w:sdt>
    </w:p>
    <w:p w14:paraId="3A6454C4" w14:textId="04D89E4E" w:rsidR="00B709BB" w:rsidRDefault="002B64AF" w:rsidP="00A3142B">
      <w:pPr>
        <w:rPr>
          <w:lang w:val="en-US"/>
        </w:rPr>
      </w:pPr>
      <w:r>
        <w:rPr>
          <w:lang w:val="en-US"/>
        </w:rPr>
        <w:tab/>
        <w:t xml:space="preserve"> </w:t>
      </w:r>
      <w:r w:rsidR="00BB37AE">
        <w:rPr>
          <w:lang w:val="en-US"/>
        </w:rPr>
        <w:t xml:space="preserve">The most increased sector during the Lockdown was the collaboration with cloud and </w:t>
      </w:r>
      <w:proofErr w:type="spellStart"/>
      <w:r w:rsidR="00BB37AE">
        <w:rPr>
          <w:lang w:val="en-US"/>
        </w:rPr>
        <w:t>digitisation</w:t>
      </w:r>
      <w:proofErr w:type="spellEnd"/>
      <w:r w:rsidR="00BB37AE">
        <w:rPr>
          <w:lang w:val="en-US"/>
        </w:rPr>
        <w:t xml:space="preserve"> opportunities. We understand from it that most of the companies decided to go from analog devices, from papers and </w:t>
      </w:r>
      <w:r w:rsidR="00F63069">
        <w:rPr>
          <w:lang w:val="en-US"/>
        </w:rPr>
        <w:t>letters</w:t>
      </w:r>
      <w:r w:rsidR="00BB37AE">
        <w:rPr>
          <w:lang w:val="en-US"/>
        </w:rPr>
        <w:t xml:space="preserve"> to digital formats such as </w:t>
      </w:r>
      <w:r w:rsidR="00F63069">
        <w:rPr>
          <w:lang w:val="en-US"/>
        </w:rPr>
        <w:t>eCommerce</w:t>
      </w:r>
      <w:r w:rsidR="00BB37AE">
        <w:rPr>
          <w:lang w:val="en-US"/>
        </w:rPr>
        <w:t xml:space="preserve"> sites, cloud services providers, mail applications, virtual meetings, and cloud printing services. This collaboration </w:t>
      </w:r>
      <w:r w:rsidR="00F63069">
        <w:rPr>
          <w:lang w:val="en-US"/>
        </w:rPr>
        <w:t>lets</w:t>
      </w:r>
      <w:r w:rsidR="00BB37AE">
        <w:rPr>
          <w:lang w:val="en-US"/>
        </w:rPr>
        <w:t xml:space="preserve"> the workers work from home and still have the centralization of the data and the projects. </w:t>
      </w:r>
      <w:r w:rsidR="00F63069">
        <w:rPr>
          <w:lang w:val="en-US"/>
        </w:rPr>
        <w:t>Cloud</w:t>
      </w:r>
      <w:r w:rsidR="00BB37AE">
        <w:rPr>
          <w:lang w:val="en-US"/>
        </w:rPr>
        <w:t xml:space="preserve"> collaboration allows more people to work on a project at once. It begins </w:t>
      </w:r>
      <w:r w:rsidR="00F63069">
        <w:rPr>
          <w:lang w:val="en-US"/>
        </w:rPr>
        <w:t>by</w:t>
      </w:r>
      <w:r w:rsidR="00BB37AE">
        <w:rPr>
          <w:lang w:val="en-US"/>
        </w:rPr>
        <w:t xml:space="preserve"> allowing sharing across the World Wide Web with certain individuals. </w:t>
      </w:r>
      <w:r w:rsidR="00F63069">
        <w:rPr>
          <w:lang w:val="en-US"/>
        </w:rPr>
        <w:t>Cloud</w:t>
      </w:r>
      <w:r w:rsidR="00BB37AE">
        <w:rPr>
          <w:lang w:val="en-US"/>
        </w:rPr>
        <w:t xml:space="preserve"> services have become more attractive for potential customers with a large variety of tools and services that allows the clients to manage easier their work, having a deadline</w:t>
      </w:r>
      <w:r w:rsidR="00F63069">
        <w:rPr>
          <w:lang w:val="en-US"/>
        </w:rPr>
        <w:t>,</w:t>
      </w:r>
      <w:r w:rsidR="00BB37AE">
        <w:rPr>
          <w:lang w:val="en-US"/>
        </w:rPr>
        <w:t xml:space="preserve"> and being active on customer’s needs. These also increased productivity</w:t>
      </w:r>
      <w:r w:rsidR="00A65754">
        <w:rPr>
          <w:lang w:val="en-US"/>
        </w:rPr>
        <w:t xml:space="preserve"> with the monitoring functions.</w:t>
      </w:r>
      <w:sdt>
        <w:sdtPr>
          <w:rPr>
            <w:lang w:val="en-US"/>
          </w:rPr>
          <w:id w:val="684252002"/>
          <w:citation/>
        </w:sdtPr>
        <w:sdtEndPr/>
        <w:sdtContent>
          <w:r w:rsidR="00A65754">
            <w:rPr>
              <w:lang w:val="en-US"/>
            </w:rPr>
            <w:fldChar w:fldCharType="begin"/>
          </w:r>
          <w:r w:rsidR="00A65754">
            <w:rPr>
              <w:lang w:val="en-US"/>
            </w:rPr>
            <w:instrText xml:space="preserve"> CITATION Mor15 \l 1033 </w:instrText>
          </w:r>
          <w:r w:rsidR="00A65754">
            <w:rPr>
              <w:lang w:val="en-US"/>
            </w:rPr>
            <w:fldChar w:fldCharType="separate"/>
          </w:r>
          <w:r w:rsidR="00825CE5">
            <w:rPr>
              <w:noProof/>
              <w:lang w:val="en-US"/>
            </w:rPr>
            <w:t xml:space="preserve"> </w:t>
          </w:r>
          <w:r w:rsidR="00825CE5" w:rsidRPr="00825CE5">
            <w:rPr>
              <w:noProof/>
              <w:lang w:val="en-US"/>
            </w:rPr>
            <w:t>[4]</w:t>
          </w:r>
          <w:r w:rsidR="00A65754">
            <w:rPr>
              <w:lang w:val="en-US"/>
            </w:rPr>
            <w:fldChar w:fldCharType="end"/>
          </w:r>
        </w:sdtContent>
      </w:sdt>
    </w:p>
    <w:p w14:paraId="42607154" w14:textId="678E6D3E" w:rsidR="00A65754" w:rsidRDefault="00A65754" w:rsidP="00A3142B">
      <w:pPr>
        <w:rPr>
          <w:lang w:val="en-US"/>
        </w:rPr>
      </w:pPr>
      <w:r>
        <w:rPr>
          <w:lang w:val="en-US"/>
        </w:rPr>
        <w:tab/>
        <w:t>About the last graph</w:t>
      </w:r>
      <w:r w:rsidR="00F63069">
        <w:rPr>
          <w:lang w:val="en-US"/>
        </w:rPr>
        <w:t>,</w:t>
      </w:r>
      <w:r>
        <w:rPr>
          <w:lang w:val="en-US"/>
        </w:rPr>
        <w:t xml:space="preserve"> we can say that companies will need to take some small steps to recover and </w:t>
      </w:r>
      <w:r w:rsidR="00F63069">
        <w:rPr>
          <w:lang w:val="en-US"/>
        </w:rPr>
        <w:t>grow</w:t>
      </w:r>
      <w:r>
        <w:rPr>
          <w:lang w:val="en-US"/>
        </w:rPr>
        <w:t xml:space="preserve">. The most affected, are the small and the </w:t>
      </w:r>
      <w:r w:rsidR="00F63069">
        <w:rPr>
          <w:lang w:val="en-US"/>
        </w:rPr>
        <w:t>medium-sized</w:t>
      </w:r>
      <w:r>
        <w:rPr>
          <w:lang w:val="en-US"/>
        </w:rPr>
        <w:t xml:space="preserve"> businesses that have opened just before the lockdown. Some of the businesses are still managing to cover the expenses, like payments for employers, their rent, utility bills, and creditors. But most of the small and </w:t>
      </w:r>
      <w:r w:rsidR="00F63069">
        <w:rPr>
          <w:lang w:val="en-US"/>
        </w:rPr>
        <w:t>medium-size</w:t>
      </w:r>
      <w:r>
        <w:rPr>
          <w:lang w:val="en-US"/>
        </w:rPr>
        <w:t xml:space="preserve"> businesses don’t have enough liquidity to cover the </w:t>
      </w:r>
      <w:r w:rsidR="00825CE5">
        <w:rPr>
          <w:lang w:val="en-US"/>
        </w:rPr>
        <w:t>expenses</w:t>
      </w:r>
      <w:r>
        <w:rPr>
          <w:lang w:val="en-US"/>
        </w:rPr>
        <w:t xml:space="preserve"> </w:t>
      </w:r>
      <w:r w:rsidR="00825CE5">
        <w:rPr>
          <w:lang w:val="en-US"/>
        </w:rPr>
        <w:t xml:space="preserve">and will not recover from this blast. </w:t>
      </w:r>
    </w:p>
    <w:p w14:paraId="6FC59849" w14:textId="50124C6E" w:rsidR="00825CE5" w:rsidRDefault="00825CE5" w:rsidP="00A3142B">
      <w:pPr>
        <w:rPr>
          <w:lang w:val="en-US"/>
        </w:rPr>
      </w:pPr>
      <w:r>
        <w:rPr>
          <w:lang w:val="en-US"/>
        </w:rPr>
        <w:tab/>
        <w:t xml:space="preserve">For those that are in </w:t>
      </w:r>
      <w:r w:rsidR="00F63069">
        <w:rPr>
          <w:lang w:val="en-US"/>
        </w:rPr>
        <w:t xml:space="preserve">the </w:t>
      </w:r>
      <w:r>
        <w:rPr>
          <w:lang w:val="en-US"/>
        </w:rPr>
        <w:t>recovery operation</w:t>
      </w:r>
      <w:r w:rsidR="00F63069">
        <w:rPr>
          <w:lang w:val="en-US"/>
        </w:rPr>
        <w:t>,</w:t>
      </w:r>
      <w:r>
        <w:rPr>
          <w:lang w:val="en-US"/>
        </w:rPr>
        <w:t xml:space="preserve"> the SME (</w:t>
      </w:r>
      <w:r w:rsidR="00F63069">
        <w:rPr>
          <w:lang w:val="en-US"/>
        </w:rPr>
        <w:t>small-medium</w:t>
      </w:r>
      <w:r>
        <w:rPr>
          <w:lang w:val="en-US"/>
        </w:rPr>
        <w:t xml:space="preserve"> size businesses) will have time to rethink a strategy by analyzing the opportunities of the period after the lockdown using the SWOT Analysis.</w:t>
      </w:r>
      <w:sdt>
        <w:sdtPr>
          <w:rPr>
            <w:lang w:val="en-US"/>
          </w:rPr>
          <w:id w:val="-299848442"/>
          <w:citation/>
        </w:sdtPr>
        <w:sdtEndPr/>
        <w:sdtContent>
          <w:r>
            <w:rPr>
              <w:lang w:val="en-US"/>
            </w:rPr>
            <w:fldChar w:fldCharType="begin"/>
          </w:r>
          <w:r>
            <w:rPr>
              <w:lang w:val="en-US"/>
            </w:rPr>
            <w:instrText xml:space="preserve"> CITATION Wha21 \l 1033 </w:instrText>
          </w:r>
          <w:r>
            <w:rPr>
              <w:lang w:val="en-US"/>
            </w:rPr>
            <w:fldChar w:fldCharType="separate"/>
          </w:r>
          <w:r>
            <w:rPr>
              <w:noProof/>
              <w:lang w:val="en-US"/>
            </w:rPr>
            <w:t xml:space="preserve"> </w:t>
          </w:r>
          <w:r w:rsidRPr="00825CE5">
            <w:rPr>
              <w:noProof/>
              <w:lang w:val="en-US"/>
            </w:rPr>
            <w:t>[5]</w:t>
          </w:r>
          <w:r>
            <w:rPr>
              <w:lang w:val="en-US"/>
            </w:rPr>
            <w:fldChar w:fldCharType="end"/>
          </w:r>
        </w:sdtContent>
      </w:sdt>
    </w:p>
    <w:p w14:paraId="41FC277A" w14:textId="65D6A5DA" w:rsidR="00B709BB" w:rsidRDefault="00B709BB" w:rsidP="00A3142B">
      <w:pPr>
        <w:rPr>
          <w:lang w:val="en-US"/>
        </w:rPr>
      </w:pPr>
    </w:p>
    <w:p w14:paraId="7149B625" w14:textId="77777777" w:rsidR="00825CE5" w:rsidRDefault="00825CE5" w:rsidP="00825CE5">
      <w:pPr>
        <w:keepNext/>
      </w:pPr>
      <w:r>
        <w:rPr>
          <w:noProof/>
          <w:lang w:val="en-US"/>
        </w:rPr>
        <w:drawing>
          <wp:inline distT="0" distB="0" distL="0" distR="0" wp14:anchorId="477B73D6" wp14:editId="736D0235">
            <wp:extent cx="2271251" cy="170343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8001" cy="1723500"/>
                    </a:xfrm>
                    <a:prstGeom prst="rect">
                      <a:avLst/>
                    </a:prstGeom>
                  </pic:spPr>
                </pic:pic>
              </a:graphicData>
            </a:graphic>
          </wp:inline>
        </w:drawing>
      </w:r>
    </w:p>
    <w:p w14:paraId="76A5983C" w14:textId="13B95E9B" w:rsidR="00B709BB" w:rsidRDefault="00825CE5" w:rsidP="00825CE5">
      <w:pPr>
        <w:pStyle w:val="Caption"/>
        <w:rPr>
          <w:lang w:val="en-US"/>
        </w:rPr>
      </w:pPr>
      <w:r>
        <w:t xml:space="preserve">Figure </w:t>
      </w:r>
      <w:r w:rsidR="00F63069">
        <w:fldChar w:fldCharType="begin"/>
      </w:r>
      <w:r w:rsidR="00F63069">
        <w:instrText xml:space="preserve"> SEQ Figure \* ARABIC </w:instrText>
      </w:r>
      <w:r w:rsidR="00F63069">
        <w:fldChar w:fldCharType="separate"/>
      </w:r>
      <w:r>
        <w:rPr>
          <w:noProof/>
        </w:rPr>
        <w:t>1</w:t>
      </w:r>
      <w:r w:rsidR="00F63069">
        <w:rPr>
          <w:noProof/>
        </w:rPr>
        <w:fldChar w:fldCharType="end"/>
      </w:r>
      <w:r>
        <w:rPr>
          <w:lang w:val="en-US"/>
        </w:rPr>
        <w:t xml:space="preserve"> From WWW.LIVEPLAN.COM</w:t>
      </w:r>
    </w:p>
    <w:p w14:paraId="08284219" w14:textId="0B7C6166" w:rsidR="00B709BB" w:rsidRDefault="00B709BB" w:rsidP="00A3142B">
      <w:pPr>
        <w:rPr>
          <w:lang w:val="en-US"/>
        </w:rPr>
      </w:pPr>
    </w:p>
    <w:p w14:paraId="3DB12EE4" w14:textId="5160BA71" w:rsidR="00B709BB" w:rsidRDefault="00B709BB" w:rsidP="00A3142B">
      <w:pPr>
        <w:rPr>
          <w:lang w:val="en-US"/>
        </w:rPr>
      </w:pPr>
    </w:p>
    <w:p w14:paraId="06DD642F" w14:textId="76591E76" w:rsidR="00B709BB" w:rsidRDefault="00B709BB" w:rsidP="00A3142B">
      <w:pPr>
        <w:rPr>
          <w:lang w:val="en-US"/>
        </w:rPr>
      </w:pPr>
    </w:p>
    <w:p w14:paraId="53F28855" w14:textId="1A64FB46" w:rsidR="00B709BB" w:rsidRDefault="00B709BB" w:rsidP="00A3142B">
      <w:pPr>
        <w:rPr>
          <w:lang w:val="en-US"/>
        </w:rPr>
      </w:pPr>
    </w:p>
    <w:p w14:paraId="2F087077" w14:textId="71CF5C5F" w:rsidR="00B709BB" w:rsidRDefault="00B709BB" w:rsidP="00A3142B">
      <w:pPr>
        <w:rPr>
          <w:lang w:val="en-US"/>
        </w:rPr>
      </w:pPr>
    </w:p>
    <w:p w14:paraId="3B178BDE" w14:textId="115D9819" w:rsidR="00B709BB" w:rsidRDefault="00B709BB" w:rsidP="00A3142B">
      <w:pPr>
        <w:rPr>
          <w:lang w:val="en-US"/>
        </w:rPr>
      </w:pPr>
    </w:p>
    <w:p w14:paraId="4EA09F65" w14:textId="030FB4E5" w:rsidR="00B709BB" w:rsidRDefault="00B709BB" w:rsidP="00A3142B">
      <w:pPr>
        <w:rPr>
          <w:lang w:val="en-US"/>
        </w:rPr>
      </w:pPr>
    </w:p>
    <w:p w14:paraId="0C9B6872" w14:textId="41029A2F" w:rsidR="00B709BB" w:rsidRDefault="00B709BB" w:rsidP="00A3142B">
      <w:pPr>
        <w:rPr>
          <w:lang w:val="en-US"/>
        </w:rPr>
      </w:pPr>
    </w:p>
    <w:p w14:paraId="1BE1D376" w14:textId="417A0A9E" w:rsidR="00B709BB" w:rsidRDefault="00B709BB" w:rsidP="00A3142B">
      <w:pPr>
        <w:rPr>
          <w:lang w:val="en-US"/>
        </w:rPr>
      </w:pPr>
    </w:p>
    <w:p w14:paraId="01F62472" w14:textId="5AE0E31C" w:rsidR="00B709BB" w:rsidRDefault="00B709BB" w:rsidP="00A3142B">
      <w:pPr>
        <w:rPr>
          <w:lang w:val="en-US"/>
        </w:rPr>
      </w:pPr>
    </w:p>
    <w:p w14:paraId="00757DC6" w14:textId="3666BBD2" w:rsidR="00B709BB" w:rsidRDefault="00B709BB" w:rsidP="00A3142B">
      <w:pPr>
        <w:rPr>
          <w:lang w:val="en-US"/>
        </w:rPr>
      </w:pPr>
    </w:p>
    <w:p w14:paraId="1E40252F" w14:textId="1DDF3C5D" w:rsidR="00B709BB" w:rsidRDefault="00B709BB" w:rsidP="00A3142B">
      <w:pPr>
        <w:rPr>
          <w:lang w:val="en-US"/>
        </w:rPr>
      </w:pPr>
    </w:p>
    <w:p w14:paraId="181B8FC8" w14:textId="7467B6E2" w:rsidR="00B709BB" w:rsidRDefault="00B709BB" w:rsidP="00A3142B">
      <w:pPr>
        <w:rPr>
          <w:lang w:val="en-US"/>
        </w:rPr>
      </w:pPr>
    </w:p>
    <w:p w14:paraId="49DFE407" w14:textId="2D3BB7FC" w:rsidR="00B709BB" w:rsidRDefault="00B709BB" w:rsidP="00A3142B">
      <w:pPr>
        <w:rPr>
          <w:lang w:val="en-US"/>
        </w:rPr>
      </w:pPr>
    </w:p>
    <w:p w14:paraId="670E1769" w14:textId="77777777" w:rsidR="00B709BB" w:rsidRDefault="00B709BB" w:rsidP="00A3142B">
      <w:pPr>
        <w:rPr>
          <w:lang w:val="en-US"/>
        </w:rPr>
      </w:pPr>
    </w:p>
    <w:sdt>
      <w:sdtPr>
        <w:rPr>
          <w:rFonts w:asciiTheme="minorHAnsi" w:eastAsiaTheme="minorHAnsi" w:hAnsiTheme="minorHAnsi" w:cstheme="minorBidi"/>
          <w:b w:val="0"/>
          <w:bCs w:val="0"/>
          <w:color w:val="auto"/>
          <w:sz w:val="24"/>
          <w:szCs w:val="24"/>
          <w:lang w:val="en-RO" w:bidi="ar-SA"/>
        </w:rPr>
        <w:id w:val="-1687510056"/>
        <w:docPartObj>
          <w:docPartGallery w:val="Bibliographies"/>
          <w:docPartUnique/>
        </w:docPartObj>
      </w:sdtPr>
      <w:sdtEndPr/>
      <w:sdtContent>
        <w:p w14:paraId="1A7CA015" w14:textId="749C5E78" w:rsidR="00137736" w:rsidRDefault="00137736">
          <w:pPr>
            <w:pStyle w:val="Heading1"/>
          </w:pPr>
          <w:r>
            <w:t>Bibliography</w:t>
          </w:r>
        </w:p>
        <w:sdt>
          <w:sdtPr>
            <w:id w:val="111145805"/>
            <w:bibliography/>
          </w:sdtPr>
          <w:sdtEndPr/>
          <w:sdtContent>
            <w:p w14:paraId="7C43FFEB" w14:textId="77777777" w:rsidR="00825CE5" w:rsidRDefault="001377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825CE5" w14:paraId="4FFE331D" w14:textId="77777777" w:rsidTr="00825CE5">
                <w:trPr>
                  <w:divId w:val="1406994031"/>
                  <w:tblCellSpacing w:w="15" w:type="dxa"/>
                </w:trPr>
                <w:tc>
                  <w:tcPr>
                    <w:tcW w:w="148" w:type="pct"/>
                    <w:hideMark/>
                  </w:tcPr>
                  <w:p w14:paraId="48926BE1" w14:textId="18DD48F1" w:rsidR="00825CE5" w:rsidRDefault="00825CE5">
                    <w:pPr>
                      <w:pStyle w:val="Bibliography"/>
                      <w:rPr>
                        <w:noProof/>
                        <w:lang w:val="en-US"/>
                      </w:rPr>
                    </w:pPr>
                    <w:r>
                      <w:rPr>
                        <w:noProof/>
                        <w:lang w:val="en-US"/>
                      </w:rPr>
                      <w:t xml:space="preserve">[1] </w:t>
                    </w:r>
                  </w:p>
                </w:tc>
                <w:tc>
                  <w:tcPr>
                    <w:tcW w:w="0" w:type="auto"/>
                    <w:hideMark/>
                  </w:tcPr>
                  <w:p w14:paraId="344180FD" w14:textId="77777777" w:rsidR="00825CE5" w:rsidRDefault="00825CE5">
                    <w:pPr>
                      <w:pStyle w:val="Bibliography"/>
                      <w:rPr>
                        <w:noProof/>
                        <w:lang w:val="en-US"/>
                      </w:rPr>
                    </w:pPr>
                    <w:r>
                      <w:rPr>
                        <w:noProof/>
                        <w:lang w:val="en-US"/>
                      </w:rPr>
                      <w:t>M. Stevens, "How crisis cause industry disruption and innovation," Wipfli, 27 March 2020. [Online]. Available: https://www.wipfli.com/insights/articles/mad-covid-crises-cause-industry-disruption-and-innovation. [Accessed 05 07 2021].</w:t>
                    </w:r>
                  </w:p>
                </w:tc>
              </w:tr>
              <w:tr w:rsidR="00825CE5" w14:paraId="06250157" w14:textId="77777777" w:rsidTr="00825CE5">
                <w:trPr>
                  <w:divId w:val="1406994031"/>
                  <w:tblCellSpacing w:w="15" w:type="dxa"/>
                </w:trPr>
                <w:tc>
                  <w:tcPr>
                    <w:tcW w:w="148" w:type="pct"/>
                    <w:hideMark/>
                  </w:tcPr>
                  <w:p w14:paraId="65FBCB21" w14:textId="77777777" w:rsidR="00825CE5" w:rsidRDefault="00825CE5">
                    <w:pPr>
                      <w:pStyle w:val="Bibliography"/>
                      <w:rPr>
                        <w:noProof/>
                        <w:lang w:val="en-US"/>
                      </w:rPr>
                    </w:pPr>
                    <w:r>
                      <w:rPr>
                        <w:noProof/>
                        <w:lang w:val="en-US"/>
                      </w:rPr>
                      <w:t xml:space="preserve">[2] </w:t>
                    </w:r>
                  </w:p>
                </w:tc>
                <w:tc>
                  <w:tcPr>
                    <w:tcW w:w="0" w:type="auto"/>
                    <w:hideMark/>
                  </w:tcPr>
                  <w:p w14:paraId="07ACAAE6" w14:textId="77777777" w:rsidR="00825CE5" w:rsidRDefault="00825CE5">
                    <w:pPr>
                      <w:pStyle w:val="Bibliography"/>
                      <w:rPr>
                        <w:noProof/>
                        <w:lang w:val="en-US"/>
                      </w:rPr>
                    </w:pPr>
                    <w:r>
                      <w:rPr>
                        <w:noProof/>
                        <w:lang w:val="en-US"/>
                      </w:rPr>
                      <w:t>N. D. /. A. Gustafsson, "Elsevier Public Health Emergency collection," PMC, 09 June 2020. [Online]. Available: https://www.ncbi.nlm.nih.gov/pmc/articles/PMC7280091/. [Accessed 06 July 2021].</w:t>
                    </w:r>
                  </w:p>
                </w:tc>
              </w:tr>
              <w:tr w:rsidR="00825CE5" w14:paraId="097503B6" w14:textId="77777777" w:rsidTr="00825CE5">
                <w:trPr>
                  <w:divId w:val="1406994031"/>
                  <w:tblCellSpacing w:w="15" w:type="dxa"/>
                </w:trPr>
                <w:tc>
                  <w:tcPr>
                    <w:tcW w:w="148" w:type="pct"/>
                    <w:hideMark/>
                  </w:tcPr>
                  <w:p w14:paraId="54B11A88" w14:textId="77777777" w:rsidR="00825CE5" w:rsidRDefault="00825CE5">
                    <w:pPr>
                      <w:pStyle w:val="Bibliography"/>
                      <w:rPr>
                        <w:noProof/>
                        <w:lang w:val="en-US"/>
                      </w:rPr>
                    </w:pPr>
                    <w:r>
                      <w:rPr>
                        <w:noProof/>
                        <w:lang w:val="en-US"/>
                      </w:rPr>
                      <w:t xml:space="preserve">[3] </w:t>
                    </w:r>
                  </w:p>
                </w:tc>
                <w:tc>
                  <w:tcPr>
                    <w:tcW w:w="0" w:type="auto"/>
                    <w:hideMark/>
                  </w:tcPr>
                  <w:p w14:paraId="2953A887" w14:textId="77777777" w:rsidR="00825CE5" w:rsidRDefault="00825CE5">
                    <w:pPr>
                      <w:pStyle w:val="Bibliography"/>
                      <w:rPr>
                        <w:noProof/>
                        <w:lang w:val="en-US"/>
                      </w:rPr>
                    </w:pPr>
                    <w:r>
                      <w:rPr>
                        <w:noProof/>
                        <w:lang w:val="en-US"/>
                      </w:rPr>
                      <w:t>O. P. t. C. (Covid-19), "Covid-19 and the retail sector: impact and policy responses," OECD, 16 June 2020. [Online]. Available: https://www.oecd.org/coronavirus/policy-responses/covid-19-and-the-retail-sector-impact-and-policy-responses-371d7599/. [Accessed 06 July 2021].</w:t>
                    </w:r>
                  </w:p>
                </w:tc>
              </w:tr>
              <w:tr w:rsidR="00825CE5" w14:paraId="162417E3" w14:textId="77777777" w:rsidTr="00825CE5">
                <w:trPr>
                  <w:divId w:val="1406994031"/>
                  <w:tblCellSpacing w:w="15" w:type="dxa"/>
                </w:trPr>
                <w:tc>
                  <w:tcPr>
                    <w:tcW w:w="148" w:type="pct"/>
                    <w:hideMark/>
                  </w:tcPr>
                  <w:p w14:paraId="691C073A" w14:textId="77777777" w:rsidR="00825CE5" w:rsidRDefault="00825CE5">
                    <w:pPr>
                      <w:pStyle w:val="Bibliography"/>
                      <w:rPr>
                        <w:noProof/>
                        <w:lang w:val="en-US"/>
                      </w:rPr>
                    </w:pPr>
                    <w:r>
                      <w:rPr>
                        <w:noProof/>
                        <w:lang w:val="en-US"/>
                      </w:rPr>
                      <w:t xml:space="preserve">[4] </w:t>
                    </w:r>
                  </w:p>
                </w:tc>
                <w:tc>
                  <w:tcPr>
                    <w:tcW w:w="0" w:type="auto"/>
                    <w:hideMark/>
                  </w:tcPr>
                  <w:p w14:paraId="734E190E" w14:textId="2DD3097A" w:rsidR="00825CE5" w:rsidRDefault="00825CE5">
                    <w:pPr>
                      <w:pStyle w:val="Bibliography"/>
                      <w:rPr>
                        <w:noProof/>
                        <w:lang w:val="en-US"/>
                      </w:rPr>
                    </w:pPr>
                    <w:r>
                      <w:rPr>
                        <w:noProof/>
                        <w:lang w:val="en-US"/>
                      </w:rPr>
                      <w:t xml:space="preserve">M. Sargent, "What is cloud Collaboration?," Search Cloud Computing, - </w:t>
                    </w:r>
                    <w:r w:rsidR="00F63069">
                      <w:rPr>
                        <w:noProof/>
                        <w:lang w:val="en-US"/>
                      </w:rPr>
                      <w:t>February</w:t>
                    </w:r>
                    <w:r>
                      <w:rPr>
                        <w:noProof/>
                        <w:lang w:val="en-US"/>
                      </w:rPr>
                      <w:t xml:space="preserve"> 2015. [Online]. Available: https://searchcloudcomputing.techtarget.com/definition/cloud-collaboration. [Accessed 06 July 2021].</w:t>
                    </w:r>
                  </w:p>
                </w:tc>
              </w:tr>
              <w:tr w:rsidR="00825CE5" w14:paraId="4DE8466C" w14:textId="77777777" w:rsidTr="00825CE5">
                <w:trPr>
                  <w:divId w:val="1406994031"/>
                  <w:tblCellSpacing w:w="15" w:type="dxa"/>
                </w:trPr>
                <w:tc>
                  <w:tcPr>
                    <w:tcW w:w="148" w:type="pct"/>
                    <w:hideMark/>
                  </w:tcPr>
                  <w:p w14:paraId="01B5253A" w14:textId="77777777" w:rsidR="00825CE5" w:rsidRDefault="00825CE5">
                    <w:pPr>
                      <w:pStyle w:val="Bibliography"/>
                      <w:rPr>
                        <w:noProof/>
                        <w:lang w:val="en-US"/>
                      </w:rPr>
                    </w:pPr>
                    <w:r>
                      <w:rPr>
                        <w:noProof/>
                        <w:lang w:val="en-US"/>
                      </w:rPr>
                      <w:t xml:space="preserve">[5] </w:t>
                    </w:r>
                  </w:p>
                </w:tc>
                <w:tc>
                  <w:tcPr>
                    <w:tcW w:w="0" w:type="auto"/>
                    <w:hideMark/>
                  </w:tcPr>
                  <w:p w14:paraId="1D61D9AB" w14:textId="77777777" w:rsidR="00825CE5" w:rsidRDefault="00825CE5">
                    <w:pPr>
                      <w:pStyle w:val="Bibliography"/>
                      <w:rPr>
                        <w:noProof/>
                        <w:lang w:val="en-US"/>
                      </w:rPr>
                    </w:pPr>
                    <w:r>
                      <w:rPr>
                        <w:noProof/>
                        <w:lang w:val="en-US"/>
                      </w:rPr>
                      <w:t>"What is a SWOT Analysis and How to Do it Right," Noah Parsons, 2021.</w:t>
                    </w:r>
                  </w:p>
                </w:tc>
              </w:tr>
            </w:tbl>
            <w:p w14:paraId="1D6605B8" w14:textId="77777777" w:rsidR="00825CE5" w:rsidRDefault="00825CE5">
              <w:pPr>
                <w:divId w:val="1406994031"/>
                <w:rPr>
                  <w:rFonts w:eastAsia="Times New Roman"/>
                  <w:noProof/>
                </w:rPr>
              </w:pPr>
            </w:p>
            <w:p w14:paraId="3A15F8A8" w14:textId="2ADC15A9" w:rsidR="00137736" w:rsidRDefault="00137736">
              <w:r>
                <w:rPr>
                  <w:b/>
                  <w:bCs/>
                  <w:noProof/>
                </w:rPr>
                <w:fldChar w:fldCharType="end"/>
              </w:r>
            </w:p>
          </w:sdtContent>
        </w:sdt>
      </w:sdtContent>
    </w:sdt>
    <w:p w14:paraId="1529CE4C" w14:textId="5DFACBEE" w:rsidR="00137736" w:rsidRDefault="00137736" w:rsidP="00A3142B">
      <w:pPr>
        <w:rPr>
          <w:lang w:val="en-US"/>
        </w:rPr>
      </w:pPr>
    </w:p>
    <w:p w14:paraId="71514BB4" w14:textId="54CCFFBF" w:rsidR="005C0D6B" w:rsidRPr="00A3142B" w:rsidRDefault="00F51F1A" w:rsidP="00A3142B">
      <w:pPr>
        <w:rPr>
          <w:lang w:val="en-US"/>
        </w:rPr>
      </w:pPr>
      <w:r>
        <w:rPr>
          <w:lang w:val="en-US"/>
        </w:rPr>
        <w:tab/>
        <w:t xml:space="preserve"> </w:t>
      </w:r>
    </w:p>
    <w:sectPr w:rsidR="005C0D6B" w:rsidRPr="00A31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37"/>
    <w:rsid w:val="000B67C8"/>
    <w:rsid w:val="00137736"/>
    <w:rsid w:val="002B64AF"/>
    <w:rsid w:val="002C1C01"/>
    <w:rsid w:val="003B06F1"/>
    <w:rsid w:val="005C0D6B"/>
    <w:rsid w:val="005F1E2B"/>
    <w:rsid w:val="00650809"/>
    <w:rsid w:val="00825CE5"/>
    <w:rsid w:val="00832C37"/>
    <w:rsid w:val="00837904"/>
    <w:rsid w:val="009A23EC"/>
    <w:rsid w:val="00A3142B"/>
    <w:rsid w:val="00A65754"/>
    <w:rsid w:val="00B43CA8"/>
    <w:rsid w:val="00B709BB"/>
    <w:rsid w:val="00BA377A"/>
    <w:rsid w:val="00BB37AE"/>
    <w:rsid w:val="00C86919"/>
    <w:rsid w:val="00F51F1A"/>
    <w:rsid w:val="00F6306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241BC5BD"/>
  <w15:chartTrackingRefBased/>
  <w15:docId w15:val="{8FB2DD79-7CF3-A846-A34B-ACEEC2C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73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73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37736"/>
  </w:style>
  <w:style w:type="paragraph" w:styleId="Caption">
    <w:name w:val="caption"/>
    <w:basedOn w:val="Normal"/>
    <w:next w:val="Normal"/>
    <w:uiPriority w:val="35"/>
    <w:unhideWhenUsed/>
    <w:qFormat/>
    <w:rsid w:val="00825CE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10992">
      <w:bodyDiv w:val="1"/>
      <w:marLeft w:val="0"/>
      <w:marRight w:val="0"/>
      <w:marTop w:val="0"/>
      <w:marBottom w:val="0"/>
      <w:divBdr>
        <w:top w:val="none" w:sz="0" w:space="0" w:color="auto"/>
        <w:left w:val="none" w:sz="0" w:space="0" w:color="auto"/>
        <w:bottom w:val="none" w:sz="0" w:space="0" w:color="auto"/>
        <w:right w:val="none" w:sz="0" w:space="0" w:color="auto"/>
      </w:divBdr>
    </w:div>
    <w:div w:id="371737568">
      <w:bodyDiv w:val="1"/>
      <w:marLeft w:val="0"/>
      <w:marRight w:val="0"/>
      <w:marTop w:val="0"/>
      <w:marBottom w:val="0"/>
      <w:divBdr>
        <w:top w:val="none" w:sz="0" w:space="0" w:color="auto"/>
        <w:left w:val="none" w:sz="0" w:space="0" w:color="auto"/>
        <w:bottom w:val="none" w:sz="0" w:space="0" w:color="auto"/>
        <w:right w:val="none" w:sz="0" w:space="0" w:color="auto"/>
      </w:divBdr>
    </w:div>
    <w:div w:id="476655869">
      <w:bodyDiv w:val="1"/>
      <w:marLeft w:val="0"/>
      <w:marRight w:val="0"/>
      <w:marTop w:val="0"/>
      <w:marBottom w:val="0"/>
      <w:divBdr>
        <w:top w:val="none" w:sz="0" w:space="0" w:color="auto"/>
        <w:left w:val="none" w:sz="0" w:space="0" w:color="auto"/>
        <w:bottom w:val="none" w:sz="0" w:space="0" w:color="auto"/>
        <w:right w:val="none" w:sz="0" w:space="0" w:color="auto"/>
      </w:divBdr>
    </w:div>
    <w:div w:id="529026826">
      <w:bodyDiv w:val="1"/>
      <w:marLeft w:val="0"/>
      <w:marRight w:val="0"/>
      <w:marTop w:val="0"/>
      <w:marBottom w:val="0"/>
      <w:divBdr>
        <w:top w:val="none" w:sz="0" w:space="0" w:color="auto"/>
        <w:left w:val="none" w:sz="0" w:space="0" w:color="auto"/>
        <w:bottom w:val="none" w:sz="0" w:space="0" w:color="auto"/>
        <w:right w:val="none" w:sz="0" w:space="0" w:color="auto"/>
      </w:divBdr>
    </w:div>
    <w:div w:id="535045496">
      <w:bodyDiv w:val="1"/>
      <w:marLeft w:val="0"/>
      <w:marRight w:val="0"/>
      <w:marTop w:val="0"/>
      <w:marBottom w:val="0"/>
      <w:divBdr>
        <w:top w:val="none" w:sz="0" w:space="0" w:color="auto"/>
        <w:left w:val="none" w:sz="0" w:space="0" w:color="auto"/>
        <w:bottom w:val="none" w:sz="0" w:space="0" w:color="auto"/>
        <w:right w:val="none" w:sz="0" w:space="0" w:color="auto"/>
      </w:divBdr>
    </w:div>
    <w:div w:id="555288137">
      <w:bodyDiv w:val="1"/>
      <w:marLeft w:val="0"/>
      <w:marRight w:val="0"/>
      <w:marTop w:val="0"/>
      <w:marBottom w:val="0"/>
      <w:divBdr>
        <w:top w:val="none" w:sz="0" w:space="0" w:color="auto"/>
        <w:left w:val="none" w:sz="0" w:space="0" w:color="auto"/>
        <w:bottom w:val="none" w:sz="0" w:space="0" w:color="auto"/>
        <w:right w:val="none" w:sz="0" w:space="0" w:color="auto"/>
      </w:divBdr>
    </w:div>
    <w:div w:id="689261600">
      <w:bodyDiv w:val="1"/>
      <w:marLeft w:val="0"/>
      <w:marRight w:val="0"/>
      <w:marTop w:val="0"/>
      <w:marBottom w:val="0"/>
      <w:divBdr>
        <w:top w:val="none" w:sz="0" w:space="0" w:color="auto"/>
        <w:left w:val="none" w:sz="0" w:space="0" w:color="auto"/>
        <w:bottom w:val="none" w:sz="0" w:space="0" w:color="auto"/>
        <w:right w:val="none" w:sz="0" w:space="0" w:color="auto"/>
      </w:divBdr>
    </w:div>
    <w:div w:id="714357298">
      <w:bodyDiv w:val="1"/>
      <w:marLeft w:val="0"/>
      <w:marRight w:val="0"/>
      <w:marTop w:val="0"/>
      <w:marBottom w:val="0"/>
      <w:divBdr>
        <w:top w:val="none" w:sz="0" w:space="0" w:color="auto"/>
        <w:left w:val="none" w:sz="0" w:space="0" w:color="auto"/>
        <w:bottom w:val="none" w:sz="0" w:space="0" w:color="auto"/>
        <w:right w:val="none" w:sz="0" w:space="0" w:color="auto"/>
      </w:divBdr>
    </w:div>
    <w:div w:id="814685708">
      <w:bodyDiv w:val="1"/>
      <w:marLeft w:val="0"/>
      <w:marRight w:val="0"/>
      <w:marTop w:val="0"/>
      <w:marBottom w:val="0"/>
      <w:divBdr>
        <w:top w:val="none" w:sz="0" w:space="0" w:color="auto"/>
        <w:left w:val="none" w:sz="0" w:space="0" w:color="auto"/>
        <w:bottom w:val="none" w:sz="0" w:space="0" w:color="auto"/>
        <w:right w:val="none" w:sz="0" w:space="0" w:color="auto"/>
      </w:divBdr>
    </w:div>
    <w:div w:id="840393969">
      <w:bodyDiv w:val="1"/>
      <w:marLeft w:val="0"/>
      <w:marRight w:val="0"/>
      <w:marTop w:val="0"/>
      <w:marBottom w:val="0"/>
      <w:divBdr>
        <w:top w:val="none" w:sz="0" w:space="0" w:color="auto"/>
        <w:left w:val="none" w:sz="0" w:space="0" w:color="auto"/>
        <w:bottom w:val="none" w:sz="0" w:space="0" w:color="auto"/>
        <w:right w:val="none" w:sz="0" w:space="0" w:color="auto"/>
      </w:divBdr>
    </w:div>
    <w:div w:id="960764235">
      <w:bodyDiv w:val="1"/>
      <w:marLeft w:val="0"/>
      <w:marRight w:val="0"/>
      <w:marTop w:val="0"/>
      <w:marBottom w:val="0"/>
      <w:divBdr>
        <w:top w:val="none" w:sz="0" w:space="0" w:color="auto"/>
        <w:left w:val="none" w:sz="0" w:space="0" w:color="auto"/>
        <w:bottom w:val="none" w:sz="0" w:space="0" w:color="auto"/>
        <w:right w:val="none" w:sz="0" w:space="0" w:color="auto"/>
      </w:divBdr>
    </w:div>
    <w:div w:id="1088845932">
      <w:bodyDiv w:val="1"/>
      <w:marLeft w:val="0"/>
      <w:marRight w:val="0"/>
      <w:marTop w:val="0"/>
      <w:marBottom w:val="0"/>
      <w:divBdr>
        <w:top w:val="none" w:sz="0" w:space="0" w:color="auto"/>
        <w:left w:val="none" w:sz="0" w:space="0" w:color="auto"/>
        <w:bottom w:val="none" w:sz="0" w:space="0" w:color="auto"/>
        <w:right w:val="none" w:sz="0" w:space="0" w:color="auto"/>
      </w:divBdr>
    </w:div>
    <w:div w:id="1110660457">
      <w:bodyDiv w:val="1"/>
      <w:marLeft w:val="0"/>
      <w:marRight w:val="0"/>
      <w:marTop w:val="0"/>
      <w:marBottom w:val="0"/>
      <w:divBdr>
        <w:top w:val="none" w:sz="0" w:space="0" w:color="auto"/>
        <w:left w:val="none" w:sz="0" w:space="0" w:color="auto"/>
        <w:bottom w:val="none" w:sz="0" w:space="0" w:color="auto"/>
        <w:right w:val="none" w:sz="0" w:space="0" w:color="auto"/>
      </w:divBdr>
    </w:div>
    <w:div w:id="1145393402">
      <w:bodyDiv w:val="1"/>
      <w:marLeft w:val="0"/>
      <w:marRight w:val="0"/>
      <w:marTop w:val="0"/>
      <w:marBottom w:val="0"/>
      <w:divBdr>
        <w:top w:val="none" w:sz="0" w:space="0" w:color="auto"/>
        <w:left w:val="none" w:sz="0" w:space="0" w:color="auto"/>
        <w:bottom w:val="none" w:sz="0" w:space="0" w:color="auto"/>
        <w:right w:val="none" w:sz="0" w:space="0" w:color="auto"/>
      </w:divBdr>
    </w:div>
    <w:div w:id="1186217394">
      <w:bodyDiv w:val="1"/>
      <w:marLeft w:val="0"/>
      <w:marRight w:val="0"/>
      <w:marTop w:val="0"/>
      <w:marBottom w:val="0"/>
      <w:divBdr>
        <w:top w:val="none" w:sz="0" w:space="0" w:color="auto"/>
        <w:left w:val="none" w:sz="0" w:space="0" w:color="auto"/>
        <w:bottom w:val="none" w:sz="0" w:space="0" w:color="auto"/>
        <w:right w:val="none" w:sz="0" w:space="0" w:color="auto"/>
      </w:divBdr>
    </w:div>
    <w:div w:id="1269044969">
      <w:bodyDiv w:val="1"/>
      <w:marLeft w:val="0"/>
      <w:marRight w:val="0"/>
      <w:marTop w:val="0"/>
      <w:marBottom w:val="0"/>
      <w:divBdr>
        <w:top w:val="none" w:sz="0" w:space="0" w:color="auto"/>
        <w:left w:val="none" w:sz="0" w:space="0" w:color="auto"/>
        <w:bottom w:val="none" w:sz="0" w:space="0" w:color="auto"/>
        <w:right w:val="none" w:sz="0" w:space="0" w:color="auto"/>
      </w:divBdr>
    </w:div>
    <w:div w:id="1278561038">
      <w:bodyDiv w:val="1"/>
      <w:marLeft w:val="0"/>
      <w:marRight w:val="0"/>
      <w:marTop w:val="0"/>
      <w:marBottom w:val="0"/>
      <w:divBdr>
        <w:top w:val="none" w:sz="0" w:space="0" w:color="auto"/>
        <w:left w:val="none" w:sz="0" w:space="0" w:color="auto"/>
        <w:bottom w:val="none" w:sz="0" w:space="0" w:color="auto"/>
        <w:right w:val="none" w:sz="0" w:space="0" w:color="auto"/>
      </w:divBdr>
    </w:div>
    <w:div w:id="1321614584">
      <w:bodyDiv w:val="1"/>
      <w:marLeft w:val="0"/>
      <w:marRight w:val="0"/>
      <w:marTop w:val="0"/>
      <w:marBottom w:val="0"/>
      <w:divBdr>
        <w:top w:val="none" w:sz="0" w:space="0" w:color="auto"/>
        <w:left w:val="none" w:sz="0" w:space="0" w:color="auto"/>
        <w:bottom w:val="none" w:sz="0" w:space="0" w:color="auto"/>
        <w:right w:val="none" w:sz="0" w:space="0" w:color="auto"/>
      </w:divBdr>
    </w:div>
    <w:div w:id="1370913417">
      <w:bodyDiv w:val="1"/>
      <w:marLeft w:val="0"/>
      <w:marRight w:val="0"/>
      <w:marTop w:val="0"/>
      <w:marBottom w:val="0"/>
      <w:divBdr>
        <w:top w:val="none" w:sz="0" w:space="0" w:color="auto"/>
        <w:left w:val="none" w:sz="0" w:space="0" w:color="auto"/>
        <w:bottom w:val="none" w:sz="0" w:space="0" w:color="auto"/>
        <w:right w:val="none" w:sz="0" w:space="0" w:color="auto"/>
      </w:divBdr>
    </w:div>
    <w:div w:id="1406994031">
      <w:bodyDiv w:val="1"/>
      <w:marLeft w:val="0"/>
      <w:marRight w:val="0"/>
      <w:marTop w:val="0"/>
      <w:marBottom w:val="0"/>
      <w:divBdr>
        <w:top w:val="none" w:sz="0" w:space="0" w:color="auto"/>
        <w:left w:val="none" w:sz="0" w:space="0" w:color="auto"/>
        <w:bottom w:val="none" w:sz="0" w:space="0" w:color="auto"/>
        <w:right w:val="none" w:sz="0" w:space="0" w:color="auto"/>
      </w:divBdr>
    </w:div>
    <w:div w:id="1565874729">
      <w:bodyDiv w:val="1"/>
      <w:marLeft w:val="0"/>
      <w:marRight w:val="0"/>
      <w:marTop w:val="0"/>
      <w:marBottom w:val="0"/>
      <w:divBdr>
        <w:top w:val="none" w:sz="0" w:space="0" w:color="auto"/>
        <w:left w:val="none" w:sz="0" w:space="0" w:color="auto"/>
        <w:bottom w:val="none" w:sz="0" w:space="0" w:color="auto"/>
        <w:right w:val="none" w:sz="0" w:space="0" w:color="auto"/>
      </w:divBdr>
    </w:div>
    <w:div w:id="1573926785">
      <w:bodyDiv w:val="1"/>
      <w:marLeft w:val="0"/>
      <w:marRight w:val="0"/>
      <w:marTop w:val="0"/>
      <w:marBottom w:val="0"/>
      <w:divBdr>
        <w:top w:val="none" w:sz="0" w:space="0" w:color="auto"/>
        <w:left w:val="none" w:sz="0" w:space="0" w:color="auto"/>
        <w:bottom w:val="none" w:sz="0" w:space="0" w:color="auto"/>
        <w:right w:val="none" w:sz="0" w:space="0" w:color="auto"/>
      </w:divBdr>
    </w:div>
    <w:div w:id="1651404517">
      <w:bodyDiv w:val="1"/>
      <w:marLeft w:val="0"/>
      <w:marRight w:val="0"/>
      <w:marTop w:val="0"/>
      <w:marBottom w:val="0"/>
      <w:divBdr>
        <w:top w:val="none" w:sz="0" w:space="0" w:color="auto"/>
        <w:left w:val="none" w:sz="0" w:space="0" w:color="auto"/>
        <w:bottom w:val="none" w:sz="0" w:space="0" w:color="auto"/>
        <w:right w:val="none" w:sz="0" w:space="0" w:color="auto"/>
      </w:divBdr>
    </w:div>
    <w:div w:id="1675066959">
      <w:bodyDiv w:val="1"/>
      <w:marLeft w:val="0"/>
      <w:marRight w:val="0"/>
      <w:marTop w:val="0"/>
      <w:marBottom w:val="0"/>
      <w:divBdr>
        <w:top w:val="none" w:sz="0" w:space="0" w:color="auto"/>
        <w:left w:val="none" w:sz="0" w:space="0" w:color="auto"/>
        <w:bottom w:val="none" w:sz="0" w:space="0" w:color="auto"/>
        <w:right w:val="none" w:sz="0" w:space="0" w:color="auto"/>
      </w:divBdr>
    </w:div>
    <w:div w:id="1681152830">
      <w:bodyDiv w:val="1"/>
      <w:marLeft w:val="0"/>
      <w:marRight w:val="0"/>
      <w:marTop w:val="0"/>
      <w:marBottom w:val="0"/>
      <w:divBdr>
        <w:top w:val="none" w:sz="0" w:space="0" w:color="auto"/>
        <w:left w:val="none" w:sz="0" w:space="0" w:color="auto"/>
        <w:bottom w:val="none" w:sz="0" w:space="0" w:color="auto"/>
        <w:right w:val="none" w:sz="0" w:space="0" w:color="auto"/>
      </w:divBdr>
    </w:div>
    <w:div w:id="1772118419">
      <w:bodyDiv w:val="1"/>
      <w:marLeft w:val="0"/>
      <w:marRight w:val="0"/>
      <w:marTop w:val="0"/>
      <w:marBottom w:val="0"/>
      <w:divBdr>
        <w:top w:val="none" w:sz="0" w:space="0" w:color="auto"/>
        <w:left w:val="none" w:sz="0" w:space="0" w:color="auto"/>
        <w:bottom w:val="none" w:sz="0" w:space="0" w:color="auto"/>
        <w:right w:val="none" w:sz="0" w:space="0" w:color="auto"/>
      </w:divBdr>
    </w:div>
    <w:div w:id="1808014862">
      <w:bodyDiv w:val="1"/>
      <w:marLeft w:val="0"/>
      <w:marRight w:val="0"/>
      <w:marTop w:val="0"/>
      <w:marBottom w:val="0"/>
      <w:divBdr>
        <w:top w:val="none" w:sz="0" w:space="0" w:color="auto"/>
        <w:left w:val="none" w:sz="0" w:space="0" w:color="auto"/>
        <w:bottom w:val="none" w:sz="0" w:space="0" w:color="auto"/>
        <w:right w:val="none" w:sz="0" w:space="0" w:color="auto"/>
      </w:divBdr>
    </w:div>
    <w:div w:id="1990016947">
      <w:bodyDiv w:val="1"/>
      <w:marLeft w:val="0"/>
      <w:marRight w:val="0"/>
      <w:marTop w:val="0"/>
      <w:marBottom w:val="0"/>
      <w:divBdr>
        <w:top w:val="none" w:sz="0" w:space="0" w:color="auto"/>
        <w:left w:val="none" w:sz="0" w:space="0" w:color="auto"/>
        <w:bottom w:val="none" w:sz="0" w:space="0" w:color="auto"/>
        <w:right w:val="none" w:sz="0" w:space="0" w:color="auto"/>
      </w:divBdr>
    </w:div>
    <w:div w:id="2058044044">
      <w:bodyDiv w:val="1"/>
      <w:marLeft w:val="0"/>
      <w:marRight w:val="0"/>
      <w:marTop w:val="0"/>
      <w:marBottom w:val="0"/>
      <w:divBdr>
        <w:top w:val="none" w:sz="0" w:space="0" w:color="auto"/>
        <w:left w:val="none" w:sz="0" w:space="0" w:color="auto"/>
        <w:bottom w:val="none" w:sz="0" w:space="0" w:color="auto"/>
        <w:right w:val="none" w:sz="0" w:space="0" w:color="auto"/>
      </w:divBdr>
    </w:div>
    <w:div w:id="211775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2F7923-C42A-5D45-B953-BF7620CF18A1}">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Ste20</b:Tag>
    <b:SourceType>InternetSite</b:SourceType>
    <b:Guid>{24B24372-B303-E94D-915A-ECE88D6A13EC}</b:Guid>
    <b:Author>
      <b:Author>
        <b:NameList>
          <b:Person>
            <b:Last>Stevens</b:Last>
            <b:First>Mark</b:First>
          </b:Person>
        </b:NameList>
      </b:Author>
    </b:Author>
    <b:Title>How crises cause industry disruption and innovation</b:Title>
    <b:City>Unknown</b:City>
    <b:Year>2020</b:Year>
    <b:LCID>en-GB</b:LCID>
    <b:URL>https://www.wipfli.com/insights/articles/mad-covid-crises-cause-industry-disruption-and-innovation</b:URL>
    <b:ProductionCompany>WIPFLI</b:ProductionCompany>
    <b:Month>March</b:Month>
    <b:Day>27</b:Day>
    <b:YearAccessed>2021</b:YearAccessed>
    <b:MonthAccessed>07</b:MonthAccessed>
    <b:DayAccessed>05</b:DayAccessed>
    <b:RefOrder>6</b:RefOrder>
  </b:Source>
  <b:Source>
    <b:Tag>Mar20</b:Tag>
    <b:SourceType>InternetSite</b:SourceType>
    <b:Guid>{C3B06DBE-3BE5-9045-9057-D3A3A350C825}</b:Guid>
    <b:Author>
      <b:Author>
        <b:NameList>
          <b:Person>
            <b:Last>Stevens</b:Last>
            <b:First>Mark</b:First>
          </b:Person>
        </b:NameList>
      </b:Author>
    </b:Author>
    <b:Title>How crisis cause industry disruption and innovation</b:Title>
    <b:URL>https://www.wipfli.com/insights/articles/mad-covid-crises-cause-industry-disruption-and-innovation</b:URL>
    <b:ProductionCompany>Wipfli</b:ProductionCompany>
    <b:Year>2020</b:Year>
    <b:Month>March</b:Month>
    <b:Day>27</b:Day>
    <b:YearAccessed>2021</b:YearAccessed>
    <b:MonthAccessed>07</b:MonthAccessed>
    <b:DayAccessed>05</b:DayAccessed>
    <b:RefOrder>1</b:RefOrder>
  </b:Source>
  <b:Source>
    <b:Tag>Nav20</b:Tag>
    <b:SourceType>InternetSite</b:SourceType>
    <b:Guid>{3A3435C9-9C8F-AC4B-8734-43C4F1F35B32}</b:Guid>
    <b:Author>
      <b:Author>
        <b:NameList>
          <b:Person>
            <b:Last>Gustafsson</b:Last>
            <b:First>Naveen</b:First>
            <b:Middle>Donthu / Anders</b:Middle>
          </b:Person>
        </b:NameList>
      </b:Author>
    </b:Author>
    <b:Title>Elsevier Public Health Emergency collection</b:Title>
    <b:URL>https://www.ncbi.nlm.nih.gov/pmc/articles/PMC7280091/</b:URL>
    <b:ProductionCompany>PMC</b:ProductionCompany>
    <b:Year>2020</b:Year>
    <b:Month>June</b:Month>
    <b:Day>09</b:Day>
    <b:YearAccessed>2021</b:YearAccessed>
    <b:MonthAccessed>July</b:MonthAccessed>
    <b:DayAccessed>06</b:DayAccessed>
    <b:RefOrder>2</b:RefOrder>
  </b:Source>
  <b:Source>
    <b:Tag>OEC20</b:Tag>
    <b:SourceType>InternetSite</b:SourceType>
    <b:Guid>{A9A0B3E5-CC8C-2948-A64A-2772BFA43228}</b:Guid>
    <b:Author>
      <b:Author>
        <b:NameList>
          <b:Person>
            <b:Last>(Covid-19)</b:Last>
            <b:First>OECD</b:First>
            <b:Middle>Policy to Coronavirus</b:Middle>
          </b:Person>
        </b:NameList>
      </b:Author>
    </b:Author>
    <b:Title>Covid-19 and the retail sector: impact and policy responses</b:Title>
    <b:URL>https://www.oecd.org/coronavirus/policy-responses/covid-19-and-the-retail-sector-impact-and-policy-responses-371d7599/</b:URL>
    <b:ProductionCompany>OECD</b:ProductionCompany>
    <b:Year>2020</b:Year>
    <b:Month>June</b:Month>
    <b:Day>16</b:Day>
    <b:YearAccessed>2021</b:YearAccessed>
    <b:MonthAccessed>July</b:MonthAccessed>
    <b:DayAccessed>06</b:DayAccessed>
    <b:RefOrder>3</b:RefOrder>
  </b:Source>
  <b:Source>
    <b:Tag>Mor15</b:Tag>
    <b:SourceType>InternetSite</b:SourceType>
    <b:Guid>{AECA8479-A960-574A-A687-CCBCD2A2E8FA}</b:Guid>
    <b:Author>
      <b:Author>
        <b:NameList>
          <b:Person>
            <b:Last>Sargent</b:Last>
            <b:First>Moriah</b:First>
          </b:Person>
        </b:NameList>
      </b:Author>
    </b:Author>
    <b:Title>What is cloud Collaboration?</b:Title>
    <b:URL>https://searchcloudcomputing.techtarget.com/definition/cloud-collaboration</b:URL>
    <b:ProductionCompany>Search Cloud Computing</b:ProductionCompany>
    <b:Year>2015</b:Year>
    <b:Month>february</b:Month>
    <b:Day>-</b:Day>
    <b:YearAccessed>2021</b:YearAccessed>
    <b:MonthAccessed>July</b:MonthAccessed>
    <b:DayAccessed>06</b:DayAccessed>
    <b:RefOrder>4</b:RefOrder>
  </b:Source>
  <b:Source>
    <b:Tag>Wha21</b:Tag>
    <b:SourceType>Report</b:SourceType>
    <b:Guid>{F2DCF739-D333-3046-9BA2-49C6014DB031}</b:Guid>
    <b:Title>What is a SWOT Analysis and How to Do it Right</b:Title>
    <b:Year>2021</b:Year>
    <b:Publisher>Noah Parsons</b:Publisher>
    <b:RefOrder>5</b:RefOrder>
  </b:Source>
</b:Sources>
</file>

<file path=customXml/itemProps1.xml><?xml version="1.0" encoding="utf-8"?>
<ds:datastoreItem xmlns:ds="http://schemas.openxmlformats.org/officeDocument/2006/customXml" ds:itemID="{7F7ED56F-FD16-2445-A095-A713F98E6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Alexandru Crucianu (2025870)</dc:creator>
  <cp:keywords/>
  <dc:description/>
  <cp:lastModifiedBy>Mircea Alexandru Crucianu (2025870)</cp:lastModifiedBy>
  <cp:revision>3</cp:revision>
  <dcterms:created xsi:type="dcterms:W3CDTF">2021-07-05T19:06:00Z</dcterms:created>
  <dcterms:modified xsi:type="dcterms:W3CDTF">2021-07-06T09:37:00Z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documentId_7405</vt:lpwstr>
  </property>
  <property fmtid="{D5CDD505-2E9C-101B-9397-08002B2CF9AE}" pid="3" name="grammarly_documentContext">
    <vt:lpwstr>{"goals":[],"domain":"general","emotions":[],"dialect":"american"}</vt:lpwstr>
  </property>
</Properties>
</file>