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86F630" w14:textId="229D5651" w:rsidR="006567EA" w:rsidRDefault="00842106">
      <w:pPr>
        <w:rPr>
          <w:lang w:val="en-GB"/>
        </w:rPr>
      </w:pPr>
      <w:r w:rsidRPr="00842106">
        <w:rPr>
          <w:lang w:val="en-GB"/>
        </w:rPr>
        <w:t>Past peoples Unasses</w:t>
      </w:r>
      <w:r>
        <w:rPr>
          <w:lang w:val="en-GB"/>
        </w:rPr>
        <w:t>s</w:t>
      </w:r>
      <w:r w:rsidRPr="00842106">
        <w:rPr>
          <w:lang w:val="en-GB"/>
        </w:rPr>
        <w:t>ed work : week 1</w:t>
      </w:r>
    </w:p>
    <w:p w14:paraId="267ACB80" w14:textId="6A263A03" w:rsidR="00842106" w:rsidRDefault="00842106">
      <w:pPr>
        <w:rPr>
          <w:lang w:val="en-GB"/>
        </w:rPr>
      </w:pPr>
      <w:r>
        <w:rPr>
          <w:lang w:val="en-GB"/>
        </w:rPr>
        <w:t>Deconstruction of two articles</w:t>
      </w:r>
    </w:p>
    <w:p w14:paraId="40CEEEDD" w14:textId="53DB340F" w:rsidR="00842106" w:rsidRPr="003F21F0" w:rsidRDefault="00842106" w:rsidP="00842106">
      <w:pPr>
        <w:pStyle w:val="Paragraphedeliste"/>
        <w:numPr>
          <w:ilvl w:val="0"/>
          <w:numId w:val="1"/>
        </w:numPr>
        <w:rPr>
          <w:b/>
          <w:bCs/>
          <w:lang w:val="en-GB"/>
        </w:rPr>
      </w:pPr>
      <w:r w:rsidRPr="003F21F0">
        <w:rPr>
          <w:b/>
          <w:bCs/>
          <w:lang w:val="en-GB"/>
        </w:rPr>
        <w:t xml:space="preserve">The Annals of </w:t>
      </w:r>
      <w:r w:rsidR="00F64E0D" w:rsidRPr="003F21F0">
        <w:rPr>
          <w:b/>
          <w:bCs/>
          <w:lang w:val="en-GB"/>
        </w:rPr>
        <w:t>Dunstable Priory,</w:t>
      </w:r>
      <w:r w:rsidRPr="003F21F0">
        <w:rPr>
          <w:b/>
          <w:bCs/>
          <w:lang w:val="en-GB"/>
        </w:rPr>
        <w:t xml:space="preserve"> Harriet Webster</w:t>
      </w:r>
    </w:p>
    <w:p w14:paraId="0D42D2B9" w14:textId="43787055" w:rsidR="00842106" w:rsidRDefault="00842106" w:rsidP="00842106">
      <w:pPr>
        <w:rPr>
          <w:lang w:val="en-GB"/>
        </w:rPr>
      </w:pPr>
      <w:r w:rsidRPr="000A7396">
        <w:rPr>
          <w:lang w:val="en-GB"/>
        </w:rPr>
        <w:t>Q3</w:t>
      </w:r>
      <w:r w:rsidRPr="000A7396">
        <w:rPr>
          <w:lang w:val="en-GB"/>
        </w:rPr>
        <w:tab/>
      </w:r>
      <w:r w:rsidR="000A7396">
        <w:rPr>
          <w:lang w:val="en-GB"/>
        </w:rPr>
        <w:t xml:space="preserve">The article is a review and analysis </w:t>
      </w:r>
      <w:r w:rsidR="005620A2">
        <w:rPr>
          <w:lang w:val="en-GB"/>
        </w:rPr>
        <w:t xml:space="preserve">published in 2020 </w:t>
      </w:r>
      <w:r w:rsidR="000A7396">
        <w:rPr>
          <w:lang w:val="en-GB"/>
        </w:rPr>
        <w:t xml:space="preserve">of the manuscript text  </w:t>
      </w:r>
      <w:r w:rsidR="000A7396" w:rsidRPr="000A7396">
        <w:rPr>
          <w:i/>
          <w:iCs/>
          <w:lang w:val="en-GB"/>
        </w:rPr>
        <w:t>Annales prioratus de Dunstaplia</w:t>
      </w:r>
      <w:r w:rsidR="000A7396">
        <w:rPr>
          <w:lang w:val="en-GB"/>
        </w:rPr>
        <w:t xml:space="preserve">. </w:t>
      </w:r>
      <w:r w:rsidR="000A7396" w:rsidRPr="000A7396">
        <w:rPr>
          <w:lang w:val="en-GB"/>
        </w:rPr>
        <w:t xml:space="preserve">Dr Webster was </w:t>
      </w:r>
      <w:r w:rsidR="000A7396">
        <w:rPr>
          <w:lang w:val="en-GB"/>
        </w:rPr>
        <w:t xml:space="preserve">the </w:t>
      </w:r>
      <w:r w:rsidR="000A7396" w:rsidRPr="000A7396">
        <w:rPr>
          <w:lang w:val="en-GB"/>
        </w:rPr>
        <w:t>editor</w:t>
      </w:r>
      <w:r w:rsidR="000A7396">
        <w:rPr>
          <w:lang w:val="en-GB"/>
        </w:rPr>
        <w:t xml:space="preserve"> of the late David Preest’s English translation “The Annals of Dunstable Priory”</w:t>
      </w:r>
      <w:r w:rsidR="005620A2">
        <w:rPr>
          <w:lang w:val="en-GB"/>
        </w:rPr>
        <w:t xml:space="preserve"> published in 2018</w:t>
      </w:r>
      <w:r w:rsidR="000A7396">
        <w:rPr>
          <w:lang w:val="en-GB"/>
        </w:rPr>
        <w:t>. She wa</w:t>
      </w:r>
      <w:r w:rsidR="005620A2">
        <w:rPr>
          <w:lang w:val="en-GB"/>
        </w:rPr>
        <w:t>s therefore well acquainted with the text before writing the review. She refers to similar studies (including Burton, Monastic Order in Yorkshire, part II and especially Jamroziak Rievaulx Abbey and its Social Context) which may have provided inspiration.</w:t>
      </w:r>
    </w:p>
    <w:p w14:paraId="0CEC559A" w14:textId="58AB0636" w:rsidR="001A62E8" w:rsidRDefault="001A62E8" w:rsidP="00842106">
      <w:pPr>
        <w:rPr>
          <w:lang w:val="en-GB"/>
        </w:rPr>
      </w:pPr>
      <w:r>
        <w:rPr>
          <w:lang w:val="en-GB"/>
        </w:rPr>
        <w:t>Research started long before for the edited translation. The original manuscript is in the British Museum archives. I can find no reference to a publicly available digitised version on the BM website but there may be one made available to David Preest and Dr Webster. Most of the primary and many of the secondary sources are physically available in the UWTSD libra</w:t>
      </w:r>
      <w:r w:rsidR="00E45FE9">
        <w:rPr>
          <w:lang w:val="en-GB"/>
        </w:rPr>
        <w:t>r</w:t>
      </w:r>
      <w:r>
        <w:rPr>
          <w:lang w:val="en-GB"/>
        </w:rPr>
        <w:t>y, most of th</w:t>
      </w:r>
      <w:r w:rsidR="00E45FE9">
        <w:rPr>
          <w:lang w:val="en-GB"/>
        </w:rPr>
        <w:t>e</w:t>
      </w:r>
      <w:r>
        <w:rPr>
          <w:lang w:val="en-GB"/>
        </w:rPr>
        <w:t xml:space="preserve"> rest in the National Library of Wales or the Aberystwyth or Swansea university libraries. Two are foreign. The UWTSD library does not appear to offer electronic versions of any of the sources it doesn’t hold physically.</w:t>
      </w:r>
    </w:p>
    <w:p w14:paraId="4568FCED" w14:textId="667E4949" w:rsidR="001A62E8" w:rsidRDefault="001A62E8" w:rsidP="00842106">
      <w:pPr>
        <w:rPr>
          <w:lang w:val="en-GB"/>
        </w:rPr>
      </w:pPr>
      <w:r>
        <w:rPr>
          <w:lang w:val="en-GB"/>
        </w:rPr>
        <w:t xml:space="preserve">The 133 footnotes give 180 references. Since the article is an analysis of the one </w:t>
      </w:r>
      <w:r w:rsidR="00E45FE9">
        <w:rPr>
          <w:lang w:val="en-GB"/>
        </w:rPr>
        <w:t>text</w:t>
      </w:r>
      <w:r>
        <w:rPr>
          <w:lang w:val="en-GB"/>
        </w:rPr>
        <w:t xml:space="preserve"> it is not surprising that </w:t>
      </w:r>
      <w:r w:rsidR="00E45FE9">
        <w:rPr>
          <w:lang w:val="en-GB"/>
        </w:rPr>
        <w:t xml:space="preserve">there are 157 </w:t>
      </w:r>
      <w:r>
        <w:rPr>
          <w:lang w:val="en-GB"/>
        </w:rPr>
        <w:t xml:space="preserve">direct references to </w:t>
      </w:r>
      <w:r w:rsidR="00E45FE9">
        <w:rPr>
          <w:lang w:val="en-GB"/>
        </w:rPr>
        <w:t>it, over 87% of the total (Latin manuscript Tiberius 34; edited Latin text by Luard APD 47; translation by Preest Annals 76.) the remaining 23 are for support or comparison for conclusions drawn about the text.</w:t>
      </w:r>
    </w:p>
    <w:p w14:paraId="1E0E87DE" w14:textId="77777777" w:rsidR="00E45FE9" w:rsidRDefault="00E45FE9" w:rsidP="00842106">
      <w:pPr>
        <w:rPr>
          <w:lang w:val="en-GB"/>
        </w:rPr>
      </w:pPr>
      <w:r>
        <w:rPr>
          <w:lang w:val="en-GB"/>
        </w:rPr>
        <w:t xml:space="preserve">Q4 </w:t>
      </w:r>
    </w:p>
    <w:p w14:paraId="05CDC6D4" w14:textId="77777777" w:rsidR="00E45FE9" w:rsidRDefault="00E45FE9" w:rsidP="00E45FE9">
      <w:pPr>
        <w:pStyle w:val="Paragraphedeliste"/>
        <w:numPr>
          <w:ilvl w:val="0"/>
          <w:numId w:val="2"/>
        </w:numPr>
        <w:rPr>
          <w:lang w:val="en-GB"/>
        </w:rPr>
      </w:pPr>
      <w:r w:rsidRPr="00E45FE9">
        <w:rPr>
          <w:lang w:val="en-GB"/>
        </w:rPr>
        <w:t xml:space="preserve">As noted inQ3 there are three versions of the primary text: original manuscript, edited transcribed manuscript and translation. The other primary text </w:t>
      </w:r>
      <w:r w:rsidRPr="00E45FE9">
        <w:rPr>
          <w:i/>
          <w:iCs/>
          <w:lang w:val="en-GB"/>
        </w:rPr>
        <w:t>Gesta abbatum monasterii Sancti Albani</w:t>
      </w:r>
      <w:r w:rsidRPr="00E45FE9">
        <w:rPr>
          <w:lang w:val="en-GB"/>
        </w:rPr>
        <w:t xml:space="preserve"> is referred to in an edited version and a translation.</w:t>
      </w:r>
    </w:p>
    <w:p w14:paraId="4FE560B7" w14:textId="77777777" w:rsidR="00F64E0D" w:rsidRDefault="00E45FE9" w:rsidP="00842106">
      <w:pPr>
        <w:pStyle w:val="Paragraphedeliste"/>
        <w:numPr>
          <w:ilvl w:val="0"/>
          <w:numId w:val="2"/>
        </w:numPr>
        <w:rPr>
          <w:lang w:val="en-GB"/>
        </w:rPr>
      </w:pPr>
      <w:r>
        <w:rPr>
          <w:lang w:val="en-GB"/>
        </w:rPr>
        <w:t>The archive referred to is that of the British Museum</w:t>
      </w:r>
    </w:p>
    <w:p w14:paraId="3196BAE0" w14:textId="6E97AA28" w:rsidR="000A7396" w:rsidRDefault="00F64E0D" w:rsidP="00842106">
      <w:pPr>
        <w:pStyle w:val="Paragraphedeliste"/>
        <w:numPr>
          <w:ilvl w:val="0"/>
          <w:numId w:val="2"/>
        </w:numPr>
        <w:rPr>
          <w:lang w:val="en-GB"/>
        </w:rPr>
      </w:pPr>
      <w:r>
        <w:rPr>
          <w:lang w:val="en-GB"/>
        </w:rPr>
        <w:t>Jos</w:t>
      </w:r>
      <w:r w:rsidRPr="00F64E0D">
        <w:rPr>
          <w:lang w:val="en-GB"/>
        </w:rPr>
        <w:t>iah C. Russell’s Dictionary of Writers of Thirteenth Century England is available on Internet Archive.</w:t>
      </w:r>
      <w:r>
        <w:rPr>
          <w:lang w:val="en-GB"/>
        </w:rPr>
        <w:t xml:space="preserve"> There must be French and German on-line archives of which I am unaware.</w:t>
      </w:r>
    </w:p>
    <w:p w14:paraId="083A15B7" w14:textId="77777777" w:rsidR="003F21F0" w:rsidRDefault="003F21F0" w:rsidP="003F21F0">
      <w:pPr>
        <w:rPr>
          <w:lang w:val="en-GB"/>
        </w:rPr>
      </w:pPr>
    </w:p>
    <w:p w14:paraId="662806F7" w14:textId="267C956A" w:rsidR="003F21F0" w:rsidRPr="003F21F0" w:rsidRDefault="003F21F0" w:rsidP="003F21F0">
      <w:pPr>
        <w:pStyle w:val="Paragraphedeliste"/>
        <w:numPr>
          <w:ilvl w:val="0"/>
          <w:numId w:val="1"/>
        </w:numPr>
        <w:rPr>
          <w:b/>
          <w:bCs/>
          <w:lang w:val="en-GB"/>
        </w:rPr>
      </w:pPr>
      <w:r w:rsidRPr="003F21F0">
        <w:rPr>
          <w:b/>
          <w:bCs/>
          <w:lang w:val="en-GB"/>
        </w:rPr>
        <w:t>Authority and Conflict at the Cist</w:t>
      </w:r>
      <w:r>
        <w:rPr>
          <w:b/>
          <w:bCs/>
          <w:lang w:val="en-GB"/>
        </w:rPr>
        <w:t>e</w:t>
      </w:r>
      <w:r w:rsidRPr="003F21F0">
        <w:rPr>
          <w:b/>
          <w:bCs/>
          <w:lang w:val="en-GB"/>
        </w:rPr>
        <w:t>rcian Abbey of Strata Florida, Janet Burton</w:t>
      </w:r>
    </w:p>
    <w:p w14:paraId="3CE96724" w14:textId="72EC814F" w:rsidR="003F21F0" w:rsidRDefault="003F21F0" w:rsidP="003F21F0">
      <w:pPr>
        <w:rPr>
          <w:lang w:val="en-GB"/>
        </w:rPr>
      </w:pPr>
      <w:r>
        <w:rPr>
          <w:lang w:val="en-GB"/>
        </w:rPr>
        <w:t>Q3</w:t>
      </w:r>
      <w:r>
        <w:rPr>
          <w:lang w:val="en-GB"/>
        </w:rPr>
        <w:tab/>
        <w:t xml:space="preserve">The article examines three events at Strata Florida abbey </w:t>
      </w:r>
      <w:r w:rsidR="00011EBB">
        <w:rPr>
          <w:lang w:val="en-GB"/>
        </w:rPr>
        <w:t xml:space="preserve">– attacks and invasions by fellow Cistercians - </w:t>
      </w:r>
      <w:r>
        <w:rPr>
          <w:lang w:val="en-GB"/>
        </w:rPr>
        <w:t>in the first century and a half after the conquest of Pura Wallia by Edward I of England.</w:t>
      </w:r>
      <w:r w:rsidR="00011EBB">
        <w:rPr>
          <w:lang w:val="en-GB"/>
        </w:rPr>
        <w:t xml:space="preserve"> The article seeks to determine and compare the causes of these three attacks.</w:t>
      </w:r>
      <w:r w:rsidR="00E2379E">
        <w:rPr>
          <w:lang w:val="en-GB"/>
        </w:rPr>
        <w:t xml:space="preserve"> The first step is to examine the three attacks individually. There is no single documentary source and a substantial part of the article examines a wide range of primary sources to track down direct and indirect evidence about what happened, when and the principal people involved (sometimes appearing with different names according to the source).</w:t>
      </w:r>
    </w:p>
    <w:p w14:paraId="729AB1C7" w14:textId="4DB89A91" w:rsidR="00A675C5" w:rsidRDefault="00A675C5" w:rsidP="003F21F0">
      <w:pPr>
        <w:rPr>
          <w:lang w:val="en-GB"/>
        </w:rPr>
      </w:pPr>
      <w:r>
        <w:rPr>
          <w:lang w:val="en-GB"/>
        </w:rPr>
        <w:t xml:space="preserve">Professor Burton is a recognised expert on medieval monastic Britain, and particularly Strata Florida, so she would probably have been aware of these three “attacks” well before she researched and wrote this article. She would also have known where to find most, if not all, of the relevant sources. Starting from the basic source references to the three attacks, she had to establish a fuller understanding of who, what and when before going on to analyse why. This involved assembling a </w:t>
      </w:r>
      <w:r>
        <w:rPr>
          <w:lang w:val="en-GB"/>
        </w:rPr>
        <w:lastRenderedPageBreak/>
        <w:t>coherent picture from a puzzle where many of the pieces have been lost, or never existed, and those that remain have been scattered around the country. The sources referenced in the footnotes bear witness to this. Some are directly relevant; many appear to have been used for their inferential information.</w:t>
      </w:r>
    </w:p>
    <w:p w14:paraId="5FD2D688" w14:textId="5D098B09" w:rsidR="00A675C5" w:rsidRDefault="00A675C5" w:rsidP="003F21F0">
      <w:pPr>
        <w:rPr>
          <w:lang w:val="en-GB"/>
        </w:rPr>
      </w:pPr>
      <w:r>
        <w:rPr>
          <w:lang w:val="en-GB"/>
        </w:rPr>
        <w:t>One important primary source is the National Archives which are on-line. Other primary sources appear to be</w:t>
      </w:r>
      <w:r w:rsidR="00B767C0">
        <w:rPr>
          <w:lang w:val="en-GB"/>
        </w:rPr>
        <w:t xml:space="preserve"> translations, many of which are available on Internet Archive.</w:t>
      </w:r>
    </w:p>
    <w:p w14:paraId="5C4F7B26" w14:textId="25B14F8B" w:rsidR="00B767C0" w:rsidRDefault="00B767C0" w:rsidP="003F21F0">
      <w:pPr>
        <w:rPr>
          <w:lang w:val="en-GB"/>
        </w:rPr>
      </w:pPr>
      <w:r>
        <w:rPr>
          <w:lang w:val="en-GB"/>
        </w:rPr>
        <w:t>The essential use of the primary sources is to provide or confirm the information needed to confirm what happened. The conclusions about the cause of the disputed elections are fairly straightforward: mostly local rivalry for control of a prestigious position. There are also interesting comments on the willingness to appeal to the English crown post conquest and the involvement of the Cistercian Order more generally.</w:t>
      </w:r>
    </w:p>
    <w:p w14:paraId="318736D6" w14:textId="77777777" w:rsidR="00DF49FD" w:rsidRDefault="00DF49FD" w:rsidP="003F21F0">
      <w:pPr>
        <w:rPr>
          <w:i/>
          <w:iCs/>
          <w:lang w:val="en-GB"/>
        </w:rPr>
      </w:pPr>
      <w:r>
        <w:rPr>
          <w:lang w:val="en-GB"/>
        </w:rPr>
        <w:t xml:space="preserve">The footnotes which provide the references to sources are very rich and frequently mention two or more sources. One interesting one is #68 which is a disclaimer: </w:t>
      </w:r>
      <w:r w:rsidRPr="00DF49FD">
        <w:rPr>
          <w:i/>
          <w:iCs/>
          <w:lang w:val="en-GB"/>
        </w:rPr>
        <w:t>“The arguments of this article were reached independently of the National Archives website”.</w:t>
      </w:r>
      <w:r>
        <w:rPr>
          <w:i/>
          <w:iCs/>
          <w:lang w:val="en-GB"/>
        </w:rPr>
        <w:t xml:space="preserve"> </w:t>
      </w:r>
    </w:p>
    <w:p w14:paraId="54F94F43" w14:textId="272D6952" w:rsidR="00DF49FD" w:rsidRDefault="00DF49FD" w:rsidP="003F21F0">
      <w:pPr>
        <w:rPr>
          <w:lang w:val="en-GB"/>
        </w:rPr>
      </w:pPr>
      <w:r w:rsidRPr="00DF49FD">
        <w:rPr>
          <w:lang w:val="en-GB"/>
        </w:rPr>
        <w:t>Also</w:t>
      </w:r>
      <w:r>
        <w:rPr>
          <w:lang w:val="en-GB"/>
        </w:rPr>
        <w:t xml:space="preserve"> interesting is #63 which refers to a source, a sub-source within that source and a sub-sub-source within the sub-source as well as a cross-referencing source. A friend commented to me regarding historiography courses that they have </w:t>
      </w:r>
      <w:r w:rsidRPr="00DF49FD">
        <w:rPr>
          <w:i/>
          <w:iCs/>
          <w:lang w:val="en-GB"/>
        </w:rPr>
        <w:t>“</w:t>
      </w:r>
      <w:r w:rsidRPr="00DF49FD">
        <w:rPr>
          <w:i/>
          <w:iCs/>
          <w:lang w:val="en-GB"/>
        </w:rPr>
        <w:t xml:space="preserve">one important aim </w:t>
      </w:r>
      <w:r w:rsidRPr="00DF49FD">
        <w:rPr>
          <w:i/>
          <w:iCs/>
          <w:lang w:val="en-GB"/>
        </w:rPr>
        <w:t xml:space="preserve">… </w:t>
      </w:r>
      <w:r w:rsidRPr="00DF49FD">
        <w:rPr>
          <w:i/>
          <w:iCs/>
          <w:lang w:val="en-GB"/>
        </w:rPr>
        <w:t>which is to alert you to the fact that the process of History is a conversation over the generations and across publications.</w:t>
      </w:r>
      <w:r w:rsidRPr="00DF49FD">
        <w:rPr>
          <w:i/>
          <w:iCs/>
          <w:lang w:val="en-GB"/>
        </w:rPr>
        <w:t xml:space="preserve">” </w:t>
      </w:r>
      <w:r w:rsidRPr="00DF49FD">
        <w:rPr>
          <w:lang w:val="en-GB"/>
        </w:rPr>
        <w:t xml:space="preserve">Footnote </w:t>
      </w:r>
      <w:r>
        <w:rPr>
          <w:lang w:val="en-GB"/>
        </w:rPr>
        <w:t xml:space="preserve">#63 </w:t>
      </w:r>
      <w:r w:rsidR="000A06D1">
        <w:rPr>
          <w:lang w:val="en-GB"/>
        </w:rPr>
        <w:t>typifies this rather well.</w:t>
      </w:r>
    </w:p>
    <w:p w14:paraId="62E29DE2" w14:textId="77777777" w:rsidR="00B767C0" w:rsidRDefault="00B767C0" w:rsidP="003F21F0">
      <w:pPr>
        <w:rPr>
          <w:lang w:val="en-GB"/>
        </w:rPr>
      </w:pPr>
    </w:p>
    <w:p w14:paraId="150C82A2" w14:textId="77777777" w:rsidR="00850E53" w:rsidRDefault="00B767C0" w:rsidP="003F21F0">
      <w:pPr>
        <w:rPr>
          <w:lang w:val="en-GB"/>
        </w:rPr>
      </w:pPr>
      <w:r>
        <w:rPr>
          <w:lang w:val="en-GB"/>
        </w:rPr>
        <w:t>Q4</w:t>
      </w:r>
      <w:r>
        <w:rPr>
          <w:lang w:val="en-GB"/>
        </w:rPr>
        <w:tab/>
      </w:r>
    </w:p>
    <w:p w14:paraId="021ACD58" w14:textId="56F5BF76" w:rsidR="00B767C0" w:rsidRPr="00850E53" w:rsidRDefault="00B767C0" w:rsidP="00850E53">
      <w:pPr>
        <w:pStyle w:val="Paragraphedeliste"/>
        <w:numPr>
          <w:ilvl w:val="0"/>
          <w:numId w:val="3"/>
        </w:numPr>
        <w:rPr>
          <w:lang w:val="en-GB"/>
        </w:rPr>
      </w:pPr>
      <w:r w:rsidRPr="00850E53">
        <w:rPr>
          <w:lang w:val="en-GB"/>
        </w:rPr>
        <w:t>Primary sources</w:t>
      </w:r>
      <w:r w:rsidR="00850E53" w:rsidRPr="00850E53">
        <w:rPr>
          <w:lang w:val="en-GB"/>
        </w:rPr>
        <w:t xml:space="preserve"> </w:t>
      </w:r>
      <w:r w:rsidRPr="00850E53">
        <w:rPr>
          <w:lang w:val="en-GB"/>
        </w:rPr>
        <w:t>: original manuscripts, edited texts and translations. Calendars, Registers, Petitions.</w:t>
      </w:r>
    </w:p>
    <w:p w14:paraId="63949A71" w14:textId="1F1AE57A" w:rsidR="00850E53" w:rsidRDefault="00850E53" w:rsidP="00850E53">
      <w:pPr>
        <w:pStyle w:val="Paragraphedeliste"/>
        <w:numPr>
          <w:ilvl w:val="0"/>
          <w:numId w:val="3"/>
        </w:numPr>
        <w:rPr>
          <w:lang w:val="en-GB"/>
        </w:rPr>
      </w:pPr>
      <w:r>
        <w:rPr>
          <w:lang w:val="en-GB"/>
        </w:rPr>
        <w:t>National Archives</w:t>
      </w:r>
    </w:p>
    <w:p w14:paraId="3286CCA4" w14:textId="6959D93F" w:rsidR="00850E53" w:rsidRPr="00850E53" w:rsidRDefault="00850E53" w:rsidP="00850E53">
      <w:pPr>
        <w:pStyle w:val="Paragraphedeliste"/>
        <w:numPr>
          <w:ilvl w:val="0"/>
          <w:numId w:val="3"/>
        </w:numPr>
        <w:rPr>
          <w:lang w:val="en-GB"/>
        </w:rPr>
      </w:pPr>
      <w:r>
        <w:rPr>
          <w:lang w:val="en-GB"/>
        </w:rPr>
        <w:t>National Archives (on-line access); Internet Archive; JSTOR</w:t>
      </w:r>
    </w:p>
    <w:p w14:paraId="06CC3AB2" w14:textId="77777777" w:rsidR="00B767C0" w:rsidRPr="003F21F0" w:rsidRDefault="00B767C0" w:rsidP="003F21F0">
      <w:pPr>
        <w:rPr>
          <w:lang w:val="en-GB"/>
        </w:rPr>
      </w:pPr>
    </w:p>
    <w:sectPr w:rsidR="00B767C0" w:rsidRPr="003F21F0">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BF4CE5"/>
    <w:multiLevelType w:val="hybridMultilevel"/>
    <w:tmpl w:val="27649B44"/>
    <w:lvl w:ilvl="0" w:tplc="E01E8484">
      <w:start w:val="1"/>
      <w:numFmt w:val="decimal"/>
      <w:lvlText w:val="%1"/>
      <w:lvlJc w:val="left"/>
      <w:pPr>
        <w:ind w:left="1110" w:hanging="75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 w15:restartNumberingAfterBreak="0">
    <w:nsid w:val="6D8967E0"/>
    <w:multiLevelType w:val="hybridMultilevel"/>
    <w:tmpl w:val="203059D6"/>
    <w:lvl w:ilvl="0" w:tplc="99840AC8">
      <w:start w:val="1"/>
      <w:numFmt w:val="decimal"/>
      <w:lvlText w:val="%1"/>
      <w:lvlJc w:val="left"/>
      <w:pPr>
        <w:ind w:left="1065" w:hanging="705"/>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15:restartNumberingAfterBreak="0">
    <w:nsid w:val="7F6E6E10"/>
    <w:multiLevelType w:val="hybridMultilevel"/>
    <w:tmpl w:val="EDB86382"/>
    <w:lvl w:ilvl="0" w:tplc="DC204484">
      <w:start w:val="1"/>
      <w:numFmt w:val="decimal"/>
      <w:lvlText w:val="%1"/>
      <w:lvlJc w:val="left"/>
      <w:pPr>
        <w:ind w:left="1413" w:hanging="705"/>
      </w:pPr>
      <w:rPr>
        <w:rFonts w:hint="default"/>
      </w:rPr>
    </w:lvl>
    <w:lvl w:ilvl="1" w:tplc="040C0019" w:tentative="1">
      <w:start w:val="1"/>
      <w:numFmt w:val="lowerLetter"/>
      <w:lvlText w:val="%2."/>
      <w:lvlJc w:val="left"/>
      <w:pPr>
        <w:ind w:left="1788" w:hanging="360"/>
      </w:pPr>
    </w:lvl>
    <w:lvl w:ilvl="2" w:tplc="040C001B" w:tentative="1">
      <w:start w:val="1"/>
      <w:numFmt w:val="lowerRoman"/>
      <w:lvlText w:val="%3."/>
      <w:lvlJc w:val="right"/>
      <w:pPr>
        <w:ind w:left="2508" w:hanging="180"/>
      </w:pPr>
    </w:lvl>
    <w:lvl w:ilvl="3" w:tplc="040C000F" w:tentative="1">
      <w:start w:val="1"/>
      <w:numFmt w:val="decimal"/>
      <w:lvlText w:val="%4."/>
      <w:lvlJc w:val="left"/>
      <w:pPr>
        <w:ind w:left="3228" w:hanging="360"/>
      </w:pPr>
    </w:lvl>
    <w:lvl w:ilvl="4" w:tplc="040C0019" w:tentative="1">
      <w:start w:val="1"/>
      <w:numFmt w:val="lowerLetter"/>
      <w:lvlText w:val="%5."/>
      <w:lvlJc w:val="left"/>
      <w:pPr>
        <w:ind w:left="3948" w:hanging="360"/>
      </w:pPr>
    </w:lvl>
    <w:lvl w:ilvl="5" w:tplc="040C001B" w:tentative="1">
      <w:start w:val="1"/>
      <w:numFmt w:val="lowerRoman"/>
      <w:lvlText w:val="%6."/>
      <w:lvlJc w:val="right"/>
      <w:pPr>
        <w:ind w:left="4668" w:hanging="180"/>
      </w:pPr>
    </w:lvl>
    <w:lvl w:ilvl="6" w:tplc="040C000F" w:tentative="1">
      <w:start w:val="1"/>
      <w:numFmt w:val="decimal"/>
      <w:lvlText w:val="%7."/>
      <w:lvlJc w:val="left"/>
      <w:pPr>
        <w:ind w:left="5388" w:hanging="360"/>
      </w:pPr>
    </w:lvl>
    <w:lvl w:ilvl="7" w:tplc="040C0019" w:tentative="1">
      <w:start w:val="1"/>
      <w:numFmt w:val="lowerLetter"/>
      <w:lvlText w:val="%8."/>
      <w:lvlJc w:val="left"/>
      <w:pPr>
        <w:ind w:left="6108" w:hanging="360"/>
      </w:pPr>
    </w:lvl>
    <w:lvl w:ilvl="8" w:tplc="040C001B" w:tentative="1">
      <w:start w:val="1"/>
      <w:numFmt w:val="lowerRoman"/>
      <w:lvlText w:val="%9."/>
      <w:lvlJc w:val="right"/>
      <w:pPr>
        <w:ind w:left="6828" w:hanging="180"/>
      </w:pPr>
    </w:lvl>
  </w:abstractNum>
  <w:num w:numId="1" w16cid:durableId="1170365839">
    <w:abstractNumId w:val="0"/>
  </w:num>
  <w:num w:numId="2" w16cid:durableId="1695768333">
    <w:abstractNumId w:val="1"/>
  </w:num>
  <w:num w:numId="3" w16cid:durableId="17749788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106"/>
    <w:rsid w:val="00011EBB"/>
    <w:rsid w:val="000A06D1"/>
    <w:rsid w:val="000A7396"/>
    <w:rsid w:val="001A62E8"/>
    <w:rsid w:val="003F21F0"/>
    <w:rsid w:val="005577E6"/>
    <w:rsid w:val="005620A2"/>
    <w:rsid w:val="00601EE5"/>
    <w:rsid w:val="006567EA"/>
    <w:rsid w:val="007E3E3A"/>
    <w:rsid w:val="00842106"/>
    <w:rsid w:val="00850E53"/>
    <w:rsid w:val="008E2D2D"/>
    <w:rsid w:val="009E6463"/>
    <w:rsid w:val="00A675C5"/>
    <w:rsid w:val="00B0719D"/>
    <w:rsid w:val="00B767C0"/>
    <w:rsid w:val="00CD5D04"/>
    <w:rsid w:val="00DF49FD"/>
    <w:rsid w:val="00E2379E"/>
    <w:rsid w:val="00E45FE9"/>
    <w:rsid w:val="00F05EFF"/>
    <w:rsid w:val="00F64E0D"/>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B792E"/>
  <w15:chartTrackingRefBased/>
  <w15:docId w15:val="{B0BC9C6B-46A9-4EC6-898C-3B2D575A6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fr-FR"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uiPriority w:val="9"/>
    <w:qFormat/>
    <w:rsid w:val="0084210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re2">
    <w:name w:val="heading 2"/>
    <w:basedOn w:val="Normal"/>
    <w:next w:val="Normal"/>
    <w:link w:val="Titre2Car"/>
    <w:uiPriority w:val="9"/>
    <w:semiHidden/>
    <w:unhideWhenUsed/>
    <w:qFormat/>
    <w:rsid w:val="0084210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re3">
    <w:name w:val="heading 3"/>
    <w:basedOn w:val="Normal"/>
    <w:next w:val="Normal"/>
    <w:link w:val="Titre3Car"/>
    <w:uiPriority w:val="9"/>
    <w:semiHidden/>
    <w:unhideWhenUsed/>
    <w:qFormat/>
    <w:rsid w:val="00842106"/>
    <w:pPr>
      <w:keepNext/>
      <w:keepLines/>
      <w:spacing w:before="160" w:after="80"/>
      <w:outlineLvl w:val="2"/>
    </w:pPr>
    <w:rPr>
      <w:rFonts w:eastAsiaTheme="majorEastAsia" w:cstheme="majorBidi"/>
      <w:color w:val="2F5496" w:themeColor="accent1" w:themeShade="BF"/>
      <w:sz w:val="28"/>
      <w:szCs w:val="28"/>
    </w:rPr>
  </w:style>
  <w:style w:type="paragraph" w:styleId="Titre4">
    <w:name w:val="heading 4"/>
    <w:basedOn w:val="Normal"/>
    <w:next w:val="Normal"/>
    <w:link w:val="Titre4Car"/>
    <w:uiPriority w:val="9"/>
    <w:semiHidden/>
    <w:unhideWhenUsed/>
    <w:qFormat/>
    <w:rsid w:val="00842106"/>
    <w:pPr>
      <w:keepNext/>
      <w:keepLines/>
      <w:spacing w:before="80" w:after="40"/>
      <w:outlineLvl w:val="3"/>
    </w:pPr>
    <w:rPr>
      <w:rFonts w:eastAsiaTheme="majorEastAsia" w:cstheme="majorBidi"/>
      <w:i/>
      <w:iCs/>
      <w:color w:val="2F5496" w:themeColor="accent1" w:themeShade="BF"/>
    </w:rPr>
  </w:style>
  <w:style w:type="paragraph" w:styleId="Titre5">
    <w:name w:val="heading 5"/>
    <w:basedOn w:val="Normal"/>
    <w:next w:val="Normal"/>
    <w:link w:val="Titre5Car"/>
    <w:uiPriority w:val="9"/>
    <w:semiHidden/>
    <w:unhideWhenUsed/>
    <w:qFormat/>
    <w:rsid w:val="00842106"/>
    <w:pPr>
      <w:keepNext/>
      <w:keepLines/>
      <w:spacing w:before="80" w:after="40"/>
      <w:outlineLvl w:val="4"/>
    </w:pPr>
    <w:rPr>
      <w:rFonts w:eastAsiaTheme="majorEastAsia" w:cstheme="majorBidi"/>
      <w:color w:val="2F5496" w:themeColor="accent1" w:themeShade="BF"/>
    </w:rPr>
  </w:style>
  <w:style w:type="paragraph" w:styleId="Titre6">
    <w:name w:val="heading 6"/>
    <w:basedOn w:val="Normal"/>
    <w:next w:val="Normal"/>
    <w:link w:val="Titre6Car"/>
    <w:uiPriority w:val="9"/>
    <w:semiHidden/>
    <w:unhideWhenUsed/>
    <w:qFormat/>
    <w:rsid w:val="00842106"/>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842106"/>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842106"/>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842106"/>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842106"/>
    <w:rPr>
      <w:rFonts w:asciiTheme="majorHAnsi" w:eastAsiaTheme="majorEastAsia" w:hAnsiTheme="majorHAnsi" w:cstheme="majorBidi"/>
      <w:color w:val="2F5496" w:themeColor="accent1" w:themeShade="BF"/>
      <w:sz w:val="40"/>
      <w:szCs w:val="40"/>
    </w:rPr>
  </w:style>
  <w:style w:type="character" w:customStyle="1" w:styleId="Titre2Car">
    <w:name w:val="Titre 2 Car"/>
    <w:basedOn w:val="Policepardfaut"/>
    <w:link w:val="Titre2"/>
    <w:uiPriority w:val="9"/>
    <w:semiHidden/>
    <w:rsid w:val="00842106"/>
    <w:rPr>
      <w:rFonts w:asciiTheme="majorHAnsi" w:eastAsiaTheme="majorEastAsia" w:hAnsiTheme="majorHAnsi" w:cstheme="majorBidi"/>
      <w:color w:val="2F5496" w:themeColor="accent1" w:themeShade="BF"/>
      <w:sz w:val="32"/>
      <w:szCs w:val="32"/>
    </w:rPr>
  </w:style>
  <w:style w:type="character" w:customStyle="1" w:styleId="Titre3Car">
    <w:name w:val="Titre 3 Car"/>
    <w:basedOn w:val="Policepardfaut"/>
    <w:link w:val="Titre3"/>
    <w:uiPriority w:val="9"/>
    <w:semiHidden/>
    <w:rsid w:val="00842106"/>
    <w:rPr>
      <w:rFonts w:eastAsiaTheme="majorEastAsia" w:cstheme="majorBidi"/>
      <w:color w:val="2F5496" w:themeColor="accent1" w:themeShade="BF"/>
      <w:sz w:val="28"/>
      <w:szCs w:val="28"/>
    </w:rPr>
  </w:style>
  <w:style w:type="character" w:customStyle="1" w:styleId="Titre4Car">
    <w:name w:val="Titre 4 Car"/>
    <w:basedOn w:val="Policepardfaut"/>
    <w:link w:val="Titre4"/>
    <w:uiPriority w:val="9"/>
    <w:semiHidden/>
    <w:rsid w:val="00842106"/>
    <w:rPr>
      <w:rFonts w:eastAsiaTheme="majorEastAsia" w:cstheme="majorBidi"/>
      <w:i/>
      <w:iCs/>
      <w:color w:val="2F5496" w:themeColor="accent1" w:themeShade="BF"/>
    </w:rPr>
  </w:style>
  <w:style w:type="character" w:customStyle="1" w:styleId="Titre5Car">
    <w:name w:val="Titre 5 Car"/>
    <w:basedOn w:val="Policepardfaut"/>
    <w:link w:val="Titre5"/>
    <w:uiPriority w:val="9"/>
    <w:semiHidden/>
    <w:rsid w:val="00842106"/>
    <w:rPr>
      <w:rFonts w:eastAsiaTheme="majorEastAsia" w:cstheme="majorBidi"/>
      <w:color w:val="2F5496" w:themeColor="accent1" w:themeShade="BF"/>
    </w:rPr>
  </w:style>
  <w:style w:type="character" w:customStyle="1" w:styleId="Titre6Car">
    <w:name w:val="Titre 6 Car"/>
    <w:basedOn w:val="Policepardfaut"/>
    <w:link w:val="Titre6"/>
    <w:uiPriority w:val="9"/>
    <w:semiHidden/>
    <w:rsid w:val="00842106"/>
    <w:rPr>
      <w:rFonts w:eastAsiaTheme="majorEastAsia" w:cstheme="majorBidi"/>
      <w:i/>
      <w:iCs/>
      <w:color w:val="595959" w:themeColor="text1" w:themeTint="A6"/>
    </w:rPr>
  </w:style>
  <w:style w:type="character" w:customStyle="1" w:styleId="Titre7Car">
    <w:name w:val="Titre 7 Car"/>
    <w:basedOn w:val="Policepardfaut"/>
    <w:link w:val="Titre7"/>
    <w:uiPriority w:val="9"/>
    <w:semiHidden/>
    <w:rsid w:val="00842106"/>
    <w:rPr>
      <w:rFonts w:eastAsiaTheme="majorEastAsia" w:cstheme="majorBidi"/>
      <w:color w:val="595959" w:themeColor="text1" w:themeTint="A6"/>
    </w:rPr>
  </w:style>
  <w:style w:type="character" w:customStyle="1" w:styleId="Titre8Car">
    <w:name w:val="Titre 8 Car"/>
    <w:basedOn w:val="Policepardfaut"/>
    <w:link w:val="Titre8"/>
    <w:uiPriority w:val="9"/>
    <w:semiHidden/>
    <w:rsid w:val="00842106"/>
    <w:rPr>
      <w:rFonts w:eastAsiaTheme="majorEastAsia" w:cstheme="majorBidi"/>
      <w:i/>
      <w:iCs/>
      <w:color w:val="272727" w:themeColor="text1" w:themeTint="D8"/>
    </w:rPr>
  </w:style>
  <w:style w:type="character" w:customStyle="1" w:styleId="Titre9Car">
    <w:name w:val="Titre 9 Car"/>
    <w:basedOn w:val="Policepardfaut"/>
    <w:link w:val="Titre9"/>
    <w:uiPriority w:val="9"/>
    <w:semiHidden/>
    <w:rsid w:val="00842106"/>
    <w:rPr>
      <w:rFonts w:eastAsiaTheme="majorEastAsia" w:cstheme="majorBidi"/>
      <w:color w:val="272727" w:themeColor="text1" w:themeTint="D8"/>
    </w:rPr>
  </w:style>
  <w:style w:type="paragraph" w:styleId="Titre">
    <w:name w:val="Title"/>
    <w:basedOn w:val="Normal"/>
    <w:next w:val="Normal"/>
    <w:link w:val="TitreCar"/>
    <w:uiPriority w:val="10"/>
    <w:qFormat/>
    <w:rsid w:val="008421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842106"/>
    <w:rPr>
      <w:rFonts w:asciiTheme="majorHAnsi" w:eastAsiaTheme="majorEastAsia" w:hAnsiTheme="majorHAnsi" w:cstheme="majorBidi"/>
      <w:spacing w:val="-10"/>
      <w:kern w:val="28"/>
      <w:sz w:val="56"/>
      <w:szCs w:val="56"/>
    </w:rPr>
  </w:style>
  <w:style w:type="paragraph" w:styleId="Sous-titre">
    <w:name w:val="Subtitle"/>
    <w:basedOn w:val="Normal"/>
    <w:next w:val="Normal"/>
    <w:link w:val="Sous-titreCar"/>
    <w:uiPriority w:val="11"/>
    <w:qFormat/>
    <w:rsid w:val="00842106"/>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842106"/>
    <w:rPr>
      <w:rFonts w:eastAsiaTheme="majorEastAsia" w:cstheme="majorBidi"/>
      <w:color w:val="595959" w:themeColor="text1" w:themeTint="A6"/>
      <w:spacing w:val="15"/>
      <w:sz w:val="28"/>
      <w:szCs w:val="28"/>
    </w:rPr>
  </w:style>
  <w:style w:type="paragraph" w:styleId="Citation">
    <w:name w:val="Quote"/>
    <w:basedOn w:val="Normal"/>
    <w:next w:val="Normal"/>
    <w:link w:val="CitationCar"/>
    <w:uiPriority w:val="29"/>
    <w:qFormat/>
    <w:rsid w:val="00842106"/>
    <w:pPr>
      <w:spacing w:before="160"/>
      <w:jc w:val="center"/>
    </w:pPr>
    <w:rPr>
      <w:i/>
      <w:iCs/>
      <w:color w:val="404040" w:themeColor="text1" w:themeTint="BF"/>
    </w:rPr>
  </w:style>
  <w:style w:type="character" w:customStyle="1" w:styleId="CitationCar">
    <w:name w:val="Citation Car"/>
    <w:basedOn w:val="Policepardfaut"/>
    <w:link w:val="Citation"/>
    <w:uiPriority w:val="29"/>
    <w:rsid w:val="00842106"/>
    <w:rPr>
      <w:i/>
      <w:iCs/>
      <w:color w:val="404040" w:themeColor="text1" w:themeTint="BF"/>
    </w:rPr>
  </w:style>
  <w:style w:type="paragraph" w:styleId="Paragraphedeliste">
    <w:name w:val="List Paragraph"/>
    <w:basedOn w:val="Normal"/>
    <w:uiPriority w:val="34"/>
    <w:qFormat/>
    <w:rsid w:val="00842106"/>
    <w:pPr>
      <w:ind w:left="720"/>
      <w:contextualSpacing/>
    </w:pPr>
  </w:style>
  <w:style w:type="character" w:styleId="Accentuationintense">
    <w:name w:val="Intense Emphasis"/>
    <w:basedOn w:val="Policepardfaut"/>
    <w:uiPriority w:val="21"/>
    <w:qFormat/>
    <w:rsid w:val="00842106"/>
    <w:rPr>
      <w:i/>
      <w:iCs/>
      <w:color w:val="2F5496" w:themeColor="accent1" w:themeShade="BF"/>
    </w:rPr>
  </w:style>
  <w:style w:type="paragraph" w:styleId="Citationintense">
    <w:name w:val="Intense Quote"/>
    <w:basedOn w:val="Normal"/>
    <w:next w:val="Normal"/>
    <w:link w:val="CitationintenseCar"/>
    <w:uiPriority w:val="30"/>
    <w:qFormat/>
    <w:rsid w:val="0084210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onintenseCar">
    <w:name w:val="Citation intense Car"/>
    <w:basedOn w:val="Policepardfaut"/>
    <w:link w:val="Citationintense"/>
    <w:uiPriority w:val="30"/>
    <w:rsid w:val="00842106"/>
    <w:rPr>
      <w:i/>
      <w:iCs/>
      <w:color w:val="2F5496" w:themeColor="accent1" w:themeShade="BF"/>
    </w:rPr>
  </w:style>
  <w:style w:type="character" w:styleId="Rfrenceintense">
    <w:name w:val="Intense Reference"/>
    <w:basedOn w:val="Policepardfaut"/>
    <w:uiPriority w:val="32"/>
    <w:qFormat/>
    <w:rsid w:val="00842106"/>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TotalTime>
  <Pages>2</Pages>
  <Words>772</Words>
  <Characters>4252</Characters>
  <Application>Microsoft Office Word</Application>
  <DocSecurity>0</DocSecurity>
  <Lines>35</Lines>
  <Paragraphs>10</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5014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GRUNDY</dc:creator>
  <cp:keywords/>
  <dc:description/>
  <cp:lastModifiedBy>Charles GRUNDY</cp:lastModifiedBy>
  <cp:revision>10</cp:revision>
  <dcterms:created xsi:type="dcterms:W3CDTF">2026-10-13T12:04:00Z</dcterms:created>
  <dcterms:modified xsi:type="dcterms:W3CDTF">2026-10-14T18:40:00Z</dcterms:modified>
</cp:coreProperties>
</file>